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B2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具有履行合同所必需的设备和专业技术能力的承诺</w:t>
      </w:r>
    </w:p>
    <w:p w14:paraId="3F2B06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17E9664F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</w:p>
    <w:p w14:paraId="1332CD6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zh-CN"/>
        </w:rPr>
        <w:t>西安市碑林区生态环境保护委员会办公室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/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西北国际（陕西）造价管理集团有限公司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zh-CN"/>
        </w:rPr>
        <w:t>：</w:t>
      </w:r>
    </w:p>
    <w:p w14:paraId="61B08C91">
      <w:pPr>
        <w:spacing w:before="312" w:beforeLines="100" w:after="156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（供应商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名称）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详细注册地址）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合法注册并经营，本公司郑重承诺，具有履行本合同所必需的设备和专业技术能力。</w:t>
      </w:r>
    </w:p>
    <w:p w14:paraId="7E4523F6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3417BF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35F4AD6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（加盖单位公章）      </w:t>
      </w:r>
    </w:p>
    <w:p w14:paraId="3CE1C91E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5C9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6486D8E2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365BB7">
      <w:pPr>
        <w:spacing w:line="280" w:lineRule="exact"/>
        <w:ind w:right="540" w:rightChars="257" w:firstLine="2400" w:firstLineChars="10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 xml:space="preserve">    年    月   日</w:t>
      </w:r>
    </w:p>
    <w:p w14:paraId="2FCCA79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05A95CA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FD5FD6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429515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73057B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689F32F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p w14:paraId="2DC0FEA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参加政府采购活动前3年内，在经营活动中没有重大违法记录的书面声明</w:t>
      </w:r>
    </w:p>
    <w:p w14:paraId="3EEA67C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47327A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D94ED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>西安市碑林区生态环境保护委员会办公室/西北国际（陕西）造价管理集团有限公司：</w:t>
      </w:r>
    </w:p>
    <w:p w14:paraId="17F235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（项目名称、项目编号）的供应商，在此郑重声明：</w:t>
      </w:r>
    </w:p>
    <w:p w14:paraId="3227E2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在参加本次政府采购活动前3年内的经营活动中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</w:t>
      </w:r>
    </w:p>
    <w:p w14:paraId="431A6B9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left="9" w:right="101" w:firstLine="4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highlight w:val="none"/>
        </w:rPr>
        <w:t>如有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不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highlight w:val="none"/>
        </w:rPr>
        <w:t>实，我公司将无条件地退出本项目的采购活动，并遵照《中华人民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</w:rPr>
        <w:t>共和国政府采购法》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有关“提供虚假材料的规定”接受处罚。</w:t>
      </w:r>
    </w:p>
    <w:p w14:paraId="7CD294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特此声明。 </w:t>
      </w:r>
    </w:p>
    <w:p w14:paraId="779C62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712A0E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363" w:firstLine="448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供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highlight w:val="none"/>
        </w:rPr>
        <w:t>应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highlight w:val="none"/>
        </w:rPr>
        <w:t>商名称 (公章) ：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18EC38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363" w:firstLine="44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0"/>
          <w:sz w:val="24"/>
          <w:szCs w:val="24"/>
          <w:highlight w:val="none"/>
        </w:rPr>
        <w:t>法定</w:t>
      </w:r>
      <w:r>
        <w:rPr>
          <w:rFonts w:hint="eastAsia" w:ascii="宋体" w:hAnsi="宋体" w:eastAsia="宋体" w:cs="宋体"/>
          <w:color w:val="auto"/>
          <w:spacing w:val="-9"/>
          <w:sz w:val="24"/>
          <w:szCs w:val="24"/>
          <w:highlight w:val="none"/>
        </w:rPr>
        <w:t>代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highlight w:val="none"/>
        </w:rPr>
        <w:t>表人或其授权代表(盖章或签字)：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highlight w:val="none"/>
          <w:u w:val="single" w:color="auto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11D136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363" w:firstLine="456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</w:rPr>
        <w:t>日</w:t>
      </w:r>
    </w:p>
    <w:p w14:paraId="0B812637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</w:p>
    <w:p w14:paraId="4BAF7C9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</w:p>
    <w:p w14:paraId="3A2CDD06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</w:p>
    <w:p w14:paraId="6E76C3ED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A96A53B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</w:p>
    <w:p w14:paraId="10502F5A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注：供应商在参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highlight w:val="none"/>
        </w:rPr>
        <w:t>加政府采购活动前 3 年内因违法经营被禁止在一定期限内参加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政府采购活动，期限届满的，可以参加政府采购活动，但应提供相关证明材料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00B035F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非联合体声明</w:t>
      </w:r>
    </w:p>
    <w:p w14:paraId="752B7BA6">
      <w:pPr>
        <w:spacing w:line="48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4F469CBB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>西安市碑林区生态环境保护委员会办公室/西北国际（陕西）造价管理集团有限公司：</w:t>
      </w:r>
    </w:p>
    <w:p w14:paraId="3F721171">
      <w:pPr>
        <w:spacing w:line="48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本公司就参加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（项目名称、项目编号）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采购活动作出如下郑重声明：</w:t>
      </w:r>
    </w:p>
    <w:p w14:paraId="0DD6C696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本公司保证参与本项目并非联合体投标，本项目由本公司独立承担。本公司违反上述保证，或本声明陈述与事实不符，经查实，本公司愿意接受公开通报，承担由此带来的后果。</w:t>
      </w:r>
    </w:p>
    <w:p w14:paraId="2A81AE12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特此声明。</w:t>
      </w:r>
    </w:p>
    <w:p w14:paraId="41B9DB4D">
      <w:pPr>
        <w:rPr>
          <w:rFonts w:hint="eastAsia" w:ascii="宋体" w:hAnsi="宋体" w:eastAsia="宋体" w:cs="宋体"/>
          <w:color w:val="auto"/>
          <w:highlight w:val="none"/>
        </w:rPr>
      </w:pPr>
    </w:p>
    <w:p w14:paraId="0804B5C0">
      <w:pPr>
        <w:pStyle w:val="3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</w:p>
    <w:p w14:paraId="0F6FFA0B">
      <w:pPr>
        <w:pStyle w:val="3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</w:p>
    <w:p w14:paraId="2D6F8560">
      <w:pPr>
        <w:pStyle w:val="3"/>
        <w:keepNext w:val="0"/>
        <w:keepLines w:val="0"/>
        <w:pageBreakBefore w:val="0"/>
        <w:widowControl w:val="0"/>
        <w:wordWrap/>
        <w:overflowPunct/>
        <w:topLinePunct w:val="0"/>
        <w:bidi w:val="0"/>
        <w:spacing w:before="157" w:beforeLines="50" w:beforeAutospacing="0" w:after="157" w:afterLines="50" w:afterAutospacing="0" w:line="360" w:lineRule="auto"/>
        <w:ind w:right="0" w:firstLine="2640" w:firstLineChars="1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（单位公章）</w:t>
      </w:r>
    </w:p>
    <w:p w14:paraId="4752DF6B">
      <w:pPr>
        <w:pStyle w:val="3"/>
        <w:keepNext w:val="0"/>
        <w:keepLines w:val="0"/>
        <w:pageBreakBefore w:val="0"/>
        <w:widowControl w:val="0"/>
        <w:wordWrap/>
        <w:overflowPunct/>
        <w:topLinePunct w:val="0"/>
        <w:bidi w:val="0"/>
        <w:spacing w:before="157" w:beforeLines="50" w:beforeAutospacing="0" w:after="157" w:afterLines="50" w:afterAutospacing="0" w:line="360" w:lineRule="auto"/>
        <w:ind w:right="0" w:firstLine="2640" w:firstLineChars="1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（签字或盖章）</w:t>
      </w:r>
    </w:p>
    <w:p w14:paraId="40127FAF">
      <w:pPr>
        <w:spacing w:line="48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kern w:val="0"/>
          <w:sz w:val="24"/>
          <w:szCs w:val="24"/>
          <w:highlight w:val="none"/>
          <w:lang w:val="en-US" w:eastAsia="zh-CN" w:bidi="ar-SA"/>
        </w:rPr>
        <w:t>日</w:t>
      </w:r>
    </w:p>
    <w:p w14:paraId="5D0A76E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60EBF"/>
    <w:rsid w:val="4D96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4">
    <w:name w:val="Body Text First Indent"/>
    <w:basedOn w:val="2"/>
    <w:qFormat/>
    <w:uiPriority w:val="99"/>
    <w:pPr>
      <w:ind w:firstLine="420" w:firstLineChars="100"/>
    </w:pPr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2025-04-17T08:03:00Z</dcterms:created>
  <dc:creator>pepper</dc:creator>
  <cp:lastModifiedBy>pepper</cp:lastModifiedBy>
  <dcterms:modified xsi:type="dcterms:W3CDTF">2025-04-17T08:03:57Z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2DB6C16DF2514D71BF47B64A6E8E1AE7_11</vt:lpwstr>
  </property>
  <property fmtid="{D5CDD505-2E9C-101B-9397-08002B2CF9AE}" pid="4" name="KSOTemplateDocerSaveRecord">
    <vt:lpwstr>eyJoZGlkIjoiMTUxZGQ5MTE1OTdkZGZjOWU0NTU0NmIxMDIwMzQzMWYiLCJ1c2VySWQiOiIzOTg3MDA0MjIifQ==</vt:lpwstr>
  </property>
</Properties>
</file>