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316"/>
        <w:gridCol w:w="741"/>
        <w:gridCol w:w="4375"/>
        <w:gridCol w:w="994"/>
      </w:tblGrid>
      <w:tr w14:paraId="15A6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auto"/>
            <w:noWrap/>
            <w:vAlign w:val="center"/>
          </w:tcPr>
          <w:p w14:paraId="7A0B172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分项报价表</w:t>
            </w:r>
          </w:p>
        </w:tc>
      </w:tr>
      <w:tr w14:paraId="23B3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6160">
            <w:pPr>
              <w:keepNext w:val="0"/>
              <w:keepLines w:val="0"/>
              <w:widowControl/>
              <w:suppressLineNumbers w:val="0"/>
              <w:jc w:val="left"/>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5"/>
                <w:lang w:val="en-US" w:eastAsia="zh-CN" w:bidi="ar"/>
              </w:rPr>
              <w:t>）</w:t>
            </w:r>
            <w:r>
              <w:rPr>
                <w:rFonts w:hint="default" w:ascii="Calibri" w:hAnsi="Calibri" w:eastAsia="宋体" w:cs="Calibri"/>
                <w:i w:val="0"/>
                <w:iCs w:val="0"/>
                <w:color w:val="000000"/>
                <w:kern w:val="0"/>
                <w:sz w:val="24"/>
                <w:szCs w:val="24"/>
                <w:u w:val="none"/>
                <w:lang w:val="en-US" w:eastAsia="zh-CN" w:bidi="ar"/>
              </w:rPr>
              <w:t xml:space="preserve"> DIP</w:t>
            </w:r>
            <w:r>
              <w:rPr>
                <w:rStyle w:val="5"/>
                <w:lang w:val="en-US" w:eastAsia="zh-CN" w:bidi="ar"/>
              </w:rPr>
              <w:t>分组检测预警系统功能表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BF34">
            <w:pPr>
              <w:rPr>
                <w:rFonts w:hint="eastAsia" w:ascii="宋体" w:hAnsi="宋体" w:eastAsia="宋体" w:cs="宋体"/>
                <w:i w:val="0"/>
                <w:iCs w:val="0"/>
                <w:color w:val="000000"/>
                <w:sz w:val="22"/>
                <w:szCs w:val="22"/>
                <w:u w:val="none"/>
              </w:rPr>
            </w:pPr>
          </w:p>
        </w:tc>
      </w:tr>
      <w:tr w14:paraId="63F9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top"/>
          </w:tcPr>
          <w:p w14:paraId="5F24F190">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top"/>
          </w:tcPr>
          <w:p w14:paraId="4B444776">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子系统</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top"/>
          </w:tcPr>
          <w:p w14:paraId="173A8B03">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功能模块</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top"/>
          </w:tcPr>
          <w:p w14:paraId="404FC31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功能描述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top"/>
          </w:tcPr>
          <w:p w14:paraId="67D4B11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w:t>
            </w:r>
          </w:p>
        </w:tc>
      </w:tr>
      <w:tr w14:paraId="509F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8F5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65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lang w:val="en-US" w:eastAsia="zh-CN" w:bidi="ar"/>
              </w:rPr>
              <w:t>在院病例</w:t>
            </w:r>
            <w:r>
              <w:rPr>
                <w:rFonts w:hint="default" w:ascii="Times New Roman" w:hAnsi="Times New Roman" w:eastAsia="宋体" w:cs="Times New Roman"/>
                <w:i w:val="0"/>
                <w:iCs w:val="0"/>
                <w:color w:val="000000"/>
                <w:kern w:val="0"/>
                <w:sz w:val="21"/>
                <w:szCs w:val="21"/>
                <w:u w:val="none"/>
                <w:lang w:val="en-US" w:eastAsia="zh-CN" w:bidi="ar"/>
              </w:rPr>
              <w:t>DIP</w:t>
            </w:r>
            <w:r>
              <w:rPr>
                <w:rStyle w:val="6"/>
                <w:lang w:val="en-US" w:eastAsia="zh-CN" w:bidi="ar"/>
              </w:rPr>
              <w:t>预分组系统</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C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病案信息</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783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6"/>
                <w:lang w:val="en-US" w:eastAsia="zh-CN" w:bidi="ar"/>
              </w:rPr>
              <w:t>支持病案基础信息的查看；</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6"/>
                <w:lang w:val="en-US" w:eastAsia="zh-CN" w:bidi="ar"/>
              </w:rPr>
              <w:t>支持病案信息指标的灵活可配及修改；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w:t>
            </w:r>
            <w:r>
              <w:rPr>
                <w:rStyle w:val="6"/>
                <w:lang w:val="en-US" w:eastAsia="zh-CN" w:bidi="ar"/>
              </w:rPr>
              <w:t>提供实时预警，包括费用预警、不合理入院预警、病案质控预警等，预警条件支持启用</w:t>
            </w:r>
            <w:r>
              <w:rPr>
                <w:rFonts w:hint="default" w:ascii="Times New Roman" w:hAnsi="Times New Roman" w:eastAsia="宋体" w:cs="Times New Roman"/>
                <w:i w:val="0"/>
                <w:iCs w:val="0"/>
                <w:color w:val="000000"/>
                <w:kern w:val="0"/>
                <w:sz w:val="21"/>
                <w:szCs w:val="21"/>
                <w:u w:val="none"/>
                <w:lang w:val="en-US" w:eastAsia="zh-CN" w:bidi="ar"/>
              </w:rPr>
              <w:t>/</w:t>
            </w:r>
            <w:r>
              <w:rPr>
                <w:rStyle w:val="6"/>
                <w:lang w:val="en-US" w:eastAsia="zh-CN" w:bidi="ar"/>
              </w:rPr>
              <w:t>关闭，通过智能监测不合理行为，降低费用超支风险；</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w:t>
            </w:r>
            <w:r>
              <w:rPr>
                <w:rStyle w:val="6"/>
                <w:lang w:val="en-US" w:eastAsia="zh-CN" w:bidi="ar"/>
              </w:rPr>
              <w:t>支持再入院病例提示，再入院天数可通过系统配置设置，可查看历次相关住院的</w:t>
            </w:r>
            <w:r>
              <w:rPr>
                <w:rFonts w:hint="default" w:ascii="Times New Roman" w:hAnsi="Times New Roman" w:eastAsia="宋体" w:cs="Times New Roman"/>
                <w:i w:val="0"/>
                <w:iCs w:val="0"/>
                <w:color w:val="000000"/>
                <w:kern w:val="0"/>
                <w:sz w:val="21"/>
                <w:szCs w:val="21"/>
                <w:u w:val="none"/>
                <w:lang w:val="en-US" w:eastAsia="zh-CN" w:bidi="ar"/>
              </w:rPr>
              <w:t>DIP</w:t>
            </w:r>
            <w:r>
              <w:rPr>
                <w:rStyle w:val="6"/>
                <w:lang w:val="en-US" w:eastAsia="zh-CN" w:bidi="ar"/>
              </w:rPr>
              <w:t>分组与诊断</w:t>
            </w:r>
            <w:r>
              <w:rPr>
                <w:rFonts w:hint="default" w:ascii="Times New Roman" w:hAnsi="Times New Roman" w:eastAsia="宋体" w:cs="Times New Roman"/>
                <w:i w:val="0"/>
                <w:iCs w:val="0"/>
                <w:color w:val="000000"/>
                <w:kern w:val="0"/>
                <w:sz w:val="21"/>
                <w:szCs w:val="21"/>
                <w:u w:val="none"/>
                <w:lang w:val="en-US" w:eastAsia="zh-CN" w:bidi="ar"/>
              </w:rPr>
              <w:t>/</w:t>
            </w:r>
            <w:r>
              <w:rPr>
                <w:rStyle w:val="6"/>
                <w:lang w:val="en-US" w:eastAsia="zh-CN" w:bidi="ar"/>
              </w:rPr>
              <w:t>手术信息；</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w:t>
            </w:r>
            <w:r>
              <w:rPr>
                <w:rStyle w:val="6"/>
                <w:lang w:val="en-US" w:eastAsia="zh-CN" w:bidi="ar"/>
              </w:rPr>
              <w:t>支持不合理入院规则配置设置；</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D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340000</w:t>
            </w:r>
          </w:p>
        </w:tc>
      </w:tr>
      <w:tr w14:paraId="79F8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4B53">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2B07">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6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实时动态分组</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BB7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1.支持分组器本地化适配，建立本地政策规则，应用算法实现模拟分配，支持实时查看DIP预测分组及拨付指标；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2.支持患者的拨付指标与归属病组的付费标准进行对比；</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3.支持拨付指标的灵活配置；</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4.对于未入组病例，给与未入组原因；</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5.支持部分指标的公式可视化，明确指标计算逻辑；</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6.支持差异主因的最贵和最多明细提示；</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0918">
            <w:pPr>
              <w:jc w:val="center"/>
              <w:rPr>
                <w:rFonts w:hint="eastAsia" w:ascii="宋体" w:hAnsi="宋体" w:eastAsia="宋体" w:cs="宋体"/>
                <w:i w:val="0"/>
                <w:iCs w:val="0"/>
                <w:color w:val="000000"/>
                <w:sz w:val="22"/>
                <w:szCs w:val="22"/>
                <w:u w:val="none"/>
              </w:rPr>
            </w:pPr>
          </w:p>
        </w:tc>
      </w:tr>
      <w:tr w14:paraId="72D2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10DA4">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D086">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D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大数据相似分组</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C60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6"/>
                <w:lang w:val="en-US" w:eastAsia="zh-CN" w:bidi="ar"/>
              </w:rPr>
              <w:t>支持对医生填写的诊断和手术进行轮询分组测算，展示不同的轮询分组结果，为医生的诊断信息填写，提供分组参考；</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6"/>
                <w:lang w:val="en-US" w:eastAsia="zh-CN" w:bidi="ar"/>
              </w:rPr>
              <w:t>支持不同分组的分组结果，按照预估结算费用</w:t>
            </w:r>
            <w:r>
              <w:rPr>
                <w:rFonts w:hint="default" w:ascii="Times New Roman" w:hAnsi="Times New Roman" w:eastAsia="宋体" w:cs="Times New Roman"/>
                <w:i w:val="0"/>
                <w:iCs w:val="0"/>
                <w:color w:val="000000"/>
                <w:kern w:val="0"/>
                <w:sz w:val="21"/>
                <w:szCs w:val="21"/>
                <w:u w:val="none"/>
                <w:lang w:val="en-US" w:eastAsia="zh-CN" w:bidi="ar"/>
              </w:rPr>
              <w:t>/</w:t>
            </w:r>
            <w:r>
              <w:rPr>
                <w:rStyle w:val="6"/>
                <w:lang w:val="en-US" w:eastAsia="zh-CN" w:bidi="ar"/>
              </w:rPr>
              <w:t>病种分值进行排序；</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93E9">
            <w:pPr>
              <w:jc w:val="center"/>
              <w:rPr>
                <w:rFonts w:hint="eastAsia" w:ascii="宋体" w:hAnsi="宋体" w:eastAsia="宋体" w:cs="宋体"/>
                <w:i w:val="0"/>
                <w:iCs w:val="0"/>
                <w:color w:val="000000"/>
                <w:sz w:val="22"/>
                <w:szCs w:val="22"/>
                <w:u w:val="none"/>
              </w:rPr>
            </w:pPr>
          </w:p>
        </w:tc>
      </w:tr>
      <w:tr w14:paraId="50B1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2B1E">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04F7">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A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大数据模拟分组</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289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6"/>
                <w:lang w:val="en-US" w:eastAsia="zh-CN" w:bidi="ar"/>
              </w:rPr>
              <w:t>支持一键导入单条在院病例信息，并提供增加或者修改病案信息权限；</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6"/>
                <w:lang w:val="en-US" w:eastAsia="zh-CN" w:bidi="ar"/>
              </w:rPr>
              <w:t>为医生提供模拟分组小工具，支持医生进行诊断、手术编码的调整</w:t>
            </w:r>
            <w:r>
              <w:rPr>
                <w:rFonts w:hint="default" w:ascii="Times New Roman" w:hAnsi="Times New Roman" w:eastAsia="宋体" w:cs="Times New Roman"/>
                <w:i w:val="0"/>
                <w:iCs w:val="0"/>
                <w:color w:val="000000"/>
                <w:kern w:val="0"/>
                <w:sz w:val="21"/>
                <w:szCs w:val="21"/>
                <w:u w:val="none"/>
                <w:lang w:val="en-US" w:eastAsia="zh-CN" w:bidi="ar"/>
              </w:rPr>
              <w:t>/</w:t>
            </w:r>
            <w:r>
              <w:rPr>
                <w:rStyle w:val="6"/>
                <w:lang w:val="en-US" w:eastAsia="zh-CN" w:bidi="ar"/>
              </w:rPr>
              <w:t>修改，系统通过内在的分组引擎及拨付引擎，显示相应的分组结果与拨付结果；</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C4FF">
            <w:pPr>
              <w:jc w:val="center"/>
              <w:rPr>
                <w:rFonts w:hint="eastAsia" w:ascii="宋体" w:hAnsi="宋体" w:eastAsia="宋体" w:cs="宋体"/>
                <w:i w:val="0"/>
                <w:iCs w:val="0"/>
                <w:color w:val="000000"/>
                <w:sz w:val="22"/>
                <w:szCs w:val="22"/>
                <w:u w:val="none"/>
              </w:rPr>
            </w:pPr>
          </w:p>
        </w:tc>
      </w:tr>
      <w:tr w14:paraId="3619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7F8FF">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1057">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3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费用明细</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783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6"/>
                <w:lang w:val="en-US" w:eastAsia="zh-CN" w:bidi="ar"/>
              </w:rPr>
              <w:t>支持图表、列表两种形式，查看费用明细大类；</w:t>
            </w:r>
            <w:r>
              <w:rPr>
                <w:rFonts w:hint="default" w:ascii="Times New Roman" w:hAnsi="Times New Roman" w:eastAsia="宋体" w:cs="Times New Roman"/>
                <w:i w:val="0"/>
                <w:iCs w:val="0"/>
                <w:color w:val="000000"/>
                <w:kern w:val="0"/>
                <w:sz w:val="21"/>
                <w:szCs w:val="21"/>
                <w:u w:val="none"/>
                <w:lang w:val="en-US" w:eastAsia="zh-CN" w:bidi="ar"/>
              </w:rPr>
              <w:t>2.</w:t>
            </w:r>
            <w:r>
              <w:rPr>
                <w:rStyle w:val="6"/>
                <w:lang w:val="en-US" w:eastAsia="zh-CN" w:bidi="ar"/>
              </w:rPr>
              <w:t>支持排序；</w:t>
            </w:r>
            <w:r>
              <w:rPr>
                <w:rFonts w:hint="default" w:ascii="Times New Roman" w:hAnsi="Times New Roman" w:eastAsia="宋体" w:cs="Times New Roman"/>
                <w:i w:val="0"/>
                <w:iCs w:val="0"/>
                <w:color w:val="000000"/>
                <w:kern w:val="0"/>
                <w:sz w:val="21"/>
                <w:szCs w:val="21"/>
                <w:u w:val="none"/>
                <w:lang w:val="en-US" w:eastAsia="zh-CN" w:bidi="ar"/>
              </w:rPr>
              <w:t>3.</w:t>
            </w:r>
            <w:r>
              <w:rPr>
                <w:rStyle w:val="6"/>
                <w:lang w:val="en-US" w:eastAsia="zh-CN" w:bidi="ar"/>
              </w:rPr>
              <w:t>支持查看费用明细项目详情；</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C43B">
            <w:pPr>
              <w:jc w:val="center"/>
              <w:rPr>
                <w:rFonts w:hint="eastAsia" w:ascii="宋体" w:hAnsi="宋体" w:eastAsia="宋体" w:cs="宋体"/>
                <w:i w:val="0"/>
                <w:iCs w:val="0"/>
                <w:color w:val="000000"/>
                <w:sz w:val="22"/>
                <w:szCs w:val="22"/>
                <w:u w:val="none"/>
              </w:rPr>
            </w:pPr>
          </w:p>
        </w:tc>
      </w:tr>
      <w:tr w14:paraId="69579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D7A99">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8FCEB">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D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同病种分析</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A1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支持病组累计指标分析；</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902C">
            <w:pPr>
              <w:jc w:val="center"/>
              <w:rPr>
                <w:rFonts w:hint="eastAsia" w:ascii="宋体" w:hAnsi="宋体" w:eastAsia="宋体" w:cs="宋体"/>
                <w:i w:val="0"/>
                <w:iCs w:val="0"/>
                <w:color w:val="000000"/>
                <w:sz w:val="22"/>
                <w:szCs w:val="22"/>
                <w:u w:val="none"/>
              </w:rPr>
            </w:pPr>
          </w:p>
        </w:tc>
      </w:tr>
      <w:tr w14:paraId="0B61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FE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7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病例查询</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56BA">
            <w:pPr>
              <w:jc w:val="center"/>
              <w:rPr>
                <w:rFonts w:hint="default" w:ascii="Times New Roman" w:hAnsi="Times New Roman" w:eastAsia="宋体" w:cs="Times New Roman"/>
                <w:i w:val="0"/>
                <w:iCs w:val="0"/>
                <w:color w:val="000000"/>
                <w:sz w:val="21"/>
                <w:szCs w:val="21"/>
                <w:u w:val="none"/>
              </w:rPr>
            </w:pP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7EA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1.支持病例的单项或多项综合查询；</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2.支持查看病例详情、费用明细；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3.列表表头支持排序；</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2C5B">
            <w:pPr>
              <w:jc w:val="center"/>
              <w:rPr>
                <w:rFonts w:hint="eastAsia" w:ascii="宋体" w:hAnsi="宋体" w:eastAsia="宋体" w:cs="宋体"/>
                <w:i w:val="0"/>
                <w:iCs w:val="0"/>
                <w:color w:val="000000"/>
                <w:sz w:val="22"/>
                <w:szCs w:val="22"/>
                <w:u w:val="none"/>
              </w:rPr>
            </w:pPr>
          </w:p>
        </w:tc>
      </w:tr>
      <w:tr w14:paraId="2236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45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2）DIP医院智能管理系统功能表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AE0E">
            <w:pPr>
              <w:jc w:val="both"/>
              <w:rPr>
                <w:rFonts w:hint="eastAsia" w:ascii="宋体" w:hAnsi="宋体" w:eastAsia="宋体" w:cs="宋体"/>
                <w:i w:val="0"/>
                <w:iCs w:val="0"/>
                <w:color w:val="000000"/>
                <w:sz w:val="22"/>
                <w:szCs w:val="22"/>
                <w:u w:val="none"/>
              </w:rPr>
            </w:pPr>
          </w:p>
        </w:tc>
      </w:tr>
      <w:tr w14:paraId="472D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C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7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子系统</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7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功能模块</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5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功能描述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75D">
            <w:pPr>
              <w:jc w:val="both"/>
              <w:rPr>
                <w:rFonts w:hint="eastAsia" w:ascii="宋体" w:hAnsi="宋体" w:eastAsia="宋体" w:cs="宋体"/>
                <w:i w:val="0"/>
                <w:iCs w:val="0"/>
                <w:color w:val="000000"/>
                <w:sz w:val="22"/>
                <w:szCs w:val="22"/>
                <w:u w:val="none"/>
              </w:rPr>
            </w:pPr>
          </w:p>
        </w:tc>
      </w:tr>
      <w:tr w14:paraId="3A5A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7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1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首页</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D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运营概况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可视化统计分析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服务绩效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超支结余top5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监控预警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病例类型占比分析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病种统计分析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病例权重分析</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CA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1.提供全院DIP整体运行监控，涵盖收支概况、DIP运行指标、服务绩效等，对系统各个子系统重点指标及维度进行综合展示；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2.可快速定位分组效能，查看入组率，直接定位未入组病例详情，支持下钻；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3.统计展示医院的整体运营概况；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4.统计全院整体超支结余情况，从院区、专科、科室、病区多维度可视化展示其预估结算差异情况；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5.可视化展示住院总费用、次均费用、平均住院天数随时间的变化；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6.全方位展示服务绩效相关指标，涵盖多维综合评价、服务能力评价、服务效率评价、服务质量评价等；同时，支持同比、环比对比；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7.支持“再入院率”指标配置；可查看再入院率及死亡率的情况；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8.从院区、专科、科室、病区、医师小组、责任医生，多维度统计其超支/结余数量、预估结算差，展示其top5，且支持页面联动及下钻；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9.综合性多规则判定违规医疗行为，支持下钻，定位具体病例；支持规则灵活配置；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支持查看不同病例类型的病例数分布，支持下钻；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10.展示超支/结余病种top5及其对应的预估结算差异；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11.支持查看病例权重的分布情况，支持下钻；支持权重范围灵活配置；</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7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570000</w:t>
            </w:r>
          </w:p>
        </w:tc>
      </w:tr>
      <w:tr w14:paraId="2002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9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1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病例管理</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2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病例查询</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B6C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1.依据全院及科室账号权限，实现病例在住院状态、院区、专科、科室、病区、主诊组、责任医生下的差异分析，定位差异主因；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2.实现对病例类型、再入院、离院方式、支付方式、DIP编码等进行单项或综合查询；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3.支持检索条件自定义，可控制显示与否及顺序调整；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4.支持表头自定义，可控制表头字段显示与否及顺序调整；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5.支持查看病例费用详情；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6.支持数据下载；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4F42">
            <w:pPr>
              <w:jc w:val="center"/>
              <w:rPr>
                <w:rFonts w:hint="eastAsia" w:ascii="宋体" w:hAnsi="宋体" w:eastAsia="宋体" w:cs="宋体"/>
                <w:i w:val="0"/>
                <w:iCs w:val="0"/>
                <w:color w:val="000000"/>
                <w:sz w:val="22"/>
                <w:szCs w:val="22"/>
                <w:u w:val="none"/>
              </w:rPr>
            </w:pPr>
          </w:p>
        </w:tc>
      </w:tr>
      <w:tr w14:paraId="6270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7D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7A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差异分析</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0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总体汇总</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4F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1.根据数据口径进行联动筛选，从全院、院区、专科、科室、病区、医师小组、医生、病组等维度，对其超支结余进行统计分析，重点指标实时追踪及交互下钻，且支持页面之间联动；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2.从口径内外及细分类型，统计患者的分布情况；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3.展示不同病例类型的病例数及预估结算差异情况，且支持下钻；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4.展示病种统计分析，其支持下钻；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5.展示全院整体的预估结算差异随时间的趋势，且对不同细分类型进行汇总；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6.支持数据的下载；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7.展示费用结构占比，支持后台配置；</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AC9D">
            <w:pPr>
              <w:jc w:val="center"/>
              <w:rPr>
                <w:rFonts w:hint="eastAsia" w:ascii="宋体" w:hAnsi="宋体" w:eastAsia="宋体" w:cs="宋体"/>
                <w:i w:val="0"/>
                <w:iCs w:val="0"/>
                <w:color w:val="000000"/>
                <w:sz w:val="22"/>
                <w:szCs w:val="22"/>
                <w:u w:val="none"/>
              </w:rPr>
            </w:pPr>
          </w:p>
        </w:tc>
      </w:tr>
      <w:tr w14:paraId="161B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3242">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D04E">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3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医院院区</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6C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1.从院区维度，统计院区的病例数、预估结算费用、预估结算差异、差异比例、差异分类、差异主因、费用结构占比、院区排名等；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2.支持院区排名的查看及排序；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3.支持院区之间的横向对比；支持查看不同院区的预估结算差异随时间序列的变化趋势；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4.支持院区的超支结余占比分析；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5.支持院区服务能力及服务效率的展示分析；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6.支持不同院区对应的病例数，进行下钻；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7.支持不同院区的病例数，按照病例类型分类；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8.支持数据的查询与下载；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9.支持表头排序；</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5B04">
            <w:pPr>
              <w:jc w:val="center"/>
              <w:rPr>
                <w:rFonts w:hint="eastAsia" w:ascii="宋体" w:hAnsi="宋体" w:eastAsia="宋体" w:cs="宋体"/>
                <w:i w:val="0"/>
                <w:iCs w:val="0"/>
                <w:color w:val="000000"/>
                <w:sz w:val="22"/>
                <w:szCs w:val="22"/>
                <w:u w:val="none"/>
              </w:rPr>
            </w:pPr>
          </w:p>
        </w:tc>
      </w:tr>
      <w:tr w14:paraId="5CD5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0FCA">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0EF7">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4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医院专科</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B8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1.从专科维度，统计专科的病例数、预估结算费用、预估结算差异、差异比例、差异分类、差异主因、费用结构占比、专科排名等；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2.支持专科排名的查看及排序；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3.支持专科之间的横向对比；支持查看不同专科的预估结算差异随时间序列的变化趋势；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4.支持专科的超支结余占比分析；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5.支持专科服务能力及服务效率的展示分析；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6.支持不同专科对应的病例数，进行下钻；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7.支持不同专科的病例数，按照病例类型分类；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8.支持数据的查询与下载；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9.支持表头排序；</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CCB0">
            <w:pPr>
              <w:jc w:val="center"/>
              <w:rPr>
                <w:rFonts w:hint="eastAsia" w:ascii="宋体" w:hAnsi="宋体" w:eastAsia="宋体" w:cs="宋体"/>
                <w:i w:val="0"/>
                <w:iCs w:val="0"/>
                <w:color w:val="000000"/>
                <w:sz w:val="22"/>
                <w:szCs w:val="22"/>
                <w:u w:val="none"/>
              </w:rPr>
            </w:pPr>
          </w:p>
        </w:tc>
      </w:tr>
      <w:tr w14:paraId="1CCD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BC149">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33DE">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6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医院科室</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CD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1.从科室维度，统计科室的病例数、预估结算费用、预估结算差异、差异比例、差异分2.类、差异主因、费用结构占比、科室排名等；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3.支持科室排名的查看及排序；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4.支持科室之间的横向对比；支持查看不同科室的预估结算差异随时间序列的变化趋势；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5.支持科室的超支结余占比分析；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6.支持科室服务能力及服务效率的展示分析；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7.支持不同科室对应的病例数，进行下钻；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8.支持不同科室的病例数，按照病例类型分类；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9.支持数据的查询与下载；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10.支持表头排序；</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A934">
            <w:pPr>
              <w:jc w:val="center"/>
              <w:rPr>
                <w:rFonts w:hint="eastAsia" w:ascii="宋体" w:hAnsi="宋体" w:eastAsia="宋体" w:cs="宋体"/>
                <w:i w:val="0"/>
                <w:iCs w:val="0"/>
                <w:color w:val="000000"/>
                <w:sz w:val="22"/>
                <w:szCs w:val="22"/>
                <w:u w:val="none"/>
              </w:rPr>
            </w:pPr>
          </w:p>
        </w:tc>
      </w:tr>
      <w:tr w14:paraId="7CB9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FCD89">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3A1E">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2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医院病区</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CE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1.从病区维度，统计病区的病例数、预估结2.算费用、预估结算差异、差异比例、差异分类、差异主因、费用结构占比、病区排名等；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3.支持病区排名的查看及排序；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4.支持病区之间的横向对比；支持查看不同病区的预估结算差异随时间序列的变化趋势；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5.支持病区的超支结余占比分析；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6.支持病区服务能力及服务效率的展示分析；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7.支持不同病区对应的病例数，进行下钻；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8.支持不同病区的病例数，按照病例类型分类；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9.支持数据的查询与下载；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10.支持表头排序；</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47F3">
            <w:pPr>
              <w:jc w:val="center"/>
              <w:rPr>
                <w:rFonts w:hint="eastAsia" w:ascii="宋体" w:hAnsi="宋体" w:eastAsia="宋体" w:cs="宋体"/>
                <w:i w:val="0"/>
                <w:iCs w:val="0"/>
                <w:color w:val="000000"/>
                <w:sz w:val="22"/>
                <w:szCs w:val="22"/>
                <w:u w:val="none"/>
              </w:rPr>
            </w:pPr>
          </w:p>
        </w:tc>
      </w:tr>
      <w:tr w14:paraId="7324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3FBFE">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751F">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8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医师小组</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13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1.从医师小组的维度，统计医师小组的病例数、预估结算费用、预估结算差异、差异比例、差异分类、差异主因、费用结构占比等；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支持查看不同医师小组的预估结算差异随时间序列的变化趋势；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2.支持不同医师小组对应的病例数，进行下钻；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3.支持不同医师小组的病例数，按照病例类型分类；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4.支持数据的查询与下载；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5.支持表头排序；</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655D">
            <w:pPr>
              <w:jc w:val="center"/>
              <w:rPr>
                <w:rFonts w:hint="eastAsia" w:ascii="宋体" w:hAnsi="宋体" w:eastAsia="宋体" w:cs="宋体"/>
                <w:i w:val="0"/>
                <w:iCs w:val="0"/>
                <w:color w:val="000000"/>
                <w:sz w:val="22"/>
                <w:szCs w:val="22"/>
                <w:u w:val="none"/>
              </w:rPr>
            </w:pPr>
          </w:p>
        </w:tc>
      </w:tr>
      <w:tr w14:paraId="2B8E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AA5C">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7AC78">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2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责任医生</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90B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1.从责任医生的维度，统计责任医生的病例数、预估结算费用、预估结算差异、差异比例、差异分类、差异主因、费用结构占比等；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支持查看不同责任医生的预估结算差异随时间序列的变化趋势；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2.支持不同责任医生对应的病例数，进行下钻；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3.支持不同责任医生的病例数，按照病例类型分类；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4.支持数据的查询与下载；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5.支持表头排序；</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F6D8">
            <w:pPr>
              <w:jc w:val="center"/>
              <w:rPr>
                <w:rFonts w:hint="eastAsia" w:ascii="宋体" w:hAnsi="宋体" w:eastAsia="宋体" w:cs="宋体"/>
                <w:i w:val="0"/>
                <w:iCs w:val="0"/>
                <w:color w:val="000000"/>
                <w:sz w:val="22"/>
                <w:szCs w:val="22"/>
                <w:u w:val="none"/>
              </w:rPr>
            </w:pPr>
          </w:p>
        </w:tc>
      </w:tr>
      <w:tr w14:paraId="1A48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5EE01">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DDC5">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F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病例类型</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93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1.支持不同病例类型的预估结算差异统计及环比展示；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2.支持不同病例类型的分布展示，且支持下钻；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3.展示不同病例类型对应的病例数随时间变化的序列图；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4.展示不同病例类型，所对应的病例数、病例数占比、费用指标、差异分类等；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5.支持费用极端异常病例、费用超高病例所对应细分类型的指标配置；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6.支持表格表头的排序及下载；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659C">
            <w:pPr>
              <w:jc w:val="center"/>
              <w:rPr>
                <w:rFonts w:hint="eastAsia" w:ascii="宋体" w:hAnsi="宋体" w:eastAsia="宋体" w:cs="宋体"/>
                <w:i w:val="0"/>
                <w:iCs w:val="0"/>
                <w:color w:val="000000"/>
                <w:sz w:val="22"/>
                <w:szCs w:val="22"/>
                <w:u w:val="none"/>
              </w:rPr>
            </w:pPr>
          </w:p>
        </w:tc>
      </w:tr>
      <w:tr w14:paraId="65A7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19F8D">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212F0">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F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权重分析</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2D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1.统计不同权重范围内病例数、病例数占比、病种数、病种数占比、预估结算费用、差异分类等指标；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2.支持表格表头的排序及下载；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3.支持权重范围的自定义配置；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4.展示不同病例权重的分布情况及同比、环比情况；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5.展示不同病种权重的分布情况，及同比环比情况；</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6CFB">
            <w:pPr>
              <w:jc w:val="center"/>
              <w:rPr>
                <w:rFonts w:hint="eastAsia" w:ascii="宋体" w:hAnsi="宋体" w:eastAsia="宋体" w:cs="宋体"/>
                <w:i w:val="0"/>
                <w:iCs w:val="0"/>
                <w:color w:val="000000"/>
                <w:sz w:val="22"/>
                <w:szCs w:val="22"/>
                <w:u w:val="none"/>
              </w:rPr>
            </w:pPr>
          </w:p>
        </w:tc>
      </w:tr>
      <w:tr w14:paraId="5CA6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64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0A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病种分析</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D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汇总分析</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F6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1.展示一定时间段内，病例的入组情况；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2.统计一定时间段内，核心病种数、综合病种数、基层病种数、中医病种数、重点病种数，及对应的同比环比情况；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3.支持病种类型的灵活配置显示；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4.支持病种的下钻查询；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5.支持基层病种、中医病种、重点病种的环比汇总，对比病种的变化；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6.依据权重-预估结算差异象限图，将病种进行优势病种、基础病种、劣势病种、潜力病种的划分，引导医生重点关注部分病种，如何控费，实现部分病种的扭亏为盈；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7.分别从全院、院区、专科、科室、病区、医师小组、责任医生的维度，统计其入组率、不同病种分类对应的病例数、病例数占比、预估结算费用、结算差异贡献率等指标；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8.支持表格表头的排序及下载；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9.支持表头的自定义配置及顺序调整；</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B1B5">
            <w:pPr>
              <w:jc w:val="center"/>
              <w:rPr>
                <w:rFonts w:hint="eastAsia" w:ascii="宋体" w:hAnsi="宋体" w:eastAsia="宋体" w:cs="宋体"/>
                <w:i w:val="0"/>
                <w:iCs w:val="0"/>
                <w:color w:val="000000"/>
                <w:sz w:val="22"/>
                <w:szCs w:val="22"/>
                <w:u w:val="none"/>
              </w:rPr>
            </w:pPr>
          </w:p>
        </w:tc>
      </w:tr>
      <w:tr w14:paraId="0EEF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97A62">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20371">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D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病种对比</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8D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1.筛选单个病组分别在院区、专科、科室、病区、医师小组、责任医生维度下，不同指标，如病例数、差异分类、差异主因、病例占比、预估结算费用等的横向对比统计分析;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2.可视化展示同一病组在预估结算差异、医疗费用、次均费用、平均住院日、病例类型方面的横向对比，及时间维度的趋势分析；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3.重点指标实时追踪及交互；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4.针对识别出的重点病组进行明细信息挖掘，与医院个性化病组费用结构标杆值进行对比，分析差异主因，快速有效定位合理控费关键；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5.支持费用明细查看，定位差异主因中的最贵的明细和最多的明细；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支持表格表头的排序及下载；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1676">
            <w:pPr>
              <w:jc w:val="center"/>
              <w:rPr>
                <w:rFonts w:hint="eastAsia" w:ascii="宋体" w:hAnsi="宋体" w:eastAsia="宋体" w:cs="宋体"/>
                <w:i w:val="0"/>
                <w:iCs w:val="0"/>
                <w:color w:val="000000"/>
                <w:sz w:val="22"/>
                <w:szCs w:val="22"/>
                <w:u w:val="none"/>
              </w:rPr>
            </w:pPr>
          </w:p>
        </w:tc>
      </w:tr>
      <w:tr w14:paraId="649C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F0AAA">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E49B0">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C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病种查询</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45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1.支持DIP编码/名称、DIP类型、病种诊断编码/名称等指标的单项或多项综合查询；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从病种维度统计DIP病种的超支结余及重点指标；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2.重点指标实时追踪及交互下钻；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3.对病种进行明细信息挖掘，与医院个性化病组费用结构标杆值进行对比，分析差异主因，快速有效定位；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4.支持表格表头的排序及表格下载；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C11D">
            <w:pPr>
              <w:jc w:val="center"/>
              <w:rPr>
                <w:rFonts w:hint="eastAsia" w:ascii="宋体" w:hAnsi="宋体" w:eastAsia="宋体" w:cs="宋体"/>
                <w:i w:val="0"/>
                <w:iCs w:val="0"/>
                <w:color w:val="000000"/>
                <w:sz w:val="22"/>
                <w:szCs w:val="22"/>
                <w:u w:val="none"/>
              </w:rPr>
            </w:pPr>
          </w:p>
        </w:tc>
      </w:tr>
      <w:tr w14:paraId="249C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3E1F">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BC08">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E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综合查询</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E5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1.在病组层面，从院区-专科-科室-病区-医师小组-医生的维度，进行超支结余、费用结构与DRG重点指标统计分析；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2.重点指标实时追踪及交互下钻；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3.针对病组，进行明细信息的挖掘，与病组费用结构标杆值进行对比，分析差异主因，定位最贵的明细和最多的明细，有助于医院4.快速有效进行合理控费；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5.支持检索条件自定义配置；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6.支持表格字段自定义配置；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7.支持表格表头的排序及表格下载；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8488">
            <w:pPr>
              <w:jc w:val="center"/>
              <w:rPr>
                <w:rFonts w:hint="eastAsia" w:ascii="宋体" w:hAnsi="宋体" w:eastAsia="宋体" w:cs="宋体"/>
                <w:i w:val="0"/>
                <w:iCs w:val="0"/>
                <w:color w:val="000000"/>
                <w:sz w:val="22"/>
                <w:szCs w:val="22"/>
                <w:u w:val="none"/>
              </w:rPr>
            </w:pPr>
          </w:p>
        </w:tc>
      </w:tr>
      <w:tr w14:paraId="79F4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99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80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监控预警</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2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自费报销比监控</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E6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对患者自费及报销费用进行实时监控；</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F094">
            <w:pPr>
              <w:jc w:val="center"/>
              <w:rPr>
                <w:rFonts w:hint="eastAsia" w:ascii="宋体" w:hAnsi="宋体" w:eastAsia="宋体" w:cs="宋体"/>
                <w:i w:val="0"/>
                <w:iCs w:val="0"/>
                <w:color w:val="000000"/>
                <w:sz w:val="22"/>
                <w:szCs w:val="22"/>
                <w:u w:val="none"/>
              </w:rPr>
            </w:pPr>
          </w:p>
        </w:tc>
      </w:tr>
      <w:tr w14:paraId="3CE4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B321">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8C6B6">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0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入组情况</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BF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1.对出院病例进行监控，可视化展示纳入分组病例病例数量、入组数量、未入组数量及入组率；2.支持指标下钻；</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9628">
            <w:pPr>
              <w:jc w:val="center"/>
              <w:rPr>
                <w:rFonts w:hint="eastAsia" w:ascii="宋体" w:hAnsi="宋体" w:eastAsia="宋体" w:cs="宋体"/>
                <w:i w:val="0"/>
                <w:iCs w:val="0"/>
                <w:color w:val="000000"/>
                <w:sz w:val="22"/>
                <w:szCs w:val="22"/>
                <w:u w:val="none"/>
              </w:rPr>
            </w:pPr>
          </w:p>
        </w:tc>
      </w:tr>
      <w:tr w14:paraId="0172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CE01">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F7B4">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E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病种类型</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67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1.可视化展示综合病种与核心病种的占比分布；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3.可视化展示不同DIP类型在不同院区/专科/科室/病区/医师小组/责任医生的分布；</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B05B">
            <w:pPr>
              <w:jc w:val="center"/>
              <w:rPr>
                <w:rFonts w:hint="eastAsia" w:ascii="宋体" w:hAnsi="宋体" w:eastAsia="宋体" w:cs="宋体"/>
                <w:i w:val="0"/>
                <w:iCs w:val="0"/>
                <w:color w:val="000000"/>
                <w:sz w:val="22"/>
                <w:szCs w:val="22"/>
                <w:u w:val="none"/>
              </w:rPr>
            </w:pPr>
          </w:p>
        </w:tc>
      </w:tr>
      <w:tr w14:paraId="068C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EE016">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05E5">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81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智能提醒</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04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1.支持多类型指标智能提醒；2.支持指标下钻，进一步进行信息挖掘；</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2CBF">
            <w:pPr>
              <w:jc w:val="center"/>
              <w:rPr>
                <w:rFonts w:hint="eastAsia" w:ascii="宋体" w:hAnsi="宋体" w:eastAsia="宋体" w:cs="宋体"/>
                <w:i w:val="0"/>
                <w:iCs w:val="0"/>
                <w:color w:val="000000"/>
                <w:sz w:val="22"/>
                <w:szCs w:val="22"/>
                <w:u w:val="none"/>
              </w:rPr>
            </w:pPr>
          </w:p>
        </w:tc>
      </w:tr>
      <w:tr w14:paraId="224F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D69F8">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F1307">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5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行为监控</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FF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1.依据医保DIP监管指标及评价方法，对分解住院、体检住院、配药住院等进行行为监控，提供行为预警；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2.支持指标规则自定义配置；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3.支持指标可控；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4.支持指标下钻，直接定位具体病例；</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6263">
            <w:pPr>
              <w:jc w:val="center"/>
              <w:rPr>
                <w:rFonts w:hint="eastAsia" w:ascii="宋体" w:hAnsi="宋体" w:eastAsia="宋体" w:cs="宋体"/>
                <w:i w:val="0"/>
                <w:iCs w:val="0"/>
                <w:color w:val="000000"/>
                <w:sz w:val="22"/>
                <w:szCs w:val="22"/>
                <w:u w:val="none"/>
              </w:rPr>
            </w:pPr>
          </w:p>
        </w:tc>
      </w:tr>
      <w:tr w14:paraId="7CE6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E961">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98C2">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4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病种病例数环比变化top10</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15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监控病例数环比增加/减少的病种，便于医院重点监控部分病种，进而进行控费；</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068E">
            <w:pPr>
              <w:jc w:val="center"/>
              <w:rPr>
                <w:rFonts w:hint="eastAsia" w:ascii="宋体" w:hAnsi="宋体" w:eastAsia="宋体" w:cs="宋体"/>
                <w:i w:val="0"/>
                <w:iCs w:val="0"/>
                <w:color w:val="000000"/>
                <w:sz w:val="22"/>
                <w:szCs w:val="22"/>
                <w:u w:val="none"/>
              </w:rPr>
            </w:pPr>
          </w:p>
        </w:tc>
      </w:tr>
      <w:tr w14:paraId="6A67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CE57A">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E3F8">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3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次均费用</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A2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1.从全院/院区/专科/科室/病区/医师小组/责任医生的维度，对病例费用结构、次均费用、平均住院天数等指标进行可视化展示对比；2.支持费用结构明细大类的灵活配置；</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6450">
            <w:pPr>
              <w:jc w:val="center"/>
              <w:rPr>
                <w:rFonts w:hint="eastAsia" w:ascii="宋体" w:hAnsi="宋体" w:eastAsia="宋体" w:cs="宋体"/>
                <w:i w:val="0"/>
                <w:iCs w:val="0"/>
                <w:color w:val="000000"/>
                <w:sz w:val="22"/>
                <w:szCs w:val="22"/>
                <w:u w:val="none"/>
              </w:rPr>
            </w:pPr>
          </w:p>
        </w:tc>
      </w:tr>
      <w:tr w14:paraId="6B69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5E51">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5D19">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3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数据汇总</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96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1.支持重点监控指标的汇总与展示；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2.支持指标的下钻；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3.支持表格表头的自定义配置；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4.支持表格表头的排序及表格下载；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B2BE">
            <w:pPr>
              <w:jc w:val="center"/>
              <w:rPr>
                <w:rFonts w:hint="eastAsia" w:ascii="宋体" w:hAnsi="宋体" w:eastAsia="宋体" w:cs="宋体"/>
                <w:i w:val="0"/>
                <w:iCs w:val="0"/>
                <w:color w:val="000000"/>
                <w:sz w:val="22"/>
                <w:szCs w:val="22"/>
                <w:u w:val="none"/>
              </w:rPr>
            </w:pPr>
          </w:p>
        </w:tc>
      </w:tr>
      <w:tr w14:paraId="61B1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CC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47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服务绩效</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C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医院总体</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99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1.对不同月份的各个服务绩效指标进行汇总，如费用相关指标、CMI、时间消耗指数、费用消耗指数、再入院率、死亡率等；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2.从服务能力、服务效率、服务质量三个维度，进行时间序列的趋势分析；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3.支持“综合评价”算法的灵活配置；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4.通过历史数据的分析，为医院在绩效管理方面提供院内决策依据，推动医院服务绩效考核管理评价；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5.支持表头的灵活配置及表格的下载；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B67A">
            <w:pPr>
              <w:jc w:val="center"/>
              <w:rPr>
                <w:rFonts w:hint="eastAsia" w:ascii="宋体" w:hAnsi="宋体" w:eastAsia="宋体" w:cs="宋体"/>
                <w:i w:val="0"/>
                <w:iCs w:val="0"/>
                <w:color w:val="000000"/>
                <w:sz w:val="22"/>
                <w:szCs w:val="22"/>
                <w:u w:val="none"/>
              </w:rPr>
            </w:pPr>
          </w:p>
        </w:tc>
      </w:tr>
      <w:tr w14:paraId="7D33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C3001">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94E1E">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9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医院院区</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C0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1.对不同院区各个服务绩效指标进行汇总，包含但不限于费用相关指标、CMI、时间消耗指数、费用消耗指数、再入院率、死亡率等；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2.对同一院区，按照不同月份进行各个服务绩效指标进行汇总；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3.从服务能力、服务效率、服务质量三个维度，对各个院区进行矩阵分析；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4.支持“综合评价”算法的灵活配置；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5.支持表头的灵活配置及表格的下载；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56A2">
            <w:pPr>
              <w:jc w:val="center"/>
              <w:rPr>
                <w:rFonts w:hint="eastAsia" w:ascii="宋体" w:hAnsi="宋体" w:eastAsia="宋体" w:cs="宋体"/>
                <w:i w:val="0"/>
                <w:iCs w:val="0"/>
                <w:color w:val="000000"/>
                <w:sz w:val="22"/>
                <w:szCs w:val="22"/>
                <w:u w:val="none"/>
              </w:rPr>
            </w:pPr>
          </w:p>
        </w:tc>
      </w:tr>
      <w:tr w14:paraId="3ECA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3233">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CAF3F">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D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医院专科</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56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1.对不同专科各个服务绩效指标进行汇总，包含但不限于费用相关指标、CMI、时间消耗指数、费用消耗指数、再入院率、死亡率等；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对同一专科，按照不同月份进行各个服务绩效指标进行汇总；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2.从服务能力、服务效率、服务质量三个维度，对各个专科进行矩阵分析；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3.支持“综合评价”算法的灵活配置；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4.支持表头的灵活配置及表格的下载；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99A6">
            <w:pPr>
              <w:jc w:val="center"/>
              <w:rPr>
                <w:rFonts w:hint="eastAsia" w:ascii="宋体" w:hAnsi="宋体" w:eastAsia="宋体" w:cs="宋体"/>
                <w:i w:val="0"/>
                <w:iCs w:val="0"/>
                <w:color w:val="000000"/>
                <w:sz w:val="22"/>
                <w:szCs w:val="22"/>
                <w:u w:val="none"/>
              </w:rPr>
            </w:pPr>
          </w:p>
        </w:tc>
      </w:tr>
      <w:tr w14:paraId="7E3C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89706">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2F839">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A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医院科室</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03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1.对不同科室各个服务绩效指标进行汇总，包含但不限于费用相关指标、CMI、时间消耗指数、费用消耗指数、再入院率、死亡率等；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2.对同一科室，按照不同月份进行各个服务绩效指标进行汇总；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3.从服务能力、服务效率、服务质量三个维度，对各个科室进行矩阵分析；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4.支持“综合评价”算法的灵活配置；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5.支持表头的灵活配置及表格的下载；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FB51">
            <w:pPr>
              <w:jc w:val="center"/>
              <w:rPr>
                <w:rFonts w:hint="eastAsia" w:ascii="宋体" w:hAnsi="宋体" w:eastAsia="宋体" w:cs="宋体"/>
                <w:i w:val="0"/>
                <w:iCs w:val="0"/>
                <w:color w:val="000000"/>
                <w:sz w:val="22"/>
                <w:szCs w:val="22"/>
                <w:u w:val="none"/>
              </w:rPr>
            </w:pPr>
          </w:p>
        </w:tc>
      </w:tr>
      <w:tr w14:paraId="11A6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D57D9">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A0E24">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5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医院病区</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18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1.对不同病区各个服务绩效指标进行汇总，包含但不限于费用相关指标、CMI、时间消耗指数、费用消耗指数、再入院率、死亡率等；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2.对同一病区，按照不同月份进行各个服务绩效指标进行汇总；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3.从服务能力、服务效率、服务质量三个维度，对各个病区进行矩阵分析；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4.支持“综合评价”算法的灵活配置；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5.支持表头的灵活配置及表格的下载；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841C">
            <w:pPr>
              <w:jc w:val="center"/>
              <w:rPr>
                <w:rFonts w:hint="eastAsia" w:ascii="宋体" w:hAnsi="宋体" w:eastAsia="宋体" w:cs="宋体"/>
                <w:i w:val="0"/>
                <w:iCs w:val="0"/>
                <w:color w:val="000000"/>
                <w:sz w:val="22"/>
                <w:szCs w:val="22"/>
                <w:u w:val="none"/>
              </w:rPr>
            </w:pPr>
          </w:p>
        </w:tc>
      </w:tr>
      <w:tr w14:paraId="2CF3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77F5F">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6273">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1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医师小组</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97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1.对不同医师小组各个服务绩效指标进行汇总，包含但不限于费用相关指标、CMI、时间消耗指数、费用消耗指数、再入院率、死亡率等；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2.对同一医师小组，按照不同月份进行各个服务绩效指标进行汇总；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3.支持“综合评价”算法的灵活配置；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4.支持表头的灵活配置及表格的下载；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6E92">
            <w:pPr>
              <w:jc w:val="center"/>
              <w:rPr>
                <w:rFonts w:hint="eastAsia" w:ascii="宋体" w:hAnsi="宋体" w:eastAsia="宋体" w:cs="宋体"/>
                <w:i w:val="0"/>
                <w:iCs w:val="0"/>
                <w:color w:val="000000"/>
                <w:sz w:val="22"/>
                <w:szCs w:val="22"/>
                <w:u w:val="none"/>
              </w:rPr>
            </w:pPr>
          </w:p>
        </w:tc>
      </w:tr>
      <w:tr w14:paraId="4D88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757C5">
            <w:pPr>
              <w:jc w:val="center"/>
              <w:rPr>
                <w:rFonts w:hint="eastAsia" w:ascii="宋体" w:hAnsi="宋体" w:eastAsia="宋体" w:cs="宋体"/>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E5ED0">
            <w:pPr>
              <w:jc w:val="center"/>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0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责任医生</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16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1.对不同责任医生的各个服务绩效指标进行汇总，包含但不限于费用相关指标、CMI、时间消耗指数、费用消耗指数、再入院率、死亡率等；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2.对同一责任医生，按照不同月份进行各个服务绩效指标进行汇总；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3.支持“综合评价”算法的灵活配置；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4.支持表头的灵活配置及表格的下载；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CAD5">
            <w:pPr>
              <w:jc w:val="center"/>
              <w:rPr>
                <w:rFonts w:hint="eastAsia" w:ascii="宋体" w:hAnsi="宋体" w:eastAsia="宋体" w:cs="宋体"/>
                <w:i w:val="0"/>
                <w:iCs w:val="0"/>
                <w:color w:val="000000"/>
                <w:sz w:val="22"/>
                <w:szCs w:val="22"/>
                <w:u w:val="none"/>
              </w:rPr>
            </w:pPr>
          </w:p>
        </w:tc>
      </w:tr>
      <w:tr w14:paraId="361C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D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病案质控智能管理系统功能表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1EE0">
            <w:pPr>
              <w:jc w:val="both"/>
              <w:rPr>
                <w:rFonts w:hint="eastAsia" w:ascii="宋体" w:hAnsi="宋体" w:eastAsia="宋体" w:cs="宋体"/>
                <w:i w:val="0"/>
                <w:iCs w:val="0"/>
                <w:color w:val="000000"/>
                <w:sz w:val="22"/>
                <w:szCs w:val="22"/>
                <w:u w:val="none"/>
              </w:rPr>
            </w:pPr>
          </w:p>
        </w:tc>
      </w:tr>
      <w:tr w14:paraId="17E7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A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C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子系统</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E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功能模块</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top"/>
          </w:tcPr>
          <w:p w14:paraId="28A3515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功能说明</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50D3">
            <w:pPr>
              <w:jc w:val="both"/>
              <w:rPr>
                <w:rFonts w:hint="eastAsia" w:ascii="宋体" w:hAnsi="宋体" w:eastAsia="宋体" w:cs="宋体"/>
                <w:i w:val="0"/>
                <w:iCs w:val="0"/>
                <w:color w:val="000000"/>
                <w:sz w:val="22"/>
                <w:szCs w:val="22"/>
                <w:u w:val="none"/>
              </w:rPr>
            </w:pPr>
          </w:p>
        </w:tc>
      </w:tr>
      <w:tr w14:paraId="5E2D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0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71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医生</w:t>
            </w:r>
            <w:r>
              <w:rPr>
                <w:rFonts w:hint="default" w:ascii="Times New Roman" w:hAnsi="Times New Roman" w:eastAsia="宋体" w:cs="Times New Roman"/>
                <w:i w:val="0"/>
                <w:iCs w:val="0"/>
                <w:color w:val="000000"/>
                <w:kern w:val="0"/>
                <w:sz w:val="21"/>
                <w:szCs w:val="21"/>
                <w:u w:val="none"/>
                <w:lang w:val="en-US" w:eastAsia="zh-CN" w:bidi="ar"/>
              </w:rPr>
              <w:t>/</w:t>
            </w:r>
            <w:r>
              <w:rPr>
                <w:rStyle w:val="6"/>
                <w:lang w:val="en-US" w:eastAsia="zh-CN" w:bidi="ar"/>
              </w:rPr>
              <w:t>编码人员</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04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病案质量校验</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DF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根据医保管理部门按</w:t>
            </w:r>
            <w:r>
              <w:rPr>
                <w:rFonts w:hint="default" w:ascii="Times New Roman" w:hAnsi="Times New Roman" w:eastAsia="宋体" w:cs="Times New Roman"/>
                <w:i w:val="0"/>
                <w:iCs w:val="0"/>
                <w:color w:val="000000"/>
                <w:kern w:val="0"/>
                <w:sz w:val="21"/>
                <w:szCs w:val="21"/>
                <w:u w:val="none"/>
                <w:lang w:val="en-US" w:eastAsia="zh-CN" w:bidi="ar"/>
              </w:rPr>
              <w:t>DIP</w:t>
            </w:r>
            <w:r>
              <w:rPr>
                <w:rStyle w:val="6"/>
                <w:lang w:val="en-US" w:eastAsia="zh-CN" w:bidi="ar"/>
              </w:rPr>
              <w:t>支付病案填报的相关要求，综合采用病案学原则、医学知识与收费项目知识库、人工智能算法，实现对医院病案信息中违反病案学规则的数据予以提醒，并给出修正意见，同时显示当前病案评分、扣分详情和模拟分组情况，确保医院填报的病案信息符合上报医保按</w:t>
            </w:r>
            <w:r>
              <w:rPr>
                <w:rFonts w:hint="default" w:ascii="Times New Roman" w:hAnsi="Times New Roman" w:eastAsia="宋体" w:cs="Times New Roman"/>
                <w:i w:val="0"/>
                <w:iCs w:val="0"/>
                <w:color w:val="000000"/>
                <w:kern w:val="0"/>
                <w:sz w:val="21"/>
                <w:szCs w:val="21"/>
                <w:u w:val="none"/>
                <w:lang w:val="en-US" w:eastAsia="zh-CN" w:bidi="ar"/>
              </w:rPr>
              <w:t>DIP</w:t>
            </w:r>
            <w:r>
              <w:rPr>
                <w:rStyle w:val="6"/>
                <w:lang w:val="en-US" w:eastAsia="zh-CN" w:bidi="ar"/>
              </w:rPr>
              <w:t>支付要求的同时，给予医生最大的质控辅助。</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8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w:t>
            </w:r>
          </w:p>
        </w:tc>
      </w:tr>
      <w:tr w14:paraId="6188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0BD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DAF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质控人员／管理人员</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57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病案质控管理</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36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病案质控管理模块，医院病案质控人员可以对各病案责任医师完成的病案修正结果进行复核和最终确认，提高病案质量；终审修改时，可以实时参照病案的评分详情、分组详情和质控提示进一步修改病案，质控规则符合医保管理要求。</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4803">
            <w:pPr>
              <w:jc w:val="center"/>
              <w:rPr>
                <w:rFonts w:hint="eastAsia" w:ascii="宋体" w:hAnsi="宋体" w:eastAsia="宋体" w:cs="宋体"/>
                <w:i w:val="0"/>
                <w:iCs w:val="0"/>
                <w:color w:val="000000"/>
                <w:sz w:val="22"/>
                <w:szCs w:val="22"/>
                <w:u w:val="none"/>
              </w:rPr>
            </w:pPr>
          </w:p>
        </w:tc>
      </w:tr>
      <w:tr w14:paraId="334D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85B70">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D74E6">
            <w:pPr>
              <w:jc w:val="both"/>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3C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病案上传</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1E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审核、修正完成后，可以通过系统，一键上传医保、卫健管理部门</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47C5">
            <w:pPr>
              <w:jc w:val="center"/>
              <w:rPr>
                <w:rFonts w:hint="eastAsia" w:ascii="宋体" w:hAnsi="宋体" w:eastAsia="宋体" w:cs="宋体"/>
                <w:i w:val="0"/>
                <w:iCs w:val="0"/>
                <w:color w:val="000000"/>
                <w:sz w:val="22"/>
                <w:szCs w:val="22"/>
                <w:u w:val="none"/>
              </w:rPr>
            </w:pPr>
          </w:p>
        </w:tc>
      </w:tr>
      <w:tr w14:paraId="7837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D0E50">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B955">
            <w:pPr>
              <w:jc w:val="both"/>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ED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病案分组模拟</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0E8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为每个出院病例提供</w:t>
            </w:r>
            <w:r>
              <w:rPr>
                <w:rFonts w:hint="default" w:ascii="Times New Roman" w:hAnsi="Times New Roman" w:eastAsia="宋体" w:cs="Times New Roman"/>
                <w:i w:val="0"/>
                <w:iCs w:val="0"/>
                <w:color w:val="000000"/>
                <w:kern w:val="0"/>
                <w:sz w:val="21"/>
                <w:szCs w:val="21"/>
                <w:u w:val="none"/>
                <w:lang w:val="en-US" w:eastAsia="zh-CN" w:bidi="ar"/>
              </w:rPr>
              <w:t>DIP</w:t>
            </w:r>
            <w:r>
              <w:rPr>
                <w:rStyle w:val="6"/>
                <w:lang w:val="en-US" w:eastAsia="zh-CN" w:bidi="ar"/>
              </w:rPr>
              <w:t>分组模拟，并提供分组查询功能。</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498">
            <w:pPr>
              <w:jc w:val="center"/>
              <w:rPr>
                <w:rFonts w:hint="eastAsia" w:ascii="宋体" w:hAnsi="宋体" w:eastAsia="宋体" w:cs="宋体"/>
                <w:i w:val="0"/>
                <w:iCs w:val="0"/>
                <w:color w:val="000000"/>
                <w:sz w:val="22"/>
                <w:szCs w:val="22"/>
                <w:u w:val="none"/>
              </w:rPr>
            </w:pPr>
          </w:p>
        </w:tc>
      </w:tr>
      <w:tr w14:paraId="0B1E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2F8F">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9219A">
            <w:pPr>
              <w:jc w:val="both"/>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98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病案评分</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19F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根据卫健评分规则，实现病案评分，展示扣分详情和评分结果，并可根据扣分情况修正、审核病案。</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A1FF">
            <w:pPr>
              <w:jc w:val="center"/>
              <w:rPr>
                <w:rFonts w:hint="eastAsia" w:ascii="宋体" w:hAnsi="宋体" w:eastAsia="宋体" w:cs="宋体"/>
                <w:i w:val="0"/>
                <w:iCs w:val="0"/>
                <w:color w:val="000000"/>
                <w:sz w:val="22"/>
                <w:szCs w:val="22"/>
                <w:u w:val="none"/>
              </w:rPr>
            </w:pPr>
          </w:p>
        </w:tc>
      </w:tr>
      <w:tr w14:paraId="0171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A92A">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0B5D">
            <w:pPr>
              <w:jc w:val="both"/>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79B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数据统计分析</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69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灵活的统计分析功能，通过选定时间范围内，全院、科室、医生、编码人员等维度进行钻取，分析医院病案总体情况、违规情况、评分情况和趋势变化，为医院对病案填报中存在的问题进行针对性地改善和提高提供数据依据。</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B87E">
            <w:pPr>
              <w:jc w:val="center"/>
              <w:rPr>
                <w:rFonts w:hint="eastAsia" w:ascii="宋体" w:hAnsi="宋体" w:eastAsia="宋体" w:cs="宋体"/>
                <w:i w:val="0"/>
                <w:iCs w:val="0"/>
                <w:color w:val="000000"/>
                <w:sz w:val="22"/>
                <w:szCs w:val="22"/>
                <w:u w:val="none"/>
              </w:rPr>
            </w:pPr>
          </w:p>
        </w:tc>
      </w:tr>
      <w:tr w14:paraId="0F20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803A4">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661AB">
            <w:pPr>
              <w:jc w:val="both"/>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177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病案质控效益分析</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175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提供医院病案质控相关的工作量统计及效益分析。对病案科、科室质控人员、临床医生等对病案的质控情况进行统计，并根据</w:t>
            </w:r>
            <w:r>
              <w:rPr>
                <w:rFonts w:hint="default" w:ascii="Times New Roman" w:hAnsi="Times New Roman" w:eastAsia="宋体" w:cs="Times New Roman"/>
                <w:i w:val="0"/>
                <w:iCs w:val="0"/>
                <w:color w:val="000000"/>
                <w:kern w:val="0"/>
                <w:sz w:val="21"/>
                <w:szCs w:val="21"/>
                <w:u w:val="none"/>
                <w:lang w:val="en-US" w:eastAsia="zh-CN" w:bidi="ar"/>
              </w:rPr>
              <w:t>DIP</w:t>
            </w:r>
            <w:r>
              <w:rPr>
                <w:rStyle w:val="6"/>
                <w:lang w:val="en-US" w:eastAsia="zh-CN" w:bidi="ar"/>
              </w:rPr>
              <w:t>付费标准核算质控效益，为医院评估全院病案质控工作量及进行质控效益相关综合评价提供依据。</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9D44">
            <w:pPr>
              <w:jc w:val="center"/>
              <w:rPr>
                <w:rFonts w:hint="eastAsia" w:ascii="宋体" w:hAnsi="宋体" w:eastAsia="宋体" w:cs="宋体"/>
                <w:i w:val="0"/>
                <w:iCs w:val="0"/>
                <w:color w:val="000000"/>
                <w:sz w:val="22"/>
                <w:szCs w:val="22"/>
                <w:u w:val="none"/>
              </w:rPr>
            </w:pPr>
          </w:p>
        </w:tc>
      </w:tr>
      <w:tr w14:paraId="3F5B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A7D7">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F1E6D">
            <w:pPr>
              <w:jc w:val="both"/>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15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映射管理</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56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系统维护映射关系，可以自由实现医院与医保、医院与卫健之间的映射，灵活满足医院特性化需求。</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7584">
            <w:pPr>
              <w:jc w:val="center"/>
              <w:rPr>
                <w:rFonts w:hint="eastAsia" w:ascii="宋体" w:hAnsi="宋体" w:eastAsia="宋体" w:cs="宋体"/>
                <w:i w:val="0"/>
                <w:iCs w:val="0"/>
                <w:color w:val="000000"/>
                <w:sz w:val="22"/>
                <w:szCs w:val="22"/>
                <w:u w:val="none"/>
              </w:rPr>
            </w:pPr>
          </w:p>
        </w:tc>
      </w:tr>
      <w:tr w14:paraId="6AFA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C61E7">
            <w:pPr>
              <w:jc w:val="center"/>
              <w:rPr>
                <w:rFonts w:hint="default" w:ascii="Times New Roman" w:hAnsi="Times New Roman" w:eastAsia="宋体" w:cs="Times New Roman"/>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68851">
            <w:pPr>
              <w:jc w:val="both"/>
              <w:rPr>
                <w:rFonts w:hint="eastAsia" w:ascii="宋体" w:hAnsi="宋体" w:eastAsia="宋体" w:cs="宋体"/>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944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基础设置</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4E0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维护各类基础字典表，包括角色、诊断、手术、过敏药品、用户、科室、病区、医师、规则设置、权限管理等，并且可以灵活配置，贴合医院实际需求</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51B9">
            <w:pPr>
              <w:jc w:val="center"/>
              <w:rPr>
                <w:rFonts w:hint="eastAsia" w:ascii="宋体" w:hAnsi="宋体" w:eastAsia="宋体" w:cs="宋体"/>
                <w:i w:val="0"/>
                <w:iCs w:val="0"/>
                <w:color w:val="000000"/>
                <w:sz w:val="22"/>
                <w:szCs w:val="22"/>
                <w:u w:val="none"/>
              </w:rPr>
            </w:pPr>
          </w:p>
        </w:tc>
      </w:tr>
      <w:tr w14:paraId="0BEA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82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A.系统模块费用小计</w:t>
            </w:r>
          </w:p>
          <w:p w14:paraId="41F860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（部署点位：医保局端和黄陵县人民医院）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6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1170000</w:t>
            </w:r>
          </w:p>
        </w:tc>
      </w:tr>
      <w:tr w14:paraId="15B4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tcBorders>
              <w:top w:val="nil"/>
              <w:left w:val="nil"/>
              <w:bottom w:val="nil"/>
              <w:right w:val="nil"/>
            </w:tcBorders>
            <w:shd w:val="clear" w:color="auto" w:fill="auto"/>
            <w:noWrap/>
            <w:vAlign w:val="center"/>
          </w:tcPr>
          <w:p w14:paraId="4ABF1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HIS接口</w:t>
            </w:r>
          </w:p>
        </w:tc>
        <w:tc>
          <w:tcPr>
            <w:tcW w:w="499" w:type="pct"/>
            <w:tcBorders>
              <w:top w:val="nil"/>
              <w:left w:val="nil"/>
              <w:bottom w:val="nil"/>
              <w:right w:val="nil"/>
            </w:tcBorders>
            <w:shd w:val="clear" w:color="auto" w:fill="auto"/>
            <w:noWrap/>
            <w:vAlign w:val="center"/>
          </w:tcPr>
          <w:p w14:paraId="5D308C7C">
            <w:pPr>
              <w:rPr>
                <w:rFonts w:hint="eastAsia" w:ascii="宋体" w:hAnsi="宋体" w:eastAsia="宋体" w:cs="宋体"/>
                <w:i w:val="0"/>
                <w:iCs w:val="0"/>
                <w:color w:val="000000"/>
                <w:sz w:val="22"/>
                <w:szCs w:val="22"/>
                <w:u w:val="none"/>
              </w:rPr>
            </w:pPr>
          </w:p>
        </w:tc>
        <w:tc>
          <w:tcPr>
            <w:tcW w:w="409" w:type="pct"/>
            <w:tcBorders>
              <w:top w:val="nil"/>
              <w:left w:val="nil"/>
              <w:bottom w:val="nil"/>
              <w:right w:val="nil"/>
            </w:tcBorders>
            <w:shd w:val="clear" w:color="auto" w:fill="auto"/>
            <w:noWrap/>
            <w:vAlign w:val="center"/>
          </w:tcPr>
          <w:p w14:paraId="1B326721">
            <w:pPr>
              <w:rPr>
                <w:rFonts w:hint="eastAsia" w:ascii="宋体" w:hAnsi="宋体" w:eastAsia="宋体" w:cs="宋体"/>
                <w:i w:val="0"/>
                <w:iCs w:val="0"/>
                <w:color w:val="000000"/>
                <w:sz w:val="22"/>
                <w:szCs w:val="22"/>
                <w:u w:val="none"/>
              </w:rPr>
            </w:pPr>
          </w:p>
        </w:tc>
        <w:tc>
          <w:tcPr>
            <w:tcW w:w="3253" w:type="pct"/>
            <w:tcBorders>
              <w:top w:val="nil"/>
              <w:left w:val="nil"/>
              <w:bottom w:val="nil"/>
              <w:right w:val="nil"/>
            </w:tcBorders>
            <w:shd w:val="clear" w:color="auto" w:fill="auto"/>
            <w:noWrap/>
            <w:vAlign w:val="center"/>
          </w:tcPr>
          <w:p w14:paraId="4C66EB8D">
            <w:pPr>
              <w:rPr>
                <w:rFonts w:hint="eastAsia" w:ascii="宋体" w:hAnsi="宋体" w:eastAsia="宋体" w:cs="宋体"/>
                <w:i w:val="0"/>
                <w:iCs w:val="0"/>
                <w:color w:val="000000"/>
                <w:sz w:val="22"/>
                <w:szCs w:val="22"/>
                <w:u w:val="none"/>
              </w:rPr>
            </w:pPr>
          </w:p>
        </w:tc>
        <w:tc>
          <w:tcPr>
            <w:tcW w:w="421" w:type="pct"/>
            <w:tcBorders>
              <w:top w:val="nil"/>
              <w:left w:val="nil"/>
              <w:bottom w:val="nil"/>
              <w:right w:val="nil"/>
            </w:tcBorders>
            <w:shd w:val="clear" w:color="auto" w:fill="auto"/>
            <w:noWrap/>
            <w:vAlign w:val="center"/>
          </w:tcPr>
          <w:p w14:paraId="140F411E">
            <w:pPr>
              <w:rPr>
                <w:rFonts w:hint="eastAsia" w:ascii="宋体" w:hAnsi="宋体" w:eastAsia="宋体" w:cs="宋体"/>
                <w:i w:val="0"/>
                <w:iCs w:val="0"/>
                <w:color w:val="000000"/>
                <w:sz w:val="22"/>
                <w:szCs w:val="22"/>
                <w:u w:val="none"/>
              </w:rPr>
            </w:pPr>
          </w:p>
        </w:tc>
      </w:tr>
      <w:tr w14:paraId="291D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E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1C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HIS厂家名称</w:t>
            </w:r>
          </w:p>
        </w:tc>
        <w:tc>
          <w:tcPr>
            <w:tcW w:w="3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B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HIS厂家接口费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75F0">
            <w:pPr>
              <w:jc w:val="center"/>
              <w:rPr>
                <w:rFonts w:hint="eastAsia" w:ascii="宋体" w:hAnsi="宋体" w:eastAsia="宋体" w:cs="宋体"/>
                <w:i w:val="0"/>
                <w:iCs w:val="0"/>
                <w:color w:val="000000"/>
                <w:sz w:val="22"/>
                <w:szCs w:val="22"/>
                <w:u w:val="none"/>
              </w:rPr>
            </w:pPr>
          </w:p>
        </w:tc>
      </w:tr>
      <w:tr w14:paraId="5E9F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BC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0B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黄陵县医疗保障局</w:t>
            </w:r>
          </w:p>
        </w:tc>
        <w:tc>
          <w:tcPr>
            <w:tcW w:w="3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D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DIP系统与HIS系统接口开发费用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1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r>
      <w:tr w14:paraId="09F5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96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95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黄陵县人民医院</w:t>
            </w:r>
          </w:p>
        </w:tc>
        <w:tc>
          <w:tcPr>
            <w:tcW w:w="3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B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DIP系统与HIS系统接口开发费用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A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r>
      <w:tr w14:paraId="5499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74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B.接口费小计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A7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200000</w:t>
            </w:r>
          </w:p>
        </w:tc>
      </w:tr>
      <w:tr w14:paraId="4A75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tcBorders>
              <w:top w:val="nil"/>
              <w:left w:val="nil"/>
              <w:bottom w:val="nil"/>
              <w:right w:val="nil"/>
            </w:tcBorders>
            <w:shd w:val="clear" w:color="auto" w:fill="auto"/>
            <w:noWrap/>
            <w:vAlign w:val="center"/>
          </w:tcPr>
          <w:p w14:paraId="69002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w:t>
            </w:r>
          </w:p>
        </w:tc>
        <w:tc>
          <w:tcPr>
            <w:tcW w:w="499" w:type="pct"/>
            <w:tcBorders>
              <w:top w:val="nil"/>
              <w:left w:val="nil"/>
              <w:bottom w:val="nil"/>
              <w:right w:val="nil"/>
            </w:tcBorders>
            <w:shd w:val="clear" w:color="auto" w:fill="auto"/>
            <w:noWrap/>
            <w:vAlign w:val="center"/>
          </w:tcPr>
          <w:p w14:paraId="3042E37A">
            <w:pPr>
              <w:rPr>
                <w:rFonts w:hint="eastAsia" w:ascii="宋体" w:hAnsi="宋体" w:eastAsia="宋体" w:cs="宋体"/>
                <w:i w:val="0"/>
                <w:iCs w:val="0"/>
                <w:color w:val="000000"/>
                <w:sz w:val="22"/>
                <w:szCs w:val="22"/>
                <w:u w:val="none"/>
              </w:rPr>
            </w:pPr>
          </w:p>
        </w:tc>
        <w:tc>
          <w:tcPr>
            <w:tcW w:w="409" w:type="pct"/>
            <w:tcBorders>
              <w:top w:val="nil"/>
              <w:left w:val="nil"/>
              <w:bottom w:val="nil"/>
              <w:right w:val="nil"/>
            </w:tcBorders>
            <w:shd w:val="clear" w:color="auto" w:fill="auto"/>
            <w:noWrap/>
            <w:vAlign w:val="center"/>
          </w:tcPr>
          <w:p w14:paraId="08495908">
            <w:pPr>
              <w:rPr>
                <w:rFonts w:hint="eastAsia" w:ascii="宋体" w:hAnsi="宋体" w:eastAsia="宋体" w:cs="宋体"/>
                <w:i w:val="0"/>
                <w:iCs w:val="0"/>
                <w:color w:val="000000"/>
                <w:sz w:val="22"/>
                <w:szCs w:val="22"/>
                <w:u w:val="none"/>
              </w:rPr>
            </w:pPr>
          </w:p>
        </w:tc>
        <w:tc>
          <w:tcPr>
            <w:tcW w:w="3253" w:type="pct"/>
            <w:tcBorders>
              <w:top w:val="nil"/>
              <w:left w:val="nil"/>
              <w:bottom w:val="nil"/>
              <w:right w:val="nil"/>
            </w:tcBorders>
            <w:shd w:val="clear" w:color="auto" w:fill="auto"/>
            <w:noWrap/>
            <w:vAlign w:val="center"/>
          </w:tcPr>
          <w:p w14:paraId="0E965016">
            <w:pPr>
              <w:rPr>
                <w:rFonts w:hint="eastAsia" w:ascii="宋体" w:hAnsi="宋体" w:eastAsia="宋体" w:cs="宋体"/>
                <w:i w:val="0"/>
                <w:iCs w:val="0"/>
                <w:color w:val="000000"/>
                <w:sz w:val="22"/>
                <w:szCs w:val="22"/>
                <w:u w:val="none"/>
              </w:rPr>
            </w:pPr>
          </w:p>
        </w:tc>
        <w:tc>
          <w:tcPr>
            <w:tcW w:w="421" w:type="pct"/>
            <w:tcBorders>
              <w:top w:val="nil"/>
              <w:left w:val="nil"/>
              <w:bottom w:val="nil"/>
              <w:right w:val="nil"/>
            </w:tcBorders>
            <w:shd w:val="clear" w:color="auto" w:fill="auto"/>
            <w:noWrap/>
            <w:vAlign w:val="center"/>
          </w:tcPr>
          <w:p w14:paraId="01842447">
            <w:pPr>
              <w:rPr>
                <w:rFonts w:hint="eastAsia" w:ascii="宋体" w:hAnsi="宋体" w:eastAsia="宋体" w:cs="宋体"/>
                <w:i w:val="0"/>
                <w:iCs w:val="0"/>
                <w:color w:val="000000"/>
                <w:sz w:val="22"/>
                <w:szCs w:val="22"/>
                <w:u w:val="none"/>
              </w:rPr>
            </w:pPr>
          </w:p>
        </w:tc>
      </w:tr>
      <w:tr w14:paraId="1A0E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6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8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服务器名称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3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F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2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r>
      <w:tr w14:paraId="567D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9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8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clickhouse服务器</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3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8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CPU:8；内存：256G；单台系统盘：100G；单台数据盘：500G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C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r>
      <w:tr w14:paraId="56B7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C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B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mysql服务器</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B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B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CPU:8；内存：256G；单台系统盘：100G；单台数据盘：500G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1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r>
      <w:tr w14:paraId="1906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8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9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应用服务器</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0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C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CPU:8；内存：256G；单台系统盘：100G；单台数据盘：500G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B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109800</w:t>
            </w:r>
          </w:p>
        </w:tc>
      </w:tr>
      <w:tr w14:paraId="4462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8CA2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C.云服务器小计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12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309800</w:t>
            </w:r>
          </w:p>
        </w:tc>
      </w:tr>
      <w:tr w14:paraId="7B54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25"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399C77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2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51B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A+B+C</w:t>
            </w:r>
          </w:p>
        </w:tc>
        <w:tc>
          <w:tcPr>
            <w:tcW w:w="4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E20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1679800</w:t>
            </w:r>
          </w:p>
        </w:tc>
      </w:tr>
    </w:tbl>
    <w:p w14:paraId="5A1324D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AD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style>
  <w:style w:type="character" w:customStyle="1" w:styleId="5">
    <w:name w:val="font101"/>
    <w:basedOn w:val="4"/>
    <w:qFormat/>
    <w:uiPriority w:val="0"/>
    <w:rPr>
      <w:rFonts w:hint="eastAsia" w:ascii="宋体" w:hAnsi="宋体" w:eastAsia="宋体" w:cs="宋体"/>
      <w:color w:val="000000"/>
      <w:sz w:val="24"/>
      <w:szCs w:val="24"/>
      <w:u w:val="none"/>
    </w:rPr>
  </w:style>
  <w:style w:type="character" w:customStyle="1" w:styleId="6">
    <w:name w:val="font12"/>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2025-05-26T09:15:20Z</dcterms:created>
  <dc:creator>Administrator</dc:creator>
  <cp:lastModifiedBy>Administrator</cp:lastModifiedBy>
  <dcterms:modified xsi:type="dcterms:W3CDTF">2025-05-26T09:15:25Z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1EBBCD94B7F14E188EA21C79BF827EDE_12</vt:lpwstr>
  </property>
</Properties>
</file>