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政府采购项目</w:t>
      </w:r>
    </w:p>
    <w:p w14:paraId="437A4962">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采购项目编号：SCZB2025-CS-1072-001</w:t>
      </w:r>
    </w:p>
    <w:p w14:paraId="7747A0FE">
      <w:pPr>
        <w:tabs>
          <w:tab w:val="left" w:pos="5670"/>
        </w:tabs>
        <w:autoSpaceDE w:val="0"/>
        <w:autoSpaceDN w:val="0"/>
        <w:adjustRightInd w:val="0"/>
        <w:snapToGrid w:val="0"/>
        <w:spacing w:line="360" w:lineRule="auto"/>
        <w:jc w:val="center"/>
        <w:rPr>
          <w:rFonts w:hint="eastAsia" w:ascii="仿宋" w:hAnsi="仿宋" w:eastAsia="仿宋" w:cs="仿宋"/>
          <w:sz w:val="30"/>
          <w:szCs w:val="30"/>
        </w:rPr>
      </w:pPr>
    </w:p>
    <w:p w14:paraId="3E3EA7E8">
      <w:pPr>
        <w:tabs>
          <w:tab w:val="left" w:pos="5670"/>
        </w:tabs>
        <w:autoSpaceDE w:val="0"/>
        <w:autoSpaceDN w:val="0"/>
        <w:adjustRightInd w:val="0"/>
        <w:snapToGrid w:val="0"/>
        <w:spacing w:line="360" w:lineRule="auto"/>
        <w:jc w:val="both"/>
        <w:rPr>
          <w:rFonts w:hint="eastAsia" w:ascii="仿宋" w:hAnsi="仿宋" w:eastAsia="仿宋" w:cs="仿宋"/>
          <w:sz w:val="32"/>
          <w:szCs w:val="32"/>
        </w:rPr>
      </w:pPr>
      <w:r>
        <w:rPr>
          <w:rFonts w:hint="eastAsia" w:ascii="仿宋" w:hAnsi="仿宋" w:eastAsia="仿宋" w:cs="仿宋"/>
          <w:sz w:val="32"/>
          <w:szCs w:val="32"/>
        </w:rPr>
        <w:t xml:space="preserve"> </w:t>
      </w:r>
    </w:p>
    <w:p w14:paraId="5C4D80E1">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14:paraId="103FE47D">
      <w:pPr>
        <w:autoSpaceDE w:val="0"/>
        <w:autoSpaceDN w:val="0"/>
        <w:adjustRightInd w:val="0"/>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2025年中国国际大学生创新大赛培训服务项目</w:t>
      </w:r>
    </w:p>
    <w:p w14:paraId="635D4F35">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6865A1DA">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p>
    <w:p w14:paraId="67D013BC">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0D4710A5">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5393AF58">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14:paraId="4C5D26E9">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14:paraId="68F1D587">
      <w:pPr>
        <w:tabs>
          <w:tab w:val="left" w:pos="5670"/>
        </w:tabs>
        <w:autoSpaceDE w:val="0"/>
        <w:autoSpaceDN w:val="0"/>
        <w:adjustRightInd w:val="0"/>
        <w:snapToGrid w:val="0"/>
        <w:spacing w:line="360" w:lineRule="auto"/>
        <w:jc w:val="both"/>
        <w:rPr>
          <w:rFonts w:hint="eastAsia" w:ascii="仿宋" w:hAnsi="仿宋" w:eastAsia="仿宋" w:cs="仿宋"/>
          <w:b/>
          <w:bCs/>
          <w:sz w:val="30"/>
          <w:szCs w:val="30"/>
        </w:rPr>
      </w:pPr>
    </w:p>
    <w:p w14:paraId="7AF88348">
      <w:pPr>
        <w:pStyle w:val="22"/>
        <w:rPr>
          <w:rFonts w:hint="eastAsia" w:ascii="仿宋" w:hAnsi="仿宋" w:eastAsia="仿宋" w:cs="仿宋"/>
          <w:b/>
          <w:bCs/>
          <w:sz w:val="30"/>
          <w:szCs w:val="30"/>
        </w:rPr>
      </w:pPr>
    </w:p>
    <w:p w14:paraId="7AEA529E">
      <w:pPr>
        <w:tabs>
          <w:tab w:val="left" w:pos="567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r>
        <w:rPr>
          <w:rFonts w:hint="eastAsia" w:ascii="仿宋" w:hAnsi="仿宋" w:eastAsia="仿宋" w:cs="仿宋"/>
          <w:b/>
          <w:bCs/>
          <w:i w:val="0"/>
          <w:iCs w:val="0"/>
          <w:sz w:val="32"/>
          <w:szCs w:val="32"/>
          <w:highlight w:val="none"/>
          <w:lang w:val="zh-CN"/>
        </w:rPr>
        <w:t>陕西省采购招标有限责任公司</w:t>
      </w:r>
    </w:p>
    <w:p w14:paraId="0A706B64">
      <w:pPr>
        <w:tabs>
          <w:tab w:val="left" w:pos="546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p>
    <w:p w14:paraId="15D495B3">
      <w:pPr>
        <w:tabs>
          <w:tab w:val="left" w:pos="5460"/>
        </w:tabs>
        <w:autoSpaceDE w:val="0"/>
        <w:autoSpaceDN w:val="0"/>
        <w:adjustRightInd w:val="0"/>
        <w:snapToGrid w:val="0"/>
        <w:spacing w:line="360" w:lineRule="exact"/>
        <w:jc w:val="center"/>
        <w:rPr>
          <w:rFonts w:hint="eastAsia" w:ascii="仿宋" w:hAnsi="仿宋" w:eastAsia="仿宋" w:cs="仿宋"/>
          <w:b/>
          <w:bCs/>
          <w:i w:val="0"/>
          <w:iCs w:val="0"/>
          <w:sz w:val="32"/>
          <w:szCs w:val="32"/>
          <w:highlight w:val="none"/>
          <w:lang w:val="zh-CN"/>
        </w:rPr>
      </w:pPr>
    </w:p>
    <w:p w14:paraId="55BFD194">
      <w:pPr>
        <w:tabs>
          <w:tab w:val="left" w:pos="5460"/>
        </w:tabs>
        <w:autoSpaceDE w:val="0"/>
        <w:autoSpaceDN w:val="0"/>
        <w:adjustRightInd w:val="0"/>
        <w:snapToGrid w:val="0"/>
        <w:spacing w:line="360" w:lineRule="auto"/>
        <w:jc w:val="center"/>
        <w:rPr>
          <w:rFonts w:hint="eastAsia" w:ascii="仿宋" w:hAnsi="仿宋" w:eastAsia="仿宋" w:cs="仿宋"/>
          <w:b/>
          <w:bCs/>
          <w:sz w:val="30"/>
          <w:szCs w:val="30"/>
          <w:lang w:val="zh-CN"/>
        </w:rPr>
      </w:pPr>
      <w:r>
        <w:rPr>
          <w:rFonts w:hint="eastAsia" w:ascii="仿宋" w:hAnsi="仿宋" w:eastAsia="仿宋" w:cs="仿宋"/>
          <w:b/>
          <w:bCs/>
          <w:i w:val="0"/>
          <w:iCs w:val="0"/>
          <w:sz w:val="32"/>
          <w:szCs w:val="32"/>
          <w:highlight w:val="none"/>
          <w:lang w:val="zh-CN"/>
        </w:rPr>
        <w:t>二〇二</w:t>
      </w:r>
      <w:r>
        <w:rPr>
          <w:rFonts w:hint="eastAsia" w:ascii="仿宋" w:hAnsi="仿宋" w:eastAsia="仿宋" w:cs="仿宋"/>
          <w:b/>
          <w:bCs/>
          <w:i w:val="0"/>
          <w:iCs w:val="0"/>
          <w:sz w:val="32"/>
          <w:szCs w:val="32"/>
          <w:highlight w:val="none"/>
          <w:lang w:val="en-US" w:eastAsia="zh-CN"/>
        </w:rPr>
        <w:t>五</w:t>
      </w:r>
      <w:r>
        <w:rPr>
          <w:rFonts w:hint="eastAsia" w:ascii="仿宋" w:hAnsi="仿宋" w:eastAsia="仿宋" w:cs="仿宋"/>
          <w:b/>
          <w:bCs/>
          <w:i w:val="0"/>
          <w:iCs w:val="0"/>
          <w:sz w:val="32"/>
          <w:szCs w:val="32"/>
          <w:highlight w:val="none"/>
          <w:lang w:val="zh-CN"/>
        </w:rPr>
        <w:t>年</w:t>
      </w:r>
      <w:r>
        <w:rPr>
          <w:rFonts w:hint="eastAsia" w:ascii="仿宋" w:hAnsi="仿宋" w:eastAsia="仿宋" w:cs="仿宋"/>
          <w:b/>
          <w:bCs/>
          <w:i w:val="0"/>
          <w:iCs w:val="0"/>
          <w:sz w:val="32"/>
          <w:szCs w:val="32"/>
          <w:highlight w:val="none"/>
          <w:lang w:val="en-US" w:eastAsia="zh-CN"/>
        </w:rPr>
        <w:t>五</w:t>
      </w:r>
      <w:r>
        <w:rPr>
          <w:rFonts w:hint="eastAsia" w:ascii="仿宋" w:hAnsi="仿宋" w:eastAsia="仿宋" w:cs="仿宋"/>
          <w:b/>
          <w:bCs/>
          <w:i w:val="0"/>
          <w:iCs w:val="0"/>
          <w:sz w:val="32"/>
          <w:szCs w:val="32"/>
          <w:highlight w:val="none"/>
          <w:lang w:val="zh-CN"/>
        </w:rPr>
        <w:t>月</w:t>
      </w:r>
    </w:p>
    <w:p w14:paraId="09184A32">
      <w:pPr>
        <w:tabs>
          <w:tab w:val="left" w:pos="3739"/>
        </w:tabs>
        <w:jc w:val="left"/>
        <w:rPr>
          <w:rFonts w:hint="eastAsia" w:ascii="仿宋" w:hAnsi="仿宋" w:eastAsia="仿宋" w:cs="仿宋"/>
          <w:sz w:val="32"/>
          <w:szCs w:val="32"/>
        </w:rPr>
      </w:pPr>
      <w:r>
        <w:rPr>
          <w:rFonts w:hint="eastAsia" w:ascii="仿宋" w:hAnsi="仿宋" w:eastAsia="仿宋" w:cs="仿宋"/>
          <w:sz w:val="32"/>
          <w:szCs w:val="32"/>
        </w:rPr>
        <w:tab/>
      </w:r>
    </w:p>
    <w:p w14:paraId="0EFAD125">
      <w:pPr>
        <w:rPr>
          <w:rFonts w:hint="eastAsia" w:ascii="仿宋" w:hAnsi="仿宋" w:eastAsia="仿宋" w:cs="仿宋"/>
          <w:sz w:val="32"/>
          <w:szCs w:val="32"/>
        </w:rPr>
      </w:pPr>
      <w:r>
        <w:rPr>
          <w:rFonts w:hint="eastAsia" w:ascii="仿宋" w:hAnsi="仿宋" w:eastAsia="仿宋" w:cs="仿宋"/>
          <w:sz w:val="32"/>
          <w:szCs w:val="32"/>
        </w:rPr>
        <w:br w:type="page"/>
      </w:r>
    </w:p>
    <w:p w14:paraId="76BA0610">
      <w:pPr>
        <w:pStyle w:val="22"/>
        <w:rPr>
          <w:rFonts w:hint="eastAsia" w:ascii="仿宋" w:hAnsi="仿宋" w:eastAsia="仿宋" w:cs="仿宋"/>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01F056B6">
      <w:pPr>
        <w:pStyle w:val="4"/>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  录</w:t>
      </w:r>
    </w:p>
    <w:p w14:paraId="300A6778">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"1-2" \h \z \u </w:instrText>
      </w:r>
      <w:r>
        <w:rPr>
          <w:rFonts w:hint="eastAsia" w:ascii="仿宋" w:hAnsi="仿宋" w:eastAsia="仿宋" w:cs="仿宋"/>
          <w:b w:val="0"/>
          <w:bCs w:val="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"_Toc68590965"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7BFB2C">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"_Toc68590966"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D2AD31">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"_Toc68590967"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（一）供应商须知前附表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C9A1AE">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"_Toc68590968"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（二）供应商须知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_Toc68590968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FEE79C9">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_Toc68590969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075269">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二、磋商文件说明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_Toc68590970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804382">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三、响应文件的编写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1D5A31">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"_Toc68590972" </w:instrText>
      </w:r>
      <w:r>
        <w:rPr>
          <w:rFonts w:hint="eastAsia" w:ascii="仿宋" w:hAnsi="仿宋" w:eastAsia="仿宋" w:cs="仿宋"/>
        </w:rPr>
        <w:fldChar w:fldCharType="separate"/>
      </w:r>
      <w:r>
        <w:rPr>
          <w:rStyle w:val="59"/>
          <w:rFonts w:hint="eastAsia" w:ascii="仿宋" w:hAnsi="仿宋" w:eastAsia="仿宋" w:cs="仿宋"/>
          <w:color w:val="auto"/>
          <w:sz w:val="28"/>
          <w:szCs w:val="28"/>
        </w:rPr>
        <w:t>四、响应文件的密封和递交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048903">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"_Toc68590973"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五、评审与磋商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928F5B">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"_Toc68590974" </w:instrText>
      </w:r>
      <w:r>
        <w:rPr>
          <w:rFonts w:hint="eastAsia" w:ascii="仿宋" w:hAnsi="仿宋" w:eastAsia="仿宋" w:cs="仿宋"/>
        </w:rPr>
        <w:fldChar w:fldCharType="separate"/>
      </w:r>
      <w:r>
        <w:rPr>
          <w:rStyle w:val="59"/>
          <w:rFonts w:hint="eastAsia" w:ascii="仿宋" w:hAnsi="仿宋" w:eastAsia="仿宋" w:cs="仿宋"/>
          <w:color w:val="auto"/>
          <w:sz w:val="28"/>
          <w:szCs w:val="28"/>
        </w:rPr>
        <w:t>六、确定成交单位、授予合同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_Toc68590974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1B981A">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第三章  评审办法和标准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_Toc68590975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B8EA1E">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1.评审方法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_Toc68590976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74C0A5">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"_Toc68590977" </w:instrText>
      </w:r>
      <w:r>
        <w:rPr>
          <w:rFonts w:hint="eastAsia" w:ascii="仿宋" w:hAnsi="仿宋" w:eastAsia="仿宋" w:cs="仿宋"/>
        </w:rPr>
        <w:fldChar w:fldCharType="separate"/>
      </w:r>
      <w:r>
        <w:rPr>
          <w:rStyle w:val="59"/>
          <w:rFonts w:hint="eastAsia" w:ascii="仿宋" w:hAnsi="仿宋" w:eastAsia="仿宋" w:cs="仿宋"/>
          <w:color w:val="auto"/>
          <w:sz w:val="28"/>
          <w:szCs w:val="28"/>
        </w:rPr>
        <w:t>2.评审标准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_Toc68590977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FF8D3A">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"_Toc68590978" </w:instrText>
      </w:r>
      <w:r>
        <w:rPr>
          <w:rFonts w:hint="eastAsia" w:ascii="仿宋" w:hAnsi="仿宋" w:eastAsia="仿宋" w:cs="仿宋"/>
        </w:rPr>
        <w:fldChar w:fldCharType="separate"/>
      </w:r>
      <w:r>
        <w:rPr>
          <w:rStyle w:val="59"/>
          <w:rFonts w:hint="eastAsia" w:ascii="仿宋" w:hAnsi="仿宋" w:eastAsia="仿宋" w:cs="仿宋"/>
          <w:color w:val="auto"/>
          <w:sz w:val="28"/>
          <w:szCs w:val="28"/>
        </w:rPr>
        <w:t>3.评审程序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_Toc68590978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9D0EDE">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第四章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_Toc68590979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F5ECDF">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第五章  采购内容及要求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_Toc68590980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3A6FB6">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第六章  磋商响应文件格式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_Toc68590981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E09BE9">
      <w:pPr>
        <w:tabs>
          <w:tab w:val="center" w:pos="4677"/>
          <w:tab w:val="left" w:pos="5040"/>
        </w:tabs>
        <w:adjustRightInd w:val="0"/>
        <w:snapToGrid w:val="0"/>
        <w:spacing w:line="360" w:lineRule="auto"/>
        <w:jc w:val="left"/>
        <w:rPr>
          <w:rFonts w:hint="eastAsia" w:ascii="仿宋" w:hAnsi="仿宋" w:eastAsia="仿宋" w:cs="仿宋"/>
          <w:szCs w:val="20"/>
        </w:rPr>
      </w:pPr>
      <w:r>
        <w:rPr>
          <w:rFonts w:hint="eastAsia" w:ascii="仿宋" w:hAnsi="仿宋" w:eastAsia="仿宋" w:cs="仿宋"/>
          <w:sz w:val="28"/>
          <w:szCs w:val="28"/>
        </w:rPr>
        <w:fldChar w:fldCharType="end"/>
      </w:r>
    </w:p>
    <w:p w14:paraId="737930A1">
      <w:pPr>
        <w:rPr>
          <w:rFonts w:hint="eastAsia" w:ascii="仿宋" w:hAnsi="仿宋" w:eastAsia="仿宋" w:cs="仿宋"/>
          <w:szCs w:val="20"/>
        </w:rPr>
      </w:pPr>
      <w:r>
        <w:rPr>
          <w:rFonts w:hint="eastAsia" w:ascii="仿宋" w:hAnsi="仿宋" w:eastAsia="仿宋" w:cs="仿宋"/>
          <w:szCs w:val="20"/>
        </w:rPr>
        <w:br w:type="page"/>
      </w:r>
    </w:p>
    <w:p w14:paraId="5F8B02D2">
      <w:pPr>
        <w:pStyle w:val="22"/>
        <w:rPr>
          <w:rFonts w:hint="eastAsia" w:ascii="仿宋" w:hAnsi="仿宋" w:eastAsia="仿宋" w:cs="仿宋"/>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694DCB46">
      <w:pPr>
        <w:pStyle w:val="46"/>
        <w:spacing w:line="360" w:lineRule="auto"/>
        <w:rPr>
          <w:rStyle w:val="204"/>
          <w:rFonts w:hint="eastAsia" w:ascii="仿宋" w:hAnsi="仿宋" w:eastAsia="仿宋" w:cs="仿宋"/>
          <w:sz w:val="36"/>
          <w:szCs w:val="36"/>
        </w:rPr>
      </w:pPr>
      <w:bookmarkStart w:id="0" w:name="_Toc21755"/>
      <w:bookmarkStart w:id="1" w:name="_Toc68590965"/>
      <w:bookmarkStart w:id="2" w:name="_Toc58504445"/>
      <w:bookmarkStart w:id="3" w:name="_Toc415499894"/>
      <w:bookmarkStart w:id="4" w:name="_Toc500747187"/>
      <w:bookmarkStart w:id="5" w:name="_Toc70687138"/>
      <w:bookmarkStart w:id="6" w:name="_Toc177189234"/>
      <w:bookmarkStart w:id="7" w:name="_Toc500746964"/>
      <w:bookmarkStart w:id="8" w:name="_Toc176882541"/>
      <w:bookmarkStart w:id="9" w:name="_Toc177817333"/>
      <w:bookmarkStart w:id="10" w:name="_Toc53722839"/>
      <w:bookmarkStart w:id="11" w:name="_Toc503063420"/>
      <w:bookmarkStart w:id="12" w:name="_Toc499711041"/>
      <w:bookmarkStart w:id="13" w:name="_Toc492955413"/>
      <w:bookmarkStart w:id="14" w:name="_Toc499711882"/>
      <w:bookmarkStart w:id="15" w:name="_Toc500747060"/>
      <w:bookmarkStart w:id="16" w:name="_Toc177995472"/>
      <w:bookmarkStart w:id="17" w:name="_Toc496324577"/>
      <w:bookmarkStart w:id="18" w:name="_Toc385992325"/>
      <w:bookmarkStart w:id="19" w:name="_Toc385992324"/>
      <w:r>
        <w:rPr>
          <w:rStyle w:val="204"/>
          <w:rFonts w:hint="eastAsia" w:ascii="仿宋" w:hAnsi="仿宋" w:eastAsia="仿宋" w:cs="仿宋"/>
          <w:sz w:val="36"/>
          <w:szCs w:val="36"/>
        </w:rPr>
        <w:t>第一章  磋商公告</w:t>
      </w:r>
      <w:bookmarkEnd w:id="0"/>
      <w:bookmarkEnd w:id="1"/>
      <w:bookmarkEnd w:id="2"/>
      <w:bookmarkEnd w:id="3"/>
    </w:p>
    <w:p w14:paraId="27A177F6">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lang w:eastAsia="zh-CN"/>
        </w:rPr>
        <w:t>陕西铁路工程职业技术学院2025年中国国际大学生创新大赛培训服务项目</w:t>
      </w:r>
      <w:r>
        <w:rPr>
          <w:rFonts w:hint="eastAsia" w:ascii="仿宋" w:hAnsi="仿宋" w:eastAsia="仿宋" w:cs="仿宋"/>
          <w:b/>
          <w:sz w:val="28"/>
          <w:szCs w:val="28"/>
        </w:rPr>
        <w:t>竞争性磋商公告</w:t>
      </w:r>
    </w:p>
    <w:p w14:paraId="41D90558">
      <w:pPr>
        <w:pStyle w:val="22"/>
        <w:tabs>
          <w:tab w:val="left" w:pos="567"/>
        </w:tabs>
        <w:rPr>
          <w:rFonts w:hint="eastAsia" w:ascii="仿宋" w:hAnsi="仿宋" w:eastAsia="仿宋" w:cs="仿宋"/>
          <w:sz w:val="24"/>
        </w:rPr>
      </w:pPr>
    </w:p>
    <w:p w14:paraId="5974CD33">
      <w:pPr>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after="0" w:line="30" w:lineRule="atLeast"/>
        <w:ind w:left="0" w:firstLine="0"/>
        <w:jc w:val="left"/>
        <w:textAlignment w:val="auto"/>
        <w:outlineLvl w:val="9"/>
        <w:rPr>
          <w:rFonts w:hint="eastAsia" w:ascii="仿宋" w:hAnsi="仿宋" w:eastAsia="仿宋" w:cs="仿宋"/>
          <w:b/>
          <w:bCs/>
          <w:color w:val="333333"/>
          <w:sz w:val="24"/>
          <w:szCs w:val="24"/>
        </w:rPr>
      </w:pPr>
      <w:r>
        <w:rPr>
          <w:rStyle w:val="53"/>
          <w:rFonts w:hint="eastAsia" w:ascii="仿宋" w:hAnsi="仿宋" w:eastAsia="仿宋" w:cs="仿宋"/>
          <w:b/>
          <w:bCs/>
          <w:color w:val="333333"/>
          <w:sz w:val="24"/>
          <w:szCs w:val="24"/>
          <w:shd w:val="clear" w:color="auto" w:fill="FFFFFF"/>
        </w:rPr>
        <w:t>项目概况</w:t>
      </w:r>
    </w:p>
    <w:p w14:paraId="1D22D790">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 w:hAnsi="仿宋" w:eastAsia="仿宋" w:cs="仿宋"/>
          <w:color w:val="333333"/>
        </w:rPr>
      </w:pPr>
      <w:r>
        <w:rPr>
          <w:rFonts w:hint="eastAsia" w:ascii="仿宋" w:hAnsi="仿宋" w:eastAsia="仿宋" w:cs="仿宋"/>
          <w:color w:val="333333"/>
          <w:u w:val="single"/>
          <w:shd w:val="clear" w:color="auto" w:fill="FFFFFF"/>
        </w:rPr>
        <w:t>（</w:t>
      </w:r>
      <w:r>
        <w:rPr>
          <w:rFonts w:hint="eastAsia" w:ascii="仿宋" w:hAnsi="仿宋" w:eastAsia="仿宋" w:cs="仿宋"/>
          <w:color w:val="333333"/>
          <w:u w:val="single"/>
          <w:shd w:val="clear" w:color="auto" w:fill="FFFFFF"/>
          <w:lang w:eastAsia="zh-CN"/>
        </w:rPr>
        <w:t>2025年中国国际大学生创新大赛培训服务项目</w:t>
      </w:r>
      <w:r>
        <w:rPr>
          <w:rFonts w:hint="eastAsia" w:ascii="仿宋" w:hAnsi="仿宋" w:eastAsia="仿宋" w:cs="仿宋"/>
          <w:color w:val="333333"/>
          <w:u w:val="single"/>
          <w:shd w:val="clear" w:color="auto" w:fill="FFFFFF"/>
        </w:rPr>
        <w:t>）</w:t>
      </w:r>
      <w:r>
        <w:rPr>
          <w:rFonts w:hint="eastAsia" w:ascii="仿宋" w:hAnsi="仿宋" w:eastAsia="仿宋" w:cs="仿宋"/>
          <w:color w:val="333333"/>
          <w:shd w:val="clear" w:color="auto" w:fill="FFFFFF"/>
        </w:rPr>
        <w:t>采购项目的潜在供应商应在</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u w:val="single"/>
          <w:shd w:val="clear" w:color="auto" w:fill="FFFFFF"/>
          <w:lang w:val="en-US" w:eastAsia="zh-CN"/>
        </w:rPr>
        <w:t>陕西省</w:t>
      </w:r>
      <w:r>
        <w:rPr>
          <w:rFonts w:hint="eastAsia" w:ascii="仿宋" w:hAnsi="仿宋" w:eastAsia="仿宋" w:cs="仿宋"/>
          <w:color w:val="auto"/>
          <w:u w:val="single"/>
          <w:shd w:val="clear" w:color="auto" w:fill="FFFFFF"/>
        </w:rPr>
        <w:t>西安市</w:t>
      </w:r>
      <w:r>
        <w:rPr>
          <w:rFonts w:hint="eastAsia" w:ascii="仿宋" w:hAnsi="仿宋" w:eastAsia="仿宋" w:cs="仿宋"/>
          <w:color w:val="auto"/>
          <w:u w:val="single"/>
          <w:shd w:val="clear" w:color="auto" w:fill="FFFFFF"/>
          <w:lang w:val="en-US" w:eastAsia="zh-CN"/>
        </w:rPr>
        <w:t>雁塔区</w:t>
      </w:r>
      <w:r>
        <w:rPr>
          <w:rFonts w:hint="eastAsia" w:ascii="仿宋" w:hAnsi="仿宋" w:eastAsia="仿宋" w:cs="仿宋"/>
          <w:color w:val="auto"/>
          <w:u w:val="single"/>
          <w:shd w:val="clear" w:color="auto" w:fill="FFFFFF"/>
        </w:rPr>
        <w:t>锦</w:t>
      </w:r>
      <w:r>
        <w:rPr>
          <w:rFonts w:hint="eastAsia" w:ascii="仿宋" w:hAnsi="仿宋" w:eastAsia="仿宋" w:cs="仿宋"/>
          <w:color w:val="auto"/>
          <w:u w:val="single"/>
          <w:shd w:val="clear" w:color="auto" w:fill="FFFFFF"/>
          <w:lang w:val="en-US" w:eastAsia="zh-CN"/>
        </w:rPr>
        <w:t>业</w:t>
      </w:r>
      <w:r>
        <w:rPr>
          <w:rFonts w:hint="eastAsia" w:ascii="仿宋" w:hAnsi="仿宋" w:eastAsia="仿宋" w:cs="仿宋"/>
          <w:color w:val="auto"/>
          <w:u w:val="single"/>
          <w:shd w:val="clear" w:color="auto" w:fill="FFFFFF"/>
        </w:rPr>
        <w:t>路1号都市之门C座9层招标二部</w:t>
      </w:r>
      <w:r>
        <w:rPr>
          <w:rFonts w:hint="eastAsia" w:ascii="仿宋" w:hAnsi="仿宋" w:eastAsia="仿宋" w:cs="仿宋"/>
          <w:sz w:val="24"/>
          <w:u w:val="single"/>
        </w:rPr>
        <w:t>（或</w:t>
      </w:r>
      <w:r>
        <w:rPr>
          <w:rFonts w:hint="eastAsia" w:ascii="仿宋" w:hAnsi="仿宋" w:eastAsia="仿宋" w:cs="仿宋"/>
          <w:sz w:val="24"/>
          <w:u w:val="single"/>
          <w:lang w:val="en-US" w:eastAsia="zh-CN"/>
        </w:rPr>
        <w:t>157567909@qq.com邮箱</w:t>
      </w:r>
      <w:r>
        <w:rPr>
          <w:rFonts w:hint="eastAsia" w:ascii="仿宋" w:hAnsi="仿宋" w:eastAsia="仿宋" w:cs="仿宋"/>
          <w:sz w:val="24"/>
          <w:u w:val="single"/>
        </w:rPr>
        <w:t>）</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333333"/>
          <w:shd w:val="clear" w:color="auto" w:fill="FFFFFF"/>
        </w:rPr>
        <w:t>获取采购文件，并于</w:t>
      </w:r>
      <w:r>
        <w:rPr>
          <w:rFonts w:hint="eastAsia" w:ascii="仿宋" w:hAnsi="仿宋" w:eastAsia="仿宋" w:cs="仿宋"/>
          <w:color w:val="0A82E5"/>
          <w:shd w:val="clear" w:color="auto" w:fill="FFFFFF"/>
        </w:rPr>
        <w:t> </w:t>
      </w:r>
      <w:r>
        <w:rPr>
          <w:rFonts w:hint="eastAsia" w:ascii="仿宋" w:hAnsi="仿宋" w:eastAsia="仿宋" w:cs="仿宋"/>
          <w:color w:val="auto"/>
          <w:u w:val="single"/>
          <w:shd w:val="clear" w:color="auto" w:fill="FFFFFF"/>
        </w:rPr>
        <w:t xml:space="preserve">  202</w:t>
      </w:r>
      <w:r>
        <w:rPr>
          <w:rFonts w:hint="eastAsia" w:ascii="仿宋" w:hAnsi="仿宋" w:eastAsia="仿宋" w:cs="仿宋"/>
          <w:color w:val="auto"/>
          <w:u w:val="single"/>
          <w:shd w:val="clear" w:color="auto" w:fill="FFFFFF"/>
          <w:lang w:val="en-US" w:eastAsia="zh-CN"/>
        </w:rPr>
        <w:t>5</w:t>
      </w:r>
      <w:r>
        <w:rPr>
          <w:rFonts w:hint="eastAsia" w:ascii="仿宋" w:hAnsi="仿宋" w:eastAsia="仿宋" w:cs="仿宋"/>
          <w:color w:val="auto"/>
          <w:u w:val="single"/>
          <w:shd w:val="clear" w:color="auto" w:fill="FFFFFF"/>
        </w:rPr>
        <w:t>年</w:t>
      </w:r>
      <w:r>
        <w:rPr>
          <w:rFonts w:hint="eastAsia" w:ascii="仿宋" w:hAnsi="仿宋" w:eastAsia="仿宋" w:cs="仿宋"/>
          <w:color w:val="auto"/>
          <w:u w:val="single"/>
          <w:shd w:val="clear" w:color="auto" w:fill="FFFFFF"/>
          <w:lang w:val="en-US" w:eastAsia="zh-CN"/>
        </w:rPr>
        <w:t>05</w:t>
      </w:r>
      <w:r>
        <w:rPr>
          <w:rFonts w:hint="eastAsia" w:ascii="仿宋" w:hAnsi="仿宋" w:eastAsia="仿宋" w:cs="仿宋"/>
          <w:color w:val="auto"/>
          <w:u w:val="single"/>
          <w:shd w:val="clear" w:color="auto" w:fill="FFFFFF"/>
        </w:rPr>
        <w:t>月</w:t>
      </w:r>
      <w:r>
        <w:rPr>
          <w:rFonts w:hint="eastAsia" w:ascii="仿宋" w:hAnsi="仿宋" w:eastAsia="仿宋" w:cs="仿宋"/>
          <w:color w:val="auto"/>
          <w:u w:val="single"/>
          <w:shd w:val="clear" w:color="auto" w:fill="FFFFFF"/>
          <w:lang w:val="en-US" w:eastAsia="zh-CN"/>
        </w:rPr>
        <w:t>26</w:t>
      </w:r>
      <w:r>
        <w:rPr>
          <w:rFonts w:hint="eastAsia" w:ascii="仿宋" w:hAnsi="仿宋" w:eastAsia="仿宋" w:cs="仿宋"/>
          <w:color w:val="auto"/>
          <w:u w:val="single"/>
          <w:shd w:val="clear" w:color="auto" w:fill="FFFFFF"/>
        </w:rPr>
        <w:t>日</w:t>
      </w:r>
      <w:r>
        <w:rPr>
          <w:rFonts w:hint="eastAsia" w:ascii="仿宋" w:hAnsi="仿宋" w:eastAsia="仿宋" w:cs="仿宋"/>
          <w:color w:val="auto"/>
          <w:u w:val="single"/>
          <w:shd w:val="clear" w:color="auto" w:fill="FFFFFF"/>
          <w:lang w:val="en-US" w:eastAsia="zh-CN"/>
        </w:rPr>
        <w:t>10</w:t>
      </w:r>
      <w:r>
        <w:rPr>
          <w:rFonts w:hint="eastAsia" w:ascii="仿宋" w:hAnsi="仿宋" w:eastAsia="仿宋" w:cs="仿宋"/>
          <w:color w:val="auto"/>
          <w:u w:val="single"/>
          <w:shd w:val="clear" w:color="auto" w:fill="FFFFFF"/>
        </w:rPr>
        <w:t>时</w:t>
      </w:r>
      <w:r>
        <w:rPr>
          <w:rFonts w:hint="eastAsia" w:ascii="仿宋" w:hAnsi="仿宋" w:eastAsia="仿宋" w:cs="仿宋"/>
          <w:color w:val="auto"/>
          <w:u w:val="single"/>
          <w:shd w:val="clear" w:color="auto" w:fill="FFFFFF"/>
          <w:lang w:val="en-US" w:eastAsia="zh-CN"/>
        </w:rPr>
        <w:t>00</w:t>
      </w:r>
      <w:r>
        <w:rPr>
          <w:rFonts w:hint="eastAsia" w:ascii="仿宋" w:hAnsi="仿宋" w:eastAsia="仿宋" w:cs="仿宋"/>
          <w:color w:val="auto"/>
          <w:u w:val="single"/>
          <w:shd w:val="clear" w:color="auto" w:fill="FFFFFF"/>
        </w:rPr>
        <w:t xml:space="preserve">分（北京时间） </w:t>
      </w:r>
      <w:r>
        <w:rPr>
          <w:rFonts w:hint="eastAsia" w:ascii="仿宋" w:hAnsi="仿宋" w:eastAsia="仿宋" w:cs="仿宋"/>
          <w:color w:val="333333"/>
          <w:shd w:val="clear" w:color="auto" w:fill="FFFFFF"/>
        </w:rPr>
        <w:t>（北京时间）前</w:t>
      </w:r>
      <w:r>
        <w:rPr>
          <w:rFonts w:hint="eastAsia" w:ascii="仿宋" w:hAnsi="仿宋" w:eastAsia="仿宋" w:cs="仿宋"/>
          <w:color w:val="333333"/>
          <w:shd w:val="clear" w:color="auto" w:fill="FFFFFF"/>
          <w:lang w:val="en-US" w:eastAsia="zh-CN"/>
        </w:rPr>
        <w:t>提</w:t>
      </w:r>
      <w:r>
        <w:rPr>
          <w:rFonts w:hint="eastAsia" w:ascii="仿宋" w:hAnsi="仿宋" w:eastAsia="仿宋" w:cs="仿宋"/>
          <w:color w:val="333333"/>
          <w:shd w:val="clear" w:color="auto" w:fill="FFFFFF"/>
        </w:rPr>
        <w:t>交响应文件。</w:t>
      </w:r>
    </w:p>
    <w:p w14:paraId="6A880F29">
      <w:pPr>
        <w:spacing w:line="520" w:lineRule="exact"/>
        <w:outlineLvl w:val="1"/>
        <w:rPr>
          <w:rFonts w:hint="eastAsia" w:ascii="仿宋" w:hAnsi="仿宋" w:eastAsia="仿宋" w:cs="仿宋"/>
          <w:b/>
          <w:bCs/>
          <w:sz w:val="24"/>
        </w:rPr>
      </w:pPr>
      <w:r>
        <w:rPr>
          <w:rFonts w:hint="eastAsia" w:ascii="仿宋" w:hAnsi="仿宋" w:eastAsia="仿宋" w:cs="仿宋"/>
          <w:b/>
          <w:bCs/>
          <w:sz w:val="24"/>
        </w:rPr>
        <w:t>一、项目基本情况</w:t>
      </w:r>
    </w:p>
    <w:p w14:paraId="2A71AC50">
      <w:pPr>
        <w:spacing w:line="520" w:lineRule="exact"/>
        <w:ind w:firstLine="480" w:firstLineChars="200"/>
        <w:outlineLvl w:val="9"/>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SCZB2025-CS-1072-001</w:t>
      </w:r>
    </w:p>
    <w:p w14:paraId="5F9B2A37">
      <w:pPr>
        <w:spacing w:line="520" w:lineRule="exact"/>
        <w:ind w:firstLine="480" w:firstLineChars="200"/>
        <w:outlineLvl w:val="9"/>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2025年中国国际大学生创新大赛培训服务项目</w:t>
      </w:r>
    </w:p>
    <w:p w14:paraId="18024B0E">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采购方式：竞争性磋商</w:t>
      </w:r>
    </w:p>
    <w:p w14:paraId="6855B47C">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lang w:val="en-US" w:eastAsia="zh-CN"/>
        </w:rPr>
        <w:t>480000.00</w:t>
      </w:r>
      <w:r>
        <w:rPr>
          <w:rFonts w:hint="eastAsia" w:ascii="仿宋" w:hAnsi="仿宋" w:eastAsia="仿宋" w:cs="仿宋"/>
          <w:sz w:val="24"/>
        </w:rPr>
        <w:t>元</w:t>
      </w:r>
    </w:p>
    <w:p w14:paraId="0FC9B6B8">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采购需求：</w:t>
      </w:r>
    </w:p>
    <w:p w14:paraId="00337B4B">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u w:val="none"/>
          <w:lang w:eastAsia="zh-CN"/>
        </w:rPr>
        <w:t>2025年中国国际大学生创新大赛培训服务项目</w:t>
      </w:r>
      <w:r>
        <w:rPr>
          <w:rFonts w:hint="eastAsia" w:ascii="仿宋" w:hAnsi="仿宋" w:eastAsia="仿宋" w:cs="仿宋"/>
          <w:sz w:val="24"/>
          <w:u w:val="none"/>
          <w:lang w:val="en-US" w:eastAsia="zh-CN"/>
        </w:rPr>
        <w:t>-</w:t>
      </w:r>
      <w:r>
        <w:rPr>
          <w:rFonts w:hint="eastAsia" w:ascii="仿宋" w:hAnsi="仿宋" w:eastAsia="仿宋" w:cs="仿宋"/>
          <w:color w:val="000000" w:themeColor="text1"/>
          <w:sz w:val="24"/>
          <w:szCs w:val="24"/>
          <w14:textFill>
            <w14:solidFill>
              <w14:schemeClr w14:val="tx1"/>
            </w14:solidFill>
          </w14:textFill>
        </w:rPr>
        <w:t>校赛、省赛</w:t>
      </w:r>
      <w:r>
        <w:rPr>
          <w:rFonts w:hint="eastAsia" w:ascii="仿宋" w:hAnsi="仿宋" w:eastAsia="仿宋" w:cs="仿宋"/>
          <w:sz w:val="24"/>
        </w:rPr>
        <w:t xml:space="preserve">） </w:t>
      </w:r>
    </w:p>
    <w:p w14:paraId="0D2BAA8C">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220000.00</w:t>
      </w:r>
      <w:r>
        <w:rPr>
          <w:rFonts w:hint="eastAsia" w:ascii="仿宋" w:hAnsi="仿宋" w:eastAsia="仿宋" w:cs="仿宋"/>
          <w:sz w:val="24"/>
        </w:rPr>
        <w:t>元</w:t>
      </w:r>
    </w:p>
    <w:p w14:paraId="0F97AE13">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合同包最高限价：</w:t>
      </w:r>
      <w:r>
        <w:rPr>
          <w:rFonts w:hint="eastAsia" w:ascii="仿宋" w:hAnsi="仿宋" w:eastAsia="仿宋" w:cs="仿宋"/>
          <w:sz w:val="24"/>
          <w:lang w:val="en-US" w:eastAsia="zh-CN"/>
        </w:rPr>
        <w:t>220000.00</w:t>
      </w:r>
      <w:r>
        <w:rPr>
          <w:rFonts w:hint="eastAsia" w:ascii="仿宋" w:hAnsi="仿宋" w:eastAsia="仿宋" w:cs="仿宋"/>
          <w:sz w:val="24"/>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jc w:val="center"/>
              <w:rPr>
                <w:rFonts w:hint="eastAsia" w:ascii="仿宋" w:hAnsi="仿宋" w:eastAsia="仿宋" w:cs="仿宋"/>
                <w:b/>
                <w:sz w:val="24"/>
              </w:rPr>
            </w:pPr>
            <w:r>
              <w:rPr>
                <w:rFonts w:hint="eastAsia" w:ascii="仿宋" w:hAnsi="仿宋" w:eastAsia="仿宋" w:cs="仿宋"/>
                <w:b/>
                <w:sz w:val="24"/>
              </w:rPr>
              <w:t>品目号</w:t>
            </w:r>
          </w:p>
        </w:tc>
        <w:tc>
          <w:tcPr>
            <w:tcW w:w="723" w:type="dxa"/>
            <w:vAlign w:val="center"/>
          </w:tcPr>
          <w:p w14:paraId="2DB6406B">
            <w:pPr>
              <w:jc w:val="center"/>
              <w:rPr>
                <w:rFonts w:hint="eastAsia" w:ascii="仿宋" w:hAnsi="仿宋" w:eastAsia="仿宋" w:cs="仿宋"/>
                <w:b/>
                <w:sz w:val="24"/>
              </w:rPr>
            </w:pPr>
            <w:r>
              <w:rPr>
                <w:rFonts w:hint="eastAsia" w:ascii="仿宋" w:hAnsi="仿宋" w:eastAsia="仿宋" w:cs="仿宋"/>
                <w:b/>
                <w:sz w:val="24"/>
              </w:rPr>
              <w:t>品目名称</w:t>
            </w:r>
          </w:p>
        </w:tc>
        <w:tc>
          <w:tcPr>
            <w:tcW w:w="1245" w:type="dxa"/>
            <w:vAlign w:val="center"/>
          </w:tcPr>
          <w:p w14:paraId="7B464A91">
            <w:pPr>
              <w:jc w:val="center"/>
              <w:rPr>
                <w:rFonts w:hint="eastAsia" w:ascii="仿宋" w:hAnsi="仿宋" w:eastAsia="仿宋" w:cs="仿宋"/>
                <w:b/>
                <w:sz w:val="24"/>
              </w:rPr>
            </w:pPr>
            <w:r>
              <w:rPr>
                <w:rFonts w:hint="eastAsia" w:ascii="仿宋" w:hAnsi="仿宋" w:eastAsia="仿宋" w:cs="仿宋"/>
                <w:b/>
                <w:sz w:val="24"/>
              </w:rPr>
              <w:t>采购标的</w:t>
            </w:r>
          </w:p>
        </w:tc>
        <w:tc>
          <w:tcPr>
            <w:tcW w:w="1276" w:type="dxa"/>
            <w:vAlign w:val="center"/>
          </w:tcPr>
          <w:p w14:paraId="042C4E36">
            <w:pPr>
              <w:jc w:val="center"/>
              <w:rPr>
                <w:rFonts w:hint="eastAsia" w:ascii="仿宋" w:hAnsi="仿宋" w:eastAsia="仿宋" w:cs="仿宋"/>
                <w:b/>
                <w:sz w:val="24"/>
              </w:rPr>
            </w:pPr>
            <w:r>
              <w:rPr>
                <w:rFonts w:hint="eastAsia" w:ascii="仿宋" w:hAnsi="仿宋" w:eastAsia="仿宋" w:cs="仿宋"/>
                <w:b/>
                <w:sz w:val="24"/>
              </w:rPr>
              <w:t>数量</w:t>
            </w:r>
          </w:p>
          <w:p w14:paraId="3DF5EAE6">
            <w:pPr>
              <w:jc w:val="center"/>
              <w:rPr>
                <w:rFonts w:hint="eastAsia" w:ascii="仿宋" w:hAnsi="仿宋" w:eastAsia="仿宋" w:cs="仿宋"/>
                <w:b/>
                <w:sz w:val="24"/>
              </w:rPr>
            </w:pPr>
            <w:r>
              <w:rPr>
                <w:rFonts w:hint="eastAsia" w:ascii="仿宋" w:hAnsi="仿宋" w:eastAsia="仿宋" w:cs="仿宋"/>
                <w:b/>
                <w:sz w:val="24"/>
              </w:rPr>
              <w:t>（单位）</w:t>
            </w:r>
          </w:p>
        </w:tc>
        <w:tc>
          <w:tcPr>
            <w:tcW w:w="1755" w:type="dxa"/>
            <w:vAlign w:val="center"/>
          </w:tcPr>
          <w:p w14:paraId="47F99A40">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656" w:type="dxa"/>
            <w:vAlign w:val="center"/>
          </w:tcPr>
          <w:p w14:paraId="4DAD9C28">
            <w:pPr>
              <w:jc w:val="center"/>
              <w:rPr>
                <w:rFonts w:hint="eastAsia" w:ascii="仿宋" w:hAnsi="仿宋" w:eastAsia="仿宋" w:cs="仿宋"/>
                <w:b/>
                <w:sz w:val="24"/>
              </w:rPr>
            </w:pPr>
            <w:r>
              <w:rPr>
                <w:rFonts w:hint="eastAsia" w:ascii="仿宋" w:hAnsi="仿宋" w:eastAsia="仿宋" w:cs="仿宋"/>
                <w:b/>
                <w:sz w:val="24"/>
              </w:rPr>
              <w:t>品目预算（元）</w:t>
            </w:r>
          </w:p>
        </w:tc>
        <w:tc>
          <w:tcPr>
            <w:tcW w:w="1656" w:type="dxa"/>
            <w:vAlign w:val="center"/>
          </w:tcPr>
          <w:p w14:paraId="6E4ACAC0">
            <w:pPr>
              <w:jc w:val="center"/>
              <w:rPr>
                <w:rFonts w:hint="eastAsia" w:ascii="仿宋" w:hAnsi="仿宋" w:eastAsia="仿宋" w:cs="仿宋"/>
                <w:b/>
                <w:sz w:val="24"/>
              </w:rPr>
            </w:pPr>
            <w:r>
              <w:rPr>
                <w:rFonts w:hint="eastAsia" w:ascii="仿宋" w:hAnsi="仿宋" w:eastAsia="仿宋" w:cs="仿宋"/>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723" w:type="dxa"/>
            <w:vAlign w:val="center"/>
          </w:tcPr>
          <w:p w14:paraId="54D9F496">
            <w:pPr>
              <w:jc w:val="center"/>
              <w:rPr>
                <w:rFonts w:hint="eastAsia" w:ascii="仿宋" w:hAnsi="仿宋" w:eastAsia="仿宋" w:cs="仿宋"/>
                <w:sz w:val="24"/>
              </w:rPr>
            </w:pPr>
            <w:r>
              <w:rPr>
                <w:rFonts w:hint="eastAsia" w:ascii="仿宋" w:hAnsi="仿宋" w:eastAsia="仿宋" w:cs="仿宋"/>
                <w:sz w:val="24"/>
              </w:rPr>
              <w:t>培训服务</w:t>
            </w:r>
          </w:p>
        </w:tc>
        <w:tc>
          <w:tcPr>
            <w:tcW w:w="1245" w:type="dxa"/>
            <w:vAlign w:val="center"/>
          </w:tcPr>
          <w:p w14:paraId="3A977FC9">
            <w:pPr>
              <w:jc w:val="center"/>
              <w:rPr>
                <w:rFonts w:hint="eastAsia" w:ascii="仿宋" w:hAnsi="仿宋" w:eastAsia="仿宋" w:cs="仿宋"/>
                <w:sz w:val="24"/>
                <w:lang w:eastAsia="zh-CN"/>
              </w:rPr>
            </w:pPr>
            <w:r>
              <w:rPr>
                <w:rFonts w:hint="eastAsia" w:ascii="仿宋" w:hAnsi="仿宋" w:eastAsia="仿宋" w:cs="仿宋"/>
                <w:sz w:val="24"/>
                <w:lang w:eastAsia="zh-CN"/>
              </w:rPr>
              <w:t>详见该项目随附上传的采购清单</w:t>
            </w:r>
          </w:p>
        </w:tc>
        <w:tc>
          <w:tcPr>
            <w:tcW w:w="1276" w:type="dxa"/>
            <w:vAlign w:val="center"/>
          </w:tcPr>
          <w:p w14:paraId="51ADD9BC">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1(项）</w:t>
            </w:r>
          </w:p>
        </w:tc>
        <w:tc>
          <w:tcPr>
            <w:tcW w:w="1755" w:type="dxa"/>
            <w:vAlign w:val="center"/>
          </w:tcPr>
          <w:p w14:paraId="39E0ECA1">
            <w:pPr>
              <w:jc w:val="center"/>
              <w:rPr>
                <w:rFonts w:hint="eastAsia" w:ascii="仿宋" w:hAnsi="仿宋" w:eastAsia="仿宋" w:cs="仿宋"/>
                <w:sz w:val="24"/>
                <w:lang w:val="en-US" w:eastAsia="zh-CN"/>
              </w:rPr>
            </w:pPr>
            <w:r>
              <w:rPr>
                <w:rFonts w:hint="eastAsia" w:ascii="仿宋" w:hAnsi="仿宋" w:eastAsia="仿宋" w:cs="仿宋"/>
                <w:sz w:val="24"/>
                <w:lang w:val="en-US" w:eastAsia="zh-CN"/>
              </w:rPr>
              <w:t>详见采购文件</w:t>
            </w:r>
          </w:p>
        </w:tc>
        <w:tc>
          <w:tcPr>
            <w:tcW w:w="1656" w:type="dxa"/>
            <w:vAlign w:val="center"/>
          </w:tcPr>
          <w:p w14:paraId="677F9856">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220000.00</w:t>
            </w:r>
          </w:p>
        </w:tc>
        <w:tc>
          <w:tcPr>
            <w:tcW w:w="1656" w:type="dxa"/>
            <w:vAlign w:val="center"/>
          </w:tcPr>
          <w:p w14:paraId="47DB4C71">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220000.00</w:t>
            </w:r>
          </w:p>
        </w:tc>
      </w:tr>
    </w:tbl>
    <w:p w14:paraId="1F571B1B">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none"/>
        </w:rPr>
        <w:t>不接受</w:t>
      </w:r>
      <w:r>
        <w:rPr>
          <w:rFonts w:hint="eastAsia" w:ascii="仿宋" w:hAnsi="仿宋" w:eastAsia="仿宋" w:cs="仿宋"/>
          <w:sz w:val="24"/>
        </w:rPr>
        <w:t>联合体投标。</w:t>
      </w:r>
    </w:p>
    <w:p w14:paraId="01A038F0">
      <w:pPr>
        <w:spacing w:line="520" w:lineRule="exact"/>
        <w:ind w:firstLine="480" w:firstLineChars="200"/>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合同履行期限：校赛、省赛2025年5月-2025年7月。</w:t>
      </w:r>
    </w:p>
    <w:p w14:paraId="1FEC5931">
      <w:pPr>
        <w:widowControl/>
        <w:shd w:val="clear" w:color="auto" w:fill="FFFFFF"/>
        <w:spacing w:line="500" w:lineRule="exact"/>
        <w:ind w:firstLine="480"/>
        <w:textAlignment w:val="baseline"/>
        <w:rPr>
          <w:rFonts w:hint="eastAsia" w:ascii="仿宋" w:hAnsi="仿宋" w:eastAsia="仿宋" w:cs="仿宋"/>
          <w:i w:val="0"/>
          <w:iCs w:val="0"/>
          <w:kern w:val="0"/>
          <w:sz w:val="24"/>
          <w:highlight w:val="none"/>
        </w:rPr>
      </w:pPr>
      <w:r>
        <w:rPr>
          <w:rFonts w:hint="eastAsia" w:ascii="仿宋" w:hAnsi="仿宋" w:eastAsia="仿宋" w:cs="仿宋"/>
          <w:i w:val="0"/>
          <w:iCs w:val="0"/>
          <w:kern w:val="0"/>
          <w:sz w:val="24"/>
          <w:highlight w:val="none"/>
        </w:rPr>
        <w:t>合</w:t>
      </w:r>
      <w:r>
        <w:rPr>
          <w:rFonts w:hint="eastAsia" w:ascii="仿宋" w:hAnsi="仿宋" w:eastAsia="仿宋" w:cs="仿宋"/>
          <w:sz w:val="24"/>
        </w:rPr>
        <w:t>同包</w:t>
      </w:r>
      <w:r>
        <w:rPr>
          <w:rFonts w:hint="eastAsia" w:ascii="仿宋" w:hAnsi="仿宋" w:eastAsia="仿宋" w:cs="仿宋"/>
          <w:sz w:val="24"/>
          <w:lang w:val="en-US" w:eastAsia="zh-CN"/>
        </w:rPr>
        <w:t>2</w:t>
      </w:r>
      <w:r>
        <w:rPr>
          <w:rFonts w:hint="eastAsia" w:ascii="仿宋" w:hAnsi="仿宋" w:eastAsia="仿宋" w:cs="仿宋"/>
          <w:sz w:val="24"/>
        </w:rPr>
        <w:t>(2025年中国国际大学生创新大赛培训服务项目-国赛)：</w:t>
      </w:r>
    </w:p>
    <w:p w14:paraId="6E95BF7C">
      <w:pPr>
        <w:widowControl/>
        <w:shd w:val="clear" w:color="auto" w:fill="FFFFFF"/>
        <w:spacing w:line="500" w:lineRule="exact"/>
        <w:ind w:firstLine="480"/>
        <w:textAlignment w:val="baseline"/>
        <w:rPr>
          <w:rFonts w:hint="eastAsia" w:ascii="仿宋" w:hAnsi="仿宋" w:eastAsia="仿宋" w:cs="仿宋"/>
          <w:i w:val="0"/>
          <w:iCs w:val="0"/>
          <w:kern w:val="0"/>
          <w:sz w:val="24"/>
          <w:highlight w:val="none"/>
        </w:rPr>
      </w:pPr>
      <w:r>
        <w:rPr>
          <w:rFonts w:hint="eastAsia" w:ascii="仿宋" w:hAnsi="仿宋" w:eastAsia="仿宋" w:cs="仿宋"/>
          <w:i w:val="0"/>
          <w:iCs w:val="0"/>
          <w:kern w:val="0"/>
          <w:sz w:val="24"/>
          <w:highlight w:val="none"/>
        </w:rPr>
        <w:t>合同包预算金额：</w:t>
      </w:r>
      <w:r>
        <w:rPr>
          <w:rFonts w:hint="eastAsia" w:ascii="仿宋" w:hAnsi="仿宋" w:eastAsia="仿宋" w:cs="仿宋"/>
          <w:i w:val="0"/>
          <w:iCs w:val="0"/>
          <w:kern w:val="0"/>
          <w:sz w:val="24"/>
          <w:highlight w:val="none"/>
          <w:lang w:val="en-US" w:eastAsia="zh-CN"/>
        </w:rPr>
        <w:t>260000</w:t>
      </w:r>
      <w:r>
        <w:rPr>
          <w:rFonts w:hint="eastAsia" w:ascii="仿宋" w:hAnsi="仿宋" w:eastAsia="仿宋" w:cs="仿宋"/>
          <w:i w:val="0"/>
          <w:iCs w:val="0"/>
          <w:kern w:val="0"/>
          <w:sz w:val="24"/>
          <w:highlight w:val="none"/>
        </w:rPr>
        <w:t>.00元</w:t>
      </w:r>
    </w:p>
    <w:p w14:paraId="63DA5E54">
      <w:pPr>
        <w:widowControl/>
        <w:shd w:val="clear" w:color="auto" w:fill="FFFFFF"/>
        <w:spacing w:line="500" w:lineRule="exact"/>
        <w:ind w:firstLine="480"/>
        <w:textAlignment w:val="baseline"/>
        <w:rPr>
          <w:rFonts w:hint="eastAsia" w:ascii="仿宋" w:hAnsi="仿宋" w:eastAsia="仿宋" w:cs="仿宋"/>
          <w:i w:val="0"/>
          <w:iCs w:val="0"/>
          <w:kern w:val="0"/>
          <w:sz w:val="24"/>
          <w:highlight w:val="none"/>
        </w:rPr>
      </w:pPr>
      <w:r>
        <w:rPr>
          <w:rFonts w:hint="eastAsia" w:ascii="仿宋" w:hAnsi="仿宋" w:eastAsia="仿宋" w:cs="仿宋"/>
          <w:i w:val="0"/>
          <w:iCs w:val="0"/>
          <w:kern w:val="0"/>
          <w:sz w:val="24"/>
          <w:highlight w:val="none"/>
        </w:rPr>
        <w:t>合同包最高限价：</w:t>
      </w:r>
      <w:r>
        <w:rPr>
          <w:rFonts w:hint="eastAsia" w:ascii="仿宋" w:hAnsi="仿宋" w:eastAsia="仿宋" w:cs="仿宋"/>
          <w:i w:val="0"/>
          <w:iCs w:val="0"/>
          <w:kern w:val="0"/>
          <w:sz w:val="24"/>
          <w:highlight w:val="none"/>
          <w:lang w:val="en-US" w:eastAsia="zh-CN"/>
        </w:rPr>
        <w:t>260000</w:t>
      </w:r>
      <w:r>
        <w:rPr>
          <w:rFonts w:hint="eastAsia" w:ascii="仿宋" w:hAnsi="仿宋" w:eastAsia="仿宋" w:cs="仿宋"/>
          <w:i w:val="0"/>
          <w:iCs w:val="0"/>
          <w:kern w:val="0"/>
          <w:sz w:val="24"/>
          <w:highlight w:val="none"/>
        </w:rPr>
        <w:t>.00元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0272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64253350">
            <w:pPr>
              <w:jc w:val="center"/>
              <w:rPr>
                <w:rFonts w:hint="eastAsia" w:ascii="仿宋" w:hAnsi="仿宋" w:eastAsia="仿宋" w:cs="仿宋"/>
                <w:b/>
                <w:sz w:val="24"/>
              </w:rPr>
            </w:pPr>
            <w:r>
              <w:rPr>
                <w:rFonts w:hint="eastAsia" w:ascii="仿宋" w:hAnsi="仿宋" w:eastAsia="仿宋" w:cs="仿宋"/>
                <w:b/>
                <w:sz w:val="24"/>
              </w:rPr>
              <w:t>品目号</w:t>
            </w:r>
          </w:p>
        </w:tc>
        <w:tc>
          <w:tcPr>
            <w:tcW w:w="723" w:type="dxa"/>
            <w:vAlign w:val="center"/>
          </w:tcPr>
          <w:p w14:paraId="21EF278B">
            <w:pPr>
              <w:jc w:val="center"/>
              <w:rPr>
                <w:rFonts w:hint="eastAsia" w:ascii="仿宋" w:hAnsi="仿宋" w:eastAsia="仿宋" w:cs="仿宋"/>
                <w:b/>
                <w:sz w:val="24"/>
              </w:rPr>
            </w:pPr>
            <w:r>
              <w:rPr>
                <w:rFonts w:hint="eastAsia" w:ascii="仿宋" w:hAnsi="仿宋" w:eastAsia="仿宋" w:cs="仿宋"/>
                <w:b/>
                <w:sz w:val="24"/>
              </w:rPr>
              <w:t>品目名称</w:t>
            </w:r>
          </w:p>
        </w:tc>
        <w:tc>
          <w:tcPr>
            <w:tcW w:w="1245" w:type="dxa"/>
            <w:vAlign w:val="center"/>
          </w:tcPr>
          <w:p w14:paraId="0A477E7A">
            <w:pPr>
              <w:jc w:val="center"/>
              <w:rPr>
                <w:rFonts w:hint="eastAsia" w:ascii="仿宋" w:hAnsi="仿宋" w:eastAsia="仿宋" w:cs="仿宋"/>
                <w:b/>
                <w:sz w:val="24"/>
              </w:rPr>
            </w:pPr>
            <w:r>
              <w:rPr>
                <w:rFonts w:hint="eastAsia" w:ascii="仿宋" w:hAnsi="仿宋" w:eastAsia="仿宋" w:cs="仿宋"/>
                <w:b/>
                <w:sz w:val="24"/>
              </w:rPr>
              <w:t>采购标的</w:t>
            </w:r>
          </w:p>
        </w:tc>
        <w:tc>
          <w:tcPr>
            <w:tcW w:w="1276" w:type="dxa"/>
            <w:vAlign w:val="center"/>
          </w:tcPr>
          <w:p w14:paraId="3F037358">
            <w:pPr>
              <w:jc w:val="center"/>
              <w:rPr>
                <w:rFonts w:hint="eastAsia" w:ascii="仿宋" w:hAnsi="仿宋" w:eastAsia="仿宋" w:cs="仿宋"/>
                <w:b/>
                <w:sz w:val="24"/>
              </w:rPr>
            </w:pPr>
            <w:r>
              <w:rPr>
                <w:rFonts w:hint="eastAsia" w:ascii="仿宋" w:hAnsi="仿宋" w:eastAsia="仿宋" w:cs="仿宋"/>
                <w:b/>
                <w:sz w:val="24"/>
              </w:rPr>
              <w:t>数量</w:t>
            </w:r>
          </w:p>
          <w:p w14:paraId="4B68162D">
            <w:pPr>
              <w:jc w:val="center"/>
              <w:rPr>
                <w:rFonts w:hint="eastAsia" w:ascii="仿宋" w:hAnsi="仿宋" w:eastAsia="仿宋" w:cs="仿宋"/>
                <w:b/>
                <w:sz w:val="24"/>
              </w:rPr>
            </w:pPr>
            <w:r>
              <w:rPr>
                <w:rFonts w:hint="eastAsia" w:ascii="仿宋" w:hAnsi="仿宋" w:eastAsia="仿宋" w:cs="仿宋"/>
                <w:b/>
                <w:sz w:val="24"/>
              </w:rPr>
              <w:t>（单位）</w:t>
            </w:r>
          </w:p>
        </w:tc>
        <w:tc>
          <w:tcPr>
            <w:tcW w:w="1755" w:type="dxa"/>
            <w:vAlign w:val="center"/>
          </w:tcPr>
          <w:p w14:paraId="16DE0322">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656" w:type="dxa"/>
            <w:vAlign w:val="center"/>
          </w:tcPr>
          <w:p w14:paraId="07EF2D5A">
            <w:pPr>
              <w:jc w:val="center"/>
              <w:rPr>
                <w:rFonts w:hint="eastAsia" w:ascii="仿宋" w:hAnsi="仿宋" w:eastAsia="仿宋" w:cs="仿宋"/>
                <w:b/>
                <w:sz w:val="24"/>
              </w:rPr>
            </w:pPr>
            <w:r>
              <w:rPr>
                <w:rFonts w:hint="eastAsia" w:ascii="仿宋" w:hAnsi="仿宋" w:eastAsia="仿宋" w:cs="仿宋"/>
                <w:b/>
                <w:sz w:val="24"/>
              </w:rPr>
              <w:t>品目预算（元）</w:t>
            </w:r>
          </w:p>
        </w:tc>
        <w:tc>
          <w:tcPr>
            <w:tcW w:w="1656" w:type="dxa"/>
            <w:vAlign w:val="center"/>
          </w:tcPr>
          <w:p w14:paraId="4348F8A4">
            <w:pPr>
              <w:jc w:val="center"/>
              <w:rPr>
                <w:rFonts w:hint="eastAsia" w:ascii="仿宋" w:hAnsi="仿宋" w:eastAsia="仿宋" w:cs="仿宋"/>
                <w:b/>
                <w:sz w:val="24"/>
              </w:rPr>
            </w:pPr>
            <w:r>
              <w:rPr>
                <w:rFonts w:hint="eastAsia" w:ascii="仿宋" w:hAnsi="仿宋" w:eastAsia="仿宋" w:cs="仿宋"/>
                <w:b/>
                <w:sz w:val="24"/>
              </w:rPr>
              <w:t>最高限价（元）</w:t>
            </w:r>
          </w:p>
        </w:tc>
      </w:tr>
      <w:tr w14:paraId="3984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011F1DA3">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2-1</w:t>
            </w:r>
          </w:p>
        </w:tc>
        <w:tc>
          <w:tcPr>
            <w:tcW w:w="723" w:type="dxa"/>
            <w:vAlign w:val="center"/>
          </w:tcPr>
          <w:p w14:paraId="7DD1B8FC">
            <w:pPr>
              <w:jc w:val="center"/>
              <w:rPr>
                <w:rFonts w:hint="eastAsia" w:ascii="仿宋" w:hAnsi="仿宋" w:eastAsia="仿宋" w:cs="仿宋"/>
                <w:sz w:val="24"/>
              </w:rPr>
            </w:pPr>
            <w:r>
              <w:rPr>
                <w:rFonts w:hint="eastAsia" w:ascii="仿宋" w:hAnsi="仿宋" w:eastAsia="仿宋" w:cs="仿宋"/>
                <w:sz w:val="24"/>
              </w:rPr>
              <w:t>培训服务</w:t>
            </w:r>
          </w:p>
        </w:tc>
        <w:tc>
          <w:tcPr>
            <w:tcW w:w="1245" w:type="dxa"/>
            <w:vAlign w:val="center"/>
          </w:tcPr>
          <w:p w14:paraId="04BCA5A8">
            <w:pPr>
              <w:jc w:val="center"/>
              <w:rPr>
                <w:rFonts w:hint="eastAsia" w:ascii="仿宋" w:hAnsi="仿宋" w:eastAsia="仿宋" w:cs="仿宋"/>
                <w:sz w:val="24"/>
                <w:lang w:eastAsia="zh-CN"/>
              </w:rPr>
            </w:pPr>
            <w:r>
              <w:rPr>
                <w:rFonts w:hint="eastAsia" w:ascii="仿宋" w:hAnsi="仿宋" w:eastAsia="仿宋" w:cs="仿宋"/>
                <w:sz w:val="24"/>
                <w:lang w:eastAsia="zh-CN"/>
              </w:rPr>
              <w:t>详见该项目随附上传的采购清单</w:t>
            </w:r>
          </w:p>
        </w:tc>
        <w:tc>
          <w:tcPr>
            <w:tcW w:w="1276" w:type="dxa"/>
            <w:vAlign w:val="center"/>
          </w:tcPr>
          <w:p w14:paraId="598D7396">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1(项）</w:t>
            </w:r>
          </w:p>
        </w:tc>
        <w:tc>
          <w:tcPr>
            <w:tcW w:w="1755" w:type="dxa"/>
            <w:vAlign w:val="center"/>
          </w:tcPr>
          <w:p w14:paraId="49C040BF">
            <w:pPr>
              <w:jc w:val="center"/>
              <w:rPr>
                <w:rFonts w:hint="eastAsia" w:ascii="仿宋" w:hAnsi="仿宋" w:eastAsia="仿宋" w:cs="仿宋"/>
                <w:sz w:val="24"/>
                <w:lang w:val="en-US" w:eastAsia="zh-CN"/>
              </w:rPr>
            </w:pPr>
            <w:r>
              <w:rPr>
                <w:rFonts w:hint="eastAsia" w:ascii="仿宋" w:hAnsi="仿宋" w:eastAsia="仿宋" w:cs="仿宋"/>
                <w:sz w:val="24"/>
                <w:lang w:val="en-US" w:eastAsia="zh-CN"/>
              </w:rPr>
              <w:t>详见采购文件</w:t>
            </w:r>
          </w:p>
        </w:tc>
        <w:tc>
          <w:tcPr>
            <w:tcW w:w="1656" w:type="dxa"/>
            <w:vAlign w:val="center"/>
          </w:tcPr>
          <w:p w14:paraId="512C54D1">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260000.00</w:t>
            </w:r>
          </w:p>
        </w:tc>
        <w:tc>
          <w:tcPr>
            <w:tcW w:w="1656" w:type="dxa"/>
            <w:vAlign w:val="center"/>
          </w:tcPr>
          <w:p w14:paraId="26013EF2">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260000.00</w:t>
            </w:r>
          </w:p>
        </w:tc>
      </w:tr>
    </w:tbl>
    <w:p w14:paraId="2C25D674">
      <w:pPr>
        <w:spacing w:line="520" w:lineRule="exact"/>
        <w:ind w:firstLine="480" w:firstLineChars="200"/>
        <w:outlineLvl w:val="9"/>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本合同包不接受联合体投标</w:t>
      </w:r>
    </w:p>
    <w:p w14:paraId="58D08384">
      <w:pPr>
        <w:spacing w:line="520" w:lineRule="exact"/>
        <w:ind w:firstLine="480" w:firstLineChars="200"/>
        <w:outlineLvl w:val="9"/>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合同履行期限</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rPr>
        <w:t>国赛2025年7月-2025年11月。</w:t>
      </w:r>
    </w:p>
    <w:p w14:paraId="0BCF683C">
      <w:pPr>
        <w:spacing w:line="520" w:lineRule="exact"/>
        <w:outlineLvl w:val="1"/>
        <w:rPr>
          <w:rFonts w:hint="eastAsia" w:ascii="仿宋" w:hAnsi="仿宋" w:eastAsia="仿宋" w:cs="仿宋"/>
          <w:sz w:val="24"/>
        </w:rPr>
      </w:pPr>
      <w:r>
        <w:rPr>
          <w:rFonts w:hint="eastAsia" w:ascii="仿宋" w:hAnsi="仿宋" w:eastAsia="仿宋" w:cs="仿宋"/>
          <w:b/>
          <w:bCs/>
          <w:sz w:val="24"/>
        </w:rPr>
        <w:t>二、申请人的资格要求</w:t>
      </w:r>
    </w:p>
    <w:p w14:paraId="45D1FE9D">
      <w:pPr>
        <w:spacing w:line="520" w:lineRule="exact"/>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14:paraId="1608F428">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2、落实政府采购政策需满足的资格要求： </w:t>
      </w:r>
    </w:p>
    <w:p w14:paraId="642AD234">
      <w:pPr>
        <w:spacing w:line="520" w:lineRule="exact"/>
        <w:ind w:firstLine="480" w:firstLineChars="200"/>
        <w:rPr>
          <w:rFonts w:hint="eastAsia" w:ascii="仿宋" w:hAnsi="仿宋" w:eastAsia="仿宋" w:cs="仿宋"/>
          <w:i w:val="0"/>
          <w:iCs/>
          <w:sz w:val="24"/>
        </w:rPr>
      </w:pPr>
      <w:r>
        <w:rPr>
          <w:rFonts w:hint="eastAsia" w:ascii="仿宋" w:hAnsi="仿宋" w:eastAsia="仿宋" w:cs="仿宋"/>
          <w:i w:val="0"/>
          <w:iCs/>
          <w:sz w:val="24"/>
        </w:rPr>
        <w:t>合同包1(2025年中国国际大学生创新大赛培训服务项目-校赛、省赛)落实政府采购政策需满足的资格要求如下:</w:t>
      </w:r>
    </w:p>
    <w:p w14:paraId="5A4FC17D">
      <w:pPr>
        <w:spacing w:line="520" w:lineRule="exact"/>
        <w:ind w:firstLine="480" w:firstLineChars="200"/>
        <w:rPr>
          <w:rFonts w:hint="eastAsia" w:ascii="仿宋" w:hAnsi="仿宋" w:eastAsia="仿宋" w:cs="仿宋"/>
          <w:i/>
          <w:sz w:val="24"/>
        </w:rPr>
      </w:pPr>
      <w:r>
        <w:rPr>
          <w:rFonts w:hint="eastAsia" w:ascii="仿宋" w:hAnsi="仿宋" w:eastAsia="仿宋" w:cs="仿宋"/>
          <w:i w:val="0"/>
          <w:iCs/>
          <w:sz w:val="24"/>
        </w:rPr>
        <w:t>本项目专门面向中小企业，供应商应为中小微企业</w:t>
      </w:r>
      <w:r>
        <w:rPr>
          <w:rFonts w:hint="eastAsia" w:ascii="仿宋" w:hAnsi="仿宋" w:eastAsia="仿宋" w:cs="仿宋"/>
          <w:i w:val="0"/>
          <w:iCs/>
          <w:sz w:val="24"/>
          <w:lang w:val="en-US" w:eastAsia="zh-CN"/>
        </w:rPr>
        <w:t>或</w:t>
      </w:r>
      <w:r>
        <w:rPr>
          <w:rFonts w:hint="eastAsia" w:ascii="仿宋" w:hAnsi="仿宋" w:eastAsia="仿宋" w:cs="仿宋"/>
          <w:i w:val="0"/>
          <w:iCs/>
          <w:sz w:val="24"/>
        </w:rPr>
        <w:t>监狱企业或残疾人福利性单位。</w:t>
      </w:r>
    </w:p>
    <w:p w14:paraId="05A09082">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合同包</w:t>
      </w:r>
      <w:r>
        <w:rPr>
          <w:rFonts w:hint="eastAsia" w:ascii="仿宋" w:hAnsi="仿宋" w:eastAsia="仿宋" w:cs="仿宋"/>
          <w:sz w:val="24"/>
          <w:lang w:val="en-US" w:eastAsia="zh-CN"/>
        </w:rPr>
        <w:t>2</w:t>
      </w:r>
      <w:r>
        <w:rPr>
          <w:rFonts w:hint="eastAsia" w:ascii="仿宋" w:hAnsi="仿宋" w:eastAsia="仿宋" w:cs="仿宋"/>
          <w:sz w:val="24"/>
        </w:rPr>
        <w:t>(2025年中国国际大学生创新大赛培训服务项目-国赛)落实政府采购政策需满足的资格要求如下:</w:t>
      </w:r>
    </w:p>
    <w:p w14:paraId="349432E1">
      <w:pPr>
        <w:spacing w:line="520" w:lineRule="exact"/>
        <w:ind w:firstLine="480" w:firstLineChars="200"/>
        <w:rPr>
          <w:rFonts w:hint="eastAsia" w:ascii="仿宋" w:hAnsi="仿宋" w:eastAsia="仿宋" w:cs="仿宋"/>
          <w:sz w:val="24"/>
        </w:rPr>
      </w:pPr>
      <w:r>
        <w:rPr>
          <w:rFonts w:hint="eastAsia" w:ascii="仿宋" w:hAnsi="仿宋" w:eastAsia="仿宋" w:cs="仿宋"/>
          <w:sz w:val="24"/>
        </w:rPr>
        <w:t>本项目专门面向中小企业，供应商应为中小微企业或监狱企业或残疾人福利性单位。</w:t>
      </w:r>
    </w:p>
    <w:p w14:paraId="2B1272CE">
      <w:pPr>
        <w:spacing w:line="5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本项目的特定资格要求：</w:t>
      </w:r>
    </w:p>
    <w:p w14:paraId="701A3F6B">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合同包1(2025年中国国际大学生创新大赛培训服务项目-校赛、省赛)特定资格要求如下:</w:t>
      </w:r>
    </w:p>
    <w:p w14:paraId="285C3960">
      <w:pPr>
        <w:spacing w:line="520" w:lineRule="exact"/>
        <w:ind w:firstLine="480" w:firstLineChars="200"/>
        <w:rPr>
          <w:rFonts w:hint="eastAsia" w:ascii="仿宋" w:hAnsi="仿宋" w:eastAsia="仿宋" w:cs="仿宋"/>
          <w:sz w:val="24"/>
        </w:rPr>
      </w:pPr>
      <w:r>
        <w:rPr>
          <w:rFonts w:hint="eastAsia" w:ascii="仿宋" w:hAnsi="仿宋" w:eastAsia="仿宋" w:cs="仿宋"/>
          <w:sz w:val="24"/>
        </w:rPr>
        <w:t>3.1供应商在递交投标文件截止时间前被“信用中国”网站（www.creditchina.gov.cn）和中国政府采购网（www.ccgp.gov.cn）上被列入失信被执行人、重大税收违法失信主体、政府采购严重违法失信行为</w:t>
      </w:r>
      <w:r>
        <w:rPr>
          <w:rFonts w:hint="eastAsia" w:ascii="仿宋" w:hAnsi="仿宋" w:eastAsia="仿宋" w:cs="仿宋"/>
          <w:sz w:val="24"/>
          <w:lang w:val="en-US" w:eastAsia="zh-CN"/>
        </w:rPr>
        <w:t>信息</w:t>
      </w:r>
      <w:r>
        <w:rPr>
          <w:rFonts w:hint="eastAsia" w:ascii="仿宋" w:hAnsi="仿宋" w:eastAsia="仿宋" w:cs="仿宋"/>
          <w:sz w:val="24"/>
        </w:rPr>
        <w:t>记录名单的，不得参加</w:t>
      </w:r>
      <w:r>
        <w:rPr>
          <w:rFonts w:hint="eastAsia" w:ascii="仿宋" w:hAnsi="仿宋" w:eastAsia="仿宋" w:cs="仿宋"/>
          <w:sz w:val="24"/>
          <w:lang w:val="en-US" w:eastAsia="zh-CN"/>
        </w:rPr>
        <w:t>磋商</w:t>
      </w:r>
      <w:r>
        <w:rPr>
          <w:rFonts w:hint="eastAsia" w:ascii="仿宋" w:hAnsi="仿宋" w:eastAsia="仿宋" w:cs="仿宋"/>
          <w:sz w:val="24"/>
        </w:rPr>
        <w:t>；</w:t>
      </w:r>
    </w:p>
    <w:p w14:paraId="4A4AFA31">
      <w:pPr>
        <w:spacing w:line="520" w:lineRule="exact"/>
        <w:ind w:firstLine="480" w:firstLineChars="200"/>
        <w:rPr>
          <w:rFonts w:hint="eastAsia" w:ascii="仿宋" w:hAnsi="仿宋" w:eastAsia="仿宋" w:cs="仿宋"/>
          <w:sz w:val="24"/>
          <w:highlight w:val="yellow"/>
        </w:rPr>
      </w:pPr>
      <w:r>
        <w:rPr>
          <w:rFonts w:hint="eastAsia" w:ascii="仿宋" w:hAnsi="仿宋" w:eastAsia="仿宋" w:cs="仿宋"/>
          <w:kern w:val="0"/>
          <w:sz w:val="24"/>
        </w:rPr>
        <w:t>3.2供应商应授权合法的人员参加磋商全过程，其中法定代表人或其他组织负责人直接参加磋商的，须出具法人身份证，并与营业执照上信息一致，或其他组织负责人身份证。授权代表参加磋商的，须出具法定代表人或其他组织负责人授权书及授权代表身份证、授权代表本单位证明（养老保险缴纳证明）；</w:t>
      </w:r>
    </w:p>
    <w:p w14:paraId="6906B114">
      <w:pPr>
        <w:spacing w:line="52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供应商不得存在下列情形之一：</w:t>
      </w:r>
    </w:p>
    <w:p w14:paraId="428C8869">
      <w:pPr>
        <w:spacing w:line="520" w:lineRule="exact"/>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（1）单位负责人为同一人或者存在直接控股、管理关系的不同供应商，不得参加同一合同项下的政府采购活动；</w:t>
      </w:r>
    </w:p>
    <w:p w14:paraId="072DA284">
      <w:pPr>
        <w:spacing w:line="520" w:lineRule="exact"/>
        <w:ind w:firstLine="480" w:firstLineChars="200"/>
        <w:rPr>
          <w:rFonts w:hint="eastAsia" w:ascii="仿宋" w:hAnsi="仿宋" w:eastAsia="仿宋" w:cs="仿宋"/>
          <w:sz w:val="24"/>
        </w:rPr>
      </w:pPr>
      <w:r>
        <w:rPr>
          <w:rFonts w:hint="eastAsia" w:ascii="仿宋" w:hAnsi="仿宋" w:eastAsia="仿宋" w:cs="仿宋"/>
          <w:sz w:val="24"/>
        </w:rPr>
        <w:t>（2）为本项目提供整体设计、规范编制或者项目管理、监理、检测等服务的供应商，不得再参加该采购项目的其他采购活动。</w:t>
      </w:r>
    </w:p>
    <w:p w14:paraId="32BB144C">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合同包</w:t>
      </w:r>
      <w:r>
        <w:rPr>
          <w:rFonts w:hint="eastAsia" w:ascii="仿宋" w:hAnsi="仿宋" w:eastAsia="仿宋" w:cs="仿宋"/>
          <w:sz w:val="24"/>
          <w:lang w:val="en-US" w:eastAsia="zh-CN"/>
        </w:rPr>
        <w:t>2</w:t>
      </w:r>
      <w:r>
        <w:rPr>
          <w:rFonts w:hint="eastAsia" w:ascii="仿宋" w:hAnsi="仿宋" w:eastAsia="仿宋" w:cs="仿宋"/>
          <w:sz w:val="24"/>
        </w:rPr>
        <w:t>(2025年中国国际大学生创新大赛培训服务项目-国赛)特定资格要求如下:</w:t>
      </w:r>
    </w:p>
    <w:p w14:paraId="7183B7FF">
      <w:pPr>
        <w:spacing w:line="520" w:lineRule="exact"/>
        <w:ind w:firstLine="480" w:firstLineChars="200"/>
        <w:rPr>
          <w:rFonts w:hint="eastAsia" w:ascii="仿宋" w:hAnsi="仿宋" w:eastAsia="仿宋" w:cs="仿宋"/>
          <w:sz w:val="24"/>
        </w:rPr>
      </w:pPr>
      <w:r>
        <w:rPr>
          <w:rFonts w:hint="eastAsia" w:ascii="仿宋" w:hAnsi="仿宋" w:eastAsia="仿宋" w:cs="仿宋"/>
          <w:sz w:val="24"/>
        </w:rPr>
        <w:t>3.1供应商在递交投标文件截止时间前被“信用中国”网站（www.creditchina.gov.cn）和中国政府采购网（www.ccgp.gov.cn）上被列入失信被执行人、重大税收违法失信主体、政府采购严重违法失信行为</w:t>
      </w:r>
      <w:r>
        <w:rPr>
          <w:rFonts w:hint="eastAsia" w:ascii="仿宋" w:hAnsi="仿宋" w:eastAsia="仿宋" w:cs="仿宋"/>
          <w:sz w:val="24"/>
          <w:lang w:val="en-US" w:eastAsia="zh-CN"/>
        </w:rPr>
        <w:t>信息</w:t>
      </w:r>
      <w:r>
        <w:rPr>
          <w:rFonts w:hint="eastAsia" w:ascii="仿宋" w:hAnsi="仿宋" w:eastAsia="仿宋" w:cs="仿宋"/>
          <w:sz w:val="24"/>
        </w:rPr>
        <w:t>记录名单的，不得参加</w:t>
      </w:r>
      <w:r>
        <w:rPr>
          <w:rFonts w:hint="eastAsia" w:ascii="仿宋" w:hAnsi="仿宋" w:eastAsia="仿宋" w:cs="仿宋"/>
          <w:sz w:val="24"/>
          <w:lang w:val="en-US" w:eastAsia="zh-CN"/>
        </w:rPr>
        <w:t>磋商</w:t>
      </w:r>
      <w:r>
        <w:rPr>
          <w:rFonts w:hint="eastAsia" w:ascii="仿宋" w:hAnsi="仿宋" w:eastAsia="仿宋" w:cs="仿宋"/>
          <w:sz w:val="24"/>
        </w:rPr>
        <w:t>；</w:t>
      </w:r>
    </w:p>
    <w:p w14:paraId="591C2228">
      <w:pPr>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供应商应授权合法的人员参加磋商全过程，其中法定代表人或其他组织负责人直接参加磋商的，须出具法人身份证，并与营业执照上信息一致，或其他组织负责人身份证。授权代表参加磋商的，须出具法定代表人或其他组织负责人授权书及授权代表身份证、授权代表本单位证明（养老保险缴纳证明）；</w:t>
      </w:r>
    </w:p>
    <w:p w14:paraId="63D26EC8">
      <w:pPr>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供应商不得存在下列情形之一：</w:t>
      </w:r>
    </w:p>
    <w:p w14:paraId="648DEC47">
      <w:pPr>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（1）单位负责人为同一人或者存在直接控股、管理关系的不同供应商，不得参加同一合同项下的政府采购活动；</w:t>
      </w:r>
    </w:p>
    <w:p w14:paraId="1BBDD5BC">
      <w:pPr>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（2）为本项目提供整体设计、规范编制或者项目管理、监理、检测等服务的供应商，不得再参加该采购项目的其他采购活动。</w:t>
      </w:r>
    </w:p>
    <w:p w14:paraId="439D0FE7">
      <w:pPr>
        <w:spacing w:line="520" w:lineRule="exact"/>
        <w:outlineLvl w:val="1"/>
        <w:rPr>
          <w:rFonts w:hint="eastAsia" w:ascii="仿宋" w:hAnsi="仿宋" w:eastAsia="仿宋" w:cs="仿宋"/>
          <w:b/>
          <w:bCs/>
          <w:sz w:val="24"/>
        </w:rPr>
      </w:pPr>
      <w:r>
        <w:rPr>
          <w:rFonts w:hint="eastAsia" w:ascii="仿宋" w:hAnsi="仿宋" w:eastAsia="仿宋" w:cs="仿宋"/>
          <w:b/>
          <w:bCs/>
          <w:sz w:val="24"/>
        </w:rPr>
        <w:t>三、获取采购文件</w:t>
      </w:r>
    </w:p>
    <w:p w14:paraId="4DFDD46F">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时间：2025年</w:t>
      </w:r>
      <w:r>
        <w:rPr>
          <w:rFonts w:hint="eastAsia" w:ascii="仿宋" w:hAnsi="仿宋" w:eastAsia="仿宋" w:cs="仿宋"/>
          <w:sz w:val="24"/>
          <w:lang w:val="en-US" w:eastAsia="zh-CN"/>
        </w:rPr>
        <w:t>05</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 至 2025年</w:t>
      </w:r>
      <w:r>
        <w:rPr>
          <w:rFonts w:hint="eastAsia" w:ascii="仿宋" w:hAnsi="仿宋" w:eastAsia="仿宋" w:cs="仿宋"/>
          <w:sz w:val="24"/>
          <w:lang w:val="en-US" w:eastAsia="zh-CN"/>
        </w:rPr>
        <w:t>05</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 ，每天上午 0</w:t>
      </w:r>
      <w:r>
        <w:rPr>
          <w:rFonts w:hint="eastAsia" w:ascii="仿宋" w:hAnsi="仿宋" w:eastAsia="仿宋" w:cs="仿宋"/>
          <w:sz w:val="24"/>
          <w:lang w:val="en-US" w:eastAsia="zh-CN"/>
        </w:rPr>
        <w:t>8</w:t>
      </w:r>
      <w:r>
        <w:rPr>
          <w:rFonts w:hint="eastAsia" w:ascii="仿宋" w:hAnsi="仿宋" w:eastAsia="仿宋" w:cs="仿宋"/>
          <w:sz w:val="24"/>
        </w:rPr>
        <w:t>:00:00 至 12:00:00 ，下午 1</w:t>
      </w:r>
      <w:r>
        <w:rPr>
          <w:rFonts w:hint="eastAsia" w:ascii="仿宋" w:hAnsi="仿宋" w:eastAsia="仿宋" w:cs="仿宋"/>
          <w:sz w:val="24"/>
          <w:lang w:val="en-US" w:eastAsia="zh-CN"/>
        </w:rPr>
        <w:t>2</w:t>
      </w:r>
      <w:r>
        <w:rPr>
          <w:rFonts w:hint="eastAsia" w:ascii="仿宋" w:hAnsi="仿宋" w:eastAsia="仿宋" w:cs="仿宋"/>
          <w:sz w:val="24"/>
        </w:rPr>
        <w:t>:00:00 至 17:00:00 （北京时间）</w:t>
      </w:r>
    </w:p>
    <w:p w14:paraId="1C4C29EB">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ascii="仿宋" w:hAnsi="仿宋" w:eastAsia="仿宋" w:cs="仿宋"/>
          <w:sz w:val="24"/>
          <w:lang w:val="en-US" w:eastAsia="zh-CN"/>
        </w:rPr>
        <w:t>陕西省</w:t>
      </w:r>
      <w:r>
        <w:rPr>
          <w:rFonts w:hint="eastAsia" w:ascii="仿宋" w:hAnsi="仿宋" w:eastAsia="仿宋" w:cs="仿宋"/>
          <w:sz w:val="24"/>
        </w:rPr>
        <w:t>西安市</w:t>
      </w:r>
      <w:r>
        <w:rPr>
          <w:rFonts w:hint="eastAsia" w:ascii="仿宋" w:hAnsi="仿宋" w:eastAsia="仿宋" w:cs="仿宋"/>
          <w:sz w:val="24"/>
          <w:lang w:val="en-US" w:eastAsia="zh-CN"/>
        </w:rPr>
        <w:t>雁塔区</w:t>
      </w:r>
      <w:r>
        <w:rPr>
          <w:rFonts w:hint="eastAsia" w:ascii="仿宋" w:hAnsi="仿宋" w:eastAsia="仿宋" w:cs="仿宋"/>
          <w:sz w:val="24"/>
        </w:rPr>
        <w:t>锦</w:t>
      </w:r>
      <w:r>
        <w:rPr>
          <w:rFonts w:hint="eastAsia" w:ascii="仿宋" w:hAnsi="仿宋" w:eastAsia="仿宋" w:cs="仿宋"/>
          <w:sz w:val="24"/>
          <w:lang w:val="en-US" w:eastAsia="zh-CN"/>
        </w:rPr>
        <w:t>业</w:t>
      </w:r>
      <w:r>
        <w:rPr>
          <w:rFonts w:hint="eastAsia" w:ascii="仿宋" w:hAnsi="仿宋" w:eastAsia="仿宋" w:cs="仿宋"/>
          <w:sz w:val="24"/>
        </w:rPr>
        <w:t>路1号都市之门C座9层招标</w:t>
      </w:r>
      <w:r>
        <w:rPr>
          <w:rFonts w:hint="eastAsia" w:ascii="仿宋" w:hAnsi="仿宋" w:eastAsia="仿宋" w:cs="仿宋"/>
          <w:sz w:val="24"/>
          <w:lang w:val="en-US" w:eastAsia="zh-CN"/>
        </w:rPr>
        <w:t>二</w:t>
      </w:r>
      <w:r>
        <w:rPr>
          <w:rFonts w:hint="eastAsia" w:ascii="仿宋" w:hAnsi="仿宋" w:eastAsia="仿宋" w:cs="仿宋"/>
          <w:sz w:val="24"/>
        </w:rPr>
        <w:t>部（或</w:t>
      </w:r>
      <w:r>
        <w:rPr>
          <w:rFonts w:hint="eastAsia" w:ascii="仿宋" w:hAnsi="仿宋" w:eastAsia="仿宋" w:cs="仿宋"/>
          <w:sz w:val="24"/>
          <w:lang w:val="en-US" w:eastAsia="zh-CN"/>
        </w:rPr>
        <w:t>157567909@qq.com</w:t>
      </w:r>
      <w:r>
        <w:rPr>
          <w:rFonts w:hint="eastAsia" w:ascii="仿宋" w:hAnsi="仿宋" w:eastAsia="仿宋" w:cs="仿宋"/>
          <w:sz w:val="24"/>
        </w:rPr>
        <w:t>邮箱）</w:t>
      </w:r>
    </w:p>
    <w:p w14:paraId="487BCF54">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方式：</w:t>
      </w:r>
      <w:r>
        <w:rPr>
          <w:rFonts w:hint="eastAsia" w:ascii="仿宋" w:hAnsi="仿宋" w:eastAsia="仿宋" w:cs="仿宋"/>
          <w:sz w:val="24"/>
          <w:lang w:val="en-US" w:eastAsia="zh-CN"/>
        </w:rPr>
        <w:t>在线获取</w:t>
      </w:r>
    </w:p>
    <w:p w14:paraId="3D0B553C">
      <w:pPr>
        <w:spacing w:line="520" w:lineRule="exact"/>
        <w:ind w:firstLine="480" w:firstLineChars="200"/>
        <w:rPr>
          <w:rFonts w:hint="eastAsia" w:ascii="仿宋" w:hAnsi="仿宋" w:eastAsia="仿宋" w:cs="仿宋"/>
          <w:sz w:val="24"/>
        </w:rPr>
      </w:pPr>
      <w:r>
        <w:rPr>
          <w:rFonts w:hint="eastAsia" w:ascii="仿宋" w:hAnsi="仿宋" w:eastAsia="仿宋" w:cs="仿宋"/>
          <w:sz w:val="24"/>
        </w:rPr>
        <w:t>售价：</w:t>
      </w:r>
      <w:r>
        <w:rPr>
          <w:rFonts w:hint="eastAsia" w:ascii="仿宋" w:hAnsi="仿宋" w:eastAsia="仿宋" w:cs="仿宋"/>
          <w:sz w:val="24"/>
          <w:lang w:val="en-US" w:eastAsia="zh-CN"/>
        </w:rPr>
        <w:t>300元</w:t>
      </w:r>
      <w:r>
        <w:rPr>
          <w:rFonts w:hint="eastAsia" w:ascii="仿宋" w:hAnsi="仿宋" w:eastAsia="仿宋" w:cs="仿宋"/>
          <w:sz w:val="24"/>
        </w:rPr>
        <w:t xml:space="preserve"> </w:t>
      </w:r>
    </w:p>
    <w:p w14:paraId="0EE08886">
      <w:pPr>
        <w:spacing w:line="520" w:lineRule="exact"/>
        <w:outlineLvl w:val="1"/>
        <w:rPr>
          <w:rFonts w:hint="eastAsia" w:ascii="仿宋" w:hAnsi="仿宋" w:eastAsia="仿宋" w:cs="仿宋"/>
          <w:b/>
          <w:bCs/>
          <w:sz w:val="24"/>
        </w:rPr>
      </w:pPr>
      <w:r>
        <w:rPr>
          <w:rFonts w:hint="eastAsia" w:ascii="仿宋" w:hAnsi="仿宋" w:eastAsia="仿宋" w:cs="仿宋"/>
          <w:b/>
          <w:bCs/>
          <w:sz w:val="24"/>
        </w:rPr>
        <w:t>四、响应文件提交</w:t>
      </w:r>
    </w:p>
    <w:p w14:paraId="55E6D3FB">
      <w:pPr>
        <w:spacing w:line="520" w:lineRule="exact"/>
        <w:ind w:firstLine="480" w:firstLineChars="200"/>
        <w:rPr>
          <w:rFonts w:hint="eastAsia" w:ascii="仿宋" w:hAnsi="仿宋" w:eastAsia="仿宋" w:cs="仿宋"/>
          <w:sz w:val="24"/>
        </w:rPr>
      </w:pPr>
      <w:r>
        <w:rPr>
          <w:rFonts w:hint="eastAsia" w:ascii="仿宋" w:hAnsi="仿宋" w:eastAsia="仿宋" w:cs="仿宋"/>
          <w:sz w:val="24"/>
        </w:rPr>
        <w:t>截止时间</w:t>
      </w:r>
      <w:r>
        <w:rPr>
          <w:rFonts w:hint="eastAsia" w:ascii="仿宋" w:hAnsi="仿宋" w:eastAsia="仿宋" w:cs="仿宋"/>
          <w:sz w:val="24"/>
          <w:lang w:eastAsia="zh-CN"/>
        </w:rPr>
        <w:t>：</w:t>
      </w:r>
      <w:r>
        <w:rPr>
          <w:rFonts w:hint="eastAsia" w:ascii="仿宋" w:hAnsi="仿宋" w:eastAsia="仿宋" w:cs="仿宋"/>
          <w:sz w:val="24"/>
        </w:rPr>
        <w:t>2025年</w:t>
      </w:r>
      <w:r>
        <w:rPr>
          <w:rFonts w:hint="eastAsia" w:ascii="仿宋" w:hAnsi="仿宋" w:eastAsia="仿宋" w:cs="仿宋"/>
          <w:sz w:val="24"/>
          <w:lang w:val="en-US" w:eastAsia="zh-CN"/>
        </w:rPr>
        <w:t>05</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r>
        <w:rPr>
          <w:rFonts w:hint="eastAsia" w:ascii="仿宋" w:hAnsi="仿宋" w:eastAsia="仿宋" w:cs="仿宋"/>
          <w:sz w:val="24"/>
          <w:lang w:val="en-US" w:eastAsia="zh-CN"/>
        </w:rPr>
        <w:t>10</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 xml:space="preserve">分00秒 （北京时间） </w:t>
      </w:r>
    </w:p>
    <w:p w14:paraId="0D7CE79D">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ascii="仿宋" w:hAnsi="仿宋" w:eastAsia="仿宋" w:cs="仿宋"/>
          <w:sz w:val="24"/>
          <w:lang w:val="en-US" w:eastAsia="zh-CN"/>
        </w:rPr>
        <w:t>陕西省</w:t>
      </w:r>
      <w:r>
        <w:rPr>
          <w:rFonts w:hint="eastAsia" w:ascii="仿宋" w:hAnsi="仿宋" w:eastAsia="仿宋" w:cs="仿宋"/>
          <w:sz w:val="24"/>
        </w:rPr>
        <w:t>西安市</w:t>
      </w:r>
      <w:r>
        <w:rPr>
          <w:rFonts w:hint="eastAsia" w:ascii="仿宋" w:hAnsi="仿宋" w:eastAsia="仿宋" w:cs="仿宋"/>
          <w:sz w:val="24"/>
          <w:lang w:val="en-US" w:eastAsia="zh-CN"/>
        </w:rPr>
        <w:t>雁塔区</w:t>
      </w:r>
      <w:r>
        <w:rPr>
          <w:rFonts w:hint="eastAsia" w:ascii="仿宋" w:hAnsi="仿宋" w:eastAsia="仿宋" w:cs="仿宋"/>
          <w:sz w:val="24"/>
        </w:rPr>
        <w:t>锦</w:t>
      </w:r>
      <w:r>
        <w:rPr>
          <w:rFonts w:hint="eastAsia" w:ascii="仿宋" w:hAnsi="仿宋" w:eastAsia="仿宋" w:cs="仿宋"/>
          <w:sz w:val="24"/>
          <w:lang w:val="en-US" w:eastAsia="zh-CN"/>
        </w:rPr>
        <w:t>业</w:t>
      </w:r>
      <w:r>
        <w:rPr>
          <w:rFonts w:hint="eastAsia" w:ascii="仿宋" w:hAnsi="仿宋" w:eastAsia="仿宋" w:cs="仿宋"/>
          <w:sz w:val="24"/>
        </w:rPr>
        <w:t>路1号都市之门C座9层第</w:t>
      </w:r>
      <w:r>
        <w:rPr>
          <w:rFonts w:hint="eastAsia" w:ascii="仿宋" w:hAnsi="仿宋" w:eastAsia="仿宋" w:cs="仿宋"/>
          <w:sz w:val="24"/>
          <w:lang w:val="en-US" w:eastAsia="zh-CN"/>
        </w:rPr>
        <w:t>四</w:t>
      </w:r>
      <w:r>
        <w:rPr>
          <w:rFonts w:hint="eastAsia" w:ascii="仿宋" w:hAnsi="仿宋" w:eastAsia="仿宋" w:cs="仿宋"/>
          <w:sz w:val="24"/>
        </w:rPr>
        <w:t xml:space="preserve">会议室 </w:t>
      </w:r>
    </w:p>
    <w:p w14:paraId="7CFA1EEB">
      <w:pPr>
        <w:spacing w:line="520" w:lineRule="exact"/>
        <w:outlineLvl w:val="1"/>
        <w:rPr>
          <w:rFonts w:hint="eastAsia" w:ascii="仿宋" w:hAnsi="仿宋" w:eastAsia="仿宋" w:cs="仿宋"/>
          <w:b/>
          <w:bCs/>
          <w:sz w:val="24"/>
        </w:rPr>
      </w:pPr>
      <w:r>
        <w:rPr>
          <w:rFonts w:hint="eastAsia" w:ascii="仿宋" w:hAnsi="仿宋" w:eastAsia="仿宋" w:cs="仿宋"/>
          <w:b/>
          <w:bCs/>
          <w:sz w:val="24"/>
        </w:rPr>
        <w:t>五、开启</w:t>
      </w:r>
    </w:p>
    <w:p w14:paraId="4E3F79AD">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时间：2025年</w:t>
      </w:r>
      <w:r>
        <w:rPr>
          <w:rFonts w:hint="eastAsia" w:ascii="仿宋" w:hAnsi="仿宋" w:eastAsia="仿宋" w:cs="仿宋"/>
          <w:sz w:val="24"/>
          <w:lang w:val="en-US" w:eastAsia="zh-CN"/>
        </w:rPr>
        <w:t>05</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r>
        <w:rPr>
          <w:rFonts w:hint="eastAsia" w:ascii="仿宋" w:hAnsi="仿宋" w:eastAsia="仿宋" w:cs="仿宋"/>
          <w:sz w:val="24"/>
          <w:lang w:val="en-US" w:eastAsia="zh-CN"/>
        </w:rPr>
        <w:t>10</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分00秒 （北京时间）</w:t>
      </w:r>
    </w:p>
    <w:p w14:paraId="0B0AD3FD">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ascii="仿宋" w:hAnsi="仿宋" w:eastAsia="仿宋" w:cs="仿宋"/>
          <w:sz w:val="24"/>
          <w:lang w:val="en-US" w:eastAsia="zh-CN"/>
        </w:rPr>
        <w:t>陕西省</w:t>
      </w:r>
      <w:r>
        <w:rPr>
          <w:rFonts w:hint="eastAsia" w:ascii="仿宋" w:hAnsi="仿宋" w:eastAsia="仿宋" w:cs="仿宋"/>
          <w:sz w:val="24"/>
        </w:rPr>
        <w:t>西安市</w:t>
      </w:r>
      <w:r>
        <w:rPr>
          <w:rFonts w:hint="eastAsia" w:ascii="仿宋" w:hAnsi="仿宋" w:eastAsia="仿宋" w:cs="仿宋"/>
          <w:sz w:val="24"/>
          <w:lang w:val="en-US" w:eastAsia="zh-CN"/>
        </w:rPr>
        <w:t>雁塔区</w:t>
      </w:r>
      <w:r>
        <w:rPr>
          <w:rFonts w:hint="eastAsia" w:ascii="仿宋" w:hAnsi="仿宋" w:eastAsia="仿宋" w:cs="仿宋"/>
          <w:sz w:val="24"/>
        </w:rPr>
        <w:t>锦</w:t>
      </w:r>
      <w:r>
        <w:rPr>
          <w:rFonts w:hint="eastAsia" w:ascii="仿宋" w:hAnsi="仿宋" w:eastAsia="仿宋" w:cs="仿宋"/>
          <w:sz w:val="24"/>
          <w:lang w:val="en-US" w:eastAsia="zh-CN"/>
        </w:rPr>
        <w:t>业</w:t>
      </w:r>
      <w:r>
        <w:rPr>
          <w:rFonts w:hint="eastAsia" w:ascii="仿宋" w:hAnsi="仿宋" w:eastAsia="仿宋" w:cs="仿宋"/>
          <w:sz w:val="24"/>
        </w:rPr>
        <w:t>路1号都市之门C座9层第</w:t>
      </w:r>
      <w:r>
        <w:rPr>
          <w:rFonts w:hint="eastAsia" w:ascii="仿宋" w:hAnsi="仿宋" w:eastAsia="仿宋" w:cs="仿宋"/>
          <w:sz w:val="24"/>
          <w:lang w:val="en-US" w:eastAsia="zh-CN"/>
        </w:rPr>
        <w:t>四</w:t>
      </w:r>
      <w:r>
        <w:rPr>
          <w:rFonts w:hint="eastAsia" w:ascii="仿宋" w:hAnsi="仿宋" w:eastAsia="仿宋" w:cs="仿宋"/>
          <w:sz w:val="24"/>
        </w:rPr>
        <w:t>会议室</w:t>
      </w:r>
    </w:p>
    <w:p w14:paraId="1D8FE7BC">
      <w:pPr>
        <w:spacing w:line="520" w:lineRule="exact"/>
        <w:outlineLvl w:val="1"/>
        <w:rPr>
          <w:rFonts w:hint="eastAsia" w:ascii="仿宋" w:hAnsi="仿宋" w:eastAsia="仿宋" w:cs="仿宋"/>
          <w:b/>
          <w:bCs/>
          <w:sz w:val="24"/>
        </w:rPr>
      </w:pPr>
      <w:r>
        <w:rPr>
          <w:rFonts w:hint="eastAsia" w:ascii="仿宋" w:hAnsi="仿宋" w:eastAsia="仿宋" w:cs="仿宋"/>
          <w:b/>
          <w:bCs/>
          <w:sz w:val="24"/>
        </w:rPr>
        <w:t>六、公告期限</w:t>
      </w:r>
    </w:p>
    <w:p w14:paraId="38116D69">
      <w:pPr>
        <w:spacing w:line="520" w:lineRule="exact"/>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14:paraId="453E52C4">
      <w:pPr>
        <w:spacing w:line="520" w:lineRule="exact"/>
        <w:outlineLvl w:val="1"/>
        <w:rPr>
          <w:rFonts w:hint="eastAsia" w:ascii="仿宋" w:hAnsi="仿宋" w:eastAsia="仿宋" w:cs="仿宋"/>
          <w:b/>
          <w:bCs/>
          <w:sz w:val="24"/>
        </w:rPr>
      </w:pPr>
      <w:r>
        <w:rPr>
          <w:rFonts w:hint="eastAsia" w:ascii="仿宋" w:hAnsi="仿宋" w:eastAsia="仿宋" w:cs="仿宋"/>
          <w:b/>
          <w:bCs/>
          <w:sz w:val="24"/>
        </w:rPr>
        <w:t>七、其他补充事宜</w:t>
      </w:r>
    </w:p>
    <w:p w14:paraId="0A4119BF">
      <w:pPr>
        <w:spacing w:line="520" w:lineRule="exact"/>
        <w:ind w:firstLine="480" w:firstLineChars="200"/>
        <w:outlineLvl w:val="9"/>
        <w:rPr>
          <w:rFonts w:hint="eastAsia" w:ascii="仿宋" w:hAnsi="仿宋" w:eastAsia="仿宋" w:cs="仿宋"/>
          <w:sz w:val="24"/>
        </w:rPr>
      </w:pPr>
      <w:r>
        <w:rPr>
          <w:rFonts w:hint="eastAsia" w:ascii="仿宋" w:hAnsi="仿宋" w:eastAsia="仿宋" w:cs="仿宋"/>
          <w:sz w:val="24"/>
        </w:rPr>
        <w:t>1、落实政府采购政策：</w:t>
      </w:r>
    </w:p>
    <w:p w14:paraId="709DABB3">
      <w:pPr>
        <w:spacing w:line="520" w:lineRule="exact"/>
        <w:ind w:firstLine="480" w:firstLineChars="200"/>
        <w:rPr>
          <w:rFonts w:hint="eastAsia" w:ascii="仿宋" w:hAnsi="仿宋" w:eastAsia="仿宋" w:cs="仿宋"/>
          <w:sz w:val="24"/>
        </w:rPr>
      </w:pPr>
      <w:r>
        <w:rPr>
          <w:rFonts w:hint="eastAsia" w:ascii="仿宋" w:hAnsi="仿宋" w:eastAsia="仿宋" w:cs="仿宋"/>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rPr>
          <w:rFonts w:hint="eastAsia" w:ascii="仿宋" w:hAnsi="仿宋" w:eastAsia="仿宋" w:cs="仿宋"/>
          <w:sz w:val="24"/>
        </w:rPr>
      </w:pPr>
      <w:r>
        <w:rPr>
          <w:rFonts w:hint="eastAsia" w:ascii="仿宋" w:hAnsi="仿宋" w:eastAsia="仿宋" w:cs="仿宋"/>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rPr>
          <w:rFonts w:hint="eastAsia" w:ascii="仿宋" w:hAnsi="仿宋" w:eastAsia="仿宋" w:cs="仿宋"/>
          <w:sz w:val="24"/>
        </w:rPr>
      </w:pPr>
      <w:r>
        <w:rPr>
          <w:rFonts w:hint="eastAsia" w:ascii="仿宋" w:hAnsi="仿宋" w:eastAsia="仿宋" w:cs="仿宋"/>
          <w:sz w:val="24"/>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rPr>
          <w:rFonts w:hint="eastAsia" w:ascii="仿宋" w:hAnsi="仿宋" w:eastAsia="仿宋" w:cs="仿宋"/>
          <w:sz w:val="24"/>
        </w:rPr>
      </w:pPr>
      <w:r>
        <w:rPr>
          <w:rFonts w:hint="eastAsia" w:ascii="仿宋" w:hAnsi="仿宋" w:eastAsia="仿宋" w:cs="仿宋"/>
          <w:sz w:val="24"/>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rPr>
          <w:rFonts w:hint="eastAsia" w:ascii="仿宋" w:hAnsi="仿宋" w:eastAsia="仿宋" w:cs="仿宋"/>
          <w:sz w:val="24"/>
        </w:rPr>
      </w:pPr>
      <w:r>
        <w:rPr>
          <w:rFonts w:hint="eastAsia" w:ascii="仿宋" w:hAnsi="仿宋" w:eastAsia="仿宋" w:cs="仿宋"/>
          <w:sz w:val="24"/>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rPr>
          <w:rFonts w:hint="eastAsia" w:ascii="仿宋" w:hAnsi="仿宋" w:eastAsia="仿宋" w:cs="仿宋"/>
          <w:sz w:val="24"/>
        </w:rPr>
      </w:pPr>
      <w:r>
        <w:rPr>
          <w:rFonts w:hint="eastAsia" w:ascii="仿宋" w:hAnsi="仿宋" w:eastAsia="仿宋" w:cs="仿宋"/>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0D3E9120">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b/>
          <w:bCs/>
          <w:kern w:val="0"/>
          <w:sz w:val="24"/>
        </w:rPr>
        <w:t>2</w:t>
      </w:r>
      <w:r>
        <w:rPr>
          <w:rFonts w:hint="eastAsia" w:ascii="仿宋" w:hAnsi="仿宋" w:eastAsia="仿宋" w:cs="仿宋"/>
          <w:b/>
          <w:bCs/>
          <w:kern w:val="0"/>
          <w:sz w:val="24"/>
          <w:lang w:eastAsia="zh-CN"/>
        </w:rPr>
        <w:t>、</w:t>
      </w:r>
      <w:r>
        <w:rPr>
          <w:rFonts w:hint="eastAsia" w:ascii="仿宋" w:hAnsi="仿宋" w:eastAsia="仿宋" w:cs="仿宋"/>
          <w:b/>
          <w:bCs/>
          <w:kern w:val="0"/>
          <w:sz w:val="24"/>
        </w:rPr>
        <w:t>供应商可通过电子邮件获取竞争性磋商文件，获取方式如下：</w:t>
      </w:r>
    </w:p>
    <w:p w14:paraId="4868F205">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2.1竞争性磋商文件费用缴纳账户信息：账号：102862459856、账户名称:陕西省采购招标有限责任公司、开户银行:中国银行西安南郊支行（汇款时需备注项目编号（1072-001）</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合同包号</w:t>
      </w:r>
      <w:r>
        <w:rPr>
          <w:rFonts w:hint="eastAsia" w:ascii="仿宋" w:hAnsi="仿宋" w:eastAsia="仿宋" w:cs="仿宋"/>
          <w:kern w:val="0"/>
          <w:sz w:val="24"/>
        </w:rPr>
        <w:t>）。</w:t>
      </w:r>
    </w:p>
    <w:p w14:paraId="7791431D">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2.2将缴款凭证、单位介绍信及被介绍人的身份证扫描件（加盖单位公章）发至邮箱157567909@qq.com，需备注单位名称、项目编号、</w:t>
      </w:r>
      <w:r>
        <w:rPr>
          <w:rFonts w:hint="eastAsia" w:ascii="仿宋" w:hAnsi="仿宋" w:eastAsia="仿宋" w:cs="仿宋"/>
          <w:kern w:val="0"/>
          <w:sz w:val="24"/>
          <w:lang w:val="en-US" w:eastAsia="zh-CN"/>
        </w:rPr>
        <w:t>合同包号、</w:t>
      </w:r>
      <w:r>
        <w:rPr>
          <w:rFonts w:hint="eastAsia" w:ascii="仿宋" w:hAnsi="仿宋" w:eastAsia="仿宋" w:cs="仿宋"/>
          <w:kern w:val="0"/>
          <w:sz w:val="24"/>
        </w:rPr>
        <w:t>联系人及联系电话等信息。</w:t>
      </w:r>
    </w:p>
    <w:p w14:paraId="0E774753">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2.3以供应商名义付款时需备注项目编号、</w:t>
      </w:r>
      <w:r>
        <w:rPr>
          <w:rFonts w:hint="eastAsia" w:ascii="仿宋" w:hAnsi="仿宋" w:eastAsia="仿宋" w:cs="仿宋"/>
          <w:kern w:val="0"/>
          <w:sz w:val="24"/>
          <w:lang w:val="en-US" w:eastAsia="zh-CN"/>
        </w:rPr>
        <w:t>合同包号、</w:t>
      </w:r>
      <w:r>
        <w:rPr>
          <w:rFonts w:hint="eastAsia" w:ascii="仿宋" w:hAnsi="仿宋" w:eastAsia="仿宋" w:cs="仿宋"/>
          <w:kern w:val="0"/>
          <w:sz w:val="24"/>
        </w:rPr>
        <w:t>标书费；以个人名义付款时需备注单位名称、项目编号、</w:t>
      </w:r>
      <w:r>
        <w:rPr>
          <w:rFonts w:hint="eastAsia" w:ascii="仿宋" w:hAnsi="仿宋" w:eastAsia="仿宋" w:cs="仿宋"/>
          <w:kern w:val="0"/>
          <w:sz w:val="24"/>
          <w:lang w:val="en-US" w:eastAsia="zh-CN"/>
        </w:rPr>
        <w:t>合同包号、</w:t>
      </w:r>
      <w:r>
        <w:rPr>
          <w:rFonts w:hint="eastAsia" w:ascii="仿宋" w:hAnsi="仿宋" w:eastAsia="仿宋" w:cs="仿宋"/>
          <w:kern w:val="0"/>
          <w:sz w:val="24"/>
        </w:rPr>
        <w:t>标书费。</w:t>
      </w:r>
    </w:p>
    <w:p w14:paraId="443BC4B9">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2.4开具标书费电子发票时请将缴款凭证、委托书、缴款人身份证复印件及开票信息发送至</w:t>
      </w:r>
      <w:r>
        <w:rPr>
          <w:rFonts w:hint="eastAsia" w:ascii="仿宋" w:hAnsi="仿宋" w:eastAsia="仿宋" w:cs="仿宋"/>
          <w:color w:val="auto"/>
          <w:kern w:val="0"/>
          <w:sz w:val="24"/>
          <w:u w:val="none"/>
        </w:rPr>
        <w:fldChar w:fldCharType="begin"/>
      </w:r>
      <w:r>
        <w:rPr>
          <w:rFonts w:hint="eastAsia" w:ascii="仿宋" w:hAnsi="仿宋" w:eastAsia="仿宋" w:cs="仿宋"/>
          <w:color w:val="auto"/>
          <w:kern w:val="0"/>
          <w:sz w:val="24"/>
          <w:u w:val="none"/>
        </w:rPr>
        <w:instrText xml:space="preserve"> HYPERLINK "mailto:20009180@qq.com。" </w:instrText>
      </w:r>
      <w:r>
        <w:rPr>
          <w:rFonts w:hint="eastAsia" w:ascii="仿宋" w:hAnsi="仿宋" w:eastAsia="仿宋" w:cs="仿宋"/>
          <w:color w:val="auto"/>
          <w:kern w:val="0"/>
          <w:sz w:val="24"/>
          <w:u w:val="none"/>
        </w:rPr>
        <w:fldChar w:fldCharType="separate"/>
      </w:r>
      <w:r>
        <w:rPr>
          <w:rStyle w:val="59"/>
          <w:rFonts w:hint="eastAsia" w:ascii="仿宋" w:hAnsi="仿宋" w:eastAsia="仿宋" w:cs="仿宋"/>
          <w:color w:val="auto"/>
          <w:kern w:val="0"/>
          <w:sz w:val="24"/>
          <w:u w:val="none"/>
        </w:rPr>
        <w:t>20009180@qq.com。</w:t>
      </w:r>
      <w:r>
        <w:rPr>
          <w:rFonts w:hint="eastAsia" w:ascii="仿宋" w:hAnsi="仿宋" w:eastAsia="仿宋" w:cs="仿宋"/>
          <w:color w:val="auto"/>
          <w:kern w:val="0"/>
          <w:sz w:val="24"/>
          <w:u w:val="none"/>
        </w:rPr>
        <w:fldChar w:fldCharType="end"/>
      </w:r>
    </w:p>
    <w:p w14:paraId="7E6AEA88">
      <w:pPr>
        <w:widowControl/>
        <w:shd w:val="clear" w:color="auto" w:fill="FFFFFF"/>
        <w:spacing w:line="500" w:lineRule="exact"/>
        <w:ind w:right="-195" w:firstLine="482"/>
        <w:jc w:val="both"/>
        <w:textAlignment w:val="baseline"/>
        <w:rPr>
          <w:rFonts w:hint="eastAsia" w:ascii="仿宋" w:hAnsi="仿宋" w:eastAsia="仿宋" w:cs="仿宋"/>
          <w:kern w:val="0"/>
          <w:sz w:val="24"/>
        </w:rPr>
      </w:pPr>
      <w:r>
        <w:rPr>
          <w:rFonts w:hint="eastAsia" w:ascii="仿宋" w:hAnsi="仿宋" w:eastAsia="仿宋" w:cs="仿宋"/>
          <w:kern w:val="0"/>
          <w:sz w:val="24"/>
        </w:rPr>
        <w:t>2.5若需要纸质版采购文件</w:t>
      </w:r>
      <w:r>
        <w:rPr>
          <w:rFonts w:hint="eastAsia" w:ascii="仿宋" w:hAnsi="仿宋" w:eastAsia="仿宋" w:cs="仿宋"/>
          <w:kern w:val="0"/>
          <w:sz w:val="24"/>
          <w:lang w:val="en-US" w:eastAsia="zh-CN"/>
        </w:rPr>
        <w:t>可到陕西省西安市雁塔区锦业路1号都市之门C座9层招标二部</w:t>
      </w:r>
      <w:r>
        <w:rPr>
          <w:rFonts w:hint="eastAsia" w:ascii="仿宋" w:hAnsi="仿宋" w:eastAsia="仿宋" w:cs="仿宋"/>
          <w:kern w:val="0"/>
          <w:sz w:val="24"/>
        </w:rPr>
        <w:t>领取。</w:t>
      </w:r>
    </w:p>
    <w:p w14:paraId="1CF58D67">
      <w:pPr>
        <w:numPr>
          <w:ilvl w:val="0"/>
          <w:numId w:val="0"/>
        </w:numPr>
        <w:spacing w:line="520" w:lineRule="exact"/>
        <w:ind w:firstLine="480" w:firstLineChars="200"/>
        <w:jc w:val="both"/>
        <w:rPr>
          <w:rFonts w:hint="eastAsia"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6</w:t>
      </w:r>
      <w:r>
        <w:rPr>
          <w:rFonts w:hint="eastAsia" w:ascii="仿宋" w:hAnsi="仿宋" w:eastAsia="仿宋" w:cs="仿宋"/>
          <w:kern w:val="0"/>
          <w:sz w:val="24"/>
        </w:rPr>
        <w:t>各供应商获取竞争性磋商文件后，按照陕西省财政厅《关于政府采购供应商注册登记有关事项的通知》要求，通过陕西省政府采购网注册登记加入陕西省政府采购供应商库。</w:t>
      </w:r>
    </w:p>
    <w:p w14:paraId="487B7CE1">
      <w:pPr>
        <w:numPr>
          <w:ilvl w:val="0"/>
          <w:numId w:val="0"/>
        </w:numPr>
        <w:spacing w:line="520" w:lineRule="exact"/>
        <w:ind w:firstLine="480" w:firstLineChars="20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3、需向采购代理机构获取采购文件，未向采购代理机构获取采购文件的供应商均无资格参加磋商。</w:t>
      </w:r>
    </w:p>
    <w:p w14:paraId="0C7F4A5C">
      <w:pPr>
        <w:numPr>
          <w:ilvl w:val="0"/>
          <w:numId w:val="0"/>
        </w:numPr>
        <w:spacing w:line="520" w:lineRule="exact"/>
        <w:ind w:firstLine="480" w:firstLineChars="20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4、各供应商均可就本项目上述2个合同包投标，最多允许中标2个合同包。</w:t>
      </w:r>
    </w:p>
    <w:p w14:paraId="75E9A38A">
      <w:pPr>
        <w:numPr>
          <w:ilvl w:val="0"/>
          <w:numId w:val="0"/>
        </w:numPr>
        <w:spacing w:line="520" w:lineRule="exact"/>
        <w:ind w:firstLine="480" w:firstLineChars="20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5、标书费按包收费，每包300元，售后不退。</w:t>
      </w:r>
    </w:p>
    <w:p w14:paraId="16D62603">
      <w:pPr>
        <w:numPr>
          <w:ilvl w:val="0"/>
          <w:numId w:val="0"/>
        </w:numPr>
        <w:spacing w:line="520" w:lineRule="exact"/>
        <w:ind w:firstLine="480" w:firstLineChars="200"/>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6、本项目采购公告在《陕西省政府采购网》和《</w:t>
      </w:r>
      <w:r>
        <w:rPr>
          <w:rFonts w:hint="eastAsia" w:ascii="仿宋" w:hAnsi="仿宋" w:eastAsia="仿宋" w:cs="仿宋"/>
          <w:sz w:val="24"/>
          <w:lang w:eastAsia="zh-CN"/>
        </w:rPr>
        <w:t>陕西铁路工程职业技术学院</w:t>
      </w:r>
      <w:r>
        <w:rPr>
          <w:rFonts w:hint="eastAsia" w:ascii="仿宋" w:hAnsi="仿宋" w:eastAsia="仿宋" w:cs="仿宋"/>
          <w:sz w:val="24"/>
          <w:lang w:val="en-US" w:eastAsia="zh-CN"/>
        </w:rPr>
        <w:t>官网</w:t>
      </w:r>
      <w:r>
        <w:rPr>
          <w:rFonts w:hint="eastAsia" w:ascii="仿宋" w:hAnsi="仿宋" w:eastAsia="仿宋" w:cs="仿宋"/>
          <w:kern w:val="0"/>
          <w:sz w:val="24"/>
          <w:lang w:val="en-US" w:eastAsia="zh-CN"/>
        </w:rPr>
        <w:t>》上发布。</w:t>
      </w:r>
    </w:p>
    <w:p w14:paraId="44517E29">
      <w:pPr>
        <w:spacing w:line="520" w:lineRule="exact"/>
        <w:outlineLvl w:val="1"/>
        <w:rPr>
          <w:rFonts w:hint="eastAsia" w:ascii="仿宋" w:hAnsi="仿宋" w:eastAsia="仿宋" w:cs="仿宋"/>
          <w:b/>
          <w:bCs/>
          <w:sz w:val="24"/>
        </w:rPr>
      </w:pPr>
      <w:r>
        <w:rPr>
          <w:rFonts w:hint="eastAsia" w:ascii="仿宋" w:hAnsi="仿宋" w:eastAsia="仿宋" w:cs="仿宋"/>
          <w:b/>
          <w:bCs/>
          <w:sz w:val="24"/>
        </w:rPr>
        <w:t>八、对本次采购提出询问，请按以下方式联系。</w:t>
      </w:r>
    </w:p>
    <w:p w14:paraId="5B79FC89">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1、采购人信息 </w:t>
      </w:r>
    </w:p>
    <w:p w14:paraId="1B5A72BC">
      <w:pPr>
        <w:spacing w:line="520" w:lineRule="exact"/>
        <w:ind w:firstLine="480" w:firstLineChars="200"/>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陕西铁路工程职业技术学院</w:t>
      </w:r>
      <w:r>
        <w:rPr>
          <w:rFonts w:hint="eastAsia" w:ascii="仿宋" w:hAnsi="仿宋" w:eastAsia="仿宋" w:cs="仿宋"/>
          <w:sz w:val="24"/>
        </w:rPr>
        <w:t xml:space="preserve">              </w:t>
      </w:r>
    </w:p>
    <w:p w14:paraId="48E8FCEA">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地址：陕西省渭南市站北街东段一号                 </w:t>
      </w:r>
    </w:p>
    <w:p w14:paraId="1AC065CF">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联系方式：0913-2221395 </w:t>
      </w:r>
    </w:p>
    <w:p w14:paraId="0F17ABA6">
      <w:pPr>
        <w:spacing w:line="520" w:lineRule="exact"/>
        <w:ind w:firstLine="480" w:firstLineChars="200"/>
        <w:rPr>
          <w:rFonts w:hint="eastAsia" w:ascii="仿宋" w:hAnsi="仿宋" w:eastAsia="仿宋" w:cs="仿宋"/>
          <w:sz w:val="24"/>
        </w:rPr>
      </w:pPr>
      <w:r>
        <w:rPr>
          <w:rFonts w:hint="eastAsia" w:ascii="仿宋" w:hAnsi="仿宋" w:eastAsia="仿宋" w:cs="仿宋"/>
          <w:sz w:val="24"/>
        </w:rPr>
        <w:t>2、采购代理机构信息</w:t>
      </w:r>
    </w:p>
    <w:p w14:paraId="5DA295A3">
      <w:pPr>
        <w:spacing w:line="520" w:lineRule="exact"/>
        <w:ind w:firstLine="480" w:firstLineChars="200"/>
        <w:rPr>
          <w:rFonts w:hint="eastAsia" w:ascii="仿宋" w:hAnsi="仿宋" w:eastAsia="仿宋" w:cs="仿宋"/>
          <w:sz w:val="24"/>
        </w:rPr>
      </w:pPr>
      <w:r>
        <w:rPr>
          <w:rFonts w:hint="eastAsia" w:ascii="仿宋" w:hAnsi="仿宋" w:eastAsia="仿宋" w:cs="仿宋"/>
          <w:sz w:val="24"/>
        </w:rPr>
        <w:t>名称：陕西省采购招标有限责任公司</w:t>
      </w:r>
    </w:p>
    <w:p w14:paraId="58FE9662">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val="en-US" w:eastAsia="zh-CN"/>
        </w:rPr>
        <w:t>陕西省</w:t>
      </w:r>
      <w:r>
        <w:rPr>
          <w:rFonts w:hint="eastAsia" w:ascii="仿宋" w:hAnsi="仿宋" w:eastAsia="仿宋" w:cs="仿宋"/>
          <w:sz w:val="24"/>
        </w:rPr>
        <w:t>西安市</w:t>
      </w:r>
      <w:r>
        <w:rPr>
          <w:rFonts w:hint="eastAsia" w:ascii="仿宋" w:hAnsi="仿宋" w:eastAsia="仿宋" w:cs="仿宋"/>
          <w:sz w:val="24"/>
          <w:lang w:val="en-US" w:eastAsia="zh-CN"/>
        </w:rPr>
        <w:t>雁塔区</w:t>
      </w:r>
      <w:r>
        <w:rPr>
          <w:rFonts w:hint="eastAsia" w:ascii="仿宋" w:hAnsi="仿宋" w:eastAsia="仿宋" w:cs="仿宋"/>
          <w:sz w:val="24"/>
        </w:rPr>
        <w:t>锦</w:t>
      </w:r>
      <w:r>
        <w:rPr>
          <w:rFonts w:hint="eastAsia" w:ascii="仿宋" w:hAnsi="仿宋" w:eastAsia="仿宋" w:cs="仿宋"/>
          <w:sz w:val="24"/>
          <w:lang w:val="en-US" w:eastAsia="zh-CN"/>
        </w:rPr>
        <w:t>业</w:t>
      </w:r>
      <w:r>
        <w:rPr>
          <w:rFonts w:hint="eastAsia" w:ascii="仿宋" w:hAnsi="仿宋" w:eastAsia="仿宋" w:cs="仿宋"/>
          <w:sz w:val="24"/>
        </w:rPr>
        <w:t>路1号都市之门C座9层招标</w:t>
      </w:r>
      <w:r>
        <w:rPr>
          <w:rFonts w:hint="eastAsia" w:ascii="仿宋" w:hAnsi="仿宋" w:eastAsia="仿宋" w:cs="仿宋"/>
          <w:sz w:val="24"/>
          <w:lang w:val="en-US" w:eastAsia="zh-CN"/>
        </w:rPr>
        <w:t>二</w:t>
      </w:r>
      <w:r>
        <w:rPr>
          <w:rFonts w:hint="eastAsia" w:ascii="仿宋" w:hAnsi="仿宋" w:eastAsia="仿宋" w:cs="仿宋"/>
          <w:sz w:val="24"/>
        </w:rPr>
        <w:t>部</w:t>
      </w:r>
    </w:p>
    <w:p w14:paraId="439C9C8D">
      <w:pPr>
        <w:spacing w:line="520" w:lineRule="exact"/>
        <w:ind w:firstLine="480" w:firstLineChars="200"/>
        <w:rPr>
          <w:rFonts w:hint="eastAsia" w:ascii="仿宋" w:hAnsi="仿宋" w:eastAsia="仿宋" w:cs="仿宋"/>
          <w:sz w:val="24"/>
        </w:rPr>
      </w:pPr>
      <w:r>
        <w:rPr>
          <w:rFonts w:hint="eastAsia" w:ascii="仿宋" w:hAnsi="仿宋" w:eastAsia="仿宋" w:cs="仿宋"/>
          <w:sz w:val="24"/>
        </w:rPr>
        <w:t>联系方式：029-88481271</w:t>
      </w:r>
    </w:p>
    <w:p w14:paraId="6FD972BB">
      <w:pPr>
        <w:spacing w:line="520" w:lineRule="exact"/>
        <w:ind w:firstLine="480" w:firstLineChars="200"/>
        <w:rPr>
          <w:rFonts w:hint="eastAsia" w:ascii="仿宋" w:hAnsi="仿宋" w:eastAsia="仿宋" w:cs="仿宋"/>
          <w:sz w:val="24"/>
        </w:rPr>
      </w:pPr>
      <w:r>
        <w:rPr>
          <w:rFonts w:hint="eastAsia" w:ascii="仿宋" w:hAnsi="仿宋" w:eastAsia="仿宋" w:cs="仿宋"/>
          <w:sz w:val="24"/>
        </w:rPr>
        <w:t>3、项目联系方式</w:t>
      </w:r>
    </w:p>
    <w:p w14:paraId="5CD4A050">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val="en-US" w:eastAsia="zh-CN"/>
        </w:rPr>
        <w:t>王嘉辉、刘艳</w:t>
      </w:r>
      <w:r>
        <w:rPr>
          <w:rFonts w:hint="eastAsia" w:ascii="仿宋" w:hAnsi="仿宋" w:eastAsia="仿宋" w:cs="仿宋"/>
          <w:sz w:val="24"/>
        </w:rPr>
        <w:t xml:space="preserve">                   </w:t>
      </w:r>
    </w:p>
    <w:p w14:paraId="614E814E">
      <w:pPr>
        <w:spacing w:line="520" w:lineRule="exact"/>
        <w:ind w:firstLine="480" w:firstLineChars="200"/>
        <w:rPr>
          <w:rFonts w:hint="eastAsia" w:ascii="仿宋" w:hAnsi="仿宋" w:eastAsia="仿宋" w:cs="仿宋"/>
        </w:rPr>
      </w:pPr>
      <w:r>
        <w:rPr>
          <w:rFonts w:hint="eastAsia" w:ascii="仿宋" w:hAnsi="仿宋" w:eastAsia="仿宋" w:cs="仿宋"/>
          <w:sz w:val="24"/>
        </w:rPr>
        <w:t xml:space="preserve">电 话：029-88481271    </w:t>
      </w:r>
      <w:r>
        <w:rPr>
          <w:rFonts w:hint="eastAsia" w:ascii="仿宋" w:hAnsi="仿宋" w:eastAsia="仿宋" w:cs="仿宋"/>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46"/>
        <w:spacing w:line="360" w:lineRule="auto"/>
        <w:rPr>
          <w:rStyle w:val="204"/>
          <w:rFonts w:hint="eastAsia" w:ascii="仿宋" w:hAnsi="仿宋" w:eastAsia="仿宋" w:cs="仿宋"/>
          <w:sz w:val="36"/>
          <w:szCs w:val="36"/>
        </w:rPr>
      </w:pPr>
      <w:bookmarkStart w:id="20" w:name="_Toc249525158"/>
      <w:bookmarkStart w:id="21" w:name="_Toc249515277"/>
      <w:bookmarkStart w:id="22" w:name="_Toc230099796"/>
      <w:bookmarkStart w:id="23" w:name="_Toc230013631"/>
      <w:bookmarkStart w:id="24" w:name="_Toc58504446"/>
      <w:bookmarkStart w:id="25" w:name="_Toc21126"/>
      <w:bookmarkStart w:id="26" w:name="_Toc415499895"/>
      <w:bookmarkStart w:id="27" w:name="_Toc184043011"/>
      <w:bookmarkStart w:id="28" w:name="_Toc256342142"/>
      <w:bookmarkStart w:id="29" w:name="_Toc232176271"/>
      <w:bookmarkStart w:id="30" w:name="_Toc232395211"/>
      <w:bookmarkStart w:id="31" w:name="_Toc68590966"/>
      <w:bookmarkStart w:id="32" w:name="_Toc249515389"/>
      <w:bookmarkStart w:id="33" w:name="_Toc230583540"/>
      <w:bookmarkStart w:id="34" w:name="_Toc256342143"/>
      <w:bookmarkStart w:id="35" w:name="_Toc500747061"/>
      <w:bookmarkStart w:id="36" w:name="_Toc177189235"/>
      <w:bookmarkStart w:id="37" w:name="_Toc232395212"/>
      <w:bookmarkStart w:id="38" w:name="_Toc184043012"/>
      <w:bookmarkStart w:id="39" w:name="_Toc177817334"/>
      <w:bookmarkStart w:id="40" w:name="_Toc499711883"/>
      <w:bookmarkStart w:id="41" w:name="_Toc496324578"/>
      <w:bookmarkStart w:id="42" w:name="_Toc230099797"/>
      <w:bookmarkStart w:id="43" w:name="_Toc249515278"/>
      <w:bookmarkStart w:id="44" w:name="_Toc230583541"/>
      <w:bookmarkStart w:id="45" w:name="_Toc232176272"/>
      <w:bookmarkStart w:id="46" w:name="_Toc230013632"/>
      <w:bookmarkStart w:id="47" w:name="_Toc53722840"/>
      <w:bookmarkStart w:id="48" w:name="_Toc500746965"/>
      <w:bookmarkStart w:id="49" w:name="_Toc499711042"/>
      <w:bookmarkStart w:id="50" w:name="_Toc503063421"/>
      <w:bookmarkStart w:id="51" w:name="_Toc176882542"/>
      <w:bookmarkStart w:id="52" w:name="_Toc177995473"/>
      <w:bookmarkStart w:id="53" w:name="_Toc249525159"/>
      <w:bookmarkStart w:id="54" w:name="_Toc492955414"/>
      <w:bookmarkStart w:id="55" w:name="_Toc500747188"/>
      <w:bookmarkStart w:id="56" w:name="_Toc249515390"/>
      <w:bookmarkStart w:id="57" w:name="_Toc70687139"/>
      <w:r>
        <w:rPr>
          <w:rStyle w:val="204"/>
          <w:rFonts w:hint="eastAsia" w:ascii="仿宋" w:hAnsi="仿宋" w:eastAsia="仿宋" w:cs="仿宋"/>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80"/>
        <w:spacing w:before="240" w:beforeLines="100" w:after="24"/>
        <w:jc w:val="center"/>
        <w:rPr>
          <w:rFonts w:hint="eastAsia" w:ascii="仿宋" w:hAnsi="仿宋" w:eastAsia="仿宋" w:cs="仿宋"/>
          <w:sz w:val="28"/>
          <w:szCs w:val="28"/>
        </w:rPr>
      </w:pPr>
      <w:bookmarkStart w:id="58" w:name="_Toc68590967"/>
      <w:r>
        <w:rPr>
          <w:rFonts w:hint="eastAsia" w:ascii="仿宋" w:hAnsi="仿宋" w:eastAsia="仿宋" w:cs="仿宋"/>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hint="eastAsia" w:ascii="仿宋" w:hAnsi="仿宋" w:eastAsia="仿宋" w:cs="仿宋"/>
        </w:rPr>
      </w:pPr>
    </w:p>
    <w:p w14:paraId="570239BD">
      <w:pPr>
        <w:rPr>
          <w:rFonts w:hint="eastAsia" w:ascii="仿宋" w:hAnsi="仿宋" w:eastAsia="仿宋" w:cs="仿宋"/>
          <w:sz w:val="24"/>
        </w:rPr>
      </w:pPr>
      <w:r>
        <w:rPr>
          <w:rFonts w:hint="eastAsia" w:ascii="仿宋" w:hAnsi="仿宋" w:eastAsia="仿宋" w:cs="仿宋"/>
          <w:sz w:val="24"/>
        </w:rPr>
        <w:t>本表是对供应商须知的具体补充和修改，如有矛盾，均以本表为准。</w:t>
      </w:r>
    </w:p>
    <w:p w14:paraId="4362E596">
      <w:pPr>
        <w:ind w:left="720" w:hanging="720" w:hangingChars="343"/>
        <w:rPr>
          <w:rFonts w:hint="eastAsia" w:ascii="仿宋" w:hAnsi="仿宋" w:eastAsia="仿宋" w:cs="仿宋"/>
          <w:b/>
          <w:sz w:val="20"/>
          <w:szCs w:val="20"/>
        </w:rPr>
      </w:pPr>
      <w:r>
        <w:rPr>
          <w:rFonts w:hint="eastAsia" w:ascii="仿宋" w:hAnsi="仿宋" w:eastAsia="仿宋" w:cs="仿宋"/>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b/>
                <w:sz w:val="24"/>
                <w:szCs w:val="24"/>
              </w:rPr>
            </w:pPr>
            <w:bookmarkStart w:id="59" w:name="_Hlt14560610"/>
            <w:bookmarkEnd w:id="59"/>
            <w:bookmarkStart w:id="60" w:name="_Toc500747063"/>
            <w:bookmarkStart w:id="61" w:name="_Toc499711885"/>
            <w:bookmarkStart w:id="62" w:name="_Toc499711044"/>
            <w:bookmarkStart w:id="63" w:name="_Toc500747190"/>
            <w:bookmarkStart w:id="64" w:name="_Toc500746967"/>
            <w:bookmarkStart w:id="65" w:name="_Toc385992326"/>
            <w:bookmarkStart w:id="66" w:name="_Toc503063423"/>
            <w:bookmarkStart w:id="67" w:name="_Toc389620165"/>
            <w:bookmarkStart w:id="68" w:name="_Toc496324580"/>
            <w:bookmarkStart w:id="69" w:name="_Toc492955416"/>
            <w:r>
              <w:rPr>
                <w:rFonts w:hint="eastAsia" w:ascii="仿宋" w:hAnsi="仿宋" w:eastAsia="仿宋" w:cs="仿宋"/>
                <w:b/>
                <w:sz w:val="24"/>
                <w:szCs w:val="24"/>
              </w:rPr>
              <w:t>条款号</w:t>
            </w:r>
          </w:p>
        </w:tc>
        <w:tc>
          <w:tcPr>
            <w:tcW w:w="7650" w:type="dxa"/>
            <w:vAlign w:val="center"/>
          </w:tcPr>
          <w:p w14:paraId="14C206DB">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1080" w:type="dxa"/>
            <w:vAlign w:val="center"/>
          </w:tcPr>
          <w:p w14:paraId="3AEE5DC6">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7650" w:type="dxa"/>
            <w:vAlign w:val="center"/>
          </w:tcPr>
          <w:p w14:paraId="6AC84187">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项目名称：2025年中国国际大学生创新大赛培训服务项目</w:t>
            </w:r>
          </w:p>
          <w:p w14:paraId="41B5AC3C">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项目编号：SCZB2025-CS-1072-001</w:t>
            </w:r>
          </w:p>
          <w:p w14:paraId="064EF165">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资金来源：财政资金</w:t>
            </w:r>
          </w:p>
          <w:p w14:paraId="70585EE3">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预算金额：480000.00元  最高限价：480000.00元</w:t>
            </w:r>
          </w:p>
          <w:p w14:paraId="06A20C2C">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合同包1预算金额：220000.00元   合同包1最高限价：220000.00元</w:t>
            </w:r>
          </w:p>
          <w:p w14:paraId="25C04600">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合同包2预算金额：260000.00元   合同包2最高限价：260000.00元</w:t>
            </w:r>
          </w:p>
          <w:p w14:paraId="329586CA">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采购方式：竞争性磋商</w:t>
            </w:r>
          </w:p>
          <w:p w14:paraId="7DEF1B59">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采购内容：详见本磋商文件第五章</w:t>
            </w:r>
          </w:p>
          <w:p w14:paraId="1C75A23E">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项目所属行业：租赁和商务服务业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80" w:type="dxa"/>
            <w:vAlign w:val="center"/>
          </w:tcPr>
          <w:p w14:paraId="5222199A">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7650" w:type="dxa"/>
            <w:vAlign w:val="center"/>
          </w:tcPr>
          <w:p w14:paraId="1550A9E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采购人：陕西铁路工程职业技术学院</w:t>
            </w:r>
          </w:p>
          <w:p w14:paraId="1D82357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址：陕西省渭南市站北街东段一号</w:t>
            </w:r>
          </w:p>
          <w:p w14:paraId="5DAE861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  话：0913-2221395</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80" w:type="dxa"/>
            <w:vAlign w:val="center"/>
          </w:tcPr>
          <w:p w14:paraId="3ECA2368">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7650" w:type="dxa"/>
            <w:vAlign w:val="center"/>
          </w:tcPr>
          <w:p w14:paraId="2662394F">
            <w:pPr>
              <w:pStyle w:val="28"/>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采购代理机构：陕西省采购招标有限责任公司</w:t>
            </w:r>
          </w:p>
          <w:p w14:paraId="60D353F2">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lang w:val="en-US" w:eastAsia="zh-CN"/>
              </w:rPr>
              <w:t>陕西省</w:t>
            </w:r>
            <w:r>
              <w:rPr>
                <w:rFonts w:hint="eastAsia" w:ascii="仿宋" w:hAnsi="仿宋" w:eastAsia="仿宋" w:cs="仿宋"/>
                <w:sz w:val="24"/>
              </w:rPr>
              <w:t>西安市</w:t>
            </w:r>
            <w:r>
              <w:rPr>
                <w:rFonts w:hint="eastAsia" w:ascii="仿宋" w:hAnsi="仿宋" w:eastAsia="仿宋" w:cs="仿宋"/>
                <w:sz w:val="24"/>
                <w:lang w:val="en-US" w:eastAsia="zh-CN"/>
              </w:rPr>
              <w:t>雁塔区</w:t>
            </w:r>
            <w:r>
              <w:rPr>
                <w:rFonts w:hint="eastAsia" w:ascii="仿宋" w:hAnsi="仿宋" w:eastAsia="仿宋" w:cs="仿宋"/>
                <w:sz w:val="24"/>
              </w:rPr>
              <w:t>锦</w:t>
            </w:r>
            <w:r>
              <w:rPr>
                <w:rFonts w:hint="eastAsia" w:ascii="仿宋" w:hAnsi="仿宋" w:eastAsia="仿宋" w:cs="仿宋"/>
                <w:sz w:val="24"/>
                <w:lang w:val="en-US" w:eastAsia="zh-CN"/>
              </w:rPr>
              <w:t>业</w:t>
            </w:r>
            <w:r>
              <w:rPr>
                <w:rFonts w:hint="eastAsia" w:ascii="仿宋" w:hAnsi="仿宋" w:eastAsia="仿宋" w:cs="仿宋"/>
                <w:sz w:val="24"/>
              </w:rPr>
              <w:t>路1号都市之门C座9层招标</w:t>
            </w:r>
            <w:r>
              <w:rPr>
                <w:rFonts w:hint="eastAsia" w:ascii="仿宋" w:hAnsi="仿宋" w:eastAsia="仿宋" w:cs="仿宋"/>
                <w:sz w:val="24"/>
                <w:lang w:val="en-US" w:eastAsia="zh-CN"/>
              </w:rPr>
              <w:t>二</w:t>
            </w:r>
            <w:r>
              <w:rPr>
                <w:rFonts w:hint="eastAsia" w:ascii="仿宋" w:hAnsi="仿宋" w:eastAsia="仿宋" w:cs="仿宋"/>
                <w:sz w:val="24"/>
              </w:rPr>
              <w:t>部</w:t>
            </w:r>
          </w:p>
          <w:p w14:paraId="6BF6E651">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rPr>
              <w:t>联系人：王嘉辉、刘艳</w:t>
            </w:r>
            <w:r>
              <w:rPr>
                <w:rFonts w:hint="eastAsia" w:ascii="仿宋" w:hAnsi="仿宋" w:eastAsia="仿宋" w:cs="仿宋"/>
                <w:sz w:val="24"/>
                <w:u w:val="single" w:color="FFFFFF"/>
              </w:rPr>
              <w:t xml:space="preserve"> </w:t>
            </w:r>
            <w:r>
              <w:rPr>
                <w:rFonts w:hint="eastAsia" w:ascii="仿宋" w:hAnsi="仿宋" w:eastAsia="仿宋" w:cs="仿宋"/>
                <w:sz w:val="24"/>
                <w:u w:val="single" w:color="FFFFFF"/>
                <w:lang w:val="en-US" w:eastAsia="zh-CN"/>
              </w:rPr>
              <w:t xml:space="preserve">     </w:t>
            </w:r>
            <w:r>
              <w:rPr>
                <w:rFonts w:hint="eastAsia" w:ascii="仿宋" w:hAnsi="仿宋" w:eastAsia="仿宋" w:cs="仿宋"/>
                <w:sz w:val="24"/>
              </w:rPr>
              <w:t>电话：029-88481271</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080" w:type="dxa"/>
            <w:vAlign w:val="center"/>
          </w:tcPr>
          <w:p w14:paraId="18F72D79">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w:t>
            </w:r>
          </w:p>
        </w:tc>
        <w:tc>
          <w:tcPr>
            <w:tcW w:w="7650" w:type="dxa"/>
            <w:vAlign w:val="center"/>
          </w:tcPr>
          <w:p w14:paraId="19B701F9">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邀请供应商的方式：</w:t>
            </w:r>
          </w:p>
          <w:p w14:paraId="0A1E3732">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（1）发布磋商公告</w:t>
            </w:r>
          </w:p>
          <w:p w14:paraId="10A8F680">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（2）采购人和评审专家分别书面推荐的方式邀请不少于3 家</w:t>
            </w:r>
          </w:p>
          <w:p w14:paraId="20389E7E">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符合相应资格条件的供应商</w:t>
            </w:r>
          </w:p>
          <w:p w14:paraId="1EBD90E1">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（3）随机从省级财政部门建立的供应商库中抽取</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3.1</w:t>
            </w:r>
          </w:p>
        </w:tc>
        <w:tc>
          <w:tcPr>
            <w:tcW w:w="7650" w:type="dxa"/>
            <w:vAlign w:val="center"/>
          </w:tcPr>
          <w:p w14:paraId="253E49DD">
            <w:pPr>
              <w:pStyle w:val="14"/>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rPr>
            </w:pPr>
            <w:r>
              <w:rPr>
                <w:rFonts w:hint="eastAsia" w:ascii="仿宋" w:hAnsi="仿宋" w:eastAsia="仿宋" w:cs="仿宋"/>
                <w:color w:val="auto"/>
                <w:kern w:val="2"/>
              </w:rPr>
              <w:t>对供应商的资格要求：见磋商公告</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7650" w:type="dxa"/>
            <w:shd w:val="clear" w:color="auto" w:fill="auto"/>
            <w:vAlign w:val="center"/>
          </w:tcPr>
          <w:p w14:paraId="758A5307">
            <w:pPr>
              <w:pStyle w:val="14"/>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4"/>
                <w:sz w:val="24"/>
                <w:szCs w:val="21"/>
                <w:highlight w:val="none"/>
              </w:rPr>
              <w:t>信用信息查询的时间：</w:t>
            </w:r>
            <w:r>
              <w:rPr>
                <w:rFonts w:hint="eastAsia" w:ascii="仿宋" w:hAnsi="仿宋" w:eastAsia="仿宋" w:cs="仿宋"/>
                <w:kern w:val="24"/>
                <w:sz w:val="24"/>
                <w:szCs w:val="21"/>
                <w:highlight w:val="none"/>
                <w:lang w:val="en-US" w:eastAsia="zh-CN"/>
              </w:rPr>
              <w:t>本项目</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3.5</w:t>
            </w:r>
          </w:p>
        </w:tc>
        <w:tc>
          <w:tcPr>
            <w:tcW w:w="7650" w:type="dxa"/>
            <w:vAlign w:val="center"/>
          </w:tcPr>
          <w:p w14:paraId="5D7537C0">
            <w:pPr>
              <w:pStyle w:val="14"/>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rPr>
            </w:pPr>
            <w:r>
              <w:rPr>
                <w:rFonts w:hint="eastAsia" w:ascii="仿宋" w:hAnsi="仿宋" w:eastAsia="仿宋" w:cs="仿宋"/>
                <w:color w:val="auto"/>
                <w:kern w:val="2"/>
              </w:rPr>
              <w:t>是否允许采购进口产品：</w:t>
            </w:r>
            <w:r>
              <w:rPr>
                <w:rFonts w:hint="eastAsia" w:ascii="仿宋" w:hAnsi="仿宋" w:eastAsia="仿宋" w:cs="仿宋"/>
                <w:color w:val="auto"/>
                <w:kern w:val="2"/>
                <w:u w:val="single"/>
              </w:rPr>
              <w:t>（否）</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3.6</w:t>
            </w:r>
          </w:p>
        </w:tc>
        <w:tc>
          <w:tcPr>
            <w:tcW w:w="7650" w:type="dxa"/>
            <w:vAlign w:val="center"/>
          </w:tcPr>
          <w:p w14:paraId="4C6650DE">
            <w:pPr>
              <w:pStyle w:val="14"/>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rPr>
            </w:pPr>
            <w:r>
              <w:rPr>
                <w:rFonts w:hint="eastAsia" w:ascii="仿宋" w:hAnsi="仿宋" w:eastAsia="仿宋" w:cs="仿宋"/>
                <w:color w:val="auto"/>
                <w:kern w:val="2"/>
              </w:rPr>
              <w:t>是否允许联合体磋商：</w:t>
            </w:r>
            <w:r>
              <w:rPr>
                <w:rFonts w:hint="eastAsia" w:ascii="仿宋" w:hAnsi="仿宋" w:eastAsia="仿宋" w:cs="仿宋"/>
                <w:color w:val="auto"/>
                <w:kern w:val="2"/>
                <w:u w:val="single"/>
              </w:rPr>
              <w:t>（否）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DACB1F2">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3.7</w:t>
            </w:r>
          </w:p>
        </w:tc>
        <w:tc>
          <w:tcPr>
            <w:tcW w:w="7650" w:type="dxa"/>
            <w:vAlign w:val="center"/>
          </w:tcPr>
          <w:p w14:paraId="1DA79620">
            <w:pPr>
              <w:pStyle w:val="14"/>
              <w:keepNext w:val="0"/>
              <w:keepLines w:val="0"/>
              <w:pageBreakBefore w:val="0"/>
              <w:widowControl w:val="0"/>
              <w:kinsoku/>
              <w:wordWrap/>
              <w:overflowPunct/>
              <w:topLinePunct w:val="0"/>
              <w:bidi w:val="0"/>
              <w:spacing w:line="288" w:lineRule="auto"/>
              <w:textAlignment w:val="auto"/>
              <w:rPr>
                <w:rFonts w:hint="eastAsia" w:ascii="仿宋" w:hAnsi="仿宋" w:eastAsia="仿宋" w:cs="仿宋"/>
                <w:color w:val="auto"/>
                <w:kern w:val="2"/>
              </w:rPr>
            </w:pPr>
            <w:r>
              <w:rPr>
                <w:rFonts w:hint="eastAsia" w:ascii="仿宋" w:hAnsi="仿宋" w:eastAsia="仿宋" w:cs="仿宋"/>
                <w:color w:val="auto"/>
                <w:highlight w:val="none"/>
              </w:rPr>
              <w:t>是否为专门面向中小企业采购：</w:t>
            </w:r>
            <w:r>
              <w:rPr>
                <w:rFonts w:hint="eastAsia" w:ascii="仿宋" w:hAnsi="仿宋" w:eastAsia="仿宋" w:cs="仿宋"/>
                <w:color w:val="auto"/>
                <w:highlight w:val="none"/>
                <w:u w:val="single"/>
                <w:lang w:val="en-US" w:eastAsia="zh-CN"/>
              </w:rPr>
              <w:t>是</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12.1</w:t>
            </w:r>
          </w:p>
        </w:tc>
        <w:tc>
          <w:tcPr>
            <w:tcW w:w="7650" w:type="dxa"/>
            <w:vAlign w:val="center"/>
          </w:tcPr>
          <w:p w14:paraId="358F5776">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成交响应报价为完成本项目并达到磋商文件要求所需要的全部费用，包括</w:t>
            </w:r>
            <w:r>
              <w:rPr>
                <w:rFonts w:hint="eastAsia" w:ascii="仿宋" w:hAnsi="仿宋" w:eastAsia="仿宋" w:cs="仿宋"/>
                <w:sz w:val="24"/>
                <w:highlight w:val="none"/>
                <w:lang w:val="en-US" w:eastAsia="zh-CN"/>
              </w:rPr>
              <w:t>但不限于完成</w:t>
            </w:r>
            <w:r>
              <w:rPr>
                <w:rFonts w:hint="eastAsia" w:ascii="仿宋" w:hAnsi="仿宋" w:eastAsia="仿宋" w:cs="仿宋"/>
                <w:sz w:val="24"/>
                <w:highlight w:val="none"/>
              </w:rPr>
              <w:t>本次项目所需的设备费、人工费、服务费、管理费、税金等所有费用。</w:t>
            </w:r>
          </w:p>
          <w:p w14:paraId="4C6471F7">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（1）报价货币：人民币；</w:t>
            </w:r>
          </w:p>
          <w:p w14:paraId="5939D26A">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rPr>
            </w:pPr>
            <w:r>
              <w:rPr>
                <w:rFonts w:hint="eastAsia" w:ascii="仿宋" w:hAnsi="仿宋" w:eastAsia="仿宋" w:cs="仿宋"/>
                <w:sz w:val="24"/>
                <w:highlight w:val="none"/>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14:paraId="19007C57">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p>
          <w:p w14:paraId="0EE4A5F3">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14.1</w:t>
            </w:r>
          </w:p>
          <w:p w14:paraId="3EC1F8C6">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p>
        </w:tc>
        <w:tc>
          <w:tcPr>
            <w:tcW w:w="7650" w:type="dxa"/>
            <w:vAlign w:val="center"/>
          </w:tcPr>
          <w:p w14:paraId="34C50C1F">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本项目须提供磋商保证金人民币</w:t>
            </w:r>
            <w:r>
              <w:rPr>
                <w:rFonts w:hint="eastAsia" w:ascii="仿宋" w:hAnsi="仿宋" w:eastAsia="仿宋" w:cs="仿宋"/>
                <w:sz w:val="24"/>
                <w:szCs w:val="24"/>
                <w:lang w:val="en-US" w:eastAsia="zh-CN"/>
              </w:rPr>
              <w:t>肆仟</w:t>
            </w:r>
            <w:r>
              <w:rPr>
                <w:rFonts w:hint="eastAsia" w:ascii="仿宋" w:hAnsi="仿宋" w:eastAsia="仿宋" w:cs="仿宋"/>
                <w:sz w:val="24"/>
                <w:szCs w:val="24"/>
              </w:rPr>
              <w:t xml:space="preserve">元整（人民币¥ </w:t>
            </w:r>
            <w:r>
              <w:rPr>
                <w:rFonts w:hint="eastAsia" w:ascii="仿宋" w:hAnsi="仿宋" w:eastAsia="仿宋" w:cs="仿宋"/>
                <w:sz w:val="24"/>
                <w:szCs w:val="24"/>
                <w:lang w:val="en-US" w:eastAsia="zh-CN"/>
              </w:rPr>
              <w:t>4000</w:t>
            </w:r>
            <w:r>
              <w:rPr>
                <w:rFonts w:hint="eastAsia" w:ascii="仿宋" w:hAnsi="仿宋" w:eastAsia="仿宋" w:cs="仿宋"/>
                <w:sz w:val="24"/>
                <w:szCs w:val="24"/>
              </w:rPr>
              <w:t>.00元）。</w:t>
            </w:r>
          </w:p>
          <w:p w14:paraId="759BC190">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保证金可自主选择采用电汇、银行转账、支票、汇票、本票、金融机构或担保机构出具的保函等非现金形式。</w:t>
            </w:r>
          </w:p>
          <w:p w14:paraId="6F70D6F4">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保证金户名：陕西省采购招标有限责任公司</w:t>
            </w:r>
          </w:p>
          <w:p w14:paraId="26CAE720">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开户银行：中国银行西安南郊支行营业部 </w:t>
            </w:r>
          </w:p>
          <w:p w14:paraId="00F4E8FE">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u w:val="single"/>
                <w:lang w:eastAsia="zh-CN"/>
              </w:rPr>
            </w:pPr>
            <w:r>
              <w:rPr>
                <w:rFonts w:hint="eastAsia" w:ascii="仿宋" w:hAnsi="仿宋" w:eastAsia="仿宋" w:cs="仿宋"/>
                <w:sz w:val="24"/>
                <w:szCs w:val="24"/>
              </w:rPr>
              <w:t>账    号：</w:t>
            </w:r>
            <w:r>
              <w:rPr>
                <w:rFonts w:hint="eastAsia" w:ascii="仿宋" w:hAnsi="仿宋" w:eastAsia="仿宋" w:cs="仿宋"/>
                <w:sz w:val="24"/>
                <w:szCs w:val="24"/>
                <w:lang w:eastAsia="zh-CN"/>
              </w:rPr>
              <w:t>102862459856</w:t>
            </w:r>
          </w:p>
          <w:p w14:paraId="62827E16">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 系 人：财务部  电话：029-85256853</w:t>
            </w:r>
          </w:p>
          <w:p w14:paraId="2F12B90C">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b/>
                <w:bCs/>
              </w:rPr>
            </w:pPr>
            <w:r>
              <w:rPr>
                <w:rFonts w:hint="eastAsia" w:ascii="仿宋" w:hAnsi="仿宋" w:eastAsia="仿宋" w:cs="仿宋"/>
                <w:b/>
                <w:bCs/>
              </w:rPr>
              <w:t>备注：</w:t>
            </w:r>
          </w:p>
          <w:p w14:paraId="06AA5F33">
            <w:pPr>
              <w:pStyle w:val="28"/>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仿宋" w:hAnsi="仿宋" w:eastAsia="仿宋" w:cs="仿宋"/>
                <w:b/>
                <w:bCs/>
              </w:rPr>
            </w:pPr>
            <w:r>
              <w:rPr>
                <w:rFonts w:hint="eastAsia" w:ascii="仿宋" w:hAnsi="仿宋" w:eastAsia="仿宋" w:cs="仿宋"/>
                <w:b/>
                <w:bCs/>
              </w:rPr>
              <w:t>1、在汇款时务必注明所响应项目的项目编号，否则，因款项用途不明导致磋商无效等后果由供应商自行承担；</w:t>
            </w:r>
          </w:p>
          <w:p w14:paraId="2F91DB19">
            <w:pPr>
              <w:pStyle w:val="28"/>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仿宋" w:hAnsi="仿宋" w:eastAsia="仿宋" w:cs="仿宋"/>
                <w:b/>
                <w:bCs/>
              </w:rPr>
            </w:pPr>
            <w:r>
              <w:rPr>
                <w:rFonts w:hint="eastAsia" w:ascii="仿宋" w:hAnsi="仿宋" w:eastAsia="仿宋" w:cs="仿宋"/>
                <w:b/>
                <w:bCs/>
              </w:rPr>
              <w:t>2、请各供应商在响应文件递交截止时间前，按文件的要求向招标代理机构递交磋商保证金；</w:t>
            </w:r>
          </w:p>
          <w:p w14:paraId="03CC100B">
            <w:pPr>
              <w:pStyle w:val="28"/>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仿宋" w:hAnsi="仿宋" w:eastAsia="仿宋" w:cs="仿宋"/>
                <w:sz w:val="24"/>
              </w:rPr>
            </w:pPr>
            <w:r>
              <w:rPr>
                <w:rFonts w:hint="eastAsia" w:ascii="仿宋" w:hAnsi="仿宋" w:eastAsia="仿宋" w:cs="仿宋"/>
                <w:b/>
                <w:bCs/>
              </w:rPr>
              <w:t>3、磋商保证金有效期同磋商有效期。</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7650" w:type="dxa"/>
            <w:vAlign w:val="center"/>
          </w:tcPr>
          <w:p w14:paraId="0EBACA45">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磋商有效期：自响应文件递交</w:t>
            </w:r>
            <w:r>
              <w:rPr>
                <w:rFonts w:hint="eastAsia" w:ascii="仿宋" w:hAnsi="仿宋" w:eastAsia="仿宋" w:cs="仿宋"/>
                <w:sz w:val="24"/>
                <w:szCs w:val="24"/>
                <w:lang w:val="en-US" w:eastAsia="zh-CN"/>
              </w:rPr>
              <w:t>截止</w:t>
            </w:r>
            <w:r>
              <w:rPr>
                <w:rFonts w:hint="eastAsia" w:ascii="仿宋" w:hAnsi="仿宋" w:eastAsia="仿宋" w:cs="仿宋"/>
                <w:sz w:val="24"/>
                <w:szCs w:val="24"/>
              </w:rPr>
              <w:t>之日起</w:t>
            </w:r>
            <w:r>
              <w:rPr>
                <w:rFonts w:hint="eastAsia" w:ascii="仿宋" w:hAnsi="仿宋" w:eastAsia="仿宋" w:cs="仿宋"/>
                <w:sz w:val="24"/>
                <w:szCs w:val="24"/>
                <w:u w:val="single"/>
              </w:rPr>
              <w:t xml:space="preserve">  60  </w:t>
            </w:r>
            <w:r>
              <w:rPr>
                <w:rFonts w:hint="eastAsia" w:ascii="仿宋" w:hAnsi="仿宋" w:eastAsia="仿宋" w:cs="仿宋"/>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56B22EF1">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16.1</w:t>
            </w:r>
          </w:p>
        </w:tc>
        <w:tc>
          <w:tcPr>
            <w:tcW w:w="7650" w:type="dxa"/>
            <w:vAlign w:val="center"/>
          </w:tcPr>
          <w:p w14:paraId="08EBD1E0">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响应文件的份数：正本1份，副本2份。</w:t>
            </w:r>
          </w:p>
          <w:p w14:paraId="74E1B87D">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除上述文件外，还须密封递交</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文件电子文档 </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以U盘/光盘方式递交，需包括响应文件word文档和响应文件扫描件pdf文档</w:t>
            </w:r>
            <w:r>
              <w:rPr>
                <w:rFonts w:hint="eastAsia" w:ascii="仿宋" w:hAnsi="仿宋" w:eastAsia="仿宋" w:cs="仿宋"/>
                <w:sz w:val="24"/>
                <w:szCs w:val="24"/>
                <w:lang w:eastAsia="zh-CN"/>
              </w:rPr>
              <w:t>）</w:t>
            </w:r>
            <w:r>
              <w:rPr>
                <w:rFonts w:hint="eastAsia" w:ascii="仿宋" w:hAnsi="仿宋" w:eastAsia="仿宋" w:cs="仿宋"/>
                <w:sz w:val="24"/>
                <w:szCs w:val="24"/>
              </w:rPr>
              <w:t>。</w:t>
            </w:r>
          </w:p>
        </w:tc>
      </w:tr>
      <w:tr w14:paraId="7392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C8A7483">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7650" w:type="dxa"/>
            <w:vAlign w:val="center"/>
          </w:tcPr>
          <w:p w14:paraId="43D6E513">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密封袋（箱）上须标注：</w:t>
            </w:r>
          </w:p>
          <w:p w14:paraId="0D55E354">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（l）采购项目编号：</w:t>
            </w:r>
          </w:p>
          <w:p w14:paraId="0520E01F">
            <w:pPr>
              <w:pStyle w:val="28"/>
              <w:keepNext w:val="0"/>
              <w:keepLines w:val="0"/>
              <w:pageBreakBefore w:val="0"/>
              <w:widowControl w:val="0"/>
              <w:kinsoku/>
              <w:wordWrap/>
              <w:overflowPunct/>
              <w:topLinePunct w:val="0"/>
              <w:bidi w:val="0"/>
              <w:adjustRightInd w:val="0"/>
              <w:snapToGrid w:val="0"/>
              <w:spacing w:line="288"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 xml:space="preserve">    （2）项目名称：</w:t>
            </w:r>
            <w:r>
              <w:rPr>
                <w:rFonts w:hint="eastAsia" w:ascii="仿宋" w:hAnsi="仿宋" w:eastAsia="仿宋" w:cs="仿宋"/>
                <w:sz w:val="24"/>
                <w:szCs w:val="24"/>
                <w:lang w:val="en-US" w:eastAsia="zh-CN"/>
              </w:rPr>
              <w:t xml:space="preserve">      合同包号：</w:t>
            </w:r>
          </w:p>
          <w:p w14:paraId="52C2D357">
            <w:pPr>
              <w:pStyle w:val="28"/>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（3）供应商的名称、地址、联系人、电话和传真。</w:t>
            </w:r>
          </w:p>
          <w:p w14:paraId="3AA787E6">
            <w:pPr>
              <w:pStyle w:val="28"/>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（4）在202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05</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00</w:t>
            </w:r>
            <w:r>
              <w:rPr>
                <w:rFonts w:hint="eastAsia" w:ascii="仿宋" w:hAnsi="仿宋" w:eastAsia="仿宋" w:cs="仿宋"/>
                <w:sz w:val="24"/>
                <w:szCs w:val="24"/>
              </w:rPr>
              <w:t>（北京时间）之前不得启封</w:t>
            </w:r>
            <w:r>
              <w:rPr>
                <w:rFonts w:hint="eastAsia" w:ascii="仿宋" w:hAnsi="仿宋" w:eastAsia="仿宋" w:cs="仿宋"/>
                <w:sz w:val="24"/>
                <w:szCs w:val="24"/>
                <w:lang w:eastAsia="zh-CN"/>
              </w:rPr>
              <w:t>。</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6E94E5B9">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17.3</w:t>
            </w:r>
          </w:p>
        </w:tc>
        <w:tc>
          <w:tcPr>
            <w:tcW w:w="7650" w:type="dxa"/>
            <w:vAlign w:val="center"/>
          </w:tcPr>
          <w:p w14:paraId="5E69281B">
            <w:pPr>
              <w:pStyle w:val="28"/>
              <w:keepNext w:val="0"/>
              <w:keepLines w:val="0"/>
              <w:pageBreakBefore w:val="0"/>
              <w:widowControl w:val="0"/>
              <w:kinsoku/>
              <w:wordWrap/>
              <w:overflowPunct/>
              <w:topLinePunct w:val="0"/>
              <w:bidi w:val="0"/>
              <w:adjustRightInd w:val="0"/>
              <w:snapToGrid w:val="0"/>
              <w:spacing w:line="288" w:lineRule="auto"/>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本项目不要求提交样品。</w:t>
            </w:r>
          </w:p>
          <w:p w14:paraId="5CDE9A6E">
            <w:pPr>
              <w:pStyle w:val="28"/>
              <w:keepNext w:val="0"/>
              <w:keepLines w:val="0"/>
              <w:pageBreakBefore w:val="0"/>
              <w:widowControl w:val="0"/>
              <w:kinsoku/>
              <w:wordWrap/>
              <w:overflowPunct/>
              <w:topLinePunct w:val="0"/>
              <w:bidi w:val="0"/>
              <w:adjustRightInd w:val="0"/>
              <w:snapToGrid w:val="0"/>
              <w:spacing w:line="288" w:lineRule="auto"/>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□本项目要求提交样品。样品为响应文件的一部分，随响应文件同时递交。</w:t>
            </w:r>
          </w:p>
          <w:p w14:paraId="0D49BB00">
            <w:pPr>
              <w:pStyle w:val="28"/>
              <w:keepNext w:val="0"/>
              <w:keepLines w:val="0"/>
              <w:pageBreakBefore w:val="0"/>
              <w:widowControl w:val="0"/>
              <w:kinsoku/>
              <w:wordWrap/>
              <w:overflowPunct/>
              <w:topLinePunct w:val="0"/>
              <w:bidi w:val="0"/>
              <w:adjustRightInd w:val="0"/>
              <w:snapToGrid w:val="0"/>
              <w:spacing w:line="288"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（1）样品需标明：项目名称、</w:t>
            </w:r>
            <w:r>
              <w:rPr>
                <w:rFonts w:hint="eastAsia" w:ascii="仿宋" w:hAnsi="仿宋" w:eastAsia="仿宋" w:cs="仿宋"/>
                <w:sz w:val="24"/>
                <w:szCs w:val="24"/>
                <w:lang w:val="en-US" w:eastAsia="zh-CN"/>
              </w:rPr>
              <w:t>合同包号、</w:t>
            </w:r>
            <w:r>
              <w:rPr>
                <w:rFonts w:hint="eastAsia" w:ascii="仿宋" w:hAnsi="仿宋" w:eastAsia="仿宋" w:cs="仿宋"/>
                <w:sz w:val="24"/>
                <w:szCs w:val="24"/>
              </w:rPr>
              <w:t>供应商名称、样品名称等内容。</w:t>
            </w:r>
          </w:p>
          <w:p w14:paraId="361FC6FF">
            <w:pPr>
              <w:pStyle w:val="28"/>
              <w:keepNext w:val="0"/>
              <w:keepLines w:val="0"/>
              <w:pageBreakBefore w:val="0"/>
              <w:widowControl w:val="0"/>
              <w:kinsoku/>
              <w:wordWrap/>
              <w:overflowPunct/>
              <w:topLinePunct w:val="0"/>
              <w:bidi w:val="0"/>
              <w:adjustRightInd w:val="0"/>
              <w:snapToGrid w:val="0"/>
              <w:spacing w:line="288"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（2）其他要求：*******</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vAlign w:val="center"/>
          </w:tcPr>
          <w:p w14:paraId="3F302A61">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18.1</w:t>
            </w:r>
          </w:p>
        </w:tc>
        <w:tc>
          <w:tcPr>
            <w:tcW w:w="7650" w:type="dxa"/>
            <w:vAlign w:val="center"/>
          </w:tcPr>
          <w:p w14:paraId="67ED0D3D">
            <w:pPr>
              <w:keepNext w:val="0"/>
              <w:keepLines w:val="0"/>
              <w:pageBreakBefore w:val="0"/>
              <w:widowControl w:val="0"/>
              <w:tabs>
                <w:tab w:val="left" w:pos="588"/>
              </w:tabs>
              <w:kinsoku/>
              <w:wordWrap/>
              <w:overflowPunct/>
              <w:topLinePunct w:val="0"/>
              <w:bidi w:val="0"/>
              <w:spacing w:line="288" w:lineRule="auto"/>
              <w:textAlignment w:val="auto"/>
              <w:rPr>
                <w:rFonts w:hint="eastAsia" w:ascii="仿宋" w:hAnsi="仿宋" w:eastAsia="仿宋" w:cs="仿宋"/>
                <w:kern w:val="24"/>
                <w:sz w:val="24"/>
                <w:szCs w:val="21"/>
              </w:rPr>
            </w:pPr>
            <w:r>
              <w:rPr>
                <w:rFonts w:hint="eastAsia" w:ascii="仿宋" w:hAnsi="仿宋" w:eastAsia="仿宋" w:cs="仿宋"/>
                <w:kern w:val="24"/>
                <w:sz w:val="24"/>
                <w:szCs w:val="21"/>
              </w:rPr>
              <w:t>响应文件递交截止时间：20</w:t>
            </w:r>
            <w:r>
              <w:rPr>
                <w:rFonts w:hint="eastAsia" w:ascii="仿宋" w:hAnsi="仿宋" w:eastAsia="仿宋" w:cs="仿宋"/>
                <w:kern w:val="24"/>
                <w:sz w:val="24"/>
                <w:szCs w:val="21"/>
                <w:lang w:val="en-US" w:eastAsia="zh-CN"/>
              </w:rPr>
              <w:t>25</w:t>
            </w:r>
            <w:r>
              <w:rPr>
                <w:rFonts w:hint="eastAsia" w:ascii="仿宋" w:hAnsi="仿宋" w:eastAsia="仿宋" w:cs="仿宋"/>
                <w:kern w:val="24"/>
                <w:sz w:val="24"/>
                <w:szCs w:val="21"/>
              </w:rPr>
              <w:t>年</w:t>
            </w:r>
            <w:r>
              <w:rPr>
                <w:rFonts w:hint="eastAsia" w:ascii="仿宋" w:hAnsi="仿宋" w:eastAsia="仿宋" w:cs="仿宋"/>
                <w:kern w:val="24"/>
                <w:sz w:val="24"/>
                <w:szCs w:val="21"/>
                <w:lang w:val="en-US" w:eastAsia="zh-CN"/>
              </w:rPr>
              <w:t>05</w:t>
            </w:r>
            <w:r>
              <w:rPr>
                <w:rFonts w:hint="eastAsia" w:ascii="仿宋" w:hAnsi="仿宋" w:eastAsia="仿宋" w:cs="仿宋"/>
                <w:kern w:val="24"/>
                <w:sz w:val="24"/>
                <w:szCs w:val="21"/>
              </w:rPr>
              <w:t>月</w:t>
            </w:r>
            <w:r>
              <w:rPr>
                <w:rFonts w:hint="eastAsia" w:ascii="仿宋" w:hAnsi="仿宋" w:eastAsia="仿宋" w:cs="仿宋"/>
                <w:kern w:val="24"/>
                <w:sz w:val="24"/>
                <w:szCs w:val="21"/>
                <w:lang w:val="en-US" w:eastAsia="zh-CN"/>
              </w:rPr>
              <w:t>26</w:t>
            </w:r>
            <w:r>
              <w:rPr>
                <w:rFonts w:hint="eastAsia" w:ascii="仿宋" w:hAnsi="仿宋" w:eastAsia="仿宋" w:cs="仿宋"/>
                <w:kern w:val="24"/>
                <w:sz w:val="24"/>
                <w:szCs w:val="21"/>
              </w:rPr>
              <w:t>日</w:t>
            </w:r>
            <w:r>
              <w:rPr>
                <w:rFonts w:hint="eastAsia" w:ascii="仿宋" w:hAnsi="仿宋" w:eastAsia="仿宋" w:cs="仿宋"/>
                <w:kern w:val="24"/>
                <w:sz w:val="24"/>
                <w:szCs w:val="21"/>
                <w:lang w:val="en-US" w:eastAsia="zh-CN"/>
              </w:rPr>
              <w:t>10</w:t>
            </w:r>
            <w:r>
              <w:rPr>
                <w:rFonts w:hint="eastAsia" w:ascii="仿宋" w:hAnsi="仿宋" w:eastAsia="仿宋" w:cs="仿宋"/>
                <w:kern w:val="24"/>
                <w:sz w:val="24"/>
                <w:szCs w:val="21"/>
              </w:rPr>
              <w:t>：</w:t>
            </w:r>
            <w:r>
              <w:rPr>
                <w:rFonts w:hint="eastAsia" w:ascii="仿宋" w:hAnsi="仿宋" w:eastAsia="仿宋" w:cs="仿宋"/>
                <w:kern w:val="24"/>
                <w:sz w:val="24"/>
                <w:szCs w:val="21"/>
                <w:lang w:val="en-US" w:eastAsia="zh-CN"/>
              </w:rPr>
              <w:t>00</w:t>
            </w:r>
            <w:r>
              <w:rPr>
                <w:rFonts w:hint="eastAsia" w:ascii="仿宋" w:hAnsi="仿宋" w:eastAsia="仿宋" w:cs="仿宋"/>
                <w:kern w:val="24"/>
                <w:sz w:val="24"/>
                <w:szCs w:val="21"/>
              </w:rPr>
              <w:t>（北京时间）。</w:t>
            </w:r>
          </w:p>
          <w:p w14:paraId="10D7E371">
            <w:pPr>
              <w:keepNext w:val="0"/>
              <w:keepLines w:val="0"/>
              <w:pageBreakBefore w:val="0"/>
              <w:widowControl w:val="0"/>
              <w:tabs>
                <w:tab w:val="left" w:pos="588"/>
              </w:tabs>
              <w:kinsoku/>
              <w:wordWrap/>
              <w:overflowPunct/>
              <w:topLinePunct w:val="0"/>
              <w:bidi w:val="0"/>
              <w:spacing w:line="288" w:lineRule="auto"/>
              <w:textAlignment w:val="auto"/>
              <w:rPr>
                <w:rFonts w:hint="eastAsia" w:ascii="仿宋" w:hAnsi="仿宋" w:eastAsia="仿宋" w:cs="仿宋"/>
                <w:kern w:val="24"/>
                <w:sz w:val="24"/>
                <w:szCs w:val="21"/>
              </w:rPr>
            </w:pPr>
            <w:r>
              <w:rPr>
                <w:rFonts w:hint="eastAsia" w:ascii="仿宋" w:hAnsi="仿宋" w:eastAsia="仿宋" w:cs="仿宋"/>
                <w:kern w:val="24"/>
                <w:sz w:val="24"/>
                <w:szCs w:val="21"/>
              </w:rPr>
              <w:t>响应文件递交地点：</w:t>
            </w:r>
            <w:bookmarkStart w:id="517" w:name="_GoBack"/>
            <w:r>
              <w:rPr>
                <w:rFonts w:hint="eastAsia" w:ascii="仿宋" w:hAnsi="仿宋" w:eastAsia="仿宋" w:cs="仿宋"/>
                <w:kern w:val="24"/>
                <w:sz w:val="24"/>
                <w:szCs w:val="21"/>
                <w:lang w:val="en-US" w:eastAsia="zh-CN"/>
              </w:rPr>
              <w:t>陕西省</w:t>
            </w:r>
            <w:r>
              <w:rPr>
                <w:rFonts w:hint="eastAsia" w:ascii="仿宋" w:hAnsi="仿宋" w:eastAsia="仿宋" w:cs="仿宋"/>
                <w:sz w:val="24"/>
                <w:lang w:eastAsia="zh-CN"/>
              </w:rPr>
              <w:t>西安市</w:t>
            </w:r>
            <w:r>
              <w:rPr>
                <w:rFonts w:hint="eastAsia" w:ascii="仿宋" w:hAnsi="仿宋" w:eastAsia="仿宋" w:cs="仿宋"/>
                <w:sz w:val="24"/>
                <w:lang w:val="en-US" w:eastAsia="zh-CN"/>
              </w:rPr>
              <w:t>雁塔区</w:t>
            </w:r>
            <w:r>
              <w:rPr>
                <w:rFonts w:hint="eastAsia" w:ascii="仿宋" w:hAnsi="仿宋" w:eastAsia="仿宋" w:cs="仿宋"/>
                <w:sz w:val="24"/>
                <w:lang w:eastAsia="zh-CN"/>
              </w:rPr>
              <w:t>锦</w:t>
            </w:r>
            <w:r>
              <w:rPr>
                <w:rFonts w:hint="eastAsia" w:ascii="仿宋" w:hAnsi="仿宋" w:eastAsia="仿宋" w:cs="仿宋"/>
                <w:sz w:val="24"/>
                <w:lang w:val="en-US" w:eastAsia="zh-CN"/>
              </w:rPr>
              <w:t>业</w:t>
            </w:r>
            <w:r>
              <w:rPr>
                <w:rFonts w:hint="eastAsia" w:ascii="仿宋" w:hAnsi="仿宋" w:eastAsia="仿宋" w:cs="仿宋"/>
                <w:sz w:val="24"/>
                <w:lang w:eastAsia="zh-CN"/>
              </w:rPr>
              <w:t>路1号都市之门C座9层</w:t>
            </w:r>
            <w:r>
              <w:rPr>
                <w:rFonts w:hint="eastAsia" w:ascii="仿宋" w:hAnsi="仿宋" w:eastAsia="仿宋" w:cs="仿宋"/>
                <w:sz w:val="24"/>
              </w:rPr>
              <w:t>第</w:t>
            </w:r>
            <w:r>
              <w:rPr>
                <w:rFonts w:hint="eastAsia" w:ascii="仿宋" w:hAnsi="仿宋" w:eastAsia="仿宋" w:cs="仿宋"/>
                <w:sz w:val="24"/>
                <w:lang w:val="en-US" w:eastAsia="zh-CN"/>
              </w:rPr>
              <w:t>四</w:t>
            </w:r>
            <w:r>
              <w:rPr>
                <w:rFonts w:hint="eastAsia" w:ascii="仿宋" w:hAnsi="仿宋" w:eastAsia="仿宋" w:cs="仿宋"/>
                <w:sz w:val="24"/>
              </w:rPr>
              <w:t>会议室</w:t>
            </w:r>
            <w:bookmarkEnd w:id="517"/>
            <w:r>
              <w:rPr>
                <w:rFonts w:hint="eastAsia" w:ascii="仿宋" w:hAnsi="仿宋" w:eastAsia="仿宋" w:cs="仿宋"/>
                <w:kern w:val="24"/>
                <w:sz w:val="24"/>
                <w:szCs w:val="21"/>
              </w:rPr>
              <w:t>。</w:t>
            </w:r>
          </w:p>
          <w:p w14:paraId="5DB79FBE">
            <w:pPr>
              <w:keepNext w:val="0"/>
              <w:keepLines w:val="0"/>
              <w:pageBreakBefore w:val="0"/>
              <w:widowControl w:val="0"/>
              <w:tabs>
                <w:tab w:val="left" w:pos="588"/>
              </w:tabs>
              <w:kinsoku/>
              <w:wordWrap/>
              <w:overflowPunct/>
              <w:topLinePunct w:val="0"/>
              <w:bidi w:val="0"/>
              <w:spacing w:line="288" w:lineRule="auto"/>
              <w:textAlignment w:val="auto"/>
              <w:rPr>
                <w:rFonts w:hint="eastAsia" w:ascii="仿宋" w:hAnsi="仿宋" w:eastAsia="仿宋" w:cs="仿宋"/>
                <w:sz w:val="24"/>
              </w:rPr>
            </w:pPr>
            <w:r>
              <w:rPr>
                <w:rFonts w:hint="eastAsia" w:ascii="仿宋" w:hAnsi="仿宋" w:eastAsia="仿宋" w:cs="仿宋"/>
                <w:kern w:val="24"/>
                <w:sz w:val="24"/>
                <w:szCs w:val="21"/>
              </w:rPr>
              <w:t>响应文件须于响应文件递交截止时间之前由专人密封送达响应文件递交地点，以电报、传真、电子邮件形式递交的响应文件将不予接受。</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21.1</w:t>
            </w:r>
          </w:p>
        </w:tc>
        <w:tc>
          <w:tcPr>
            <w:tcW w:w="7650" w:type="dxa"/>
            <w:vAlign w:val="center"/>
          </w:tcPr>
          <w:p w14:paraId="78E931E7">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rPr>
            </w:pPr>
            <w:r>
              <w:rPr>
                <w:rFonts w:hint="eastAsia" w:ascii="仿宋" w:hAnsi="仿宋" w:eastAsia="仿宋" w:cs="仿宋"/>
                <w:sz w:val="24"/>
              </w:rPr>
              <w:t>磋商小组由</w:t>
            </w:r>
            <w:r>
              <w:rPr>
                <w:rFonts w:hint="eastAsia" w:ascii="仿宋" w:hAnsi="仿宋" w:eastAsia="仿宋" w:cs="仿宋"/>
                <w:sz w:val="24"/>
                <w:u w:val="single"/>
              </w:rPr>
              <w:t xml:space="preserve"> 3 </w:t>
            </w:r>
            <w:r>
              <w:rPr>
                <w:rFonts w:hint="eastAsia" w:ascii="仿宋" w:hAnsi="仿宋" w:eastAsia="仿宋" w:cs="仿宋"/>
                <w:sz w:val="24"/>
              </w:rPr>
              <w:t>人组成。</w:t>
            </w:r>
          </w:p>
        </w:tc>
      </w:tr>
      <w:tr w14:paraId="0A1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3F79691">
            <w:pPr>
              <w:pStyle w:val="28"/>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23.2.2</w:t>
            </w:r>
          </w:p>
        </w:tc>
        <w:tc>
          <w:tcPr>
            <w:tcW w:w="7650" w:type="dxa"/>
            <w:vAlign w:val="center"/>
          </w:tcPr>
          <w:p w14:paraId="4320639F">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none"/>
                <w:lang w:val="en-US" w:eastAsia="zh-CN"/>
              </w:rPr>
              <w:t>本项目涉及的政府强制采购产品：</w:t>
            </w:r>
            <w:r>
              <w:rPr>
                <w:rFonts w:hint="eastAsia" w:ascii="仿宋" w:hAnsi="仿宋" w:eastAsia="仿宋" w:cs="仿宋"/>
                <w:sz w:val="24"/>
                <w:highlight w:val="none"/>
                <w:u w:val="single"/>
                <w:lang w:val="en-US" w:eastAsia="zh-CN"/>
              </w:rPr>
              <w:t xml:space="preserve">无 </w:t>
            </w:r>
          </w:p>
          <w:p w14:paraId="47714B65">
            <w:pPr>
              <w:keepNext w:val="0"/>
              <w:keepLines w:val="0"/>
              <w:pageBreakBefore w:val="0"/>
              <w:widowControl w:val="0"/>
              <w:kinsoku/>
              <w:wordWrap/>
              <w:overflowPunct/>
              <w:topLinePunct w:val="0"/>
              <w:bidi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本项目涉及的</w:t>
            </w:r>
            <w:r>
              <w:rPr>
                <w:rFonts w:hint="eastAsia" w:ascii="仿宋" w:hAnsi="仿宋" w:eastAsia="仿宋" w:cs="仿宋"/>
                <w:sz w:val="24"/>
                <w:highlight w:val="none"/>
              </w:rPr>
              <w:t>网络关键设备和网络安全专用产品</w:t>
            </w:r>
            <w:r>
              <w:rPr>
                <w:rFonts w:hint="eastAsia" w:ascii="仿宋" w:hAnsi="仿宋" w:eastAsia="仿宋" w:cs="仿宋"/>
                <w:sz w:val="24"/>
                <w:highlight w:val="none"/>
                <w:u w:val="none"/>
                <w:lang w:val="en-US" w:eastAsia="zh-CN"/>
              </w:rPr>
              <w:t>：</w:t>
            </w:r>
            <w:r>
              <w:rPr>
                <w:rFonts w:hint="eastAsia" w:ascii="仿宋" w:hAnsi="仿宋" w:eastAsia="仿宋" w:cs="仿宋"/>
                <w:sz w:val="24"/>
                <w:highlight w:val="none"/>
                <w:u w:val="single"/>
                <w:lang w:val="en-US" w:eastAsia="zh-CN"/>
              </w:rPr>
              <w:t xml:space="preserve">无 </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80" w:type="dxa"/>
            <w:vAlign w:val="center"/>
          </w:tcPr>
          <w:p w14:paraId="0F052798">
            <w:pPr>
              <w:keepNext w:val="0"/>
              <w:keepLines w:val="0"/>
              <w:pageBreakBefore w:val="0"/>
              <w:widowControl w:val="0"/>
              <w:kinsoku/>
              <w:wordWrap/>
              <w:overflowPunct/>
              <w:topLinePunct w:val="0"/>
              <w:bidi w:val="0"/>
              <w:spacing w:line="288" w:lineRule="auto"/>
              <w:jc w:val="center"/>
              <w:textAlignment w:val="auto"/>
              <w:rPr>
                <w:rFonts w:hint="eastAsia" w:ascii="仿宋" w:hAnsi="仿宋" w:eastAsia="仿宋" w:cs="仿宋"/>
                <w:sz w:val="24"/>
              </w:rPr>
            </w:pPr>
            <w:r>
              <w:rPr>
                <w:rFonts w:hint="eastAsia" w:ascii="仿宋" w:hAnsi="仿宋" w:eastAsia="仿宋" w:cs="仿宋"/>
                <w:sz w:val="24"/>
              </w:rPr>
              <w:t>28.1</w:t>
            </w:r>
          </w:p>
        </w:tc>
        <w:tc>
          <w:tcPr>
            <w:tcW w:w="7650" w:type="dxa"/>
            <w:vAlign w:val="center"/>
          </w:tcPr>
          <w:p w14:paraId="2FCFE801">
            <w:pPr>
              <w:keepNext w:val="0"/>
              <w:keepLines w:val="0"/>
              <w:pageBreakBefore w:val="0"/>
              <w:widowControl w:val="0"/>
              <w:kinsoku/>
              <w:wordWrap/>
              <w:overflowPunct/>
              <w:topLinePunct w:val="0"/>
              <w:bidi w:val="0"/>
              <w:spacing w:line="288" w:lineRule="auto"/>
              <w:jc w:val="left"/>
              <w:textAlignment w:val="auto"/>
              <w:rPr>
                <w:rFonts w:hint="eastAsia" w:ascii="仿宋" w:hAnsi="仿宋" w:eastAsia="仿宋" w:cs="仿宋"/>
              </w:rPr>
            </w:pPr>
            <w:r>
              <w:rPr>
                <w:rFonts w:hint="eastAsia" w:ascii="仿宋" w:hAnsi="仿宋" w:eastAsia="仿宋" w:cs="仿宋"/>
                <w:sz w:val="24"/>
              </w:rPr>
              <w:t>本项目不要求履约保证金。</w:t>
            </w:r>
          </w:p>
        </w:tc>
      </w:tr>
    </w:tbl>
    <w:p w14:paraId="3BC35B78">
      <w:pPr>
        <w:rPr>
          <w:rFonts w:hint="eastAsia" w:ascii="仿宋" w:hAnsi="仿宋" w:eastAsia="仿宋" w:cs="仿宋"/>
          <w:sz w:val="30"/>
          <w:szCs w:val="30"/>
        </w:rPr>
      </w:pPr>
      <w:bookmarkStart w:id="70" w:name="_Toc230013633"/>
      <w:bookmarkStart w:id="71" w:name="_Toc256342144"/>
      <w:bookmarkStart w:id="72" w:name="_Toc53722841"/>
      <w:bookmarkStart w:id="73" w:name="_Toc177995474"/>
      <w:bookmarkStart w:id="74" w:name="_Toc232395213"/>
      <w:bookmarkStart w:id="75" w:name="_Toc184043013"/>
      <w:bookmarkStart w:id="76" w:name="_Toc176882543"/>
      <w:bookmarkStart w:id="77" w:name="_Toc177817335"/>
      <w:bookmarkStart w:id="78" w:name="_Toc232176273"/>
      <w:bookmarkStart w:id="79" w:name="_Toc230099798"/>
      <w:bookmarkStart w:id="80" w:name="_Toc230583542"/>
      <w:bookmarkStart w:id="81" w:name="_Toc249515279"/>
      <w:bookmarkStart w:id="82" w:name="_Toc177189236"/>
      <w:bookmarkStart w:id="83" w:name="_Toc249515391"/>
      <w:bookmarkStart w:id="84" w:name="_Toc249525160"/>
      <w:bookmarkStart w:id="85" w:name="_Toc70687140"/>
      <w:r>
        <w:rPr>
          <w:rFonts w:hint="eastAsia" w:ascii="仿宋" w:hAnsi="仿宋" w:eastAsia="仿宋" w:cs="仿宋"/>
          <w:sz w:val="30"/>
          <w:szCs w:val="30"/>
        </w:rPr>
        <w:br w:type="page"/>
      </w:r>
    </w:p>
    <w:p w14:paraId="450159F6">
      <w:pPr>
        <w:pStyle w:val="80"/>
        <w:spacing w:before="24" w:after="24"/>
        <w:jc w:val="center"/>
        <w:rPr>
          <w:rFonts w:hint="eastAsia" w:ascii="仿宋" w:hAnsi="仿宋" w:eastAsia="仿宋" w:cs="仿宋"/>
          <w:szCs w:val="32"/>
        </w:rPr>
      </w:pPr>
      <w:bookmarkStart w:id="86" w:name="_Toc68590968"/>
      <w:r>
        <w:rPr>
          <w:rFonts w:hint="eastAsia" w:ascii="仿宋" w:hAnsi="仿宋" w:eastAsia="仿宋" w:cs="仿宋"/>
          <w:szCs w:val="32"/>
        </w:rPr>
        <w:t>（二）供应商须知</w:t>
      </w:r>
      <w:bookmarkEnd w:id="86"/>
    </w:p>
    <w:p w14:paraId="424F55F5">
      <w:pPr>
        <w:pStyle w:val="80"/>
        <w:spacing w:before="24" w:after="24"/>
        <w:jc w:val="center"/>
        <w:rPr>
          <w:rFonts w:hint="eastAsia" w:ascii="仿宋" w:hAnsi="仿宋" w:eastAsia="仿宋" w:cs="仿宋"/>
          <w:sz w:val="30"/>
          <w:szCs w:val="30"/>
        </w:rPr>
      </w:pPr>
      <w:bookmarkStart w:id="87" w:name="_Toc68590969"/>
      <w:r>
        <w:rPr>
          <w:rFonts w:hint="eastAsia" w:ascii="仿宋" w:hAnsi="仿宋" w:eastAsia="仿宋" w:cs="仿宋"/>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hint="eastAsia" w:ascii="仿宋" w:hAnsi="仿宋" w:eastAsia="仿宋" w:cs="仿宋"/>
        </w:rPr>
      </w:pPr>
    </w:p>
    <w:p w14:paraId="20CA38CC">
      <w:pPr>
        <w:pStyle w:val="5"/>
        <w:rPr>
          <w:rFonts w:hint="eastAsia" w:ascii="仿宋" w:hAnsi="仿宋" w:eastAsia="仿宋" w:cs="仿宋"/>
          <w:b/>
          <w:sz w:val="24"/>
          <w:szCs w:val="21"/>
        </w:rPr>
      </w:pPr>
      <w:bookmarkStart w:id="88" w:name="_Hlt14560612"/>
      <w:bookmarkEnd w:id="88"/>
      <w:bookmarkStart w:id="89" w:name="_Toc184043014"/>
      <w:bookmarkStart w:id="90" w:name="_Toc249525161"/>
      <w:bookmarkStart w:id="91" w:name="_Toc25504"/>
      <w:bookmarkStart w:id="92" w:name="_Toc249515392"/>
      <w:bookmarkStart w:id="93" w:name="_Toc249515280"/>
      <w:r>
        <w:rPr>
          <w:rFonts w:hint="eastAsia" w:ascii="仿宋" w:hAnsi="仿宋" w:eastAsia="仿宋" w:cs="仿宋"/>
          <w:b/>
          <w:sz w:val="24"/>
          <w:szCs w:val="21"/>
        </w:rPr>
        <w:t>1.     项目说明</w:t>
      </w:r>
      <w:bookmarkEnd w:id="89"/>
      <w:bookmarkEnd w:id="90"/>
      <w:bookmarkEnd w:id="91"/>
      <w:bookmarkEnd w:id="92"/>
      <w:bookmarkEnd w:id="93"/>
    </w:p>
    <w:p w14:paraId="7BB85B3D">
      <w:pPr>
        <w:pStyle w:val="66"/>
        <w:widowControl w:val="0"/>
        <w:tabs>
          <w:tab w:val="left" w:pos="588"/>
        </w:tabs>
        <w:spacing w:before="0" w:beforeAutospacing="0" w:after="0" w:afterAutospacing="0"/>
        <w:textAlignment w:val="auto"/>
        <w:rPr>
          <w:rFonts w:hint="eastAsia" w:ascii="仿宋" w:hAnsi="仿宋" w:eastAsia="仿宋" w:cs="仿宋"/>
          <w:kern w:val="24"/>
          <w:szCs w:val="21"/>
        </w:rPr>
      </w:pPr>
      <w:r>
        <w:rPr>
          <w:rFonts w:hint="eastAsia" w:ascii="仿宋" w:hAnsi="仿宋" w:eastAsia="仿宋" w:cs="仿宋"/>
          <w:kern w:val="24"/>
          <w:szCs w:val="21"/>
        </w:rPr>
        <w:t>1.1    项目说明：</w:t>
      </w:r>
      <w:r>
        <w:rPr>
          <w:rFonts w:hint="eastAsia" w:ascii="仿宋" w:hAnsi="仿宋" w:eastAsia="仿宋" w:cs="仿宋"/>
          <w:b/>
          <w:kern w:val="24"/>
          <w:szCs w:val="21"/>
        </w:rPr>
        <w:t>见供应商须知前附表</w:t>
      </w:r>
      <w:r>
        <w:rPr>
          <w:rFonts w:hint="eastAsia" w:ascii="仿宋" w:hAnsi="仿宋" w:eastAsia="仿宋" w:cs="仿宋"/>
          <w:kern w:val="24"/>
          <w:szCs w:val="21"/>
        </w:rPr>
        <w:t>。</w:t>
      </w:r>
    </w:p>
    <w:p w14:paraId="265E2EAC">
      <w:pPr>
        <w:pStyle w:val="5"/>
        <w:rPr>
          <w:rFonts w:hint="eastAsia" w:ascii="仿宋" w:hAnsi="仿宋" w:eastAsia="仿宋" w:cs="仿宋"/>
          <w:b/>
          <w:sz w:val="24"/>
          <w:szCs w:val="21"/>
        </w:rPr>
      </w:pPr>
      <w:bookmarkStart w:id="94" w:name="_Toc184043015"/>
      <w:bookmarkStart w:id="95" w:name="_Toc249515393"/>
      <w:bookmarkStart w:id="96" w:name="_Toc249515281"/>
      <w:bookmarkStart w:id="97" w:name="_Toc249525162"/>
      <w:bookmarkStart w:id="98" w:name="_Toc31509"/>
      <w:bookmarkStart w:id="99" w:name="_Toc70687142"/>
      <w:r>
        <w:rPr>
          <w:rFonts w:hint="eastAsia" w:ascii="仿宋" w:hAnsi="仿宋" w:eastAsia="仿宋" w:cs="仿宋"/>
          <w:b/>
          <w:sz w:val="24"/>
          <w:szCs w:val="21"/>
        </w:rPr>
        <w:t>2.     定义</w:t>
      </w:r>
      <w:bookmarkEnd w:id="94"/>
      <w:bookmarkEnd w:id="95"/>
      <w:bookmarkEnd w:id="96"/>
      <w:bookmarkEnd w:id="97"/>
      <w:bookmarkEnd w:id="98"/>
      <w:bookmarkEnd w:id="99"/>
    </w:p>
    <w:p w14:paraId="4DA7BCF6">
      <w:pPr>
        <w:tabs>
          <w:tab w:val="left" w:pos="588"/>
        </w:tabs>
        <w:spacing w:line="360" w:lineRule="auto"/>
        <w:rPr>
          <w:rFonts w:hint="eastAsia" w:ascii="仿宋" w:hAnsi="仿宋" w:eastAsia="仿宋" w:cs="仿宋"/>
          <w:sz w:val="24"/>
        </w:rPr>
      </w:pPr>
      <w:r>
        <w:rPr>
          <w:rFonts w:hint="eastAsia" w:ascii="仿宋" w:hAnsi="仿宋" w:eastAsia="仿宋" w:cs="仿宋"/>
          <w:sz w:val="24"/>
        </w:rPr>
        <w:t>2.1    采购人：</w:t>
      </w:r>
      <w:r>
        <w:rPr>
          <w:rFonts w:hint="eastAsia" w:ascii="仿宋" w:hAnsi="仿宋" w:eastAsia="仿宋" w:cs="仿宋"/>
          <w:b/>
          <w:sz w:val="24"/>
        </w:rPr>
        <w:t>见供应商须知前附表</w:t>
      </w:r>
      <w:r>
        <w:rPr>
          <w:rFonts w:hint="eastAsia" w:ascii="仿宋" w:hAnsi="仿宋" w:eastAsia="仿宋" w:cs="仿宋"/>
          <w:sz w:val="24"/>
        </w:rPr>
        <w:t>。</w:t>
      </w:r>
    </w:p>
    <w:p w14:paraId="4E920F09">
      <w:pPr>
        <w:pStyle w:val="22"/>
        <w:rPr>
          <w:rFonts w:hint="eastAsia" w:ascii="仿宋" w:hAnsi="仿宋" w:eastAsia="仿宋" w:cs="仿宋"/>
          <w:kern w:val="24"/>
          <w:sz w:val="24"/>
          <w:szCs w:val="21"/>
        </w:rPr>
      </w:pPr>
      <w:r>
        <w:rPr>
          <w:rFonts w:hint="eastAsia" w:ascii="仿宋" w:hAnsi="仿宋" w:eastAsia="仿宋" w:cs="仿宋"/>
          <w:kern w:val="24"/>
          <w:sz w:val="24"/>
          <w:szCs w:val="21"/>
        </w:rPr>
        <w:t>2.2    采购代理机构：</w:t>
      </w:r>
      <w:r>
        <w:rPr>
          <w:rFonts w:hint="eastAsia" w:ascii="仿宋" w:hAnsi="仿宋" w:eastAsia="仿宋" w:cs="仿宋"/>
          <w:b/>
          <w:kern w:val="24"/>
          <w:sz w:val="24"/>
          <w:szCs w:val="21"/>
        </w:rPr>
        <w:t>见供应商须知前附表</w:t>
      </w:r>
      <w:r>
        <w:rPr>
          <w:rFonts w:hint="eastAsia" w:ascii="仿宋" w:hAnsi="仿宋" w:eastAsia="仿宋" w:cs="仿宋"/>
          <w:kern w:val="24"/>
          <w:sz w:val="24"/>
          <w:szCs w:val="21"/>
        </w:rPr>
        <w:t>。</w:t>
      </w:r>
    </w:p>
    <w:p w14:paraId="0948A3EB">
      <w:pPr>
        <w:pStyle w:val="22"/>
        <w:ind w:left="840" w:hanging="840" w:hangingChars="350"/>
        <w:rPr>
          <w:rFonts w:hint="eastAsia" w:ascii="仿宋" w:hAnsi="仿宋" w:eastAsia="仿宋" w:cs="仿宋"/>
          <w:sz w:val="24"/>
        </w:rPr>
      </w:pPr>
      <w:r>
        <w:rPr>
          <w:rFonts w:hint="eastAsia" w:ascii="仿宋" w:hAnsi="仿宋" w:eastAsia="仿宋" w:cs="仿宋"/>
          <w:sz w:val="24"/>
        </w:rPr>
        <w:t>2.3    供应商：指响应磋商文件要求、参加竞争性磋商采购的法人、其他组织或者自然人。本次政府采购项目邀请供应商方式见</w:t>
      </w:r>
      <w:r>
        <w:rPr>
          <w:rFonts w:hint="eastAsia" w:ascii="仿宋" w:hAnsi="仿宋" w:eastAsia="仿宋" w:cs="仿宋"/>
          <w:b/>
          <w:sz w:val="24"/>
        </w:rPr>
        <w:t>供应商须知前附表。</w:t>
      </w:r>
    </w:p>
    <w:p w14:paraId="737B7AD1">
      <w:pPr>
        <w:pStyle w:val="22"/>
        <w:tabs>
          <w:tab w:val="left" w:pos="360"/>
        </w:tabs>
        <w:ind w:left="840" w:hanging="840" w:hangingChars="350"/>
        <w:rPr>
          <w:rFonts w:hint="eastAsia" w:ascii="仿宋" w:hAnsi="仿宋" w:eastAsia="仿宋" w:cs="仿宋"/>
          <w:sz w:val="24"/>
        </w:rPr>
      </w:pPr>
      <w:r>
        <w:rPr>
          <w:rFonts w:hint="eastAsia" w:ascii="仿宋" w:hAnsi="仿宋" w:eastAsia="仿宋" w:cs="仿宋"/>
          <w:sz w:val="24"/>
        </w:rPr>
        <w:t>2.4    磋商小组：指依据《中华人民共和国政府采购法》和财政部《政府采购竞争性磋商采购方式管理暂行办法》有关规定组建，依法依规履行其职责和义务的</w:t>
      </w:r>
      <w:r>
        <w:rPr>
          <w:rFonts w:hint="eastAsia" w:ascii="仿宋" w:hAnsi="仿宋" w:eastAsia="仿宋" w:cs="仿宋"/>
          <w:sz w:val="24"/>
          <w:lang w:val="en-US" w:eastAsia="zh-CN"/>
        </w:rPr>
        <w:t>组织</w:t>
      </w:r>
      <w:r>
        <w:rPr>
          <w:rFonts w:hint="eastAsia" w:ascii="仿宋" w:hAnsi="仿宋" w:eastAsia="仿宋" w:cs="仿宋"/>
          <w:sz w:val="24"/>
        </w:rPr>
        <w:t>。</w:t>
      </w:r>
    </w:p>
    <w:p w14:paraId="5EC403DB">
      <w:pPr>
        <w:pStyle w:val="5"/>
        <w:rPr>
          <w:rFonts w:hint="eastAsia" w:ascii="仿宋" w:hAnsi="仿宋" w:eastAsia="仿宋" w:cs="仿宋"/>
          <w:b/>
          <w:sz w:val="24"/>
          <w:szCs w:val="21"/>
        </w:rPr>
      </w:pPr>
      <w:bookmarkStart w:id="100" w:name="_Toc249515394"/>
      <w:bookmarkStart w:id="101" w:name="_Toc249515282"/>
      <w:bookmarkStart w:id="102" w:name="_Toc389620168"/>
      <w:bookmarkStart w:id="103" w:name="_Toc385992329"/>
      <w:bookmarkStart w:id="104" w:name="_Toc70687143"/>
      <w:bookmarkStart w:id="105" w:name="_Toc249525163"/>
      <w:bookmarkStart w:id="106" w:name="_Toc184043016"/>
      <w:bookmarkStart w:id="107" w:name="_Toc23705"/>
      <w:r>
        <w:rPr>
          <w:rFonts w:hint="eastAsia" w:ascii="仿宋" w:hAnsi="仿宋" w:eastAsia="仿宋" w:cs="仿宋"/>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3.1    供应商基本资质要求详见</w:t>
      </w:r>
      <w:r>
        <w:rPr>
          <w:rFonts w:hint="eastAsia" w:ascii="仿宋" w:hAnsi="仿宋" w:eastAsia="仿宋" w:cs="仿宋"/>
          <w:b/>
          <w:kern w:val="24"/>
          <w:sz w:val="24"/>
          <w:szCs w:val="21"/>
        </w:rPr>
        <w:t>供应商须知前附表</w:t>
      </w:r>
      <w:r>
        <w:rPr>
          <w:rFonts w:hint="eastAsia" w:ascii="仿宋" w:hAnsi="仿宋" w:eastAsia="仿宋" w:cs="仿宋"/>
          <w:kern w:val="24"/>
          <w:sz w:val="24"/>
          <w:szCs w:val="21"/>
        </w:rPr>
        <w:t>。</w:t>
      </w:r>
    </w:p>
    <w:p w14:paraId="23C1D10B">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rPr>
        <w:t>3.2.1  供应商应当未被列入失信被执行人、重大</w:t>
      </w:r>
      <w:r>
        <w:rPr>
          <w:rFonts w:hint="eastAsia" w:ascii="仿宋" w:hAnsi="仿宋" w:eastAsia="仿宋" w:cs="仿宋"/>
          <w:sz w:val="24"/>
        </w:rPr>
        <w:t>税收违法失信主体</w:t>
      </w:r>
      <w:r>
        <w:rPr>
          <w:rFonts w:hint="eastAsia" w:ascii="仿宋" w:hAnsi="仿宋" w:eastAsia="仿宋" w:cs="仿宋"/>
          <w:kern w:val="24"/>
          <w:sz w:val="24"/>
          <w:szCs w:val="21"/>
        </w:rPr>
        <w:t>、政府采购严重违法</w:t>
      </w:r>
      <w:r>
        <w:rPr>
          <w:rFonts w:hint="eastAsia" w:ascii="仿宋" w:hAnsi="仿宋" w:eastAsia="仿宋" w:cs="仿宋"/>
          <w:kern w:val="24"/>
          <w:sz w:val="24"/>
          <w:szCs w:val="21"/>
          <w:highlight w:val="none"/>
        </w:rPr>
        <w:t>失信行为</w:t>
      </w:r>
      <w:r>
        <w:rPr>
          <w:rFonts w:hint="eastAsia" w:ascii="仿宋" w:hAnsi="仿宋" w:eastAsia="仿宋" w:cs="仿宋"/>
          <w:kern w:val="24"/>
          <w:sz w:val="24"/>
          <w:szCs w:val="21"/>
          <w:highlight w:val="none"/>
          <w:lang w:val="en-US" w:eastAsia="zh-CN"/>
        </w:rPr>
        <w:t>信息</w:t>
      </w:r>
      <w:r>
        <w:rPr>
          <w:rFonts w:hint="eastAsia" w:ascii="仿宋" w:hAnsi="仿宋" w:eastAsia="仿宋" w:cs="仿宋"/>
          <w:kern w:val="24"/>
          <w:sz w:val="24"/>
          <w:szCs w:val="21"/>
          <w:highlight w:val="none"/>
        </w:rPr>
        <w:t>记录名单，否则不得参与政府采购活动。</w:t>
      </w:r>
    </w:p>
    <w:p w14:paraId="1A94F639">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3.2.2  信用信息查询的时间：</w:t>
      </w:r>
      <w:r>
        <w:rPr>
          <w:rFonts w:hint="eastAsia" w:ascii="仿宋" w:hAnsi="仿宋" w:eastAsia="仿宋" w:cs="仿宋"/>
          <w:kern w:val="24"/>
          <w:sz w:val="24"/>
          <w:szCs w:val="21"/>
          <w:highlight w:val="none"/>
          <w:lang w:val="en-US" w:eastAsia="zh-CN"/>
        </w:rPr>
        <w:t>对本项目供应商进行</w:t>
      </w:r>
      <w:r>
        <w:rPr>
          <w:rFonts w:hint="eastAsia" w:ascii="仿宋" w:hAnsi="仿宋" w:eastAsia="仿宋" w:cs="仿宋"/>
          <w:kern w:val="24"/>
          <w:sz w:val="24"/>
          <w:szCs w:val="21"/>
          <w:highlight w:val="none"/>
        </w:rPr>
        <w:t>资格审查</w:t>
      </w:r>
      <w:r>
        <w:rPr>
          <w:rFonts w:hint="eastAsia" w:ascii="仿宋" w:hAnsi="仿宋" w:eastAsia="仿宋" w:cs="仿宋"/>
          <w:kern w:val="24"/>
          <w:sz w:val="24"/>
          <w:szCs w:val="21"/>
          <w:highlight w:val="none"/>
          <w:lang w:val="en-US" w:eastAsia="zh-CN"/>
        </w:rPr>
        <w:t>时</w:t>
      </w:r>
      <w:r>
        <w:rPr>
          <w:rFonts w:hint="eastAsia" w:ascii="仿宋" w:hAnsi="仿宋" w:eastAsia="仿宋" w:cs="仿宋"/>
          <w:kern w:val="24"/>
          <w:sz w:val="24"/>
          <w:szCs w:val="21"/>
          <w:highlight w:val="none"/>
        </w:rPr>
        <w:t xml:space="preserve">。 </w:t>
      </w:r>
    </w:p>
    <w:p w14:paraId="16D877B3">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3.2.5  信用信息的使用规则：采购人或采购代理机构若发现参与本项目政府采购活动的供应商在中国政府采购网（www.ccgp.gov.cn）被列入政府采购严重违法失信行为</w:t>
      </w:r>
      <w:r>
        <w:rPr>
          <w:rFonts w:hint="eastAsia" w:ascii="仿宋" w:hAnsi="仿宋" w:eastAsia="仿宋" w:cs="仿宋"/>
          <w:kern w:val="24"/>
          <w:sz w:val="24"/>
          <w:szCs w:val="21"/>
          <w:highlight w:val="none"/>
          <w:lang w:val="en-US" w:eastAsia="zh-CN"/>
        </w:rPr>
        <w:t>信息</w:t>
      </w:r>
      <w:r>
        <w:rPr>
          <w:rFonts w:hint="eastAsia" w:ascii="仿宋" w:hAnsi="仿宋" w:eastAsia="仿宋" w:cs="仿宋"/>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ascii="仿宋" w:hAnsi="仿宋" w:eastAsia="仿宋" w:cs="仿宋"/>
          <w:kern w:val="24"/>
          <w:sz w:val="24"/>
          <w:szCs w:val="21"/>
          <w:highlight w:val="none"/>
          <w:lang w:eastAsia="zh-CN"/>
        </w:rPr>
        <w:t>的</w:t>
      </w:r>
      <w:r>
        <w:rPr>
          <w:rFonts w:hint="eastAsia" w:ascii="仿宋" w:hAnsi="仿宋" w:eastAsia="仿宋" w:cs="仿宋"/>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3.3    供应商必须向采购人或采购代理机构获取磋商文件，未向采购人或采购代理机构获取磋商文件的潜在供应商均无资格参加本次采购</w:t>
      </w:r>
      <w:r>
        <w:rPr>
          <w:rFonts w:hint="eastAsia" w:ascii="仿宋" w:hAnsi="仿宋" w:eastAsia="仿宋" w:cs="仿宋"/>
          <w:kern w:val="24"/>
          <w:sz w:val="24"/>
          <w:szCs w:val="21"/>
          <w:lang w:val="en-US" w:eastAsia="zh-CN"/>
        </w:rPr>
        <w:t>活动</w:t>
      </w:r>
      <w:r>
        <w:rPr>
          <w:rFonts w:hint="eastAsia" w:ascii="仿宋" w:hAnsi="仿宋" w:eastAsia="仿宋" w:cs="仿宋"/>
          <w:kern w:val="24"/>
          <w:sz w:val="24"/>
          <w:szCs w:val="21"/>
        </w:rPr>
        <w:t>。</w:t>
      </w:r>
    </w:p>
    <w:p w14:paraId="3EBCE7E0">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3.4    供应商应遵守《中华人民共和国政府采购法》及其它有关的中国法律和法规。</w:t>
      </w:r>
    </w:p>
    <w:p w14:paraId="0BB7FCC9">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3.5    若前附表中写明允许采购进口产品，供应商应保证所投产品可履行合法报通关手续进入中国关境内。</w:t>
      </w:r>
    </w:p>
    <w:p w14:paraId="033C8C17">
      <w:pPr>
        <w:pStyle w:val="22"/>
        <w:ind w:left="838" w:leftChars="399"/>
        <w:rPr>
          <w:rFonts w:hint="eastAsia" w:ascii="仿宋" w:hAnsi="仿宋" w:eastAsia="仿宋" w:cs="仿宋"/>
          <w:kern w:val="24"/>
          <w:sz w:val="24"/>
          <w:szCs w:val="21"/>
        </w:rPr>
      </w:pPr>
      <w:r>
        <w:rPr>
          <w:rFonts w:hint="eastAsia" w:ascii="仿宋" w:hAnsi="仿宋" w:eastAsia="仿宋" w:cs="仿宋"/>
          <w:kern w:val="24"/>
          <w:sz w:val="24"/>
          <w:szCs w:val="21"/>
        </w:rPr>
        <w:t>若前附表中不允许采购进口产品，如供应商所投产品为进口产品，其响应文件将被认定为无效。</w:t>
      </w:r>
    </w:p>
    <w:p w14:paraId="19E2A8E2">
      <w:pPr>
        <w:pStyle w:val="22"/>
        <w:rPr>
          <w:rFonts w:hint="eastAsia" w:ascii="仿宋" w:hAnsi="仿宋" w:eastAsia="仿宋" w:cs="仿宋"/>
          <w:kern w:val="24"/>
          <w:sz w:val="24"/>
          <w:szCs w:val="21"/>
        </w:rPr>
      </w:pPr>
      <w:r>
        <w:rPr>
          <w:rFonts w:hint="eastAsia" w:ascii="仿宋" w:hAnsi="仿宋" w:eastAsia="仿宋" w:cs="仿宋"/>
          <w:kern w:val="24"/>
          <w:sz w:val="24"/>
          <w:szCs w:val="21"/>
        </w:rPr>
        <w:t>3.6    如须知前附表中允许联合体投标，对联合体规定如下：</w:t>
      </w:r>
    </w:p>
    <w:p w14:paraId="6168F2A4">
      <w:pPr>
        <w:pStyle w:val="22"/>
        <w:rPr>
          <w:rFonts w:hint="eastAsia" w:ascii="仿宋" w:hAnsi="仿宋" w:eastAsia="仿宋" w:cs="仿宋"/>
          <w:kern w:val="24"/>
          <w:sz w:val="24"/>
          <w:szCs w:val="21"/>
        </w:rPr>
      </w:pPr>
      <w:r>
        <w:rPr>
          <w:rFonts w:hint="eastAsia" w:ascii="仿宋" w:hAnsi="仿宋" w:eastAsia="仿宋" w:cs="仿宋"/>
          <w:kern w:val="24"/>
          <w:sz w:val="24"/>
          <w:szCs w:val="21"/>
        </w:rPr>
        <w:t>3.6.1  两个及以上供应商可以组成一个投标联合体，以一个供应商的身份投标。</w:t>
      </w:r>
    </w:p>
    <w:p w14:paraId="42A64021">
      <w:pPr>
        <w:pStyle w:val="22"/>
        <w:rPr>
          <w:rFonts w:hint="eastAsia" w:ascii="仿宋" w:hAnsi="仿宋" w:eastAsia="仿宋" w:cs="仿宋"/>
          <w:kern w:val="24"/>
          <w:sz w:val="24"/>
          <w:szCs w:val="21"/>
        </w:rPr>
      </w:pPr>
      <w:r>
        <w:rPr>
          <w:rFonts w:hint="eastAsia" w:ascii="仿宋" w:hAnsi="仿宋" w:eastAsia="仿宋" w:cs="仿宋"/>
          <w:kern w:val="24"/>
          <w:sz w:val="24"/>
          <w:szCs w:val="21"/>
        </w:rPr>
        <w:t>3.6.2  联合体各方均应符合本须知规定。</w:t>
      </w:r>
    </w:p>
    <w:p w14:paraId="5DF47D7B">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3.6.3  采购人根据采购项目对供应商的特殊要求，联合体中至少应当有一方符合相关规定。</w:t>
      </w:r>
    </w:p>
    <w:p w14:paraId="45D91219">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3.6.4  联合体各方应签订共同磋商响应协议，明确约定联合体各方承担的工作和相应的责任，并将共同响应协议作为响应文件的内容提交。</w:t>
      </w:r>
    </w:p>
    <w:p w14:paraId="080261B6">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3.6.5  大中型企业、其他自然人、法人或者其他组织与小型、微型企业组成联合体共同参加磋商，共同响应协议中应写明小型、微型企业的协议合同金额占到共同响应协议报价总金额的比例。</w:t>
      </w:r>
    </w:p>
    <w:p w14:paraId="7E8F0120">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3.6.6  以联合体形式参加政府采购活动的，联合体各方不得再单独参加或者与其他供应商另外组成联合体参加本项目同一合同项下的磋商，否则相关响应文件将被认定为无效。</w:t>
      </w:r>
    </w:p>
    <w:p w14:paraId="779D37DE">
      <w:pPr>
        <w:pStyle w:val="22"/>
        <w:rPr>
          <w:rFonts w:hint="eastAsia" w:ascii="仿宋" w:hAnsi="仿宋" w:eastAsia="仿宋" w:cs="仿宋"/>
          <w:kern w:val="24"/>
          <w:sz w:val="24"/>
          <w:szCs w:val="21"/>
        </w:rPr>
      </w:pPr>
      <w:r>
        <w:rPr>
          <w:rFonts w:hint="eastAsia" w:ascii="仿宋" w:hAnsi="仿宋" w:eastAsia="仿宋" w:cs="仿宋"/>
          <w:kern w:val="24"/>
          <w:sz w:val="24"/>
          <w:szCs w:val="21"/>
        </w:rPr>
        <w:t>3.6.7  对联合体磋商的其他资格要求见须知前附表。</w:t>
      </w:r>
    </w:p>
    <w:p w14:paraId="028BA71D">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3.7    </w:t>
      </w:r>
      <w:r>
        <w:rPr>
          <w:rFonts w:hint="eastAsia" w:ascii="仿宋" w:hAnsi="仿宋" w:eastAsia="仿宋" w:cs="仿宋"/>
          <w:sz w:val="24"/>
        </w:rPr>
        <w:t>若前附表中写明专门面向中小企业采购的，如供应商为非中小企业或所投产品为非中小企业产品，其响应文件将被认定为无效。</w:t>
      </w:r>
    </w:p>
    <w:p w14:paraId="5A4BE5EA">
      <w:pPr>
        <w:pStyle w:val="5"/>
        <w:rPr>
          <w:rFonts w:hint="eastAsia" w:ascii="仿宋" w:hAnsi="仿宋" w:eastAsia="仿宋" w:cs="仿宋"/>
          <w:b/>
          <w:sz w:val="24"/>
          <w:szCs w:val="21"/>
        </w:rPr>
      </w:pPr>
      <w:bookmarkStart w:id="108" w:name="_Toc385992330"/>
      <w:bookmarkStart w:id="109" w:name="_Toc184043017"/>
      <w:bookmarkStart w:id="110" w:name="_Toc249515283"/>
      <w:bookmarkStart w:id="111" w:name="_Toc70687144"/>
      <w:bookmarkStart w:id="112" w:name="_Toc26580"/>
      <w:bookmarkStart w:id="113" w:name="_Toc249525164"/>
      <w:bookmarkStart w:id="114" w:name="_Toc249515395"/>
      <w:bookmarkStart w:id="115" w:name="_Toc389620169"/>
      <w:r>
        <w:rPr>
          <w:rFonts w:hint="eastAsia" w:ascii="仿宋" w:hAnsi="仿宋" w:eastAsia="仿宋" w:cs="仿宋"/>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4.1    供应商应承担所有与编写和提交响应文件有关的费用，无论磋商过程和结果如何，采购人在任何情况下均无义务和责任承担这些费用。</w:t>
      </w:r>
    </w:p>
    <w:p w14:paraId="2586BCF5">
      <w:pPr>
        <w:pStyle w:val="22"/>
        <w:rPr>
          <w:rFonts w:hint="eastAsia" w:ascii="仿宋" w:hAnsi="仿宋" w:eastAsia="仿宋" w:cs="仿宋"/>
        </w:rPr>
      </w:pPr>
    </w:p>
    <w:p w14:paraId="2891F123">
      <w:pPr>
        <w:pStyle w:val="80"/>
        <w:spacing w:before="24" w:after="24"/>
        <w:ind w:left="3313"/>
        <w:rPr>
          <w:rFonts w:hint="eastAsia" w:ascii="仿宋" w:hAnsi="仿宋" w:eastAsia="仿宋" w:cs="仿宋"/>
          <w:sz w:val="30"/>
          <w:szCs w:val="30"/>
        </w:rPr>
      </w:pPr>
      <w:bookmarkStart w:id="116" w:name="_Toc68590970"/>
      <w:r>
        <w:rPr>
          <w:rFonts w:hint="eastAsia" w:ascii="仿宋" w:hAnsi="仿宋" w:eastAsia="仿宋" w:cs="仿宋"/>
          <w:sz w:val="30"/>
          <w:szCs w:val="30"/>
        </w:rPr>
        <w:t>二、磋商文件说明</w:t>
      </w:r>
      <w:bookmarkEnd w:id="116"/>
    </w:p>
    <w:p w14:paraId="2A4A321E">
      <w:pPr>
        <w:rPr>
          <w:rFonts w:hint="eastAsia" w:ascii="仿宋" w:hAnsi="仿宋" w:eastAsia="仿宋" w:cs="仿宋"/>
        </w:rPr>
      </w:pPr>
    </w:p>
    <w:p w14:paraId="6AE886C3">
      <w:pPr>
        <w:pStyle w:val="5"/>
        <w:numPr>
          <w:ilvl w:val="0"/>
          <w:numId w:val="5"/>
        </w:numPr>
        <w:rPr>
          <w:rFonts w:hint="eastAsia" w:ascii="仿宋" w:hAnsi="仿宋" w:eastAsia="仿宋" w:cs="仿宋"/>
          <w:b/>
          <w:sz w:val="24"/>
          <w:szCs w:val="21"/>
        </w:rPr>
      </w:pPr>
      <w:bookmarkStart w:id="117" w:name="_Toc128"/>
      <w:bookmarkStart w:id="118" w:name="_Toc70687146"/>
      <w:bookmarkStart w:id="119" w:name="_Toc184043019"/>
      <w:bookmarkStart w:id="120" w:name="_Toc249515397"/>
      <w:bookmarkStart w:id="121" w:name="_Toc249525166"/>
      <w:bookmarkStart w:id="122" w:name="_Toc385992332"/>
      <w:bookmarkStart w:id="123" w:name="_Toc249515285"/>
      <w:bookmarkStart w:id="124" w:name="_Toc389620171"/>
      <w:r>
        <w:rPr>
          <w:rFonts w:hint="eastAsia" w:ascii="仿宋" w:hAnsi="仿宋" w:eastAsia="仿宋" w:cs="仿宋"/>
          <w:b/>
          <w:sz w:val="24"/>
          <w:szCs w:val="21"/>
        </w:rPr>
        <w:t xml:space="preserve">    通知</w:t>
      </w:r>
      <w:bookmarkEnd w:id="117"/>
    </w:p>
    <w:p w14:paraId="30CFBA93">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5.1    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5"/>
        <w:rPr>
          <w:rFonts w:hint="eastAsia" w:ascii="仿宋" w:hAnsi="仿宋" w:eastAsia="仿宋" w:cs="仿宋"/>
          <w:b/>
          <w:sz w:val="24"/>
          <w:szCs w:val="21"/>
        </w:rPr>
      </w:pPr>
      <w:bookmarkStart w:id="125" w:name="_Toc27223"/>
      <w:r>
        <w:rPr>
          <w:rFonts w:hint="eastAsia" w:ascii="仿宋" w:hAnsi="仿宋" w:eastAsia="仿宋" w:cs="仿宋"/>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6.1    磋商文件用以阐明供应商所需提供的服务、工程或货物以及其它类似的义务、采购响应程序和合同条款。磋商文件包括如下</w:t>
      </w:r>
      <w:r>
        <w:rPr>
          <w:rFonts w:hint="eastAsia" w:ascii="仿宋" w:hAnsi="仿宋" w:eastAsia="仿宋" w:cs="仿宋"/>
          <w:sz w:val="24"/>
          <w:lang w:val="en-US" w:eastAsia="zh-CN"/>
        </w:rPr>
        <w:t>六</w:t>
      </w:r>
      <w:r>
        <w:rPr>
          <w:rFonts w:hint="eastAsia" w:ascii="仿宋" w:hAnsi="仿宋" w:eastAsia="仿宋" w:cs="仿宋"/>
          <w:sz w:val="24"/>
        </w:rPr>
        <w:t>章内容：</w:t>
      </w:r>
    </w:p>
    <w:p w14:paraId="1DF98BCA">
      <w:pPr>
        <w:pStyle w:val="22"/>
        <w:ind w:left="838" w:leftChars="399"/>
        <w:rPr>
          <w:rFonts w:hint="eastAsia" w:ascii="仿宋" w:hAnsi="仿宋" w:eastAsia="仿宋" w:cs="仿宋"/>
          <w:sz w:val="24"/>
        </w:rPr>
      </w:pPr>
      <w:r>
        <w:rPr>
          <w:rFonts w:hint="eastAsia" w:ascii="仿宋" w:hAnsi="仿宋" w:eastAsia="仿宋" w:cs="仿宋"/>
          <w:sz w:val="24"/>
        </w:rPr>
        <w:t>第一章</w:t>
      </w:r>
      <w:r>
        <w:rPr>
          <w:rFonts w:hint="eastAsia" w:ascii="仿宋" w:hAnsi="仿宋" w:eastAsia="仿宋" w:cs="仿宋"/>
          <w:sz w:val="24"/>
        </w:rPr>
        <w:tab/>
      </w:r>
      <w:r>
        <w:rPr>
          <w:rFonts w:hint="eastAsia" w:ascii="仿宋" w:hAnsi="仿宋" w:eastAsia="仿宋" w:cs="仿宋"/>
          <w:sz w:val="24"/>
        </w:rPr>
        <w:t>磋商公告</w:t>
      </w:r>
    </w:p>
    <w:p w14:paraId="1E58B4C3">
      <w:pPr>
        <w:pStyle w:val="22"/>
        <w:ind w:left="838" w:leftChars="399"/>
        <w:rPr>
          <w:rFonts w:hint="eastAsia" w:ascii="仿宋" w:hAnsi="仿宋" w:eastAsia="仿宋" w:cs="仿宋"/>
          <w:sz w:val="24"/>
        </w:rPr>
      </w:pPr>
      <w:r>
        <w:rPr>
          <w:rFonts w:hint="eastAsia" w:ascii="仿宋" w:hAnsi="仿宋" w:eastAsia="仿宋" w:cs="仿宋"/>
          <w:sz w:val="24"/>
        </w:rPr>
        <w:t>第二章</w:t>
      </w:r>
      <w:r>
        <w:rPr>
          <w:rFonts w:hint="eastAsia" w:ascii="仿宋" w:hAnsi="仿宋" w:eastAsia="仿宋" w:cs="仿宋"/>
          <w:sz w:val="24"/>
        </w:rPr>
        <w:tab/>
      </w:r>
      <w:r>
        <w:rPr>
          <w:rFonts w:hint="eastAsia" w:ascii="仿宋" w:hAnsi="仿宋" w:eastAsia="仿宋" w:cs="仿宋"/>
          <w:sz w:val="24"/>
        </w:rPr>
        <w:t>供应商须知</w:t>
      </w:r>
    </w:p>
    <w:p w14:paraId="03F4AA68">
      <w:pPr>
        <w:pStyle w:val="22"/>
        <w:ind w:left="838" w:leftChars="399"/>
        <w:rPr>
          <w:rFonts w:hint="eastAsia" w:ascii="仿宋" w:hAnsi="仿宋" w:eastAsia="仿宋" w:cs="仿宋"/>
          <w:sz w:val="24"/>
        </w:rPr>
      </w:pPr>
      <w:r>
        <w:rPr>
          <w:rFonts w:hint="eastAsia" w:ascii="仿宋" w:hAnsi="仿宋" w:eastAsia="仿宋" w:cs="仿宋"/>
          <w:sz w:val="24"/>
        </w:rPr>
        <w:t>第三章</w:t>
      </w:r>
      <w:r>
        <w:rPr>
          <w:rFonts w:hint="eastAsia" w:ascii="仿宋" w:hAnsi="仿宋" w:eastAsia="仿宋" w:cs="仿宋"/>
          <w:sz w:val="24"/>
        </w:rPr>
        <w:tab/>
      </w:r>
      <w:r>
        <w:rPr>
          <w:rFonts w:hint="eastAsia" w:ascii="仿宋" w:hAnsi="仿宋" w:eastAsia="仿宋" w:cs="仿宋"/>
          <w:sz w:val="24"/>
        </w:rPr>
        <w:t>评审办法和标准</w:t>
      </w:r>
    </w:p>
    <w:p w14:paraId="6D5F6A20">
      <w:pPr>
        <w:pStyle w:val="22"/>
        <w:ind w:left="838" w:leftChars="399"/>
        <w:rPr>
          <w:rFonts w:hint="eastAsia" w:ascii="仿宋" w:hAnsi="仿宋" w:eastAsia="仿宋" w:cs="仿宋"/>
          <w:sz w:val="24"/>
        </w:rPr>
      </w:pPr>
      <w:r>
        <w:rPr>
          <w:rFonts w:hint="eastAsia" w:ascii="仿宋" w:hAnsi="仿宋" w:eastAsia="仿宋" w:cs="仿宋"/>
          <w:sz w:val="24"/>
        </w:rPr>
        <w:t>第四章</w:t>
      </w:r>
      <w:r>
        <w:rPr>
          <w:rFonts w:hint="eastAsia" w:ascii="仿宋" w:hAnsi="仿宋" w:eastAsia="仿宋" w:cs="仿宋"/>
          <w:sz w:val="24"/>
        </w:rPr>
        <w:tab/>
      </w:r>
      <w:r>
        <w:rPr>
          <w:rFonts w:hint="eastAsia" w:ascii="仿宋" w:hAnsi="仿宋" w:eastAsia="仿宋" w:cs="仿宋"/>
          <w:sz w:val="24"/>
        </w:rPr>
        <w:t>合同草案条款</w:t>
      </w:r>
    </w:p>
    <w:p w14:paraId="048899FC">
      <w:pPr>
        <w:pStyle w:val="22"/>
        <w:ind w:left="838" w:leftChars="399"/>
        <w:rPr>
          <w:rFonts w:hint="eastAsia" w:ascii="仿宋" w:hAnsi="仿宋" w:eastAsia="仿宋" w:cs="仿宋"/>
          <w:sz w:val="24"/>
        </w:rPr>
      </w:pPr>
      <w:r>
        <w:rPr>
          <w:rFonts w:hint="eastAsia" w:ascii="仿宋" w:hAnsi="仿宋" w:eastAsia="仿宋" w:cs="仿宋"/>
          <w:sz w:val="24"/>
        </w:rPr>
        <w:t>第五章</w:t>
      </w:r>
      <w:r>
        <w:rPr>
          <w:rFonts w:hint="eastAsia" w:ascii="仿宋" w:hAnsi="仿宋" w:eastAsia="仿宋" w:cs="仿宋"/>
          <w:sz w:val="24"/>
        </w:rPr>
        <w:tab/>
      </w:r>
      <w:r>
        <w:rPr>
          <w:rFonts w:hint="eastAsia" w:ascii="仿宋" w:hAnsi="仿宋" w:eastAsia="仿宋" w:cs="仿宋"/>
          <w:sz w:val="24"/>
        </w:rPr>
        <w:t>采购内容及要求</w:t>
      </w:r>
    </w:p>
    <w:p w14:paraId="438DC759">
      <w:pPr>
        <w:pStyle w:val="22"/>
        <w:ind w:left="838" w:leftChars="399"/>
        <w:rPr>
          <w:rFonts w:hint="eastAsia" w:ascii="仿宋" w:hAnsi="仿宋" w:eastAsia="仿宋" w:cs="仿宋"/>
          <w:sz w:val="24"/>
        </w:rPr>
      </w:pPr>
      <w:r>
        <w:rPr>
          <w:rFonts w:hint="eastAsia" w:ascii="仿宋" w:hAnsi="仿宋" w:eastAsia="仿宋" w:cs="仿宋"/>
          <w:sz w:val="24"/>
        </w:rPr>
        <w:t>第六章</w:t>
      </w:r>
      <w:r>
        <w:rPr>
          <w:rFonts w:hint="eastAsia" w:ascii="仿宋" w:hAnsi="仿宋" w:eastAsia="仿宋" w:cs="仿宋"/>
          <w:sz w:val="24"/>
        </w:rPr>
        <w:tab/>
      </w:r>
      <w:r>
        <w:rPr>
          <w:rFonts w:hint="eastAsia" w:ascii="仿宋" w:hAnsi="仿宋" w:eastAsia="仿宋" w:cs="仿宋"/>
          <w:sz w:val="24"/>
        </w:rPr>
        <w:t>磋商响应文件格式</w:t>
      </w:r>
    </w:p>
    <w:p w14:paraId="3560D76D">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5"/>
        <w:rPr>
          <w:rFonts w:hint="eastAsia" w:ascii="仿宋" w:hAnsi="仿宋" w:eastAsia="仿宋" w:cs="仿宋"/>
          <w:b/>
          <w:sz w:val="24"/>
          <w:szCs w:val="21"/>
        </w:rPr>
      </w:pPr>
      <w:bookmarkStart w:id="126" w:name="_Toc389620172"/>
      <w:bookmarkStart w:id="127" w:name="_Toc70687147"/>
      <w:bookmarkStart w:id="128" w:name="_Toc249515398"/>
      <w:bookmarkStart w:id="129" w:name="_Toc249515286"/>
      <w:bookmarkStart w:id="130" w:name="_Toc184043020"/>
      <w:bookmarkStart w:id="131" w:name="_Toc385992333"/>
      <w:bookmarkStart w:id="132" w:name="_Toc249525167"/>
      <w:bookmarkStart w:id="133" w:name="_Toc10350"/>
      <w:r>
        <w:rPr>
          <w:rFonts w:hint="eastAsia" w:ascii="仿宋" w:hAnsi="仿宋" w:eastAsia="仿宋" w:cs="仿宋"/>
          <w:b/>
          <w:sz w:val="24"/>
          <w:szCs w:val="21"/>
        </w:rPr>
        <w:t>7.     磋商文件的澄清</w:t>
      </w:r>
      <w:bookmarkEnd w:id="126"/>
      <w:bookmarkEnd w:id="127"/>
      <w:bookmarkEnd w:id="128"/>
      <w:bookmarkEnd w:id="129"/>
      <w:bookmarkEnd w:id="130"/>
      <w:bookmarkEnd w:id="131"/>
      <w:bookmarkEnd w:id="132"/>
      <w:r>
        <w:rPr>
          <w:rFonts w:hint="eastAsia" w:ascii="仿宋" w:hAnsi="仿宋" w:eastAsia="仿宋" w:cs="仿宋"/>
          <w:b/>
          <w:sz w:val="24"/>
          <w:szCs w:val="21"/>
        </w:rPr>
        <w:t>和修改</w:t>
      </w:r>
      <w:bookmarkEnd w:id="133"/>
    </w:p>
    <w:p w14:paraId="3F9BF5BA">
      <w:pPr>
        <w:tabs>
          <w:tab w:val="left" w:pos="588"/>
        </w:tabs>
        <w:spacing w:line="360" w:lineRule="auto"/>
        <w:ind w:left="840" w:hanging="840" w:hangingChars="350"/>
        <w:rPr>
          <w:rFonts w:hint="eastAsia" w:ascii="仿宋" w:hAnsi="仿宋" w:eastAsia="仿宋" w:cs="仿宋"/>
          <w:sz w:val="24"/>
        </w:rPr>
      </w:pPr>
      <w:bookmarkStart w:id="134" w:name="_Toc385992334"/>
      <w:bookmarkStart w:id="135" w:name="_Toc389620173"/>
      <w:bookmarkStart w:id="136" w:name="_Toc70687148"/>
      <w:r>
        <w:rPr>
          <w:rFonts w:hint="eastAsia" w:ascii="仿宋" w:hAnsi="仿宋" w:eastAsia="仿宋" w:cs="仿宋"/>
          <w:sz w:val="24"/>
        </w:rPr>
        <w:t xml:space="preserve">7.1    </w:t>
      </w:r>
      <w:bookmarkEnd w:id="134"/>
      <w:bookmarkEnd w:id="135"/>
      <w:bookmarkEnd w:id="136"/>
      <w:bookmarkStart w:id="137" w:name="_Toc500747192"/>
      <w:bookmarkStart w:id="138" w:name="_Toc499711887"/>
      <w:bookmarkStart w:id="139" w:name="_Toc492955418"/>
      <w:bookmarkStart w:id="140" w:name="_Toc385992335"/>
      <w:bookmarkStart w:id="141" w:name="_Toc500747065"/>
      <w:bookmarkStart w:id="142" w:name="_Toc70687149"/>
      <w:bookmarkStart w:id="143" w:name="_Toc53722843"/>
      <w:bookmarkStart w:id="144" w:name="_Toc389620174"/>
      <w:bookmarkStart w:id="145" w:name="_Toc496324582"/>
      <w:bookmarkStart w:id="146" w:name="_Toc503063425"/>
      <w:bookmarkStart w:id="147" w:name="_Toc499711046"/>
      <w:bookmarkStart w:id="148" w:name="_Toc500746969"/>
      <w:r>
        <w:rPr>
          <w:rFonts w:hint="eastAsia" w:ascii="仿宋" w:hAnsi="仿宋" w:eastAsia="仿宋" w:cs="仿宋"/>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7.2    磋商文件的修改将以书面形式通知所有获取磋商文件的供应商，并对其具有约束力。供应商在收到上述通知后，应立即向采购人回函确认。</w:t>
      </w:r>
    </w:p>
    <w:p w14:paraId="4C188BE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7.3    澄清或修改的内容可能影响响应文件编制的，采购人或采购代理机构可适当延长首次响应文件递交截止时间，并以书面形式通知所有获取磋商文件的供应商。</w:t>
      </w:r>
    </w:p>
    <w:p w14:paraId="3F75A8E4">
      <w:pPr>
        <w:pStyle w:val="22"/>
        <w:rPr>
          <w:rFonts w:hint="eastAsia" w:ascii="仿宋" w:hAnsi="仿宋" w:eastAsia="仿宋" w:cs="仿宋"/>
        </w:rPr>
      </w:pPr>
    </w:p>
    <w:p w14:paraId="741B7D0F">
      <w:pPr>
        <w:pStyle w:val="80"/>
        <w:spacing w:before="24" w:after="24"/>
        <w:ind w:left="3313"/>
        <w:rPr>
          <w:rFonts w:hint="eastAsia" w:ascii="仿宋" w:hAnsi="仿宋" w:eastAsia="仿宋" w:cs="仿宋"/>
          <w:sz w:val="30"/>
          <w:szCs w:val="30"/>
        </w:rPr>
      </w:pPr>
      <w:bookmarkStart w:id="149" w:name="_Toc232176275"/>
      <w:bookmarkStart w:id="150" w:name="_Toc177189238"/>
      <w:bookmarkStart w:id="151" w:name="_Toc177817337"/>
      <w:bookmarkStart w:id="152" w:name="_Toc230013635"/>
      <w:bookmarkStart w:id="153" w:name="_Toc249515400"/>
      <w:bookmarkStart w:id="154" w:name="_Toc184043022"/>
      <w:bookmarkStart w:id="155" w:name="_Toc230583544"/>
      <w:bookmarkStart w:id="156" w:name="_Toc256342146"/>
      <w:bookmarkStart w:id="157" w:name="_Toc68590971"/>
      <w:bookmarkStart w:id="158" w:name="_Toc249515288"/>
      <w:bookmarkStart w:id="159" w:name="_Toc232395215"/>
      <w:bookmarkStart w:id="160" w:name="_Toc249525169"/>
      <w:bookmarkStart w:id="161" w:name="_Toc176882545"/>
      <w:bookmarkStart w:id="162" w:name="_Toc177995476"/>
      <w:bookmarkStart w:id="163" w:name="_Toc230099800"/>
      <w:r>
        <w:rPr>
          <w:rFonts w:hint="eastAsia" w:ascii="仿宋" w:hAnsi="仿宋" w:eastAsia="仿宋" w:cs="仿宋"/>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5"/>
        <w:rPr>
          <w:rFonts w:hint="eastAsia" w:ascii="仿宋" w:hAnsi="仿宋" w:eastAsia="仿宋" w:cs="仿宋"/>
          <w:b/>
          <w:sz w:val="24"/>
          <w:szCs w:val="21"/>
        </w:rPr>
      </w:pPr>
      <w:bookmarkStart w:id="164" w:name="_Toc30150"/>
      <w:bookmarkStart w:id="165" w:name="_Toc70687150"/>
      <w:bookmarkStart w:id="166" w:name="_Toc249515401"/>
      <w:bookmarkStart w:id="167" w:name="_Toc249515289"/>
      <w:bookmarkStart w:id="168" w:name="_Toc249525170"/>
      <w:bookmarkStart w:id="169" w:name="_Toc184043023"/>
      <w:bookmarkStart w:id="170" w:name="_Toc389620176"/>
      <w:bookmarkStart w:id="171" w:name="_Toc385992337"/>
      <w:r>
        <w:rPr>
          <w:rFonts w:hint="eastAsia" w:ascii="仿宋" w:hAnsi="仿宋" w:eastAsia="仿宋" w:cs="仿宋"/>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hint="eastAsia" w:ascii="仿宋" w:hAnsi="仿宋" w:eastAsia="仿宋" w:cs="仿宋"/>
          <w:sz w:val="24"/>
        </w:rPr>
      </w:pPr>
      <w:r>
        <w:rPr>
          <w:rFonts w:hint="eastAsia" w:ascii="仿宋" w:hAnsi="仿宋" w:eastAsia="仿宋" w:cs="仿宋"/>
          <w:sz w:val="24"/>
        </w:rPr>
        <w:t>8.1    响应文件及与响应相关的所有文件均应以中文书写。</w:t>
      </w:r>
    </w:p>
    <w:p w14:paraId="4A2B6D09">
      <w:pPr>
        <w:pStyle w:val="5"/>
        <w:rPr>
          <w:rFonts w:hint="eastAsia" w:ascii="仿宋" w:hAnsi="仿宋" w:eastAsia="仿宋" w:cs="仿宋"/>
          <w:b/>
          <w:sz w:val="24"/>
          <w:szCs w:val="21"/>
        </w:rPr>
      </w:pPr>
      <w:bookmarkStart w:id="172" w:name="_Toc184043024"/>
      <w:bookmarkStart w:id="173" w:name="_Toc249525171"/>
      <w:bookmarkStart w:id="174" w:name="_Toc249515402"/>
      <w:bookmarkStart w:id="175" w:name="_Toc70687151"/>
      <w:bookmarkStart w:id="176" w:name="_Toc18327"/>
      <w:bookmarkStart w:id="177" w:name="_Toc249515290"/>
      <w:r>
        <w:rPr>
          <w:rFonts w:hint="eastAsia" w:ascii="仿宋" w:hAnsi="仿宋" w:eastAsia="仿宋" w:cs="仿宋"/>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9.1    除在磋商文件的技术规格中另有规定外，计量单位应使用中华人民共和国法定计量单位。</w:t>
      </w:r>
    </w:p>
    <w:p w14:paraId="34281FBC">
      <w:pPr>
        <w:pStyle w:val="5"/>
        <w:rPr>
          <w:rFonts w:hint="eastAsia" w:ascii="仿宋" w:hAnsi="仿宋" w:eastAsia="仿宋" w:cs="仿宋"/>
          <w:b/>
          <w:sz w:val="24"/>
          <w:szCs w:val="21"/>
        </w:rPr>
      </w:pPr>
      <w:bookmarkStart w:id="178" w:name="_Toc385992338"/>
      <w:bookmarkStart w:id="179" w:name="_Toc249515403"/>
      <w:bookmarkStart w:id="180" w:name="_Toc389620177"/>
      <w:bookmarkStart w:id="181" w:name="_Toc29318"/>
      <w:bookmarkStart w:id="182" w:name="_Toc249525172"/>
      <w:bookmarkStart w:id="183" w:name="_Toc70687152"/>
      <w:bookmarkStart w:id="184" w:name="_Toc184043025"/>
      <w:bookmarkStart w:id="185" w:name="_Toc249515291"/>
      <w:r>
        <w:rPr>
          <w:rFonts w:hint="eastAsia" w:ascii="仿宋" w:hAnsi="仿宋" w:eastAsia="仿宋" w:cs="仿宋"/>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10.1   供应商编写的响应文件</w:t>
      </w:r>
      <w:r>
        <w:rPr>
          <w:rFonts w:hint="eastAsia" w:ascii="仿宋" w:hAnsi="仿宋" w:eastAsia="仿宋" w:cs="仿宋"/>
          <w:b/>
          <w:sz w:val="24"/>
        </w:rPr>
        <w:t>由《资格证明文件》、《商务及技术文件》两部分</w:t>
      </w:r>
      <w:r>
        <w:rPr>
          <w:rFonts w:hint="eastAsia" w:ascii="仿宋" w:hAnsi="仿宋" w:eastAsia="仿宋" w:cs="仿宋"/>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hint="eastAsia" w:ascii="仿宋" w:hAnsi="仿宋" w:eastAsia="仿宋" w:cs="仿宋"/>
          <w:sz w:val="24"/>
        </w:rPr>
      </w:pPr>
      <w:r>
        <w:rPr>
          <w:rFonts w:hint="eastAsia" w:ascii="仿宋" w:hAnsi="仿宋" w:eastAsia="仿宋" w:cs="仿宋"/>
          <w:sz w:val="24"/>
        </w:rPr>
        <w:t>10.2   供应商提供的以上材料必须真实有效，任何一项的虚假将导致其响应被拒绝。</w:t>
      </w:r>
    </w:p>
    <w:p w14:paraId="492B4BD2">
      <w:pPr>
        <w:pStyle w:val="5"/>
        <w:rPr>
          <w:rFonts w:hint="eastAsia" w:ascii="仿宋" w:hAnsi="仿宋" w:eastAsia="仿宋" w:cs="仿宋"/>
          <w:b/>
          <w:sz w:val="24"/>
          <w:szCs w:val="21"/>
        </w:rPr>
      </w:pPr>
      <w:bookmarkStart w:id="186" w:name="_Toc184043026"/>
      <w:bookmarkStart w:id="187" w:name="_Toc249515292"/>
      <w:bookmarkStart w:id="188" w:name="_Toc26312"/>
      <w:bookmarkStart w:id="189" w:name="_Toc249525173"/>
      <w:bookmarkStart w:id="190" w:name="_Toc389620178"/>
      <w:bookmarkStart w:id="191" w:name="_Toc385992339"/>
      <w:bookmarkStart w:id="192" w:name="_Toc249515404"/>
      <w:bookmarkStart w:id="193" w:name="_Toc70687153"/>
      <w:r>
        <w:rPr>
          <w:rFonts w:hint="eastAsia" w:ascii="仿宋" w:hAnsi="仿宋" w:eastAsia="仿宋" w:cs="仿宋"/>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11.1   对于磋商文件第六章中已经提供了格式的响应文件内容，供应商必须按提供的响应文件格式进行填写和编制，没有提供格式的可自行设计。</w:t>
      </w:r>
    </w:p>
    <w:p w14:paraId="192DCD1A">
      <w:pPr>
        <w:pStyle w:val="5"/>
        <w:rPr>
          <w:rFonts w:hint="eastAsia" w:ascii="仿宋" w:hAnsi="仿宋" w:eastAsia="仿宋" w:cs="仿宋"/>
          <w:b/>
          <w:sz w:val="24"/>
          <w:szCs w:val="21"/>
        </w:rPr>
      </w:pPr>
      <w:bookmarkStart w:id="194" w:name="_Toc26688"/>
      <w:r>
        <w:rPr>
          <w:rFonts w:hint="eastAsia" w:ascii="仿宋" w:hAnsi="仿宋" w:eastAsia="仿宋" w:cs="仿宋"/>
          <w:b/>
          <w:sz w:val="24"/>
          <w:szCs w:val="21"/>
        </w:rPr>
        <w:t>12.    响应报价</w:t>
      </w:r>
      <w:bookmarkEnd w:id="194"/>
    </w:p>
    <w:p w14:paraId="6170857B">
      <w:pPr>
        <w:tabs>
          <w:tab w:val="left" w:pos="0"/>
          <w:tab w:val="left" w:pos="540"/>
          <w:tab w:val="left" w:pos="720"/>
        </w:tabs>
        <w:spacing w:line="360" w:lineRule="auto"/>
        <w:ind w:left="840" w:hanging="840" w:hangingChars="350"/>
        <w:rPr>
          <w:rFonts w:hint="eastAsia" w:ascii="仿宋" w:hAnsi="仿宋" w:eastAsia="仿宋" w:cs="仿宋"/>
        </w:rPr>
      </w:pPr>
      <w:r>
        <w:rPr>
          <w:rFonts w:hint="eastAsia" w:ascii="仿宋" w:hAnsi="仿宋" w:eastAsia="仿宋" w:cs="仿宋"/>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rPr>
        <w:t>供应商须知前附表。</w:t>
      </w:r>
    </w:p>
    <w:p w14:paraId="31C28509">
      <w:pPr>
        <w:tabs>
          <w:tab w:val="left" w:pos="540"/>
          <w:tab w:val="left" w:pos="8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12.2   供应商应在响应分项报价表中详细列出所报货物和</w:t>
      </w:r>
      <w:r>
        <w:rPr>
          <w:rFonts w:hint="eastAsia" w:ascii="仿宋" w:hAnsi="仿宋" w:eastAsia="仿宋" w:cs="仿宋"/>
          <w:sz w:val="24"/>
        </w:rPr>
        <w:t>服务</w:t>
      </w:r>
      <w:r>
        <w:rPr>
          <w:rFonts w:hint="eastAsia" w:ascii="仿宋" w:hAnsi="仿宋" w:eastAsia="仿宋" w:cs="仿宋"/>
          <w:kern w:val="24"/>
          <w:sz w:val="24"/>
          <w:szCs w:val="21"/>
        </w:rPr>
        <w:t>的单价（如适用）和总价，并由法定代表人或其</w:t>
      </w:r>
      <w:r>
        <w:rPr>
          <w:rFonts w:hint="eastAsia" w:ascii="仿宋" w:hAnsi="仿宋" w:eastAsia="仿宋" w:cs="仿宋"/>
          <w:kern w:val="24"/>
          <w:sz w:val="24"/>
          <w:szCs w:val="21"/>
          <w:lang w:eastAsia="zh-CN"/>
        </w:rPr>
        <w:t>委托代理人</w:t>
      </w:r>
      <w:r>
        <w:rPr>
          <w:rFonts w:hint="eastAsia" w:ascii="仿宋" w:hAnsi="仿宋" w:eastAsia="仿宋" w:cs="仿宋"/>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12.5   供应商每次对每种</w:t>
      </w:r>
      <w:r>
        <w:rPr>
          <w:rFonts w:hint="eastAsia" w:ascii="仿宋" w:hAnsi="仿宋" w:eastAsia="仿宋" w:cs="仿宋"/>
          <w:kern w:val="24"/>
          <w:sz w:val="24"/>
          <w:szCs w:val="21"/>
          <w:u w:val="single"/>
        </w:rPr>
        <w:t xml:space="preserve"> 服务</w:t>
      </w:r>
      <w:r>
        <w:rPr>
          <w:rFonts w:hint="eastAsia" w:ascii="仿宋" w:hAnsi="仿宋" w:eastAsia="仿宋" w:cs="仿宋"/>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rPr>
        <w:t>12.6   供应商根据本须知12.2条规定将响应报价分成几部分并按</w:t>
      </w:r>
      <w:r>
        <w:rPr>
          <w:rFonts w:hint="eastAsia" w:ascii="仿宋" w:hAnsi="仿宋" w:eastAsia="仿宋" w:cs="仿宋"/>
          <w:kern w:val="24"/>
          <w:sz w:val="24"/>
          <w:szCs w:val="21"/>
        </w:rPr>
        <w:t>磋商文件第六章提供的格式填写“响应分项报价表”，只是为了方便采购人对响应文件进行比较，并不限制采购人以其它方式签订合同的权力。</w:t>
      </w:r>
    </w:p>
    <w:p w14:paraId="35551711">
      <w:pPr>
        <w:pStyle w:val="5"/>
        <w:rPr>
          <w:rFonts w:hint="eastAsia" w:ascii="仿宋" w:hAnsi="仿宋" w:eastAsia="仿宋" w:cs="仿宋"/>
          <w:b/>
          <w:sz w:val="24"/>
          <w:szCs w:val="21"/>
        </w:rPr>
      </w:pPr>
      <w:bookmarkStart w:id="195" w:name="_Toc249525175"/>
      <w:bookmarkStart w:id="196" w:name="_Toc249515406"/>
      <w:bookmarkStart w:id="197" w:name="_Toc389620180"/>
      <w:bookmarkStart w:id="198" w:name="_Toc184043028"/>
      <w:bookmarkStart w:id="199" w:name="_Toc249515294"/>
      <w:bookmarkStart w:id="200" w:name="_Toc20687"/>
      <w:bookmarkStart w:id="201" w:name="_Toc385992341"/>
      <w:bookmarkStart w:id="202" w:name="_Toc70687155"/>
      <w:r>
        <w:rPr>
          <w:rFonts w:hint="eastAsia" w:ascii="仿宋" w:hAnsi="仿宋" w:eastAsia="仿宋" w:cs="仿宋"/>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226049F2">
      <w:pPr>
        <w:pStyle w:val="5"/>
        <w:rPr>
          <w:rFonts w:hint="eastAsia" w:ascii="仿宋" w:hAnsi="仿宋" w:eastAsia="仿宋" w:cs="仿宋"/>
          <w:b/>
          <w:kern w:val="24"/>
          <w:sz w:val="24"/>
          <w:szCs w:val="21"/>
        </w:rPr>
      </w:pPr>
      <w:bookmarkStart w:id="205" w:name="止观"/>
      <w:bookmarkEnd w:id="205"/>
      <w:r>
        <w:rPr>
          <w:rFonts w:hint="eastAsia" w:ascii="仿宋" w:hAnsi="仿宋" w:eastAsia="仿宋" w:cs="仿宋"/>
          <w:b/>
          <w:sz w:val="24"/>
          <w:szCs w:val="21"/>
        </w:rPr>
        <w:t>14.    磋商保证金</w:t>
      </w:r>
    </w:p>
    <w:p w14:paraId="5C91A4C9">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szCs w:val="21"/>
        </w:rPr>
        <w:t>14.1   本项目须在磋商前向采购代理机构提供</w:t>
      </w:r>
      <w:r>
        <w:rPr>
          <w:rFonts w:hint="eastAsia" w:ascii="仿宋" w:hAnsi="仿宋" w:eastAsia="仿宋" w:cs="仿宋"/>
          <w:b/>
          <w:sz w:val="24"/>
          <w:szCs w:val="21"/>
        </w:rPr>
        <w:t>供应商须知前附表</w:t>
      </w:r>
      <w:r>
        <w:rPr>
          <w:rFonts w:hint="eastAsia" w:ascii="仿宋" w:hAnsi="仿宋" w:eastAsia="仿宋" w:cs="仿宋"/>
          <w:sz w:val="24"/>
          <w:szCs w:val="21"/>
        </w:rPr>
        <w:t>规定金额的保证金，并作为其响应文件的一部分。</w:t>
      </w:r>
    </w:p>
    <w:p w14:paraId="133F871F">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14.2   保证金的货币为人民币，并采用下列任何一种非现金形式向采购代理机构递交：</w:t>
      </w:r>
    </w:p>
    <w:p w14:paraId="3CD02186">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电汇；</w:t>
      </w:r>
    </w:p>
    <w:p w14:paraId="0925F7AE">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银行转账；</w:t>
      </w:r>
    </w:p>
    <w:p w14:paraId="563FC903">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支票、汇票、本票、金融机构或担保机构出具的保函等非现金形式。</w:t>
      </w:r>
    </w:p>
    <w:p w14:paraId="018C4A4A">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1DCD59DD">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14.4   凡没有根据本须知第14.1条的规定随附保证金的响应文件，将被视为非响应性予以拒绝。</w:t>
      </w:r>
    </w:p>
    <w:p w14:paraId="2231309E">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14.5   未成交供应商的保证金，采购代理机构将在成交通知书发出后5个工作日内退还。</w:t>
      </w:r>
    </w:p>
    <w:p w14:paraId="7D71F005">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14.6   成交供应商的保证金在按本须知第26条规定签订合同后5个工作日内退还。</w:t>
      </w:r>
    </w:p>
    <w:p w14:paraId="41D8D70D">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390634E9">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供应商在提交响应文件截止时间后撤销响应文件的；</w:t>
      </w:r>
    </w:p>
    <w:p w14:paraId="30BFC0F2">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供应商在响应文件中提供虚假材料的；</w:t>
      </w:r>
    </w:p>
    <w:p w14:paraId="230160A6">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 xml:space="preserve">除因不可抗力外，成交供应商在规定期限内未能根据本须知第26条规定签订合同； </w:t>
      </w:r>
    </w:p>
    <w:p w14:paraId="26670ABF">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供应商与采购人、其他供应商或者采购代理机构恶意串通的；</w:t>
      </w:r>
    </w:p>
    <w:p w14:paraId="4333EB4D">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成交供应商未按本须知第29条规定缴纳服务费。</w:t>
      </w:r>
    </w:p>
    <w:p w14:paraId="6576631B">
      <w:pPr>
        <w:pStyle w:val="5"/>
        <w:rPr>
          <w:rFonts w:hint="eastAsia" w:ascii="仿宋" w:hAnsi="仿宋" w:eastAsia="仿宋" w:cs="仿宋"/>
          <w:b/>
          <w:sz w:val="24"/>
          <w:szCs w:val="21"/>
        </w:rPr>
      </w:pPr>
      <w:bookmarkStart w:id="206" w:name="_Toc249525177"/>
      <w:bookmarkStart w:id="207" w:name="_Toc249515296"/>
      <w:bookmarkStart w:id="208" w:name="_Toc7949"/>
      <w:bookmarkStart w:id="209" w:name="_Toc249515408"/>
      <w:r>
        <w:rPr>
          <w:rFonts w:hint="eastAsia" w:ascii="仿宋" w:hAnsi="仿宋" w:eastAsia="仿宋" w:cs="仿宋"/>
          <w:b/>
          <w:sz w:val="24"/>
          <w:szCs w:val="21"/>
        </w:rPr>
        <w:t>15.    磋商有效期</w:t>
      </w:r>
      <w:bookmarkEnd w:id="206"/>
      <w:bookmarkEnd w:id="207"/>
      <w:bookmarkEnd w:id="208"/>
      <w:bookmarkEnd w:id="209"/>
    </w:p>
    <w:p w14:paraId="4A552ACA">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15.1   磋商有效期见</w:t>
      </w:r>
      <w:r>
        <w:rPr>
          <w:rFonts w:hint="eastAsia" w:ascii="仿宋" w:hAnsi="仿宋" w:eastAsia="仿宋" w:cs="仿宋"/>
          <w:b/>
          <w:sz w:val="24"/>
        </w:rPr>
        <w:t>本须知前附表</w:t>
      </w:r>
      <w:r>
        <w:rPr>
          <w:rFonts w:hint="eastAsia" w:ascii="仿宋" w:hAnsi="仿宋" w:eastAsia="仿宋" w:cs="仿宋"/>
          <w:sz w:val="24"/>
        </w:rPr>
        <w:t>。在磋商有效期内，所有响应文件均保持有效。响应文件的有效期比本须知规定的有效期短的，将被视为非实质响应，采购人有权拒绝。</w:t>
      </w:r>
    </w:p>
    <w:p w14:paraId="72692AA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3B3722D7">
      <w:pPr>
        <w:pStyle w:val="5"/>
        <w:rPr>
          <w:rFonts w:hint="eastAsia" w:ascii="仿宋" w:hAnsi="仿宋" w:eastAsia="仿宋" w:cs="仿宋"/>
          <w:b/>
          <w:sz w:val="24"/>
          <w:szCs w:val="21"/>
        </w:rPr>
      </w:pPr>
      <w:bookmarkStart w:id="210" w:name="_Toc249515409"/>
      <w:bookmarkStart w:id="211" w:name="_Toc385992346"/>
      <w:bookmarkStart w:id="212" w:name="_Toc16612"/>
      <w:bookmarkStart w:id="213" w:name="_Toc70687160"/>
      <w:bookmarkStart w:id="214" w:name="_Toc249525178"/>
      <w:bookmarkStart w:id="215" w:name="_Toc249515297"/>
      <w:bookmarkStart w:id="216" w:name="_Toc184043033"/>
      <w:bookmarkStart w:id="217" w:name="_Toc389620185"/>
      <w:r>
        <w:rPr>
          <w:rFonts w:hint="eastAsia" w:ascii="仿宋" w:hAnsi="仿宋" w:eastAsia="仿宋" w:cs="仿宋"/>
          <w:b/>
          <w:sz w:val="24"/>
          <w:szCs w:val="21"/>
        </w:rPr>
        <w:t>16.    响应文件的制作和签署</w:t>
      </w:r>
      <w:bookmarkEnd w:id="210"/>
      <w:bookmarkEnd w:id="211"/>
      <w:bookmarkEnd w:id="212"/>
      <w:bookmarkEnd w:id="213"/>
      <w:bookmarkEnd w:id="214"/>
      <w:bookmarkEnd w:id="215"/>
      <w:bookmarkEnd w:id="216"/>
      <w:bookmarkEnd w:id="217"/>
    </w:p>
    <w:p w14:paraId="57DC1865">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16.1   供应商应准备一份响应文件正本和“</w:t>
      </w:r>
      <w:r>
        <w:rPr>
          <w:rFonts w:hint="eastAsia" w:ascii="仿宋" w:hAnsi="仿宋" w:eastAsia="仿宋" w:cs="仿宋"/>
          <w:b/>
          <w:sz w:val="24"/>
        </w:rPr>
        <w:t>供应商须知前附表</w:t>
      </w:r>
      <w:r>
        <w:rPr>
          <w:rFonts w:hint="eastAsia" w:ascii="仿宋" w:hAnsi="仿宋" w:eastAsia="仿宋" w:cs="仿宋"/>
          <w:sz w:val="24"/>
        </w:rPr>
        <w:t>”中规定数目的副本，每套响应文件须清楚地标明“正本”、“副本”。若正本和副本不符，以正本为准。</w:t>
      </w:r>
    </w:p>
    <w:p w14:paraId="6A054D7E">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16.2   响应文件须用中文编写，并采用A4纸张装订成册。装订须牢固，不易拆散和换页，采用软胶装，不得采用活页方式装订，封面不建议硬装。</w:t>
      </w:r>
    </w:p>
    <w:p w14:paraId="76729B4B">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16.3   响应文件的正本，一律用不褪色的墨水书写或打印，签字页加盖供应商单位公章，并由供应商的法定代表人或其授权的代理人签署。响应文件的副本可采用正本的复印件。</w:t>
      </w:r>
    </w:p>
    <w:p w14:paraId="58AFAC5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16.4   任何行间插字、涂改或增删，必须由</w:t>
      </w:r>
      <w:r>
        <w:rPr>
          <w:rFonts w:hint="eastAsia" w:ascii="仿宋" w:hAnsi="仿宋" w:eastAsia="仿宋" w:cs="仿宋"/>
          <w:sz w:val="24"/>
          <w:lang w:val="en-US" w:eastAsia="zh-CN"/>
        </w:rPr>
        <w:t>供应商</w:t>
      </w:r>
      <w:r>
        <w:rPr>
          <w:rFonts w:hint="eastAsia" w:ascii="仿宋" w:hAnsi="仿宋" w:eastAsia="仿宋" w:cs="仿宋"/>
          <w:sz w:val="24"/>
        </w:rPr>
        <w:t>的法定代表人或委托代理人在每一修改处签字。</w:t>
      </w:r>
    </w:p>
    <w:p w14:paraId="2829253B">
      <w:pPr>
        <w:tabs>
          <w:tab w:val="left" w:pos="588"/>
        </w:tabs>
        <w:spacing w:line="360" w:lineRule="auto"/>
        <w:rPr>
          <w:rFonts w:hint="eastAsia" w:ascii="仿宋" w:hAnsi="仿宋" w:eastAsia="仿宋" w:cs="仿宋"/>
          <w:sz w:val="24"/>
        </w:rPr>
      </w:pPr>
      <w:r>
        <w:rPr>
          <w:rFonts w:hint="eastAsia" w:ascii="仿宋" w:hAnsi="仿宋" w:eastAsia="仿宋" w:cs="仿宋"/>
          <w:sz w:val="24"/>
        </w:rPr>
        <w:t>16.5   采购人不接受以电报、电话、传真、电子邮件形式递交的响应文件。</w:t>
      </w:r>
    </w:p>
    <w:p w14:paraId="71AE3040">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139D7D67">
      <w:pPr>
        <w:tabs>
          <w:tab w:val="left" w:pos="588"/>
        </w:tabs>
        <w:spacing w:line="360" w:lineRule="auto"/>
        <w:ind w:left="840" w:hanging="840" w:hangingChars="350"/>
        <w:rPr>
          <w:rFonts w:hint="eastAsia" w:ascii="仿宋" w:hAnsi="仿宋" w:eastAsia="仿宋" w:cs="仿宋"/>
          <w:sz w:val="24"/>
        </w:rPr>
      </w:pPr>
      <w:bookmarkStart w:id="218" w:name="_Hlt491765640"/>
      <w:bookmarkEnd w:id="218"/>
      <w:bookmarkStart w:id="219" w:name="_Toc385992347"/>
      <w:bookmarkStart w:id="220" w:name="_Toc177817338"/>
      <w:bookmarkStart w:id="221" w:name="_Toc184043034"/>
      <w:bookmarkStart w:id="222" w:name="_Toc230099801"/>
      <w:bookmarkStart w:id="223" w:name="_Toc389620186"/>
      <w:bookmarkStart w:id="224" w:name="_Toc249515298"/>
      <w:bookmarkStart w:id="225" w:name="_Toc176882546"/>
      <w:bookmarkStart w:id="226" w:name="_Toc230583545"/>
      <w:bookmarkStart w:id="227" w:name="_Toc503063426"/>
      <w:bookmarkStart w:id="228" w:name="_Toc496324583"/>
      <w:bookmarkStart w:id="229" w:name="_Toc70687161"/>
      <w:bookmarkStart w:id="230" w:name="_Toc500746970"/>
      <w:bookmarkStart w:id="231" w:name="_Toc499711888"/>
      <w:bookmarkStart w:id="232" w:name="_Toc249515410"/>
      <w:bookmarkStart w:id="233" w:name="_Toc232395216"/>
      <w:bookmarkStart w:id="234" w:name="_Toc249525179"/>
      <w:bookmarkStart w:id="235" w:name="_Toc232176276"/>
      <w:bookmarkStart w:id="236" w:name="_Toc53722844"/>
      <w:bookmarkStart w:id="237" w:name="_Toc256342147"/>
      <w:bookmarkStart w:id="238" w:name="_Toc500747193"/>
      <w:bookmarkStart w:id="239" w:name="_Toc177189239"/>
      <w:bookmarkStart w:id="240" w:name="_Toc499711047"/>
      <w:bookmarkStart w:id="241" w:name="_Toc492955419"/>
      <w:bookmarkStart w:id="242" w:name="_Toc500747066"/>
      <w:bookmarkStart w:id="243" w:name="_Toc230013636"/>
      <w:bookmarkStart w:id="244" w:name="_Toc177995477"/>
      <w:r>
        <w:rPr>
          <w:rFonts w:hint="eastAsia" w:ascii="仿宋" w:hAnsi="仿宋" w:eastAsia="仿宋" w:cs="仿宋"/>
          <w:sz w:val="24"/>
        </w:rPr>
        <w:t>16.7   响应文件应按照“资格证明文件”和“商务及技术文件”分成两部分，并用不可拆装的方式分别装订成册。</w:t>
      </w:r>
    </w:p>
    <w:p w14:paraId="12D0B859">
      <w:pPr>
        <w:pStyle w:val="22"/>
        <w:rPr>
          <w:rFonts w:hint="eastAsia" w:ascii="仿宋" w:hAnsi="仿宋" w:eastAsia="仿宋" w:cs="仿宋"/>
        </w:rPr>
      </w:pPr>
    </w:p>
    <w:p w14:paraId="6CA99F43">
      <w:pPr>
        <w:pStyle w:val="80"/>
        <w:spacing w:before="24" w:after="24"/>
        <w:jc w:val="center"/>
        <w:rPr>
          <w:rFonts w:hint="eastAsia" w:ascii="仿宋" w:hAnsi="仿宋" w:eastAsia="仿宋" w:cs="仿宋"/>
          <w:sz w:val="30"/>
          <w:szCs w:val="30"/>
        </w:rPr>
      </w:pPr>
      <w:bookmarkStart w:id="245" w:name="_Toc68590972"/>
      <w:r>
        <w:rPr>
          <w:rFonts w:hint="eastAsia" w:ascii="仿宋" w:hAnsi="仿宋" w:eastAsia="仿宋" w:cs="仿宋"/>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CA01C2D">
      <w:pPr>
        <w:rPr>
          <w:rFonts w:hint="eastAsia" w:ascii="仿宋" w:hAnsi="仿宋" w:eastAsia="仿宋" w:cs="仿宋"/>
        </w:rPr>
      </w:pPr>
    </w:p>
    <w:p w14:paraId="07C411A0">
      <w:pPr>
        <w:pStyle w:val="5"/>
        <w:rPr>
          <w:rFonts w:hint="eastAsia" w:ascii="仿宋" w:hAnsi="仿宋" w:eastAsia="仿宋" w:cs="仿宋"/>
          <w:b/>
          <w:sz w:val="24"/>
          <w:szCs w:val="21"/>
        </w:rPr>
      </w:pPr>
      <w:bookmarkStart w:id="246" w:name="_Toc249515299"/>
      <w:bookmarkStart w:id="247" w:name="_Toc184043035"/>
      <w:bookmarkStart w:id="248" w:name="_Toc385992348"/>
      <w:bookmarkStart w:id="249" w:name="_Toc249515411"/>
      <w:bookmarkStart w:id="250" w:name="_Toc249525180"/>
      <w:bookmarkStart w:id="251" w:name="_Toc4042"/>
      <w:bookmarkStart w:id="252" w:name="_Toc70687162"/>
      <w:bookmarkStart w:id="253" w:name="_Toc389620187"/>
      <w:r>
        <w:rPr>
          <w:rFonts w:hint="eastAsia" w:ascii="仿宋" w:hAnsi="仿宋" w:eastAsia="仿宋" w:cs="仿宋"/>
          <w:b/>
          <w:sz w:val="24"/>
          <w:szCs w:val="21"/>
        </w:rPr>
        <w:t>17.    响应文件的密封和标记</w:t>
      </w:r>
      <w:bookmarkEnd w:id="246"/>
      <w:bookmarkEnd w:id="247"/>
      <w:bookmarkEnd w:id="248"/>
      <w:bookmarkEnd w:id="249"/>
      <w:bookmarkEnd w:id="250"/>
      <w:bookmarkEnd w:id="251"/>
      <w:bookmarkEnd w:id="252"/>
      <w:bookmarkEnd w:id="253"/>
    </w:p>
    <w:p w14:paraId="098D8FD2">
      <w:pPr>
        <w:tabs>
          <w:tab w:val="left" w:pos="588"/>
        </w:tabs>
        <w:spacing w:line="360" w:lineRule="auto"/>
        <w:ind w:left="840" w:hanging="840" w:hangingChars="350"/>
        <w:rPr>
          <w:rFonts w:hint="eastAsia" w:ascii="仿宋" w:hAnsi="仿宋" w:eastAsia="仿宋" w:cs="仿宋"/>
          <w:sz w:val="24"/>
        </w:rPr>
      </w:pPr>
      <w:bookmarkStart w:id="254" w:name="_Toc385992349"/>
      <w:bookmarkStart w:id="255" w:name="_Toc389620188"/>
      <w:bookmarkStart w:id="256" w:name="_Toc184043036"/>
      <w:bookmarkStart w:id="257" w:name="_Toc70687163"/>
      <w:r>
        <w:rPr>
          <w:rFonts w:hint="eastAsia" w:ascii="仿宋" w:hAnsi="仿宋" w:eastAsia="仿宋" w:cs="仿宋"/>
          <w:kern w:val="0"/>
          <w:sz w:val="24"/>
          <w:szCs w:val="21"/>
        </w:rPr>
        <w:t>17.1   供应商应将响应文件“资格证明文件”和“商务及技术文件”分别密封在两个密封袋（箱）中，并在密封袋（箱）上标明“资格证明文件”和“商务及技术文件”字样，封口处应加盖公章或</w:t>
      </w:r>
      <w:r>
        <w:rPr>
          <w:rFonts w:hint="eastAsia" w:ascii="仿宋" w:hAnsi="仿宋" w:eastAsia="仿宋" w:cs="仿宋"/>
          <w:kern w:val="0"/>
          <w:sz w:val="24"/>
          <w:szCs w:val="21"/>
          <w:lang w:eastAsia="zh-CN"/>
        </w:rPr>
        <w:t>委托代理人</w:t>
      </w:r>
      <w:r>
        <w:rPr>
          <w:rFonts w:hint="eastAsia" w:ascii="仿宋" w:hAnsi="仿宋" w:eastAsia="仿宋" w:cs="仿宋"/>
          <w:kern w:val="0"/>
          <w:sz w:val="24"/>
          <w:szCs w:val="21"/>
        </w:rPr>
        <w:t>签字。</w:t>
      </w:r>
    </w:p>
    <w:p w14:paraId="1CD5E19D">
      <w:pPr>
        <w:tabs>
          <w:tab w:val="left" w:pos="588"/>
        </w:tabs>
        <w:autoSpaceDE w:val="0"/>
        <w:autoSpaceDN w:val="0"/>
        <w:adjustRightInd w:val="0"/>
        <w:spacing w:line="360" w:lineRule="auto"/>
        <w:ind w:left="840" w:hanging="840" w:hangingChars="350"/>
        <w:rPr>
          <w:rFonts w:hint="eastAsia" w:ascii="仿宋" w:hAnsi="仿宋" w:eastAsia="仿宋" w:cs="仿宋"/>
          <w:sz w:val="24"/>
          <w:szCs w:val="21"/>
        </w:rPr>
      </w:pPr>
      <w:r>
        <w:rPr>
          <w:rFonts w:hint="eastAsia" w:ascii="仿宋" w:hAnsi="仿宋" w:eastAsia="仿宋" w:cs="仿宋"/>
          <w:kern w:val="0"/>
          <w:sz w:val="24"/>
          <w:szCs w:val="21"/>
        </w:rPr>
        <w:t>17.2   密封袋（箱）上标识的内容见</w:t>
      </w:r>
      <w:r>
        <w:rPr>
          <w:rFonts w:hint="eastAsia" w:ascii="仿宋" w:hAnsi="仿宋" w:eastAsia="仿宋" w:cs="仿宋"/>
          <w:b/>
          <w:sz w:val="24"/>
        </w:rPr>
        <w:t>供应商须知前附表。</w:t>
      </w:r>
      <w:r>
        <w:rPr>
          <w:rFonts w:hint="eastAsia" w:ascii="仿宋" w:hAnsi="仿宋" w:eastAsia="仿宋" w:cs="仿宋"/>
          <w:sz w:val="24"/>
          <w:szCs w:val="21"/>
        </w:rPr>
        <w:t>响应文件</w:t>
      </w:r>
      <w:r>
        <w:rPr>
          <w:rFonts w:hint="eastAsia" w:ascii="仿宋" w:hAnsi="仿宋" w:eastAsia="仿宋" w:cs="仿宋"/>
          <w:kern w:val="0"/>
          <w:sz w:val="24"/>
          <w:szCs w:val="21"/>
        </w:rPr>
        <w:t>如果</w:t>
      </w:r>
      <w:r>
        <w:rPr>
          <w:rFonts w:hint="eastAsia" w:ascii="仿宋" w:hAnsi="仿宋" w:eastAsia="仿宋" w:cs="仿宋"/>
          <w:sz w:val="24"/>
          <w:szCs w:val="21"/>
        </w:rPr>
        <w:t>未按上述规定密封和标记，采购代理机构应当拒绝接收。</w:t>
      </w:r>
    </w:p>
    <w:p w14:paraId="6AF3F238">
      <w:pPr>
        <w:pStyle w:val="22"/>
        <w:ind w:left="840" w:hanging="840" w:hangingChars="350"/>
        <w:rPr>
          <w:rFonts w:hint="eastAsia" w:ascii="仿宋" w:hAnsi="仿宋" w:eastAsia="仿宋" w:cs="仿宋"/>
          <w:sz w:val="24"/>
        </w:rPr>
      </w:pPr>
      <w:r>
        <w:rPr>
          <w:rFonts w:hint="eastAsia" w:ascii="仿宋" w:hAnsi="仿宋" w:eastAsia="仿宋" w:cs="仿宋"/>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rPr>
        <w:t>供应商须知前附表</w:t>
      </w:r>
      <w:r>
        <w:rPr>
          <w:rFonts w:hint="eastAsia" w:ascii="仿宋" w:hAnsi="仿宋" w:eastAsia="仿宋" w:cs="仿宋"/>
          <w:sz w:val="24"/>
        </w:rPr>
        <w:t>。</w:t>
      </w:r>
    </w:p>
    <w:bookmarkEnd w:id="254"/>
    <w:bookmarkEnd w:id="255"/>
    <w:p w14:paraId="3EA42733">
      <w:pPr>
        <w:pStyle w:val="5"/>
        <w:rPr>
          <w:rFonts w:hint="eastAsia" w:ascii="仿宋" w:hAnsi="仿宋" w:eastAsia="仿宋" w:cs="仿宋"/>
          <w:b/>
          <w:sz w:val="24"/>
          <w:szCs w:val="21"/>
        </w:rPr>
      </w:pPr>
      <w:bookmarkStart w:id="258" w:name="_Toc249515412"/>
      <w:bookmarkStart w:id="259" w:name="_Toc249525181"/>
      <w:bookmarkStart w:id="260" w:name="_Toc249515300"/>
      <w:bookmarkStart w:id="261" w:name="_Toc31171"/>
      <w:r>
        <w:rPr>
          <w:rFonts w:hint="eastAsia" w:ascii="仿宋" w:hAnsi="仿宋" w:eastAsia="仿宋" w:cs="仿宋"/>
          <w:b/>
          <w:sz w:val="24"/>
          <w:szCs w:val="21"/>
        </w:rPr>
        <w:t>18.    响应文件递交截止时间</w:t>
      </w:r>
      <w:bookmarkEnd w:id="256"/>
      <w:bookmarkEnd w:id="257"/>
      <w:bookmarkEnd w:id="258"/>
      <w:bookmarkEnd w:id="259"/>
      <w:bookmarkEnd w:id="260"/>
      <w:bookmarkEnd w:id="261"/>
    </w:p>
    <w:p w14:paraId="7C60F600">
      <w:pPr>
        <w:tabs>
          <w:tab w:val="left" w:pos="588"/>
        </w:tabs>
        <w:spacing w:line="360" w:lineRule="auto"/>
        <w:rPr>
          <w:rFonts w:hint="eastAsia" w:ascii="仿宋" w:hAnsi="仿宋" w:eastAsia="仿宋" w:cs="仿宋"/>
          <w:sz w:val="24"/>
        </w:rPr>
      </w:pPr>
      <w:bookmarkStart w:id="262" w:name="_Toc385992350"/>
      <w:bookmarkStart w:id="263" w:name="_Toc70687164"/>
      <w:bookmarkStart w:id="264" w:name="_Toc389620189"/>
      <w:bookmarkStart w:id="265" w:name="_Toc184043037"/>
      <w:r>
        <w:rPr>
          <w:rFonts w:hint="eastAsia" w:ascii="仿宋" w:hAnsi="仿宋" w:eastAsia="仿宋" w:cs="仿宋"/>
          <w:sz w:val="24"/>
        </w:rPr>
        <w:t>18.1   响应文件递交截止时间和地点见</w:t>
      </w:r>
      <w:r>
        <w:rPr>
          <w:rFonts w:hint="eastAsia" w:ascii="仿宋" w:hAnsi="仿宋" w:eastAsia="仿宋" w:cs="仿宋"/>
          <w:b/>
          <w:sz w:val="24"/>
        </w:rPr>
        <w:t>供应商须知前附表</w:t>
      </w:r>
      <w:r>
        <w:rPr>
          <w:rFonts w:hint="eastAsia" w:ascii="仿宋" w:hAnsi="仿宋" w:eastAsia="仿宋" w:cs="仿宋"/>
          <w:sz w:val="24"/>
        </w:rPr>
        <w:t>。</w:t>
      </w:r>
    </w:p>
    <w:p w14:paraId="79AF10E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18.2   供应商须由其合法的授权</w:t>
      </w:r>
      <w:r>
        <w:rPr>
          <w:rFonts w:hint="eastAsia" w:ascii="仿宋" w:hAnsi="仿宋" w:eastAsia="仿宋" w:cs="仿宋"/>
          <w:sz w:val="24"/>
          <w:lang w:val="en-US" w:eastAsia="zh-CN"/>
        </w:rPr>
        <w:t>委托代理</w:t>
      </w:r>
      <w:r>
        <w:rPr>
          <w:rFonts w:hint="eastAsia" w:ascii="仿宋" w:hAnsi="仿宋" w:eastAsia="仿宋" w:cs="仿宋"/>
          <w:sz w:val="24"/>
        </w:rPr>
        <w:t>人在响应文件递交截止时间之前将响应文件在响应文件递交地点送达采购人并签字确认。供应商须承担因未送达并签字所造成的一切责任。</w:t>
      </w:r>
    </w:p>
    <w:p w14:paraId="59CFF1A3">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18.3   采购人可以按本须知第7条规定，通知修改磋商文件，适当延长响应文件递交截止时间。在此情况下，采购人和供应商受响应文件递交截止时间制约的所有权利和义务均应延长至新的截止期。</w:t>
      </w:r>
    </w:p>
    <w:p w14:paraId="1DB461E2">
      <w:pPr>
        <w:pStyle w:val="5"/>
        <w:rPr>
          <w:rFonts w:hint="eastAsia" w:ascii="仿宋" w:hAnsi="仿宋" w:eastAsia="仿宋" w:cs="仿宋"/>
          <w:b/>
          <w:sz w:val="24"/>
          <w:szCs w:val="21"/>
        </w:rPr>
      </w:pPr>
      <w:bookmarkStart w:id="266" w:name="_Toc249515301"/>
      <w:bookmarkStart w:id="267" w:name="_Toc249525182"/>
      <w:bookmarkStart w:id="268" w:name="_Toc7175"/>
      <w:bookmarkStart w:id="269" w:name="_Toc249515413"/>
      <w:r>
        <w:rPr>
          <w:rFonts w:hint="eastAsia" w:ascii="仿宋" w:hAnsi="仿宋" w:eastAsia="仿宋" w:cs="仿宋"/>
          <w:b/>
          <w:sz w:val="24"/>
          <w:szCs w:val="21"/>
        </w:rPr>
        <w:t>19.    迟交的响应文件</w:t>
      </w:r>
      <w:bookmarkEnd w:id="262"/>
      <w:bookmarkEnd w:id="263"/>
      <w:bookmarkEnd w:id="264"/>
      <w:bookmarkEnd w:id="265"/>
      <w:bookmarkEnd w:id="266"/>
      <w:bookmarkEnd w:id="267"/>
      <w:bookmarkEnd w:id="268"/>
      <w:bookmarkEnd w:id="269"/>
    </w:p>
    <w:p w14:paraId="27EF5080">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19.1   采购人将拒绝接收第18条规定的响应文件递交截止时间后递交的任何响应文件。</w:t>
      </w:r>
    </w:p>
    <w:p w14:paraId="7C7BC399">
      <w:pPr>
        <w:pStyle w:val="5"/>
        <w:rPr>
          <w:rFonts w:hint="eastAsia" w:ascii="仿宋" w:hAnsi="仿宋" w:eastAsia="仿宋" w:cs="仿宋"/>
          <w:b/>
          <w:sz w:val="24"/>
          <w:szCs w:val="21"/>
        </w:rPr>
      </w:pPr>
      <w:bookmarkStart w:id="270" w:name="_Toc249515302"/>
      <w:bookmarkStart w:id="271" w:name="_Toc249515414"/>
      <w:bookmarkStart w:id="272" w:name="_Toc249525183"/>
      <w:bookmarkStart w:id="273" w:name="_Toc389620190"/>
      <w:bookmarkStart w:id="274" w:name="_Toc70687165"/>
      <w:bookmarkStart w:id="275" w:name="_Toc385992351"/>
      <w:bookmarkStart w:id="276" w:name="_Toc10272"/>
      <w:bookmarkStart w:id="277" w:name="_Toc184043038"/>
      <w:r>
        <w:rPr>
          <w:rFonts w:hint="eastAsia" w:ascii="仿宋" w:hAnsi="仿宋" w:eastAsia="仿宋" w:cs="仿宋"/>
          <w:b/>
          <w:sz w:val="24"/>
          <w:szCs w:val="21"/>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sz w:val="24"/>
          <w:szCs w:val="21"/>
        </w:rPr>
        <w:t>回</w:t>
      </w:r>
    </w:p>
    <w:p w14:paraId="4A3F18DF">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37FE83B4">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20.1   供应商对响应文件修改的书面材料或撤回的通知应按第16和17条规定进行编写、密封、标注和递送，并注明“修改响应文件”或“撤回响应文件”字样。</w:t>
      </w:r>
    </w:p>
    <w:p w14:paraId="3D3EC1FA">
      <w:pPr>
        <w:tabs>
          <w:tab w:val="left" w:pos="588"/>
        </w:tabs>
        <w:spacing w:line="360" w:lineRule="auto"/>
        <w:rPr>
          <w:rFonts w:hint="eastAsia" w:ascii="仿宋" w:hAnsi="仿宋" w:eastAsia="仿宋" w:cs="仿宋"/>
          <w:sz w:val="24"/>
        </w:rPr>
      </w:pPr>
      <w:r>
        <w:rPr>
          <w:rFonts w:hint="eastAsia" w:ascii="仿宋" w:hAnsi="仿宋" w:eastAsia="仿宋" w:cs="仿宋"/>
          <w:sz w:val="24"/>
        </w:rPr>
        <w:t>20.2   在响应文件递交截止时间之后，供应商不得对其响应文件做任何修改。</w:t>
      </w:r>
    </w:p>
    <w:p w14:paraId="47CFAE8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20.3   供应商不得在响应文件递交截止时间起至响应文件有效期期满前撤销其响应文件。</w:t>
      </w:r>
    </w:p>
    <w:p w14:paraId="3EB9DB03">
      <w:pPr>
        <w:pStyle w:val="22"/>
        <w:rPr>
          <w:rFonts w:hint="eastAsia" w:ascii="仿宋" w:hAnsi="仿宋" w:eastAsia="仿宋" w:cs="仿宋"/>
        </w:rPr>
      </w:pPr>
    </w:p>
    <w:p w14:paraId="308860C9">
      <w:pPr>
        <w:pStyle w:val="80"/>
        <w:spacing w:before="24" w:after="24"/>
        <w:ind w:left="3313"/>
        <w:rPr>
          <w:rFonts w:hint="eastAsia" w:ascii="仿宋" w:hAnsi="仿宋" w:eastAsia="仿宋" w:cs="仿宋"/>
          <w:sz w:val="30"/>
          <w:szCs w:val="30"/>
        </w:rPr>
      </w:pPr>
      <w:bookmarkStart w:id="278" w:name="_Hlt491765712"/>
      <w:bookmarkEnd w:id="278"/>
      <w:bookmarkStart w:id="279" w:name="_Hlt497729441"/>
      <w:bookmarkEnd w:id="279"/>
      <w:bookmarkStart w:id="280" w:name="_Toc249515303"/>
      <w:bookmarkStart w:id="281" w:name="_Toc249515415"/>
      <w:bookmarkStart w:id="282" w:name="_Toc249525184"/>
      <w:bookmarkStart w:id="283" w:name="_Toc256342148"/>
      <w:bookmarkStart w:id="284" w:name="_Toc68590973"/>
      <w:bookmarkStart w:id="285" w:name="_Toc492955420"/>
      <w:bookmarkStart w:id="286" w:name="_Toc389620191"/>
      <w:bookmarkStart w:id="287" w:name="_Toc385992352"/>
      <w:bookmarkStart w:id="288" w:name="_Toc176882547"/>
      <w:bookmarkStart w:id="289" w:name="_Toc177817339"/>
      <w:bookmarkStart w:id="290" w:name="_Toc503063427"/>
      <w:bookmarkStart w:id="291" w:name="_Toc499711048"/>
      <w:bookmarkStart w:id="292" w:name="_Toc177189240"/>
      <w:bookmarkStart w:id="293" w:name="_Toc177995478"/>
      <w:bookmarkStart w:id="294" w:name="_Toc500747194"/>
      <w:bookmarkStart w:id="295" w:name="_Toc53722845"/>
      <w:bookmarkStart w:id="296" w:name="_Toc499711889"/>
      <w:bookmarkStart w:id="297" w:name="_Toc496324584"/>
      <w:bookmarkStart w:id="298" w:name="_Toc70687166"/>
      <w:bookmarkStart w:id="299" w:name="_Toc184043039"/>
      <w:bookmarkStart w:id="300" w:name="_Toc500747067"/>
      <w:bookmarkStart w:id="301" w:name="_Toc500746971"/>
      <w:r>
        <w:rPr>
          <w:rFonts w:hint="eastAsia" w:ascii="仿宋" w:hAnsi="仿宋" w:eastAsia="仿宋" w:cs="仿宋"/>
          <w:sz w:val="30"/>
          <w:szCs w:val="30"/>
        </w:rPr>
        <w:t>五、评审与</w:t>
      </w:r>
      <w:bookmarkEnd w:id="280"/>
      <w:bookmarkEnd w:id="281"/>
      <w:bookmarkEnd w:id="282"/>
      <w:bookmarkEnd w:id="283"/>
      <w:r>
        <w:rPr>
          <w:rFonts w:hint="eastAsia" w:ascii="仿宋" w:hAnsi="仿宋" w:eastAsia="仿宋" w:cs="仿宋"/>
          <w:sz w:val="30"/>
          <w:szCs w:val="30"/>
        </w:rPr>
        <w:t>磋商</w:t>
      </w:r>
      <w:bookmarkEnd w:id="284"/>
    </w:p>
    <w:p w14:paraId="66096A6A">
      <w:pPr>
        <w:pStyle w:val="5"/>
        <w:numPr>
          <w:ilvl w:val="0"/>
          <w:numId w:val="8"/>
        </w:numPr>
        <w:rPr>
          <w:rFonts w:hint="eastAsia" w:ascii="仿宋" w:hAnsi="仿宋" w:eastAsia="仿宋" w:cs="仿宋"/>
          <w:b/>
          <w:sz w:val="24"/>
        </w:rPr>
      </w:pPr>
      <w:bookmarkStart w:id="302" w:name="_Toc249525186"/>
      <w:bookmarkStart w:id="303" w:name="_Toc16042"/>
      <w:bookmarkStart w:id="304" w:name="_Toc249515305"/>
      <w:bookmarkStart w:id="305" w:name="_Toc249515417"/>
      <w:r>
        <w:rPr>
          <w:rFonts w:hint="eastAsia" w:ascii="仿宋" w:hAnsi="仿宋" w:eastAsia="仿宋" w:cs="仿宋"/>
          <w:b/>
          <w:sz w:val="24"/>
        </w:rPr>
        <w:t xml:space="preserve">   磋商小组</w:t>
      </w:r>
      <w:bookmarkEnd w:id="302"/>
      <w:bookmarkEnd w:id="303"/>
      <w:bookmarkEnd w:id="304"/>
      <w:bookmarkEnd w:id="305"/>
    </w:p>
    <w:p w14:paraId="719740DE">
      <w:pPr>
        <w:pStyle w:val="28"/>
        <w:adjustRightInd w:val="0"/>
        <w:snapToGrid w:val="0"/>
        <w:ind w:left="840" w:hanging="840" w:hangingChars="350"/>
        <w:rPr>
          <w:rFonts w:hint="eastAsia" w:ascii="仿宋" w:hAnsi="仿宋" w:eastAsia="仿宋" w:cs="仿宋"/>
          <w:b/>
          <w:sz w:val="24"/>
        </w:rPr>
      </w:pPr>
      <w:r>
        <w:rPr>
          <w:rFonts w:hint="eastAsia" w:ascii="仿宋" w:hAnsi="仿宋" w:eastAsia="仿宋" w:cs="仿宋"/>
          <w:sz w:val="24"/>
          <w:szCs w:val="24"/>
        </w:rPr>
        <w:t>21.1   在磋商开始前组建磋商小组，磋商小组由采购人代表和有关专家组成。专家从政府采购评审专家库相关专业中随机抽取。磋商小组组成见</w:t>
      </w:r>
      <w:r>
        <w:rPr>
          <w:rFonts w:hint="eastAsia" w:ascii="仿宋" w:hAnsi="仿宋" w:eastAsia="仿宋" w:cs="仿宋"/>
          <w:b/>
          <w:sz w:val="24"/>
        </w:rPr>
        <w:t>供应商须知前附表。</w:t>
      </w:r>
    </w:p>
    <w:p w14:paraId="668F653E">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21.2   磋商小组职责</w:t>
      </w:r>
    </w:p>
    <w:p w14:paraId="3AF5793F">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（1）确认竞争性磋商文件；</w:t>
      </w:r>
    </w:p>
    <w:p w14:paraId="6AC88B28">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（2）审查通过了资格审查的供应商响应文件并做出评价；</w:t>
      </w:r>
    </w:p>
    <w:p w14:paraId="6266D476">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（3）要求供应商解释或者澄清其响应文件；</w:t>
      </w:r>
    </w:p>
    <w:p w14:paraId="0EDB5874">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（4）编写评审报告；</w:t>
      </w:r>
    </w:p>
    <w:p w14:paraId="0D5A536B">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（5）告知采购人、采购代理机构在评审过程中发现的供应商的违法违规行为。</w:t>
      </w:r>
    </w:p>
    <w:p w14:paraId="49F3C376">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21.3   磋商小组义务</w:t>
      </w:r>
    </w:p>
    <w:p w14:paraId="4F099C07">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（1）遵纪客观、公正、审慎的原则；</w:t>
      </w:r>
    </w:p>
    <w:p w14:paraId="5F8F5E9B">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（2）根据磋商文件的规定评审程序、评审方法和评审标准独立进行评审，对个人的评审意见承担法律责任；</w:t>
      </w:r>
    </w:p>
    <w:p w14:paraId="3218BD04">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（3）参与评审报告的起草；</w:t>
      </w:r>
    </w:p>
    <w:p w14:paraId="35E74DF5">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（4）配合采购人、采购代理机构答复供应商提出的质疑；</w:t>
      </w:r>
    </w:p>
    <w:p w14:paraId="6F4212F5">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（5）配合财政部门的投诉处理和监督检查工作。</w:t>
      </w:r>
    </w:p>
    <w:p w14:paraId="126F5661">
      <w:pPr>
        <w:pStyle w:val="28"/>
        <w:adjustRightInd w:val="0"/>
        <w:snapToGrid w:val="0"/>
        <w:ind w:left="840" w:hanging="840" w:hangingChars="350"/>
        <w:rPr>
          <w:rFonts w:hint="eastAsia" w:ascii="仿宋" w:hAnsi="仿宋" w:eastAsia="仿宋" w:cs="仿宋"/>
          <w:sz w:val="24"/>
          <w:szCs w:val="24"/>
        </w:rPr>
      </w:pPr>
      <w:r>
        <w:rPr>
          <w:rFonts w:hint="eastAsia" w:ascii="仿宋" w:hAnsi="仿宋" w:eastAsia="仿宋" w:cs="仿宋"/>
          <w:sz w:val="24"/>
          <w:szCs w:val="24"/>
        </w:rPr>
        <w:t>21.4   确认磋商文件：磋商小组对磋商文件进行审阅，无修改进行签字确认，有修改，修改内容经采购人确认后，磋商小组以书面形式通知所有供应商。</w:t>
      </w:r>
    </w:p>
    <w:p w14:paraId="05BE2608">
      <w:pPr>
        <w:pStyle w:val="5"/>
        <w:rPr>
          <w:rFonts w:hint="eastAsia" w:ascii="仿宋" w:hAnsi="仿宋" w:eastAsia="仿宋" w:cs="仿宋"/>
          <w:b/>
          <w:sz w:val="24"/>
          <w:szCs w:val="21"/>
        </w:rPr>
      </w:pPr>
      <w:r>
        <w:rPr>
          <w:rFonts w:hint="eastAsia" w:ascii="仿宋" w:hAnsi="仿宋" w:eastAsia="仿宋" w:cs="仿宋"/>
          <w:b/>
          <w:sz w:val="24"/>
          <w:szCs w:val="21"/>
        </w:rPr>
        <w:t>22.    磋商小组成员有下列情形之一的，应当回避：</w:t>
      </w:r>
    </w:p>
    <w:p w14:paraId="648F5E2B">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rPr>
      </w:pPr>
      <w:r>
        <w:rPr>
          <w:rFonts w:hint="eastAsia" w:ascii="仿宋" w:hAnsi="仿宋" w:eastAsia="仿宋" w:cs="仿宋"/>
          <w:sz w:val="24"/>
          <w:szCs w:val="21"/>
        </w:rPr>
        <w:t>22.1   参加采购活动前3年内与供应商存在劳动关系；</w:t>
      </w:r>
    </w:p>
    <w:p w14:paraId="4AFF286B">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rPr>
      </w:pPr>
      <w:r>
        <w:rPr>
          <w:rFonts w:hint="eastAsia" w:ascii="仿宋" w:hAnsi="仿宋" w:eastAsia="仿宋" w:cs="仿宋"/>
          <w:sz w:val="24"/>
          <w:szCs w:val="21"/>
        </w:rPr>
        <w:t>22.2   参加采购活动前3年内担任供应商的董事、监事；</w:t>
      </w:r>
    </w:p>
    <w:p w14:paraId="1E1E3356">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rPr>
      </w:pPr>
      <w:r>
        <w:rPr>
          <w:rFonts w:hint="eastAsia" w:ascii="仿宋" w:hAnsi="仿宋" w:eastAsia="仿宋" w:cs="仿宋"/>
          <w:sz w:val="24"/>
          <w:szCs w:val="21"/>
        </w:rPr>
        <w:t>22.3   参加采购活动前3年内是供应商的控股股东或者实际控制人；</w:t>
      </w:r>
    </w:p>
    <w:p w14:paraId="5D1DA571">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ind w:left="840" w:hanging="840" w:hangingChars="350"/>
        <w:textAlignment w:val="auto"/>
        <w:outlineLvl w:val="9"/>
        <w:rPr>
          <w:rFonts w:hint="eastAsia" w:ascii="仿宋" w:hAnsi="仿宋" w:eastAsia="仿宋" w:cs="仿宋"/>
          <w:sz w:val="24"/>
          <w:szCs w:val="21"/>
        </w:rPr>
      </w:pPr>
      <w:r>
        <w:rPr>
          <w:rFonts w:hint="eastAsia" w:ascii="仿宋" w:hAnsi="仿宋" w:eastAsia="仿宋" w:cs="仿宋"/>
          <w:sz w:val="24"/>
          <w:szCs w:val="21"/>
        </w:rPr>
        <w:t>22.4   与供应商的法定代表人或者负责人有夫妻、直系血亲、三代以内旁系血亲或者近姻亲关系；</w:t>
      </w:r>
    </w:p>
    <w:p w14:paraId="46720407">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1"/>
        </w:rPr>
      </w:pPr>
      <w:r>
        <w:rPr>
          <w:rFonts w:hint="eastAsia" w:ascii="仿宋" w:hAnsi="仿宋" w:eastAsia="仿宋" w:cs="仿宋"/>
          <w:sz w:val="24"/>
          <w:szCs w:val="21"/>
        </w:rPr>
        <w:t>22.5   与供应商有其他可能影响政府采购活动公平、公正进行的关系。</w:t>
      </w:r>
    </w:p>
    <w:p w14:paraId="17CD59C3">
      <w:pPr>
        <w:pStyle w:val="5"/>
        <w:rPr>
          <w:rFonts w:hint="eastAsia" w:ascii="仿宋" w:hAnsi="仿宋" w:eastAsia="仿宋" w:cs="仿宋"/>
          <w:b/>
          <w:sz w:val="24"/>
          <w:szCs w:val="21"/>
        </w:rPr>
      </w:pPr>
      <w:bookmarkStart w:id="306" w:name="_Toc83547667"/>
      <w:bookmarkStart w:id="307" w:name="_Toc20608"/>
      <w:bookmarkStart w:id="308" w:name="_Toc249525187"/>
      <w:bookmarkStart w:id="309" w:name="_Toc249515306"/>
      <w:bookmarkStart w:id="310" w:name="_Toc249515418"/>
      <w:r>
        <w:rPr>
          <w:rFonts w:hint="eastAsia" w:ascii="仿宋" w:hAnsi="仿宋" w:eastAsia="仿宋" w:cs="仿宋"/>
          <w:b/>
          <w:sz w:val="24"/>
          <w:szCs w:val="21"/>
        </w:rPr>
        <w:t>23.    磋商程序</w:t>
      </w:r>
    </w:p>
    <w:p w14:paraId="54C64805">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1"/>
        </w:rPr>
      </w:pPr>
      <w:bookmarkStart w:id="311" w:name="_Toc58504507"/>
      <w:r>
        <w:rPr>
          <w:rFonts w:hint="eastAsia" w:ascii="仿宋" w:hAnsi="仿宋" w:eastAsia="仿宋" w:cs="仿宋"/>
          <w:b/>
          <w:sz w:val="24"/>
          <w:szCs w:val="21"/>
        </w:rPr>
        <w:t>23.1   磋商会议</w:t>
      </w:r>
      <w:bookmarkEnd w:id="311"/>
    </w:p>
    <w:p w14:paraId="7073AF62">
      <w:pPr>
        <w:pStyle w:val="22"/>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仿宋" w:hAnsi="仿宋" w:eastAsia="仿宋" w:cs="仿宋"/>
          <w:sz w:val="24"/>
          <w:szCs w:val="32"/>
          <w:highlight w:val="none"/>
        </w:rPr>
      </w:pPr>
      <w:bookmarkStart w:id="312" w:name="_Toc58504508"/>
      <w:r>
        <w:rPr>
          <w:rFonts w:hint="eastAsia" w:ascii="仿宋" w:hAnsi="仿宋" w:eastAsia="仿宋" w:cs="仿宋"/>
          <w:sz w:val="24"/>
          <w:szCs w:val="32"/>
        </w:rPr>
        <w:t>（1）在磋商文件规定的时间和地点，由采购代理机构组织磋商工作，供应商须</w:t>
      </w:r>
      <w:r>
        <w:rPr>
          <w:rFonts w:hint="eastAsia" w:ascii="仿宋" w:hAnsi="仿宋" w:eastAsia="仿宋" w:cs="仿宋"/>
          <w:sz w:val="24"/>
          <w:szCs w:val="32"/>
          <w:highlight w:val="none"/>
        </w:rPr>
        <w:t>委派代表参加，签</w:t>
      </w:r>
      <w:r>
        <w:rPr>
          <w:rFonts w:hint="eastAsia" w:ascii="仿宋" w:hAnsi="仿宋" w:eastAsia="仿宋" w:cs="仿宋"/>
          <w:sz w:val="24"/>
          <w:szCs w:val="32"/>
          <w:highlight w:val="none"/>
          <w:lang w:val="en-US" w:eastAsia="zh-CN"/>
        </w:rPr>
        <w:t>到</w:t>
      </w:r>
      <w:r>
        <w:rPr>
          <w:rFonts w:hint="eastAsia" w:ascii="仿宋" w:hAnsi="仿宋" w:eastAsia="仿宋" w:cs="仿宋"/>
          <w:sz w:val="24"/>
          <w:szCs w:val="32"/>
          <w:highlight w:val="none"/>
        </w:rPr>
        <w:t>以证明其出席。</w:t>
      </w:r>
      <w:bookmarkEnd w:id="312"/>
    </w:p>
    <w:p w14:paraId="5C20F56D">
      <w:pPr>
        <w:pStyle w:val="22"/>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仿宋" w:hAnsi="仿宋" w:eastAsia="仿宋" w:cs="仿宋"/>
          <w:sz w:val="24"/>
          <w:szCs w:val="32"/>
          <w:highlight w:val="none"/>
        </w:rPr>
      </w:pPr>
      <w:bookmarkStart w:id="313" w:name="_Toc58504509"/>
      <w:r>
        <w:rPr>
          <w:rFonts w:hint="eastAsia" w:ascii="仿宋" w:hAnsi="仿宋" w:eastAsia="仿宋" w:cs="仿宋"/>
          <w:sz w:val="24"/>
          <w:szCs w:val="32"/>
          <w:highlight w:val="none"/>
        </w:rPr>
        <w:t>（2）各供应商或其推荐的代表检查</w:t>
      </w:r>
      <w:r>
        <w:rPr>
          <w:rFonts w:hint="eastAsia" w:ascii="仿宋" w:hAnsi="仿宋" w:eastAsia="仿宋" w:cs="仿宋"/>
          <w:sz w:val="24"/>
          <w:szCs w:val="32"/>
          <w:highlight w:val="none"/>
          <w:lang w:val="en-US" w:eastAsia="zh-CN"/>
        </w:rPr>
        <w:t>自己或所代表的</w:t>
      </w:r>
      <w:r>
        <w:rPr>
          <w:rFonts w:hint="eastAsia" w:ascii="仿宋" w:hAnsi="仿宋" w:eastAsia="仿宋" w:cs="仿宋"/>
          <w:sz w:val="24"/>
          <w:szCs w:val="32"/>
          <w:highlight w:val="none"/>
        </w:rPr>
        <w:t>响应文件的密封情况，经检查无误后，签字确认。</w:t>
      </w:r>
      <w:bookmarkEnd w:id="313"/>
    </w:p>
    <w:p w14:paraId="089FDE32">
      <w:pPr>
        <w:pStyle w:val="22"/>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仿宋" w:hAnsi="仿宋" w:eastAsia="仿宋" w:cs="仿宋"/>
          <w:sz w:val="24"/>
          <w:szCs w:val="32"/>
        </w:rPr>
      </w:pPr>
      <w:bookmarkStart w:id="314" w:name="_Toc58504510"/>
      <w:r>
        <w:rPr>
          <w:rFonts w:hint="eastAsia" w:ascii="仿宋" w:hAnsi="仿宋" w:eastAsia="仿宋" w:cs="仿宋"/>
          <w:sz w:val="24"/>
          <w:szCs w:val="32"/>
        </w:rPr>
        <w:t>（3）采购代理机构工作人员将各供应商首次响应文件的份数等内容公布，无异议后，由供应商法定代表人或</w:t>
      </w:r>
      <w:r>
        <w:rPr>
          <w:rFonts w:hint="eastAsia" w:ascii="仿宋" w:hAnsi="仿宋" w:eastAsia="仿宋" w:cs="仿宋"/>
          <w:sz w:val="24"/>
          <w:szCs w:val="32"/>
          <w:lang w:eastAsia="zh-CN"/>
        </w:rPr>
        <w:t>委托代理人</w:t>
      </w:r>
      <w:r>
        <w:rPr>
          <w:rFonts w:hint="eastAsia" w:ascii="仿宋" w:hAnsi="仿宋" w:eastAsia="仿宋" w:cs="仿宋"/>
          <w:sz w:val="24"/>
          <w:szCs w:val="32"/>
        </w:rPr>
        <w:t>签字确认。</w:t>
      </w:r>
      <w:bookmarkEnd w:id="314"/>
    </w:p>
    <w:p w14:paraId="40F41819">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1"/>
        </w:rPr>
      </w:pPr>
      <w:bookmarkStart w:id="315" w:name="_Toc58504511"/>
      <w:r>
        <w:rPr>
          <w:rFonts w:hint="eastAsia" w:ascii="仿宋" w:hAnsi="仿宋" w:eastAsia="仿宋" w:cs="仿宋"/>
          <w:b/>
          <w:sz w:val="24"/>
          <w:szCs w:val="21"/>
        </w:rPr>
        <w:t>23.2   响应文件</w:t>
      </w:r>
      <w:bookmarkEnd w:id="306"/>
      <w:bookmarkEnd w:id="307"/>
      <w:bookmarkEnd w:id="308"/>
      <w:bookmarkEnd w:id="309"/>
      <w:bookmarkEnd w:id="310"/>
      <w:r>
        <w:rPr>
          <w:rFonts w:hint="eastAsia" w:ascii="仿宋" w:hAnsi="仿宋" w:eastAsia="仿宋" w:cs="仿宋"/>
          <w:b/>
          <w:sz w:val="24"/>
          <w:szCs w:val="21"/>
        </w:rPr>
        <w:t>评审</w:t>
      </w:r>
      <w:bookmarkEnd w:id="315"/>
    </w:p>
    <w:p w14:paraId="07157DC5">
      <w:pPr>
        <w:tabs>
          <w:tab w:val="left" w:pos="360"/>
          <w:tab w:val="left" w:pos="588"/>
        </w:tabs>
        <w:spacing w:line="360" w:lineRule="auto"/>
        <w:ind w:left="843" w:hanging="843" w:hangingChars="350"/>
        <w:rPr>
          <w:rFonts w:hint="eastAsia" w:ascii="仿宋" w:hAnsi="仿宋" w:eastAsia="仿宋" w:cs="仿宋"/>
          <w:sz w:val="24"/>
        </w:rPr>
      </w:pPr>
      <w:bookmarkStart w:id="316" w:name="_Toc83547671"/>
      <w:r>
        <w:rPr>
          <w:rFonts w:hint="eastAsia" w:ascii="仿宋" w:hAnsi="仿宋" w:eastAsia="仿宋" w:cs="仿宋"/>
          <w:b/>
          <w:sz w:val="24"/>
        </w:rPr>
        <w:t>23.2.1 响应文件的资格性审查</w:t>
      </w:r>
    </w:p>
    <w:p w14:paraId="46BCB720">
      <w:pPr>
        <w:tabs>
          <w:tab w:val="left" w:pos="360"/>
          <w:tab w:val="left" w:pos="588"/>
        </w:tabs>
        <w:spacing w:line="360" w:lineRule="auto"/>
        <w:ind w:left="630" w:leftChars="300"/>
        <w:rPr>
          <w:rFonts w:hint="eastAsia" w:ascii="仿宋" w:hAnsi="仿宋" w:eastAsia="仿宋" w:cs="仿宋"/>
          <w:sz w:val="24"/>
        </w:rPr>
      </w:pPr>
      <w:r>
        <w:rPr>
          <w:rFonts w:hint="eastAsia" w:ascii="仿宋" w:hAnsi="仿宋" w:eastAsia="仿宋" w:cs="仿宋"/>
          <w:b/>
          <w:sz w:val="24"/>
        </w:rPr>
        <w:t xml:space="preserve">采购人或采购代理机构负责或磋商小组 </w:t>
      </w:r>
      <w:r>
        <w:rPr>
          <w:rFonts w:hint="eastAsia" w:ascii="仿宋" w:hAnsi="仿宋" w:eastAsia="仿宋" w:cs="仿宋"/>
          <w:sz w:val="24"/>
        </w:rPr>
        <w:t>对响应文件中的资格证明文件、信用查询记录等进行审查，以确认供应商具备相应资格。资格性审查出现下列情况者（但不限于），按无效文件处理：</w:t>
      </w:r>
    </w:p>
    <w:p w14:paraId="460A7A43">
      <w:pPr>
        <w:pStyle w:val="22"/>
        <w:ind w:left="840" w:leftChars="400"/>
        <w:rPr>
          <w:rFonts w:hint="eastAsia" w:ascii="仿宋" w:hAnsi="仿宋" w:eastAsia="仿宋" w:cs="仿宋"/>
          <w:sz w:val="24"/>
        </w:rPr>
      </w:pPr>
      <w:r>
        <w:rPr>
          <w:rFonts w:hint="eastAsia" w:ascii="仿宋" w:hAnsi="仿宋" w:eastAsia="仿宋" w:cs="仿宋"/>
        </w:rPr>
        <w:t>（</w:t>
      </w:r>
      <w:r>
        <w:rPr>
          <w:rFonts w:hint="eastAsia" w:ascii="仿宋" w:hAnsi="仿宋" w:eastAsia="仿宋" w:cs="仿宋"/>
          <w:sz w:val="24"/>
        </w:rPr>
        <w:t>1）供应商不符合《中华人民共和国政府采购法》第二十二条的规定和特定资格条件要求的。</w:t>
      </w:r>
    </w:p>
    <w:p w14:paraId="04D06D22">
      <w:pPr>
        <w:pStyle w:val="22"/>
        <w:ind w:left="840" w:leftChars="400"/>
        <w:rPr>
          <w:rFonts w:hint="eastAsia" w:ascii="仿宋" w:hAnsi="仿宋" w:eastAsia="仿宋" w:cs="仿宋"/>
          <w:sz w:val="24"/>
        </w:rPr>
      </w:pPr>
      <w:r>
        <w:rPr>
          <w:rFonts w:hint="eastAsia" w:ascii="仿宋" w:hAnsi="仿宋" w:eastAsia="仿宋" w:cs="仿宋"/>
          <w:sz w:val="24"/>
        </w:rPr>
        <w:t>（2）供应商没有经过正常渠道购买或免费领取磋商文件或供应商的名称与获取磋商文件单位的名称不符。</w:t>
      </w:r>
    </w:p>
    <w:p w14:paraId="67D593D9">
      <w:pPr>
        <w:pStyle w:val="22"/>
        <w:ind w:left="840" w:leftChars="400"/>
        <w:rPr>
          <w:rFonts w:hint="eastAsia" w:ascii="仿宋" w:hAnsi="仿宋" w:eastAsia="仿宋" w:cs="仿宋"/>
          <w:sz w:val="24"/>
        </w:rPr>
      </w:pPr>
      <w:r>
        <w:rPr>
          <w:rFonts w:hint="eastAsia" w:ascii="仿宋" w:hAnsi="仿宋" w:eastAsia="仿宋" w:cs="仿宋"/>
          <w:sz w:val="24"/>
        </w:rPr>
        <w:t>（3）磋商响应文件中未提交法定代表人</w:t>
      </w:r>
      <w:r>
        <w:rPr>
          <w:rFonts w:hint="eastAsia" w:ascii="仿宋" w:hAnsi="仿宋" w:eastAsia="仿宋" w:cs="仿宋"/>
          <w:sz w:val="24"/>
          <w:lang w:val="en-US" w:eastAsia="zh-CN"/>
        </w:rPr>
        <w:t>委托</w:t>
      </w:r>
      <w:r>
        <w:rPr>
          <w:rFonts w:hint="eastAsia" w:ascii="仿宋" w:hAnsi="仿宋" w:eastAsia="仿宋" w:cs="仿宋"/>
          <w:sz w:val="24"/>
        </w:rPr>
        <w:t>授权书（法定代表人直接参加磋商未按要求提交其有效身份证）或</w:t>
      </w:r>
      <w:r>
        <w:rPr>
          <w:rFonts w:hint="eastAsia" w:ascii="仿宋" w:hAnsi="仿宋" w:eastAsia="仿宋" w:cs="仿宋"/>
          <w:sz w:val="24"/>
          <w:lang w:val="en-US" w:eastAsia="zh-CN"/>
        </w:rPr>
        <w:t>委托</w:t>
      </w:r>
      <w:r>
        <w:rPr>
          <w:rFonts w:hint="eastAsia" w:ascii="仿宋" w:hAnsi="仿宋" w:eastAsia="仿宋" w:cs="仿宋"/>
          <w:sz w:val="24"/>
        </w:rPr>
        <w:t>授权书的合法性或有效性不符合磋商文件规定。</w:t>
      </w:r>
      <w:r>
        <w:rPr>
          <w:rFonts w:hint="eastAsia" w:ascii="仿宋" w:hAnsi="仿宋" w:eastAsia="仿宋" w:cs="仿宋"/>
          <w:sz w:val="24"/>
          <w:lang w:eastAsia="zh-CN"/>
        </w:rPr>
        <w:t>委托代理人</w:t>
      </w:r>
      <w:r>
        <w:rPr>
          <w:rFonts w:hint="eastAsia" w:ascii="仿宋" w:hAnsi="仿宋" w:eastAsia="仿宋" w:cs="仿宋"/>
          <w:sz w:val="24"/>
        </w:rPr>
        <w:t>本单位证明的有效性或符合性不符合要求的。</w:t>
      </w:r>
    </w:p>
    <w:p w14:paraId="6581BB63">
      <w:pPr>
        <w:pStyle w:val="22"/>
        <w:ind w:left="840" w:leftChars="4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供应商</w:t>
      </w:r>
      <w:r>
        <w:rPr>
          <w:rFonts w:hint="eastAsia" w:ascii="仿宋" w:hAnsi="仿宋" w:eastAsia="仿宋" w:cs="仿宋"/>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2"/>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2"/>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采购人或采购代理机构经办人将查询网页打印并存档备查。</w:t>
      </w:r>
      <w:r>
        <w:rPr>
          <w:rFonts w:hint="eastAsia" w:ascii="仿宋" w:hAnsi="仿宋" w:eastAsia="仿宋" w:cs="仿宋"/>
          <w:sz w:val="24"/>
          <w:lang w:val="en-US" w:eastAsia="zh-CN"/>
        </w:rPr>
        <w:t>供应商</w:t>
      </w:r>
      <w:r>
        <w:rPr>
          <w:rFonts w:hint="eastAsia" w:ascii="仿宋" w:hAnsi="仿宋" w:eastAsia="仿宋" w:cs="仿宋"/>
          <w:sz w:val="24"/>
        </w:rPr>
        <w:t>不良信用记录以采购人或采购代理机构查询结果为准。</w:t>
      </w:r>
      <w:r>
        <w:rPr>
          <w:rFonts w:hint="eastAsia" w:ascii="仿宋" w:hAnsi="仿宋" w:eastAsia="仿宋" w:cs="仿宋"/>
          <w:sz w:val="24"/>
          <w:lang w:val="en-US" w:eastAsia="zh-CN"/>
        </w:rPr>
        <w:t>供应商</w:t>
      </w:r>
      <w:r>
        <w:rPr>
          <w:rFonts w:hint="eastAsia" w:ascii="仿宋" w:hAnsi="仿宋" w:eastAsia="仿宋" w:cs="仿宋"/>
          <w:sz w:val="24"/>
        </w:rPr>
        <w:t>自行提供的与网站信息不一致的其他证明材料亦不作为资格审查依据。</w:t>
      </w:r>
    </w:p>
    <w:p w14:paraId="15BD706E">
      <w:pPr>
        <w:pStyle w:val="22"/>
        <w:ind w:left="840" w:leftChars="400"/>
        <w:rPr>
          <w:rFonts w:hint="eastAsia" w:ascii="仿宋" w:hAnsi="仿宋" w:eastAsia="仿宋" w:cs="仿宋"/>
          <w:sz w:val="24"/>
        </w:rPr>
      </w:pPr>
      <w:r>
        <w:rPr>
          <w:rFonts w:hint="eastAsia" w:ascii="仿宋" w:hAnsi="仿宋" w:eastAsia="仿宋" w:cs="仿宋"/>
          <w:sz w:val="24"/>
        </w:rPr>
        <w:t>在本</w:t>
      </w:r>
      <w:r>
        <w:rPr>
          <w:rFonts w:hint="eastAsia" w:ascii="仿宋" w:hAnsi="仿宋" w:eastAsia="仿宋" w:cs="仿宋"/>
          <w:sz w:val="24"/>
          <w:lang w:val="en-US" w:eastAsia="zh-CN"/>
        </w:rPr>
        <w:t>采购</w:t>
      </w:r>
      <w:r>
        <w:rPr>
          <w:rFonts w:hint="eastAsia" w:ascii="仿宋" w:hAnsi="仿宋" w:eastAsia="仿宋" w:cs="仿宋"/>
          <w:sz w:val="24"/>
        </w:rPr>
        <w:t>文件规定的查询时间之外，网站信息发生的任何变更均不作为资格审查依据。</w:t>
      </w:r>
    </w:p>
    <w:p w14:paraId="541A54F4">
      <w:pPr>
        <w:pStyle w:val="22"/>
        <w:ind w:left="843" w:hanging="843" w:hangingChars="350"/>
        <w:rPr>
          <w:rFonts w:hint="eastAsia" w:ascii="仿宋" w:hAnsi="仿宋" w:eastAsia="仿宋" w:cs="仿宋"/>
          <w:sz w:val="24"/>
        </w:rPr>
      </w:pPr>
      <w:r>
        <w:rPr>
          <w:rFonts w:hint="eastAsia" w:ascii="仿宋" w:hAnsi="仿宋" w:eastAsia="仿宋" w:cs="仿宋"/>
          <w:b/>
          <w:sz w:val="24"/>
        </w:rPr>
        <w:t>23.2.2 磋商响应文件有效性、完整性和响应程度审查：磋商小组</w:t>
      </w:r>
      <w:r>
        <w:rPr>
          <w:rFonts w:hint="eastAsia" w:ascii="仿宋" w:hAnsi="仿宋" w:eastAsia="仿宋" w:cs="仿宋"/>
          <w:sz w:val="24"/>
        </w:rPr>
        <w:t>负责对通过资格审查的响应文件的有效性、完整性和响应性进行审查，以确定是否满足磋商文件要求，出现下列情况者（但不限于），按无效文件处理。</w:t>
      </w:r>
    </w:p>
    <w:p w14:paraId="0D21C63B">
      <w:pPr>
        <w:pStyle w:val="22"/>
        <w:ind w:left="840" w:leftChars="400"/>
        <w:rPr>
          <w:rFonts w:hint="eastAsia" w:ascii="仿宋" w:hAnsi="仿宋" w:eastAsia="仿宋" w:cs="仿宋"/>
          <w:sz w:val="24"/>
        </w:rPr>
      </w:pPr>
      <w:r>
        <w:rPr>
          <w:rFonts w:hint="eastAsia" w:ascii="仿宋" w:hAnsi="仿宋" w:eastAsia="仿宋" w:cs="仿宋"/>
          <w:sz w:val="24"/>
        </w:rPr>
        <w:t>（1）供应商未按磋商文件要求加盖单位公章。</w:t>
      </w:r>
    </w:p>
    <w:p w14:paraId="237D17DF">
      <w:pPr>
        <w:pStyle w:val="22"/>
        <w:ind w:left="840" w:leftChars="400"/>
        <w:rPr>
          <w:rFonts w:hint="eastAsia" w:ascii="仿宋" w:hAnsi="仿宋" w:eastAsia="仿宋" w:cs="仿宋"/>
          <w:sz w:val="24"/>
        </w:rPr>
      </w:pPr>
      <w:r>
        <w:rPr>
          <w:rFonts w:hint="eastAsia" w:ascii="仿宋" w:hAnsi="仿宋" w:eastAsia="仿宋" w:cs="仿宋"/>
          <w:sz w:val="24"/>
        </w:rPr>
        <w:t>（2）磋商响应文件未按磋商文件要求进行法定代表人或其</w:t>
      </w:r>
      <w:r>
        <w:rPr>
          <w:rFonts w:hint="eastAsia" w:ascii="仿宋" w:hAnsi="仿宋" w:eastAsia="仿宋" w:cs="仿宋"/>
          <w:sz w:val="24"/>
          <w:lang w:eastAsia="zh-CN"/>
        </w:rPr>
        <w:t>委托代理人</w:t>
      </w:r>
      <w:r>
        <w:rPr>
          <w:rFonts w:hint="eastAsia" w:ascii="仿宋" w:hAnsi="仿宋" w:eastAsia="仿宋" w:cs="仿宋"/>
          <w:sz w:val="24"/>
        </w:rPr>
        <w:t>签字。</w:t>
      </w:r>
    </w:p>
    <w:p w14:paraId="36ADBBE6">
      <w:pPr>
        <w:pStyle w:val="22"/>
        <w:ind w:left="840" w:leftChars="400"/>
        <w:rPr>
          <w:rFonts w:hint="eastAsia" w:ascii="仿宋" w:hAnsi="仿宋" w:eastAsia="仿宋" w:cs="仿宋"/>
          <w:sz w:val="24"/>
        </w:rPr>
      </w:pPr>
      <w:r>
        <w:rPr>
          <w:rFonts w:hint="eastAsia" w:ascii="仿宋" w:hAnsi="仿宋" w:eastAsia="仿宋" w:cs="仿宋"/>
          <w:sz w:val="24"/>
        </w:rPr>
        <w:t>（3）无有效期或有效期达不到磋商文件的要求。</w:t>
      </w:r>
    </w:p>
    <w:p w14:paraId="533FE340">
      <w:pPr>
        <w:pStyle w:val="22"/>
        <w:ind w:left="840" w:leftChars="400"/>
        <w:rPr>
          <w:rFonts w:hint="eastAsia" w:ascii="仿宋" w:hAnsi="仿宋" w:eastAsia="仿宋" w:cs="仿宋"/>
          <w:sz w:val="24"/>
        </w:rPr>
      </w:pPr>
      <w:r>
        <w:rPr>
          <w:rFonts w:hint="eastAsia" w:ascii="仿宋" w:hAnsi="仿宋" w:eastAsia="仿宋" w:cs="仿宋"/>
          <w:sz w:val="24"/>
        </w:rPr>
        <w:t>（4）供应商首次磋商报价出现选择性报价。</w:t>
      </w:r>
    </w:p>
    <w:p w14:paraId="7E2E55B4">
      <w:pPr>
        <w:pStyle w:val="22"/>
        <w:ind w:left="840" w:leftChars="400"/>
        <w:rPr>
          <w:rFonts w:hint="eastAsia" w:ascii="仿宋" w:hAnsi="仿宋" w:eastAsia="仿宋" w:cs="仿宋"/>
          <w:sz w:val="24"/>
        </w:rPr>
      </w:pPr>
      <w:r>
        <w:rPr>
          <w:rFonts w:hint="eastAsia" w:ascii="仿宋" w:hAnsi="仿宋" w:eastAsia="仿宋" w:cs="仿宋"/>
          <w:sz w:val="24"/>
        </w:rPr>
        <w:t>（5）首次磋商报价超出采购预算</w:t>
      </w:r>
      <w:r>
        <w:rPr>
          <w:rFonts w:hint="eastAsia" w:ascii="仿宋" w:hAnsi="仿宋" w:eastAsia="仿宋" w:cs="仿宋"/>
          <w:sz w:val="24"/>
          <w:lang w:val="en-US" w:eastAsia="zh-CN"/>
        </w:rPr>
        <w:t>或最高限价</w:t>
      </w:r>
      <w:r>
        <w:rPr>
          <w:rFonts w:hint="eastAsia" w:ascii="仿宋" w:hAnsi="仿宋" w:eastAsia="仿宋" w:cs="仿宋"/>
          <w:sz w:val="24"/>
        </w:rPr>
        <w:t>。</w:t>
      </w:r>
    </w:p>
    <w:p w14:paraId="417B74B2">
      <w:pPr>
        <w:pStyle w:val="22"/>
        <w:ind w:left="840" w:leftChars="400"/>
        <w:rPr>
          <w:rFonts w:hint="eastAsia" w:ascii="仿宋" w:hAnsi="仿宋" w:eastAsia="仿宋" w:cs="仿宋"/>
          <w:sz w:val="24"/>
        </w:rPr>
      </w:pPr>
      <w:r>
        <w:rPr>
          <w:rFonts w:hint="eastAsia" w:ascii="仿宋" w:hAnsi="仿宋" w:eastAsia="仿宋" w:cs="仿宋"/>
          <w:sz w:val="24"/>
        </w:rPr>
        <w:t>（6）响应文件中对合同草案条款附加了采购人难以接受的条件。</w:t>
      </w:r>
    </w:p>
    <w:p w14:paraId="2E898859">
      <w:pPr>
        <w:pStyle w:val="22"/>
        <w:ind w:left="840" w:leftChars="400"/>
        <w:rPr>
          <w:rFonts w:hint="eastAsia" w:ascii="仿宋" w:hAnsi="仿宋" w:eastAsia="仿宋" w:cs="仿宋"/>
          <w:sz w:val="24"/>
        </w:rPr>
      </w:pPr>
      <w:r>
        <w:rPr>
          <w:rFonts w:hint="eastAsia" w:ascii="仿宋" w:hAnsi="仿宋" w:eastAsia="仿宋" w:cs="仿宋"/>
          <w:sz w:val="24"/>
        </w:rPr>
        <w:t>（7）磋商内容出现漏项或数量与要求不符，出现重大负偏差。</w:t>
      </w:r>
    </w:p>
    <w:p w14:paraId="25D3DC1A">
      <w:pPr>
        <w:pStyle w:val="22"/>
        <w:ind w:left="840" w:leftChars="400"/>
        <w:rPr>
          <w:rFonts w:hint="eastAsia" w:ascii="仿宋" w:hAnsi="仿宋" w:eastAsia="仿宋" w:cs="仿宋"/>
          <w:sz w:val="24"/>
        </w:rPr>
      </w:pPr>
      <w:r>
        <w:rPr>
          <w:rFonts w:hint="eastAsia" w:ascii="仿宋" w:hAnsi="仿宋" w:eastAsia="仿宋" w:cs="仿宋"/>
          <w:sz w:val="24"/>
        </w:rPr>
        <w:t>（8）响应内容</w:t>
      </w:r>
      <w:r>
        <w:rPr>
          <w:rFonts w:hint="eastAsia" w:ascii="仿宋" w:hAnsi="仿宋" w:eastAsia="仿宋" w:cs="仿宋"/>
          <w:sz w:val="24"/>
          <w:lang w:val="en-US" w:eastAsia="zh-CN"/>
        </w:rPr>
        <w:t>未</w:t>
      </w:r>
      <w:r>
        <w:rPr>
          <w:rFonts w:hint="eastAsia" w:ascii="仿宋" w:hAnsi="仿宋" w:eastAsia="仿宋" w:cs="仿宋"/>
          <w:sz w:val="24"/>
        </w:rPr>
        <w:t>满足采购文件的商务、技术等实质性要求。</w:t>
      </w:r>
    </w:p>
    <w:p w14:paraId="1C8826F0">
      <w:pPr>
        <w:pStyle w:val="22"/>
        <w:ind w:left="840" w:leftChars="400"/>
        <w:rPr>
          <w:rFonts w:hint="eastAsia" w:ascii="仿宋" w:hAnsi="仿宋" w:eastAsia="仿宋" w:cs="仿宋"/>
          <w:sz w:val="24"/>
        </w:rPr>
      </w:pPr>
      <w:r>
        <w:rPr>
          <w:rFonts w:hint="eastAsia" w:ascii="仿宋" w:hAnsi="仿宋" w:eastAsia="仿宋" w:cs="仿宋"/>
          <w:sz w:val="24"/>
        </w:rPr>
        <w:t>（9）响应报价与市场价偏离较大，低于成本，形成不正当竞争。</w:t>
      </w:r>
    </w:p>
    <w:p w14:paraId="2321A692">
      <w:pPr>
        <w:pStyle w:val="22"/>
        <w:ind w:left="840" w:leftChars="400"/>
        <w:rPr>
          <w:rFonts w:hint="eastAsia" w:ascii="仿宋" w:hAnsi="仿宋" w:eastAsia="仿宋" w:cs="仿宋"/>
          <w:sz w:val="24"/>
        </w:rPr>
      </w:pPr>
      <w:r>
        <w:rPr>
          <w:rFonts w:hint="eastAsia" w:ascii="仿宋" w:hAnsi="仿宋" w:eastAsia="仿宋" w:cs="仿宋"/>
          <w:sz w:val="24"/>
        </w:rPr>
        <w:t>（10）供应商提供虚假证明，开具虚假资质，出现虚假应答或故意隐瞒行为。</w:t>
      </w:r>
    </w:p>
    <w:p w14:paraId="64495526">
      <w:pPr>
        <w:pStyle w:val="22"/>
        <w:ind w:left="840" w:leftChars="400"/>
        <w:rPr>
          <w:rFonts w:hint="eastAsia" w:ascii="仿宋" w:hAnsi="仿宋" w:eastAsia="仿宋" w:cs="仿宋"/>
          <w:sz w:val="24"/>
        </w:rPr>
      </w:pPr>
      <w:r>
        <w:rPr>
          <w:rFonts w:hint="eastAsia" w:ascii="仿宋" w:hAnsi="仿宋" w:eastAsia="仿宋" w:cs="仿宋"/>
          <w:sz w:val="24"/>
        </w:rPr>
        <w:t xml:space="preserve">（11）保证金未提交或未提交至指定账户、或提交保证金不符合磋商文件要求的。 </w:t>
      </w:r>
    </w:p>
    <w:p w14:paraId="0856A9FE">
      <w:pPr>
        <w:pStyle w:val="22"/>
        <w:ind w:left="840" w:leftChars="4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12</w:t>
      </w:r>
      <w:r>
        <w:rPr>
          <w:rFonts w:hint="eastAsia" w:ascii="仿宋" w:hAnsi="仿宋" w:eastAsia="仿宋" w:cs="仿宋"/>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6F311270">
      <w:pPr>
        <w:pStyle w:val="22"/>
        <w:ind w:left="840" w:leftChars="400"/>
        <w:rPr>
          <w:rFonts w:hint="eastAsia" w:ascii="仿宋" w:hAnsi="仿宋" w:eastAsia="仿宋" w:cs="仿宋"/>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w:t>
      </w:r>
      <w:r>
        <w:rPr>
          <w:rFonts w:hint="eastAsia" w:ascii="仿宋" w:hAnsi="仿宋" w:eastAsia="仿宋" w:cs="仿宋"/>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008975AF">
      <w:pPr>
        <w:keepNext w:val="0"/>
        <w:keepLines w:val="0"/>
        <w:pageBreakBefore w:val="0"/>
        <w:widowControl w:val="0"/>
        <w:tabs>
          <w:tab w:val="left" w:pos="360"/>
          <w:tab w:val="left" w:pos="588"/>
        </w:tabs>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1"/>
        </w:rPr>
      </w:pPr>
      <w:bookmarkStart w:id="317" w:name="_Toc58504512"/>
      <w:r>
        <w:rPr>
          <w:rFonts w:hint="eastAsia" w:ascii="仿宋" w:hAnsi="仿宋" w:eastAsia="仿宋" w:cs="仿宋"/>
          <w:b/>
          <w:sz w:val="24"/>
          <w:szCs w:val="21"/>
        </w:rPr>
        <w:t>23.3   磋商</w:t>
      </w:r>
      <w:bookmarkEnd w:id="317"/>
    </w:p>
    <w:p w14:paraId="3852771F">
      <w:pPr>
        <w:pStyle w:val="22"/>
        <w:ind w:left="840" w:hanging="840" w:hangingChars="350"/>
        <w:rPr>
          <w:rFonts w:hint="eastAsia" w:ascii="仿宋" w:hAnsi="仿宋" w:eastAsia="仿宋" w:cs="仿宋"/>
          <w:sz w:val="24"/>
        </w:rPr>
      </w:pPr>
      <w:bookmarkStart w:id="318" w:name="_Toc58504513"/>
      <w:r>
        <w:rPr>
          <w:rFonts w:hint="eastAsia" w:ascii="仿宋" w:hAnsi="仿宋" w:eastAsia="仿宋" w:cs="仿宋"/>
          <w:sz w:val="24"/>
        </w:rPr>
        <w:t>23.3.1 磋商小组集中与各供应商分别进行磋商，并给所有参加磋商供应商平等的磋商机会。</w:t>
      </w:r>
      <w:bookmarkEnd w:id="318"/>
    </w:p>
    <w:p w14:paraId="13479BBB">
      <w:pPr>
        <w:pStyle w:val="22"/>
        <w:ind w:left="840" w:hanging="840" w:hangingChars="350"/>
        <w:rPr>
          <w:rFonts w:hint="eastAsia" w:ascii="仿宋" w:hAnsi="仿宋" w:eastAsia="仿宋" w:cs="仿宋"/>
          <w:sz w:val="24"/>
        </w:rPr>
      </w:pPr>
      <w:r>
        <w:rPr>
          <w:rFonts w:hint="eastAsia" w:ascii="仿宋" w:hAnsi="仿宋" w:eastAsia="仿宋" w:cs="仿宋"/>
          <w:sz w:val="24"/>
        </w:rPr>
        <w:t>23.3.2 磋商小组在对响应文件的有效性、完整性和响应程度进行审核时，以</w:t>
      </w:r>
      <w:r>
        <w:rPr>
          <w:rFonts w:hint="eastAsia" w:ascii="仿宋" w:hAnsi="仿宋" w:eastAsia="仿宋" w:cs="仿宋"/>
          <w:b/>
          <w:sz w:val="24"/>
        </w:rPr>
        <w:t>书面形式</w:t>
      </w:r>
      <w:r>
        <w:rPr>
          <w:rFonts w:hint="eastAsia" w:ascii="仿宋" w:hAnsi="仿宋" w:eastAsia="仿宋" w:cs="仿宋"/>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仿宋" w:hAnsi="仿宋" w:eastAsia="仿宋" w:cs="仿宋"/>
          <w:sz w:val="24"/>
          <w:lang w:eastAsia="zh-CN"/>
        </w:rPr>
        <w:t>委托代理人</w:t>
      </w:r>
      <w:r>
        <w:rPr>
          <w:rFonts w:hint="eastAsia" w:ascii="仿宋" w:hAnsi="仿宋" w:eastAsia="仿宋" w:cs="仿宋"/>
          <w:sz w:val="24"/>
        </w:rPr>
        <w:t>签字或者加盖公章。澄清、说明或者更正不得超出响应范围，或者改变响应文件的实质性内容。</w:t>
      </w:r>
    </w:p>
    <w:p w14:paraId="0E59C8C2">
      <w:pPr>
        <w:pStyle w:val="22"/>
        <w:ind w:left="840" w:hanging="840" w:hangingChars="350"/>
        <w:rPr>
          <w:rFonts w:hint="eastAsia" w:ascii="仿宋" w:hAnsi="仿宋" w:eastAsia="仿宋" w:cs="仿宋"/>
          <w:sz w:val="24"/>
        </w:rPr>
      </w:pPr>
      <w:r>
        <w:rPr>
          <w:rFonts w:hint="eastAsia" w:ascii="仿宋" w:hAnsi="仿宋" w:eastAsia="仿宋" w:cs="仿宋"/>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2"/>
        <w:rPr>
          <w:rFonts w:hint="eastAsia" w:ascii="仿宋" w:hAnsi="仿宋" w:eastAsia="仿宋" w:cs="仿宋"/>
          <w:sz w:val="24"/>
        </w:rPr>
      </w:pPr>
      <w:r>
        <w:rPr>
          <w:rFonts w:hint="eastAsia" w:ascii="仿宋" w:hAnsi="仿宋" w:eastAsia="仿宋" w:cs="仿宋"/>
          <w:sz w:val="24"/>
        </w:rPr>
        <w:t>23.3.4 如出现下述情形之一的，视为供应商主动退出磋商，其响应将被拒绝：</w:t>
      </w:r>
    </w:p>
    <w:p w14:paraId="590C8FFB">
      <w:pPr>
        <w:pStyle w:val="22"/>
        <w:ind w:left="840" w:leftChars="400"/>
        <w:rPr>
          <w:rFonts w:hint="eastAsia" w:ascii="仿宋" w:hAnsi="仿宋" w:eastAsia="仿宋" w:cs="仿宋"/>
          <w:sz w:val="24"/>
        </w:rPr>
      </w:pPr>
      <w:r>
        <w:rPr>
          <w:rFonts w:hint="eastAsia" w:ascii="仿宋" w:hAnsi="仿宋" w:eastAsia="仿宋" w:cs="仿宋"/>
          <w:sz w:val="24"/>
        </w:rPr>
        <w:t>（1）供应商未按要求确认磋商小组确定的本项目最终技术需求的；</w:t>
      </w:r>
    </w:p>
    <w:p w14:paraId="2EFF82A5">
      <w:pPr>
        <w:pStyle w:val="22"/>
        <w:ind w:left="840" w:leftChars="400"/>
        <w:rPr>
          <w:rFonts w:hint="eastAsia" w:ascii="仿宋" w:hAnsi="仿宋" w:eastAsia="仿宋" w:cs="仿宋"/>
          <w:sz w:val="24"/>
        </w:rPr>
      </w:pPr>
      <w:r>
        <w:rPr>
          <w:rFonts w:hint="eastAsia" w:ascii="仿宋" w:hAnsi="仿宋" w:eastAsia="仿宋" w:cs="仿宋"/>
          <w:sz w:val="24"/>
        </w:rPr>
        <w:t>（2）最后报价未实质性响应磋商小组确定的本项目最终技术需求的，或附有采购人无法接受的条件的。</w:t>
      </w:r>
    </w:p>
    <w:p w14:paraId="32D2C18F">
      <w:pPr>
        <w:pStyle w:val="22"/>
        <w:rPr>
          <w:rFonts w:hint="eastAsia" w:ascii="仿宋" w:hAnsi="仿宋" w:eastAsia="仿宋" w:cs="仿宋"/>
          <w:b/>
          <w:sz w:val="24"/>
          <w:szCs w:val="21"/>
        </w:rPr>
      </w:pPr>
      <w:r>
        <w:rPr>
          <w:rFonts w:hint="eastAsia" w:ascii="仿宋" w:hAnsi="仿宋" w:eastAsia="仿宋" w:cs="仿宋"/>
          <w:b/>
          <w:sz w:val="24"/>
          <w:szCs w:val="21"/>
        </w:rPr>
        <w:t>23.4   最后报价</w:t>
      </w:r>
    </w:p>
    <w:p w14:paraId="0B335DCE">
      <w:pPr>
        <w:pStyle w:val="22"/>
        <w:ind w:left="840" w:hanging="840" w:hangingChars="350"/>
        <w:rPr>
          <w:rFonts w:hint="eastAsia" w:ascii="仿宋" w:hAnsi="仿宋" w:eastAsia="仿宋" w:cs="仿宋"/>
          <w:sz w:val="24"/>
        </w:rPr>
      </w:pPr>
      <w:r>
        <w:rPr>
          <w:rFonts w:hint="eastAsia" w:ascii="仿宋" w:hAnsi="仿宋" w:eastAsia="仿宋" w:cs="仿宋"/>
          <w:sz w:val="24"/>
        </w:rPr>
        <w:t>23.4.1 磋商结束后，磋商小组要求所有实质性响应的供应商在规定时间内提交最后报价，提交最后报价的供应商不少于3家。最后报价是供应商响应文件的有效组成部分。</w:t>
      </w:r>
    </w:p>
    <w:p w14:paraId="7C585AC0">
      <w:pPr>
        <w:pStyle w:val="22"/>
        <w:ind w:left="840" w:hanging="840" w:hangingChars="350"/>
        <w:rPr>
          <w:rFonts w:hint="eastAsia" w:ascii="仿宋" w:hAnsi="仿宋" w:eastAsia="仿宋" w:cs="仿宋"/>
          <w:sz w:val="24"/>
          <w:highlight w:val="yellow"/>
        </w:rPr>
      </w:pPr>
      <w:r>
        <w:rPr>
          <w:rFonts w:hint="eastAsia" w:ascii="仿宋" w:hAnsi="仿宋" w:eastAsia="仿宋" w:cs="仿宋"/>
          <w:sz w:val="24"/>
        </w:rPr>
        <w:t>23.4.2 最后报价应按报价的格式内容填写，并且同时提交最后响应报价表、最后报价明细表、最后节能</w:t>
      </w:r>
      <w:r>
        <w:rPr>
          <w:rFonts w:hint="eastAsia" w:ascii="仿宋" w:hAnsi="仿宋" w:eastAsia="仿宋" w:cs="仿宋"/>
          <w:sz w:val="24"/>
          <w:highlight w:val="none"/>
        </w:rPr>
        <w:t>、环境标志产品明细表等内容。各供应商在提交</w:t>
      </w:r>
      <w:r>
        <w:rPr>
          <w:rFonts w:hint="eastAsia" w:ascii="仿宋" w:hAnsi="仿宋" w:eastAsia="仿宋" w:cs="仿宋"/>
          <w:sz w:val="24"/>
          <w:highlight w:val="none"/>
          <w:lang w:val="en-US" w:eastAsia="zh-CN"/>
        </w:rPr>
        <w:t>最后</w:t>
      </w:r>
      <w:r>
        <w:rPr>
          <w:rFonts w:hint="eastAsia" w:ascii="仿宋" w:hAnsi="仿宋" w:eastAsia="仿宋" w:cs="仿宋"/>
          <w:sz w:val="24"/>
          <w:highlight w:val="none"/>
        </w:rPr>
        <w:t>时，应对加盖公章，</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由法定代表人或</w:t>
      </w:r>
      <w:r>
        <w:rPr>
          <w:rFonts w:hint="eastAsia" w:ascii="仿宋" w:hAnsi="仿宋" w:eastAsia="仿宋" w:cs="仿宋"/>
          <w:sz w:val="24"/>
          <w:highlight w:val="none"/>
          <w:lang w:eastAsia="zh-CN"/>
        </w:rPr>
        <w:t>委托代理人</w:t>
      </w:r>
      <w:r>
        <w:rPr>
          <w:rFonts w:hint="eastAsia" w:ascii="仿宋" w:hAnsi="仿宋" w:eastAsia="仿宋" w:cs="仿宋"/>
          <w:sz w:val="24"/>
          <w:highlight w:val="none"/>
        </w:rPr>
        <w:t>签字。</w:t>
      </w:r>
    </w:p>
    <w:p w14:paraId="53318D55">
      <w:pPr>
        <w:pStyle w:val="5"/>
        <w:rPr>
          <w:rFonts w:hint="eastAsia" w:ascii="仿宋" w:hAnsi="仿宋" w:eastAsia="仿宋" w:cs="仿宋"/>
          <w:b/>
          <w:bCs/>
          <w:sz w:val="24"/>
          <w:szCs w:val="21"/>
        </w:rPr>
      </w:pPr>
      <w:bookmarkStart w:id="319" w:name="_Toc195842911"/>
      <w:bookmarkStart w:id="320" w:name="_Toc127161460"/>
      <w:bookmarkStart w:id="321" w:name="_Toc249525191"/>
      <w:bookmarkStart w:id="322" w:name="_Toc151193788"/>
      <w:bookmarkStart w:id="323" w:name="_Toc164351640"/>
      <w:bookmarkStart w:id="324" w:name="_Toc164608815"/>
      <w:bookmarkStart w:id="325" w:name="_Toc151193716"/>
      <w:bookmarkStart w:id="326" w:name="_Toc151190173"/>
      <w:bookmarkStart w:id="327" w:name="_Toc151193934"/>
      <w:bookmarkStart w:id="328" w:name="_Toc151193644"/>
      <w:bookmarkStart w:id="329" w:name="_Toc150480784"/>
      <w:bookmarkStart w:id="330" w:name="_Toc249515422"/>
      <w:bookmarkStart w:id="331" w:name="_Ref467307010"/>
      <w:bookmarkStart w:id="332" w:name="_Toc149720839"/>
      <w:bookmarkStart w:id="333" w:name="_Toc164608660"/>
      <w:bookmarkStart w:id="334" w:name="_Toc520356170"/>
      <w:bookmarkStart w:id="335" w:name="_Toc13753"/>
      <w:bookmarkStart w:id="336" w:name="_Toc150774751"/>
      <w:bookmarkStart w:id="337" w:name="_Toc249515310"/>
      <w:bookmarkStart w:id="338" w:name="_Toc127151546"/>
      <w:bookmarkStart w:id="339" w:name="_Toc150509297"/>
      <w:bookmarkStart w:id="340" w:name="_Toc164229241"/>
      <w:bookmarkStart w:id="341" w:name="_Toc150774646"/>
      <w:bookmarkStart w:id="342" w:name="_Toc164229387"/>
      <w:bookmarkStart w:id="343" w:name="_Toc142311048"/>
      <w:bookmarkStart w:id="344" w:name="_Toc151193860"/>
      <w:bookmarkStart w:id="345" w:name="_Toc127151747"/>
      <w:r>
        <w:rPr>
          <w:rFonts w:hint="eastAsia" w:ascii="仿宋" w:hAnsi="仿宋" w:eastAsia="仿宋" w:cs="仿宋"/>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sz w:val="24"/>
          <w:szCs w:val="21"/>
        </w:rPr>
        <w:t>落实政府采购政策，详见第三章。</w:t>
      </w:r>
    </w:p>
    <w:p w14:paraId="5142B36E">
      <w:pPr>
        <w:rPr>
          <w:rFonts w:hint="eastAsia" w:ascii="仿宋" w:hAnsi="仿宋" w:eastAsia="仿宋" w:cs="仿宋"/>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417B2E2E">
      <w:pPr>
        <w:pStyle w:val="80"/>
        <w:spacing w:before="24" w:after="24"/>
        <w:jc w:val="center"/>
        <w:rPr>
          <w:rFonts w:hint="eastAsia" w:ascii="仿宋" w:hAnsi="仿宋" w:eastAsia="仿宋" w:cs="仿宋"/>
          <w:sz w:val="30"/>
          <w:szCs w:val="30"/>
        </w:rPr>
      </w:pPr>
      <w:bookmarkStart w:id="346" w:name="_Hlt491765714"/>
      <w:bookmarkEnd w:id="346"/>
      <w:bookmarkStart w:id="347" w:name="_Hlt497729446"/>
      <w:bookmarkEnd w:id="347"/>
      <w:bookmarkStart w:id="348" w:name="_Toc249515423"/>
      <w:bookmarkStart w:id="349" w:name="_Toc249525192"/>
      <w:bookmarkStart w:id="350" w:name="_Toc68590974"/>
      <w:bookmarkStart w:id="351" w:name="_Toc232395218"/>
      <w:bookmarkStart w:id="352" w:name="_Toc256342149"/>
      <w:bookmarkStart w:id="353" w:name="_Toc232176278"/>
      <w:bookmarkStart w:id="354" w:name="_Toc249515311"/>
      <w:bookmarkStart w:id="355" w:name="_Toc389620199"/>
      <w:bookmarkStart w:id="356" w:name="_Toc176882548"/>
      <w:bookmarkStart w:id="357" w:name="_Toc184043047"/>
      <w:bookmarkStart w:id="358" w:name="_Toc177189241"/>
      <w:bookmarkStart w:id="359" w:name="_Toc492955421"/>
      <w:bookmarkStart w:id="360" w:name="_Toc70687174"/>
      <w:bookmarkStart w:id="361" w:name="_Toc503063428"/>
      <w:bookmarkStart w:id="362" w:name="_Toc500746972"/>
      <w:bookmarkStart w:id="363" w:name="_Toc385992360"/>
      <w:bookmarkStart w:id="364" w:name="_Toc177995479"/>
      <w:bookmarkStart w:id="365" w:name="_Toc496324585"/>
      <w:bookmarkStart w:id="366" w:name="_Toc499711049"/>
      <w:bookmarkStart w:id="367" w:name="_Toc500747068"/>
      <w:bookmarkStart w:id="368" w:name="_Toc177817340"/>
      <w:bookmarkStart w:id="369" w:name="_Toc53722846"/>
      <w:bookmarkStart w:id="370" w:name="_Toc499711890"/>
      <w:bookmarkStart w:id="371" w:name="_Toc500747195"/>
      <w:r>
        <w:rPr>
          <w:rFonts w:hint="eastAsia" w:ascii="仿宋" w:hAnsi="仿宋" w:eastAsia="仿宋" w:cs="仿宋"/>
          <w:sz w:val="30"/>
          <w:szCs w:val="30"/>
        </w:rPr>
        <w:t>六、确定成交单位、授予合同</w:t>
      </w:r>
      <w:bookmarkEnd w:id="348"/>
      <w:bookmarkEnd w:id="349"/>
      <w:bookmarkEnd w:id="350"/>
      <w:bookmarkEnd w:id="351"/>
      <w:bookmarkEnd w:id="352"/>
      <w:bookmarkEnd w:id="353"/>
      <w:bookmarkEnd w:id="354"/>
    </w:p>
    <w:p w14:paraId="62E58D63">
      <w:pPr>
        <w:rPr>
          <w:rFonts w:hint="eastAsia" w:ascii="仿宋" w:hAnsi="仿宋" w:eastAsia="仿宋" w:cs="仿宋"/>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575B1A05">
      <w:pPr>
        <w:pStyle w:val="5"/>
        <w:numPr>
          <w:ilvl w:val="0"/>
          <w:numId w:val="9"/>
        </w:numPr>
        <w:rPr>
          <w:rFonts w:hint="eastAsia" w:ascii="仿宋" w:hAnsi="仿宋" w:eastAsia="仿宋" w:cs="仿宋"/>
          <w:b/>
          <w:bCs/>
          <w:sz w:val="24"/>
          <w:szCs w:val="21"/>
        </w:rPr>
      </w:pPr>
      <w:bookmarkStart w:id="372" w:name="_Toc249515312"/>
      <w:bookmarkStart w:id="373" w:name="_Toc27151"/>
      <w:bookmarkStart w:id="374" w:name="_Toc385992361"/>
      <w:bookmarkStart w:id="375" w:name="_Toc184043048"/>
      <w:bookmarkStart w:id="376" w:name="_Toc249525193"/>
      <w:bookmarkStart w:id="377" w:name="_Toc249515424"/>
      <w:bookmarkStart w:id="378" w:name="_Toc389620200"/>
      <w:bookmarkStart w:id="379" w:name="_Toc70687175"/>
      <w:r>
        <w:rPr>
          <w:rFonts w:hint="eastAsia" w:ascii="仿宋" w:hAnsi="仿宋" w:eastAsia="仿宋" w:cs="仿宋"/>
          <w:b/>
          <w:bCs/>
          <w:sz w:val="24"/>
          <w:szCs w:val="21"/>
        </w:rPr>
        <w:t xml:space="preserve">    确定成交</w:t>
      </w:r>
      <w:bookmarkEnd w:id="372"/>
      <w:bookmarkEnd w:id="373"/>
      <w:bookmarkEnd w:id="374"/>
      <w:bookmarkEnd w:id="375"/>
      <w:bookmarkEnd w:id="376"/>
      <w:bookmarkEnd w:id="377"/>
      <w:bookmarkEnd w:id="378"/>
      <w:bookmarkEnd w:id="379"/>
      <w:r>
        <w:rPr>
          <w:rFonts w:hint="eastAsia" w:ascii="仿宋" w:hAnsi="仿宋" w:eastAsia="仿宋" w:cs="仿宋"/>
          <w:b/>
          <w:bCs/>
          <w:sz w:val="24"/>
          <w:szCs w:val="21"/>
        </w:rPr>
        <w:t>单位</w:t>
      </w:r>
    </w:p>
    <w:p w14:paraId="49117749">
      <w:pPr>
        <w:tabs>
          <w:tab w:val="left" w:pos="588"/>
        </w:tabs>
        <w:spacing w:line="360" w:lineRule="auto"/>
        <w:rPr>
          <w:rFonts w:hint="eastAsia" w:ascii="仿宋" w:hAnsi="仿宋" w:eastAsia="仿宋" w:cs="仿宋"/>
          <w:sz w:val="24"/>
        </w:rPr>
      </w:pPr>
      <w:r>
        <w:rPr>
          <w:rFonts w:hint="eastAsia" w:ascii="仿宋" w:hAnsi="仿宋" w:eastAsia="仿宋" w:cs="仿宋"/>
          <w:sz w:val="24"/>
        </w:rPr>
        <w:t>25.1   采购代理机构应在评审结束后两个工作日内，将评审报告送采购人。</w:t>
      </w:r>
    </w:p>
    <w:p w14:paraId="01205881">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71FA9655">
      <w:pPr>
        <w:pStyle w:val="5"/>
        <w:rPr>
          <w:rFonts w:hint="eastAsia" w:ascii="仿宋" w:hAnsi="仿宋" w:eastAsia="仿宋" w:cs="仿宋"/>
          <w:b/>
          <w:bCs/>
          <w:sz w:val="24"/>
          <w:szCs w:val="21"/>
        </w:rPr>
      </w:pPr>
      <w:bookmarkStart w:id="380" w:name="_Toc389620204"/>
      <w:bookmarkStart w:id="381" w:name="_Toc385992365"/>
      <w:r>
        <w:rPr>
          <w:rFonts w:hint="eastAsia" w:ascii="仿宋" w:hAnsi="仿宋" w:eastAsia="仿宋" w:cs="仿宋"/>
          <w:b/>
          <w:bCs/>
          <w:sz w:val="24"/>
          <w:szCs w:val="21"/>
        </w:rPr>
        <w:t xml:space="preserve">26.    </w:t>
      </w:r>
      <w:r>
        <w:rPr>
          <w:rFonts w:hint="eastAsia" w:ascii="仿宋" w:hAnsi="仿宋" w:eastAsia="仿宋" w:cs="仿宋"/>
          <w:b/>
          <w:bCs/>
          <w:sz w:val="24"/>
          <w:szCs w:val="21"/>
          <w:lang w:val="en-US" w:eastAsia="zh-CN"/>
        </w:rPr>
        <w:t>采购</w:t>
      </w:r>
      <w:r>
        <w:rPr>
          <w:rFonts w:hint="eastAsia" w:ascii="仿宋" w:hAnsi="仿宋" w:eastAsia="仿宋" w:cs="仿宋"/>
          <w:b/>
          <w:bCs/>
          <w:sz w:val="24"/>
          <w:szCs w:val="21"/>
        </w:rPr>
        <w:t>合同</w:t>
      </w:r>
    </w:p>
    <w:p w14:paraId="1ED44B03">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26.1   自成交通知书发出后三十日内，按照磋商文件和成交供应商响应文件的约定，采购人与成交供应商洽谈合同条款，并签订</w:t>
      </w:r>
      <w:r>
        <w:rPr>
          <w:rFonts w:hint="eastAsia" w:ascii="仿宋" w:hAnsi="仿宋" w:eastAsia="仿宋" w:cs="仿宋"/>
          <w:sz w:val="24"/>
          <w:lang w:val="en-US" w:eastAsia="zh-CN"/>
        </w:rPr>
        <w:t>采购</w:t>
      </w:r>
      <w:r>
        <w:rPr>
          <w:rFonts w:hint="eastAsia" w:ascii="仿宋" w:hAnsi="仿宋" w:eastAsia="仿宋" w:cs="仿宋"/>
          <w:sz w:val="24"/>
        </w:rPr>
        <w:t>合同。磋商文件及成交供应商的响应文件均作为</w:t>
      </w:r>
      <w:r>
        <w:rPr>
          <w:rFonts w:hint="eastAsia" w:ascii="仿宋" w:hAnsi="仿宋" w:eastAsia="仿宋" w:cs="仿宋"/>
          <w:sz w:val="24"/>
          <w:lang w:val="en-US" w:eastAsia="zh-CN"/>
        </w:rPr>
        <w:t>采购</w:t>
      </w:r>
      <w:r>
        <w:rPr>
          <w:rFonts w:hint="eastAsia" w:ascii="仿宋" w:hAnsi="仿宋" w:eastAsia="仿宋" w:cs="仿宋"/>
          <w:sz w:val="24"/>
        </w:rPr>
        <w:t>合同的组成部分。</w:t>
      </w:r>
    </w:p>
    <w:p w14:paraId="215F86B3">
      <w:pPr>
        <w:spacing w:line="360" w:lineRule="auto"/>
        <w:ind w:left="840" w:hanging="840" w:hangingChars="350"/>
        <w:rPr>
          <w:rFonts w:hint="eastAsia" w:ascii="仿宋" w:hAnsi="仿宋" w:eastAsia="仿宋" w:cs="仿宋"/>
          <w:sz w:val="24"/>
        </w:rPr>
      </w:pPr>
      <w:r>
        <w:rPr>
          <w:rFonts w:hint="eastAsia" w:ascii="仿宋" w:hAnsi="仿宋" w:eastAsia="仿宋" w:cs="仿宋"/>
          <w:sz w:val="24"/>
        </w:rPr>
        <w:t>26.2   确定成交单位后，成交供应商因自身原因未按程序签订</w:t>
      </w:r>
      <w:r>
        <w:rPr>
          <w:rFonts w:hint="eastAsia" w:ascii="仿宋" w:hAnsi="仿宋" w:eastAsia="仿宋" w:cs="仿宋"/>
          <w:sz w:val="24"/>
          <w:lang w:val="en-US" w:eastAsia="zh-CN"/>
        </w:rPr>
        <w:t>采购</w:t>
      </w:r>
      <w:r>
        <w:rPr>
          <w:rFonts w:hint="eastAsia" w:ascii="仿宋" w:hAnsi="仿宋" w:eastAsia="仿宋" w:cs="仿宋"/>
          <w:sz w:val="24"/>
        </w:rPr>
        <w:t>合同，采购人将取消其成交资格，可以不退还其投标保证金，并上报行政监督管理部门记入不良行为记录。采购人可以按照</w:t>
      </w:r>
      <w:r>
        <w:rPr>
          <w:rFonts w:hint="eastAsia" w:ascii="仿宋" w:hAnsi="仿宋" w:eastAsia="仿宋" w:cs="仿宋"/>
          <w:sz w:val="24"/>
          <w:lang w:val="en-US" w:eastAsia="zh-CN"/>
        </w:rPr>
        <w:t>评审</w:t>
      </w:r>
      <w:r>
        <w:rPr>
          <w:rFonts w:hint="eastAsia" w:ascii="仿宋" w:hAnsi="仿宋" w:eastAsia="仿宋" w:cs="仿宋"/>
          <w:sz w:val="24"/>
        </w:rPr>
        <w:t>报告推荐的</w:t>
      </w:r>
      <w:r>
        <w:rPr>
          <w:rFonts w:hint="eastAsia" w:ascii="仿宋" w:hAnsi="仿宋" w:eastAsia="仿宋" w:cs="仿宋"/>
          <w:sz w:val="24"/>
          <w:lang w:val="en-US" w:eastAsia="zh-CN"/>
        </w:rPr>
        <w:t>成交</w:t>
      </w:r>
      <w:r>
        <w:rPr>
          <w:rFonts w:hint="eastAsia" w:ascii="仿宋" w:hAnsi="仿宋" w:eastAsia="仿宋" w:cs="仿宋"/>
          <w:sz w:val="24"/>
        </w:rPr>
        <w:t>候选人排序，确定下一</w:t>
      </w:r>
      <w:r>
        <w:rPr>
          <w:rFonts w:hint="eastAsia" w:ascii="仿宋" w:hAnsi="仿宋" w:eastAsia="仿宋" w:cs="仿宋"/>
          <w:sz w:val="24"/>
          <w:lang w:val="en-US" w:eastAsia="zh-CN"/>
        </w:rPr>
        <w:t>成交</w:t>
      </w:r>
      <w:r>
        <w:rPr>
          <w:rFonts w:hint="eastAsia" w:ascii="仿宋" w:hAnsi="仿宋" w:eastAsia="仿宋" w:cs="仿宋"/>
          <w:sz w:val="24"/>
        </w:rPr>
        <w:t>候选人为</w:t>
      </w:r>
      <w:r>
        <w:rPr>
          <w:rFonts w:hint="eastAsia" w:ascii="仿宋" w:hAnsi="仿宋" w:eastAsia="仿宋" w:cs="仿宋"/>
          <w:sz w:val="24"/>
          <w:lang w:val="en-US" w:eastAsia="zh-CN"/>
        </w:rPr>
        <w:t>成交</w:t>
      </w:r>
      <w:r>
        <w:rPr>
          <w:rFonts w:hint="eastAsia" w:ascii="仿宋" w:hAnsi="仿宋" w:eastAsia="仿宋" w:cs="仿宋"/>
          <w:sz w:val="24"/>
        </w:rPr>
        <w:t>人，也可以重新开展采购活动。</w:t>
      </w:r>
    </w:p>
    <w:p w14:paraId="664E3AF0">
      <w:pPr>
        <w:spacing w:line="360" w:lineRule="auto"/>
        <w:ind w:left="840" w:hanging="840" w:hangingChars="350"/>
        <w:rPr>
          <w:rFonts w:hint="eastAsia" w:ascii="仿宋" w:hAnsi="仿宋" w:eastAsia="仿宋" w:cs="仿宋"/>
          <w:sz w:val="24"/>
          <w:lang w:val="en-US" w:eastAsia="zh-CN"/>
        </w:rPr>
      </w:pPr>
      <w:r>
        <w:rPr>
          <w:rFonts w:hint="eastAsia" w:ascii="仿宋" w:hAnsi="仿宋" w:eastAsia="仿宋" w:cs="仿宋"/>
          <w:sz w:val="24"/>
          <w:lang w:val="en-US" w:eastAsia="zh-CN"/>
        </w:rPr>
        <w:t xml:space="preserve">26.3   </w:t>
      </w:r>
      <w:r>
        <w:rPr>
          <w:rFonts w:hint="eastAsia" w:ascii="仿宋" w:hAnsi="仿宋" w:eastAsia="仿宋" w:cs="仿宋"/>
          <w:sz w:val="24"/>
        </w:rPr>
        <w:t>当出现法规规定的</w:t>
      </w:r>
      <w:r>
        <w:rPr>
          <w:rFonts w:hint="eastAsia" w:ascii="仿宋" w:hAnsi="仿宋" w:eastAsia="仿宋" w:cs="仿宋"/>
          <w:sz w:val="24"/>
          <w:lang w:val="en-US" w:eastAsia="zh-CN"/>
        </w:rPr>
        <w:t>成交</w:t>
      </w:r>
      <w:r>
        <w:rPr>
          <w:rFonts w:hint="eastAsia" w:ascii="仿宋" w:hAnsi="仿宋" w:eastAsia="仿宋" w:cs="仿宋"/>
          <w:sz w:val="24"/>
        </w:rPr>
        <w:t>无效或</w:t>
      </w:r>
      <w:r>
        <w:rPr>
          <w:rFonts w:hint="eastAsia" w:ascii="仿宋" w:hAnsi="仿宋" w:eastAsia="仿宋" w:cs="仿宋"/>
          <w:sz w:val="24"/>
          <w:lang w:val="en-US" w:eastAsia="zh-CN"/>
        </w:rPr>
        <w:t>成交</w:t>
      </w:r>
      <w:r>
        <w:rPr>
          <w:rFonts w:hint="eastAsia" w:ascii="仿宋" w:hAnsi="仿宋" w:eastAsia="仿宋" w:cs="仿宋"/>
          <w:sz w:val="24"/>
        </w:rPr>
        <w:t>结果无效情形时，采购人可与排名下一位的</w:t>
      </w:r>
      <w:r>
        <w:rPr>
          <w:rFonts w:hint="eastAsia" w:ascii="仿宋" w:hAnsi="仿宋" w:eastAsia="仿宋" w:cs="仿宋"/>
          <w:sz w:val="24"/>
          <w:lang w:val="en-US" w:eastAsia="zh-CN"/>
        </w:rPr>
        <w:t>成交</w:t>
      </w:r>
      <w:r>
        <w:rPr>
          <w:rFonts w:hint="eastAsia" w:ascii="仿宋" w:hAnsi="仿宋" w:eastAsia="仿宋" w:cs="仿宋"/>
          <w:sz w:val="24"/>
        </w:rPr>
        <w:t>候选人另行签订</w:t>
      </w:r>
      <w:r>
        <w:rPr>
          <w:rFonts w:hint="eastAsia" w:ascii="仿宋" w:hAnsi="仿宋" w:eastAsia="仿宋" w:cs="仿宋"/>
          <w:sz w:val="24"/>
          <w:lang w:val="en-US" w:eastAsia="zh-CN"/>
        </w:rPr>
        <w:t>采购</w:t>
      </w:r>
      <w:r>
        <w:rPr>
          <w:rFonts w:hint="eastAsia" w:ascii="仿宋" w:hAnsi="仿宋" w:eastAsia="仿宋" w:cs="仿宋"/>
          <w:sz w:val="24"/>
        </w:rPr>
        <w:t>合同，或依法重新开展采购活动。</w:t>
      </w:r>
    </w:p>
    <w:p w14:paraId="18D64076">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w:t>
      </w:r>
      <w:r>
        <w:rPr>
          <w:rFonts w:hint="eastAsia" w:ascii="仿宋" w:hAnsi="仿宋" w:eastAsia="仿宋" w:cs="仿宋"/>
          <w:sz w:val="24"/>
          <w:lang w:val="en-US" w:eastAsia="zh-CN"/>
        </w:rPr>
        <w:t>4</w:t>
      </w:r>
      <w:r>
        <w:rPr>
          <w:rFonts w:hint="eastAsia" w:ascii="仿宋" w:hAnsi="仿宋" w:eastAsia="仿宋" w:cs="仿宋"/>
          <w:sz w:val="24"/>
        </w:rPr>
        <w:t xml:space="preserve">   成交供应商</w:t>
      </w:r>
      <w:r>
        <w:rPr>
          <w:rFonts w:hint="eastAsia" w:ascii="仿宋" w:hAnsi="仿宋" w:eastAsia="仿宋" w:cs="仿宋"/>
          <w:sz w:val="24"/>
          <w:lang w:val="en-US" w:eastAsia="zh-CN"/>
        </w:rPr>
        <w:t>需在</w:t>
      </w:r>
      <w:r>
        <w:rPr>
          <w:rFonts w:hint="eastAsia" w:ascii="仿宋" w:hAnsi="仿宋" w:eastAsia="仿宋" w:cs="仿宋"/>
          <w:sz w:val="24"/>
        </w:rPr>
        <w:t>签订</w:t>
      </w:r>
      <w:r>
        <w:rPr>
          <w:rFonts w:hint="eastAsia" w:ascii="仿宋" w:hAnsi="仿宋" w:eastAsia="仿宋" w:cs="仿宋"/>
          <w:sz w:val="24"/>
          <w:lang w:val="en-US" w:eastAsia="zh-CN"/>
        </w:rPr>
        <w:t>采购</w:t>
      </w:r>
      <w:r>
        <w:rPr>
          <w:rFonts w:hint="eastAsia" w:ascii="仿宋" w:hAnsi="仿宋" w:eastAsia="仿宋" w:cs="仿宋"/>
          <w:sz w:val="24"/>
        </w:rPr>
        <w:t>合同后</w:t>
      </w:r>
      <w:r>
        <w:rPr>
          <w:rFonts w:hint="eastAsia" w:ascii="仿宋" w:hAnsi="仿宋" w:eastAsia="仿宋" w:cs="仿宋"/>
          <w:sz w:val="24"/>
          <w:lang w:val="en-US" w:eastAsia="zh-CN"/>
        </w:rPr>
        <w:t>三日内</w:t>
      </w:r>
      <w:r>
        <w:rPr>
          <w:rFonts w:hint="eastAsia" w:ascii="仿宋" w:hAnsi="仿宋" w:eastAsia="仿宋" w:cs="仿宋"/>
          <w:sz w:val="24"/>
        </w:rPr>
        <w:t>，持合同原件到采购代理机构办理保证金退还手续。</w:t>
      </w:r>
    </w:p>
    <w:p w14:paraId="69C794E9">
      <w:pPr>
        <w:pStyle w:val="5"/>
        <w:rPr>
          <w:rFonts w:hint="eastAsia" w:ascii="仿宋" w:hAnsi="仿宋" w:eastAsia="仿宋" w:cs="仿宋"/>
          <w:b/>
          <w:bCs/>
          <w:sz w:val="24"/>
          <w:szCs w:val="21"/>
        </w:rPr>
      </w:pPr>
      <w:r>
        <w:rPr>
          <w:rFonts w:hint="eastAsia" w:ascii="仿宋" w:hAnsi="仿宋" w:eastAsia="仿宋" w:cs="仿宋"/>
          <w:b/>
          <w:bCs/>
          <w:sz w:val="24"/>
          <w:szCs w:val="21"/>
        </w:rPr>
        <w:t>27.    询问与质疑 </w:t>
      </w:r>
    </w:p>
    <w:p w14:paraId="570E40AA">
      <w:pPr>
        <w:tabs>
          <w:tab w:val="left" w:pos="588"/>
        </w:tabs>
        <w:spacing w:line="360" w:lineRule="auto"/>
        <w:rPr>
          <w:rFonts w:hint="eastAsia" w:ascii="仿宋" w:hAnsi="仿宋" w:eastAsia="仿宋" w:cs="仿宋"/>
          <w:sz w:val="24"/>
        </w:rPr>
      </w:pPr>
      <w:r>
        <w:rPr>
          <w:rFonts w:hint="eastAsia" w:ascii="仿宋" w:hAnsi="仿宋" w:eastAsia="仿宋" w:cs="仿宋"/>
          <w:sz w:val="24"/>
        </w:rPr>
        <w:t>27.1   供应商对政府采购活动事项有疑</w:t>
      </w:r>
      <w:r>
        <w:rPr>
          <w:rFonts w:hint="eastAsia" w:ascii="仿宋" w:hAnsi="仿宋" w:eastAsia="仿宋" w:cs="仿宋"/>
          <w:sz w:val="24"/>
          <w:highlight w:val="none"/>
        </w:rPr>
        <w:t>问的，可以向采购人或采购代理机构</w:t>
      </w:r>
      <w:r>
        <w:rPr>
          <w:rFonts w:hint="eastAsia" w:ascii="仿宋" w:hAnsi="仿宋" w:eastAsia="仿宋" w:cs="仿宋"/>
          <w:sz w:val="24"/>
        </w:rPr>
        <w:t>提出询问。</w:t>
      </w:r>
    </w:p>
    <w:p w14:paraId="70F0D8EC">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hint="eastAsia" w:ascii="仿宋" w:hAnsi="仿宋" w:eastAsia="仿宋" w:cs="仿宋"/>
          <w:sz w:val="24"/>
        </w:rPr>
      </w:pPr>
      <w:r>
        <w:rPr>
          <w:rFonts w:hint="eastAsia" w:ascii="仿宋" w:hAnsi="仿宋" w:eastAsia="仿宋" w:cs="仿宋"/>
          <w:sz w:val="24"/>
        </w:rPr>
        <w:t>27.3   质疑供应商应按照财政部制定的《政府采购质疑函范本》格式（可从</w:t>
      </w:r>
      <w:r>
        <w:rPr>
          <w:rFonts w:hint="eastAsia" w:ascii="仿宋" w:hAnsi="仿宋" w:eastAsia="仿宋" w:cs="仿宋"/>
          <w:sz w:val="24"/>
          <w:lang w:val="en-US" w:eastAsia="zh-CN"/>
        </w:rPr>
        <w:t>中国政府采购网首页下载专区</w:t>
      </w:r>
      <w:r>
        <w:rPr>
          <w:rFonts w:hint="eastAsia" w:ascii="仿宋" w:hAnsi="仿宋" w:eastAsia="仿宋" w:cs="仿宋"/>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hint="eastAsia" w:ascii="仿宋" w:hAnsi="仿宋" w:eastAsia="仿宋" w:cs="仿宋"/>
          <w:sz w:val="24"/>
        </w:rPr>
      </w:pPr>
      <w:r>
        <w:rPr>
          <w:rFonts w:hint="eastAsia" w:ascii="仿宋" w:hAnsi="仿宋" w:eastAsia="仿宋" w:cs="仿宋"/>
          <w:sz w:val="24"/>
        </w:rPr>
        <w:t>超出法定质疑期提交的质疑将被拒绝。</w:t>
      </w:r>
    </w:p>
    <w:p w14:paraId="045F8107">
      <w:pPr>
        <w:spacing w:line="360" w:lineRule="auto"/>
        <w:ind w:left="851" w:leftChars="405" w:hanging="1"/>
        <w:rPr>
          <w:rFonts w:hint="eastAsia" w:ascii="仿宋" w:hAnsi="仿宋" w:eastAsia="仿宋" w:cs="仿宋"/>
          <w:sz w:val="24"/>
        </w:rPr>
      </w:pPr>
      <w:r>
        <w:rPr>
          <w:rFonts w:hint="eastAsia" w:ascii="仿宋" w:hAnsi="仿宋" w:eastAsia="仿宋" w:cs="仿宋"/>
          <w:sz w:val="24"/>
        </w:rPr>
        <w:t>重复或分次提出的、内容或形式不符合《政府采购质疑和投诉办法》的，质疑投标人将依法承担不利后果。</w:t>
      </w:r>
    </w:p>
    <w:p w14:paraId="7D4B9ADD">
      <w:pPr>
        <w:tabs>
          <w:tab w:val="left" w:pos="588"/>
        </w:tabs>
        <w:spacing w:line="360" w:lineRule="auto"/>
        <w:rPr>
          <w:rFonts w:hint="eastAsia" w:ascii="仿宋" w:hAnsi="仿宋" w:eastAsia="仿宋" w:cs="仿宋"/>
          <w:sz w:val="24"/>
        </w:rPr>
      </w:pPr>
      <w:r>
        <w:rPr>
          <w:rFonts w:hint="eastAsia" w:ascii="仿宋" w:hAnsi="仿宋" w:eastAsia="仿宋" w:cs="仿宋"/>
          <w:sz w:val="24"/>
        </w:rPr>
        <w:t>27.4   供应商提出质疑应当提交质疑函和必要的证明材料。质疑函应当包括下列内容：</w:t>
      </w:r>
    </w:p>
    <w:p w14:paraId="4B27D27A">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供应商的姓名或者名称、地址、邮编、联系人及联系电话；</w:t>
      </w:r>
    </w:p>
    <w:p w14:paraId="40834036">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质疑项目的名称、编号；</w:t>
      </w:r>
    </w:p>
    <w:p w14:paraId="6BE36A11">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（3）</w:t>
      </w:r>
      <w:r>
        <w:rPr>
          <w:rFonts w:hint="eastAsia" w:ascii="仿宋" w:hAnsi="仿宋" w:eastAsia="仿宋" w:cs="仿宋"/>
          <w:sz w:val="24"/>
        </w:rPr>
        <w:t>具体、明确的质疑事项和与质疑事项相关的请求；</w:t>
      </w:r>
    </w:p>
    <w:p w14:paraId="4006A996">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（4）</w:t>
      </w:r>
      <w:r>
        <w:rPr>
          <w:rFonts w:hint="eastAsia" w:ascii="仿宋" w:hAnsi="仿宋" w:eastAsia="仿宋" w:cs="仿宋"/>
          <w:sz w:val="24"/>
        </w:rPr>
        <w:t>事实依据；</w:t>
      </w:r>
    </w:p>
    <w:p w14:paraId="40944BA3">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（5）</w:t>
      </w:r>
      <w:r>
        <w:rPr>
          <w:rFonts w:hint="eastAsia" w:ascii="仿宋" w:hAnsi="仿宋" w:eastAsia="仿宋" w:cs="仿宋"/>
          <w:sz w:val="24"/>
        </w:rPr>
        <w:t>必要的法律依据；</w:t>
      </w:r>
    </w:p>
    <w:p w14:paraId="7F3BBA65">
      <w:pPr>
        <w:pStyle w:val="70"/>
        <w:numPr>
          <w:ilvl w:val="0"/>
          <w:numId w:val="0"/>
        </w:numPr>
        <w:tabs>
          <w:tab w:val="left" w:pos="588"/>
        </w:tabs>
        <w:spacing w:line="360" w:lineRule="auto"/>
        <w:ind w:left="846" w:leftChars="0" w:hanging="6" w:firstLineChars="0"/>
        <w:jc w:val="left"/>
        <w:rPr>
          <w:rFonts w:hint="eastAsia" w:ascii="仿宋" w:hAnsi="仿宋" w:eastAsia="仿宋" w:cs="仿宋"/>
          <w:sz w:val="24"/>
        </w:rPr>
      </w:pPr>
      <w:r>
        <w:rPr>
          <w:rFonts w:hint="eastAsia" w:ascii="仿宋" w:hAnsi="仿宋" w:eastAsia="仿宋" w:cs="仿宋"/>
          <w:kern w:val="2"/>
          <w:sz w:val="24"/>
          <w:szCs w:val="22"/>
          <w:lang w:val="en-US" w:eastAsia="zh-CN" w:bidi="ar-SA"/>
        </w:rPr>
        <w:t>（6）</w:t>
      </w:r>
      <w:r>
        <w:rPr>
          <w:rFonts w:hint="eastAsia" w:ascii="仿宋" w:hAnsi="仿宋" w:eastAsia="仿宋" w:cs="仿宋"/>
          <w:sz w:val="24"/>
        </w:rPr>
        <w:t>提出质疑的日期。</w:t>
      </w:r>
    </w:p>
    <w:p w14:paraId="7E885D70">
      <w:pPr>
        <w:pStyle w:val="70"/>
        <w:tabs>
          <w:tab w:val="left" w:pos="588"/>
        </w:tabs>
        <w:spacing w:line="360" w:lineRule="auto"/>
        <w:ind w:left="838" w:leftChars="399" w:firstLine="0" w:firstLineChars="0"/>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供应商为自然人的，应当由本人签字；供应商为法人或者其他组织的，应当由法定代表人或</w:t>
      </w:r>
      <w:r>
        <w:rPr>
          <w:rFonts w:hint="eastAsia" w:ascii="仿宋" w:hAnsi="仿宋" w:eastAsia="仿宋" w:cs="仿宋"/>
          <w:sz w:val="24"/>
          <w:lang w:val="en-US" w:eastAsia="zh-CN"/>
        </w:rPr>
        <w:t>主要</w:t>
      </w:r>
      <w:r>
        <w:rPr>
          <w:rFonts w:hint="eastAsia" w:ascii="仿宋" w:hAnsi="仿宋" w:eastAsia="仿宋" w:cs="仿宋"/>
          <w:sz w:val="24"/>
        </w:rPr>
        <w:t>负责人签字或盖章，并加盖公章。供应商可以委托代理人进行质疑和投诉</w:t>
      </w:r>
      <w:r>
        <w:rPr>
          <w:rFonts w:hint="eastAsia" w:ascii="仿宋" w:hAnsi="仿宋" w:eastAsia="仿宋" w:cs="仿宋"/>
          <w:sz w:val="24"/>
          <w:lang w:eastAsia="zh-CN"/>
        </w:rPr>
        <w:t>，</w:t>
      </w:r>
      <w:r>
        <w:rPr>
          <w:rFonts w:hint="eastAsia" w:ascii="仿宋" w:hAnsi="仿宋" w:eastAsia="仿宋" w:cs="仿宋"/>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hint="eastAsia" w:ascii="仿宋" w:hAnsi="仿宋" w:eastAsia="仿宋" w:cs="仿宋"/>
          <w:sz w:val="24"/>
        </w:rPr>
      </w:pPr>
      <w:r>
        <w:rPr>
          <w:rFonts w:hint="eastAsia" w:ascii="仿宋" w:hAnsi="仿宋" w:eastAsia="仿宋" w:cs="仿宋"/>
          <w:sz w:val="24"/>
        </w:rPr>
        <w:t>27.5   符合要求的质疑，采购代理机构将予以受理并答复。</w:t>
      </w:r>
    </w:p>
    <w:p w14:paraId="0D79BB41">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联系人：综合办公室，联系电话：029-85235014</w:t>
      </w:r>
    </w:p>
    <w:p w14:paraId="4F1E3AB8">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27.6   供应商进行虚假和恶意质疑的，采购代理机构将提供相关资料报监督机构，按其情况进行相应处理。</w:t>
      </w:r>
    </w:p>
    <w:bookmarkEnd w:id="380"/>
    <w:bookmarkEnd w:id="381"/>
    <w:p w14:paraId="5C1F7265">
      <w:pPr>
        <w:pStyle w:val="5"/>
        <w:rPr>
          <w:rFonts w:hint="eastAsia" w:ascii="仿宋" w:hAnsi="仿宋" w:eastAsia="仿宋" w:cs="仿宋"/>
          <w:highlight w:val="none"/>
        </w:rPr>
      </w:pPr>
      <w:bookmarkStart w:id="382" w:name="_Toc25547"/>
      <w:r>
        <w:rPr>
          <w:rFonts w:hint="eastAsia" w:ascii="仿宋" w:hAnsi="仿宋" w:eastAsia="仿宋" w:cs="仿宋"/>
          <w:b/>
          <w:bCs/>
          <w:sz w:val="24"/>
          <w:szCs w:val="21"/>
          <w:highlight w:val="none"/>
        </w:rPr>
        <w:t>28.    履约保证金</w:t>
      </w:r>
    </w:p>
    <w:p w14:paraId="32F76C6F">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28.1   履约保证金金额见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14:paraId="74AE6940">
      <w:pPr>
        <w:pStyle w:val="5"/>
        <w:rPr>
          <w:rFonts w:hint="eastAsia" w:ascii="仿宋" w:hAnsi="仿宋" w:eastAsia="仿宋" w:cs="仿宋"/>
          <w:b/>
          <w:bCs/>
          <w:sz w:val="24"/>
          <w:szCs w:val="21"/>
        </w:rPr>
      </w:pPr>
      <w:r>
        <w:rPr>
          <w:rFonts w:hint="eastAsia" w:ascii="仿宋" w:hAnsi="仿宋" w:eastAsia="仿宋" w:cs="仿宋"/>
          <w:b/>
          <w:bCs/>
          <w:sz w:val="24"/>
          <w:szCs w:val="21"/>
        </w:rPr>
        <w:t>29.    成交服务费</w:t>
      </w:r>
      <w:bookmarkEnd w:id="382"/>
    </w:p>
    <w:p w14:paraId="7F6F4721">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29.1   成交供应商在领取成交通知书前，须向采购代理机构支付成交服务费，服务费由采购人与采购代理机构约定：</w:t>
      </w:r>
    </w:p>
    <w:p w14:paraId="541A06C9">
      <w:pPr>
        <w:snapToGrid w:val="0"/>
        <w:spacing w:line="360" w:lineRule="auto"/>
        <w:ind w:left="840" w:leftChars="400"/>
        <w:rPr>
          <w:rFonts w:hint="eastAsia" w:ascii="仿宋" w:hAnsi="仿宋" w:eastAsia="仿宋" w:cs="仿宋"/>
          <w:sz w:val="24"/>
          <w:lang w:eastAsia="zh-CN"/>
        </w:rPr>
      </w:pPr>
      <w:r>
        <w:rPr>
          <w:rFonts w:hint="eastAsia" w:ascii="仿宋" w:hAnsi="仿宋" w:eastAsia="仿宋" w:cs="仿宋"/>
          <w:sz w:val="24"/>
          <w:lang w:eastAsia="zh-CN"/>
        </w:rPr>
        <w:t>依据《国家计委关于印发〈招标代理服务收费管理暂行办法〉的通知》（计价格[2002]1980号）及发改办价格（[2003]857号文件）下浮20%收取（收费标准的80%），由中标单位向受托方支付。</w:t>
      </w:r>
    </w:p>
    <w:p w14:paraId="3A983F2A">
      <w:pPr>
        <w:snapToGrid w:val="0"/>
        <w:spacing w:line="360" w:lineRule="auto"/>
        <w:rPr>
          <w:rFonts w:hint="eastAsia" w:ascii="仿宋" w:hAnsi="仿宋" w:eastAsia="仿宋" w:cs="仿宋"/>
          <w:sz w:val="24"/>
        </w:rPr>
      </w:pPr>
      <w:r>
        <w:rPr>
          <w:rFonts w:hint="eastAsia" w:ascii="仿宋" w:hAnsi="仿宋" w:eastAsia="仿宋" w:cs="仿宋"/>
          <w:sz w:val="24"/>
        </w:rPr>
        <w:t>29.2   成交单位的代理服务费交纳信息</w:t>
      </w:r>
    </w:p>
    <w:p w14:paraId="11E7C0A2">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银行户名：陕西省采购招标有限责任公司</w:t>
      </w:r>
    </w:p>
    <w:p w14:paraId="32F534B2">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开户银行：中国光大银行西安友谊路支行</w:t>
      </w:r>
    </w:p>
    <w:p w14:paraId="0C804BD4">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账    号：78560188000095264</w:t>
      </w:r>
    </w:p>
    <w:p w14:paraId="1788A6D8">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联 系 人：财务部   联系电话：029-85263975</w:t>
      </w:r>
    </w:p>
    <w:p w14:paraId="01A79C7A">
      <w:pPr>
        <w:snapToGrid w:val="0"/>
        <w:spacing w:line="360" w:lineRule="auto"/>
        <w:rPr>
          <w:rFonts w:hint="eastAsia" w:ascii="仿宋" w:hAnsi="仿宋" w:eastAsia="仿宋" w:cs="仿宋"/>
          <w:sz w:val="24"/>
        </w:rPr>
      </w:pPr>
      <w:r>
        <w:rPr>
          <w:rFonts w:hint="eastAsia" w:ascii="仿宋" w:hAnsi="仿宋" w:eastAsia="仿宋" w:cs="仿宋"/>
          <w:sz w:val="24"/>
        </w:rPr>
        <w:t>29.3    成交服务费已包含在供应商的响应报价中，不在响应分项报价表中单独列项。</w:t>
      </w:r>
    </w:p>
    <w:p w14:paraId="26886FE0">
      <w:pPr>
        <w:pStyle w:val="5"/>
        <w:numPr>
          <w:ilvl w:val="0"/>
          <w:numId w:val="10"/>
        </w:numPr>
        <w:rPr>
          <w:rFonts w:hint="eastAsia" w:ascii="仿宋" w:hAnsi="仿宋" w:eastAsia="仿宋" w:cs="仿宋"/>
          <w:b/>
          <w:bCs/>
          <w:sz w:val="24"/>
          <w:szCs w:val="21"/>
        </w:rPr>
      </w:pPr>
      <w:bookmarkStart w:id="383" w:name="_Toc1585"/>
      <w:r>
        <w:rPr>
          <w:rFonts w:hint="eastAsia" w:ascii="仿宋" w:hAnsi="仿宋" w:eastAsia="仿宋" w:cs="仿宋"/>
          <w:b/>
          <w:bCs/>
          <w:sz w:val="24"/>
          <w:szCs w:val="21"/>
        </w:rPr>
        <w:t xml:space="preserve">   采购人追加采购数量的权力</w:t>
      </w:r>
      <w:bookmarkEnd w:id="383"/>
    </w:p>
    <w:p w14:paraId="2348950E">
      <w:pPr>
        <w:tabs>
          <w:tab w:val="left" w:pos="588"/>
        </w:tabs>
        <w:spacing w:line="360" w:lineRule="auto"/>
        <w:ind w:left="840" w:leftChars="400"/>
        <w:rPr>
          <w:rFonts w:hint="eastAsia" w:ascii="仿宋" w:hAnsi="仿宋" w:eastAsia="仿宋" w:cs="仿宋"/>
          <w:sz w:val="24"/>
        </w:rPr>
      </w:pPr>
      <w:bookmarkStart w:id="384" w:name="_Toc389620205"/>
      <w:bookmarkStart w:id="385" w:name="_Toc385992366"/>
      <w:r>
        <w:rPr>
          <w:rFonts w:hint="eastAsia" w:ascii="仿宋" w:hAnsi="仿宋" w:eastAsia="仿宋" w:cs="仿宋"/>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5"/>
        <w:numPr>
          <w:ilvl w:val="0"/>
          <w:numId w:val="10"/>
        </w:numPr>
        <w:rPr>
          <w:rFonts w:hint="eastAsia" w:ascii="仿宋" w:hAnsi="仿宋" w:eastAsia="仿宋" w:cs="仿宋"/>
          <w:b/>
          <w:bCs/>
          <w:sz w:val="24"/>
          <w:szCs w:val="21"/>
        </w:rPr>
      </w:pPr>
      <w:r>
        <w:rPr>
          <w:rFonts w:hint="eastAsia" w:ascii="仿宋" w:hAnsi="仿宋" w:eastAsia="仿宋" w:cs="仿宋"/>
          <w:b/>
          <w:bCs/>
          <w:sz w:val="24"/>
          <w:szCs w:val="21"/>
        </w:rPr>
        <w:t xml:space="preserve">   其他情况</w:t>
      </w:r>
    </w:p>
    <w:p w14:paraId="052429D1">
      <w:pPr>
        <w:pStyle w:val="22"/>
        <w:ind w:left="840" w:hanging="840" w:hangingChars="350"/>
        <w:rPr>
          <w:rFonts w:hint="eastAsia" w:ascii="仿宋" w:hAnsi="仿宋" w:eastAsia="仿宋" w:cs="仿宋"/>
          <w:sz w:val="24"/>
        </w:rPr>
      </w:pPr>
      <w:r>
        <w:rPr>
          <w:rFonts w:hint="eastAsia" w:ascii="仿宋" w:hAnsi="仿宋" w:eastAsia="仿宋" w:cs="仿宋"/>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2"/>
        <w:ind w:left="840" w:hanging="840" w:hangingChars="350"/>
        <w:rPr>
          <w:rFonts w:hint="eastAsia" w:ascii="仿宋" w:hAnsi="仿宋" w:eastAsia="仿宋" w:cs="仿宋"/>
          <w:sz w:val="24"/>
        </w:rPr>
      </w:pPr>
      <w:r>
        <w:rPr>
          <w:rFonts w:hint="eastAsia" w:ascii="仿宋" w:hAnsi="仿宋" w:eastAsia="仿宋" w:cs="仿宋"/>
          <w:sz w:val="24"/>
        </w:rPr>
        <w:t>31.2   连续两次进行竞争性磋商活动，因符合磋商要求供应商不足3家，经请示政府采购管理部门同意后，可继续进行竞争性磋商活动。</w:t>
      </w:r>
    </w:p>
    <w:p w14:paraId="00F9E92F">
      <w:pPr>
        <w:pStyle w:val="5"/>
        <w:numPr>
          <w:ilvl w:val="0"/>
          <w:numId w:val="10"/>
        </w:numPr>
        <w:rPr>
          <w:rFonts w:hint="eastAsia" w:ascii="仿宋" w:hAnsi="仿宋" w:eastAsia="仿宋" w:cs="仿宋"/>
          <w:b/>
          <w:bCs/>
          <w:sz w:val="24"/>
          <w:szCs w:val="21"/>
        </w:rPr>
      </w:pPr>
      <w:r>
        <w:rPr>
          <w:rFonts w:hint="eastAsia" w:ascii="仿宋" w:hAnsi="仿宋" w:eastAsia="仿宋" w:cs="仿宋"/>
          <w:b/>
          <w:bCs/>
          <w:sz w:val="24"/>
          <w:szCs w:val="21"/>
        </w:rPr>
        <w:t xml:space="preserve">   政府采购信用担保及融资</w:t>
      </w:r>
    </w:p>
    <w:p w14:paraId="06E7F71B">
      <w:pPr>
        <w:pStyle w:val="22"/>
        <w:ind w:left="840" w:hanging="840" w:hangingChars="350"/>
        <w:rPr>
          <w:rFonts w:hint="eastAsia" w:ascii="仿宋" w:hAnsi="仿宋" w:eastAsia="仿宋" w:cs="仿宋"/>
          <w:sz w:val="24"/>
        </w:rPr>
      </w:pPr>
      <w:r>
        <w:rPr>
          <w:rFonts w:hint="eastAsia" w:ascii="仿宋" w:hAnsi="仿宋" w:eastAsia="仿宋" w:cs="仿宋"/>
          <w:sz w:val="24"/>
        </w:rPr>
        <w:t>32.1   供应商递交的履约担保函应符合本磋商文件的规定。</w:t>
      </w:r>
    </w:p>
    <w:p w14:paraId="72F480A9">
      <w:pPr>
        <w:spacing w:line="360" w:lineRule="auto"/>
        <w:ind w:left="850" w:hanging="849" w:hangingChars="354"/>
        <w:rPr>
          <w:rFonts w:hint="eastAsia" w:ascii="仿宋" w:hAnsi="仿宋" w:eastAsia="仿宋" w:cs="仿宋"/>
          <w:sz w:val="24"/>
        </w:rPr>
      </w:pPr>
      <w:r>
        <w:rPr>
          <w:rFonts w:hint="eastAsia" w:ascii="仿宋" w:hAnsi="仿宋" w:eastAsia="仿宋" w:cs="仿宋"/>
          <w:sz w:val="24"/>
        </w:rPr>
        <w:t>32.2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57968745">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B20A10B">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B1B1410">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02324305">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2F1355B">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347DC6F">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业务流程简图如下：</w:t>
      </w:r>
    </w:p>
    <w:p w14:paraId="78BBC65A">
      <w:pPr>
        <w:pStyle w:val="22"/>
        <w:tabs>
          <w:tab w:val="left" w:pos="567"/>
        </w:tabs>
        <w:rPr>
          <w:rFonts w:hint="eastAsia" w:ascii="仿宋" w:hAnsi="仿宋" w:eastAsia="仿宋" w:cs="仿宋"/>
        </w:rPr>
      </w:pPr>
      <w:r>
        <w:rPr>
          <w:rFonts w:hint="eastAsia" w:ascii="仿宋" w:hAnsi="仿宋" w:eastAsia="仿宋" w:cs="仿宋"/>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14:paraId="6F47E3AA">
      <w:pPr>
        <w:pStyle w:val="22"/>
        <w:ind w:left="772" w:hanging="735" w:hangingChars="350"/>
        <w:jc w:val="center"/>
        <w:rPr>
          <w:rFonts w:hint="eastAsia" w:ascii="仿宋" w:hAnsi="仿宋" w:eastAsia="仿宋" w:cs="仿宋"/>
          <w:sz w:val="24"/>
        </w:rPr>
      </w:pPr>
      <w:r>
        <w:rPr>
          <w:rFonts w:hint="eastAsia" w:ascii="仿宋" w:hAnsi="仿宋" w:eastAsia="仿宋" w:cs="仿宋"/>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14:paraId="6A100A62">
      <w:pPr>
        <w:pStyle w:val="22"/>
        <w:tabs>
          <w:tab w:val="left" w:pos="567"/>
        </w:tabs>
        <w:rPr>
          <w:rFonts w:hint="eastAsia" w:ascii="仿宋" w:hAnsi="仿宋" w:eastAsia="仿宋" w:cs="仿宋"/>
          <w:sz w:val="24"/>
          <w:szCs w:val="32"/>
        </w:rPr>
      </w:pPr>
    </w:p>
    <w:p w14:paraId="0ACAD94B">
      <w:pPr>
        <w:pStyle w:val="22"/>
        <w:tabs>
          <w:tab w:val="left" w:pos="567"/>
        </w:tabs>
        <w:rPr>
          <w:rFonts w:hint="eastAsia" w:ascii="仿宋" w:hAnsi="仿宋" w:eastAsia="仿宋" w:cs="仿宋"/>
          <w:sz w:val="24"/>
          <w:szCs w:val="32"/>
        </w:rPr>
      </w:pPr>
      <w:r>
        <w:rPr>
          <w:rFonts w:hint="eastAsia" w:ascii="仿宋" w:hAnsi="仿宋" w:eastAsia="仿宋" w:cs="仿宋"/>
          <w:sz w:val="24"/>
          <w:szCs w:val="32"/>
        </w:rPr>
        <w:t>省级政府采购项目贷款银行信息：</w:t>
      </w:r>
    </w:p>
    <w:p w14:paraId="1D1E94A9">
      <w:pPr>
        <w:rPr>
          <w:rFonts w:hint="eastAsia" w:ascii="仿宋" w:hAnsi="仿宋" w:eastAsia="仿宋" w:cs="仿宋"/>
          <w:b/>
          <w:szCs w:val="21"/>
        </w:rPr>
      </w:pPr>
      <w:r>
        <w:rPr>
          <w:rFonts w:hint="eastAsia" w:ascii="仿宋" w:hAnsi="仿宋" w:eastAsia="仿宋" w:cs="仿宋"/>
        </w:rPr>
        <w:t xml:space="preserve"> </w:t>
      </w:r>
      <w:r>
        <w:rPr>
          <w:rFonts w:hint="eastAsia" w:ascii="仿宋" w:hAnsi="仿宋" w:eastAsia="仿宋" w:cs="仿宋"/>
          <w:b/>
          <w:szCs w:val="21"/>
        </w:rPr>
        <w:t>一、陕西建行（E政通）</w:t>
      </w:r>
    </w:p>
    <w:p w14:paraId="1B423FAB">
      <w:pPr>
        <w:ind w:firstLine="420" w:firstLineChars="200"/>
        <w:rPr>
          <w:rFonts w:hint="eastAsia" w:ascii="仿宋" w:hAnsi="仿宋" w:eastAsia="仿宋" w:cs="仿宋"/>
          <w:szCs w:val="21"/>
        </w:rPr>
      </w:pPr>
      <w:r>
        <w:rPr>
          <w:rFonts w:hint="eastAsia" w:ascii="仿宋" w:hAnsi="仿宋" w:eastAsia="仿宋" w:cs="仿宋"/>
          <w:szCs w:val="21"/>
        </w:rPr>
        <w:t>陕西省分行营业部</w:t>
      </w:r>
      <w:r>
        <w:rPr>
          <w:rFonts w:hint="eastAsia" w:ascii="仿宋" w:hAnsi="仿宋" w:eastAsia="仿宋" w:cs="仿宋"/>
          <w:szCs w:val="21"/>
        </w:rPr>
        <w:tab/>
      </w:r>
      <w:r>
        <w:rPr>
          <w:rFonts w:hint="eastAsia" w:ascii="仿宋" w:hAnsi="仿宋" w:eastAsia="仿宋" w:cs="仿宋"/>
          <w:szCs w:val="21"/>
        </w:rPr>
        <w:t>西安市南广济街38号</w:t>
      </w:r>
      <w:r>
        <w:rPr>
          <w:rFonts w:hint="eastAsia" w:ascii="仿宋" w:hAnsi="仿宋" w:eastAsia="仿宋" w:cs="仿宋"/>
          <w:szCs w:val="21"/>
        </w:rPr>
        <w:tab/>
      </w:r>
      <w:r>
        <w:rPr>
          <w:rFonts w:hint="eastAsia" w:ascii="仿宋" w:hAnsi="仿宋" w:eastAsia="仿宋" w:cs="仿宋"/>
          <w:szCs w:val="21"/>
        </w:rPr>
        <w:t>白玉皓</w:t>
      </w:r>
      <w:r>
        <w:rPr>
          <w:rFonts w:hint="eastAsia" w:ascii="仿宋" w:hAnsi="仿宋" w:eastAsia="仿宋" w:cs="仿宋"/>
          <w:szCs w:val="21"/>
        </w:rPr>
        <w:tab/>
      </w:r>
      <w:r>
        <w:rPr>
          <w:rFonts w:hint="eastAsia" w:ascii="仿宋" w:hAnsi="仿宋" w:eastAsia="仿宋" w:cs="仿宋"/>
          <w:szCs w:val="21"/>
        </w:rPr>
        <w:t>13201603166</w:t>
      </w:r>
    </w:p>
    <w:p w14:paraId="2F37CE06">
      <w:pPr>
        <w:rPr>
          <w:rFonts w:hint="eastAsia" w:ascii="仿宋" w:hAnsi="仿宋" w:eastAsia="仿宋" w:cs="仿宋"/>
          <w:szCs w:val="21"/>
        </w:rPr>
      </w:pPr>
      <w:r>
        <w:rPr>
          <w:rFonts w:hint="eastAsia" w:ascii="仿宋" w:hAnsi="仿宋" w:eastAsia="仿宋" w:cs="仿宋"/>
          <w:szCs w:val="21"/>
        </w:rPr>
        <w:t xml:space="preserve">    西安莲湖路支行</w:t>
      </w:r>
      <w:r>
        <w:rPr>
          <w:rFonts w:hint="eastAsia" w:ascii="仿宋" w:hAnsi="仿宋" w:eastAsia="仿宋" w:cs="仿宋"/>
          <w:szCs w:val="21"/>
        </w:rPr>
        <w:tab/>
      </w:r>
      <w:r>
        <w:rPr>
          <w:rFonts w:hint="eastAsia" w:ascii="仿宋" w:hAnsi="仿宋" w:eastAsia="仿宋" w:cs="仿宋"/>
          <w:szCs w:val="21"/>
        </w:rPr>
        <w:t>西安市莲湖路35号</w:t>
      </w:r>
      <w:r>
        <w:rPr>
          <w:rFonts w:hint="eastAsia" w:ascii="仿宋" w:hAnsi="仿宋" w:eastAsia="仿宋" w:cs="仿宋"/>
          <w:szCs w:val="21"/>
        </w:rPr>
        <w:tab/>
      </w:r>
      <w:r>
        <w:rPr>
          <w:rFonts w:hint="eastAsia" w:ascii="仿宋" w:hAnsi="仿宋" w:eastAsia="仿宋" w:cs="仿宋"/>
          <w:szCs w:val="21"/>
        </w:rPr>
        <w:t>刘  冲</w:t>
      </w:r>
      <w:r>
        <w:rPr>
          <w:rFonts w:hint="eastAsia" w:ascii="仿宋" w:hAnsi="仿宋" w:eastAsia="仿宋" w:cs="仿宋"/>
          <w:szCs w:val="21"/>
        </w:rPr>
        <w:tab/>
      </w:r>
      <w:r>
        <w:rPr>
          <w:rFonts w:hint="eastAsia" w:ascii="仿宋" w:hAnsi="仿宋" w:eastAsia="仿宋" w:cs="仿宋"/>
          <w:szCs w:val="21"/>
        </w:rPr>
        <w:t>17702902131</w:t>
      </w:r>
    </w:p>
    <w:p w14:paraId="2A3ABEF4">
      <w:pPr>
        <w:rPr>
          <w:rFonts w:hint="eastAsia" w:ascii="仿宋" w:hAnsi="仿宋" w:eastAsia="仿宋" w:cs="仿宋"/>
          <w:szCs w:val="21"/>
        </w:rPr>
      </w:pPr>
      <w:r>
        <w:rPr>
          <w:rFonts w:hint="eastAsia" w:ascii="仿宋" w:hAnsi="仿宋" w:eastAsia="仿宋" w:cs="仿宋"/>
          <w:szCs w:val="21"/>
        </w:rPr>
        <w:t xml:space="preserve">    西安曲江支行</w:t>
      </w:r>
      <w:r>
        <w:rPr>
          <w:rFonts w:hint="eastAsia" w:ascii="仿宋" w:hAnsi="仿宋" w:eastAsia="仿宋" w:cs="仿宋"/>
          <w:szCs w:val="21"/>
        </w:rPr>
        <w:tab/>
      </w:r>
      <w:r>
        <w:rPr>
          <w:rFonts w:hint="eastAsia" w:ascii="仿宋" w:hAnsi="仿宋" w:eastAsia="仿宋" w:cs="仿宋"/>
          <w:szCs w:val="21"/>
        </w:rPr>
        <w:t>西安市雁塔南路2216号</w:t>
      </w:r>
      <w:r>
        <w:rPr>
          <w:rFonts w:hint="eastAsia" w:ascii="仿宋" w:hAnsi="仿宋" w:eastAsia="仿宋" w:cs="仿宋"/>
          <w:szCs w:val="21"/>
        </w:rPr>
        <w:tab/>
      </w:r>
      <w:r>
        <w:rPr>
          <w:rFonts w:hint="eastAsia" w:ascii="仿宋" w:hAnsi="仿宋" w:eastAsia="仿宋" w:cs="仿宋"/>
          <w:szCs w:val="21"/>
        </w:rPr>
        <w:t>樊理君</w:t>
      </w:r>
      <w:r>
        <w:rPr>
          <w:rFonts w:hint="eastAsia" w:ascii="仿宋" w:hAnsi="仿宋" w:eastAsia="仿宋" w:cs="仿宋"/>
          <w:szCs w:val="21"/>
        </w:rPr>
        <w:tab/>
      </w:r>
      <w:r>
        <w:rPr>
          <w:rFonts w:hint="eastAsia" w:ascii="仿宋" w:hAnsi="仿宋" w:eastAsia="仿宋" w:cs="仿宋"/>
          <w:szCs w:val="21"/>
        </w:rPr>
        <w:t>18691568151</w:t>
      </w:r>
    </w:p>
    <w:p w14:paraId="1777E14E">
      <w:pPr>
        <w:rPr>
          <w:rFonts w:hint="eastAsia" w:ascii="仿宋" w:hAnsi="仿宋" w:eastAsia="仿宋" w:cs="仿宋"/>
          <w:szCs w:val="21"/>
        </w:rPr>
      </w:pPr>
      <w:r>
        <w:rPr>
          <w:rFonts w:hint="eastAsia" w:ascii="仿宋" w:hAnsi="仿宋" w:eastAsia="仿宋" w:cs="仿宋"/>
          <w:szCs w:val="21"/>
        </w:rPr>
        <w:t xml:space="preserve">    西安高新区支行</w:t>
      </w:r>
      <w:r>
        <w:rPr>
          <w:rFonts w:hint="eastAsia" w:ascii="仿宋" w:hAnsi="仿宋" w:eastAsia="仿宋" w:cs="仿宋"/>
          <w:szCs w:val="21"/>
        </w:rPr>
        <w:tab/>
      </w:r>
      <w:r>
        <w:rPr>
          <w:rFonts w:hint="eastAsia" w:ascii="仿宋" w:hAnsi="仿宋" w:eastAsia="仿宋" w:cs="仿宋"/>
          <w:szCs w:val="21"/>
        </w:rPr>
        <w:t>西安市高新路42号</w:t>
      </w:r>
      <w:r>
        <w:rPr>
          <w:rFonts w:hint="eastAsia" w:ascii="仿宋" w:hAnsi="仿宋" w:eastAsia="仿宋" w:cs="仿宋"/>
          <w:szCs w:val="21"/>
        </w:rPr>
        <w:tab/>
      </w:r>
      <w:r>
        <w:rPr>
          <w:rFonts w:hint="eastAsia" w:ascii="仿宋" w:hAnsi="仿宋" w:eastAsia="仿宋" w:cs="仿宋"/>
          <w:szCs w:val="21"/>
        </w:rPr>
        <w:t>卞斯超</w:t>
      </w:r>
      <w:r>
        <w:rPr>
          <w:rFonts w:hint="eastAsia" w:ascii="仿宋" w:hAnsi="仿宋" w:eastAsia="仿宋" w:cs="仿宋"/>
          <w:szCs w:val="21"/>
        </w:rPr>
        <w:tab/>
      </w:r>
      <w:r>
        <w:rPr>
          <w:rFonts w:hint="eastAsia" w:ascii="仿宋" w:hAnsi="仿宋" w:eastAsia="仿宋" w:cs="仿宋"/>
          <w:szCs w:val="21"/>
        </w:rPr>
        <w:t>15191075651</w:t>
      </w:r>
    </w:p>
    <w:p w14:paraId="5C8B2C3A">
      <w:pPr>
        <w:rPr>
          <w:rFonts w:hint="eastAsia" w:ascii="仿宋" w:hAnsi="仿宋" w:eastAsia="仿宋" w:cs="仿宋"/>
          <w:szCs w:val="21"/>
        </w:rPr>
      </w:pPr>
      <w:r>
        <w:rPr>
          <w:rFonts w:hint="eastAsia" w:ascii="仿宋" w:hAnsi="仿宋" w:eastAsia="仿宋" w:cs="仿宋"/>
          <w:szCs w:val="21"/>
        </w:rPr>
        <w:t xml:space="preserve">    西安经开区支行</w:t>
      </w:r>
      <w:r>
        <w:rPr>
          <w:rFonts w:hint="eastAsia" w:ascii="仿宋" w:hAnsi="仿宋" w:eastAsia="仿宋" w:cs="仿宋"/>
          <w:szCs w:val="21"/>
        </w:rPr>
        <w:tab/>
      </w:r>
      <w:r>
        <w:rPr>
          <w:rFonts w:hint="eastAsia" w:ascii="仿宋" w:hAnsi="仿宋" w:eastAsia="仿宋" w:cs="仿宋"/>
          <w:szCs w:val="21"/>
        </w:rPr>
        <w:t>西安市未央路125号</w:t>
      </w:r>
      <w:r>
        <w:rPr>
          <w:rFonts w:hint="eastAsia" w:ascii="仿宋" w:hAnsi="仿宋" w:eastAsia="仿宋" w:cs="仿宋"/>
          <w:szCs w:val="21"/>
        </w:rPr>
        <w:tab/>
      </w:r>
      <w:r>
        <w:rPr>
          <w:rFonts w:hint="eastAsia" w:ascii="仿宋" w:hAnsi="仿宋" w:eastAsia="仿宋" w:cs="仿宋"/>
          <w:szCs w:val="21"/>
        </w:rPr>
        <w:t>惠  媛</w:t>
      </w:r>
      <w:r>
        <w:rPr>
          <w:rFonts w:hint="eastAsia" w:ascii="仿宋" w:hAnsi="仿宋" w:eastAsia="仿宋" w:cs="仿宋"/>
          <w:szCs w:val="21"/>
        </w:rPr>
        <w:tab/>
      </w:r>
      <w:r>
        <w:rPr>
          <w:rFonts w:hint="eastAsia" w:ascii="仿宋" w:hAnsi="仿宋" w:eastAsia="仿宋" w:cs="仿宋"/>
          <w:szCs w:val="21"/>
        </w:rPr>
        <w:t>17792256100</w:t>
      </w:r>
    </w:p>
    <w:p w14:paraId="0D3459FA">
      <w:pPr>
        <w:rPr>
          <w:rFonts w:hint="eastAsia" w:ascii="仿宋" w:hAnsi="仿宋" w:eastAsia="仿宋" w:cs="仿宋"/>
          <w:szCs w:val="21"/>
        </w:rPr>
      </w:pPr>
      <w:r>
        <w:rPr>
          <w:rFonts w:hint="eastAsia" w:ascii="仿宋" w:hAnsi="仿宋" w:eastAsia="仿宋" w:cs="仿宋"/>
          <w:szCs w:val="21"/>
        </w:rPr>
        <w:t xml:space="preserve">    西安南大街支行</w:t>
      </w:r>
      <w:r>
        <w:rPr>
          <w:rFonts w:hint="eastAsia" w:ascii="仿宋" w:hAnsi="仿宋" w:eastAsia="仿宋" w:cs="仿宋"/>
          <w:szCs w:val="21"/>
        </w:rPr>
        <w:tab/>
      </w:r>
      <w:r>
        <w:rPr>
          <w:rFonts w:hint="eastAsia" w:ascii="仿宋" w:hAnsi="仿宋" w:eastAsia="仿宋" w:cs="仿宋"/>
          <w:szCs w:val="21"/>
        </w:rPr>
        <w:t>西安市南大街15号</w:t>
      </w:r>
      <w:r>
        <w:rPr>
          <w:rFonts w:hint="eastAsia" w:ascii="仿宋" w:hAnsi="仿宋" w:eastAsia="仿宋" w:cs="仿宋"/>
          <w:szCs w:val="21"/>
        </w:rPr>
        <w:tab/>
      </w:r>
      <w:r>
        <w:rPr>
          <w:rFonts w:hint="eastAsia" w:ascii="仿宋" w:hAnsi="仿宋" w:eastAsia="仿宋" w:cs="仿宋"/>
          <w:szCs w:val="21"/>
        </w:rPr>
        <w:t>乔  鉴</w:t>
      </w:r>
      <w:r>
        <w:rPr>
          <w:rFonts w:hint="eastAsia" w:ascii="仿宋" w:hAnsi="仿宋" w:eastAsia="仿宋" w:cs="仿宋"/>
          <w:szCs w:val="21"/>
        </w:rPr>
        <w:tab/>
      </w:r>
      <w:r>
        <w:rPr>
          <w:rFonts w:hint="eastAsia" w:ascii="仿宋" w:hAnsi="仿宋" w:eastAsia="仿宋" w:cs="仿宋"/>
          <w:szCs w:val="21"/>
        </w:rPr>
        <w:t>18089136919</w:t>
      </w:r>
    </w:p>
    <w:p w14:paraId="2CD4FF04">
      <w:pPr>
        <w:ind w:firstLine="420"/>
        <w:rPr>
          <w:rFonts w:hint="eastAsia" w:ascii="仿宋" w:hAnsi="仿宋" w:eastAsia="仿宋" w:cs="仿宋"/>
          <w:szCs w:val="21"/>
        </w:rPr>
      </w:pPr>
      <w:r>
        <w:rPr>
          <w:rFonts w:hint="eastAsia" w:ascii="仿宋" w:hAnsi="仿宋" w:eastAsia="仿宋" w:cs="仿宋"/>
          <w:szCs w:val="21"/>
        </w:rPr>
        <w:t>西安和平路支行</w:t>
      </w:r>
      <w:r>
        <w:rPr>
          <w:rFonts w:hint="eastAsia" w:ascii="仿宋" w:hAnsi="仿宋" w:eastAsia="仿宋" w:cs="仿宋"/>
          <w:szCs w:val="21"/>
        </w:rPr>
        <w:tab/>
      </w:r>
      <w:r>
        <w:rPr>
          <w:rFonts w:hint="eastAsia" w:ascii="仿宋" w:hAnsi="仿宋" w:eastAsia="仿宋" w:cs="仿宋"/>
          <w:szCs w:val="21"/>
        </w:rPr>
        <w:t>西安市和平路101号</w:t>
      </w:r>
      <w:r>
        <w:rPr>
          <w:rFonts w:hint="eastAsia" w:ascii="仿宋" w:hAnsi="仿宋" w:eastAsia="仿宋" w:cs="仿宋"/>
          <w:szCs w:val="21"/>
        </w:rPr>
        <w:tab/>
      </w:r>
      <w:r>
        <w:rPr>
          <w:rFonts w:hint="eastAsia" w:ascii="仿宋" w:hAnsi="仿宋" w:eastAsia="仿宋" w:cs="仿宋"/>
          <w:szCs w:val="21"/>
        </w:rPr>
        <w:t>陈  歆</w:t>
      </w:r>
      <w:r>
        <w:rPr>
          <w:rFonts w:hint="eastAsia" w:ascii="仿宋" w:hAnsi="仿宋" w:eastAsia="仿宋" w:cs="仿宋"/>
          <w:szCs w:val="21"/>
        </w:rPr>
        <w:tab/>
      </w:r>
      <w:r>
        <w:rPr>
          <w:rFonts w:hint="eastAsia" w:ascii="仿宋" w:hAnsi="仿宋" w:eastAsia="仿宋" w:cs="仿宋"/>
          <w:szCs w:val="21"/>
        </w:rPr>
        <w:t>18691816821</w:t>
      </w:r>
    </w:p>
    <w:p w14:paraId="7FB63205">
      <w:pPr>
        <w:ind w:firstLine="420"/>
        <w:rPr>
          <w:rFonts w:hint="eastAsia" w:ascii="仿宋" w:hAnsi="仿宋" w:eastAsia="仿宋" w:cs="仿宋"/>
          <w:szCs w:val="21"/>
        </w:rPr>
      </w:pPr>
      <w:r>
        <w:rPr>
          <w:rFonts w:hint="eastAsia" w:ascii="仿宋" w:hAnsi="仿宋" w:eastAsia="仿宋" w:cs="仿宋"/>
          <w:szCs w:val="21"/>
        </w:rPr>
        <w:t>西安兴庆路支行</w:t>
      </w:r>
      <w:r>
        <w:rPr>
          <w:rFonts w:hint="eastAsia" w:ascii="仿宋" w:hAnsi="仿宋" w:eastAsia="仿宋" w:cs="仿宋"/>
          <w:szCs w:val="21"/>
        </w:rPr>
        <w:tab/>
      </w:r>
      <w:r>
        <w:rPr>
          <w:rFonts w:hint="eastAsia" w:ascii="仿宋" w:hAnsi="仿宋" w:eastAsia="仿宋" w:cs="仿宋"/>
          <w:szCs w:val="21"/>
        </w:rPr>
        <w:t>西安市兴庆路61号</w:t>
      </w:r>
      <w:r>
        <w:rPr>
          <w:rFonts w:hint="eastAsia" w:ascii="仿宋" w:hAnsi="仿宋" w:eastAsia="仿宋" w:cs="仿宋"/>
          <w:szCs w:val="21"/>
        </w:rPr>
        <w:tab/>
      </w:r>
      <w:r>
        <w:rPr>
          <w:rFonts w:hint="eastAsia" w:ascii="仿宋" w:hAnsi="仿宋" w:eastAsia="仿宋" w:cs="仿宋"/>
          <w:szCs w:val="21"/>
        </w:rPr>
        <w:t>李  妍</w:t>
      </w:r>
      <w:r>
        <w:rPr>
          <w:rFonts w:hint="eastAsia" w:ascii="仿宋" w:hAnsi="仿宋" w:eastAsia="仿宋" w:cs="仿宋"/>
          <w:szCs w:val="21"/>
        </w:rPr>
        <w:tab/>
      </w:r>
      <w:r>
        <w:rPr>
          <w:rFonts w:hint="eastAsia" w:ascii="仿宋" w:hAnsi="仿宋" w:eastAsia="仿宋" w:cs="仿宋"/>
          <w:szCs w:val="21"/>
        </w:rPr>
        <w:t>13892880386</w:t>
      </w:r>
    </w:p>
    <w:p w14:paraId="53652D74">
      <w:pPr>
        <w:ind w:firstLine="420"/>
        <w:rPr>
          <w:rFonts w:hint="eastAsia" w:ascii="仿宋" w:hAnsi="仿宋" w:eastAsia="仿宋" w:cs="仿宋"/>
          <w:szCs w:val="21"/>
        </w:rPr>
      </w:pPr>
      <w:r>
        <w:rPr>
          <w:rFonts w:hint="eastAsia" w:ascii="仿宋" w:hAnsi="仿宋" w:eastAsia="仿宋" w:cs="仿宋"/>
          <w:szCs w:val="21"/>
        </w:rPr>
        <w:t>西安新城支行</w:t>
      </w:r>
      <w:r>
        <w:rPr>
          <w:rFonts w:hint="eastAsia" w:ascii="仿宋" w:hAnsi="仿宋" w:eastAsia="仿宋" w:cs="仿宋"/>
          <w:szCs w:val="21"/>
        </w:rPr>
        <w:tab/>
      </w:r>
      <w:r>
        <w:rPr>
          <w:rFonts w:hint="eastAsia" w:ascii="仿宋" w:hAnsi="仿宋" w:eastAsia="仿宋" w:cs="仿宋"/>
          <w:szCs w:val="21"/>
        </w:rPr>
        <w:t>西安市南新街29号</w:t>
      </w:r>
      <w:r>
        <w:rPr>
          <w:rFonts w:hint="eastAsia" w:ascii="仿宋" w:hAnsi="仿宋" w:eastAsia="仿宋" w:cs="仿宋"/>
          <w:szCs w:val="21"/>
        </w:rPr>
        <w:tab/>
      </w:r>
      <w:r>
        <w:rPr>
          <w:rFonts w:hint="eastAsia" w:ascii="仿宋" w:hAnsi="仿宋" w:eastAsia="仿宋" w:cs="仿宋"/>
          <w:szCs w:val="21"/>
        </w:rPr>
        <w:t>朱子君</w:t>
      </w:r>
      <w:r>
        <w:rPr>
          <w:rFonts w:hint="eastAsia" w:ascii="仿宋" w:hAnsi="仿宋" w:eastAsia="仿宋" w:cs="仿宋"/>
          <w:szCs w:val="21"/>
        </w:rPr>
        <w:tab/>
      </w:r>
      <w:r>
        <w:rPr>
          <w:rFonts w:hint="eastAsia" w:ascii="仿宋" w:hAnsi="仿宋" w:eastAsia="仿宋" w:cs="仿宋"/>
          <w:szCs w:val="21"/>
        </w:rPr>
        <w:t>18629286269</w:t>
      </w:r>
    </w:p>
    <w:p w14:paraId="7DD23C9E">
      <w:pPr>
        <w:ind w:firstLine="420"/>
        <w:rPr>
          <w:rFonts w:hint="eastAsia" w:ascii="仿宋" w:hAnsi="仿宋" w:eastAsia="仿宋" w:cs="仿宋"/>
          <w:szCs w:val="21"/>
        </w:rPr>
      </w:pPr>
      <w:r>
        <w:rPr>
          <w:rFonts w:hint="eastAsia" w:ascii="仿宋" w:hAnsi="仿宋" w:eastAsia="仿宋" w:cs="仿宋"/>
          <w:szCs w:val="21"/>
        </w:rPr>
        <w:t>西安长安区支行</w:t>
      </w:r>
      <w:r>
        <w:rPr>
          <w:rFonts w:hint="eastAsia" w:ascii="仿宋" w:hAnsi="仿宋" w:eastAsia="仿宋" w:cs="仿宋"/>
          <w:szCs w:val="21"/>
        </w:rPr>
        <w:tab/>
      </w:r>
      <w:r>
        <w:rPr>
          <w:rFonts w:hint="eastAsia" w:ascii="仿宋" w:hAnsi="仿宋" w:eastAsia="仿宋" w:cs="仿宋"/>
          <w:szCs w:val="21"/>
        </w:rPr>
        <w:t>西安市长安区青年街2号</w:t>
      </w:r>
      <w:r>
        <w:rPr>
          <w:rFonts w:hint="eastAsia" w:ascii="仿宋" w:hAnsi="仿宋" w:eastAsia="仿宋" w:cs="仿宋"/>
          <w:szCs w:val="21"/>
        </w:rPr>
        <w:tab/>
      </w:r>
      <w:r>
        <w:rPr>
          <w:rFonts w:hint="eastAsia" w:ascii="仿宋" w:hAnsi="仿宋" w:eastAsia="仿宋" w:cs="仿宋"/>
          <w:szCs w:val="21"/>
        </w:rPr>
        <w:t>王淑芸</w:t>
      </w:r>
      <w:r>
        <w:rPr>
          <w:rFonts w:hint="eastAsia" w:ascii="仿宋" w:hAnsi="仿宋" w:eastAsia="仿宋" w:cs="仿宋"/>
          <w:szCs w:val="21"/>
        </w:rPr>
        <w:tab/>
      </w:r>
      <w:r>
        <w:rPr>
          <w:rFonts w:hint="eastAsia" w:ascii="仿宋" w:hAnsi="仿宋" w:eastAsia="仿宋" w:cs="仿宋"/>
          <w:szCs w:val="21"/>
        </w:rPr>
        <w:t>13572289603</w:t>
      </w:r>
    </w:p>
    <w:p w14:paraId="73E760C8">
      <w:pPr>
        <w:ind w:firstLine="42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咸阳市西兰路4号</w:t>
      </w:r>
      <w:r>
        <w:rPr>
          <w:rFonts w:hint="eastAsia" w:ascii="仿宋" w:hAnsi="仿宋" w:eastAsia="仿宋" w:cs="仿宋"/>
          <w:szCs w:val="21"/>
        </w:rPr>
        <w:tab/>
      </w:r>
      <w:r>
        <w:rPr>
          <w:rFonts w:hint="eastAsia" w:ascii="仿宋" w:hAnsi="仿宋" w:eastAsia="仿宋" w:cs="仿宋"/>
          <w:szCs w:val="21"/>
        </w:rPr>
        <w:t>邰  洋</w:t>
      </w:r>
      <w:r>
        <w:rPr>
          <w:rFonts w:hint="eastAsia" w:ascii="仿宋" w:hAnsi="仿宋" w:eastAsia="仿宋" w:cs="仿宋"/>
          <w:szCs w:val="21"/>
        </w:rPr>
        <w:tab/>
      </w:r>
      <w:r>
        <w:rPr>
          <w:rFonts w:hint="eastAsia" w:ascii="仿宋" w:hAnsi="仿宋" w:eastAsia="仿宋" w:cs="仿宋"/>
          <w:szCs w:val="21"/>
        </w:rPr>
        <w:t>13299079906</w:t>
      </w:r>
    </w:p>
    <w:p w14:paraId="6E0B27F7">
      <w:pPr>
        <w:ind w:firstLine="42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宝鸡市红旗路36号</w:t>
      </w:r>
      <w:r>
        <w:rPr>
          <w:rFonts w:hint="eastAsia" w:ascii="仿宋" w:hAnsi="仿宋" w:eastAsia="仿宋" w:cs="仿宋"/>
          <w:szCs w:val="21"/>
        </w:rPr>
        <w:tab/>
      </w:r>
      <w:r>
        <w:rPr>
          <w:rFonts w:hint="eastAsia" w:ascii="仿宋" w:hAnsi="仿宋" w:eastAsia="仿宋" w:cs="仿宋"/>
          <w:szCs w:val="21"/>
        </w:rPr>
        <w:t>李  倩</w:t>
      </w:r>
      <w:r>
        <w:rPr>
          <w:rFonts w:hint="eastAsia" w:ascii="仿宋" w:hAnsi="仿宋" w:eastAsia="仿宋" w:cs="仿宋"/>
          <w:szCs w:val="21"/>
        </w:rPr>
        <w:tab/>
      </w:r>
      <w:r>
        <w:rPr>
          <w:rFonts w:hint="eastAsia" w:ascii="仿宋" w:hAnsi="仿宋" w:eastAsia="仿宋" w:cs="仿宋"/>
          <w:szCs w:val="21"/>
        </w:rPr>
        <w:t>18629019817</w:t>
      </w:r>
    </w:p>
    <w:p w14:paraId="280EF819">
      <w:pPr>
        <w:ind w:firstLine="42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铜川市新区正阳路与长虹路十字</w:t>
      </w:r>
      <w:r>
        <w:rPr>
          <w:rFonts w:hint="eastAsia" w:ascii="仿宋" w:hAnsi="仿宋" w:eastAsia="仿宋" w:cs="仿宋"/>
          <w:szCs w:val="21"/>
        </w:rPr>
        <w:tab/>
      </w:r>
      <w:r>
        <w:rPr>
          <w:rFonts w:hint="eastAsia" w:ascii="仿宋" w:hAnsi="仿宋" w:eastAsia="仿宋" w:cs="仿宋"/>
          <w:szCs w:val="21"/>
        </w:rPr>
        <w:t>张小波</w:t>
      </w:r>
      <w:r>
        <w:rPr>
          <w:rFonts w:hint="eastAsia" w:ascii="仿宋" w:hAnsi="仿宋" w:eastAsia="仿宋" w:cs="仿宋"/>
          <w:szCs w:val="21"/>
        </w:rPr>
        <w:tab/>
      </w:r>
      <w:r>
        <w:rPr>
          <w:rFonts w:hint="eastAsia" w:ascii="仿宋" w:hAnsi="仿宋" w:eastAsia="仿宋" w:cs="仿宋"/>
          <w:szCs w:val="21"/>
        </w:rPr>
        <w:t>18691932636</w:t>
      </w:r>
    </w:p>
    <w:p w14:paraId="232320E6">
      <w:pPr>
        <w:ind w:firstLine="42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榆林市高新技术产业园区创业大厦</w:t>
      </w:r>
      <w:r>
        <w:rPr>
          <w:rFonts w:hint="eastAsia" w:ascii="仿宋" w:hAnsi="仿宋" w:eastAsia="仿宋" w:cs="仿宋"/>
          <w:szCs w:val="21"/>
        </w:rPr>
        <w:tab/>
      </w:r>
      <w:r>
        <w:rPr>
          <w:rFonts w:hint="eastAsia" w:ascii="仿宋" w:hAnsi="仿宋" w:eastAsia="仿宋" w:cs="仿宋"/>
          <w:szCs w:val="21"/>
        </w:rPr>
        <w:t>张君君</w:t>
      </w:r>
      <w:r>
        <w:rPr>
          <w:rFonts w:hint="eastAsia" w:ascii="仿宋" w:hAnsi="仿宋" w:eastAsia="仿宋" w:cs="仿宋"/>
          <w:szCs w:val="21"/>
        </w:rPr>
        <w:tab/>
      </w:r>
      <w:r>
        <w:rPr>
          <w:rFonts w:hint="eastAsia" w:ascii="仿宋" w:hAnsi="仿宋" w:eastAsia="仿宋" w:cs="仿宋"/>
          <w:szCs w:val="21"/>
        </w:rPr>
        <w:t>15991929275</w:t>
      </w:r>
    </w:p>
    <w:p w14:paraId="5F2751D6">
      <w:pPr>
        <w:ind w:firstLine="42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延安市宝塔区中心街</w:t>
      </w:r>
      <w:r>
        <w:rPr>
          <w:rFonts w:hint="eastAsia" w:ascii="仿宋" w:hAnsi="仿宋" w:eastAsia="仿宋" w:cs="仿宋"/>
          <w:szCs w:val="21"/>
        </w:rPr>
        <w:tab/>
      </w:r>
      <w:r>
        <w:rPr>
          <w:rFonts w:hint="eastAsia" w:ascii="仿宋" w:hAnsi="仿宋" w:eastAsia="仿宋" w:cs="仿宋"/>
          <w:szCs w:val="21"/>
        </w:rPr>
        <w:t>陈进佃</w:t>
      </w:r>
      <w:r>
        <w:rPr>
          <w:rFonts w:hint="eastAsia" w:ascii="仿宋" w:hAnsi="仿宋" w:eastAsia="仿宋" w:cs="仿宋"/>
          <w:szCs w:val="21"/>
        </w:rPr>
        <w:tab/>
      </w:r>
      <w:r>
        <w:rPr>
          <w:rFonts w:hint="eastAsia" w:ascii="仿宋" w:hAnsi="仿宋" w:eastAsia="仿宋" w:cs="仿宋"/>
          <w:szCs w:val="21"/>
        </w:rPr>
        <w:t>15609110557</w:t>
      </w:r>
    </w:p>
    <w:p w14:paraId="5D548A89">
      <w:pPr>
        <w:ind w:firstLine="42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汉中市石灰巷21号</w:t>
      </w:r>
      <w:r>
        <w:rPr>
          <w:rFonts w:hint="eastAsia" w:ascii="仿宋" w:hAnsi="仿宋" w:eastAsia="仿宋" w:cs="仿宋"/>
          <w:szCs w:val="21"/>
        </w:rPr>
        <w:tab/>
      </w:r>
      <w:r>
        <w:rPr>
          <w:rFonts w:hint="eastAsia" w:ascii="仿宋" w:hAnsi="仿宋" w:eastAsia="仿宋" w:cs="仿宋"/>
          <w:szCs w:val="21"/>
        </w:rPr>
        <w:t>王晨旭</w:t>
      </w:r>
      <w:r>
        <w:rPr>
          <w:rFonts w:hint="eastAsia" w:ascii="仿宋" w:hAnsi="仿宋" w:eastAsia="仿宋" w:cs="仿宋"/>
          <w:szCs w:val="21"/>
        </w:rPr>
        <w:tab/>
      </w:r>
      <w:r>
        <w:rPr>
          <w:rFonts w:hint="eastAsia" w:ascii="仿宋" w:hAnsi="仿宋" w:eastAsia="仿宋" w:cs="仿宋"/>
          <w:szCs w:val="21"/>
        </w:rPr>
        <w:t>15319375850</w:t>
      </w:r>
    </w:p>
    <w:p w14:paraId="6D36D61A">
      <w:pPr>
        <w:ind w:firstLine="42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安康市育才路102号</w:t>
      </w:r>
      <w:r>
        <w:rPr>
          <w:rFonts w:hint="eastAsia" w:ascii="仿宋" w:hAnsi="仿宋" w:eastAsia="仿宋" w:cs="仿宋"/>
          <w:szCs w:val="21"/>
        </w:rPr>
        <w:tab/>
      </w:r>
      <w:r>
        <w:rPr>
          <w:rFonts w:hint="eastAsia" w:ascii="仿宋" w:hAnsi="仿宋" w:eastAsia="仿宋" w:cs="仿宋"/>
          <w:szCs w:val="21"/>
        </w:rPr>
        <w:t>张少帅</w:t>
      </w:r>
      <w:r>
        <w:rPr>
          <w:rFonts w:hint="eastAsia" w:ascii="仿宋" w:hAnsi="仿宋" w:eastAsia="仿宋" w:cs="仿宋"/>
          <w:szCs w:val="21"/>
        </w:rPr>
        <w:tab/>
      </w:r>
      <w:r>
        <w:rPr>
          <w:rFonts w:hint="eastAsia" w:ascii="仿宋" w:hAnsi="仿宋" w:eastAsia="仿宋" w:cs="仿宋"/>
          <w:szCs w:val="21"/>
        </w:rPr>
        <w:t>13165762680</w:t>
      </w:r>
    </w:p>
    <w:p w14:paraId="7BE4D594">
      <w:pPr>
        <w:ind w:firstLine="42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商洛市名人街广电大楼下</w:t>
      </w:r>
      <w:r>
        <w:rPr>
          <w:rFonts w:hint="eastAsia" w:ascii="仿宋" w:hAnsi="仿宋" w:eastAsia="仿宋" w:cs="仿宋"/>
          <w:szCs w:val="21"/>
        </w:rPr>
        <w:tab/>
      </w:r>
      <w:r>
        <w:rPr>
          <w:rFonts w:hint="eastAsia" w:ascii="仿宋" w:hAnsi="仿宋" w:eastAsia="仿宋" w:cs="仿宋"/>
          <w:szCs w:val="21"/>
        </w:rPr>
        <w:t>郭  杨</w:t>
      </w:r>
      <w:r>
        <w:rPr>
          <w:rFonts w:hint="eastAsia" w:ascii="仿宋" w:hAnsi="仿宋" w:eastAsia="仿宋" w:cs="仿宋"/>
          <w:szCs w:val="21"/>
        </w:rPr>
        <w:tab/>
      </w:r>
      <w:r>
        <w:rPr>
          <w:rFonts w:hint="eastAsia" w:ascii="仿宋" w:hAnsi="仿宋" w:eastAsia="仿宋" w:cs="仿宋"/>
          <w:szCs w:val="21"/>
        </w:rPr>
        <w:t>17809267188</w:t>
      </w:r>
    </w:p>
    <w:p w14:paraId="3801A8D9">
      <w:pPr>
        <w:rPr>
          <w:rFonts w:hint="eastAsia" w:ascii="仿宋" w:hAnsi="仿宋" w:eastAsia="仿宋" w:cs="仿宋"/>
          <w:b/>
          <w:szCs w:val="21"/>
        </w:rPr>
      </w:pPr>
      <w:r>
        <w:rPr>
          <w:rFonts w:hint="eastAsia" w:ascii="仿宋" w:hAnsi="仿宋" w:eastAsia="仿宋" w:cs="仿宋"/>
          <w:b/>
          <w:szCs w:val="21"/>
        </w:rPr>
        <w:t>二、北京银行（政府订单贷）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14:paraId="2EB7BAD2">
      <w:pPr>
        <w:ind w:firstLine="420" w:firstLineChars="200"/>
        <w:rPr>
          <w:rFonts w:hint="eastAsia" w:ascii="仿宋" w:hAnsi="仿宋" w:eastAsia="仿宋" w:cs="仿宋"/>
          <w:szCs w:val="21"/>
        </w:rPr>
      </w:pPr>
      <w:r>
        <w:rPr>
          <w:rFonts w:hint="eastAsia" w:ascii="仿宋" w:hAnsi="仿宋" w:eastAsia="仿宋" w:cs="仿宋"/>
          <w:szCs w:val="21"/>
        </w:rPr>
        <w:t>西安分行营业部</w:t>
      </w:r>
      <w:r>
        <w:rPr>
          <w:rFonts w:hint="eastAsia" w:ascii="仿宋" w:hAnsi="仿宋" w:eastAsia="仿宋" w:cs="仿宋"/>
          <w:szCs w:val="21"/>
        </w:rPr>
        <w:tab/>
      </w:r>
      <w:r>
        <w:rPr>
          <w:rFonts w:hint="eastAsia" w:ascii="仿宋" w:hAnsi="仿宋" w:eastAsia="仿宋" w:cs="仿宋"/>
          <w:szCs w:val="21"/>
        </w:rPr>
        <w:t xml:space="preserve">        刘晓伟</w:t>
      </w:r>
      <w:r>
        <w:rPr>
          <w:rFonts w:hint="eastAsia" w:ascii="仿宋" w:hAnsi="仿宋" w:eastAsia="仿宋" w:cs="仿宋"/>
          <w:szCs w:val="21"/>
        </w:rPr>
        <w:tab/>
      </w:r>
      <w:r>
        <w:rPr>
          <w:rFonts w:hint="eastAsia" w:ascii="仿宋" w:hAnsi="仿宋" w:eastAsia="仿宋" w:cs="仿宋"/>
          <w:szCs w:val="21"/>
        </w:rPr>
        <w:t>总经理助理</w:t>
      </w:r>
      <w:r>
        <w:rPr>
          <w:rFonts w:hint="eastAsia" w:ascii="仿宋" w:hAnsi="仿宋" w:eastAsia="仿宋" w:cs="仿宋"/>
          <w:szCs w:val="21"/>
        </w:rPr>
        <w:tab/>
      </w:r>
      <w:r>
        <w:rPr>
          <w:rFonts w:hint="eastAsia" w:ascii="仿宋" w:hAnsi="仿宋" w:eastAsia="仿宋" w:cs="仿宋"/>
          <w:szCs w:val="21"/>
        </w:rPr>
        <w:t>029-61828763</w:t>
      </w:r>
      <w:r>
        <w:rPr>
          <w:rFonts w:hint="eastAsia" w:ascii="仿宋" w:hAnsi="仿宋" w:eastAsia="仿宋" w:cs="仿宋"/>
          <w:szCs w:val="21"/>
        </w:rPr>
        <w:tab/>
      </w:r>
      <w:r>
        <w:rPr>
          <w:rFonts w:hint="eastAsia" w:ascii="仿宋" w:hAnsi="仿宋" w:eastAsia="仿宋" w:cs="仿宋"/>
          <w:szCs w:val="21"/>
        </w:rPr>
        <w:t>18066630518</w:t>
      </w:r>
    </w:p>
    <w:p w14:paraId="7282D76E">
      <w:pPr>
        <w:ind w:firstLine="420" w:firstLineChars="200"/>
        <w:rPr>
          <w:rFonts w:hint="eastAsia" w:ascii="仿宋" w:hAnsi="仿宋" w:eastAsia="仿宋" w:cs="仿宋"/>
          <w:szCs w:val="21"/>
        </w:rPr>
      </w:pPr>
      <w:r>
        <w:rPr>
          <w:rFonts w:hint="eastAsia" w:ascii="仿宋" w:hAnsi="仿宋" w:eastAsia="仿宋" w:cs="仿宋"/>
          <w:szCs w:val="21"/>
        </w:rPr>
        <w:t>西安高新开发区支行</w:t>
      </w:r>
      <w:r>
        <w:rPr>
          <w:rFonts w:hint="eastAsia" w:ascii="仿宋" w:hAnsi="仿宋" w:eastAsia="仿宋" w:cs="仿宋"/>
          <w:szCs w:val="21"/>
        </w:rPr>
        <w:tab/>
      </w:r>
      <w:r>
        <w:rPr>
          <w:rFonts w:hint="eastAsia" w:ascii="仿宋" w:hAnsi="仿宋" w:eastAsia="仿宋" w:cs="仿宋"/>
          <w:szCs w:val="21"/>
        </w:rPr>
        <w:t xml:space="preserve">    梁凡</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029-61828531</w:t>
      </w:r>
      <w:r>
        <w:rPr>
          <w:rFonts w:hint="eastAsia" w:ascii="仿宋" w:hAnsi="仿宋" w:eastAsia="仿宋" w:cs="仿宋"/>
          <w:szCs w:val="21"/>
        </w:rPr>
        <w:tab/>
      </w:r>
      <w:r>
        <w:rPr>
          <w:rFonts w:hint="eastAsia" w:ascii="仿宋" w:hAnsi="仿宋" w:eastAsia="仿宋" w:cs="仿宋"/>
          <w:szCs w:val="21"/>
        </w:rPr>
        <w:t>18681945597</w:t>
      </w:r>
    </w:p>
    <w:p w14:paraId="5243E0F3">
      <w:pPr>
        <w:ind w:firstLine="420" w:firstLineChars="200"/>
        <w:rPr>
          <w:rFonts w:hint="eastAsia" w:ascii="仿宋" w:hAnsi="仿宋" w:eastAsia="仿宋" w:cs="仿宋"/>
          <w:szCs w:val="21"/>
        </w:rPr>
      </w:pPr>
      <w:r>
        <w:rPr>
          <w:rFonts w:hint="eastAsia" w:ascii="仿宋" w:hAnsi="仿宋" w:eastAsia="仿宋" w:cs="仿宋"/>
          <w:szCs w:val="21"/>
        </w:rPr>
        <w:t>西安曲江文创支行</w:t>
      </w:r>
      <w:r>
        <w:rPr>
          <w:rFonts w:hint="eastAsia" w:ascii="仿宋" w:hAnsi="仿宋" w:eastAsia="仿宋" w:cs="仿宋"/>
          <w:szCs w:val="21"/>
        </w:rPr>
        <w:tab/>
      </w:r>
      <w:r>
        <w:rPr>
          <w:rFonts w:hint="eastAsia" w:ascii="仿宋" w:hAnsi="仿宋" w:eastAsia="仿宋" w:cs="仿宋"/>
          <w:szCs w:val="21"/>
        </w:rPr>
        <w:t xml:space="preserve">    蒋超</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029-65667366</w:t>
      </w:r>
      <w:r>
        <w:rPr>
          <w:rFonts w:hint="eastAsia" w:ascii="仿宋" w:hAnsi="仿宋" w:eastAsia="仿宋" w:cs="仿宋"/>
          <w:szCs w:val="21"/>
        </w:rPr>
        <w:tab/>
      </w:r>
      <w:r>
        <w:rPr>
          <w:rFonts w:hint="eastAsia" w:ascii="仿宋" w:hAnsi="仿宋" w:eastAsia="仿宋" w:cs="仿宋"/>
          <w:szCs w:val="21"/>
        </w:rPr>
        <w:t>15891737329</w:t>
      </w:r>
    </w:p>
    <w:p w14:paraId="3185F77A">
      <w:pPr>
        <w:ind w:firstLine="420" w:firstLineChars="200"/>
        <w:rPr>
          <w:rFonts w:hint="eastAsia" w:ascii="仿宋" w:hAnsi="仿宋" w:eastAsia="仿宋" w:cs="仿宋"/>
          <w:szCs w:val="21"/>
        </w:rPr>
      </w:pPr>
      <w:r>
        <w:rPr>
          <w:rFonts w:hint="eastAsia" w:ascii="仿宋" w:hAnsi="仿宋" w:eastAsia="仿宋" w:cs="仿宋"/>
          <w:szCs w:val="21"/>
        </w:rPr>
        <w:t>西安经济技术开发区支行</w:t>
      </w:r>
      <w:r>
        <w:rPr>
          <w:rFonts w:hint="eastAsia" w:ascii="仿宋" w:hAnsi="仿宋" w:eastAsia="仿宋" w:cs="仿宋"/>
          <w:szCs w:val="21"/>
        </w:rPr>
        <w:tab/>
      </w:r>
      <w:r>
        <w:rPr>
          <w:rFonts w:hint="eastAsia" w:ascii="仿宋" w:hAnsi="仿宋" w:eastAsia="仿宋" w:cs="仿宋"/>
          <w:szCs w:val="21"/>
        </w:rPr>
        <w:t>孟庆龙</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029-61828272</w:t>
      </w:r>
      <w:r>
        <w:rPr>
          <w:rFonts w:hint="eastAsia" w:ascii="仿宋" w:hAnsi="仿宋" w:eastAsia="仿宋" w:cs="仿宋"/>
          <w:szCs w:val="21"/>
        </w:rPr>
        <w:tab/>
      </w:r>
      <w:r>
        <w:rPr>
          <w:rFonts w:hint="eastAsia" w:ascii="仿宋" w:hAnsi="仿宋" w:eastAsia="仿宋" w:cs="仿宋"/>
          <w:szCs w:val="21"/>
        </w:rPr>
        <w:t>13991990373</w:t>
      </w:r>
    </w:p>
    <w:p w14:paraId="54EDDFA8">
      <w:pPr>
        <w:ind w:firstLine="420" w:firstLineChars="200"/>
        <w:rPr>
          <w:rFonts w:hint="eastAsia" w:ascii="仿宋" w:hAnsi="仿宋" w:eastAsia="仿宋" w:cs="仿宋"/>
          <w:szCs w:val="21"/>
        </w:rPr>
      </w:pPr>
      <w:r>
        <w:rPr>
          <w:rFonts w:hint="eastAsia" w:ascii="仿宋" w:hAnsi="仿宋" w:eastAsia="仿宋" w:cs="仿宋"/>
          <w:szCs w:val="21"/>
        </w:rPr>
        <w:t>西安长缨路支行</w:t>
      </w:r>
      <w:r>
        <w:rPr>
          <w:rFonts w:hint="eastAsia" w:ascii="仿宋" w:hAnsi="仿宋" w:eastAsia="仿宋" w:cs="仿宋"/>
          <w:szCs w:val="21"/>
        </w:rPr>
        <w:tab/>
      </w:r>
      <w:r>
        <w:rPr>
          <w:rFonts w:hint="eastAsia" w:ascii="仿宋" w:hAnsi="仿宋" w:eastAsia="仿宋" w:cs="仿宋"/>
          <w:szCs w:val="21"/>
        </w:rPr>
        <w:t xml:space="preserve">        范凯</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029-68717760</w:t>
      </w:r>
      <w:r>
        <w:rPr>
          <w:rFonts w:hint="eastAsia" w:ascii="仿宋" w:hAnsi="仿宋" w:eastAsia="仿宋" w:cs="仿宋"/>
          <w:szCs w:val="21"/>
        </w:rPr>
        <w:tab/>
      </w:r>
      <w:r>
        <w:rPr>
          <w:rFonts w:hint="eastAsia" w:ascii="仿宋" w:hAnsi="仿宋" w:eastAsia="仿宋" w:cs="仿宋"/>
          <w:szCs w:val="21"/>
        </w:rPr>
        <w:t>13991315609</w:t>
      </w:r>
    </w:p>
    <w:p w14:paraId="2EA497F5">
      <w:pPr>
        <w:ind w:firstLine="420" w:firstLineChars="200"/>
        <w:rPr>
          <w:rFonts w:hint="eastAsia" w:ascii="仿宋" w:hAnsi="仿宋" w:eastAsia="仿宋" w:cs="仿宋"/>
          <w:szCs w:val="21"/>
        </w:rPr>
      </w:pPr>
      <w:r>
        <w:rPr>
          <w:rFonts w:hint="eastAsia" w:ascii="仿宋" w:hAnsi="仿宋" w:eastAsia="仿宋" w:cs="仿宋"/>
          <w:szCs w:val="21"/>
        </w:rPr>
        <w:t xml:space="preserve">长安区西长安街支行   </w:t>
      </w:r>
      <w:r>
        <w:rPr>
          <w:rFonts w:hint="eastAsia" w:ascii="仿宋" w:hAnsi="仿宋" w:eastAsia="仿宋" w:cs="仿宋"/>
          <w:szCs w:val="21"/>
        </w:rPr>
        <w:tab/>
      </w:r>
      <w:r>
        <w:rPr>
          <w:rFonts w:hint="eastAsia" w:ascii="仿宋" w:hAnsi="仿宋" w:eastAsia="仿宋" w:cs="仿宋"/>
          <w:szCs w:val="21"/>
        </w:rPr>
        <w:t>陈明</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029-85724301</w:t>
      </w:r>
      <w:r>
        <w:rPr>
          <w:rFonts w:hint="eastAsia" w:ascii="仿宋" w:hAnsi="仿宋" w:eastAsia="仿宋" w:cs="仿宋"/>
          <w:szCs w:val="21"/>
        </w:rPr>
        <w:tab/>
      </w:r>
      <w:r>
        <w:rPr>
          <w:rFonts w:hint="eastAsia" w:ascii="仿宋" w:hAnsi="仿宋" w:eastAsia="仿宋" w:cs="仿宋"/>
          <w:szCs w:val="21"/>
        </w:rPr>
        <w:t>18149209660</w:t>
      </w:r>
    </w:p>
    <w:p w14:paraId="0494BC88">
      <w:pPr>
        <w:ind w:firstLine="420" w:firstLineChars="200"/>
        <w:rPr>
          <w:rFonts w:hint="eastAsia" w:ascii="仿宋" w:hAnsi="仿宋" w:eastAsia="仿宋" w:cs="仿宋"/>
          <w:szCs w:val="21"/>
        </w:rPr>
      </w:pPr>
      <w:r>
        <w:rPr>
          <w:rFonts w:hint="eastAsia" w:ascii="仿宋" w:hAnsi="仿宋" w:eastAsia="仿宋" w:cs="仿宋"/>
          <w:szCs w:val="21"/>
        </w:rPr>
        <w:t>泾渭工业园支行</w:t>
      </w:r>
      <w:r>
        <w:rPr>
          <w:rFonts w:hint="eastAsia" w:ascii="仿宋" w:hAnsi="仿宋" w:eastAsia="仿宋" w:cs="仿宋"/>
          <w:szCs w:val="21"/>
        </w:rPr>
        <w:tab/>
      </w:r>
      <w:r>
        <w:rPr>
          <w:rFonts w:hint="eastAsia" w:ascii="仿宋" w:hAnsi="仿宋" w:eastAsia="仿宋" w:cs="仿宋"/>
          <w:szCs w:val="21"/>
        </w:rPr>
        <w:t xml:space="preserve">        杨奕</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029-68213773</w:t>
      </w:r>
      <w:r>
        <w:rPr>
          <w:rFonts w:hint="eastAsia" w:ascii="仿宋" w:hAnsi="仿宋" w:eastAsia="仿宋" w:cs="仿宋"/>
          <w:szCs w:val="21"/>
        </w:rPr>
        <w:tab/>
      </w:r>
      <w:r>
        <w:rPr>
          <w:rFonts w:hint="eastAsia" w:ascii="仿宋" w:hAnsi="仿宋" w:eastAsia="仿宋" w:cs="仿宋"/>
          <w:szCs w:val="21"/>
        </w:rPr>
        <w:t>15934802021</w:t>
      </w:r>
    </w:p>
    <w:p w14:paraId="22EE5EAD">
      <w:pPr>
        <w:ind w:firstLine="420" w:firstLineChars="200"/>
        <w:rPr>
          <w:rFonts w:hint="eastAsia" w:ascii="仿宋" w:hAnsi="仿宋" w:eastAsia="仿宋" w:cs="仿宋"/>
          <w:szCs w:val="21"/>
        </w:rPr>
      </w:pPr>
      <w:r>
        <w:rPr>
          <w:rFonts w:hint="eastAsia" w:ascii="仿宋" w:hAnsi="仿宋" w:eastAsia="仿宋" w:cs="仿宋"/>
          <w:szCs w:val="21"/>
        </w:rPr>
        <w:t>北客站科技支行</w:t>
      </w:r>
      <w:r>
        <w:rPr>
          <w:rFonts w:hint="eastAsia" w:ascii="仿宋" w:hAnsi="仿宋" w:eastAsia="仿宋" w:cs="仿宋"/>
          <w:szCs w:val="21"/>
        </w:rPr>
        <w:tab/>
      </w:r>
      <w:r>
        <w:rPr>
          <w:rFonts w:hint="eastAsia" w:ascii="仿宋" w:hAnsi="仿宋" w:eastAsia="仿宋" w:cs="仿宋"/>
          <w:szCs w:val="21"/>
        </w:rPr>
        <w:t xml:space="preserve">        周洁</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029-61828129</w:t>
      </w:r>
      <w:r>
        <w:rPr>
          <w:rFonts w:hint="eastAsia" w:ascii="仿宋" w:hAnsi="仿宋" w:eastAsia="仿宋" w:cs="仿宋"/>
          <w:szCs w:val="21"/>
        </w:rPr>
        <w:tab/>
      </w:r>
      <w:r>
        <w:rPr>
          <w:rFonts w:hint="eastAsia" w:ascii="仿宋" w:hAnsi="仿宋" w:eastAsia="仿宋" w:cs="仿宋"/>
          <w:szCs w:val="21"/>
        </w:rPr>
        <w:t>18629518636</w:t>
      </w:r>
    </w:p>
    <w:p w14:paraId="06FDC423">
      <w:pPr>
        <w:ind w:firstLine="420" w:firstLineChars="200"/>
        <w:rPr>
          <w:rFonts w:hint="eastAsia" w:ascii="仿宋" w:hAnsi="仿宋" w:eastAsia="仿宋" w:cs="仿宋"/>
          <w:szCs w:val="21"/>
        </w:rPr>
      </w:pPr>
      <w:r>
        <w:rPr>
          <w:rFonts w:hint="eastAsia" w:ascii="仿宋" w:hAnsi="仿宋" w:eastAsia="仿宋" w:cs="仿宋"/>
          <w:szCs w:val="21"/>
        </w:rPr>
        <w:t>解放路支行</w:t>
      </w:r>
      <w:r>
        <w:rPr>
          <w:rFonts w:hint="eastAsia" w:ascii="仿宋" w:hAnsi="仿宋" w:eastAsia="仿宋" w:cs="仿宋"/>
          <w:szCs w:val="21"/>
        </w:rPr>
        <w:tab/>
      </w:r>
      <w:r>
        <w:rPr>
          <w:rFonts w:hint="eastAsia" w:ascii="仿宋" w:hAnsi="仿宋" w:eastAsia="仿宋" w:cs="仿宋"/>
          <w:szCs w:val="21"/>
        </w:rPr>
        <w:t xml:space="preserve">            王莉</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029-61828185</w:t>
      </w:r>
      <w:r>
        <w:rPr>
          <w:rFonts w:hint="eastAsia" w:ascii="仿宋" w:hAnsi="仿宋" w:eastAsia="仿宋" w:cs="仿宋"/>
          <w:szCs w:val="21"/>
        </w:rPr>
        <w:tab/>
      </w:r>
      <w:r>
        <w:rPr>
          <w:rFonts w:hint="eastAsia" w:ascii="仿宋" w:hAnsi="仿宋" w:eastAsia="仿宋" w:cs="仿宋"/>
          <w:szCs w:val="21"/>
        </w:rPr>
        <w:t>15802966196</w:t>
      </w:r>
    </w:p>
    <w:p w14:paraId="20E3675C">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 xml:space="preserve">            奥宝森</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0911-8076038</w:t>
      </w:r>
      <w:r>
        <w:rPr>
          <w:rFonts w:hint="eastAsia" w:ascii="仿宋" w:hAnsi="仿宋" w:eastAsia="仿宋" w:cs="仿宋"/>
          <w:szCs w:val="21"/>
        </w:rPr>
        <w:tab/>
      </w:r>
      <w:r>
        <w:rPr>
          <w:rFonts w:hint="eastAsia" w:ascii="仿宋" w:hAnsi="仿宋" w:eastAsia="仿宋" w:cs="仿宋"/>
          <w:szCs w:val="21"/>
        </w:rPr>
        <w:t>15592925222</w:t>
      </w:r>
    </w:p>
    <w:p w14:paraId="4F7110CA">
      <w:pPr>
        <w:rPr>
          <w:rFonts w:hint="eastAsia" w:ascii="仿宋" w:hAnsi="仿宋" w:eastAsia="仿宋" w:cs="仿宋"/>
          <w:b/>
          <w:szCs w:val="21"/>
        </w:rPr>
      </w:pPr>
      <w:r>
        <w:rPr>
          <w:rFonts w:hint="eastAsia" w:ascii="仿宋" w:hAnsi="仿宋" w:eastAsia="仿宋" w:cs="仿宋"/>
          <w:b/>
          <w:szCs w:val="21"/>
        </w:rPr>
        <w:t>三、工商银行（政采贷）</w:t>
      </w:r>
    </w:p>
    <w:p w14:paraId="7390CF9E">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张岭</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0912-6183827</w:t>
      </w:r>
      <w:r>
        <w:rPr>
          <w:rFonts w:hint="eastAsia" w:ascii="仿宋" w:hAnsi="仿宋" w:eastAsia="仿宋" w:cs="仿宋"/>
          <w:szCs w:val="21"/>
        </w:rPr>
        <w:tab/>
      </w:r>
      <w:r>
        <w:rPr>
          <w:rFonts w:hint="eastAsia" w:ascii="仿宋" w:hAnsi="仿宋" w:eastAsia="仿宋" w:cs="仿宋"/>
          <w:szCs w:val="21"/>
        </w:rPr>
        <w:t>15353386777</w:t>
      </w:r>
    </w:p>
    <w:p w14:paraId="2CCE57AB">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郭进</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0917-3238282</w:t>
      </w:r>
      <w:r>
        <w:rPr>
          <w:rFonts w:hint="eastAsia" w:ascii="仿宋" w:hAnsi="仿宋" w:eastAsia="仿宋" w:cs="仿宋"/>
          <w:szCs w:val="21"/>
        </w:rPr>
        <w:tab/>
      </w:r>
      <w:r>
        <w:rPr>
          <w:rFonts w:hint="eastAsia" w:ascii="仿宋" w:hAnsi="仿宋" w:eastAsia="仿宋" w:cs="仿宋"/>
          <w:szCs w:val="21"/>
        </w:rPr>
        <w:t>18991749262</w:t>
      </w:r>
    </w:p>
    <w:p w14:paraId="45BD1556">
      <w:pPr>
        <w:ind w:firstLine="420" w:firstLineChars="20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郑婕</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0915-3236275</w:t>
      </w:r>
      <w:r>
        <w:rPr>
          <w:rFonts w:hint="eastAsia" w:ascii="仿宋" w:hAnsi="仿宋" w:eastAsia="仿宋" w:cs="仿宋"/>
          <w:szCs w:val="21"/>
        </w:rPr>
        <w:tab/>
      </w:r>
      <w:r>
        <w:rPr>
          <w:rFonts w:hint="eastAsia" w:ascii="仿宋" w:hAnsi="仿宋" w:eastAsia="仿宋" w:cs="仿宋"/>
          <w:szCs w:val="21"/>
        </w:rPr>
        <w:t>15667856663</w:t>
      </w:r>
    </w:p>
    <w:p w14:paraId="7998AB29">
      <w:pPr>
        <w:ind w:firstLine="420" w:firstLineChars="20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彭东东</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0919-2151878</w:t>
      </w:r>
      <w:r>
        <w:rPr>
          <w:rFonts w:hint="eastAsia" w:ascii="仿宋" w:hAnsi="仿宋" w:eastAsia="仿宋" w:cs="仿宋"/>
          <w:szCs w:val="21"/>
        </w:rPr>
        <w:tab/>
      </w:r>
      <w:r>
        <w:rPr>
          <w:rFonts w:hint="eastAsia" w:ascii="仿宋" w:hAnsi="仿宋" w:eastAsia="仿宋" w:cs="仿宋"/>
          <w:szCs w:val="21"/>
        </w:rPr>
        <w:t>17392898832</w:t>
      </w:r>
    </w:p>
    <w:p w14:paraId="0F21FF17">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党莹</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0911-2380826</w:t>
      </w:r>
      <w:r>
        <w:rPr>
          <w:rFonts w:hint="eastAsia" w:ascii="仿宋" w:hAnsi="仿宋" w:eastAsia="仿宋" w:cs="仿宋"/>
          <w:szCs w:val="21"/>
        </w:rPr>
        <w:tab/>
      </w:r>
      <w:r>
        <w:rPr>
          <w:rFonts w:hint="eastAsia" w:ascii="仿宋" w:hAnsi="仿宋" w:eastAsia="仿宋" w:cs="仿宋"/>
          <w:szCs w:val="21"/>
        </w:rPr>
        <w:t>15291142933</w:t>
      </w:r>
    </w:p>
    <w:p w14:paraId="236F053F">
      <w:pPr>
        <w:ind w:firstLine="420" w:firstLineChars="2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杨薇薇</w:t>
      </w:r>
      <w:r>
        <w:rPr>
          <w:rFonts w:hint="eastAsia" w:ascii="仿宋" w:hAnsi="仿宋" w:eastAsia="仿宋" w:cs="仿宋"/>
          <w:szCs w:val="21"/>
        </w:rPr>
        <w:tab/>
      </w:r>
      <w:r>
        <w:rPr>
          <w:rFonts w:hint="eastAsia" w:ascii="仿宋" w:hAnsi="仿宋" w:eastAsia="仿宋" w:cs="仿宋"/>
          <w:szCs w:val="21"/>
        </w:rPr>
        <w:t>部门副经理</w:t>
      </w:r>
      <w:r>
        <w:rPr>
          <w:rFonts w:hint="eastAsia" w:ascii="仿宋" w:hAnsi="仿宋" w:eastAsia="仿宋" w:cs="仿宋"/>
          <w:szCs w:val="21"/>
        </w:rPr>
        <w:tab/>
      </w:r>
      <w:r>
        <w:rPr>
          <w:rFonts w:hint="eastAsia" w:ascii="仿宋" w:hAnsi="仿宋" w:eastAsia="仿宋" w:cs="仿宋"/>
          <w:szCs w:val="21"/>
        </w:rPr>
        <w:t>0916-2606773</w:t>
      </w:r>
      <w:r>
        <w:rPr>
          <w:rFonts w:hint="eastAsia" w:ascii="仿宋" w:hAnsi="仿宋" w:eastAsia="仿宋" w:cs="仿宋"/>
          <w:szCs w:val="21"/>
        </w:rPr>
        <w:tab/>
      </w:r>
      <w:r>
        <w:rPr>
          <w:rFonts w:hint="eastAsia" w:ascii="仿宋" w:hAnsi="仿宋" w:eastAsia="仿宋" w:cs="仿宋"/>
          <w:szCs w:val="21"/>
        </w:rPr>
        <w:t>18591607453</w:t>
      </w:r>
    </w:p>
    <w:p w14:paraId="3CC5CA23">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张欢</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09132095066</w:t>
      </w:r>
      <w:r>
        <w:rPr>
          <w:rFonts w:hint="eastAsia" w:ascii="仿宋" w:hAnsi="仿宋" w:eastAsia="仿宋" w:cs="仿宋"/>
          <w:szCs w:val="21"/>
        </w:rPr>
        <w:tab/>
      </w:r>
      <w:r>
        <w:rPr>
          <w:rFonts w:hint="eastAsia" w:ascii="仿宋" w:hAnsi="仿宋" w:eastAsia="仿宋" w:cs="仿宋"/>
          <w:szCs w:val="21"/>
        </w:rPr>
        <w:t>15229730006</w:t>
      </w:r>
    </w:p>
    <w:p w14:paraId="77636BF6">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袁霖</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029-33259370</w:t>
      </w:r>
      <w:r>
        <w:rPr>
          <w:rFonts w:hint="eastAsia" w:ascii="仿宋" w:hAnsi="仿宋" w:eastAsia="仿宋" w:cs="仿宋"/>
          <w:szCs w:val="21"/>
        </w:rPr>
        <w:tab/>
      </w:r>
      <w:r>
        <w:rPr>
          <w:rFonts w:hint="eastAsia" w:ascii="仿宋" w:hAnsi="仿宋" w:eastAsia="仿宋" w:cs="仿宋"/>
          <w:szCs w:val="21"/>
        </w:rPr>
        <w:t>18591006506</w:t>
      </w:r>
    </w:p>
    <w:p w14:paraId="1382678B">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张铮</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18691410305</w:t>
      </w:r>
    </w:p>
    <w:p w14:paraId="23AD0609">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余勇博</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18092802280</w:t>
      </w:r>
    </w:p>
    <w:p w14:paraId="167AE1AE">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巩越</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029-87609419</w:t>
      </w:r>
      <w:r>
        <w:rPr>
          <w:rFonts w:hint="eastAsia" w:ascii="仿宋" w:hAnsi="仿宋" w:eastAsia="仿宋" w:cs="仿宋"/>
          <w:szCs w:val="21"/>
        </w:rPr>
        <w:tab/>
      </w:r>
      <w:r>
        <w:rPr>
          <w:rFonts w:hint="eastAsia" w:ascii="仿宋" w:hAnsi="仿宋" w:eastAsia="仿宋" w:cs="仿宋"/>
          <w:szCs w:val="21"/>
        </w:rPr>
        <w:t>18629450680</w:t>
      </w:r>
    </w:p>
    <w:p w14:paraId="658EB9B5">
      <w:pPr>
        <w:rPr>
          <w:rFonts w:hint="eastAsia" w:ascii="仿宋" w:hAnsi="仿宋" w:eastAsia="仿宋" w:cs="仿宋"/>
          <w:b/>
          <w:szCs w:val="21"/>
        </w:rPr>
      </w:pPr>
      <w:r>
        <w:rPr>
          <w:rFonts w:hint="eastAsia" w:ascii="仿宋" w:hAnsi="仿宋" w:eastAsia="仿宋" w:cs="仿宋"/>
          <w:b/>
          <w:szCs w:val="21"/>
        </w:rPr>
        <w:t>四、中信银行 （政采e贷）</w:t>
      </w:r>
    </w:p>
    <w:p w14:paraId="5AF4E3D9">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西安市朱雀大街中段1号</w:t>
      </w:r>
      <w:r>
        <w:rPr>
          <w:rFonts w:hint="eastAsia" w:ascii="仿宋" w:hAnsi="仿宋" w:eastAsia="仿宋" w:cs="仿宋"/>
          <w:szCs w:val="21"/>
        </w:rPr>
        <w:tab/>
      </w:r>
      <w:r>
        <w:rPr>
          <w:rFonts w:hint="eastAsia" w:ascii="仿宋" w:hAnsi="仿宋" w:eastAsia="仿宋" w:cs="仿宋"/>
          <w:szCs w:val="21"/>
        </w:rPr>
        <w:t>曹晓聪</w:t>
      </w:r>
      <w:r>
        <w:rPr>
          <w:rFonts w:hint="eastAsia" w:ascii="仿宋" w:hAnsi="仿宋" w:eastAsia="仿宋" w:cs="仿宋"/>
          <w:szCs w:val="21"/>
        </w:rPr>
        <w:tab/>
      </w:r>
      <w:r>
        <w:rPr>
          <w:rFonts w:hint="eastAsia" w:ascii="仿宋" w:hAnsi="仿宋" w:eastAsia="仿宋" w:cs="仿宋"/>
          <w:szCs w:val="21"/>
        </w:rPr>
        <w:t>13759957407</w:t>
      </w:r>
    </w:p>
    <w:p w14:paraId="142B96E3">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秦皇中路绿苑大厦</w:t>
      </w:r>
      <w:r>
        <w:rPr>
          <w:rFonts w:hint="eastAsia" w:ascii="仿宋" w:hAnsi="仿宋" w:eastAsia="仿宋" w:cs="仿宋"/>
          <w:szCs w:val="21"/>
        </w:rPr>
        <w:tab/>
      </w:r>
      <w:r>
        <w:rPr>
          <w:rFonts w:hint="eastAsia" w:ascii="仿宋" w:hAnsi="仿宋" w:eastAsia="仿宋" w:cs="仿宋"/>
          <w:szCs w:val="21"/>
        </w:rPr>
        <w:t>杭群</w:t>
      </w:r>
      <w:r>
        <w:rPr>
          <w:rFonts w:hint="eastAsia" w:ascii="仿宋" w:hAnsi="仿宋" w:eastAsia="仿宋" w:cs="仿宋"/>
          <w:szCs w:val="21"/>
        </w:rPr>
        <w:tab/>
      </w:r>
      <w:r>
        <w:rPr>
          <w:rFonts w:hint="eastAsia" w:ascii="仿宋" w:hAnsi="仿宋" w:eastAsia="仿宋" w:cs="仿宋"/>
          <w:szCs w:val="21"/>
        </w:rPr>
        <w:t>13992016859</w:t>
      </w:r>
    </w:p>
    <w:p w14:paraId="6B377DCE">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宝鸡市高新大道50号财富大厦B座</w:t>
      </w:r>
      <w:r>
        <w:rPr>
          <w:rFonts w:hint="eastAsia" w:ascii="仿宋" w:hAnsi="仿宋" w:eastAsia="仿宋" w:cs="仿宋"/>
          <w:szCs w:val="21"/>
        </w:rPr>
        <w:tab/>
      </w:r>
      <w:r>
        <w:rPr>
          <w:rFonts w:hint="eastAsia" w:ascii="仿宋" w:hAnsi="仿宋" w:eastAsia="仿宋" w:cs="仿宋"/>
          <w:szCs w:val="21"/>
        </w:rPr>
        <w:t>王尧</w:t>
      </w:r>
      <w:r>
        <w:rPr>
          <w:rFonts w:hint="eastAsia" w:ascii="仿宋" w:hAnsi="仿宋" w:eastAsia="仿宋" w:cs="仿宋"/>
          <w:szCs w:val="21"/>
        </w:rPr>
        <w:tab/>
      </w:r>
      <w:r>
        <w:rPr>
          <w:rFonts w:hint="eastAsia" w:ascii="仿宋" w:hAnsi="仿宋" w:eastAsia="仿宋" w:cs="仿宋"/>
          <w:szCs w:val="21"/>
        </w:rPr>
        <w:t>13636762976</w:t>
      </w:r>
    </w:p>
    <w:p w14:paraId="156B490A">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渭南市朝阳大街中段信达广场世纪明珠大厦</w:t>
      </w:r>
      <w:r>
        <w:rPr>
          <w:rFonts w:hint="eastAsia" w:ascii="仿宋" w:hAnsi="仿宋" w:eastAsia="仿宋" w:cs="仿宋"/>
          <w:szCs w:val="21"/>
        </w:rPr>
        <w:tab/>
      </w:r>
      <w:r>
        <w:rPr>
          <w:rFonts w:hint="eastAsia" w:ascii="仿宋" w:hAnsi="仿宋" w:eastAsia="仿宋" w:cs="仿宋"/>
          <w:szCs w:val="21"/>
        </w:rPr>
        <w:t>杨阳</w:t>
      </w:r>
      <w:r>
        <w:rPr>
          <w:rFonts w:hint="eastAsia" w:ascii="仿宋" w:hAnsi="仿宋" w:eastAsia="仿宋" w:cs="仿宋"/>
          <w:szCs w:val="21"/>
        </w:rPr>
        <w:tab/>
      </w:r>
      <w:r>
        <w:rPr>
          <w:rFonts w:hint="eastAsia" w:ascii="仿宋" w:hAnsi="仿宋" w:eastAsia="仿宋" w:cs="仿宋"/>
          <w:szCs w:val="21"/>
        </w:rPr>
        <w:t>18191815559</w:t>
      </w:r>
    </w:p>
    <w:p w14:paraId="522F2291">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榆林市高新区长兴路248号中信银行</w:t>
      </w:r>
      <w:r>
        <w:rPr>
          <w:rFonts w:hint="eastAsia" w:ascii="仿宋" w:hAnsi="仿宋" w:eastAsia="仿宋" w:cs="仿宋"/>
          <w:szCs w:val="21"/>
        </w:rPr>
        <w:tab/>
      </w:r>
      <w:r>
        <w:rPr>
          <w:rFonts w:hint="eastAsia" w:ascii="仿宋" w:hAnsi="仿宋" w:eastAsia="仿宋" w:cs="仿宋"/>
          <w:szCs w:val="21"/>
        </w:rPr>
        <w:t>刘洪巍</w:t>
      </w:r>
      <w:r>
        <w:rPr>
          <w:rFonts w:hint="eastAsia" w:ascii="仿宋" w:hAnsi="仿宋" w:eastAsia="仿宋" w:cs="仿宋"/>
          <w:szCs w:val="21"/>
        </w:rPr>
        <w:tab/>
      </w:r>
      <w:r>
        <w:rPr>
          <w:rFonts w:hint="eastAsia" w:ascii="仿宋" w:hAnsi="仿宋" w:eastAsia="仿宋" w:cs="仿宋"/>
          <w:szCs w:val="21"/>
        </w:rPr>
        <w:t>13636885556</w:t>
      </w:r>
    </w:p>
    <w:p w14:paraId="7103D7C1">
      <w:pPr>
        <w:ind w:left="1680" w:leftChars="200" w:hanging="1260" w:hangingChars="6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汉中市汉台区西二环路与劳动西路东南汉中滨江•公园壹号（产业孵化区）3B号楼</w:t>
      </w:r>
      <w:r>
        <w:rPr>
          <w:rFonts w:hint="eastAsia" w:ascii="仿宋" w:hAnsi="仿宋" w:eastAsia="仿宋" w:cs="仿宋"/>
          <w:szCs w:val="21"/>
        </w:rPr>
        <w:tab/>
      </w:r>
      <w:r>
        <w:rPr>
          <w:rFonts w:hint="eastAsia" w:ascii="仿宋" w:hAnsi="仿宋" w:eastAsia="仿宋" w:cs="仿宋"/>
          <w:szCs w:val="21"/>
        </w:rPr>
        <w:t>陈真</w:t>
      </w:r>
      <w:r>
        <w:rPr>
          <w:rFonts w:hint="eastAsia" w:ascii="仿宋" w:hAnsi="仿宋" w:eastAsia="仿宋" w:cs="仿宋"/>
          <w:szCs w:val="21"/>
        </w:rPr>
        <w:tab/>
      </w:r>
      <w:r>
        <w:rPr>
          <w:rFonts w:hint="eastAsia" w:ascii="仿宋" w:hAnsi="仿宋" w:eastAsia="仿宋" w:cs="仿宋"/>
          <w:szCs w:val="21"/>
        </w:rPr>
        <w:t>18509165068</w:t>
      </w:r>
    </w:p>
    <w:p w14:paraId="09EF0273">
      <w:pPr>
        <w:rPr>
          <w:rFonts w:hint="eastAsia" w:ascii="仿宋" w:hAnsi="仿宋" w:eastAsia="仿宋" w:cs="仿宋"/>
          <w:b/>
          <w:szCs w:val="21"/>
        </w:rPr>
      </w:pPr>
      <w:r>
        <w:rPr>
          <w:rFonts w:hint="eastAsia" w:ascii="仿宋" w:hAnsi="仿宋" w:eastAsia="仿宋" w:cs="仿宋"/>
          <w:b/>
          <w:szCs w:val="21"/>
        </w:rPr>
        <w:t>五、中国光大银行（阳光政采贷）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14:paraId="46B5F569">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杨 欢</w:t>
      </w:r>
      <w:r>
        <w:rPr>
          <w:rFonts w:hint="eastAsia" w:ascii="仿宋" w:hAnsi="仿宋" w:eastAsia="仿宋" w:cs="仿宋"/>
          <w:szCs w:val="21"/>
        </w:rPr>
        <w:tab/>
      </w:r>
      <w:r>
        <w:rPr>
          <w:rFonts w:hint="eastAsia" w:ascii="仿宋" w:hAnsi="仿宋" w:eastAsia="仿宋" w:cs="仿宋"/>
          <w:szCs w:val="21"/>
        </w:rPr>
        <w:t>0917-3451055</w:t>
      </w:r>
      <w:r>
        <w:rPr>
          <w:rFonts w:hint="eastAsia" w:ascii="仿宋" w:hAnsi="仿宋" w:eastAsia="仿宋" w:cs="仿宋"/>
          <w:szCs w:val="21"/>
        </w:rPr>
        <w:tab/>
      </w:r>
      <w:r>
        <w:rPr>
          <w:rFonts w:hint="eastAsia" w:ascii="仿宋" w:hAnsi="仿宋" w:eastAsia="仿宋" w:cs="仿宋"/>
          <w:szCs w:val="21"/>
        </w:rPr>
        <w:t>18329677163</w:t>
      </w:r>
    </w:p>
    <w:p w14:paraId="2FDAC06E">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尚云鹏</w:t>
      </w:r>
      <w:r>
        <w:rPr>
          <w:rFonts w:hint="eastAsia" w:ascii="仿宋" w:hAnsi="仿宋" w:eastAsia="仿宋" w:cs="仿宋"/>
          <w:szCs w:val="21"/>
        </w:rPr>
        <w:tab/>
      </w:r>
      <w:r>
        <w:rPr>
          <w:rFonts w:hint="eastAsia" w:ascii="仿宋" w:hAnsi="仿宋" w:eastAsia="仿宋" w:cs="仿宋"/>
          <w:szCs w:val="21"/>
        </w:rPr>
        <w:t>0912-3548019</w:t>
      </w:r>
      <w:r>
        <w:rPr>
          <w:rFonts w:hint="eastAsia" w:ascii="仿宋" w:hAnsi="仿宋" w:eastAsia="仿宋" w:cs="仿宋"/>
          <w:szCs w:val="21"/>
        </w:rPr>
        <w:tab/>
      </w:r>
      <w:r>
        <w:rPr>
          <w:rFonts w:hint="eastAsia" w:ascii="仿宋" w:hAnsi="仿宋" w:eastAsia="仿宋" w:cs="仿宋"/>
          <w:szCs w:val="21"/>
        </w:rPr>
        <w:t>18690473126</w:t>
      </w:r>
    </w:p>
    <w:p w14:paraId="73ED101D">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汪昊田</w:t>
      </w:r>
      <w:r>
        <w:rPr>
          <w:rFonts w:hint="eastAsia" w:ascii="仿宋" w:hAnsi="仿宋" w:eastAsia="仿宋" w:cs="仿宋"/>
          <w:szCs w:val="21"/>
        </w:rPr>
        <w:tab/>
      </w:r>
      <w:r>
        <w:rPr>
          <w:rFonts w:hint="eastAsia" w:ascii="仿宋" w:hAnsi="仿宋" w:eastAsia="仿宋" w:cs="仿宋"/>
          <w:szCs w:val="21"/>
        </w:rPr>
        <w:t>0911-8011831</w:t>
      </w:r>
      <w:r>
        <w:rPr>
          <w:rFonts w:hint="eastAsia" w:ascii="仿宋" w:hAnsi="仿宋" w:eastAsia="仿宋" w:cs="仿宋"/>
          <w:szCs w:val="21"/>
        </w:rPr>
        <w:tab/>
      </w:r>
      <w:r>
        <w:rPr>
          <w:rFonts w:hint="eastAsia" w:ascii="仿宋" w:hAnsi="仿宋" w:eastAsia="仿宋" w:cs="仿宋"/>
          <w:szCs w:val="21"/>
        </w:rPr>
        <w:t>13509115500</w:t>
      </w:r>
    </w:p>
    <w:p w14:paraId="367D8A39">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侯 佳</w:t>
      </w:r>
      <w:r>
        <w:rPr>
          <w:rFonts w:hint="eastAsia" w:ascii="仿宋" w:hAnsi="仿宋" w:eastAsia="仿宋" w:cs="仿宋"/>
          <w:szCs w:val="21"/>
        </w:rPr>
        <w:tab/>
      </w:r>
      <w:r>
        <w:rPr>
          <w:rFonts w:hint="eastAsia" w:ascii="仿宋" w:hAnsi="仿宋" w:eastAsia="仿宋" w:cs="仿宋"/>
          <w:szCs w:val="21"/>
        </w:rPr>
        <w:t>32100021</w:t>
      </w:r>
      <w:r>
        <w:rPr>
          <w:rFonts w:hint="eastAsia" w:ascii="仿宋" w:hAnsi="仿宋" w:eastAsia="仿宋" w:cs="仿宋"/>
          <w:szCs w:val="21"/>
        </w:rPr>
        <w:tab/>
      </w:r>
      <w:r>
        <w:rPr>
          <w:rFonts w:hint="eastAsia" w:ascii="仿宋" w:hAnsi="仿宋" w:eastAsia="仿宋" w:cs="仿宋"/>
          <w:szCs w:val="21"/>
        </w:rPr>
        <w:t>15229500088</w:t>
      </w:r>
    </w:p>
    <w:p w14:paraId="2DBE1804">
      <w:pPr>
        <w:ind w:firstLine="420" w:firstLineChars="200"/>
        <w:rPr>
          <w:rFonts w:hint="eastAsia" w:ascii="仿宋" w:hAnsi="仿宋" w:eastAsia="仿宋" w:cs="仿宋"/>
          <w:szCs w:val="21"/>
        </w:rPr>
      </w:pPr>
      <w:r>
        <w:rPr>
          <w:rFonts w:hint="eastAsia" w:ascii="仿宋" w:hAnsi="仿宋" w:eastAsia="仿宋" w:cs="仿宋"/>
          <w:szCs w:val="21"/>
        </w:rPr>
        <w:t>营销一部</w:t>
      </w:r>
      <w:r>
        <w:rPr>
          <w:rFonts w:hint="eastAsia" w:ascii="仿宋" w:hAnsi="仿宋" w:eastAsia="仿宋" w:cs="仿宋"/>
          <w:szCs w:val="21"/>
        </w:rPr>
        <w:tab/>
      </w:r>
      <w:r>
        <w:rPr>
          <w:rFonts w:hint="eastAsia" w:ascii="仿宋" w:hAnsi="仿宋" w:eastAsia="仿宋" w:cs="仿宋"/>
          <w:szCs w:val="21"/>
        </w:rPr>
        <w:t>李 敏</w:t>
      </w:r>
      <w:r>
        <w:rPr>
          <w:rFonts w:hint="eastAsia" w:ascii="仿宋" w:hAnsi="仿宋" w:eastAsia="仿宋" w:cs="仿宋"/>
          <w:szCs w:val="21"/>
        </w:rPr>
        <w:tab/>
      </w:r>
      <w:r>
        <w:rPr>
          <w:rFonts w:hint="eastAsia" w:ascii="仿宋" w:hAnsi="仿宋" w:eastAsia="仿宋" w:cs="仿宋"/>
          <w:szCs w:val="21"/>
        </w:rPr>
        <w:t>87236311</w:t>
      </w:r>
      <w:r>
        <w:rPr>
          <w:rFonts w:hint="eastAsia" w:ascii="仿宋" w:hAnsi="仿宋" w:eastAsia="仿宋" w:cs="仿宋"/>
          <w:szCs w:val="21"/>
        </w:rPr>
        <w:tab/>
      </w:r>
      <w:r>
        <w:rPr>
          <w:rFonts w:hint="eastAsia" w:ascii="仿宋" w:hAnsi="仿宋" w:eastAsia="仿宋" w:cs="仿宋"/>
          <w:szCs w:val="21"/>
        </w:rPr>
        <w:t>13772031109</w:t>
      </w:r>
    </w:p>
    <w:p w14:paraId="2EC2C13B">
      <w:pPr>
        <w:ind w:firstLine="420" w:firstLineChars="200"/>
        <w:rPr>
          <w:rFonts w:hint="eastAsia" w:ascii="仿宋" w:hAnsi="仿宋" w:eastAsia="仿宋" w:cs="仿宋"/>
          <w:szCs w:val="21"/>
        </w:rPr>
      </w:pPr>
      <w:r>
        <w:rPr>
          <w:rFonts w:hint="eastAsia" w:ascii="仿宋" w:hAnsi="仿宋" w:eastAsia="仿宋" w:cs="仿宋"/>
          <w:szCs w:val="21"/>
        </w:rPr>
        <w:t>营销二部</w:t>
      </w:r>
      <w:r>
        <w:rPr>
          <w:rFonts w:hint="eastAsia" w:ascii="仿宋" w:hAnsi="仿宋" w:eastAsia="仿宋" w:cs="仿宋"/>
          <w:szCs w:val="21"/>
        </w:rPr>
        <w:tab/>
      </w:r>
      <w:r>
        <w:rPr>
          <w:rFonts w:hint="eastAsia" w:ascii="仿宋" w:hAnsi="仿宋" w:eastAsia="仿宋" w:cs="仿宋"/>
          <w:szCs w:val="21"/>
        </w:rPr>
        <w:t>朱翰辰</w:t>
      </w:r>
      <w:r>
        <w:rPr>
          <w:rFonts w:hint="eastAsia" w:ascii="仿宋" w:hAnsi="仿宋" w:eastAsia="仿宋" w:cs="仿宋"/>
          <w:szCs w:val="21"/>
        </w:rPr>
        <w:tab/>
      </w:r>
      <w:r>
        <w:rPr>
          <w:rFonts w:hint="eastAsia" w:ascii="仿宋" w:hAnsi="仿宋" w:eastAsia="仿宋" w:cs="仿宋"/>
          <w:szCs w:val="21"/>
        </w:rPr>
        <w:t>87236201</w:t>
      </w:r>
      <w:r>
        <w:rPr>
          <w:rFonts w:hint="eastAsia" w:ascii="仿宋" w:hAnsi="仿宋" w:eastAsia="仿宋" w:cs="仿宋"/>
          <w:szCs w:val="21"/>
        </w:rPr>
        <w:tab/>
      </w:r>
      <w:r>
        <w:rPr>
          <w:rFonts w:hint="eastAsia" w:ascii="仿宋" w:hAnsi="仿宋" w:eastAsia="仿宋" w:cs="仿宋"/>
          <w:szCs w:val="21"/>
        </w:rPr>
        <w:t>17791788078</w:t>
      </w:r>
    </w:p>
    <w:p w14:paraId="14AD40A8">
      <w:pPr>
        <w:ind w:firstLine="420" w:firstLineChars="200"/>
        <w:rPr>
          <w:rFonts w:hint="eastAsia" w:ascii="仿宋" w:hAnsi="仿宋" w:eastAsia="仿宋" w:cs="仿宋"/>
          <w:szCs w:val="21"/>
        </w:rPr>
      </w:pPr>
      <w:r>
        <w:rPr>
          <w:rFonts w:hint="eastAsia" w:ascii="仿宋" w:hAnsi="仿宋" w:eastAsia="仿宋" w:cs="仿宋"/>
          <w:szCs w:val="21"/>
        </w:rPr>
        <w:t>营业部</w:t>
      </w:r>
      <w:r>
        <w:rPr>
          <w:rFonts w:hint="eastAsia" w:ascii="仿宋" w:hAnsi="仿宋" w:eastAsia="仿宋" w:cs="仿宋"/>
          <w:szCs w:val="21"/>
        </w:rPr>
        <w:tab/>
      </w:r>
      <w:r>
        <w:rPr>
          <w:rFonts w:hint="eastAsia" w:ascii="仿宋" w:hAnsi="仿宋" w:eastAsia="仿宋" w:cs="仿宋"/>
          <w:szCs w:val="21"/>
        </w:rPr>
        <w:t>张翔琮</w:t>
      </w:r>
      <w:r>
        <w:rPr>
          <w:rFonts w:hint="eastAsia" w:ascii="仿宋" w:hAnsi="仿宋" w:eastAsia="仿宋" w:cs="仿宋"/>
          <w:szCs w:val="21"/>
        </w:rPr>
        <w:tab/>
      </w:r>
      <w:r>
        <w:rPr>
          <w:rFonts w:hint="eastAsia" w:ascii="仿宋" w:hAnsi="仿宋" w:eastAsia="仿宋" w:cs="仿宋"/>
          <w:szCs w:val="21"/>
        </w:rPr>
        <w:t>87236306</w:t>
      </w:r>
      <w:r>
        <w:rPr>
          <w:rFonts w:hint="eastAsia" w:ascii="仿宋" w:hAnsi="仿宋" w:eastAsia="仿宋" w:cs="仿宋"/>
          <w:szCs w:val="21"/>
        </w:rPr>
        <w:tab/>
      </w:r>
      <w:r>
        <w:rPr>
          <w:rFonts w:hint="eastAsia" w:ascii="仿宋" w:hAnsi="仿宋" w:eastAsia="仿宋" w:cs="仿宋"/>
          <w:szCs w:val="21"/>
        </w:rPr>
        <w:t>18829235568</w:t>
      </w:r>
    </w:p>
    <w:p w14:paraId="2049CC57">
      <w:pPr>
        <w:ind w:firstLine="420" w:firstLineChars="200"/>
        <w:rPr>
          <w:rFonts w:hint="eastAsia" w:ascii="仿宋" w:hAnsi="仿宋" w:eastAsia="仿宋" w:cs="仿宋"/>
          <w:szCs w:val="21"/>
        </w:rPr>
      </w:pPr>
      <w:r>
        <w:rPr>
          <w:rFonts w:hint="eastAsia" w:ascii="仿宋" w:hAnsi="仿宋" w:eastAsia="仿宋" w:cs="仿宋"/>
          <w:szCs w:val="21"/>
        </w:rPr>
        <w:t>电子城支行</w:t>
      </w:r>
      <w:r>
        <w:rPr>
          <w:rFonts w:hint="eastAsia" w:ascii="仿宋" w:hAnsi="仿宋" w:eastAsia="仿宋" w:cs="仿宋"/>
          <w:szCs w:val="21"/>
        </w:rPr>
        <w:tab/>
      </w:r>
      <w:r>
        <w:rPr>
          <w:rFonts w:hint="eastAsia" w:ascii="仿宋" w:hAnsi="仿宋" w:eastAsia="仿宋" w:cs="仿宋"/>
          <w:szCs w:val="21"/>
        </w:rPr>
        <w:t>张曼玉</w:t>
      </w:r>
      <w:r>
        <w:rPr>
          <w:rFonts w:hint="eastAsia" w:ascii="仿宋" w:hAnsi="仿宋" w:eastAsia="仿宋" w:cs="仿宋"/>
          <w:szCs w:val="21"/>
        </w:rPr>
        <w:tab/>
      </w:r>
      <w:r>
        <w:rPr>
          <w:rFonts w:hint="eastAsia" w:ascii="仿宋" w:hAnsi="仿宋" w:eastAsia="仿宋" w:cs="仿宋"/>
          <w:szCs w:val="21"/>
        </w:rPr>
        <w:t>88247071</w:t>
      </w:r>
      <w:r>
        <w:rPr>
          <w:rFonts w:hint="eastAsia" w:ascii="仿宋" w:hAnsi="仿宋" w:eastAsia="仿宋" w:cs="仿宋"/>
          <w:szCs w:val="21"/>
        </w:rPr>
        <w:tab/>
      </w:r>
      <w:r>
        <w:rPr>
          <w:rFonts w:hint="eastAsia" w:ascii="仿宋" w:hAnsi="仿宋" w:eastAsia="仿宋" w:cs="仿宋"/>
          <w:szCs w:val="21"/>
        </w:rPr>
        <w:t>18009298787</w:t>
      </w:r>
    </w:p>
    <w:p w14:paraId="794C9F5F">
      <w:pPr>
        <w:ind w:firstLine="420" w:firstLineChars="200"/>
        <w:rPr>
          <w:rFonts w:hint="eastAsia" w:ascii="仿宋" w:hAnsi="仿宋" w:eastAsia="仿宋" w:cs="仿宋"/>
          <w:szCs w:val="21"/>
        </w:rPr>
      </w:pPr>
      <w:r>
        <w:rPr>
          <w:rFonts w:hint="eastAsia" w:ascii="仿宋" w:hAnsi="仿宋" w:eastAsia="仿宋" w:cs="仿宋"/>
          <w:szCs w:val="21"/>
        </w:rPr>
        <w:t>明德门支行</w:t>
      </w:r>
      <w:r>
        <w:rPr>
          <w:rFonts w:hint="eastAsia" w:ascii="仿宋" w:hAnsi="仿宋" w:eastAsia="仿宋" w:cs="仿宋"/>
          <w:szCs w:val="21"/>
        </w:rPr>
        <w:tab/>
      </w:r>
      <w:r>
        <w:rPr>
          <w:rFonts w:hint="eastAsia" w:ascii="仿宋" w:hAnsi="仿宋" w:eastAsia="仿宋" w:cs="仿宋"/>
          <w:szCs w:val="21"/>
        </w:rPr>
        <w:t>王 晨</w:t>
      </w:r>
      <w:r>
        <w:rPr>
          <w:rFonts w:hint="eastAsia" w:ascii="仿宋" w:hAnsi="仿宋" w:eastAsia="仿宋" w:cs="仿宋"/>
          <w:szCs w:val="21"/>
        </w:rPr>
        <w:tab/>
      </w:r>
      <w:r>
        <w:rPr>
          <w:rFonts w:hint="eastAsia" w:ascii="仿宋" w:hAnsi="仿宋" w:eastAsia="仿宋" w:cs="仿宋"/>
          <w:szCs w:val="21"/>
        </w:rPr>
        <w:t>85350770</w:t>
      </w:r>
      <w:r>
        <w:rPr>
          <w:rFonts w:hint="eastAsia" w:ascii="仿宋" w:hAnsi="仿宋" w:eastAsia="仿宋" w:cs="仿宋"/>
          <w:szCs w:val="21"/>
        </w:rPr>
        <w:tab/>
      </w:r>
      <w:r>
        <w:rPr>
          <w:rFonts w:hint="eastAsia" w:ascii="仿宋" w:hAnsi="仿宋" w:eastAsia="仿宋" w:cs="仿宋"/>
          <w:szCs w:val="21"/>
        </w:rPr>
        <w:t>13991249430</w:t>
      </w:r>
    </w:p>
    <w:p w14:paraId="7FD7E5D4">
      <w:pPr>
        <w:ind w:firstLine="420" w:firstLineChars="200"/>
        <w:rPr>
          <w:rFonts w:hint="eastAsia" w:ascii="仿宋" w:hAnsi="仿宋" w:eastAsia="仿宋" w:cs="仿宋"/>
          <w:szCs w:val="21"/>
        </w:rPr>
      </w:pPr>
      <w:r>
        <w:rPr>
          <w:rFonts w:hint="eastAsia" w:ascii="仿宋" w:hAnsi="仿宋" w:eastAsia="仿宋" w:cs="仿宋"/>
          <w:szCs w:val="21"/>
        </w:rPr>
        <w:t>东大街支行</w:t>
      </w:r>
      <w:r>
        <w:rPr>
          <w:rFonts w:hint="eastAsia" w:ascii="仿宋" w:hAnsi="仿宋" w:eastAsia="仿宋" w:cs="仿宋"/>
          <w:szCs w:val="21"/>
        </w:rPr>
        <w:tab/>
      </w:r>
      <w:r>
        <w:rPr>
          <w:rFonts w:hint="eastAsia" w:ascii="仿宋" w:hAnsi="仿宋" w:eastAsia="仿宋" w:cs="仿宋"/>
          <w:szCs w:val="21"/>
        </w:rPr>
        <w:t>刘 林</w:t>
      </w:r>
      <w:r>
        <w:rPr>
          <w:rFonts w:hint="eastAsia" w:ascii="仿宋" w:hAnsi="仿宋" w:eastAsia="仿宋" w:cs="仿宋"/>
          <w:szCs w:val="21"/>
        </w:rPr>
        <w:tab/>
      </w:r>
      <w:r>
        <w:rPr>
          <w:rFonts w:hint="eastAsia" w:ascii="仿宋" w:hAnsi="仿宋" w:eastAsia="仿宋" w:cs="仿宋"/>
          <w:szCs w:val="21"/>
        </w:rPr>
        <w:t>87438914</w:t>
      </w:r>
      <w:r>
        <w:rPr>
          <w:rFonts w:hint="eastAsia" w:ascii="仿宋" w:hAnsi="仿宋" w:eastAsia="仿宋" w:cs="仿宋"/>
          <w:szCs w:val="21"/>
        </w:rPr>
        <w:tab/>
      </w:r>
      <w:r>
        <w:rPr>
          <w:rFonts w:hint="eastAsia" w:ascii="仿宋" w:hAnsi="仿宋" w:eastAsia="仿宋" w:cs="仿宋"/>
          <w:szCs w:val="21"/>
        </w:rPr>
        <w:t>15029673754</w:t>
      </w:r>
    </w:p>
    <w:p w14:paraId="58F47668">
      <w:pPr>
        <w:ind w:firstLine="420" w:firstLineChars="200"/>
        <w:rPr>
          <w:rFonts w:hint="eastAsia" w:ascii="仿宋" w:hAnsi="仿宋" w:eastAsia="仿宋" w:cs="仿宋"/>
          <w:szCs w:val="21"/>
        </w:rPr>
      </w:pPr>
      <w:r>
        <w:rPr>
          <w:rFonts w:hint="eastAsia" w:ascii="仿宋" w:hAnsi="仿宋" w:eastAsia="仿宋" w:cs="仿宋"/>
          <w:szCs w:val="21"/>
        </w:rPr>
        <w:t>经济开发区支行</w:t>
      </w:r>
      <w:r>
        <w:rPr>
          <w:rFonts w:hint="eastAsia" w:ascii="仿宋" w:hAnsi="仿宋" w:eastAsia="仿宋" w:cs="仿宋"/>
          <w:szCs w:val="21"/>
        </w:rPr>
        <w:tab/>
      </w:r>
      <w:r>
        <w:rPr>
          <w:rFonts w:hint="eastAsia" w:ascii="仿宋" w:hAnsi="仿宋" w:eastAsia="仿宋" w:cs="仿宋"/>
          <w:szCs w:val="21"/>
        </w:rPr>
        <w:t>陆家俊</w:t>
      </w:r>
      <w:r>
        <w:rPr>
          <w:rFonts w:hint="eastAsia" w:ascii="仿宋" w:hAnsi="仿宋" w:eastAsia="仿宋" w:cs="仿宋"/>
          <w:szCs w:val="21"/>
        </w:rPr>
        <w:tab/>
      </w:r>
      <w:r>
        <w:rPr>
          <w:rFonts w:hint="eastAsia" w:ascii="仿宋" w:hAnsi="仿宋" w:eastAsia="仿宋" w:cs="仿宋"/>
          <w:szCs w:val="21"/>
        </w:rPr>
        <w:t>86525176</w:t>
      </w:r>
      <w:r>
        <w:rPr>
          <w:rFonts w:hint="eastAsia" w:ascii="仿宋" w:hAnsi="仿宋" w:eastAsia="仿宋" w:cs="仿宋"/>
          <w:szCs w:val="21"/>
        </w:rPr>
        <w:tab/>
      </w:r>
      <w:r>
        <w:rPr>
          <w:rFonts w:hint="eastAsia" w:ascii="仿宋" w:hAnsi="仿宋" w:eastAsia="仿宋" w:cs="仿宋"/>
          <w:szCs w:val="21"/>
        </w:rPr>
        <w:t>18629303397</w:t>
      </w:r>
    </w:p>
    <w:p w14:paraId="334AEE44">
      <w:pPr>
        <w:ind w:firstLine="420" w:firstLineChars="200"/>
        <w:rPr>
          <w:rFonts w:hint="eastAsia" w:ascii="仿宋" w:hAnsi="仿宋" w:eastAsia="仿宋" w:cs="仿宋"/>
          <w:szCs w:val="21"/>
        </w:rPr>
      </w:pPr>
      <w:r>
        <w:rPr>
          <w:rFonts w:hint="eastAsia" w:ascii="仿宋" w:hAnsi="仿宋" w:eastAsia="仿宋" w:cs="仿宋"/>
          <w:szCs w:val="21"/>
        </w:rPr>
        <w:t>凤城九路支行</w:t>
      </w:r>
      <w:r>
        <w:rPr>
          <w:rFonts w:hint="eastAsia" w:ascii="仿宋" w:hAnsi="仿宋" w:eastAsia="仿宋" w:cs="仿宋"/>
          <w:szCs w:val="21"/>
        </w:rPr>
        <w:tab/>
      </w:r>
      <w:r>
        <w:rPr>
          <w:rFonts w:hint="eastAsia" w:ascii="仿宋" w:hAnsi="仿宋" w:eastAsia="仿宋" w:cs="仿宋"/>
          <w:szCs w:val="21"/>
        </w:rPr>
        <w:t>宋 宜</w:t>
      </w:r>
      <w:r>
        <w:rPr>
          <w:rFonts w:hint="eastAsia" w:ascii="仿宋" w:hAnsi="仿宋" w:eastAsia="仿宋" w:cs="仿宋"/>
          <w:szCs w:val="21"/>
        </w:rPr>
        <w:tab/>
      </w:r>
      <w:r>
        <w:rPr>
          <w:rFonts w:hint="eastAsia" w:ascii="仿宋" w:hAnsi="仿宋" w:eastAsia="仿宋" w:cs="仿宋"/>
          <w:szCs w:val="21"/>
        </w:rPr>
        <w:t>89155022</w:t>
      </w:r>
      <w:r>
        <w:rPr>
          <w:rFonts w:hint="eastAsia" w:ascii="仿宋" w:hAnsi="仿宋" w:eastAsia="仿宋" w:cs="仿宋"/>
          <w:szCs w:val="21"/>
        </w:rPr>
        <w:tab/>
      </w:r>
      <w:r>
        <w:rPr>
          <w:rFonts w:hint="eastAsia" w:ascii="仿宋" w:hAnsi="仿宋" w:eastAsia="仿宋" w:cs="仿宋"/>
          <w:szCs w:val="21"/>
        </w:rPr>
        <w:t>18966911622</w:t>
      </w:r>
    </w:p>
    <w:p w14:paraId="37A45F2D">
      <w:pPr>
        <w:ind w:firstLine="420" w:firstLineChars="200"/>
        <w:rPr>
          <w:rFonts w:hint="eastAsia" w:ascii="仿宋" w:hAnsi="仿宋" w:eastAsia="仿宋" w:cs="仿宋"/>
          <w:szCs w:val="21"/>
        </w:rPr>
      </w:pPr>
      <w:r>
        <w:rPr>
          <w:rFonts w:hint="eastAsia" w:ascii="仿宋" w:hAnsi="仿宋" w:eastAsia="仿宋" w:cs="仿宋"/>
          <w:szCs w:val="21"/>
        </w:rPr>
        <w:t>兴庆路支行</w:t>
      </w:r>
      <w:r>
        <w:rPr>
          <w:rFonts w:hint="eastAsia" w:ascii="仿宋" w:hAnsi="仿宋" w:eastAsia="仿宋" w:cs="仿宋"/>
          <w:szCs w:val="21"/>
        </w:rPr>
        <w:tab/>
      </w:r>
      <w:r>
        <w:rPr>
          <w:rFonts w:hint="eastAsia" w:ascii="仿宋" w:hAnsi="仿宋" w:eastAsia="仿宋" w:cs="仿宋"/>
          <w:szCs w:val="21"/>
        </w:rPr>
        <w:t>司 洋</w:t>
      </w:r>
      <w:r>
        <w:rPr>
          <w:rFonts w:hint="eastAsia" w:ascii="仿宋" w:hAnsi="仿宋" w:eastAsia="仿宋" w:cs="仿宋"/>
          <w:szCs w:val="21"/>
        </w:rPr>
        <w:tab/>
      </w:r>
      <w:r>
        <w:rPr>
          <w:rFonts w:hint="eastAsia" w:ascii="仿宋" w:hAnsi="仿宋" w:eastAsia="仿宋" w:cs="仿宋"/>
          <w:szCs w:val="21"/>
        </w:rPr>
        <w:t>83290033</w:t>
      </w:r>
      <w:r>
        <w:rPr>
          <w:rFonts w:hint="eastAsia" w:ascii="仿宋" w:hAnsi="仿宋" w:eastAsia="仿宋" w:cs="仿宋"/>
          <w:szCs w:val="21"/>
        </w:rPr>
        <w:tab/>
      </w:r>
      <w:r>
        <w:rPr>
          <w:rFonts w:hint="eastAsia" w:ascii="仿宋" w:hAnsi="仿宋" w:eastAsia="仿宋" w:cs="仿宋"/>
          <w:szCs w:val="21"/>
        </w:rPr>
        <w:t>18629251819</w:t>
      </w:r>
    </w:p>
    <w:p w14:paraId="77EFB76F">
      <w:pPr>
        <w:ind w:firstLine="420" w:firstLineChars="200"/>
        <w:rPr>
          <w:rFonts w:hint="eastAsia" w:ascii="仿宋" w:hAnsi="仿宋" w:eastAsia="仿宋" w:cs="仿宋"/>
          <w:szCs w:val="21"/>
        </w:rPr>
      </w:pPr>
      <w:r>
        <w:rPr>
          <w:rFonts w:hint="eastAsia" w:ascii="仿宋" w:hAnsi="仿宋" w:eastAsia="仿宋" w:cs="仿宋"/>
          <w:szCs w:val="21"/>
        </w:rPr>
        <w:t>长乐西路支行</w:t>
      </w:r>
      <w:r>
        <w:rPr>
          <w:rFonts w:hint="eastAsia" w:ascii="仿宋" w:hAnsi="仿宋" w:eastAsia="仿宋" w:cs="仿宋"/>
          <w:szCs w:val="21"/>
        </w:rPr>
        <w:tab/>
      </w:r>
      <w:r>
        <w:rPr>
          <w:rFonts w:hint="eastAsia" w:ascii="仿宋" w:hAnsi="仿宋" w:eastAsia="仿宋" w:cs="仿宋"/>
          <w:szCs w:val="21"/>
        </w:rPr>
        <w:t>张 超</w:t>
      </w:r>
      <w:r>
        <w:rPr>
          <w:rFonts w:hint="eastAsia" w:ascii="仿宋" w:hAnsi="仿宋" w:eastAsia="仿宋" w:cs="仿宋"/>
          <w:szCs w:val="21"/>
        </w:rPr>
        <w:tab/>
      </w:r>
      <w:r>
        <w:rPr>
          <w:rFonts w:hint="eastAsia" w:ascii="仿宋" w:hAnsi="仿宋" w:eastAsia="仿宋" w:cs="仿宋"/>
          <w:szCs w:val="21"/>
        </w:rPr>
        <w:t>82566208</w:t>
      </w:r>
      <w:r>
        <w:rPr>
          <w:rFonts w:hint="eastAsia" w:ascii="仿宋" w:hAnsi="仿宋" w:eastAsia="仿宋" w:cs="仿宋"/>
          <w:szCs w:val="21"/>
        </w:rPr>
        <w:tab/>
      </w:r>
      <w:r>
        <w:rPr>
          <w:rFonts w:hint="eastAsia" w:ascii="仿宋" w:hAnsi="仿宋" w:eastAsia="仿宋" w:cs="仿宋"/>
          <w:szCs w:val="21"/>
        </w:rPr>
        <w:t>15877390201</w:t>
      </w:r>
    </w:p>
    <w:p w14:paraId="717610F1">
      <w:pPr>
        <w:ind w:firstLine="420" w:firstLineChars="200"/>
        <w:rPr>
          <w:rFonts w:hint="eastAsia" w:ascii="仿宋" w:hAnsi="仿宋" w:eastAsia="仿宋" w:cs="仿宋"/>
          <w:szCs w:val="21"/>
        </w:rPr>
      </w:pPr>
      <w:r>
        <w:rPr>
          <w:rFonts w:hint="eastAsia" w:ascii="仿宋" w:hAnsi="仿宋" w:eastAsia="仿宋" w:cs="仿宋"/>
          <w:szCs w:val="21"/>
        </w:rPr>
        <w:t>友谊路支行</w:t>
      </w:r>
      <w:r>
        <w:rPr>
          <w:rFonts w:hint="eastAsia" w:ascii="仿宋" w:hAnsi="仿宋" w:eastAsia="仿宋" w:cs="仿宋"/>
          <w:szCs w:val="21"/>
        </w:rPr>
        <w:tab/>
      </w:r>
      <w:r>
        <w:rPr>
          <w:rFonts w:hint="eastAsia" w:ascii="仿宋" w:hAnsi="仿宋" w:eastAsia="仿宋" w:cs="仿宋"/>
          <w:szCs w:val="21"/>
        </w:rPr>
        <w:t>贠程敏</w:t>
      </w:r>
      <w:r>
        <w:rPr>
          <w:rFonts w:hint="eastAsia" w:ascii="仿宋" w:hAnsi="仿宋" w:eastAsia="仿宋" w:cs="仿宋"/>
          <w:szCs w:val="21"/>
        </w:rPr>
        <w:tab/>
      </w:r>
      <w:r>
        <w:rPr>
          <w:rFonts w:hint="eastAsia" w:ascii="仿宋" w:hAnsi="仿宋" w:eastAsia="仿宋" w:cs="仿宋"/>
          <w:szCs w:val="21"/>
        </w:rPr>
        <w:t>88422067</w:t>
      </w:r>
      <w:r>
        <w:rPr>
          <w:rFonts w:hint="eastAsia" w:ascii="仿宋" w:hAnsi="仿宋" w:eastAsia="仿宋" w:cs="仿宋"/>
          <w:szCs w:val="21"/>
        </w:rPr>
        <w:tab/>
      </w:r>
      <w:r>
        <w:rPr>
          <w:rFonts w:hint="eastAsia" w:ascii="仿宋" w:hAnsi="仿宋" w:eastAsia="仿宋" w:cs="仿宋"/>
          <w:szCs w:val="21"/>
        </w:rPr>
        <w:t>18792795210</w:t>
      </w:r>
    </w:p>
    <w:p w14:paraId="171EC3A4">
      <w:pPr>
        <w:ind w:firstLine="420" w:firstLineChars="200"/>
        <w:rPr>
          <w:rFonts w:hint="eastAsia" w:ascii="仿宋" w:hAnsi="仿宋" w:eastAsia="仿宋" w:cs="仿宋"/>
          <w:szCs w:val="21"/>
        </w:rPr>
      </w:pPr>
      <w:r>
        <w:rPr>
          <w:rFonts w:hint="eastAsia" w:ascii="仿宋" w:hAnsi="仿宋" w:eastAsia="仿宋" w:cs="仿宋"/>
          <w:szCs w:val="21"/>
        </w:rPr>
        <w:t>边家村支行</w:t>
      </w:r>
      <w:r>
        <w:rPr>
          <w:rFonts w:hint="eastAsia" w:ascii="仿宋" w:hAnsi="仿宋" w:eastAsia="仿宋" w:cs="仿宋"/>
          <w:szCs w:val="21"/>
        </w:rPr>
        <w:tab/>
      </w:r>
      <w:r>
        <w:rPr>
          <w:rFonts w:hint="eastAsia" w:ascii="仿宋" w:hAnsi="仿宋" w:eastAsia="仿宋" w:cs="仿宋"/>
          <w:szCs w:val="21"/>
        </w:rPr>
        <w:t>王 鹏</w:t>
      </w:r>
      <w:r>
        <w:rPr>
          <w:rFonts w:hint="eastAsia" w:ascii="仿宋" w:hAnsi="仿宋" w:eastAsia="仿宋" w:cs="仿宋"/>
          <w:szCs w:val="21"/>
        </w:rPr>
        <w:tab/>
      </w:r>
      <w:r>
        <w:rPr>
          <w:rFonts w:hint="eastAsia" w:ascii="仿宋" w:hAnsi="仿宋" w:eastAsia="仿宋" w:cs="仿宋"/>
          <w:szCs w:val="21"/>
        </w:rPr>
        <w:t>85251673</w:t>
      </w:r>
      <w:r>
        <w:rPr>
          <w:rFonts w:hint="eastAsia" w:ascii="仿宋" w:hAnsi="仿宋" w:eastAsia="仿宋" w:cs="仿宋"/>
          <w:szCs w:val="21"/>
        </w:rPr>
        <w:tab/>
      </w:r>
      <w:r>
        <w:rPr>
          <w:rFonts w:hint="eastAsia" w:ascii="仿宋" w:hAnsi="仿宋" w:eastAsia="仿宋" w:cs="仿宋"/>
          <w:szCs w:val="21"/>
        </w:rPr>
        <w:t>15309223048</w:t>
      </w:r>
    </w:p>
    <w:p w14:paraId="5A40C964">
      <w:pPr>
        <w:ind w:firstLine="420" w:firstLineChars="200"/>
        <w:rPr>
          <w:rFonts w:hint="eastAsia" w:ascii="仿宋" w:hAnsi="仿宋" w:eastAsia="仿宋" w:cs="仿宋"/>
          <w:szCs w:val="21"/>
        </w:rPr>
      </w:pPr>
      <w:r>
        <w:rPr>
          <w:rFonts w:hint="eastAsia" w:ascii="仿宋" w:hAnsi="仿宋" w:eastAsia="仿宋" w:cs="仿宋"/>
          <w:szCs w:val="21"/>
        </w:rPr>
        <w:t>北关支行</w:t>
      </w:r>
      <w:r>
        <w:rPr>
          <w:rFonts w:hint="eastAsia" w:ascii="仿宋" w:hAnsi="仿宋" w:eastAsia="仿宋" w:cs="仿宋"/>
          <w:szCs w:val="21"/>
        </w:rPr>
        <w:tab/>
      </w:r>
      <w:r>
        <w:rPr>
          <w:rFonts w:hint="eastAsia" w:ascii="仿宋" w:hAnsi="仿宋" w:eastAsia="仿宋" w:cs="仿宋"/>
          <w:szCs w:val="21"/>
        </w:rPr>
        <w:t>菅新培</w:t>
      </w:r>
      <w:r>
        <w:rPr>
          <w:rFonts w:hint="eastAsia" w:ascii="仿宋" w:hAnsi="仿宋" w:eastAsia="仿宋" w:cs="仿宋"/>
          <w:szCs w:val="21"/>
        </w:rPr>
        <w:tab/>
      </w:r>
      <w:r>
        <w:rPr>
          <w:rFonts w:hint="eastAsia" w:ascii="仿宋" w:hAnsi="仿宋" w:eastAsia="仿宋" w:cs="仿宋"/>
          <w:szCs w:val="21"/>
        </w:rPr>
        <w:t>86248203</w:t>
      </w:r>
      <w:r>
        <w:rPr>
          <w:rFonts w:hint="eastAsia" w:ascii="仿宋" w:hAnsi="仿宋" w:eastAsia="仿宋" w:cs="仿宋"/>
          <w:szCs w:val="21"/>
        </w:rPr>
        <w:tab/>
      </w:r>
      <w:r>
        <w:rPr>
          <w:rFonts w:hint="eastAsia" w:ascii="仿宋" w:hAnsi="仿宋" w:eastAsia="仿宋" w:cs="仿宋"/>
          <w:szCs w:val="21"/>
        </w:rPr>
        <w:t>18092169361</w:t>
      </w:r>
    </w:p>
    <w:p w14:paraId="6E66C9FB">
      <w:pPr>
        <w:ind w:firstLine="420" w:firstLineChars="200"/>
        <w:rPr>
          <w:rFonts w:hint="eastAsia" w:ascii="仿宋" w:hAnsi="仿宋" w:eastAsia="仿宋" w:cs="仿宋"/>
          <w:szCs w:val="21"/>
        </w:rPr>
      </w:pPr>
      <w:r>
        <w:rPr>
          <w:rFonts w:hint="eastAsia" w:ascii="仿宋" w:hAnsi="仿宋" w:eastAsia="仿宋" w:cs="仿宋"/>
          <w:szCs w:val="21"/>
        </w:rPr>
        <w:t>南郊支行</w:t>
      </w:r>
      <w:r>
        <w:rPr>
          <w:rFonts w:hint="eastAsia" w:ascii="仿宋" w:hAnsi="仿宋" w:eastAsia="仿宋" w:cs="仿宋"/>
          <w:szCs w:val="21"/>
        </w:rPr>
        <w:tab/>
      </w:r>
      <w:r>
        <w:rPr>
          <w:rFonts w:hint="eastAsia" w:ascii="仿宋" w:hAnsi="仿宋" w:eastAsia="仿宋" w:cs="仿宋"/>
          <w:szCs w:val="21"/>
        </w:rPr>
        <w:t>程 拓</w:t>
      </w:r>
      <w:r>
        <w:rPr>
          <w:rFonts w:hint="eastAsia" w:ascii="仿宋" w:hAnsi="仿宋" w:eastAsia="仿宋" w:cs="仿宋"/>
          <w:szCs w:val="21"/>
        </w:rPr>
        <w:tab/>
      </w:r>
      <w:r>
        <w:rPr>
          <w:rFonts w:hint="eastAsia" w:ascii="仿宋" w:hAnsi="仿宋" w:eastAsia="仿宋" w:cs="仿宋"/>
          <w:szCs w:val="21"/>
        </w:rPr>
        <w:t>85265234</w:t>
      </w:r>
      <w:r>
        <w:rPr>
          <w:rFonts w:hint="eastAsia" w:ascii="仿宋" w:hAnsi="仿宋" w:eastAsia="仿宋" w:cs="仿宋"/>
          <w:szCs w:val="21"/>
        </w:rPr>
        <w:tab/>
      </w:r>
      <w:r>
        <w:rPr>
          <w:rFonts w:hint="eastAsia" w:ascii="仿宋" w:hAnsi="仿宋" w:eastAsia="仿宋" w:cs="仿宋"/>
          <w:szCs w:val="21"/>
        </w:rPr>
        <w:t>13772491661</w:t>
      </w:r>
    </w:p>
    <w:p w14:paraId="7CDA63D2">
      <w:pPr>
        <w:ind w:firstLine="420" w:firstLineChars="200"/>
        <w:rPr>
          <w:rFonts w:hint="eastAsia" w:ascii="仿宋" w:hAnsi="仿宋" w:eastAsia="仿宋" w:cs="仿宋"/>
          <w:szCs w:val="21"/>
        </w:rPr>
      </w:pPr>
      <w:r>
        <w:rPr>
          <w:rFonts w:hint="eastAsia" w:ascii="仿宋" w:hAnsi="仿宋" w:eastAsia="仿宋" w:cs="仿宋"/>
          <w:szCs w:val="21"/>
        </w:rPr>
        <w:t>西关正街</w:t>
      </w:r>
      <w:r>
        <w:rPr>
          <w:rFonts w:hint="eastAsia" w:ascii="仿宋" w:hAnsi="仿宋" w:eastAsia="仿宋" w:cs="仿宋"/>
          <w:szCs w:val="21"/>
        </w:rPr>
        <w:tab/>
      </w:r>
      <w:r>
        <w:rPr>
          <w:rFonts w:hint="eastAsia" w:ascii="仿宋" w:hAnsi="仿宋" w:eastAsia="仿宋" w:cs="仿宋"/>
          <w:szCs w:val="21"/>
        </w:rPr>
        <w:t>马 瑜</w:t>
      </w:r>
      <w:r>
        <w:rPr>
          <w:rFonts w:hint="eastAsia" w:ascii="仿宋" w:hAnsi="仿宋" w:eastAsia="仿宋" w:cs="仿宋"/>
          <w:szCs w:val="21"/>
        </w:rPr>
        <w:tab/>
      </w:r>
      <w:r>
        <w:rPr>
          <w:rFonts w:hint="eastAsia" w:ascii="仿宋" w:hAnsi="仿宋" w:eastAsia="仿宋" w:cs="仿宋"/>
          <w:szCs w:val="21"/>
        </w:rPr>
        <w:t>89548109</w:t>
      </w:r>
      <w:r>
        <w:rPr>
          <w:rFonts w:hint="eastAsia" w:ascii="仿宋" w:hAnsi="仿宋" w:eastAsia="仿宋" w:cs="仿宋"/>
          <w:szCs w:val="21"/>
        </w:rPr>
        <w:tab/>
      </w:r>
      <w:r>
        <w:rPr>
          <w:rFonts w:hint="eastAsia" w:ascii="仿宋" w:hAnsi="仿宋" w:eastAsia="仿宋" w:cs="仿宋"/>
          <w:szCs w:val="21"/>
        </w:rPr>
        <w:t>13772337373</w:t>
      </w:r>
    </w:p>
    <w:p w14:paraId="20FC0094">
      <w:pPr>
        <w:ind w:firstLine="420" w:firstLineChars="200"/>
        <w:rPr>
          <w:rFonts w:hint="eastAsia" w:ascii="仿宋" w:hAnsi="仿宋" w:eastAsia="仿宋" w:cs="仿宋"/>
          <w:szCs w:val="21"/>
        </w:rPr>
      </w:pPr>
      <w:r>
        <w:rPr>
          <w:rFonts w:hint="eastAsia" w:ascii="仿宋" w:hAnsi="仿宋" w:eastAsia="仿宋" w:cs="仿宋"/>
          <w:szCs w:val="21"/>
        </w:rPr>
        <w:t>丈八东路支行</w:t>
      </w:r>
      <w:r>
        <w:rPr>
          <w:rFonts w:hint="eastAsia" w:ascii="仿宋" w:hAnsi="仿宋" w:eastAsia="仿宋" w:cs="仿宋"/>
          <w:szCs w:val="21"/>
        </w:rPr>
        <w:tab/>
      </w:r>
      <w:r>
        <w:rPr>
          <w:rFonts w:hint="eastAsia" w:ascii="仿宋" w:hAnsi="仿宋" w:eastAsia="仿宋" w:cs="仿宋"/>
          <w:szCs w:val="21"/>
        </w:rPr>
        <w:t>杨筱凡</w:t>
      </w:r>
      <w:r>
        <w:rPr>
          <w:rFonts w:hint="eastAsia" w:ascii="仿宋" w:hAnsi="仿宋" w:eastAsia="仿宋" w:cs="仿宋"/>
          <w:szCs w:val="21"/>
        </w:rPr>
        <w:tab/>
      </w:r>
      <w:r>
        <w:rPr>
          <w:rFonts w:hint="eastAsia" w:ascii="仿宋" w:hAnsi="仿宋" w:eastAsia="仿宋" w:cs="仿宋"/>
          <w:szCs w:val="21"/>
        </w:rPr>
        <w:t>81026910</w:t>
      </w:r>
      <w:r>
        <w:rPr>
          <w:rFonts w:hint="eastAsia" w:ascii="仿宋" w:hAnsi="仿宋" w:eastAsia="仿宋" w:cs="仿宋"/>
          <w:szCs w:val="21"/>
        </w:rPr>
        <w:tab/>
      </w:r>
      <w:r>
        <w:rPr>
          <w:rFonts w:hint="eastAsia" w:ascii="仿宋" w:hAnsi="仿宋" w:eastAsia="仿宋" w:cs="仿宋"/>
          <w:szCs w:val="21"/>
        </w:rPr>
        <w:t>15129044185</w:t>
      </w:r>
    </w:p>
    <w:p w14:paraId="346C2BD3">
      <w:pPr>
        <w:ind w:firstLine="420" w:firstLineChars="200"/>
        <w:rPr>
          <w:rFonts w:hint="eastAsia" w:ascii="仿宋" w:hAnsi="仿宋" w:eastAsia="仿宋" w:cs="仿宋"/>
          <w:szCs w:val="21"/>
        </w:rPr>
      </w:pPr>
      <w:r>
        <w:rPr>
          <w:rFonts w:hint="eastAsia" w:ascii="仿宋" w:hAnsi="仿宋" w:eastAsia="仿宋" w:cs="仿宋"/>
          <w:szCs w:val="21"/>
        </w:rPr>
        <w:t>雁塔路支行</w:t>
      </w:r>
      <w:r>
        <w:rPr>
          <w:rFonts w:hint="eastAsia" w:ascii="仿宋" w:hAnsi="仿宋" w:eastAsia="仿宋" w:cs="仿宋"/>
          <w:szCs w:val="21"/>
        </w:rPr>
        <w:tab/>
      </w:r>
      <w:r>
        <w:rPr>
          <w:rFonts w:hint="eastAsia" w:ascii="仿宋" w:hAnsi="仿宋" w:eastAsia="仿宋" w:cs="仿宋"/>
          <w:szCs w:val="21"/>
        </w:rPr>
        <w:t>闫梓闶</w:t>
      </w:r>
      <w:r>
        <w:rPr>
          <w:rFonts w:hint="eastAsia" w:ascii="仿宋" w:hAnsi="仿宋" w:eastAsia="仿宋" w:cs="仿宋"/>
          <w:szCs w:val="21"/>
        </w:rPr>
        <w:tab/>
      </w:r>
      <w:r>
        <w:rPr>
          <w:rFonts w:hint="eastAsia" w:ascii="仿宋" w:hAnsi="仿宋" w:eastAsia="仿宋" w:cs="仿宋"/>
          <w:szCs w:val="21"/>
        </w:rPr>
        <w:t>82222501</w:t>
      </w:r>
      <w:r>
        <w:rPr>
          <w:rFonts w:hint="eastAsia" w:ascii="仿宋" w:hAnsi="仿宋" w:eastAsia="仿宋" w:cs="仿宋"/>
          <w:szCs w:val="21"/>
        </w:rPr>
        <w:tab/>
      </w:r>
      <w:r>
        <w:rPr>
          <w:rFonts w:hint="eastAsia" w:ascii="仿宋" w:hAnsi="仿宋" w:eastAsia="仿宋" w:cs="仿宋"/>
          <w:szCs w:val="21"/>
        </w:rPr>
        <w:t>18691561524</w:t>
      </w:r>
    </w:p>
    <w:p w14:paraId="21B6D8A3">
      <w:pPr>
        <w:ind w:firstLine="420" w:firstLineChars="200"/>
        <w:rPr>
          <w:rFonts w:hint="eastAsia" w:ascii="仿宋" w:hAnsi="仿宋" w:eastAsia="仿宋" w:cs="仿宋"/>
          <w:szCs w:val="21"/>
        </w:rPr>
      </w:pPr>
      <w:r>
        <w:rPr>
          <w:rFonts w:hint="eastAsia" w:ascii="仿宋" w:hAnsi="仿宋" w:eastAsia="仿宋" w:cs="仿宋"/>
          <w:szCs w:val="21"/>
        </w:rPr>
        <w:t>唐延路支行</w:t>
      </w:r>
      <w:r>
        <w:rPr>
          <w:rFonts w:hint="eastAsia" w:ascii="仿宋" w:hAnsi="仿宋" w:eastAsia="仿宋" w:cs="仿宋"/>
          <w:szCs w:val="21"/>
        </w:rPr>
        <w:tab/>
      </w:r>
      <w:r>
        <w:rPr>
          <w:rFonts w:hint="eastAsia" w:ascii="仿宋" w:hAnsi="仿宋" w:eastAsia="仿宋" w:cs="仿宋"/>
          <w:szCs w:val="21"/>
        </w:rPr>
        <w:t>尉二宝</w:t>
      </w:r>
      <w:r>
        <w:rPr>
          <w:rFonts w:hint="eastAsia" w:ascii="仿宋" w:hAnsi="仿宋" w:eastAsia="仿宋" w:cs="仿宋"/>
          <w:szCs w:val="21"/>
        </w:rPr>
        <w:tab/>
      </w:r>
      <w:r>
        <w:rPr>
          <w:rFonts w:hint="eastAsia" w:ascii="仿宋" w:hAnsi="仿宋" w:eastAsia="仿宋" w:cs="仿宋"/>
          <w:szCs w:val="21"/>
        </w:rPr>
        <w:t>88329478</w:t>
      </w:r>
      <w:r>
        <w:rPr>
          <w:rFonts w:hint="eastAsia" w:ascii="仿宋" w:hAnsi="仿宋" w:eastAsia="仿宋" w:cs="仿宋"/>
          <w:szCs w:val="21"/>
        </w:rPr>
        <w:tab/>
      </w:r>
      <w:r>
        <w:rPr>
          <w:rFonts w:hint="eastAsia" w:ascii="仿宋" w:hAnsi="仿宋" w:eastAsia="仿宋" w:cs="仿宋"/>
          <w:szCs w:val="21"/>
        </w:rPr>
        <w:t>13991930150</w:t>
      </w:r>
    </w:p>
    <w:p w14:paraId="1E8B2760">
      <w:pPr>
        <w:ind w:firstLine="420" w:firstLineChars="200"/>
        <w:rPr>
          <w:rFonts w:hint="eastAsia" w:ascii="仿宋" w:hAnsi="仿宋" w:eastAsia="仿宋" w:cs="仿宋"/>
          <w:szCs w:val="21"/>
        </w:rPr>
      </w:pPr>
      <w:r>
        <w:rPr>
          <w:rFonts w:hint="eastAsia" w:ascii="仿宋" w:hAnsi="仿宋" w:eastAsia="仿宋" w:cs="仿宋"/>
          <w:szCs w:val="21"/>
        </w:rPr>
        <w:t>枫林绿洲支行</w:t>
      </w:r>
      <w:r>
        <w:rPr>
          <w:rFonts w:hint="eastAsia" w:ascii="仿宋" w:hAnsi="仿宋" w:eastAsia="仿宋" w:cs="仿宋"/>
          <w:szCs w:val="21"/>
        </w:rPr>
        <w:tab/>
      </w:r>
      <w:r>
        <w:rPr>
          <w:rFonts w:hint="eastAsia" w:ascii="仿宋" w:hAnsi="仿宋" w:eastAsia="仿宋" w:cs="仿宋"/>
          <w:szCs w:val="21"/>
        </w:rPr>
        <w:t>杨 嘉</w:t>
      </w:r>
      <w:r>
        <w:rPr>
          <w:rFonts w:hint="eastAsia" w:ascii="仿宋" w:hAnsi="仿宋" w:eastAsia="仿宋" w:cs="仿宋"/>
          <w:szCs w:val="21"/>
        </w:rPr>
        <w:tab/>
      </w:r>
      <w:r>
        <w:rPr>
          <w:rFonts w:hint="eastAsia" w:ascii="仿宋" w:hAnsi="仿宋" w:eastAsia="仿宋" w:cs="仿宋"/>
          <w:szCs w:val="21"/>
        </w:rPr>
        <w:t>87302120</w:t>
      </w:r>
      <w:r>
        <w:rPr>
          <w:rFonts w:hint="eastAsia" w:ascii="仿宋" w:hAnsi="仿宋" w:eastAsia="仿宋" w:cs="仿宋"/>
          <w:szCs w:val="21"/>
        </w:rPr>
        <w:tab/>
      </w:r>
      <w:r>
        <w:rPr>
          <w:rFonts w:hint="eastAsia" w:ascii="仿宋" w:hAnsi="仿宋" w:eastAsia="仿宋" w:cs="仿宋"/>
          <w:szCs w:val="21"/>
        </w:rPr>
        <w:t>13609199490</w:t>
      </w:r>
    </w:p>
    <w:p w14:paraId="6E4EC985">
      <w:pPr>
        <w:ind w:firstLine="420" w:firstLineChars="200"/>
        <w:rPr>
          <w:rFonts w:hint="eastAsia" w:ascii="仿宋" w:hAnsi="仿宋" w:eastAsia="仿宋" w:cs="仿宋"/>
          <w:szCs w:val="21"/>
        </w:rPr>
      </w:pPr>
      <w:r>
        <w:rPr>
          <w:rFonts w:hint="eastAsia" w:ascii="仿宋" w:hAnsi="仿宋" w:eastAsia="仿宋" w:cs="仿宋"/>
          <w:szCs w:val="21"/>
        </w:rPr>
        <w:t>南关正街支行</w:t>
      </w:r>
      <w:r>
        <w:rPr>
          <w:rFonts w:hint="eastAsia" w:ascii="仿宋" w:hAnsi="仿宋" w:eastAsia="仿宋" w:cs="仿宋"/>
          <w:szCs w:val="21"/>
        </w:rPr>
        <w:tab/>
      </w:r>
      <w:r>
        <w:rPr>
          <w:rFonts w:hint="eastAsia" w:ascii="仿宋" w:hAnsi="仿宋" w:eastAsia="仿宋" w:cs="仿宋"/>
          <w:szCs w:val="21"/>
        </w:rPr>
        <w:t>郭 敏</w:t>
      </w:r>
      <w:r>
        <w:rPr>
          <w:rFonts w:hint="eastAsia" w:ascii="仿宋" w:hAnsi="仿宋" w:eastAsia="仿宋" w:cs="仿宋"/>
          <w:szCs w:val="21"/>
        </w:rPr>
        <w:tab/>
      </w:r>
      <w:r>
        <w:rPr>
          <w:rFonts w:hint="eastAsia" w:ascii="仿宋" w:hAnsi="仿宋" w:eastAsia="仿宋" w:cs="仿宋"/>
          <w:szCs w:val="21"/>
        </w:rPr>
        <w:t>85230722</w:t>
      </w:r>
      <w:r>
        <w:rPr>
          <w:rFonts w:hint="eastAsia" w:ascii="仿宋" w:hAnsi="仿宋" w:eastAsia="仿宋" w:cs="仿宋"/>
          <w:szCs w:val="21"/>
        </w:rPr>
        <w:tab/>
      </w:r>
      <w:r>
        <w:rPr>
          <w:rFonts w:hint="eastAsia" w:ascii="仿宋" w:hAnsi="仿宋" w:eastAsia="仿宋" w:cs="仿宋"/>
          <w:szCs w:val="21"/>
        </w:rPr>
        <w:t>18066610983</w:t>
      </w:r>
    </w:p>
    <w:p w14:paraId="38F40D41">
      <w:pPr>
        <w:ind w:firstLine="420" w:firstLineChars="200"/>
        <w:rPr>
          <w:rFonts w:hint="eastAsia" w:ascii="仿宋" w:hAnsi="仿宋" w:eastAsia="仿宋" w:cs="仿宋"/>
          <w:szCs w:val="21"/>
        </w:rPr>
      </w:pPr>
      <w:r>
        <w:rPr>
          <w:rFonts w:hint="eastAsia" w:ascii="仿宋" w:hAnsi="仿宋" w:eastAsia="仿宋" w:cs="仿宋"/>
          <w:szCs w:val="21"/>
        </w:rPr>
        <w:t>南二环支行</w:t>
      </w:r>
      <w:r>
        <w:rPr>
          <w:rFonts w:hint="eastAsia" w:ascii="仿宋" w:hAnsi="仿宋" w:eastAsia="仿宋" w:cs="仿宋"/>
          <w:szCs w:val="21"/>
        </w:rPr>
        <w:tab/>
      </w:r>
      <w:r>
        <w:rPr>
          <w:rFonts w:hint="eastAsia" w:ascii="仿宋" w:hAnsi="仿宋" w:eastAsia="仿宋" w:cs="仿宋"/>
          <w:szCs w:val="21"/>
        </w:rPr>
        <w:t>刘 超</w:t>
      </w:r>
      <w:r>
        <w:rPr>
          <w:rFonts w:hint="eastAsia" w:ascii="仿宋" w:hAnsi="仿宋" w:eastAsia="仿宋" w:cs="仿宋"/>
          <w:szCs w:val="21"/>
        </w:rPr>
        <w:tab/>
      </w:r>
      <w:r>
        <w:rPr>
          <w:rFonts w:hint="eastAsia" w:ascii="仿宋" w:hAnsi="仿宋" w:eastAsia="仿宋" w:cs="仿宋"/>
          <w:szCs w:val="21"/>
        </w:rPr>
        <w:t>88362861</w:t>
      </w:r>
      <w:r>
        <w:rPr>
          <w:rFonts w:hint="eastAsia" w:ascii="仿宋" w:hAnsi="仿宋" w:eastAsia="仿宋" w:cs="仿宋"/>
          <w:szCs w:val="21"/>
        </w:rPr>
        <w:tab/>
      </w:r>
      <w:r>
        <w:rPr>
          <w:rFonts w:hint="eastAsia" w:ascii="仿宋" w:hAnsi="仿宋" w:eastAsia="仿宋" w:cs="仿宋"/>
          <w:szCs w:val="21"/>
        </w:rPr>
        <w:t>18192080396</w:t>
      </w:r>
    </w:p>
    <w:p w14:paraId="11F3AC33">
      <w:pPr>
        <w:ind w:firstLine="420" w:firstLineChars="200"/>
        <w:rPr>
          <w:rFonts w:hint="eastAsia" w:ascii="仿宋" w:hAnsi="仿宋" w:eastAsia="仿宋" w:cs="仿宋"/>
          <w:szCs w:val="21"/>
        </w:rPr>
      </w:pPr>
      <w:r>
        <w:rPr>
          <w:rFonts w:hint="eastAsia" w:ascii="仿宋" w:hAnsi="仿宋" w:eastAsia="仿宋" w:cs="仿宋"/>
          <w:szCs w:val="21"/>
        </w:rPr>
        <w:t>曲江支行</w:t>
      </w:r>
      <w:r>
        <w:rPr>
          <w:rFonts w:hint="eastAsia" w:ascii="仿宋" w:hAnsi="仿宋" w:eastAsia="仿宋" w:cs="仿宋"/>
          <w:szCs w:val="21"/>
        </w:rPr>
        <w:tab/>
      </w:r>
      <w:r>
        <w:rPr>
          <w:rFonts w:hint="eastAsia" w:ascii="仿宋" w:hAnsi="仿宋" w:eastAsia="仿宋" w:cs="仿宋"/>
          <w:szCs w:val="21"/>
        </w:rPr>
        <w:t>田 鹏</w:t>
      </w:r>
      <w:r>
        <w:rPr>
          <w:rFonts w:hint="eastAsia" w:ascii="仿宋" w:hAnsi="仿宋" w:eastAsia="仿宋" w:cs="仿宋"/>
          <w:szCs w:val="21"/>
        </w:rPr>
        <w:tab/>
      </w:r>
      <w:r>
        <w:rPr>
          <w:rFonts w:hint="eastAsia" w:ascii="仿宋" w:hAnsi="仿宋" w:eastAsia="仿宋" w:cs="仿宋"/>
          <w:szCs w:val="21"/>
        </w:rPr>
        <w:t>81205890</w:t>
      </w:r>
      <w:r>
        <w:rPr>
          <w:rFonts w:hint="eastAsia" w:ascii="仿宋" w:hAnsi="仿宋" w:eastAsia="仿宋" w:cs="仿宋"/>
          <w:szCs w:val="21"/>
        </w:rPr>
        <w:tab/>
      </w:r>
      <w:r>
        <w:rPr>
          <w:rFonts w:hint="eastAsia" w:ascii="仿宋" w:hAnsi="仿宋" w:eastAsia="仿宋" w:cs="仿宋"/>
          <w:szCs w:val="21"/>
        </w:rPr>
        <w:t>13991937977</w:t>
      </w:r>
    </w:p>
    <w:p w14:paraId="5E67FD5F">
      <w:pPr>
        <w:ind w:firstLine="420" w:firstLineChars="200"/>
        <w:rPr>
          <w:rFonts w:hint="eastAsia" w:ascii="仿宋" w:hAnsi="仿宋" w:eastAsia="仿宋" w:cs="仿宋"/>
          <w:szCs w:val="21"/>
        </w:rPr>
      </w:pPr>
      <w:r>
        <w:rPr>
          <w:rFonts w:hint="eastAsia" w:ascii="仿宋" w:hAnsi="仿宋" w:eastAsia="仿宋" w:cs="仿宋"/>
          <w:szCs w:val="21"/>
        </w:rPr>
        <w:t>太白路支行</w:t>
      </w:r>
      <w:r>
        <w:rPr>
          <w:rFonts w:hint="eastAsia" w:ascii="仿宋" w:hAnsi="仿宋" w:eastAsia="仿宋" w:cs="仿宋"/>
          <w:szCs w:val="21"/>
        </w:rPr>
        <w:tab/>
      </w:r>
      <w:r>
        <w:rPr>
          <w:rFonts w:hint="eastAsia" w:ascii="仿宋" w:hAnsi="仿宋" w:eastAsia="仿宋" w:cs="仿宋"/>
          <w:szCs w:val="21"/>
        </w:rPr>
        <w:t>马振林</w:t>
      </w:r>
      <w:r>
        <w:rPr>
          <w:rFonts w:hint="eastAsia" w:ascii="仿宋" w:hAnsi="仿宋" w:eastAsia="仿宋" w:cs="仿宋"/>
          <w:szCs w:val="21"/>
        </w:rPr>
        <w:tab/>
      </w:r>
      <w:r>
        <w:rPr>
          <w:rFonts w:hint="eastAsia" w:ascii="仿宋" w:hAnsi="仿宋" w:eastAsia="仿宋" w:cs="仿宋"/>
          <w:szCs w:val="21"/>
        </w:rPr>
        <w:t>68912880</w:t>
      </w:r>
      <w:r>
        <w:rPr>
          <w:rFonts w:hint="eastAsia" w:ascii="仿宋" w:hAnsi="仿宋" w:eastAsia="仿宋" w:cs="仿宋"/>
          <w:szCs w:val="21"/>
        </w:rPr>
        <w:tab/>
      </w:r>
      <w:r>
        <w:rPr>
          <w:rFonts w:hint="eastAsia" w:ascii="仿宋" w:hAnsi="仿宋" w:eastAsia="仿宋" w:cs="仿宋"/>
          <w:szCs w:val="21"/>
        </w:rPr>
        <w:t>15353736656</w:t>
      </w:r>
    </w:p>
    <w:p w14:paraId="0B10866A">
      <w:pPr>
        <w:ind w:firstLine="420" w:firstLineChars="200"/>
        <w:rPr>
          <w:rFonts w:hint="eastAsia" w:ascii="仿宋" w:hAnsi="仿宋" w:eastAsia="仿宋" w:cs="仿宋"/>
          <w:szCs w:val="21"/>
        </w:rPr>
      </w:pPr>
      <w:r>
        <w:rPr>
          <w:rFonts w:hint="eastAsia" w:ascii="仿宋" w:hAnsi="仿宋" w:eastAsia="仿宋" w:cs="仿宋"/>
          <w:szCs w:val="21"/>
        </w:rPr>
        <w:t>明光路支行</w:t>
      </w:r>
      <w:r>
        <w:rPr>
          <w:rFonts w:hint="eastAsia" w:ascii="仿宋" w:hAnsi="仿宋" w:eastAsia="仿宋" w:cs="仿宋"/>
          <w:szCs w:val="21"/>
        </w:rPr>
        <w:tab/>
      </w:r>
      <w:r>
        <w:rPr>
          <w:rFonts w:hint="eastAsia" w:ascii="仿宋" w:hAnsi="仿宋" w:eastAsia="仿宋" w:cs="仿宋"/>
          <w:szCs w:val="21"/>
        </w:rPr>
        <w:t>刘二渭</w:t>
      </w:r>
      <w:r>
        <w:rPr>
          <w:rFonts w:hint="eastAsia" w:ascii="仿宋" w:hAnsi="仿宋" w:eastAsia="仿宋" w:cs="仿宋"/>
          <w:szCs w:val="21"/>
        </w:rPr>
        <w:tab/>
      </w:r>
      <w:r>
        <w:rPr>
          <w:rFonts w:hint="eastAsia" w:ascii="仿宋" w:hAnsi="仿宋" w:eastAsia="仿宋" w:cs="仿宋"/>
          <w:szCs w:val="21"/>
        </w:rPr>
        <w:t>81623506</w:t>
      </w:r>
      <w:r>
        <w:rPr>
          <w:rFonts w:hint="eastAsia" w:ascii="仿宋" w:hAnsi="仿宋" w:eastAsia="仿宋" w:cs="仿宋"/>
          <w:szCs w:val="21"/>
        </w:rPr>
        <w:tab/>
      </w:r>
      <w:r>
        <w:rPr>
          <w:rFonts w:hint="eastAsia" w:ascii="仿宋" w:hAnsi="仿宋" w:eastAsia="仿宋" w:cs="仿宋"/>
          <w:szCs w:val="21"/>
        </w:rPr>
        <w:t>13201793405</w:t>
      </w:r>
    </w:p>
    <w:p w14:paraId="19CFD66C">
      <w:pPr>
        <w:ind w:firstLine="420" w:firstLineChars="200"/>
        <w:rPr>
          <w:rFonts w:hint="eastAsia" w:ascii="仿宋" w:hAnsi="仿宋" w:eastAsia="仿宋" w:cs="仿宋"/>
          <w:szCs w:val="21"/>
        </w:rPr>
      </w:pPr>
      <w:r>
        <w:rPr>
          <w:rFonts w:hint="eastAsia" w:ascii="仿宋" w:hAnsi="仿宋" w:eastAsia="仿宋" w:cs="仿宋"/>
          <w:szCs w:val="21"/>
        </w:rPr>
        <w:t>凤城二路支行</w:t>
      </w:r>
      <w:r>
        <w:rPr>
          <w:rFonts w:hint="eastAsia" w:ascii="仿宋" w:hAnsi="仿宋" w:eastAsia="仿宋" w:cs="仿宋"/>
          <w:szCs w:val="21"/>
        </w:rPr>
        <w:tab/>
      </w:r>
      <w:r>
        <w:rPr>
          <w:rFonts w:hint="eastAsia" w:ascii="仿宋" w:hAnsi="仿宋" w:eastAsia="仿宋" w:cs="仿宋"/>
          <w:szCs w:val="21"/>
        </w:rPr>
        <w:t>张 洋</w:t>
      </w:r>
      <w:r>
        <w:rPr>
          <w:rFonts w:hint="eastAsia" w:ascii="仿宋" w:hAnsi="仿宋" w:eastAsia="仿宋" w:cs="仿宋"/>
          <w:szCs w:val="21"/>
        </w:rPr>
        <w:tab/>
      </w:r>
      <w:r>
        <w:rPr>
          <w:rFonts w:hint="eastAsia" w:ascii="仿宋" w:hAnsi="仿宋" w:eastAsia="仿宋" w:cs="仿宋"/>
          <w:szCs w:val="21"/>
        </w:rPr>
        <w:t>86680267</w:t>
      </w:r>
      <w:r>
        <w:rPr>
          <w:rFonts w:hint="eastAsia" w:ascii="仿宋" w:hAnsi="仿宋" w:eastAsia="仿宋" w:cs="仿宋"/>
          <w:szCs w:val="21"/>
        </w:rPr>
        <w:tab/>
      </w:r>
      <w:r>
        <w:rPr>
          <w:rFonts w:hint="eastAsia" w:ascii="仿宋" w:hAnsi="仿宋" w:eastAsia="仿宋" w:cs="仿宋"/>
          <w:szCs w:val="21"/>
        </w:rPr>
        <w:t>13720423343</w:t>
      </w:r>
    </w:p>
    <w:p w14:paraId="5D46D4BF">
      <w:pPr>
        <w:ind w:firstLine="420" w:firstLineChars="200"/>
        <w:rPr>
          <w:rFonts w:hint="eastAsia" w:ascii="仿宋" w:hAnsi="仿宋" w:eastAsia="仿宋" w:cs="仿宋"/>
          <w:szCs w:val="21"/>
        </w:rPr>
      </w:pPr>
      <w:r>
        <w:rPr>
          <w:rFonts w:hint="eastAsia" w:ascii="仿宋" w:hAnsi="仿宋" w:eastAsia="仿宋" w:cs="仿宋"/>
          <w:szCs w:val="21"/>
        </w:rPr>
        <w:t>昆明路支行</w:t>
      </w:r>
      <w:r>
        <w:rPr>
          <w:rFonts w:hint="eastAsia" w:ascii="仿宋" w:hAnsi="仿宋" w:eastAsia="仿宋" w:cs="仿宋"/>
          <w:szCs w:val="21"/>
        </w:rPr>
        <w:tab/>
      </w:r>
      <w:r>
        <w:rPr>
          <w:rFonts w:hint="eastAsia" w:ascii="仿宋" w:hAnsi="仿宋" w:eastAsia="仿宋" w:cs="仿宋"/>
          <w:szCs w:val="21"/>
        </w:rPr>
        <w:t>张 洁</w:t>
      </w:r>
      <w:r>
        <w:rPr>
          <w:rFonts w:hint="eastAsia" w:ascii="仿宋" w:hAnsi="仿宋" w:eastAsia="仿宋" w:cs="仿宋"/>
          <w:szCs w:val="21"/>
        </w:rPr>
        <w:tab/>
      </w:r>
      <w:r>
        <w:rPr>
          <w:rFonts w:hint="eastAsia" w:ascii="仿宋" w:hAnsi="仿宋" w:eastAsia="仿宋" w:cs="仿宋"/>
          <w:szCs w:val="21"/>
        </w:rPr>
        <w:t>84592506</w:t>
      </w:r>
      <w:r>
        <w:rPr>
          <w:rFonts w:hint="eastAsia" w:ascii="仿宋" w:hAnsi="仿宋" w:eastAsia="仿宋" w:cs="仿宋"/>
          <w:szCs w:val="21"/>
        </w:rPr>
        <w:tab/>
      </w:r>
      <w:r>
        <w:rPr>
          <w:rFonts w:hint="eastAsia" w:ascii="仿宋" w:hAnsi="仿宋" w:eastAsia="仿宋" w:cs="仿宋"/>
          <w:szCs w:val="21"/>
        </w:rPr>
        <w:t>13991821278</w:t>
      </w:r>
    </w:p>
    <w:p w14:paraId="4397177F">
      <w:pPr>
        <w:ind w:firstLine="420" w:firstLineChars="200"/>
        <w:rPr>
          <w:rFonts w:hint="eastAsia" w:ascii="仿宋" w:hAnsi="仿宋" w:eastAsia="仿宋" w:cs="仿宋"/>
          <w:szCs w:val="21"/>
        </w:rPr>
      </w:pPr>
      <w:r>
        <w:rPr>
          <w:rFonts w:hint="eastAsia" w:ascii="仿宋" w:hAnsi="仿宋" w:eastAsia="仿宋" w:cs="仿宋"/>
          <w:szCs w:val="21"/>
        </w:rPr>
        <w:t>丈八北路支行</w:t>
      </w:r>
      <w:r>
        <w:rPr>
          <w:rFonts w:hint="eastAsia" w:ascii="仿宋" w:hAnsi="仿宋" w:eastAsia="仿宋" w:cs="仿宋"/>
          <w:szCs w:val="21"/>
        </w:rPr>
        <w:tab/>
      </w:r>
      <w:r>
        <w:rPr>
          <w:rFonts w:hint="eastAsia" w:ascii="仿宋" w:hAnsi="仿宋" w:eastAsia="仿宋" w:cs="仿宋"/>
          <w:szCs w:val="21"/>
        </w:rPr>
        <w:t>郭 浩</w:t>
      </w:r>
      <w:r>
        <w:rPr>
          <w:rFonts w:hint="eastAsia" w:ascii="仿宋" w:hAnsi="仿宋" w:eastAsia="仿宋" w:cs="仿宋"/>
          <w:szCs w:val="21"/>
        </w:rPr>
        <w:tab/>
      </w:r>
      <w:r>
        <w:rPr>
          <w:rFonts w:hint="eastAsia" w:ascii="仿宋" w:hAnsi="仿宋" w:eastAsia="仿宋" w:cs="仿宋"/>
          <w:szCs w:val="21"/>
        </w:rPr>
        <w:t>81875192</w:t>
      </w:r>
      <w:r>
        <w:rPr>
          <w:rFonts w:hint="eastAsia" w:ascii="仿宋" w:hAnsi="仿宋" w:eastAsia="仿宋" w:cs="仿宋"/>
          <w:szCs w:val="21"/>
        </w:rPr>
        <w:tab/>
      </w:r>
      <w:r>
        <w:rPr>
          <w:rFonts w:hint="eastAsia" w:ascii="仿宋" w:hAnsi="仿宋" w:eastAsia="仿宋" w:cs="仿宋"/>
          <w:szCs w:val="21"/>
        </w:rPr>
        <w:t>15667087662</w:t>
      </w:r>
    </w:p>
    <w:p w14:paraId="3AFE8BDB">
      <w:pPr>
        <w:ind w:firstLine="420" w:firstLineChars="200"/>
        <w:rPr>
          <w:rFonts w:hint="eastAsia" w:ascii="仿宋" w:hAnsi="仿宋" w:eastAsia="仿宋" w:cs="仿宋"/>
          <w:szCs w:val="21"/>
        </w:rPr>
      </w:pPr>
      <w:r>
        <w:rPr>
          <w:rFonts w:hint="eastAsia" w:ascii="仿宋" w:hAnsi="仿宋" w:eastAsia="仿宋" w:cs="仿宋"/>
          <w:szCs w:val="21"/>
        </w:rPr>
        <w:t>新城支行</w:t>
      </w:r>
      <w:r>
        <w:rPr>
          <w:rFonts w:hint="eastAsia" w:ascii="仿宋" w:hAnsi="仿宋" w:eastAsia="仿宋" w:cs="仿宋"/>
          <w:szCs w:val="21"/>
        </w:rPr>
        <w:tab/>
      </w:r>
      <w:r>
        <w:rPr>
          <w:rFonts w:hint="eastAsia" w:ascii="仿宋" w:hAnsi="仿宋" w:eastAsia="仿宋" w:cs="仿宋"/>
          <w:szCs w:val="21"/>
        </w:rPr>
        <w:t>余振东</w:t>
      </w:r>
      <w:r>
        <w:rPr>
          <w:rFonts w:hint="eastAsia" w:ascii="仿宋" w:hAnsi="仿宋" w:eastAsia="仿宋" w:cs="仿宋"/>
          <w:szCs w:val="21"/>
        </w:rPr>
        <w:tab/>
      </w:r>
      <w:r>
        <w:rPr>
          <w:rFonts w:hint="eastAsia" w:ascii="仿宋" w:hAnsi="仿宋" w:eastAsia="仿宋" w:cs="仿宋"/>
          <w:szCs w:val="21"/>
        </w:rPr>
        <w:t>87251680</w:t>
      </w:r>
      <w:r>
        <w:rPr>
          <w:rFonts w:hint="eastAsia" w:ascii="仿宋" w:hAnsi="仿宋" w:eastAsia="仿宋" w:cs="仿宋"/>
          <w:szCs w:val="21"/>
        </w:rPr>
        <w:tab/>
      </w:r>
      <w:r>
        <w:rPr>
          <w:rFonts w:hint="eastAsia" w:ascii="仿宋" w:hAnsi="仿宋" w:eastAsia="仿宋" w:cs="仿宋"/>
          <w:szCs w:val="21"/>
        </w:rPr>
        <w:t>18066617238</w:t>
      </w:r>
    </w:p>
    <w:p w14:paraId="6E1F69B3">
      <w:pPr>
        <w:rPr>
          <w:rFonts w:hint="eastAsia" w:ascii="仿宋" w:hAnsi="仿宋" w:eastAsia="仿宋" w:cs="仿宋"/>
          <w:b/>
          <w:szCs w:val="21"/>
        </w:rPr>
      </w:pPr>
      <w:r>
        <w:rPr>
          <w:rFonts w:hint="eastAsia" w:ascii="仿宋" w:hAnsi="仿宋" w:eastAsia="仿宋" w:cs="仿宋"/>
          <w:b/>
          <w:szCs w:val="21"/>
        </w:rPr>
        <w:t>六、浦发银行 （政采e贷）</w:t>
      </w:r>
    </w:p>
    <w:p w14:paraId="58D5FE0B">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吴晨雨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029-63603803</w:t>
      </w:r>
      <w:r>
        <w:rPr>
          <w:rFonts w:hint="eastAsia" w:ascii="仿宋" w:hAnsi="仿宋" w:eastAsia="仿宋" w:cs="仿宋"/>
          <w:szCs w:val="21"/>
        </w:rPr>
        <w:tab/>
      </w:r>
      <w:r>
        <w:rPr>
          <w:rFonts w:hint="eastAsia" w:ascii="仿宋" w:hAnsi="仿宋" w:eastAsia="仿宋" w:cs="仿宋"/>
          <w:szCs w:val="21"/>
        </w:rPr>
        <w:t>15991724645</w:t>
      </w:r>
    </w:p>
    <w:p w14:paraId="6236DB87">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陈福全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029-63603441</w:t>
      </w:r>
      <w:r>
        <w:rPr>
          <w:rFonts w:hint="eastAsia" w:ascii="仿宋" w:hAnsi="仿宋" w:eastAsia="仿宋" w:cs="仿宋"/>
          <w:szCs w:val="21"/>
        </w:rPr>
        <w:tab/>
      </w:r>
      <w:r>
        <w:rPr>
          <w:rFonts w:hint="eastAsia" w:ascii="仿宋" w:hAnsi="仿宋" w:eastAsia="仿宋" w:cs="仿宋"/>
          <w:szCs w:val="21"/>
        </w:rPr>
        <w:t>17782511994</w:t>
      </w:r>
    </w:p>
    <w:p w14:paraId="625BA760">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韩瑾</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029-63603443</w:t>
      </w:r>
      <w:r>
        <w:rPr>
          <w:rFonts w:hint="eastAsia" w:ascii="仿宋" w:hAnsi="仿宋" w:eastAsia="仿宋" w:cs="仿宋"/>
          <w:szCs w:val="21"/>
        </w:rPr>
        <w:tab/>
      </w:r>
      <w:r>
        <w:rPr>
          <w:rFonts w:hint="eastAsia" w:ascii="仿宋" w:hAnsi="仿宋" w:eastAsia="仿宋" w:cs="仿宋"/>
          <w:szCs w:val="21"/>
        </w:rPr>
        <w:t>18202909790</w:t>
      </w:r>
    </w:p>
    <w:p w14:paraId="1C8F5F03">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李瑞雪</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029-63603445</w:t>
      </w:r>
      <w:r>
        <w:rPr>
          <w:rFonts w:hint="eastAsia" w:ascii="仿宋" w:hAnsi="仿宋" w:eastAsia="仿宋" w:cs="仿宋"/>
          <w:szCs w:val="21"/>
        </w:rPr>
        <w:tab/>
      </w:r>
      <w:r>
        <w:rPr>
          <w:rFonts w:hint="eastAsia" w:ascii="仿宋" w:hAnsi="仿宋" w:eastAsia="仿宋" w:cs="仿宋"/>
          <w:szCs w:val="21"/>
        </w:rPr>
        <w:t>18220862398</w:t>
      </w:r>
    </w:p>
    <w:p w14:paraId="4D3363B5">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陈晓晓</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0912-2216068</w:t>
      </w:r>
      <w:r>
        <w:rPr>
          <w:rFonts w:hint="eastAsia" w:ascii="仿宋" w:hAnsi="仿宋" w:eastAsia="仿宋" w:cs="仿宋"/>
          <w:szCs w:val="21"/>
        </w:rPr>
        <w:tab/>
      </w:r>
      <w:r>
        <w:rPr>
          <w:rFonts w:hint="eastAsia" w:ascii="仿宋" w:hAnsi="仿宋" w:eastAsia="仿宋" w:cs="仿宋"/>
          <w:szCs w:val="21"/>
        </w:rPr>
        <w:t>15691269965</w:t>
      </w:r>
    </w:p>
    <w:p w14:paraId="2DE61FDE">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郭小东</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0912-2216008</w:t>
      </w:r>
      <w:r>
        <w:rPr>
          <w:rFonts w:hint="eastAsia" w:ascii="仿宋" w:hAnsi="仿宋" w:eastAsia="仿宋" w:cs="仿宋"/>
          <w:szCs w:val="21"/>
        </w:rPr>
        <w:tab/>
      </w:r>
      <w:r>
        <w:rPr>
          <w:rFonts w:hint="eastAsia" w:ascii="仿宋" w:hAnsi="仿宋" w:eastAsia="仿宋" w:cs="仿宋"/>
          <w:szCs w:val="21"/>
        </w:rPr>
        <w:t>15291820586</w:t>
      </w:r>
    </w:p>
    <w:p w14:paraId="40A0B0A5">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张一岚</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0917-8662919 </w:t>
      </w:r>
      <w:r>
        <w:rPr>
          <w:rFonts w:hint="eastAsia" w:ascii="仿宋" w:hAnsi="仿宋" w:eastAsia="仿宋" w:cs="仿宋"/>
          <w:szCs w:val="21"/>
        </w:rPr>
        <w:tab/>
      </w:r>
      <w:r>
        <w:rPr>
          <w:rFonts w:hint="eastAsia" w:ascii="仿宋" w:hAnsi="仿宋" w:eastAsia="仿宋" w:cs="仿宋"/>
          <w:szCs w:val="21"/>
        </w:rPr>
        <w:t>18690008816</w:t>
      </w:r>
    </w:p>
    <w:p w14:paraId="710606C3">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朱强</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0917-8662926 </w:t>
      </w:r>
      <w:r>
        <w:rPr>
          <w:rFonts w:hint="eastAsia" w:ascii="仿宋" w:hAnsi="仿宋" w:eastAsia="仿宋" w:cs="仿宋"/>
          <w:szCs w:val="21"/>
        </w:rPr>
        <w:tab/>
      </w:r>
      <w:r>
        <w:rPr>
          <w:rFonts w:hint="eastAsia" w:ascii="仿宋" w:hAnsi="仿宋" w:eastAsia="仿宋" w:cs="仿宋"/>
          <w:szCs w:val="21"/>
        </w:rPr>
        <w:t>13909176381</w:t>
      </w:r>
    </w:p>
    <w:p w14:paraId="7BD1CCAA">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王晓峰</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0913-3357080</w:t>
      </w:r>
      <w:r>
        <w:rPr>
          <w:rFonts w:hint="eastAsia" w:ascii="仿宋" w:hAnsi="仿宋" w:eastAsia="仿宋" w:cs="仿宋"/>
          <w:szCs w:val="21"/>
        </w:rPr>
        <w:tab/>
      </w:r>
      <w:r>
        <w:rPr>
          <w:rFonts w:hint="eastAsia" w:ascii="仿宋" w:hAnsi="仿宋" w:eastAsia="仿宋" w:cs="仿宋"/>
          <w:szCs w:val="21"/>
        </w:rPr>
        <w:t>13992363166</w:t>
      </w:r>
    </w:p>
    <w:p w14:paraId="78478256">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薛晗</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029-32083788</w:t>
      </w:r>
      <w:r>
        <w:rPr>
          <w:rFonts w:hint="eastAsia" w:ascii="仿宋" w:hAnsi="仿宋" w:eastAsia="仿宋" w:cs="仿宋"/>
          <w:szCs w:val="21"/>
        </w:rPr>
        <w:tab/>
      </w:r>
      <w:r>
        <w:rPr>
          <w:rFonts w:hint="eastAsia" w:ascii="仿宋" w:hAnsi="仿宋" w:eastAsia="仿宋" w:cs="仿宋"/>
          <w:szCs w:val="21"/>
        </w:rPr>
        <w:t>15109226216</w:t>
      </w:r>
    </w:p>
    <w:p w14:paraId="209003BF">
      <w:pPr>
        <w:rPr>
          <w:rFonts w:hint="eastAsia" w:ascii="仿宋" w:hAnsi="仿宋" w:eastAsia="仿宋" w:cs="仿宋"/>
          <w:szCs w:val="21"/>
        </w:rPr>
      </w:pPr>
    </w:p>
    <w:p w14:paraId="55AB6FFD">
      <w:pPr>
        <w:rPr>
          <w:rFonts w:hint="eastAsia" w:ascii="仿宋" w:hAnsi="仿宋" w:eastAsia="仿宋" w:cs="仿宋"/>
          <w:b/>
          <w:szCs w:val="21"/>
        </w:rPr>
      </w:pPr>
      <w:r>
        <w:rPr>
          <w:rFonts w:hint="eastAsia" w:ascii="仿宋" w:hAnsi="仿宋" w:eastAsia="仿宋" w:cs="仿宋"/>
          <w:b/>
          <w:szCs w:val="21"/>
        </w:rPr>
        <w:t>七、兴业银行（政采贷）</w:t>
      </w:r>
    </w:p>
    <w:p w14:paraId="41255761">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朱靖</w:t>
      </w:r>
      <w:r>
        <w:rPr>
          <w:rFonts w:hint="eastAsia" w:ascii="仿宋" w:hAnsi="仿宋" w:eastAsia="仿宋" w:cs="仿宋"/>
          <w:szCs w:val="21"/>
        </w:rPr>
        <w:tab/>
      </w:r>
      <w:r>
        <w:rPr>
          <w:rFonts w:hint="eastAsia" w:ascii="仿宋" w:hAnsi="仿宋" w:eastAsia="仿宋" w:cs="仿宋"/>
          <w:szCs w:val="21"/>
        </w:rPr>
        <w:t>总监</w:t>
      </w:r>
      <w:r>
        <w:rPr>
          <w:rFonts w:hint="eastAsia" w:ascii="仿宋" w:hAnsi="仿宋" w:eastAsia="仿宋" w:cs="仿宋"/>
          <w:szCs w:val="21"/>
        </w:rPr>
        <w:tab/>
      </w:r>
      <w:r>
        <w:rPr>
          <w:rFonts w:hint="eastAsia" w:ascii="仿宋" w:hAnsi="仿宋" w:eastAsia="仿宋" w:cs="仿宋"/>
          <w:szCs w:val="21"/>
        </w:rPr>
        <w:t>029-87482998</w:t>
      </w:r>
      <w:r>
        <w:rPr>
          <w:rFonts w:hint="eastAsia" w:ascii="仿宋" w:hAnsi="仿宋" w:eastAsia="仿宋" w:cs="仿宋"/>
          <w:szCs w:val="21"/>
        </w:rPr>
        <w:tab/>
      </w:r>
      <w:r>
        <w:rPr>
          <w:rFonts w:hint="eastAsia" w:ascii="仿宋" w:hAnsi="仿宋" w:eastAsia="仿宋" w:cs="仿宋"/>
          <w:szCs w:val="21"/>
        </w:rPr>
        <w:t>13363979983</w:t>
      </w:r>
    </w:p>
    <w:p w14:paraId="06AE2B52">
      <w:pPr>
        <w:rPr>
          <w:rFonts w:hint="eastAsia" w:ascii="仿宋" w:hAnsi="仿宋" w:eastAsia="仿宋" w:cs="仿宋"/>
          <w:b/>
          <w:szCs w:val="21"/>
        </w:rPr>
      </w:pPr>
      <w:r>
        <w:rPr>
          <w:rFonts w:hint="eastAsia" w:ascii="仿宋" w:hAnsi="仿宋" w:eastAsia="仿宋" w:cs="仿宋"/>
          <w:b/>
          <w:szCs w:val="21"/>
        </w:rPr>
        <w:t>八、中国民生银行（政采贷）</w:t>
      </w:r>
    </w:p>
    <w:p w14:paraId="7712A88E">
      <w:pPr>
        <w:ind w:left="2310" w:leftChars="200" w:hanging="1890" w:hangingChars="900"/>
        <w:rPr>
          <w:rFonts w:hint="eastAsia" w:ascii="仿宋" w:hAnsi="仿宋" w:eastAsia="仿宋" w:cs="仿宋"/>
          <w:szCs w:val="21"/>
        </w:rPr>
      </w:pPr>
      <w:r>
        <w:rPr>
          <w:rFonts w:hint="eastAsia" w:ascii="仿宋" w:hAnsi="仿宋" w:eastAsia="仿宋" w:cs="仿宋"/>
          <w:szCs w:val="21"/>
        </w:rPr>
        <w:t>民生银行西安分行  联系人：陈经理 联系电话：61815275 /18821669199</w:t>
      </w:r>
    </w:p>
    <w:p w14:paraId="47967329">
      <w:pPr>
        <w:ind w:left="2310" w:leftChars="200" w:hanging="1890" w:hangingChars="900"/>
        <w:rPr>
          <w:rFonts w:hint="eastAsia" w:ascii="仿宋" w:hAnsi="仿宋" w:eastAsia="仿宋" w:cs="仿宋"/>
          <w:szCs w:val="21"/>
        </w:rPr>
      </w:pPr>
      <w:r>
        <w:rPr>
          <w:rFonts w:hint="eastAsia" w:ascii="仿宋" w:hAnsi="仿宋" w:eastAsia="仿宋" w:cs="仿宋"/>
          <w:szCs w:val="21"/>
        </w:rPr>
        <w:t xml:space="preserve">联系人：王经理 联系电话：61815280 /18591953690 </w:t>
      </w:r>
    </w:p>
    <w:p w14:paraId="4AA9CB89">
      <w:pPr>
        <w:rPr>
          <w:rFonts w:hint="eastAsia" w:ascii="仿宋" w:hAnsi="仿宋" w:eastAsia="仿宋" w:cs="仿宋"/>
          <w:b/>
          <w:szCs w:val="21"/>
        </w:rPr>
      </w:pPr>
      <w:r>
        <w:rPr>
          <w:rFonts w:hint="eastAsia" w:ascii="仿宋" w:hAnsi="仿宋" w:eastAsia="仿宋" w:cs="仿宋"/>
          <w:b/>
          <w:szCs w:val="21"/>
        </w:rPr>
        <w:t>九、浙商银行 （政采贷）</w:t>
      </w:r>
    </w:p>
    <w:p w14:paraId="5752B7A3">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西安市雁塔区科技路259号</w:t>
      </w:r>
      <w:r>
        <w:rPr>
          <w:rFonts w:hint="eastAsia" w:ascii="仿宋" w:hAnsi="仿宋" w:eastAsia="仿宋" w:cs="仿宋"/>
          <w:szCs w:val="21"/>
        </w:rPr>
        <w:tab/>
      </w:r>
      <w:r>
        <w:rPr>
          <w:rFonts w:hint="eastAsia" w:ascii="仿宋" w:hAnsi="仿宋" w:eastAsia="仿宋" w:cs="仿宋"/>
          <w:szCs w:val="21"/>
        </w:rPr>
        <w:t>曹金辉</w:t>
      </w:r>
      <w:r>
        <w:rPr>
          <w:rFonts w:hint="eastAsia" w:ascii="仿宋" w:hAnsi="仿宋" w:eastAsia="仿宋" w:cs="仿宋"/>
          <w:szCs w:val="21"/>
        </w:rPr>
        <w:tab/>
      </w:r>
      <w:r>
        <w:rPr>
          <w:rFonts w:hint="eastAsia" w:ascii="仿宋" w:hAnsi="仿宋" w:eastAsia="仿宋" w:cs="仿宋"/>
          <w:szCs w:val="21"/>
        </w:rPr>
        <w:t>18710993980</w:t>
      </w:r>
    </w:p>
    <w:p w14:paraId="2F1AD2A7">
      <w:pPr>
        <w:rPr>
          <w:rFonts w:hint="eastAsia" w:ascii="仿宋" w:hAnsi="仿宋" w:eastAsia="仿宋" w:cs="仿宋"/>
          <w:b/>
          <w:szCs w:val="21"/>
        </w:rPr>
      </w:pPr>
      <w:r>
        <w:rPr>
          <w:rFonts w:hint="eastAsia" w:ascii="仿宋" w:hAnsi="仿宋" w:eastAsia="仿宋" w:cs="仿宋"/>
          <w:b/>
          <w:szCs w:val="21"/>
        </w:rPr>
        <w:t xml:space="preserve">十、 招商银行（政采贷） </w:t>
      </w:r>
    </w:p>
    <w:p w14:paraId="2E4D7F3D">
      <w:pPr>
        <w:ind w:firstLine="420" w:firstLineChars="200"/>
        <w:rPr>
          <w:rFonts w:hint="eastAsia" w:ascii="仿宋" w:hAnsi="仿宋" w:eastAsia="仿宋" w:cs="仿宋"/>
          <w:szCs w:val="21"/>
        </w:rPr>
      </w:pPr>
      <w:r>
        <w:rPr>
          <w:rFonts w:hint="eastAsia" w:ascii="仿宋" w:hAnsi="仿宋" w:eastAsia="仿宋" w:cs="仿宋"/>
          <w:szCs w:val="21"/>
        </w:rPr>
        <w:t>招商银行西安分行   联系人：任瑾；85438988</w:t>
      </w:r>
    </w:p>
    <w:p w14:paraId="0445F2FB">
      <w:pPr>
        <w:rPr>
          <w:rFonts w:hint="eastAsia" w:ascii="仿宋" w:hAnsi="仿宋" w:eastAsia="仿宋" w:cs="仿宋"/>
          <w:b/>
          <w:szCs w:val="21"/>
        </w:rPr>
      </w:pPr>
      <w:r>
        <w:rPr>
          <w:rFonts w:hint="eastAsia" w:ascii="仿宋" w:hAnsi="仿宋" w:eastAsia="仿宋" w:cs="仿宋"/>
          <w:b/>
          <w:szCs w:val="21"/>
        </w:rPr>
        <w:t xml:space="preserve">十一、 长安银行（小微贷） </w:t>
      </w:r>
    </w:p>
    <w:p w14:paraId="105D2853">
      <w:pPr>
        <w:ind w:firstLine="420" w:firstLineChars="200"/>
        <w:rPr>
          <w:rFonts w:hint="eastAsia" w:ascii="仿宋" w:hAnsi="仿宋" w:eastAsia="仿宋" w:cs="仿宋"/>
          <w:szCs w:val="21"/>
        </w:rPr>
      </w:pPr>
      <w:r>
        <w:rPr>
          <w:rFonts w:hint="eastAsia" w:ascii="仿宋" w:hAnsi="仿宋" w:eastAsia="仿宋" w:cs="仿宋"/>
          <w:szCs w:val="21"/>
        </w:rPr>
        <w:t xml:space="preserve">长安银行西安曲江新区支行 地址：西安市曲江新区雁南一路3号  </w:t>
      </w:r>
    </w:p>
    <w:p w14:paraId="5226A68B">
      <w:pPr>
        <w:ind w:firstLine="420" w:firstLineChars="200"/>
        <w:rPr>
          <w:rFonts w:hint="eastAsia" w:ascii="仿宋" w:hAnsi="仿宋" w:eastAsia="仿宋" w:cs="仿宋"/>
          <w:szCs w:val="21"/>
        </w:rPr>
      </w:pPr>
      <w:r>
        <w:rPr>
          <w:rFonts w:hint="eastAsia" w:ascii="仿宋" w:hAnsi="仿宋" w:eastAsia="仿宋" w:cs="仿宋"/>
          <w:szCs w:val="21"/>
        </w:rPr>
        <w:t xml:space="preserve">联系人：陈瑶 13629266833 </w:t>
      </w:r>
    </w:p>
    <w:bookmarkEnd w:id="384"/>
    <w:bookmarkEnd w:id="385"/>
    <w:p w14:paraId="5DFA04A7">
      <w:pPr>
        <w:rPr>
          <w:rFonts w:hint="eastAsia" w:ascii="仿宋" w:hAnsi="仿宋" w:eastAsia="仿宋" w:cs="仿宋"/>
          <w:b/>
          <w:szCs w:val="21"/>
        </w:rPr>
      </w:pPr>
      <w:bookmarkStart w:id="386" w:name="_Toc184025279"/>
      <w:bookmarkStart w:id="387" w:name="_Toc184114070"/>
      <w:bookmarkStart w:id="388" w:name="_Toc230099802"/>
      <w:bookmarkStart w:id="389" w:name="_Toc230013637"/>
      <w:r>
        <w:rPr>
          <w:rFonts w:hint="eastAsia" w:ascii="仿宋" w:hAnsi="仿宋" w:eastAsia="仿宋" w:cs="仿宋"/>
          <w:b/>
          <w:szCs w:val="21"/>
        </w:rPr>
        <w:t>十二、网商银行（合同贷）</w:t>
      </w:r>
    </w:p>
    <w:p w14:paraId="15C7C1A5">
      <w:pPr>
        <w:rPr>
          <w:rFonts w:hint="eastAsia" w:ascii="仿宋" w:hAnsi="仿宋" w:eastAsia="仿宋" w:cs="仿宋"/>
          <w:b/>
          <w:szCs w:val="21"/>
        </w:rPr>
      </w:pPr>
      <w:r>
        <w:rPr>
          <w:rFonts w:hint="eastAsia" w:ascii="仿宋" w:hAnsi="仿宋" w:eastAsia="仿宋" w:cs="仿宋"/>
          <w:b/>
          <w:szCs w:val="21"/>
        </w:rPr>
        <w:t>十三、中国邮政储蓄银行陕西省分行（政采贷）</w:t>
      </w:r>
    </w:p>
    <w:p w14:paraId="59533A26">
      <w:pPr>
        <w:pStyle w:val="22"/>
        <w:tabs>
          <w:tab w:val="left" w:pos="567"/>
        </w:tabs>
        <w:rPr>
          <w:rFonts w:hint="eastAsia" w:ascii="仿宋" w:hAnsi="仿宋" w:eastAsia="仿宋" w:cs="仿宋"/>
          <w:szCs w:val="21"/>
        </w:rPr>
      </w:pPr>
    </w:p>
    <w:bookmarkEnd w:id="386"/>
    <w:bookmarkEnd w:id="387"/>
    <w:bookmarkEnd w:id="388"/>
    <w:bookmarkEnd w:id="389"/>
    <w:p w14:paraId="342303FF">
      <w:pPr>
        <w:rPr>
          <w:rStyle w:val="204"/>
          <w:rFonts w:hint="eastAsia" w:ascii="仿宋" w:hAnsi="仿宋" w:eastAsia="仿宋" w:cs="仿宋"/>
          <w:sz w:val="36"/>
          <w:szCs w:val="36"/>
        </w:rPr>
      </w:pPr>
      <w:bookmarkStart w:id="390" w:name="_Toc68590975"/>
      <w:bookmarkStart w:id="391" w:name="_Toc17469"/>
      <w:bookmarkStart w:id="392" w:name="_Toc58504447"/>
      <w:r>
        <w:rPr>
          <w:rStyle w:val="204"/>
          <w:rFonts w:hint="eastAsia" w:ascii="仿宋" w:hAnsi="仿宋" w:eastAsia="仿宋" w:cs="仿宋"/>
          <w:sz w:val="36"/>
          <w:szCs w:val="36"/>
        </w:rPr>
        <w:br w:type="page"/>
      </w:r>
    </w:p>
    <w:p w14:paraId="78BB099D">
      <w:pPr>
        <w:pStyle w:val="46"/>
        <w:spacing w:line="360" w:lineRule="auto"/>
        <w:rPr>
          <w:rStyle w:val="204"/>
          <w:rFonts w:hint="eastAsia" w:ascii="仿宋" w:hAnsi="仿宋" w:eastAsia="仿宋" w:cs="仿宋"/>
          <w:sz w:val="36"/>
          <w:szCs w:val="36"/>
        </w:rPr>
      </w:pPr>
      <w:r>
        <w:rPr>
          <w:rStyle w:val="204"/>
          <w:rFonts w:hint="eastAsia" w:ascii="仿宋" w:hAnsi="仿宋" w:eastAsia="仿宋" w:cs="仿宋"/>
          <w:sz w:val="36"/>
          <w:szCs w:val="36"/>
        </w:rPr>
        <w:t>第三章  评审办法和标准</w:t>
      </w:r>
      <w:bookmarkEnd w:id="390"/>
    </w:p>
    <w:p w14:paraId="18D7CB7B">
      <w:pPr>
        <w:tabs>
          <w:tab w:val="left" w:pos="360"/>
          <w:tab w:val="left" w:pos="588"/>
        </w:tabs>
        <w:spacing w:line="360" w:lineRule="auto"/>
        <w:ind w:left="840"/>
        <w:rPr>
          <w:rFonts w:hint="eastAsia" w:ascii="仿宋" w:hAnsi="仿宋" w:eastAsia="仿宋" w:cs="仿宋"/>
          <w:sz w:val="24"/>
        </w:rPr>
      </w:pPr>
    </w:p>
    <w:p w14:paraId="6A6D2998">
      <w:pPr>
        <w:pStyle w:val="80"/>
        <w:spacing w:before="24" w:after="24"/>
        <w:rPr>
          <w:rFonts w:hint="eastAsia" w:ascii="仿宋" w:hAnsi="仿宋" w:eastAsia="仿宋" w:cs="仿宋"/>
          <w:sz w:val="28"/>
          <w:szCs w:val="28"/>
        </w:rPr>
      </w:pPr>
      <w:bookmarkStart w:id="393" w:name="_Toc68590976"/>
      <w:bookmarkStart w:id="394" w:name="_Toc7005040"/>
      <w:r>
        <w:rPr>
          <w:rFonts w:hint="eastAsia" w:ascii="仿宋" w:hAnsi="仿宋" w:eastAsia="仿宋" w:cs="仿宋"/>
          <w:sz w:val="28"/>
          <w:szCs w:val="28"/>
        </w:rPr>
        <w:t>1. 评审方法</w:t>
      </w:r>
      <w:bookmarkEnd w:id="393"/>
      <w:bookmarkEnd w:id="394"/>
    </w:p>
    <w:p w14:paraId="6DA11B37">
      <w:pPr>
        <w:pStyle w:val="22"/>
        <w:ind w:firstLine="480" w:firstLineChars="200"/>
        <w:rPr>
          <w:rFonts w:hint="eastAsia" w:ascii="仿宋" w:hAnsi="仿宋" w:eastAsia="仿宋" w:cs="仿宋"/>
          <w:sz w:val="24"/>
        </w:rPr>
      </w:pPr>
      <w:r>
        <w:rPr>
          <w:rFonts w:hint="eastAsia" w:ascii="仿宋" w:hAnsi="仿宋" w:eastAsia="仿宋" w:cs="仿宋"/>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80"/>
        <w:spacing w:before="24" w:after="24"/>
        <w:rPr>
          <w:rFonts w:hint="eastAsia" w:ascii="仿宋" w:hAnsi="仿宋" w:eastAsia="仿宋" w:cs="仿宋"/>
          <w:sz w:val="28"/>
          <w:szCs w:val="28"/>
        </w:rPr>
      </w:pPr>
      <w:bookmarkStart w:id="395" w:name="_Toc68590977"/>
      <w:bookmarkStart w:id="396" w:name="_Toc7005041"/>
      <w:r>
        <w:rPr>
          <w:rFonts w:hint="eastAsia" w:ascii="仿宋" w:hAnsi="仿宋" w:eastAsia="仿宋" w:cs="仿宋"/>
          <w:sz w:val="28"/>
          <w:szCs w:val="28"/>
        </w:rPr>
        <w:t>2. 评审标准</w:t>
      </w:r>
      <w:bookmarkEnd w:id="395"/>
      <w:bookmarkEnd w:id="396"/>
    </w:p>
    <w:p w14:paraId="4D1A958A">
      <w:pPr>
        <w:pStyle w:val="22"/>
        <w:rPr>
          <w:rFonts w:hint="eastAsia" w:ascii="仿宋" w:hAnsi="仿宋" w:eastAsia="仿宋" w:cs="仿宋"/>
          <w:sz w:val="24"/>
        </w:rPr>
      </w:pPr>
      <w:r>
        <w:rPr>
          <w:rFonts w:hint="eastAsia" w:ascii="仿宋" w:hAnsi="仿宋" w:eastAsia="仿宋" w:cs="仿宋"/>
          <w:sz w:val="24"/>
        </w:rPr>
        <w:t>2.1 资格审查和符合性评审标准：见附表一和附表二。</w:t>
      </w:r>
    </w:p>
    <w:p w14:paraId="0E6FD967">
      <w:pPr>
        <w:pStyle w:val="22"/>
        <w:rPr>
          <w:rFonts w:hint="eastAsia" w:ascii="仿宋" w:hAnsi="仿宋" w:eastAsia="仿宋" w:cs="仿宋"/>
          <w:sz w:val="24"/>
          <w:lang w:val="en-US" w:eastAsia="zh-CN"/>
        </w:rPr>
      </w:pPr>
      <w:r>
        <w:rPr>
          <w:rFonts w:hint="eastAsia" w:ascii="仿宋" w:hAnsi="仿宋" w:eastAsia="仿宋" w:cs="仿宋"/>
          <w:sz w:val="24"/>
        </w:rPr>
        <w:t>2.2 分值构成：总分100分，</w:t>
      </w:r>
      <w:r>
        <w:rPr>
          <w:rFonts w:hint="eastAsia" w:ascii="仿宋" w:hAnsi="仿宋" w:eastAsia="仿宋" w:cs="仿宋"/>
          <w:sz w:val="24"/>
          <w:lang w:val="en-US" w:eastAsia="zh-CN"/>
        </w:rPr>
        <w:t>具体详见附表三。</w:t>
      </w:r>
    </w:p>
    <w:p w14:paraId="6A37AF89">
      <w:pPr>
        <w:pStyle w:val="22"/>
        <w:rPr>
          <w:rFonts w:hint="eastAsia" w:ascii="仿宋" w:hAnsi="仿宋" w:eastAsia="仿宋" w:cs="仿宋"/>
          <w:sz w:val="24"/>
        </w:rPr>
      </w:pPr>
      <w:bookmarkStart w:id="397" w:name="_Ref426362114"/>
      <w:r>
        <w:rPr>
          <w:rFonts w:hint="eastAsia" w:ascii="仿宋" w:hAnsi="仿宋" w:eastAsia="仿宋" w:cs="仿宋"/>
          <w:sz w:val="24"/>
        </w:rPr>
        <w:t>2.3 商务和技术评审标准</w:t>
      </w:r>
      <w:bookmarkEnd w:id="397"/>
    </w:p>
    <w:p w14:paraId="538A0A94">
      <w:pPr>
        <w:pStyle w:val="22"/>
        <w:rPr>
          <w:rFonts w:hint="eastAsia" w:ascii="仿宋" w:hAnsi="仿宋" w:eastAsia="仿宋" w:cs="仿宋"/>
          <w:sz w:val="24"/>
        </w:rPr>
      </w:pPr>
      <w:bookmarkStart w:id="398" w:name="_Ref426362140"/>
      <w:r>
        <w:rPr>
          <w:rFonts w:hint="eastAsia" w:ascii="仿宋" w:hAnsi="仿宋" w:eastAsia="仿宋" w:cs="仿宋"/>
          <w:sz w:val="24"/>
        </w:rPr>
        <w:t>2.3.1商务部分评分标准：见附表</w:t>
      </w:r>
      <w:bookmarkEnd w:id="398"/>
      <w:r>
        <w:rPr>
          <w:rFonts w:hint="eastAsia" w:ascii="仿宋" w:hAnsi="仿宋" w:eastAsia="仿宋" w:cs="仿宋"/>
          <w:sz w:val="24"/>
        </w:rPr>
        <w:t>三。</w:t>
      </w:r>
    </w:p>
    <w:p w14:paraId="5B3F9BE7">
      <w:pPr>
        <w:pStyle w:val="22"/>
        <w:rPr>
          <w:rFonts w:hint="eastAsia" w:ascii="仿宋" w:hAnsi="仿宋" w:eastAsia="仿宋" w:cs="仿宋"/>
          <w:sz w:val="24"/>
        </w:rPr>
      </w:pPr>
      <w:bookmarkStart w:id="399" w:name="_Ref426362158"/>
      <w:r>
        <w:rPr>
          <w:rFonts w:hint="eastAsia" w:ascii="仿宋" w:hAnsi="仿宋" w:eastAsia="仿宋" w:cs="仿宋"/>
          <w:sz w:val="24"/>
        </w:rPr>
        <w:t>2.3.2技术部分评分标准：见附表</w:t>
      </w:r>
      <w:bookmarkEnd w:id="399"/>
      <w:r>
        <w:rPr>
          <w:rFonts w:hint="eastAsia" w:ascii="仿宋" w:hAnsi="仿宋" w:eastAsia="仿宋" w:cs="仿宋"/>
          <w:sz w:val="24"/>
        </w:rPr>
        <w:t>三。</w:t>
      </w:r>
    </w:p>
    <w:p w14:paraId="2781720B">
      <w:pPr>
        <w:pStyle w:val="22"/>
        <w:rPr>
          <w:rFonts w:hint="eastAsia" w:ascii="仿宋" w:hAnsi="仿宋" w:eastAsia="仿宋" w:cs="仿宋"/>
          <w:sz w:val="24"/>
        </w:rPr>
      </w:pPr>
      <w:bookmarkStart w:id="400" w:name="_Ref426362176"/>
      <w:r>
        <w:rPr>
          <w:rFonts w:hint="eastAsia" w:ascii="仿宋" w:hAnsi="仿宋" w:eastAsia="仿宋" w:cs="仿宋"/>
          <w:sz w:val="24"/>
        </w:rPr>
        <w:t>2.3.3报价评分标准：</w:t>
      </w:r>
      <w:bookmarkEnd w:id="400"/>
      <w:r>
        <w:rPr>
          <w:rFonts w:hint="eastAsia" w:ascii="仿宋" w:hAnsi="仿宋" w:eastAsia="仿宋" w:cs="仿宋"/>
          <w:sz w:val="24"/>
        </w:rPr>
        <w:t>见附表三。</w:t>
      </w:r>
    </w:p>
    <w:p w14:paraId="74836666">
      <w:pPr>
        <w:tabs>
          <w:tab w:val="left" w:pos="588"/>
        </w:tabs>
        <w:spacing w:line="360" w:lineRule="auto"/>
        <w:ind w:left="638" w:leftChars="0" w:hanging="638" w:hangingChars="266"/>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本</w:t>
      </w:r>
      <w:r>
        <w:rPr>
          <w:rFonts w:hint="eastAsia" w:ascii="仿宋" w:hAnsi="仿宋" w:eastAsia="仿宋" w:cs="仿宋"/>
          <w:sz w:val="24"/>
          <w:highlight w:val="none"/>
        </w:rPr>
        <w:t>项目专门面向中小企业采购，则不再进行价格扣除。</w:t>
      </w:r>
    </w:p>
    <w:p w14:paraId="06541A9F">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①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民政部</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中国残疾人联合会关于促进残疾人就业政府采购政策的通知》（财库〔2017〕141号）文件规定，并提供《残疾人福利性单位声明函》。</w:t>
      </w:r>
    </w:p>
    <w:p w14:paraId="676B7947">
      <w:pPr>
        <w:pStyle w:val="22"/>
        <w:ind w:left="636" w:leftChars="303" w:firstLine="0" w:firstLineChars="0"/>
        <w:rPr>
          <w:rFonts w:hint="eastAsia" w:ascii="仿宋" w:hAnsi="仿宋" w:eastAsia="仿宋" w:cs="仿宋"/>
          <w:sz w:val="24"/>
          <w:highlight w:val="none"/>
        </w:rPr>
      </w:pPr>
      <w:r>
        <w:rPr>
          <w:rFonts w:hint="eastAsia" w:ascii="仿宋" w:hAnsi="仿宋" w:eastAsia="仿宋" w:cs="仿宋"/>
          <w:sz w:val="24"/>
          <w:highlight w:val="none"/>
        </w:rPr>
        <w:t>②监狱企业、残疾人福利性单位视同小微企业</w:t>
      </w:r>
      <w:r>
        <w:rPr>
          <w:rFonts w:hint="eastAsia" w:ascii="仿宋" w:hAnsi="仿宋" w:eastAsia="仿宋" w:cs="仿宋"/>
          <w:sz w:val="24"/>
          <w:highlight w:val="none"/>
          <w:lang w:eastAsia="zh-CN"/>
        </w:rPr>
        <w:t>。</w:t>
      </w:r>
    </w:p>
    <w:p w14:paraId="22C4298B">
      <w:pPr>
        <w:pStyle w:val="22"/>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）评审基准价。有效响应文件中的最后报价</w:t>
      </w:r>
      <w:r>
        <w:rPr>
          <w:rFonts w:hint="eastAsia" w:ascii="仿宋" w:hAnsi="仿宋" w:eastAsia="仿宋" w:cs="仿宋"/>
          <w:sz w:val="24"/>
          <w:highlight w:val="none"/>
          <w:lang w:val="en-US" w:eastAsia="zh-CN"/>
        </w:rPr>
        <w:t>中</w:t>
      </w:r>
      <w:r>
        <w:rPr>
          <w:rFonts w:hint="eastAsia" w:ascii="仿宋" w:hAnsi="仿宋" w:eastAsia="仿宋" w:cs="仿宋"/>
          <w:sz w:val="24"/>
          <w:highlight w:val="none"/>
        </w:rPr>
        <w:t>的最低报价为评审基准价。</w:t>
      </w:r>
    </w:p>
    <w:p w14:paraId="19E427D2">
      <w:pPr>
        <w:pStyle w:val="22"/>
        <w:rPr>
          <w:rFonts w:hint="eastAsia" w:ascii="仿宋" w:hAnsi="仿宋" w:eastAsia="仿宋" w:cs="仿宋"/>
          <w:sz w:val="24"/>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）供应商报价得分=（评审基准价／最后报价）×价格分分值</w:t>
      </w:r>
      <w:r>
        <w:rPr>
          <w:rFonts w:hint="eastAsia" w:ascii="仿宋" w:hAnsi="仿宋" w:eastAsia="仿宋" w:cs="仿宋"/>
          <w:sz w:val="24"/>
          <w:highlight w:val="none"/>
          <w:lang w:eastAsia="zh-CN"/>
        </w:rPr>
        <w:t>。</w:t>
      </w:r>
    </w:p>
    <w:p w14:paraId="0232D2ED">
      <w:pPr>
        <w:tabs>
          <w:tab w:val="left" w:pos="588"/>
        </w:tabs>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5</w:t>
      </w:r>
      <w:r>
        <w:rPr>
          <w:rFonts w:hint="eastAsia" w:ascii="仿宋" w:hAnsi="仿宋" w:eastAsia="仿宋" w:cs="仿宋"/>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（1）大写金额与小写金额不一致的，以大写金额为准；</w:t>
      </w:r>
    </w:p>
    <w:p w14:paraId="36DCA8C8">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（2）总价金额与按单价汇总金额不一致的，以单价金额计算结果为准；</w:t>
      </w:r>
    </w:p>
    <w:p w14:paraId="5A602E6E">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（3）单价金额小数点有明显错位的，应以总价为准，并修改单价；</w:t>
      </w:r>
    </w:p>
    <w:p w14:paraId="1304B100">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（4）对不同文字文本响应文件的解释发生异议的，以中文文本为准；</w:t>
      </w:r>
    </w:p>
    <w:p w14:paraId="0420166F">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（5）文字与图表不一致的，以文字为准；</w:t>
      </w:r>
    </w:p>
    <w:p w14:paraId="4D55A5D6">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（6）正本与副本不一致的，以正本为准；</w:t>
      </w:r>
    </w:p>
    <w:p w14:paraId="396CB981">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（7）响应文件的文字叙述与制造厂商的产品样本/检测报告不符时，以产品样本/检测报告为准。</w:t>
      </w:r>
    </w:p>
    <w:p w14:paraId="53CD4748">
      <w:pPr>
        <w:pStyle w:val="80"/>
        <w:spacing w:before="24" w:after="24"/>
        <w:rPr>
          <w:rFonts w:hint="eastAsia" w:ascii="仿宋" w:hAnsi="仿宋" w:eastAsia="仿宋" w:cs="仿宋"/>
          <w:sz w:val="28"/>
          <w:szCs w:val="28"/>
        </w:rPr>
      </w:pPr>
      <w:bookmarkStart w:id="401" w:name="_Toc68590978"/>
      <w:bookmarkStart w:id="402" w:name="_Toc7005042"/>
      <w:r>
        <w:rPr>
          <w:rFonts w:hint="eastAsia" w:ascii="仿宋" w:hAnsi="仿宋" w:eastAsia="仿宋" w:cs="仿宋"/>
          <w:sz w:val="28"/>
          <w:szCs w:val="28"/>
        </w:rPr>
        <w:t>3. 评审程序</w:t>
      </w:r>
      <w:bookmarkEnd w:id="401"/>
      <w:bookmarkEnd w:id="402"/>
    </w:p>
    <w:p w14:paraId="423461B0">
      <w:pPr>
        <w:pStyle w:val="22"/>
        <w:rPr>
          <w:rFonts w:hint="eastAsia" w:ascii="仿宋" w:hAnsi="仿宋" w:eastAsia="仿宋" w:cs="仿宋"/>
          <w:b/>
          <w:sz w:val="24"/>
        </w:rPr>
      </w:pPr>
      <w:bookmarkStart w:id="403" w:name="_Toc7005043"/>
      <w:r>
        <w:rPr>
          <w:rFonts w:hint="eastAsia" w:ascii="仿宋" w:hAnsi="仿宋" w:eastAsia="仿宋" w:cs="仿宋"/>
          <w:b/>
          <w:sz w:val="24"/>
        </w:rPr>
        <w:t>3.1 资格审查及符合性审查</w:t>
      </w:r>
      <w:bookmarkEnd w:id="403"/>
    </w:p>
    <w:p w14:paraId="7D8F6D44">
      <w:pPr>
        <w:pStyle w:val="22"/>
        <w:rPr>
          <w:rFonts w:hint="eastAsia" w:ascii="仿宋" w:hAnsi="仿宋" w:eastAsia="仿宋" w:cs="仿宋"/>
          <w:sz w:val="24"/>
        </w:rPr>
      </w:pPr>
      <w:r>
        <w:rPr>
          <w:rFonts w:hint="eastAsia" w:ascii="仿宋" w:hAnsi="仿宋" w:eastAsia="仿宋" w:cs="仿宋"/>
          <w:sz w:val="24"/>
        </w:rPr>
        <w:t xml:space="preserve">3.1.1 </w:t>
      </w:r>
      <w:r>
        <w:rPr>
          <w:rFonts w:hint="eastAsia" w:ascii="仿宋" w:hAnsi="仿宋" w:eastAsia="仿宋" w:cs="仿宋"/>
          <w:i w:val="0"/>
          <w:iCs/>
          <w:sz w:val="24"/>
          <w:u w:val="single"/>
        </w:rPr>
        <w:t xml:space="preserve">采购人或采购代理机构或磋商小组 </w:t>
      </w:r>
      <w:r>
        <w:rPr>
          <w:rFonts w:hint="eastAsia" w:ascii="仿宋" w:hAnsi="仿宋" w:eastAsia="仿宋" w:cs="仿宋"/>
          <w:i w:val="0"/>
          <w:iCs/>
          <w:sz w:val="24"/>
        </w:rPr>
        <w:t>按</w:t>
      </w:r>
      <w:r>
        <w:rPr>
          <w:rFonts w:hint="eastAsia" w:ascii="仿宋" w:hAnsi="仿宋" w:eastAsia="仿宋" w:cs="仿宋"/>
          <w:sz w:val="24"/>
        </w:rPr>
        <w:t>附表一所列审查标准对供应商资格进行审查，以确定供应商是否具备磋商资格。</w:t>
      </w:r>
    </w:p>
    <w:p w14:paraId="25DDD514">
      <w:pPr>
        <w:pStyle w:val="22"/>
        <w:rPr>
          <w:rFonts w:hint="eastAsia" w:ascii="仿宋" w:hAnsi="仿宋" w:eastAsia="仿宋" w:cs="仿宋"/>
          <w:sz w:val="24"/>
        </w:rPr>
      </w:pPr>
      <w:r>
        <w:rPr>
          <w:rFonts w:hint="eastAsia" w:ascii="仿宋" w:hAnsi="仿宋" w:eastAsia="仿宋" w:cs="仿宋"/>
          <w:sz w:val="24"/>
        </w:rPr>
        <w:t>3.1.2 磋商小组对符合资格要求的响应文件按附表二进行符合性审查，以确定其是否满足磋商文件的实质性要求（见本章内的符合性审查表）。</w:t>
      </w:r>
    </w:p>
    <w:p w14:paraId="485916F4">
      <w:pPr>
        <w:pStyle w:val="22"/>
        <w:rPr>
          <w:rFonts w:hint="eastAsia" w:ascii="仿宋" w:hAnsi="仿宋" w:eastAsia="仿宋" w:cs="仿宋"/>
          <w:sz w:val="24"/>
        </w:rPr>
      </w:pPr>
      <w:r>
        <w:rPr>
          <w:rFonts w:hint="eastAsia" w:ascii="仿宋" w:hAnsi="仿宋" w:eastAsia="仿宋" w:cs="仿宋"/>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hint="eastAsia" w:ascii="仿宋" w:hAnsi="仿宋" w:eastAsia="仿宋" w:cs="仿宋"/>
          <w:sz w:val="24"/>
        </w:rPr>
      </w:pPr>
      <w:r>
        <w:rPr>
          <w:rFonts w:hint="eastAsia" w:ascii="仿宋" w:hAnsi="仿宋" w:eastAsia="仿宋" w:cs="仿宋"/>
          <w:sz w:val="24"/>
        </w:rPr>
        <w:t>磋商小组不接受供应商主动提出的澄清、说明或补正。</w:t>
      </w:r>
    </w:p>
    <w:p w14:paraId="653439F9">
      <w:pPr>
        <w:pStyle w:val="22"/>
        <w:rPr>
          <w:rFonts w:hint="eastAsia" w:ascii="仿宋" w:hAnsi="仿宋" w:eastAsia="仿宋" w:cs="仿宋"/>
          <w:sz w:val="24"/>
        </w:rPr>
      </w:pPr>
      <w:r>
        <w:rPr>
          <w:rFonts w:hint="eastAsia" w:ascii="仿宋" w:hAnsi="仿宋" w:eastAsia="仿宋" w:cs="仿宋"/>
          <w:sz w:val="24"/>
        </w:rPr>
        <w:t>供应商的书面澄清、说明和补正属于响应文件的组成部分。</w:t>
      </w:r>
    </w:p>
    <w:p w14:paraId="29B95068">
      <w:pPr>
        <w:pStyle w:val="22"/>
        <w:rPr>
          <w:rFonts w:hint="eastAsia" w:ascii="仿宋" w:hAnsi="仿宋" w:eastAsia="仿宋" w:cs="仿宋"/>
          <w:sz w:val="24"/>
        </w:rPr>
      </w:pPr>
      <w:r>
        <w:rPr>
          <w:rFonts w:hint="eastAsia" w:ascii="仿宋" w:hAnsi="仿宋" w:eastAsia="仿宋" w:cs="仿宋"/>
          <w:sz w:val="24"/>
        </w:rPr>
        <w:t>磋商小组对供应商提交的澄清、说明或补正有疑问的，可以要求供应商进一步澄清、说明或补正，直至满足评审小组的要求。</w:t>
      </w:r>
    </w:p>
    <w:p w14:paraId="5C5FC479">
      <w:pPr>
        <w:pStyle w:val="22"/>
        <w:rPr>
          <w:rFonts w:hint="eastAsia" w:ascii="仿宋" w:hAnsi="仿宋" w:eastAsia="仿宋" w:cs="仿宋"/>
          <w:sz w:val="24"/>
        </w:rPr>
      </w:pPr>
      <w:r>
        <w:rPr>
          <w:rFonts w:hint="eastAsia" w:ascii="仿宋" w:hAnsi="仿宋" w:eastAsia="仿宋" w:cs="仿宋"/>
          <w:sz w:val="24"/>
        </w:rPr>
        <w:t>3.1.4 不具备磋商文件要求的资格或未通过符合性审查的供应商，不参与磋商，由磋商小组告知该供应商。</w:t>
      </w:r>
    </w:p>
    <w:p w14:paraId="596A3E41">
      <w:pPr>
        <w:pStyle w:val="22"/>
        <w:rPr>
          <w:rFonts w:hint="eastAsia" w:ascii="仿宋" w:hAnsi="仿宋" w:eastAsia="仿宋" w:cs="仿宋"/>
          <w:sz w:val="24"/>
        </w:rPr>
      </w:pPr>
      <w:r>
        <w:rPr>
          <w:rFonts w:hint="eastAsia" w:ascii="仿宋" w:hAnsi="仿宋" w:eastAsia="仿宋" w:cs="仿宋"/>
          <w:sz w:val="24"/>
        </w:rPr>
        <w:t>3.1.5 通过资格审查和符合性审查的合格供应商不足3家的，不再进行评审和磋商。</w:t>
      </w:r>
    </w:p>
    <w:p w14:paraId="3D63B583">
      <w:pPr>
        <w:pStyle w:val="22"/>
        <w:rPr>
          <w:rFonts w:hint="eastAsia" w:ascii="仿宋" w:hAnsi="仿宋" w:eastAsia="仿宋" w:cs="仿宋"/>
          <w:b/>
          <w:sz w:val="24"/>
        </w:rPr>
      </w:pPr>
      <w:bookmarkStart w:id="404" w:name="_Toc7005044"/>
      <w:r>
        <w:rPr>
          <w:rFonts w:hint="eastAsia" w:ascii="仿宋" w:hAnsi="仿宋" w:eastAsia="仿宋" w:cs="仿宋"/>
          <w:b/>
          <w:sz w:val="24"/>
        </w:rPr>
        <w:t>3.2 磋商</w:t>
      </w:r>
      <w:bookmarkEnd w:id="404"/>
    </w:p>
    <w:p w14:paraId="6DA4F61A">
      <w:pPr>
        <w:pStyle w:val="22"/>
        <w:rPr>
          <w:rFonts w:hint="eastAsia" w:ascii="仿宋" w:hAnsi="仿宋" w:eastAsia="仿宋" w:cs="仿宋"/>
          <w:sz w:val="24"/>
        </w:rPr>
      </w:pPr>
      <w:r>
        <w:rPr>
          <w:rFonts w:hint="eastAsia" w:ascii="仿宋" w:hAnsi="仿宋" w:eastAsia="仿宋" w:cs="仿宋"/>
          <w:sz w:val="24"/>
        </w:rPr>
        <w:t>3.2.1按“供应商须知”第五条规定，由磋商小组与供应商进行磋商。</w:t>
      </w:r>
    </w:p>
    <w:p w14:paraId="162564DD">
      <w:pPr>
        <w:pStyle w:val="22"/>
        <w:rPr>
          <w:rFonts w:hint="eastAsia" w:ascii="仿宋" w:hAnsi="仿宋" w:eastAsia="仿宋" w:cs="仿宋"/>
          <w:sz w:val="24"/>
        </w:rPr>
      </w:pPr>
      <w:r>
        <w:rPr>
          <w:rFonts w:hint="eastAsia" w:ascii="仿宋" w:hAnsi="仿宋" w:eastAsia="仿宋" w:cs="仿宋"/>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hint="eastAsia" w:ascii="仿宋" w:hAnsi="仿宋" w:eastAsia="仿宋" w:cs="仿宋"/>
          <w:sz w:val="24"/>
        </w:rPr>
      </w:pPr>
      <w:r>
        <w:rPr>
          <w:rFonts w:hint="eastAsia" w:ascii="仿宋" w:hAnsi="仿宋" w:eastAsia="仿宋" w:cs="仿宋"/>
          <w:sz w:val="24"/>
        </w:rPr>
        <w:t>3.2.3 磋商结束后，磋商小组可以要求所有继续参加磋商的供应商在规定时间内提交最后报价函，提交最后报价函的供应商不得少于3家。</w:t>
      </w:r>
    </w:p>
    <w:p w14:paraId="3DEE8BF0">
      <w:pPr>
        <w:pStyle w:val="22"/>
        <w:rPr>
          <w:rFonts w:hint="eastAsia" w:ascii="仿宋" w:hAnsi="仿宋" w:eastAsia="仿宋" w:cs="仿宋"/>
          <w:b/>
          <w:sz w:val="24"/>
        </w:rPr>
      </w:pPr>
      <w:bookmarkStart w:id="405" w:name="_Toc7005045"/>
      <w:r>
        <w:rPr>
          <w:rFonts w:hint="eastAsia" w:ascii="仿宋" w:hAnsi="仿宋" w:eastAsia="仿宋" w:cs="仿宋"/>
          <w:b/>
          <w:sz w:val="24"/>
        </w:rPr>
        <w:t>3.3 评审</w:t>
      </w:r>
      <w:bookmarkEnd w:id="405"/>
    </w:p>
    <w:p w14:paraId="196E59E0">
      <w:pPr>
        <w:pStyle w:val="22"/>
        <w:rPr>
          <w:rFonts w:hint="eastAsia" w:ascii="仿宋" w:hAnsi="仿宋" w:eastAsia="仿宋" w:cs="仿宋"/>
          <w:sz w:val="24"/>
        </w:rPr>
      </w:pPr>
      <w:r>
        <w:rPr>
          <w:rFonts w:hint="eastAsia" w:ascii="仿宋" w:hAnsi="仿宋" w:eastAsia="仿宋" w:cs="仿宋"/>
          <w:sz w:val="24"/>
        </w:rPr>
        <w:t>3.3.1 比较与评价</w:t>
      </w:r>
    </w:p>
    <w:p w14:paraId="319E6B82">
      <w:pPr>
        <w:pStyle w:val="22"/>
        <w:rPr>
          <w:rFonts w:hint="eastAsia" w:ascii="仿宋" w:hAnsi="仿宋" w:eastAsia="仿宋" w:cs="仿宋"/>
          <w:sz w:val="24"/>
        </w:rPr>
      </w:pPr>
      <w:r>
        <w:rPr>
          <w:rFonts w:hint="eastAsia" w:ascii="仿宋" w:hAnsi="仿宋" w:eastAsia="仿宋" w:cs="仿宋"/>
          <w:sz w:val="24"/>
        </w:rPr>
        <w:t>磋商小组按本章第2.3款[商务和技术评审标准]对供应商提交的响应文件（包括最后报价函）进行商务和技术评估，综合比较与评价。</w:t>
      </w:r>
    </w:p>
    <w:p w14:paraId="03B48DAD">
      <w:pPr>
        <w:pStyle w:val="22"/>
        <w:rPr>
          <w:rFonts w:hint="eastAsia" w:ascii="仿宋" w:hAnsi="仿宋" w:eastAsia="仿宋" w:cs="仿宋"/>
          <w:sz w:val="24"/>
        </w:rPr>
      </w:pPr>
      <w:r>
        <w:rPr>
          <w:rFonts w:hint="eastAsia" w:ascii="仿宋" w:hAnsi="仿宋" w:eastAsia="仿宋" w:cs="仿宋"/>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hint="eastAsia" w:ascii="仿宋" w:hAnsi="仿宋" w:eastAsia="仿宋" w:cs="仿宋"/>
          <w:sz w:val="24"/>
        </w:rPr>
      </w:pPr>
      <w:r>
        <w:rPr>
          <w:rFonts w:hint="eastAsia" w:ascii="仿宋" w:hAnsi="仿宋" w:eastAsia="仿宋" w:cs="仿宋"/>
          <w:sz w:val="24"/>
        </w:rPr>
        <w:t>3.3.2 磋商小组按本章第2.3款规定的量化因素和分值进行打分，并计算出综合评估得分。</w:t>
      </w:r>
    </w:p>
    <w:p w14:paraId="358720E2">
      <w:pPr>
        <w:pStyle w:val="22"/>
        <w:rPr>
          <w:rFonts w:hint="eastAsia" w:ascii="仿宋" w:hAnsi="仿宋" w:eastAsia="仿宋" w:cs="仿宋"/>
          <w:sz w:val="24"/>
        </w:rPr>
      </w:pPr>
      <w:r>
        <w:rPr>
          <w:rFonts w:hint="eastAsia" w:ascii="仿宋" w:hAnsi="仿宋" w:eastAsia="仿宋" w:cs="仿宋"/>
          <w:sz w:val="24"/>
        </w:rPr>
        <w:t>（1）按本章第2.3.1项规定的评审因素和分值对商务部分计算出得分A；</w:t>
      </w:r>
    </w:p>
    <w:p w14:paraId="1CB29672">
      <w:pPr>
        <w:pStyle w:val="22"/>
        <w:rPr>
          <w:rFonts w:hint="eastAsia" w:ascii="仿宋" w:hAnsi="仿宋" w:eastAsia="仿宋" w:cs="仿宋"/>
          <w:sz w:val="24"/>
        </w:rPr>
      </w:pPr>
      <w:r>
        <w:rPr>
          <w:rFonts w:hint="eastAsia" w:ascii="仿宋" w:hAnsi="仿宋" w:eastAsia="仿宋" w:cs="仿宋"/>
          <w:sz w:val="24"/>
        </w:rPr>
        <w:t>（2）按本章第2.3.2项规定的评审因素和分值对技术部分计算出得分B；</w:t>
      </w:r>
    </w:p>
    <w:p w14:paraId="750BB596">
      <w:pPr>
        <w:pStyle w:val="22"/>
        <w:rPr>
          <w:rFonts w:hint="eastAsia" w:ascii="仿宋" w:hAnsi="仿宋" w:eastAsia="仿宋" w:cs="仿宋"/>
          <w:sz w:val="24"/>
        </w:rPr>
      </w:pPr>
      <w:r>
        <w:rPr>
          <w:rFonts w:hint="eastAsia" w:ascii="仿宋" w:hAnsi="仿宋" w:eastAsia="仿宋" w:cs="仿宋"/>
          <w:sz w:val="24"/>
        </w:rPr>
        <w:t>（3）按本章第2.3.3项规定的评审因素和分值对报价部分计算出得分C。</w:t>
      </w:r>
    </w:p>
    <w:p w14:paraId="3EA197BC">
      <w:pPr>
        <w:pStyle w:val="22"/>
        <w:rPr>
          <w:rFonts w:hint="eastAsia" w:ascii="仿宋" w:hAnsi="仿宋" w:eastAsia="仿宋" w:cs="仿宋"/>
          <w:sz w:val="24"/>
        </w:rPr>
      </w:pPr>
      <w:r>
        <w:rPr>
          <w:rFonts w:hint="eastAsia" w:ascii="仿宋" w:hAnsi="仿宋" w:eastAsia="仿宋" w:cs="仿宋"/>
          <w:sz w:val="24"/>
        </w:rPr>
        <w:t>3.3.3评分分值计算保留小数点后两位，小数点后第三位“四舍五入”。</w:t>
      </w:r>
    </w:p>
    <w:p w14:paraId="058DC9CD">
      <w:pPr>
        <w:pStyle w:val="22"/>
        <w:rPr>
          <w:rFonts w:hint="eastAsia" w:ascii="仿宋" w:hAnsi="仿宋" w:eastAsia="仿宋" w:cs="仿宋"/>
          <w:sz w:val="24"/>
        </w:rPr>
      </w:pPr>
      <w:r>
        <w:rPr>
          <w:rFonts w:hint="eastAsia" w:ascii="仿宋" w:hAnsi="仿宋" w:eastAsia="仿宋" w:cs="仿宋"/>
          <w:sz w:val="24"/>
        </w:rPr>
        <w:t>3.3.4供应商得分=A＋B＋C</w:t>
      </w:r>
    </w:p>
    <w:p w14:paraId="2988C352">
      <w:pPr>
        <w:pStyle w:val="22"/>
        <w:rPr>
          <w:rFonts w:hint="eastAsia" w:ascii="仿宋" w:hAnsi="仿宋" w:eastAsia="仿宋" w:cs="仿宋"/>
          <w:b/>
          <w:sz w:val="24"/>
        </w:rPr>
      </w:pPr>
      <w:r>
        <w:rPr>
          <w:rFonts w:hint="eastAsia" w:ascii="仿宋" w:hAnsi="仿宋" w:eastAsia="仿宋" w:cs="仿宋"/>
          <w:b/>
          <w:sz w:val="24"/>
        </w:rPr>
        <w:t>3.4 评审结果</w:t>
      </w:r>
    </w:p>
    <w:p w14:paraId="144AB23B">
      <w:pPr>
        <w:pStyle w:val="22"/>
        <w:rPr>
          <w:rFonts w:hint="eastAsia" w:ascii="仿宋" w:hAnsi="仿宋" w:eastAsia="仿宋" w:cs="仿宋"/>
          <w:sz w:val="24"/>
        </w:rPr>
      </w:pPr>
      <w:r>
        <w:rPr>
          <w:rFonts w:hint="eastAsia" w:ascii="仿宋" w:hAnsi="仿宋" w:eastAsia="仿宋" w:cs="仿宋"/>
          <w:sz w:val="24"/>
        </w:rPr>
        <w:t>3.4.1 除第二章“供应商须知”前附表授权直接确定成交供应商外，磋商小组按照得分由高到低的顺序推荐3名成交候选人。</w:t>
      </w:r>
    </w:p>
    <w:p w14:paraId="39BBDE86">
      <w:pPr>
        <w:pStyle w:val="22"/>
        <w:rPr>
          <w:rFonts w:hint="eastAsia" w:ascii="仿宋" w:hAnsi="仿宋" w:eastAsia="仿宋" w:cs="仿宋"/>
          <w:sz w:val="24"/>
        </w:rPr>
      </w:pPr>
      <w:r>
        <w:rPr>
          <w:rFonts w:hint="eastAsia" w:ascii="仿宋" w:hAnsi="仿宋" w:eastAsia="仿宋" w:cs="仿宋"/>
          <w:sz w:val="24"/>
        </w:rPr>
        <w:t>3.4.2 磋商小组完成评审后，应当向采购人提交书面评审报告。</w:t>
      </w:r>
    </w:p>
    <w:p w14:paraId="73C5E4C8">
      <w:pPr>
        <w:pStyle w:val="22"/>
        <w:rPr>
          <w:rFonts w:hint="eastAsia" w:ascii="仿宋" w:hAnsi="仿宋" w:eastAsia="仿宋" w:cs="仿宋"/>
          <w:sz w:val="24"/>
        </w:rPr>
      </w:pPr>
      <w:r>
        <w:rPr>
          <w:rFonts w:hint="eastAsia" w:ascii="仿宋" w:hAnsi="仿宋" w:eastAsia="仿宋" w:cs="仿宋"/>
          <w:sz w:val="24"/>
        </w:rPr>
        <w:br w:type="page"/>
      </w:r>
    </w:p>
    <w:p w14:paraId="1F3AFD81">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附表一 资格审查表</w:t>
      </w:r>
    </w:p>
    <w:tbl>
      <w:tblPr>
        <w:tblStyle w:val="298"/>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2109"/>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blHeader/>
          <w:jc w:val="center"/>
        </w:trPr>
        <w:tc>
          <w:tcPr>
            <w:tcW w:w="827" w:type="dxa"/>
            <w:vAlign w:val="center"/>
          </w:tcPr>
          <w:p w14:paraId="68E10727">
            <w:pPr>
              <w:pStyle w:val="297"/>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 w:hAnsi="仿宋" w:eastAsia="仿宋" w:cs="仿宋"/>
                <w:sz w:val="21"/>
                <w:szCs w:val="21"/>
                <w:lang w:eastAsia="zh-CN"/>
              </w:rPr>
            </w:pPr>
            <w:r>
              <w:rPr>
                <w:rFonts w:hint="eastAsia" w:ascii="仿宋" w:hAnsi="仿宋" w:eastAsia="仿宋" w:cs="仿宋"/>
                <w:b/>
                <w:bCs/>
                <w:spacing w:val="-17"/>
                <w:sz w:val="21"/>
                <w:szCs w:val="21"/>
                <w:lang w:val="en-US" w:eastAsia="zh-CN"/>
              </w:rPr>
              <w:t>序号</w:t>
            </w:r>
          </w:p>
        </w:tc>
        <w:tc>
          <w:tcPr>
            <w:tcW w:w="2109" w:type="dxa"/>
            <w:vAlign w:val="center"/>
          </w:tcPr>
          <w:p w14:paraId="254633F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b/>
                <w:bCs/>
                <w:spacing w:val="-5"/>
                <w:sz w:val="21"/>
                <w:szCs w:val="21"/>
                <w:lang w:val="en-US" w:eastAsia="zh-CN"/>
              </w:rPr>
              <w:t>审查要素</w:t>
            </w:r>
          </w:p>
        </w:tc>
        <w:tc>
          <w:tcPr>
            <w:tcW w:w="4966" w:type="dxa"/>
            <w:vAlign w:val="center"/>
          </w:tcPr>
          <w:p w14:paraId="131A7381">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b/>
                <w:bCs/>
                <w:spacing w:val="-4"/>
                <w:sz w:val="21"/>
                <w:szCs w:val="21"/>
                <w:lang w:val="en-US" w:eastAsia="zh-CN"/>
              </w:rPr>
              <w:t>审查</w:t>
            </w:r>
            <w:r>
              <w:rPr>
                <w:rFonts w:hint="eastAsia" w:ascii="仿宋" w:hAnsi="仿宋" w:eastAsia="仿宋" w:cs="仿宋"/>
                <w:b/>
                <w:bCs/>
                <w:spacing w:val="-4"/>
                <w:sz w:val="21"/>
                <w:szCs w:val="21"/>
              </w:rPr>
              <w:t>标准</w:t>
            </w:r>
          </w:p>
        </w:tc>
        <w:tc>
          <w:tcPr>
            <w:tcW w:w="1122" w:type="dxa"/>
            <w:vAlign w:val="center"/>
          </w:tcPr>
          <w:p w14:paraId="3394984B">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pacing w:val="-4"/>
                <w:sz w:val="21"/>
                <w:szCs w:val="21"/>
                <w:lang w:val="en-US" w:eastAsia="zh-CN"/>
              </w:rPr>
            </w:pPr>
            <w:r>
              <w:rPr>
                <w:rFonts w:hint="eastAsia" w:ascii="仿宋" w:hAnsi="仿宋" w:eastAsia="仿宋" w:cs="仿宋"/>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jc w:val="center"/>
        </w:trPr>
        <w:tc>
          <w:tcPr>
            <w:tcW w:w="827" w:type="dxa"/>
            <w:vAlign w:val="center"/>
          </w:tcPr>
          <w:p w14:paraId="37D2987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109" w:type="dxa"/>
            <w:vAlign w:val="center"/>
          </w:tcPr>
          <w:p w14:paraId="54C25064">
            <w:pPr>
              <w:bidi w:val="0"/>
              <w:jc w:val="center"/>
              <w:rPr>
                <w:rFonts w:hint="eastAsia" w:ascii="仿宋" w:hAnsi="仿宋" w:eastAsia="仿宋" w:cs="仿宋"/>
              </w:rPr>
            </w:pPr>
            <w:r>
              <w:rPr>
                <w:rFonts w:hint="eastAsia" w:ascii="仿宋" w:hAnsi="仿宋" w:eastAsia="仿宋" w:cs="仿宋"/>
              </w:rPr>
              <w:t>法人或者其他组织、自然人的营业执照等证明文件</w:t>
            </w:r>
          </w:p>
        </w:tc>
        <w:tc>
          <w:tcPr>
            <w:tcW w:w="4966" w:type="dxa"/>
            <w:vAlign w:val="center"/>
          </w:tcPr>
          <w:p w14:paraId="6395A27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1</w:t>
            </w:r>
            <w:r>
              <w:rPr>
                <w:rFonts w:hint="eastAsia" w:ascii="仿宋" w:hAnsi="仿宋" w:eastAsia="仿宋" w:cs="仿宋"/>
                <w:spacing w:val="0"/>
                <w:sz w:val="21"/>
                <w:szCs w:val="21"/>
                <w:lang w:eastAsia="zh-CN"/>
              </w:rPr>
              <w:t>）供应商是企业（包括合伙企业）的，应提供其在市场监督管理部门注册的有效“营业执照”的复印件；</w:t>
            </w:r>
          </w:p>
          <w:p w14:paraId="0F443128">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val="en-US" w:eastAsia="zh-CN"/>
              </w:rPr>
              <w:t>（2）供应商</w:t>
            </w:r>
            <w:r>
              <w:rPr>
                <w:rFonts w:hint="eastAsia" w:ascii="仿宋" w:hAnsi="仿宋" w:eastAsia="仿宋" w:cs="仿宋"/>
                <w:spacing w:val="0"/>
                <w:sz w:val="21"/>
                <w:szCs w:val="21"/>
                <w:lang w:eastAsia="zh-CN"/>
              </w:rPr>
              <w:t>是事业单位的，应提供其有效的“事业单位法人证书”复印件；</w:t>
            </w:r>
          </w:p>
          <w:p w14:paraId="4A763F14">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）供应商是非企业专业服务机构的，应提供其有效的“执业许可证”复印件；</w:t>
            </w:r>
          </w:p>
          <w:p w14:paraId="57A0526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4</w:t>
            </w:r>
            <w:r>
              <w:rPr>
                <w:rFonts w:hint="eastAsia" w:ascii="仿宋" w:hAnsi="仿宋" w:eastAsia="仿宋" w:cs="仿宋"/>
                <w:spacing w:val="0"/>
                <w:sz w:val="21"/>
                <w:szCs w:val="21"/>
                <w:lang w:eastAsia="zh-CN"/>
              </w:rPr>
              <w:t>）供应商是民办非企业单位的，应提供其有效的登记证书复印件；</w:t>
            </w:r>
          </w:p>
          <w:p w14:paraId="7D152FF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5</w:t>
            </w:r>
            <w:r>
              <w:rPr>
                <w:rFonts w:hint="eastAsia" w:ascii="仿宋" w:hAnsi="仿宋" w:eastAsia="仿宋" w:cs="仿宋"/>
                <w:spacing w:val="0"/>
                <w:sz w:val="21"/>
                <w:szCs w:val="21"/>
                <w:lang w:eastAsia="zh-CN"/>
              </w:rPr>
              <w:t>）供应商是个体工商户的，应提供其有效的“营 业执照”复印件；</w:t>
            </w:r>
          </w:p>
          <w:p w14:paraId="7BDE3B8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6</w:t>
            </w:r>
            <w:r>
              <w:rPr>
                <w:rFonts w:hint="eastAsia" w:ascii="仿宋" w:hAnsi="仿宋" w:eastAsia="仿宋" w:cs="仿宋"/>
                <w:spacing w:val="0"/>
                <w:sz w:val="21"/>
                <w:szCs w:val="21"/>
                <w:lang w:eastAsia="zh-CN"/>
              </w:rPr>
              <w:t>）供应商是自然人的，应提供其有效的自然人身份证明复印件。</w:t>
            </w:r>
          </w:p>
        </w:tc>
        <w:tc>
          <w:tcPr>
            <w:tcW w:w="1122" w:type="dxa"/>
            <w:vAlign w:val="top"/>
          </w:tcPr>
          <w:p w14:paraId="3F7678A2">
            <w:pPr>
              <w:pStyle w:val="297"/>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 w:hAnsi="仿宋" w:eastAsia="仿宋" w:cs="仿宋"/>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jc w:val="center"/>
        </w:trPr>
        <w:tc>
          <w:tcPr>
            <w:tcW w:w="827" w:type="dxa"/>
            <w:vMerge w:val="restart"/>
            <w:vAlign w:val="center"/>
          </w:tcPr>
          <w:p w14:paraId="2418F7B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109" w:type="dxa"/>
            <w:vMerge w:val="restart"/>
            <w:vAlign w:val="center"/>
          </w:tcPr>
          <w:p w14:paraId="3F032184">
            <w:pPr>
              <w:bidi w:val="0"/>
              <w:jc w:val="center"/>
              <w:rPr>
                <w:rFonts w:hint="eastAsia" w:ascii="仿宋" w:hAnsi="仿宋" w:eastAsia="仿宋" w:cs="仿宋"/>
              </w:rPr>
            </w:pPr>
            <w:r>
              <w:rPr>
                <w:rFonts w:hint="eastAsia" w:ascii="仿宋" w:hAnsi="仿宋" w:eastAsia="仿宋" w:cs="仿宋"/>
              </w:rPr>
              <w:t>财务状况报告：提供（1）或提供（2）</w:t>
            </w:r>
          </w:p>
        </w:tc>
        <w:tc>
          <w:tcPr>
            <w:tcW w:w="4966" w:type="dxa"/>
            <w:vAlign w:val="center"/>
          </w:tcPr>
          <w:p w14:paraId="05DE286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（1）提供递交</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文件截止之日前两年内任意一个年度经审计的财务报告，应满足以下要求：</w:t>
            </w:r>
          </w:p>
          <w:p w14:paraId="523F4BF1">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①</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C701A2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②</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适用《事业单位会计准则》的，财务报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是指上述指定年度整个会计年度财务报表（不要求必须是经审计的），复印件至少须包括资产负债表、收入支出表（或收入费用表）、财政补助收入支出表。</w:t>
            </w:r>
          </w:p>
          <w:p w14:paraId="5959538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③</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适用《政府会计准则》的，财务报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是指上述指定年度整个会计年度财务报表（不要求必须是经审计的），复印件至少须包括资产负债表、收入费用表。</w:t>
            </w:r>
          </w:p>
          <w:p w14:paraId="2112459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④</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适用《民间非营利组织会计制度》的，</w:t>
            </w:r>
            <w:r>
              <w:rPr>
                <w:rFonts w:hint="eastAsia" w:ascii="仿宋" w:hAnsi="仿宋" w:eastAsia="仿宋" w:cs="仿宋"/>
                <w:spacing w:val="0"/>
                <w:sz w:val="21"/>
                <w:szCs w:val="21"/>
                <w:lang w:val="en-US" w:eastAsia="zh-CN"/>
              </w:rPr>
              <w:t>财</w:t>
            </w:r>
            <w:r>
              <w:rPr>
                <w:rFonts w:hint="eastAsia" w:ascii="仿宋" w:hAnsi="仿宋" w:eastAsia="仿宋" w:cs="仿宋"/>
                <w:spacing w:val="0"/>
                <w:sz w:val="21"/>
                <w:szCs w:val="21"/>
              </w:rPr>
              <w:t>务报</w:t>
            </w:r>
            <w:r>
              <w:rPr>
                <w:rFonts w:hint="eastAsia" w:ascii="仿宋" w:hAnsi="仿宋" w:eastAsia="仿宋" w:cs="仿宋"/>
                <w:spacing w:val="0"/>
                <w:sz w:val="21"/>
                <w:szCs w:val="21"/>
                <w:lang w:val="en-US" w:eastAsia="zh-CN"/>
              </w:rPr>
              <w:t>告</w:t>
            </w:r>
            <w:r>
              <w:rPr>
                <w:rFonts w:hint="eastAsia" w:ascii="仿宋" w:hAnsi="仿宋" w:eastAsia="仿宋" w:cs="仿宋"/>
                <w:spacing w:val="0"/>
                <w:sz w:val="21"/>
                <w:szCs w:val="21"/>
              </w:rPr>
              <w:t>是指上述指定年度整个会计年度财务报表（不要求必须是经审计的），复印件至少须包括资产负债表、业务活动表、现金流量表。</w:t>
            </w:r>
          </w:p>
          <w:p w14:paraId="3A60F8CF">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z w:val="21"/>
                <w:szCs w:val="21"/>
              </w:rPr>
            </w:pPr>
            <w:r>
              <w:rPr>
                <w:rFonts w:hint="eastAsia" w:ascii="仿宋" w:hAnsi="仿宋" w:eastAsia="仿宋" w:cs="仿宋"/>
                <w:spacing w:val="0"/>
                <w:sz w:val="21"/>
                <w:szCs w:val="21"/>
              </w:rPr>
              <w:t>⑤</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297"/>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 w:hAnsi="仿宋" w:eastAsia="仿宋" w:cs="仿宋"/>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jc w:val="center"/>
        </w:trPr>
        <w:tc>
          <w:tcPr>
            <w:tcW w:w="827"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2109" w:type="dxa"/>
            <w:vMerge w:val="continue"/>
            <w:vAlign w:val="center"/>
          </w:tcPr>
          <w:p w14:paraId="5588181B">
            <w:pPr>
              <w:bidi w:val="0"/>
              <w:jc w:val="center"/>
              <w:rPr>
                <w:rFonts w:hint="eastAsia" w:ascii="仿宋" w:hAnsi="仿宋" w:eastAsia="仿宋" w:cs="仿宋"/>
              </w:rPr>
            </w:pPr>
          </w:p>
        </w:tc>
        <w:tc>
          <w:tcPr>
            <w:tcW w:w="4966" w:type="dxa"/>
            <w:vAlign w:val="center"/>
          </w:tcPr>
          <w:p w14:paraId="7E9156FF">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rPr>
            </w:pPr>
            <w:r>
              <w:rPr>
                <w:rFonts w:hint="eastAsia" w:ascii="仿宋" w:hAnsi="仿宋" w:eastAsia="仿宋" w:cs="仿宋"/>
                <w:spacing w:val="-2"/>
                <w:sz w:val="21"/>
                <w:szCs w:val="21"/>
              </w:rPr>
              <w:t>（2）提供资信证明原件或复印件，应满足以下要</w:t>
            </w:r>
            <w:r>
              <w:rPr>
                <w:rFonts w:hint="eastAsia" w:ascii="仿宋" w:hAnsi="仿宋" w:eastAsia="仿宋" w:cs="仿宋"/>
                <w:spacing w:val="-17"/>
                <w:sz w:val="21"/>
                <w:szCs w:val="21"/>
              </w:rPr>
              <w:t>求：</w:t>
            </w:r>
          </w:p>
          <w:p w14:paraId="47959D52">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①</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资信证明须为</w:t>
            </w:r>
            <w:r>
              <w:rPr>
                <w:rFonts w:hint="eastAsia" w:ascii="仿宋" w:hAnsi="仿宋" w:eastAsia="仿宋" w:cs="仿宋"/>
                <w:spacing w:val="0"/>
                <w:sz w:val="21"/>
                <w:szCs w:val="21"/>
                <w:lang w:val="en-US" w:eastAsia="zh-CN"/>
              </w:rPr>
              <w:t>递交响应文件</w:t>
            </w:r>
            <w:r>
              <w:rPr>
                <w:rFonts w:hint="eastAsia" w:ascii="仿宋" w:hAnsi="仿宋" w:eastAsia="仿宋" w:cs="仿宋"/>
                <w:spacing w:val="0"/>
                <w:sz w:val="21"/>
                <w:szCs w:val="21"/>
                <w:lang w:eastAsia="zh-CN"/>
              </w:rPr>
              <w:t>截止</w:t>
            </w:r>
            <w:r>
              <w:rPr>
                <w:rFonts w:hint="eastAsia" w:ascii="仿宋" w:hAnsi="仿宋" w:eastAsia="仿宋" w:cs="仿宋"/>
                <w:spacing w:val="0"/>
                <w:sz w:val="21"/>
                <w:szCs w:val="21"/>
                <w:lang w:val="en-US" w:eastAsia="zh-CN"/>
              </w:rPr>
              <w:t>时间</w:t>
            </w:r>
            <w:r>
              <w:rPr>
                <w:rFonts w:hint="eastAsia" w:ascii="仿宋" w:hAnsi="仿宋" w:eastAsia="仿宋" w:cs="仿宋"/>
                <w:spacing w:val="0"/>
                <w:sz w:val="21"/>
                <w:szCs w:val="21"/>
              </w:rPr>
              <w:t>前三个月内由</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lang w:val="en-US" w:eastAsia="zh-CN"/>
              </w:rPr>
              <w:t>基本账户</w:t>
            </w:r>
            <w:r>
              <w:rPr>
                <w:rFonts w:hint="eastAsia" w:ascii="仿宋" w:hAnsi="仿宋" w:eastAsia="仿宋" w:cs="仿宋"/>
                <w:spacing w:val="0"/>
                <w:sz w:val="21"/>
                <w:szCs w:val="21"/>
              </w:rPr>
              <w:t>开户银行出具。</w:t>
            </w:r>
          </w:p>
          <w:p w14:paraId="379B3283">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②</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无论开具银行是否标明“复印无效”，</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提供的复印件在本次投标中予以认可（即不因“复印无效”字样而认定资信证明复印件无效）。</w:t>
            </w:r>
          </w:p>
          <w:p w14:paraId="59B7602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③</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银行出具的存款证明不能替代银行资信证明。</w:t>
            </w:r>
          </w:p>
        </w:tc>
        <w:tc>
          <w:tcPr>
            <w:tcW w:w="1122" w:type="dxa"/>
            <w:vAlign w:val="top"/>
          </w:tcPr>
          <w:p w14:paraId="5B4158E1">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 w:hAnsi="仿宋" w:eastAsia="仿宋" w:cs="仿宋"/>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6" w:hRule="atLeast"/>
          <w:jc w:val="center"/>
        </w:trPr>
        <w:tc>
          <w:tcPr>
            <w:tcW w:w="827" w:type="dxa"/>
            <w:vAlign w:val="center"/>
          </w:tcPr>
          <w:p w14:paraId="06D1A21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3</w:t>
            </w:r>
          </w:p>
        </w:tc>
        <w:tc>
          <w:tcPr>
            <w:tcW w:w="2109" w:type="dxa"/>
            <w:vAlign w:val="center"/>
          </w:tcPr>
          <w:p w14:paraId="45DA1A49">
            <w:pPr>
              <w:bidi w:val="0"/>
              <w:jc w:val="center"/>
              <w:rPr>
                <w:rFonts w:hint="eastAsia" w:ascii="仿宋" w:hAnsi="仿宋" w:eastAsia="仿宋" w:cs="仿宋"/>
              </w:rPr>
            </w:pPr>
            <w:r>
              <w:rPr>
                <w:rFonts w:hint="eastAsia" w:ascii="仿宋" w:hAnsi="仿宋" w:eastAsia="仿宋" w:cs="仿宋"/>
              </w:rPr>
              <w:t>依法缴纳税收的</w:t>
            </w:r>
            <w:r>
              <w:rPr>
                <w:rFonts w:hint="eastAsia" w:ascii="仿宋" w:hAnsi="仿宋" w:eastAsia="仿宋" w:cs="仿宋"/>
                <w:lang w:val="en-US" w:eastAsia="zh-CN"/>
              </w:rPr>
              <w:t>相</w:t>
            </w:r>
            <w:r>
              <w:rPr>
                <w:rFonts w:hint="eastAsia" w:ascii="仿宋" w:hAnsi="仿宋" w:eastAsia="仿宋" w:cs="仿宋"/>
              </w:rPr>
              <w:t>关材料</w:t>
            </w:r>
          </w:p>
        </w:tc>
        <w:tc>
          <w:tcPr>
            <w:tcW w:w="4966" w:type="dxa"/>
            <w:vAlign w:val="center"/>
          </w:tcPr>
          <w:p w14:paraId="31A482C2">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）供应商</w:t>
            </w:r>
            <w:r>
              <w:rPr>
                <w:rFonts w:hint="eastAsia" w:ascii="仿宋" w:hAnsi="仿宋" w:eastAsia="仿宋" w:cs="仿宋"/>
                <w:sz w:val="21"/>
                <w:szCs w:val="21"/>
              </w:rPr>
              <w:t>应提供</w:t>
            </w:r>
            <w:r>
              <w:rPr>
                <w:rFonts w:hint="eastAsia" w:ascii="仿宋" w:hAnsi="仿宋" w:eastAsia="仿宋" w:cs="仿宋"/>
                <w:sz w:val="21"/>
                <w:szCs w:val="21"/>
                <w:lang w:val="en-US" w:eastAsia="zh-CN"/>
              </w:rPr>
              <w:t>递交响应文件</w:t>
            </w:r>
            <w:r>
              <w:rPr>
                <w:rFonts w:hint="eastAsia" w:ascii="仿宋" w:hAnsi="仿宋" w:eastAsia="仿宋" w:cs="仿宋"/>
                <w:sz w:val="21"/>
                <w:szCs w:val="21"/>
              </w:rPr>
              <w:t>截止时间前近六个月中任何一个月缴纳</w:t>
            </w:r>
            <w:r>
              <w:rPr>
                <w:rFonts w:hint="eastAsia" w:ascii="仿宋" w:hAnsi="仿宋" w:eastAsia="仿宋" w:cs="仿宋"/>
                <w:sz w:val="21"/>
                <w:szCs w:val="21"/>
                <w:lang w:val="en-US" w:eastAsia="zh-CN"/>
              </w:rPr>
              <w:t>税收</w:t>
            </w:r>
            <w:r>
              <w:rPr>
                <w:rFonts w:hint="eastAsia" w:ascii="仿宋" w:hAnsi="仿宋" w:eastAsia="仿宋" w:cs="仿宋"/>
                <w:sz w:val="21"/>
                <w:szCs w:val="21"/>
              </w:rPr>
              <w:t>的凭证，时间以税款所属时期为准（银行出具的缴税凭证或税务机关出具的证明的复印件，并加盖本单位公章）</w:t>
            </w:r>
            <w:r>
              <w:rPr>
                <w:rFonts w:hint="eastAsia" w:ascii="仿宋" w:hAnsi="仿宋" w:eastAsia="仿宋" w:cs="仿宋"/>
                <w:spacing w:val="0"/>
                <w:sz w:val="21"/>
                <w:szCs w:val="21"/>
                <w:lang w:eastAsia="zh-CN"/>
              </w:rPr>
              <w:t>。</w:t>
            </w:r>
          </w:p>
          <w:p w14:paraId="4D2B6D7B">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 w:hAnsi="仿宋" w:eastAsia="仿宋" w:cs="仿宋"/>
                <w:spacing w:val="0"/>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）供应商</w:t>
            </w:r>
            <w:r>
              <w:rPr>
                <w:rFonts w:hint="eastAsia" w:ascii="仿宋" w:hAnsi="仿宋" w:eastAsia="仿宋" w:cs="仿宋"/>
                <w:sz w:val="21"/>
                <w:szCs w:val="21"/>
              </w:rPr>
              <w:t>采用汇算清缴方式缴纳企业所得税的，应提</w:t>
            </w:r>
            <w:r>
              <w:rPr>
                <w:rFonts w:hint="eastAsia" w:ascii="仿宋" w:hAnsi="仿宋" w:eastAsia="仿宋" w:cs="仿宋"/>
                <w:sz w:val="21"/>
                <w:szCs w:val="21"/>
                <w:lang w:val="en-US" w:eastAsia="zh-CN"/>
              </w:rPr>
              <w:t>供递交响应文件</w:t>
            </w:r>
            <w:r>
              <w:rPr>
                <w:rFonts w:hint="eastAsia" w:ascii="仿宋" w:hAnsi="仿宋" w:eastAsia="仿宋" w:cs="仿宋"/>
                <w:sz w:val="21"/>
                <w:szCs w:val="21"/>
              </w:rPr>
              <w:t>截止时间前近六个月中任何一个月缴纳</w:t>
            </w:r>
            <w:r>
              <w:rPr>
                <w:rFonts w:hint="eastAsia" w:ascii="仿宋" w:hAnsi="仿宋" w:eastAsia="仿宋" w:cs="仿宋"/>
                <w:sz w:val="21"/>
                <w:szCs w:val="21"/>
                <w:lang w:val="en-US" w:eastAsia="zh-CN"/>
              </w:rPr>
              <w:t>税收</w:t>
            </w:r>
            <w:r>
              <w:rPr>
                <w:rFonts w:hint="eastAsia" w:ascii="仿宋" w:hAnsi="仿宋" w:eastAsia="仿宋" w:cs="仿宋"/>
                <w:sz w:val="21"/>
                <w:szCs w:val="21"/>
              </w:rPr>
              <w:t>的凭证，时间以税款所属时期为准（银行出具的缴税凭证或税务机关出具的证明的复印件，并加盖本单位公章）</w:t>
            </w:r>
            <w:r>
              <w:rPr>
                <w:rFonts w:hint="eastAsia" w:ascii="仿宋" w:hAnsi="仿宋" w:eastAsia="仿宋" w:cs="仿宋"/>
                <w:sz w:val="21"/>
                <w:szCs w:val="21"/>
                <w:lang w:eastAsia="zh-CN"/>
              </w:rPr>
              <w:t>。</w:t>
            </w:r>
          </w:p>
          <w:p w14:paraId="4C7F3613">
            <w:pPr>
              <w:pStyle w:val="297"/>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缴纳凭证复印件须清晰可辨，并能显示出</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名称和所缴纳税种种类，单位代扣代缴的个人所得税不能作为单位纳税的凭证</w:t>
            </w:r>
            <w:r>
              <w:rPr>
                <w:rFonts w:hint="eastAsia" w:ascii="仿宋" w:hAnsi="仿宋" w:eastAsia="仿宋" w:cs="仿宋"/>
                <w:spacing w:val="0"/>
                <w:sz w:val="21"/>
                <w:szCs w:val="21"/>
                <w:lang w:eastAsia="zh-CN"/>
              </w:rPr>
              <w:t>。</w:t>
            </w:r>
          </w:p>
          <w:p w14:paraId="4C3C01BE">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4</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依法免税或无须缴纳税收的</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，应提供相应文件证明。</w:t>
            </w:r>
          </w:p>
        </w:tc>
        <w:tc>
          <w:tcPr>
            <w:tcW w:w="1122" w:type="dxa"/>
            <w:vAlign w:val="top"/>
          </w:tcPr>
          <w:p w14:paraId="3788970C">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 w:hAnsi="仿宋" w:eastAsia="仿宋" w:cs="仿宋"/>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jc w:val="center"/>
        </w:trPr>
        <w:tc>
          <w:tcPr>
            <w:tcW w:w="827" w:type="dxa"/>
            <w:vAlign w:val="center"/>
          </w:tcPr>
          <w:p w14:paraId="5240419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4</w:t>
            </w:r>
          </w:p>
        </w:tc>
        <w:tc>
          <w:tcPr>
            <w:tcW w:w="2109" w:type="dxa"/>
            <w:vAlign w:val="center"/>
          </w:tcPr>
          <w:p w14:paraId="1F7D8866">
            <w:pPr>
              <w:bidi w:val="0"/>
              <w:jc w:val="center"/>
              <w:rPr>
                <w:rFonts w:hint="eastAsia" w:ascii="仿宋" w:hAnsi="仿宋" w:eastAsia="仿宋" w:cs="仿宋"/>
              </w:rPr>
            </w:pPr>
            <w:r>
              <w:rPr>
                <w:rFonts w:hint="eastAsia" w:ascii="仿宋" w:hAnsi="仿宋" w:eastAsia="仿宋" w:cs="仿宋"/>
              </w:rPr>
              <w:t>依法缴纳社会保障资金的相关材料</w:t>
            </w:r>
          </w:p>
        </w:tc>
        <w:tc>
          <w:tcPr>
            <w:tcW w:w="4966" w:type="dxa"/>
            <w:vAlign w:val="center"/>
          </w:tcPr>
          <w:p w14:paraId="287C05CD">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pacing w:val="0"/>
                <w:sz w:val="21"/>
                <w:szCs w:val="21"/>
                <w:lang w:val="en-US" w:eastAsia="zh-CN"/>
              </w:rPr>
              <w:t>1</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应提供</w:t>
            </w:r>
            <w:r>
              <w:rPr>
                <w:rFonts w:hint="eastAsia" w:ascii="仿宋" w:hAnsi="仿宋" w:eastAsia="仿宋" w:cs="仿宋"/>
                <w:spacing w:val="0"/>
                <w:sz w:val="21"/>
                <w:szCs w:val="21"/>
                <w:lang w:val="en-US" w:eastAsia="zh-CN"/>
              </w:rPr>
              <w:t>递交响应文件</w:t>
            </w:r>
            <w:r>
              <w:rPr>
                <w:rFonts w:hint="eastAsia" w:ascii="仿宋" w:hAnsi="仿宋" w:eastAsia="仿宋" w:cs="仿宋"/>
                <w:spacing w:val="0"/>
                <w:sz w:val="21"/>
                <w:szCs w:val="21"/>
              </w:rPr>
              <w:t>截止时间</w:t>
            </w:r>
            <w:r>
              <w:rPr>
                <w:rFonts w:hint="eastAsia" w:ascii="仿宋" w:hAnsi="仿宋" w:eastAsia="仿宋" w:cs="仿宋"/>
                <w:spacing w:val="0"/>
                <w:sz w:val="21"/>
                <w:szCs w:val="21"/>
                <w:lang w:val="en-US" w:eastAsia="zh-CN"/>
              </w:rPr>
              <w:t>前</w:t>
            </w:r>
            <w:r>
              <w:rPr>
                <w:rFonts w:hint="eastAsia" w:ascii="仿宋" w:hAnsi="仿宋" w:eastAsia="仿宋" w:cs="仿宋"/>
                <w:spacing w:val="0"/>
                <w:sz w:val="21"/>
                <w:szCs w:val="21"/>
              </w:rPr>
              <w:t>近六个月中至少一个月的缴纳社会保险的凭据（专用收据或社会保险缴纳清单），并加盖本单位公章</w:t>
            </w:r>
            <w:r>
              <w:rPr>
                <w:rFonts w:hint="eastAsia" w:ascii="仿宋" w:hAnsi="仿宋" w:eastAsia="仿宋" w:cs="仿宋"/>
                <w:spacing w:val="0"/>
                <w:sz w:val="21"/>
                <w:szCs w:val="21"/>
                <w:lang w:eastAsia="zh-CN"/>
              </w:rPr>
              <w:t>。</w:t>
            </w:r>
          </w:p>
          <w:p w14:paraId="2A1D600C">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2</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凭证复印件须清晰可辨，并能显示出</w:t>
            </w:r>
            <w:r>
              <w:rPr>
                <w:rFonts w:hint="eastAsia" w:ascii="仿宋" w:hAnsi="仿宋" w:eastAsia="仿宋" w:cs="仿宋"/>
                <w:spacing w:val="0"/>
                <w:sz w:val="21"/>
                <w:szCs w:val="21"/>
                <w:lang w:eastAsia="zh-CN"/>
              </w:rPr>
              <w:t>供应商</w:t>
            </w:r>
            <w:r>
              <w:rPr>
                <w:rFonts w:hint="eastAsia" w:ascii="仿宋" w:hAnsi="仿宋" w:eastAsia="仿宋" w:cs="仿宋"/>
                <w:spacing w:val="0"/>
                <w:sz w:val="21"/>
                <w:szCs w:val="21"/>
              </w:rPr>
              <w:t>名称和所缴纳的社保的种类</w:t>
            </w:r>
            <w:r>
              <w:rPr>
                <w:rFonts w:hint="eastAsia" w:ascii="仿宋" w:hAnsi="仿宋" w:eastAsia="仿宋" w:cs="仿宋"/>
                <w:spacing w:val="0"/>
                <w:sz w:val="21"/>
                <w:szCs w:val="21"/>
                <w:lang w:eastAsia="zh-CN"/>
              </w:rPr>
              <w:t>。</w:t>
            </w:r>
          </w:p>
          <w:p w14:paraId="7F65771E">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3</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rPr>
              <w:t>依法不需要缴纳社会保障资金的，应提供相应证明文件</w:t>
            </w:r>
            <w:r>
              <w:rPr>
                <w:rFonts w:hint="eastAsia" w:ascii="仿宋" w:hAnsi="仿宋" w:eastAsia="仿宋" w:cs="仿宋"/>
                <w:spacing w:val="0"/>
                <w:sz w:val="21"/>
                <w:szCs w:val="21"/>
                <w:lang w:eastAsia="zh-CN"/>
              </w:rPr>
              <w:t>，</w:t>
            </w:r>
            <w:r>
              <w:rPr>
                <w:rFonts w:hint="eastAsia" w:ascii="仿宋" w:hAnsi="仿宋" w:eastAsia="仿宋" w:cs="仿宋"/>
                <w:spacing w:val="0"/>
                <w:sz w:val="21"/>
                <w:szCs w:val="21"/>
                <w:lang w:val="en-US" w:eastAsia="zh-CN"/>
              </w:rPr>
              <w:t>并加盖本单位公章</w:t>
            </w:r>
            <w:r>
              <w:rPr>
                <w:rFonts w:hint="eastAsia" w:ascii="仿宋" w:hAnsi="仿宋" w:eastAsia="仿宋" w:cs="仿宋"/>
                <w:spacing w:val="0"/>
                <w:sz w:val="21"/>
                <w:szCs w:val="21"/>
                <w:lang w:eastAsia="zh-CN"/>
              </w:rPr>
              <w:t>。</w:t>
            </w:r>
          </w:p>
        </w:tc>
        <w:tc>
          <w:tcPr>
            <w:tcW w:w="1122" w:type="dxa"/>
            <w:vAlign w:val="top"/>
          </w:tcPr>
          <w:p w14:paraId="4F057761">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 w:hAnsi="仿宋" w:eastAsia="仿宋" w:cs="仿宋"/>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827" w:type="dxa"/>
            <w:vAlign w:val="center"/>
          </w:tcPr>
          <w:p w14:paraId="5E44EF4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5</w:t>
            </w:r>
          </w:p>
        </w:tc>
        <w:tc>
          <w:tcPr>
            <w:tcW w:w="2109" w:type="dxa"/>
            <w:vAlign w:val="center"/>
          </w:tcPr>
          <w:p w14:paraId="0A111405">
            <w:pPr>
              <w:bidi w:val="0"/>
              <w:jc w:val="center"/>
              <w:rPr>
                <w:rFonts w:hint="eastAsia" w:ascii="仿宋" w:hAnsi="仿宋" w:eastAsia="仿宋" w:cs="仿宋"/>
              </w:rPr>
            </w:pPr>
            <w:r>
              <w:rPr>
                <w:rFonts w:hint="eastAsia" w:ascii="仿宋" w:hAnsi="仿宋" w:eastAsia="仿宋" w:cs="仿宋"/>
              </w:rPr>
              <w:t>具备履行合同所必需的设备和专业技术能力的证明材料</w:t>
            </w:r>
          </w:p>
        </w:tc>
        <w:tc>
          <w:tcPr>
            <w:tcW w:w="4966" w:type="dxa"/>
            <w:vAlign w:val="center"/>
          </w:tcPr>
          <w:p w14:paraId="2EB419A0">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lang w:eastAsia="zh-CN"/>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资格证明文件附件6-5</w:t>
            </w:r>
            <w:r>
              <w:rPr>
                <w:rFonts w:hint="eastAsia" w:ascii="仿宋" w:hAnsi="仿宋" w:eastAsia="仿宋" w:cs="仿宋"/>
                <w:spacing w:val="0"/>
                <w:sz w:val="21"/>
                <w:szCs w:val="21"/>
              </w:rPr>
              <w:t>格式作出相关承诺</w:t>
            </w:r>
            <w:r>
              <w:rPr>
                <w:rFonts w:hint="eastAsia" w:ascii="仿宋" w:hAnsi="仿宋" w:eastAsia="仿宋" w:cs="仿宋"/>
                <w:spacing w:val="0"/>
                <w:sz w:val="21"/>
                <w:szCs w:val="21"/>
                <w:lang w:eastAsia="zh-CN"/>
              </w:rPr>
              <w:t>。</w:t>
            </w:r>
          </w:p>
        </w:tc>
        <w:tc>
          <w:tcPr>
            <w:tcW w:w="1122" w:type="dxa"/>
            <w:vAlign w:val="center"/>
          </w:tcPr>
          <w:p w14:paraId="36CCF81D">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827" w:type="dxa"/>
            <w:vAlign w:val="center"/>
          </w:tcPr>
          <w:p w14:paraId="6D3193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6</w:t>
            </w:r>
          </w:p>
        </w:tc>
        <w:tc>
          <w:tcPr>
            <w:tcW w:w="2109" w:type="dxa"/>
            <w:vAlign w:val="center"/>
          </w:tcPr>
          <w:p w14:paraId="690393CF">
            <w:pPr>
              <w:bidi w:val="0"/>
              <w:jc w:val="center"/>
              <w:rPr>
                <w:rFonts w:hint="eastAsia" w:ascii="仿宋" w:hAnsi="仿宋" w:eastAsia="仿宋" w:cs="仿宋"/>
              </w:rPr>
            </w:pPr>
            <w:r>
              <w:rPr>
                <w:rFonts w:hint="eastAsia" w:ascii="仿宋" w:hAnsi="仿宋" w:eastAsia="仿宋" w:cs="仿宋"/>
              </w:rPr>
              <w:t>参加政府采购活动前3年内在经营活动中没有重大违法记录的书面声明</w:t>
            </w:r>
          </w:p>
        </w:tc>
        <w:tc>
          <w:tcPr>
            <w:tcW w:w="4966" w:type="dxa"/>
            <w:vAlign w:val="center"/>
          </w:tcPr>
          <w:p w14:paraId="4DAF9601">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资格证明文件附件6-6</w:t>
            </w:r>
            <w:r>
              <w:rPr>
                <w:rFonts w:hint="eastAsia" w:ascii="仿宋" w:hAnsi="仿宋" w:eastAsia="仿宋" w:cs="仿宋"/>
                <w:spacing w:val="0"/>
                <w:sz w:val="21"/>
                <w:szCs w:val="21"/>
              </w:rPr>
              <w:t>格式作出相关承诺。</w:t>
            </w:r>
          </w:p>
        </w:tc>
        <w:tc>
          <w:tcPr>
            <w:tcW w:w="1122" w:type="dxa"/>
            <w:vAlign w:val="center"/>
          </w:tcPr>
          <w:p w14:paraId="72C17FD7">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 w:hAnsi="仿宋" w:eastAsia="仿宋" w:cs="仿宋"/>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jc w:val="center"/>
        </w:trPr>
        <w:tc>
          <w:tcPr>
            <w:tcW w:w="827" w:type="dxa"/>
            <w:vAlign w:val="center"/>
          </w:tcPr>
          <w:p w14:paraId="4F857A0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7</w:t>
            </w:r>
          </w:p>
        </w:tc>
        <w:tc>
          <w:tcPr>
            <w:tcW w:w="2109" w:type="dxa"/>
            <w:vAlign w:val="center"/>
          </w:tcPr>
          <w:p w14:paraId="75A5AD4A">
            <w:pPr>
              <w:bidi w:val="0"/>
              <w:jc w:val="center"/>
              <w:rPr>
                <w:rFonts w:hint="eastAsia" w:ascii="仿宋" w:hAnsi="仿宋" w:eastAsia="仿宋" w:cs="仿宋"/>
                <w:lang w:val="en-US" w:eastAsia="zh-CN"/>
              </w:rPr>
            </w:pPr>
            <w:r>
              <w:rPr>
                <w:rFonts w:hint="eastAsia" w:ascii="仿宋" w:hAnsi="仿宋" w:eastAsia="仿宋" w:cs="仿宋"/>
                <w:lang w:val="en-US" w:eastAsia="zh-CN"/>
              </w:rPr>
              <w:t>信用信息</w:t>
            </w:r>
          </w:p>
        </w:tc>
        <w:tc>
          <w:tcPr>
            <w:tcW w:w="4966" w:type="dxa"/>
            <w:vAlign w:val="center"/>
          </w:tcPr>
          <w:p w14:paraId="6EB6DD5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供应商未被列入“信用中国”网站(www.creditchina.gov.cn)“失信被执行人或重大税收违法失信主体”记录名单；</w:t>
            </w:r>
          </w:p>
          <w:p w14:paraId="2A493BD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不处于中国政府采购网(www.ccgp.gov.cn)“政府采购严重违法失信行为信息记录”中。</w:t>
            </w:r>
          </w:p>
          <w:p w14:paraId="6AB6E28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（以代理机构于</w:t>
            </w:r>
            <w:r>
              <w:rPr>
                <w:rFonts w:hint="eastAsia" w:ascii="仿宋" w:hAnsi="仿宋" w:eastAsia="仿宋" w:cs="仿宋"/>
                <w:spacing w:val="0"/>
                <w:sz w:val="21"/>
                <w:szCs w:val="21"/>
                <w:lang w:val="en-US" w:eastAsia="zh-CN"/>
              </w:rPr>
              <w:t>开启响应文件</w:t>
            </w:r>
            <w:r>
              <w:rPr>
                <w:rFonts w:hint="eastAsia" w:ascii="仿宋" w:hAnsi="仿宋" w:eastAsia="仿宋" w:cs="仿宋"/>
                <w:spacing w:val="0"/>
                <w:sz w:val="21"/>
                <w:szCs w:val="21"/>
              </w:rPr>
              <w:t>当天</w:t>
            </w:r>
            <w:r>
              <w:rPr>
                <w:rFonts w:hint="eastAsia" w:ascii="仿宋" w:hAnsi="仿宋" w:eastAsia="仿宋" w:cs="仿宋"/>
                <w:spacing w:val="0"/>
                <w:sz w:val="21"/>
                <w:szCs w:val="21"/>
                <w:lang w:val="en-US" w:eastAsia="zh-CN"/>
              </w:rPr>
              <w:t>进行资格审查时</w:t>
            </w:r>
            <w:r>
              <w:rPr>
                <w:rFonts w:hint="eastAsia" w:ascii="仿宋" w:hAnsi="仿宋" w:eastAsia="仿宋" w:cs="仿宋"/>
                <w:spacing w:val="0"/>
                <w:sz w:val="21"/>
                <w:szCs w:val="21"/>
              </w:rPr>
              <w:t>在“信用中国”网站（www.creditchina.gov.cn）及中国政府采购网(www.ccgp.gov.cn)查询结果为准）。</w:t>
            </w:r>
          </w:p>
        </w:tc>
        <w:tc>
          <w:tcPr>
            <w:tcW w:w="1122" w:type="dxa"/>
            <w:vAlign w:val="top"/>
          </w:tcPr>
          <w:p w14:paraId="4ED38C18">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827" w:type="dxa"/>
            <w:vAlign w:val="center"/>
          </w:tcPr>
          <w:p w14:paraId="730B19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8</w:t>
            </w:r>
          </w:p>
        </w:tc>
        <w:tc>
          <w:tcPr>
            <w:tcW w:w="2109" w:type="dxa"/>
            <w:vAlign w:val="center"/>
          </w:tcPr>
          <w:p w14:paraId="767336CF">
            <w:pPr>
              <w:bidi w:val="0"/>
              <w:jc w:val="center"/>
              <w:rPr>
                <w:rFonts w:hint="eastAsia" w:ascii="仿宋" w:hAnsi="仿宋" w:eastAsia="仿宋" w:cs="仿宋"/>
                <w:lang w:val="en-US" w:eastAsia="zh-CN"/>
              </w:rPr>
            </w:pPr>
            <w:r>
              <w:rPr>
                <w:rFonts w:hint="eastAsia" w:ascii="仿宋" w:hAnsi="仿宋" w:eastAsia="仿宋" w:cs="仿宋"/>
                <w:lang w:val="en-US" w:eastAsia="zh-CN"/>
              </w:rPr>
              <w:t>单位负责人为同一人或者存在直接控股、管理关系的不同供应商，不得参加同一合同项下的政府采购活动</w:t>
            </w:r>
          </w:p>
        </w:tc>
        <w:tc>
          <w:tcPr>
            <w:tcW w:w="4966" w:type="dxa"/>
            <w:vAlign w:val="center"/>
          </w:tcPr>
          <w:p w14:paraId="4952237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资格证明文件附件6-7</w:t>
            </w:r>
            <w:r>
              <w:rPr>
                <w:rFonts w:hint="eastAsia" w:ascii="仿宋" w:hAnsi="仿宋" w:eastAsia="仿宋" w:cs="仿宋"/>
                <w:spacing w:val="0"/>
                <w:sz w:val="21"/>
                <w:szCs w:val="21"/>
              </w:rPr>
              <w:t>格式</w:t>
            </w:r>
            <w:r>
              <w:rPr>
                <w:rFonts w:hint="eastAsia" w:ascii="仿宋" w:hAnsi="仿宋" w:eastAsia="仿宋" w:cs="仿宋"/>
                <w:spacing w:val="0"/>
                <w:sz w:val="21"/>
                <w:szCs w:val="21"/>
                <w:lang w:val="en-US" w:eastAsia="zh-CN"/>
              </w:rPr>
              <w:t>做出说明</w:t>
            </w:r>
          </w:p>
        </w:tc>
        <w:tc>
          <w:tcPr>
            <w:tcW w:w="1122" w:type="dxa"/>
            <w:vAlign w:val="center"/>
          </w:tcPr>
          <w:p w14:paraId="7BD9430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jc w:val="center"/>
        </w:trPr>
        <w:tc>
          <w:tcPr>
            <w:tcW w:w="827" w:type="dxa"/>
            <w:vAlign w:val="center"/>
          </w:tcPr>
          <w:p w14:paraId="7242E5F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9</w:t>
            </w:r>
          </w:p>
        </w:tc>
        <w:tc>
          <w:tcPr>
            <w:tcW w:w="2109" w:type="dxa"/>
            <w:vAlign w:val="center"/>
          </w:tcPr>
          <w:p w14:paraId="14966483">
            <w:pPr>
              <w:bidi w:val="0"/>
              <w:jc w:val="center"/>
              <w:rPr>
                <w:rFonts w:hint="eastAsia" w:ascii="仿宋" w:hAnsi="仿宋" w:eastAsia="仿宋" w:cs="仿宋"/>
                <w:lang w:val="en-US" w:eastAsia="zh-CN"/>
              </w:rPr>
            </w:pPr>
            <w:r>
              <w:rPr>
                <w:rFonts w:hint="eastAsia" w:ascii="仿宋" w:hAnsi="仿宋" w:eastAsia="仿宋" w:cs="仿宋"/>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rPr>
            </w:pPr>
            <w:r>
              <w:rPr>
                <w:rFonts w:hint="eastAsia" w:ascii="仿宋" w:hAnsi="仿宋" w:eastAsia="仿宋" w:cs="仿宋"/>
                <w:spacing w:val="0"/>
                <w:sz w:val="21"/>
                <w:szCs w:val="21"/>
              </w:rPr>
              <w:t>按照</w:t>
            </w:r>
            <w:r>
              <w:rPr>
                <w:rFonts w:hint="eastAsia" w:ascii="仿宋" w:hAnsi="仿宋" w:eastAsia="仿宋" w:cs="仿宋"/>
                <w:spacing w:val="0"/>
                <w:sz w:val="21"/>
                <w:szCs w:val="21"/>
                <w:lang w:val="en-US" w:eastAsia="zh-CN"/>
              </w:rPr>
              <w:t>资格证明文件附件6-8</w:t>
            </w:r>
            <w:r>
              <w:rPr>
                <w:rFonts w:hint="eastAsia" w:ascii="仿宋" w:hAnsi="仿宋" w:eastAsia="仿宋" w:cs="仿宋"/>
                <w:spacing w:val="0"/>
                <w:sz w:val="21"/>
                <w:szCs w:val="21"/>
              </w:rPr>
              <w:t>格式</w:t>
            </w:r>
            <w:r>
              <w:rPr>
                <w:rFonts w:hint="eastAsia" w:ascii="仿宋" w:hAnsi="仿宋" w:eastAsia="仿宋" w:cs="仿宋"/>
                <w:spacing w:val="0"/>
                <w:sz w:val="21"/>
                <w:szCs w:val="21"/>
                <w:lang w:val="en-US" w:eastAsia="zh-CN"/>
              </w:rPr>
              <w:t>做出声明。供应商不属于</w:t>
            </w:r>
            <w:r>
              <w:rPr>
                <w:rFonts w:hint="eastAsia" w:ascii="仿宋" w:hAnsi="仿宋" w:eastAsia="仿宋" w:cs="仿宋"/>
                <w:sz w:val="21"/>
                <w:szCs w:val="21"/>
                <w:lang w:val="en-US" w:eastAsia="zh-CN"/>
              </w:rPr>
              <w:t>为本项目提供整体设计、规范编制或者项目管理、监理、检测等服务的供应商。</w:t>
            </w:r>
          </w:p>
        </w:tc>
        <w:tc>
          <w:tcPr>
            <w:tcW w:w="1122" w:type="dxa"/>
            <w:vAlign w:val="center"/>
          </w:tcPr>
          <w:p w14:paraId="352E43F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rPr>
            </w:pPr>
          </w:p>
        </w:tc>
      </w:tr>
      <w:tr w14:paraId="2BC8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827" w:type="dxa"/>
            <w:vAlign w:val="center"/>
          </w:tcPr>
          <w:p w14:paraId="114A625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pacing w:val="-4"/>
                <w:sz w:val="21"/>
                <w:szCs w:val="21"/>
                <w:lang w:val="en-US" w:eastAsia="zh-CN"/>
              </w:rPr>
              <w:t>10</w:t>
            </w:r>
          </w:p>
        </w:tc>
        <w:tc>
          <w:tcPr>
            <w:tcW w:w="2109" w:type="dxa"/>
            <w:vAlign w:val="center"/>
          </w:tcPr>
          <w:p w14:paraId="19E06945">
            <w:pPr>
              <w:bidi w:val="0"/>
              <w:jc w:val="center"/>
              <w:rPr>
                <w:rFonts w:hint="eastAsia" w:ascii="仿宋" w:hAnsi="仿宋" w:eastAsia="仿宋" w:cs="仿宋"/>
                <w:lang w:val="en-US" w:eastAsia="zh-CN"/>
              </w:rPr>
            </w:pPr>
            <w:r>
              <w:rPr>
                <w:rFonts w:hint="eastAsia" w:ascii="仿宋" w:hAnsi="仿宋" w:eastAsia="仿宋" w:cs="仿宋"/>
                <w:lang w:val="en-US" w:eastAsia="zh-CN"/>
              </w:rPr>
              <w:t>非</w:t>
            </w:r>
            <w:r>
              <w:rPr>
                <w:rFonts w:hint="eastAsia" w:ascii="仿宋" w:hAnsi="仿宋" w:eastAsia="仿宋" w:cs="仿宋"/>
              </w:rPr>
              <w:t>联合体</w:t>
            </w:r>
          </w:p>
        </w:tc>
        <w:tc>
          <w:tcPr>
            <w:tcW w:w="4966" w:type="dxa"/>
            <w:vAlign w:val="center"/>
          </w:tcPr>
          <w:p w14:paraId="6D0314ED">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pacing w:val="0"/>
                <w:sz w:val="21"/>
                <w:szCs w:val="21"/>
                <w:lang w:val="en-US" w:eastAsia="zh-CN"/>
              </w:rPr>
              <w:t>提供</w:t>
            </w:r>
            <w:r>
              <w:rPr>
                <w:rFonts w:hint="eastAsia" w:ascii="仿宋" w:hAnsi="仿宋" w:eastAsia="仿宋" w:cs="仿宋"/>
                <w:spacing w:val="0"/>
                <w:sz w:val="21"/>
                <w:szCs w:val="21"/>
              </w:rPr>
              <w:t>相关承诺。</w:t>
            </w:r>
          </w:p>
        </w:tc>
        <w:tc>
          <w:tcPr>
            <w:tcW w:w="1122" w:type="dxa"/>
            <w:vAlign w:val="center"/>
          </w:tcPr>
          <w:p w14:paraId="58B7BEE5">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 w:hAnsi="仿宋" w:eastAsia="仿宋" w:cs="仿宋"/>
                <w:spacing w:val="-1"/>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jc w:val="center"/>
        </w:trPr>
        <w:tc>
          <w:tcPr>
            <w:tcW w:w="827" w:type="dxa"/>
            <w:vAlign w:val="center"/>
          </w:tcPr>
          <w:p w14:paraId="4B4CA22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11</w:t>
            </w:r>
          </w:p>
        </w:tc>
        <w:tc>
          <w:tcPr>
            <w:tcW w:w="2109" w:type="dxa"/>
            <w:vAlign w:val="center"/>
          </w:tcPr>
          <w:p w14:paraId="483F64C3">
            <w:pPr>
              <w:bidi w:val="0"/>
              <w:jc w:val="center"/>
              <w:rPr>
                <w:rFonts w:hint="eastAsia" w:ascii="仿宋" w:hAnsi="仿宋" w:eastAsia="仿宋" w:cs="仿宋"/>
                <w:lang w:val="en-US" w:eastAsia="zh-CN"/>
              </w:rPr>
            </w:pPr>
            <w:r>
              <w:rPr>
                <w:rFonts w:hint="eastAsia" w:ascii="仿宋" w:hAnsi="仿宋" w:eastAsia="仿宋" w:cs="仿宋"/>
                <w:lang w:val="en-US" w:eastAsia="zh-CN"/>
              </w:rPr>
              <w:t>法定代表人/单位负责人身份证明书、授权委托书及授权代表在本单位缴纳养老保险证明</w:t>
            </w:r>
          </w:p>
        </w:tc>
        <w:tc>
          <w:tcPr>
            <w:tcW w:w="4966" w:type="dxa"/>
            <w:vAlign w:val="center"/>
          </w:tcPr>
          <w:p w14:paraId="27474C2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（1）法定代表人或单位负责人参加磋商的，应提供法定代表人或单位负责人身份证明；</w:t>
            </w:r>
          </w:p>
          <w:p w14:paraId="1DFCB5B4">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（2）授权代表参加磋商的，应提供法定代表人或单位负责人身份证明、</w:t>
            </w:r>
            <w:r>
              <w:rPr>
                <w:rFonts w:hint="eastAsia" w:ascii="仿宋" w:hAnsi="仿宋" w:eastAsia="仿宋" w:cs="仿宋"/>
                <w:sz w:val="21"/>
                <w:szCs w:val="21"/>
                <w:lang w:val="en-US" w:eastAsia="zh-CN"/>
              </w:rPr>
              <w:t>授权委托书及授权代表在本单位缴纳养老保险证明。</w:t>
            </w:r>
          </w:p>
        </w:tc>
        <w:tc>
          <w:tcPr>
            <w:tcW w:w="1122" w:type="dxa"/>
            <w:vAlign w:val="center"/>
          </w:tcPr>
          <w:p w14:paraId="7108DD8B">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p>
        </w:tc>
      </w:tr>
      <w:tr w14:paraId="2E51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827" w:type="dxa"/>
            <w:vAlign w:val="center"/>
          </w:tcPr>
          <w:p w14:paraId="050142FE">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12</w:t>
            </w:r>
          </w:p>
        </w:tc>
        <w:tc>
          <w:tcPr>
            <w:tcW w:w="2109" w:type="dxa"/>
            <w:vAlign w:val="center"/>
          </w:tcPr>
          <w:p w14:paraId="197A7C45">
            <w:pPr>
              <w:bidi w:val="0"/>
              <w:jc w:val="center"/>
              <w:rPr>
                <w:rFonts w:hint="eastAsia" w:ascii="仿宋" w:hAnsi="仿宋" w:eastAsia="仿宋" w:cs="仿宋"/>
                <w:lang w:val="en-US" w:eastAsia="zh-CN"/>
              </w:rPr>
            </w:pPr>
            <w:r>
              <w:rPr>
                <w:rFonts w:hint="eastAsia" w:ascii="仿宋" w:hAnsi="仿宋" w:eastAsia="仿宋" w:cs="仿宋"/>
                <w:lang w:val="en-US" w:eastAsia="zh-CN"/>
              </w:rPr>
              <w:t>中小企业声明函</w:t>
            </w:r>
          </w:p>
        </w:tc>
        <w:tc>
          <w:tcPr>
            <w:tcW w:w="4966" w:type="dxa"/>
            <w:vAlign w:val="center"/>
          </w:tcPr>
          <w:p w14:paraId="4B78083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en-US" w:eastAsia="zh-CN"/>
              </w:rPr>
              <w:t>供应商提供《中小企业声明函》、《残疾人福利性单位声明函》或由省级以上监狱管理局、戒毒管理局（含新疆生产建设兵团）出具的属于监狱企业的证明文件。格式及内容符合采购文件要求。</w:t>
            </w:r>
          </w:p>
        </w:tc>
        <w:tc>
          <w:tcPr>
            <w:tcW w:w="1122" w:type="dxa"/>
            <w:vAlign w:val="center"/>
          </w:tcPr>
          <w:p w14:paraId="1435D16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 w:hAnsi="仿宋" w:eastAsia="仿宋" w:cs="仿宋"/>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827" w:type="dxa"/>
            <w:vAlign w:val="center"/>
          </w:tcPr>
          <w:p w14:paraId="3814567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13</w:t>
            </w:r>
          </w:p>
        </w:tc>
        <w:tc>
          <w:tcPr>
            <w:tcW w:w="2109" w:type="dxa"/>
            <w:vAlign w:val="center"/>
          </w:tcPr>
          <w:p w14:paraId="5FFE420D">
            <w:pPr>
              <w:bidi w:val="0"/>
              <w:jc w:val="center"/>
              <w:rPr>
                <w:rFonts w:hint="eastAsia" w:ascii="仿宋" w:hAnsi="仿宋" w:eastAsia="仿宋" w:cs="仿宋"/>
                <w:lang w:val="en-US" w:eastAsia="zh-CN"/>
              </w:rPr>
            </w:pPr>
            <w:r>
              <w:rPr>
                <w:rFonts w:hint="eastAsia" w:ascii="仿宋" w:hAnsi="仿宋" w:eastAsia="仿宋" w:cs="仿宋"/>
                <w:lang w:val="en-US" w:eastAsia="zh-CN"/>
              </w:rPr>
              <w:t>法律、行政法规规定的其他条件</w:t>
            </w:r>
          </w:p>
        </w:tc>
        <w:tc>
          <w:tcPr>
            <w:tcW w:w="4966" w:type="dxa"/>
            <w:vAlign w:val="center"/>
          </w:tcPr>
          <w:p w14:paraId="1F3B707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val="en-US" w:eastAsia="zh-CN"/>
              </w:rPr>
              <w:t>不存在违反法律法规的情况。（提供相关承诺）</w:t>
            </w:r>
          </w:p>
        </w:tc>
        <w:tc>
          <w:tcPr>
            <w:tcW w:w="1122" w:type="dxa"/>
            <w:vAlign w:val="center"/>
          </w:tcPr>
          <w:p w14:paraId="1639784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2936" w:type="dxa"/>
            <w:gridSpan w:val="2"/>
            <w:vAlign w:val="center"/>
          </w:tcPr>
          <w:p w14:paraId="7D99EEF8">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审查结论</w:t>
            </w:r>
          </w:p>
        </w:tc>
        <w:tc>
          <w:tcPr>
            <w:tcW w:w="6088" w:type="dxa"/>
            <w:gridSpan w:val="2"/>
            <w:vAlign w:val="center"/>
          </w:tcPr>
          <w:p w14:paraId="682739F0">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r>
              <w:rPr>
                <w:rFonts w:hint="eastAsia" w:ascii="仿宋" w:hAnsi="仿宋" w:eastAsia="仿宋" w:cs="仿宋"/>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2936" w:type="dxa"/>
            <w:gridSpan w:val="2"/>
            <w:vAlign w:val="center"/>
          </w:tcPr>
          <w:p w14:paraId="7672CF0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不通过原因说明</w:t>
            </w:r>
          </w:p>
        </w:tc>
        <w:tc>
          <w:tcPr>
            <w:tcW w:w="6088" w:type="dxa"/>
            <w:gridSpan w:val="2"/>
            <w:vAlign w:val="center"/>
          </w:tcPr>
          <w:p w14:paraId="2A2A93C3">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 w:hAnsi="仿宋" w:eastAsia="仿宋" w:cs="仿宋"/>
                <w:spacing w:val="0"/>
                <w:sz w:val="21"/>
                <w:szCs w:val="21"/>
                <w:lang w:val="en-US" w:eastAsia="zh-CN"/>
              </w:rPr>
            </w:pPr>
          </w:p>
        </w:tc>
      </w:tr>
    </w:tbl>
    <w:p w14:paraId="07762EE3">
      <w:pPr>
        <w:bidi w:val="0"/>
        <w:spacing w:line="240" w:lineRule="auto"/>
        <w:rPr>
          <w:rFonts w:hint="eastAsia" w:ascii="仿宋" w:hAnsi="仿宋" w:eastAsia="仿宋" w:cs="仿宋"/>
          <w:lang w:val="en-US" w:eastAsia="zh-CN"/>
        </w:rPr>
      </w:pPr>
      <w:r>
        <w:rPr>
          <w:rFonts w:hint="eastAsia" w:ascii="仿宋" w:hAnsi="仿宋" w:eastAsia="仿宋" w:cs="仿宋"/>
          <w:lang w:val="en-US" w:eastAsia="zh-CN"/>
        </w:rPr>
        <w:t>注：</w:t>
      </w:r>
    </w:p>
    <w:p w14:paraId="6DC47169">
      <w:pPr>
        <w:bidi w:val="0"/>
        <w:spacing w:line="240" w:lineRule="auto"/>
        <w:rPr>
          <w:rFonts w:hint="eastAsia" w:ascii="仿宋" w:hAnsi="仿宋" w:eastAsia="仿宋" w:cs="仿宋"/>
        </w:rPr>
      </w:pPr>
      <w:r>
        <w:rPr>
          <w:rFonts w:hint="eastAsia" w:ascii="仿宋" w:hAnsi="仿宋" w:eastAsia="仿宋" w:cs="仿宋"/>
        </w:rPr>
        <w:t>1．采购人或采购代理机构对</w:t>
      </w:r>
      <w:r>
        <w:rPr>
          <w:rFonts w:hint="eastAsia" w:ascii="仿宋" w:hAnsi="仿宋" w:eastAsia="仿宋" w:cs="仿宋"/>
          <w:lang w:val="en-US" w:eastAsia="zh-CN"/>
        </w:rPr>
        <w:t>供应商的响应文件</w:t>
      </w:r>
      <w:r>
        <w:rPr>
          <w:rFonts w:hint="eastAsia" w:ascii="仿宋" w:hAnsi="仿宋" w:eastAsia="仿宋" w:cs="仿宋"/>
        </w:rPr>
        <w:t>是否满足要求逐条标注评审意见，</w:t>
      </w:r>
      <w:r>
        <w:rPr>
          <w:rFonts w:hint="eastAsia" w:ascii="仿宋" w:hAnsi="仿宋" w:eastAsia="仿宋" w:cs="仿宋"/>
          <w:lang w:val="en-US" w:eastAsia="zh-CN"/>
        </w:rPr>
        <w:t>符合的</w:t>
      </w:r>
      <w:r>
        <w:rPr>
          <w:rFonts w:hint="eastAsia" w:ascii="仿宋" w:hAnsi="仿宋" w:eastAsia="仿宋" w:cs="仿宋"/>
        </w:rPr>
        <w:t>标记为“√”，</w:t>
      </w:r>
      <w:r>
        <w:rPr>
          <w:rFonts w:hint="eastAsia" w:ascii="仿宋" w:hAnsi="仿宋" w:eastAsia="仿宋" w:cs="仿宋"/>
          <w:lang w:val="en-US" w:eastAsia="zh-CN"/>
        </w:rPr>
        <w:t>不符合的</w:t>
      </w:r>
      <w:r>
        <w:rPr>
          <w:rFonts w:hint="eastAsia" w:ascii="仿宋" w:hAnsi="仿宋" w:eastAsia="仿宋" w:cs="仿宋"/>
        </w:rPr>
        <w:t>标记为“×”；</w:t>
      </w:r>
    </w:p>
    <w:p w14:paraId="4287DE35">
      <w:pPr>
        <w:bidi w:val="0"/>
        <w:spacing w:line="240" w:lineRule="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审查</w:t>
      </w:r>
      <w:r>
        <w:rPr>
          <w:rFonts w:hint="eastAsia" w:ascii="仿宋" w:hAnsi="仿宋" w:eastAsia="仿宋" w:cs="仿宋"/>
        </w:rPr>
        <w:t>结论栏统一填写为“通过”或“不通过” ，出现一个“×”为“不通过”</w:t>
      </w:r>
      <w:r>
        <w:rPr>
          <w:rFonts w:hint="eastAsia" w:ascii="仿宋" w:hAnsi="仿宋" w:eastAsia="仿宋" w:cs="仿宋"/>
          <w:lang w:eastAsia="zh-CN"/>
        </w:rPr>
        <w:t>，</w:t>
      </w:r>
      <w:r>
        <w:rPr>
          <w:rFonts w:hint="eastAsia" w:ascii="仿宋" w:hAnsi="仿宋" w:eastAsia="仿宋" w:cs="仿宋"/>
          <w:lang w:val="en-US" w:eastAsia="zh-CN"/>
        </w:rPr>
        <w:t>不进入后续评审</w:t>
      </w:r>
      <w:r>
        <w:rPr>
          <w:rFonts w:hint="eastAsia" w:ascii="仿宋" w:hAnsi="仿宋" w:eastAsia="仿宋" w:cs="仿宋"/>
        </w:rPr>
        <w:t>；</w:t>
      </w:r>
    </w:p>
    <w:p w14:paraId="5C87EA5C">
      <w:pPr>
        <w:bidi w:val="0"/>
        <w:spacing w:line="240" w:lineRule="auto"/>
        <w:rPr>
          <w:rFonts w:hint="eastAsia" w:ascii="仿宋" w:hAnsi="仿宋" w:eastAsia="仿宋" w:cs="仿宋"/>
          <w:b/>
          <w:szCs w:val="30"/>
        </w:rPr>
      </w:pPr>
      <w:r>
        <w:rPr>
          <w:rFonts w:hint="eastAsia" w:ascii="仿宋" w:hAnsi="仿宋" w:eastAsia="仿宋" w:cs="仿宋"/>
        </w:rPr>
        <w:t>3．对</w:t>
      </w:r>
      <w:r>
        <w:rPr>
          <w:rFonts w:hint="eastAsia" w:ascii="仿宋" w:hAnsi="仿宋" w:eastAsia="仿宋" w:cs="仿宋"/>
          <w:lang w:val="en-US" w:eastAsia="zh-CN"/>
        </w:rPr>
        <w:t>审查</w:t>
      </w:r>
      <w:r>
        <w:rPr>
          <w:rFonts w:hint="eastAsia" w:ascii="仿宋" w:hAnsi="仿宋" w:eastAsia="仿宋" w:cs="仿宋"/>
        </w:rPr>
        <w:t>结论为“不通过”的，要说明原因。</w:t>
      </w:r>
      <w:r>
        <w:rPr>
          <w:rFonts w:hint="eastAsia" w:ascii="仿宋" w:hAnsi="仿宋" w:eastAsia="仿宋" w:cs="仿宋"/>
          <w:b w:val="0"/>
          <w:bCs/>
          <w:szCs w:val="24"/>
        </w:rPr>
        <w:br w:type="page"/>
      </w:r>
    </w:p>
    <w:p w14:paraId="74195B4F">
      <w:pPr>
        <w:spacing w:line="360" w:lineRule="auto"/>
        <w:jc w:val="center"/>
        <w:rPr>
          <w:rFonts w:hint="eastAsia" w:ascii="仿宋" w:hAnsi="仿宋" w:eastAsia="仿宋" w:cs="仿宋"/>
          <w:b/>
          <w:sz w:val="28"/>
          <w:szCs w:val="28"/>
        </w:rPr>
      </w:pPr>
      <w:r>
        <w:rPr>
          <w:rFonts w:hint="eastAsia" w:ascii="仿宋" w:hAnsi="仿宋" w:eastAsia="仿宋" w:cs="仿宋"/>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7B3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F399A88">
            <w:pPr>
              <w:pStyle w:val="22"/>
              <w:tabs>
                <w:tab w:val="left" w:pos="567"/>
              </w:tabs>
              <w:spacing w:before="0" w:line="240" w:lineRule="auto"/>
              <w:jc w:val="center"/>
              <w:rPr>
                <w:rFonts w:hint="eastAsia" w:ascii="仿宋" w:hAnsi="仿宋" w:eastAsia="仿宋" w:cs="仿宋"/>
                <w:b/>
                <w:bCs/>
              </w:rPr>
            </w:pPr>
            <w:r>
              <w:rPr>
                <w:rFonts w:hint="eastAsia" w:ascii="仿宋" w:hAnsi="仿宋" w:eastAsia="仿宋" w:cs="仿宋"/>
                <w:b/>
                <w:bCs/>
              </w:rPr>
              <w:t>序号</w:t>
            </w:r>
          </w:p>
        </w:tc>
        <w:tc>
          <w:tcPr>
            <w:tcW w:w="1512" w:type="dxa"/>
            <w:noWrap w:val="0"/>
            <w:vAlign w:val="center"/>
          </w:tcPr>
          <w:p w14:paraId="72220560">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rPr>
              <w:t>审查</w:t>
            </w:r>
            <w:r>
              <w:rPr>
                <w:rFonts w:hint="eastAsia" w:ascii="仿宋" w:hAnsi="仿宋" w:eastAsia="仿宋" w:cs="仿宋"/>
                <w:b/>
                <w:bCs/>
                <w:lang w:val="en-US" w:eastAsia="zh-CN"/>
              </w:rPr>
              <w:t>要素</w:t>
            </w:r>
          </w:p>
        </w:tc>
        <w:tc>
          <w:tcPr>
            <w:tcW w:w="5370" w:type="dxa"/>
            <w:noWrap w:val="0"/>
            <w:vAlign w:val="center"/>
          </w:tcPr>
          <w:p w14:paraId="6180ABC1">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lang w:val="en-US" w:eastAsia="zh-CN"/>
              </w:rPr>
              <w:t>审查标准</w:t>
            </w:r>
          </w:p>
        </w:tc>
        <w:tc>
          <w:tcPr>
            <w:tcW w:w="1623" w:type="dxa"/>
            <w:noWrap w:val="0"/>
            <w:vAlign w:val="center"/>
          </w:tcPr>
          <w:p w14:paraId="6F977F19">
            <w:pPr>
              <w:pStyle w:val="22"/>
              <w:tabs>
                <w:tab w:val="left" w:pos="567"/>
              </w:tabs>
              <w:spacing w:before="0" w:line="240" w:lineRule="auto"/>
              <w:jc w:val="center"/>
              <w:rPr>
                <w:rFonts w:hint="eastAsia" w:ascii="仿宋" w:hAnsi="仿宋" w:eastAsia="仿宋" w:cs="仿宋"/>
                <w:b/>
                <w:bCs/>
                <w:lang w:val="en-US" w:eastAsia="zh-CN"/>
              </w:rPr>
            </w:pPr>
            <w:r>
              <w:rPr>
                <w:rFonts w:hint="eastAsia" w:ascii="仿宋" w:hAnsi="仿宋" w:eastAsia="仿宋" w:cs="仿宋"/>
                <w:b/>
                <w:bCs/>
                <w:lang w:val="en-US" w:eastAsia="zh-CN"/>
              </w:rPr>
              <w:t>审查结果</w:t>
            </w:r>
          </w:p>
        </w:tc>
      </w:tr>
      <w:tr w14:paraId="0D4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E905ACB">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rPr>
              <w:t>1</w:t>
            </w:r>
          </w:p>
        </w:tc>
        <w:tc>
          <w:tcPr>
            <w:tcW w:w="1512" w:type="dxa"/>
            <w:noWrap w:val="0"/>
            <w:vAlign w:val="center"/>
          </w:tcPr>
          <w:p w14:paraId="36F14745">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lang w:val="en-US" w:eastAsia="zh-CN"/>
              </w:rPr>
              <w:t>响应文件</w:t>
            </w:r>
            <w:r>
              <w:rPr>
                <w:rFonts w:hint="eastAsia" w:ascii="仿宋" w:hAnsi="仿宋" w:eastAsia="仿宋" w:cs="仿宋"/>
              </w:rPr>
              <w:t>签署、盖章</w:t>
            </w:r>
          </w:p>
        </w:tc>
        <w:tc>
          <w:tcPr>
            <w:tcW w:w="5370" w:type="dxa"/>
            <w:noWrap w:val="0"/>
            <w:vAlign w:val="center"/>
          </w:tcPr>
          <w:p w14:paraId="57FF0C66">
            <w:pPr>
              <w:pStyle w:val="22"/>
              <w:tabs>
                <w:tab w:val="left" w:pos="567"/>
              </w:tabs>
              <w:spacing w:line="240" w:lineRule="auto"/>
              <w:rPr>
                <w:rFonts w:hint="eastAsia" w:ascii="仿宋" w:hAnsi="仿宋" w:eastAsia="仿宋" w:cs="仿宋"/>
                <w:lang w:eastAsia="zh-CN"/>
              </w:rPr>
            </w:pPr>
            <w:r>
              <w:rPr>
                <w:rFonts w:hint="eastAsia" w:ascii="仿宋" w:hAnsi="仿宋" w:eastAsia="仿宋" w:cs="仿宋"/>
                <w:lang w:val="en-US" w:eastAsia="zh-CN"/>
              </w:rPr>
              <w:t>响应</w:t>
            </w:r>
            <w:r>
              <w:rPr>
                <w:rFonts w:hint="eastAsia" w:ascii="仿宋" w:hAnsi="仿宋" w:eastAsia="仿宋" w:cs="仿宋"/>
              </w:rPr>
              <w:t>文件按</w:t>
            </w:r>
            <w:r>
              <w:rPr>
                <w:rFonts w:hint="eastAsia" w:ascii="仿宋" w:hAnsi="仿宋" w:eastAsia="仿宋" w:cs="仿宋"/>
                <w:lang w:val="en-US" w:eastAsia="zh-CN"/>
              </w:rPr>
              <w:t>采购</w:t>
            </w:r>
            <w:r>
              <w:rPr>
                <w:rFonts w:hint="eastAsia" w:ascii="仿宋" w:hAnsi="仿宋" w:eastAsia="仿宋" w:cs="仿宋"/>
              </w:rPr>
              <w:t>文件要求签署、盖章</w:t>
            </w:r>
            <w:r>
              <w:rPr>
                <w:rFonts w:hint="eastAsia" w:ascii="仿宋" w:hAnsi="仿宋" w:eastAsia="仿宋" w:cs="仿宋"/>
                <w:lang w:eastAsia="zh-CN"/>
              </w:rPr>
              <w:t>。</w:t>
            </w:r>
          </w:p>
        </w:tc>
        <w:tc>
          <w:tcPr>
            <w:tcW w:w="1623" w:type="dxa"/>
            <w:noWrap w:val="0"/>
            <w:vAlign w:val="center"/>
          </w:tcPr>
          <w:p w14:paraId="247766F3">
            <w:pPr>
              <w:pStyle w:val="22"/>
              <w:tabs>
                <w:tab w:val="left" w:pos="567"/>
              </w:tabs>
              <w:spacing w:line="240" w:lineRule="auto"/>
              <w:rPr>
                <w:rFonts w:hint="eastAsia" w:ascii="仿宋" w:hAnsi="仿宋" w:eastAsia="仿宋" w:cs="仿宋"/>
              </w:rPr>
            </w:pPr>
          </w:p>
        </w:tc>
      </w:tr>
      <w:tr w14:paraId="1167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CD82B70">
            <w:pPr>
              <w:pStyle w:val="22"/>
              <w:tabs>
                <w:tab w:val="left" w:pos="567"/>
              </w:tabs>
              <w:spacing w:before="0"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rPr>
              <w:t>2</w:t>
            </w:r>
          </w:p>
        </w:tc>
        <w:tc>
          <w:tcPr>
            <w:tcW w:w="1512" w:type="dxa"/>
            <w:noWrap w:val="0"/>
            <w:vAlign w:val="center"/>
          </w:tcPr>
          <w:p w14:paraId="13AA783F">
            <w:pPr>
              <w:pStyle w:val="22"/>
              <w:tabs>
                <w:tab w:val="left" w:pos="567"/>
              </w:tabs>
              <w:spacing w:before="0" w:line="24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响应文件有效期</w:t>
            </w:r>
          </w:p>
        </w:tc>
        <w:tc>
          <w:tcPr>
            <w:tcW w:w="5370" w:type="dxa"/>
            <w:noWrap w:val="0"/>
            <w:vAlign w:val="center"/>
          </w:tcPr>
          <w:p w14:paraId="505C6016">
            <w:pPr>
              <w:pStyle w:val="22"/>
              <w:tabs>
                <w:tab w:val="left" w:pos="567"/>
              </w:tabs>
              <w:spacing w:line="24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响应文件</w:t>
            </w:r>
            <w:r>
              <w:rPr>
                <w:rFonts w:hint="eastAsia" w:ascii="仿宋" w:hAnsi="仿宋" w:eastAsia="仿宋" w:cs="仿宋"/>
                <w:highlight w:val="none"/>
              </w:rPr>
              <w:t>有效期</w:t>
            </w:r>
            <w:r>
              <w:rPr>
                <w:rFonts w:hint="eastAsia" w:ascii="仿宋" w:hAnsi="仿宋" w:eastAsia="仿宋" w:cs="仿宋"/>
                <w:highlight w:val="none"/>
                <w:lang w:val="en-US" w:eastAsia="zh-CN"/>
              </w:rPr>
              <w:t>满足采购</w:t>
            </w:r>
            <w:r>
              <w:rPr>
                <w:rFonts w:hint="eastAsia" w:ascii="仿宋" w:hAnsi="仿宋" w:eastAsia="仿宋" w:cs="仿宋"/>
                <w:highlight w:val="none"/>
              </w:rPr>
              <w:t>文件要求</w:t>
            </w:r>
            <w:r>
              <w:rPr>
                <w:rFonts w:hint="eastAsia" w:ascii="仿宋" w:hAnsi="仿宋" w:eastAsia="仿宋" w:cs="仿宋"/>
                <w:highlight w:val="none"/>
                <w:lang w:eastAsia="zh-CN"/>
              </w:rPr>
              <w:t>。</w:t>
            </w:r>
          </w:p>
        </w:tc>
        <w:tc>
          <w:tcPr>
            <w:tcW w:w="1623" w:type="dxa"/>
            <w:noWrap w:val="0"/>
            <w:vAlign w:val="center"/>
          </w:tcPr>
          <w:p w14:paraId="5A4636F4">
            <w:pPr>
              <w:pStyle w:val="22"/>
              <w:tabs>
                <w:tab w:val="left" w:pos="567"/>
              </w:tabs>
              <w:spacing w:line="240" w:lineRule="auto"/>
              <w:rPr>
                <w:rFonts w:hint="eastAsia" w:ascii="仿宋" w:hAnsi="仿宋" w:eastAsia="仿宋" w:cs="仿宋"/>
              </w:rPr>
            </w:pPr>
          </w:p>
        </w:tc>
      </w:tr>
      <w:tr w14:paraId="4B1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8DE6801">
            <w:pPr>
              <w:pStyle w:val="22"/>
              <w:tabs>
                <w:tab w:val="left" w:pos="567"/>
              </w:tabs>
              <w:spacing w:before="0"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rPr>
              <w:t>3</w:t>
            </w:r>
          </w:p>
        </w:tc>
        <w:tc>
          <w:tcPr>
            <w:tcW w:w="1512" w:type="dxa"/>
            <w:noWrap w:val="0"/>
            <w:vAlign w:val="center"/>
          </w:tcPr>
          <w:p w14:paraId="60C7E43E">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lang w:val="en-US" w:eastAsia="zh-CN"/>
              </w:rPr>
              <w:t>首次磋商</w:t>
            </w:r>
            <w:r>
              <w:rPr>
                <w:rFonts w:hint="eastAsia" w:ascii="仿宋" w:hAnsi="仿宋" w:eastAsia="仿宋" w:cs="仿宋"/>
              </w:rPr>
              <w:t>报价</w:t>
            </w:r>
          </w:p>
        </w:tc>
        <w:tc>
          <w:tcPr>
            <w:tcW w:w="5370" w:type="dxa"/>
            <w:noWrap w:val="0"/>
            <w:vAlign w:val="center"/>
          </w:tcPr>
          <w:p w14:paraId="39890C7A">
            <w:pPr>
              <w:pStyle w:val="22"/>
              <w:tabs>
                <w:tab w:val="left" w:pos="567"/>
              </w:tabs>
              <w:spacing w:before="0" w:line="240" w:lineRule="auto"/>
              <w:rPr>
                <w:rFonts w:hint="eastAsia" w:ascii="仿宋" w:hAnsi="仿宋" w:eastAsia="仿宋" w:cs="仿宋"/>
                <w:lang w:eastAsia="zh-CN"/>
              </w:rPr>
            </w:pPr>
            <w:r>
              <w:rPr>
                <w:rFonts w:hint="eastAsia" w:ascii="仿宋" w:hAnsi="仿宋" w:eastAsia="仿宋" w:cs="仿宋"/>
                <w:lang w:val="en-US" w:eastAsia="zh-CN"/>
              </w:rPr>
              <w:t>供应商首次磋商</w:t>
            </w:r>
            <w:r>
              <w:rPr>
                <w:rFonts w:hint="eastAsia" w:ascii="仿宋" w:hAnsi="仿宋" w:eastAsia="仿宋" w:cs="仿宋"/>
              </w:rPr>
              <w:t>报价</w:t>
            </w:r>
            <w:r>
              <w:rPr>
                <w:rFonts w:hint="eastAsia" w:ascii="仿宋" w:hAnsi="仿宋" w:eastAsia="仿宋" w:cs="仿宋"/>
                <w:lang w:val="en-US" w:eastAsia="zh-CN"/>
              </w:rPr>
              <w:t>未</w:t>
            </w:r>
            <w:r>
              <w:rPr>
                <w:rFonts w:hint="eastAsia" w:ascii="仿宋" w:hAnsi="仿宋" w:eastAsia="仿宋" w:cs="仿宋"/>
              </w:rPr>
              <w:t>出现选择性报价</w:t>
            </w:r>
            <w:r>
              <w:rPr>
                <w:rFonts w:hint="eastAsia" w:ascii="仿宋" w:hAnsi="仿宋" w:eastAsia="仿宋" w:cs="仿宋"/>
                <w:lang w:eastAsia="zh-CN"/>
              </w:rPr>
              <w:t>，</w:t>
            </w:r>
            <w:r>
              <w:rPr>
                <w:rFonts w:hint="eastAsia" w:ascii="仿宋" w:hAnsi="仿宋" w:eastAsia="仿宋" w:cs="仿宋"/>
                <w:lang w:val="en-US" w:eastAsia="zh-CN"/>
              </w:rPr>
              <w:t>未</w:t>
            </w:r>
            <w:r>
              <w:rPr>
                <w:rFonts w:hint="eastAsia" w:ascii="仿宋" w:hAnsi="仿宋" w:eastAsia="仿宋" w:cs="仿宋"/>
              </w:rPr>
              <w:t>超出采购预算或最高限价</w:t>
            </w:r>
            <w:r>
              <w:rPr>
                <w:rFonts w:hint="eastAsia" w:ascii="仿宋" w:hAnsi="仿宋" w:eastAsia="仿宋" w:cs="仿宋"/>
                <w:lang w:eastAsia="zh-CN"/>
              </w:rPr>
              <w:t>。</w:t>
            </w:r>
          </w:p>
        </w:tc>
        <w:tc>
          <w:tcPr>
            <w:tcW w:w="1623" w:type="dxa"/>
            <w:noWrap w:val="0"/>
            <w:vAlign w:val="center"/>
          </w:tcPr>
          <w:p w14:paraId="089CE0B7">
            <w:pPr>
              <w:pStyle w:val="22"/>
              <w:tabs>
                <w:tab w:val="left" w:pos="567"/>
              </w:tabs>
              <w:spacing w:before="0" w:line="240" w:lineRule="auto"/>
              <w:rPr>
                <w:rFonts w:hint="eastAsia" w:ascii="仿宋" w:hAnsi="仿宋" w:eastAsia="仿宋" w:cs="仿宋"/>
              </w:rPr>
            </w:pPr>
          </w:p>
        </w:tc>
      </w:tr>
      <w:tr w14:paraId="431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319B9A4">
            <w:pPr>
              <w:pStyle w:val="22"/>
              <w:tabs>
                <w:tab w:val="left" w:pos="567"/>
              </w:tabs>
              <w:spacing w:before="0"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4</w:t>
            </w:r>
          </w:p>
        </w:tc>
        <w:tc>
          <w:tcPr>
            <w:tcW w:w="1512" w:type="dxa"/>
            <w:noWrap w:val="0"/>
            <w:vAlign w:val="center"/>
          </w:tcPr>
          <w:p w14:paraId="7F777C75">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lang w:val="en-US" w:eastAsia="zh-CN"/>
              </w:rPr>
              <w:t>预防不正当竞争</w:t>
            </w:r>
          </w:p>
        </w:tc>
        <w:tc>
          <w:tcPr>
            <w:tcW w:w="5370" w:type="dxa"/>
            <w:noWrap w:val="0"/>
            <w:vAlign w:val="center"/>
          </w:tcPr>
          <w:p w14:paraId="729F9770">
            <w:pPr>
              <w:pStyle w:val="22"/>
              <w:tabs>
                <w:tab w:val="left" w:pos="567"/>
              </w:tabs>
              <w:spacing w:before="0" w:line="240" w:lineRule="auto"/>
              <w:rPr>
                <w:rFonts w:hint="eastAsia" w:ascii="仿宋" w:hAnsi="仿宋" w:eastAsia="仿宋" w:cs="仿宋"/>
                <w:lang w:val="en-US" w:eastAsia="zh-CN"/>
              </w:rPr>
            </w:pPr>
            <w:r>
              <w:rPr>
                <w:rFonts w:hint="eastAsia" w:ascii="仿宋" w:hAnsi="仿宋" w:eastAsia="仿宋" w:cs="仿宋"/>
                <w:lang w:val="en-US" w:eastAsia="zh-CN"/>
              </w:rPr>
              <w:t>供应商</w:t>
            </w:r>
            <w:r>
              <w:rPr>
                <w:rFonts w:hint="eastAsia" w:ascii="仿宋" w:hAnsi="仿宋" w:eastAsia="仿宋" w:cs="仿宋"/>
              </w:rPr>
              <w:t>的报价</w:t>
            </w:r>
            <w:r>
              <w:rPr>
                <w:rFonts w:hint="eastAsia" w:ascii="仿宋" w:hAnsi="仿宋" w:eastAsia="仿宋" w:cs="仿宋"/>
                <w:lang w:val="en-US" w:eastAsia="zh-CN"/>
              </w:rPr>
              <w:t>不存在</w:t>
            </w:r>
            <w:r>
              <w:rPr>
                <w:rFonts w:hint="eastAsia" w:ascii="仿宋" w:hAnsi="仿宋" w:eastAsia="仿宋" w:cs="仿宋"/>
              </w:rPr>
              <w:t>明显低于其他通过符合性审查投标人的报价，有可能影响</w:t>
            </w:r>
            <w:r>
              <w:rPr>
                <w:rFonts w:hint="eastAsia" w:ascii="仿宋" w:hAnsi="仿宋" w:eastAsia="仿宋" w:cs="仿宋"/>
                <w:lang w:val="en-US" w:eastAsia="zh-CN"/>
              </w:rPr>
              <w:t>服务</w:t>
            </w:r>
            <w:r>
              <w:rPr>
                <w:rFonts w:hint="eastAsia" w:ascii="仿宋" w:hAnsi="仿宋" w:eastAsia="仿宋" w:cs="仿宋"/>
              </w:rPr>
              <w:t>质量或者不能诚信履约的，且</w:t>
            </w:r>
            <w:r>
              <w:rPr>
                <w:rFonts w:hint="eastAsia" w:ascii="仿宋" w:hAnsi="仿宋" w:eastAsia="仿宋" w:cs="仿宋"/>
                <w:lang w:val="en-US" w:eastAsia="zh-CN"/>
              </w:rPr>
              <w:t>供应商</w:t>
            </w:r>
            <w:r>
              <w:rPr>
                <w:rFonts w:hint="eastAsia" w:ascii="仿宋" w:hAnsi="仿宋" w:eastAsia="仿宋" w:cs="仿宋"/>
              </w:rPr>
              <w:t>不能证明其报价合理性</w:t>
            </w:r>
            <w:r>
              <w:rPr>
                <w:rFonts w:hint="eastAsia" w:ascii="仿宋" w:hAnsi="仿宋" w:eastAsia="仿宋" w:cs="仿宋"/>
                <w:lang w:val="en-US" w:eastAsia="zh-CN"/>
              </w:rPr>
              <w:t>。</w:t>
            </w:r>
          </w:p>
        </w:tc>
        <w:tc>
          <w:tcPr>
            <w:tcW w:w="1623" w:type="dxa"/>
            <w:noWrap w:val="0"/>
            <w:vAlign w:val="center"/>
          </w:tcPr>
          <w:p w14:paraId="2E5FB07A">
            <w:pPr>
              <w:pStyle w:val="22"/>
              <w:tabs>
                <w:tab w:val="left" w:pos="567"/>
              </w:tabs>
              <w:spacing w:before="0" w:line="240" w:lineRule="auto"/>
              <w:rPr>
                <w:rFonts w:hint="eastAsia" w:ascii="仿宋" w:hAnsi="仿宋" w:eastAsia="仿宋" w:cs="仿宋"/>
              </w:rPr>
            </w:pPr>
          </w:p>
        </w:tc>
      </w:tr>
      <w:tr w14:paraId="3822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016A956">
            <w:pPr>
              <w:pStyle w:val="22"/>
              <w:tabs>
                <w:tab w:val="left" w:pos="567"/>
              </w:tabs>
              <w:spacing w:before="0"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5</w:t>
            </w:r>
          </w:p>
        </w:tc>
        <w:tc>
          <w:tcPr>
            <w:tcW w:w="1512" w:type="dxa"/>
            <w:noWrap w:val="0"/>
            <w:vAlign w:val="center"/>
          </w:tcPr>
          <w:p w14:paraId="295CFFF8">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lang w:val="en-US" w:eastAsia="zh-CN"/>
              </w:rPr>
              <w:t>磋商</w:t>
            </w:r>
            <w:r>
              <w:rPr>
                <w:rFonts w:hint="eastAsia" w:ascii="仿宋" w:hAnsi="仿宋" w:eastAsia="仿宋" w:cs="仿宋"/>
              </w:rPr>
              <w:t>保证金</w:t>
            </w:r>
          </w:p>
        </w:tc>
        <w:tc>
          <w:tcPr>
            <w:tcW w:w="5370" w:type="dxa"/>
            <w:noWrap w:val="0"/>
            <w:vAlign w:val="center"/>
          </w:tcPr>
          <w:p w14:paraId="1A79B4E8">
            <w:pPr>
              <w:pStyle w:val="22"/>
              <w:tabs>
                <w:tab w:val="left" w:pos="567"/>
              </w:tabs>
              <w:spacing w:before="0" w:line="240" w:lineRule="auto"/>
              <w:rPr>
                <w:rFonts w:hint="eastAsia" w:ascii="仿宋" w:hAnsi="仿宋" w:eastAsia="仿宋" w:cs="仿宋"/>
                <w:lang w:eastAsia="zh-CN"/>
              </w:rPr>
            </w:pPr>
            <w:r>
              <w:rPr>
                <w:rFonts w:hint="eastAsia" w:ascii="仿宋" w:hAnsi="仿宋" w:eastAsia="仿宋" w:cs="仿宋"/>
                <w:lang w:val="en-US" w:eastAsia="zh-CN"/>
              </w:rPr>
              <w:t>磋商</w:t>
            </w:r>
            <w:r>
              <w:rPr>
                <w:rFonts w:hint="eastAsia" w:ascii="仿宋" w:hAnsi="仿宋" w:eastAsia="仿宋" w:cs="仿宋"/>
              </w:rPr>
              <w:t>保证金</w:t>
            </w:r>
            <w:r>
              <w:rPr>
                <w:rFonts w:hint="eastAsia" w:ascii="仿宋" w:hAnsi="仿宋" w:eastAsia="仿宋" w:cs="仿宋"/>
                <w:lang w:val="en-US" w:eastAsia="zh-CN"/>
              </w:rPr>
              <w:t>已按采购文件规定</w:t>
            </w:r>
            <w:r>
              <w:rPr>
                <w:rFonts w:hint="eastAsia" w:ascii="仿宋" w:hAnsi="仿宋" w:eastAsia="仿宋" w:cs="仿宋"/>
              </w:rPr>
              <w:t>提交</w:t>
            </w:r>
            <w:r>
              <w:rPr>
                <w:rFonts w:hint="eastAsia" w:ascii="仿宋" w:hAnsi="仿宋" w:eastAsia="仿宋" w:cs="仿宋"/>
                <w:lang w:val="en-US" w:eastAsia="zh-CN"/>
              </w:rPr>
              <w:t>且</w:t>
            </w:r>
            <w:r>
              <w:rPr>
                <w:rFonts w:hint="eastAsia" w:ascii="仿宋" w:hAnsi="仿宋" w:eastAsia="仿宋" w:cs="仿宋"/>
              </w:rPr>
              <w:t>金额、形式符合</w:t>
            </w:r>
            <w:r>
              <w:rPr>
                <w:rFonts w:hint="eastAsia" w:ascii="仿宋" w:hAnsi="仿宋" w:eastAsia="仿宋" w:cs="仿宋"/>
                <w:lang w:val="en-US" w:eastAsia="zh-CN"/>
              </w:rPr>
              <w:t>采购</w:t>
            </w:r>
            <w:r>
              <w:rPr>
                <w:rFonts w:hint="eastAsia" w:ascii="仿宋" w:hAnsi="仿宋" w:eastAsia="仿宋" w:cs="仿宋"/>
              </w:rPr>
              <w:t>文件要求</w:t>
            </w:r>
            <w:r>
              <w:rPr>
                <w:rFonts w:hint="eastAsia" w:ascii="仿宋" w:hAnsi="仿宋" w:eastAsia="仿宋" w:cs="仿宋"/>
                <w:lang w:eastAsia="zh-CN"/>
              </w:rPr>
              <w:t>。</w:t>
            </w:r>
          </w:p>
        </w:tc>
        <w:tc>
          <w:tcPr>
            <w:tcW w:w="1623" w:type="dxa"/>
            <w:noWrap w:val="0"/>
            <w:vAlign w:val="center"/>
          </w:tcPr>
          <w:p w14:paraId="5FA5284E">
            <w:pPr>
              <w:pStyle w:val="22"/>
              <w:tabs>
                <w:tab w:val="left" w:pos="567"/>
              </w:tabs>
              <w:spacing w:before="0" w:line="240" w:lineRule="auto"/>
              <w:rPr>
                <w:rFonts w:hint="eastAsia" w:ascii="仿宋" w:hAnsi="仿宋" w:eastAsia="仿宋" w:cs="仿宋"/>
              </w:rPr>
            </w:pPr>
          </w:p>
        </w:tc>
      </w:tr>
      <w:tr w14:paraId="0AE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D11404E">
            <w:pPr>
              <w:pStyle w:val="22"/>
              <w:tabs>
                <w:tab w:val="left" w:pos="567"/>
              </w:tabs>
              <w:spacing w:before="0"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6</w:t>
            </w:r>
          </w:p>
        </w:tc>
        <w:tc>
          <w:tcPr>
            <w:tcW w:w="1512" w:type="dxa"/>
            <w:noWrap w:val="0"/>
            <w:vAlign w:val="center"/>
          </w:tcPr>
          <w:p w14:paraId="3F37C7F9">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lang w:val="en-US" w:eastAsia="zh-CN"/>
              </w:rPr>
              <w:t>响应</w:t>
            </w:r>
            <w:r>
              <w:rPr>
                <w:rFonts w:hint="eastAsia" w:ascii="仿宋" w:hAnsi="仿宋" w:eastAsia="仿宋" w:cs="仿宋"/>
              </w:rPr>
              <w:t>内容</w:t>
            </w:r>
          </w:p>
        </w:tc>
        <w:tc>
          <w:tcPr>
            <w:tcW w:w="5370" w:type="dxa"/>
            <w:noWrap w:val="0"/>
            <w:vAlign w:val="center"/>
          </w:tcPr>
          <w:p w14:paraId="5EDD4036">
            <w:pPr>
              <w:pStyle w:val="22"/>
              <w:tabs>
                <w:tab w:val="left" w:pos="567"/>
              </w:tabs>
              <w:spacing w:before="0" w:line="240" w:lineRule="auto"/>
              <w:rPr>
                <w:rFonts w:hint="eastAsia" w:ascii="仿宋" w:hAnsi="仿宋" w:eastAsia="仿宋" w:cs="仿宋"/>
                <w:lang w:val="en-US" w:eastAsia="zh-CN"/>
              </w:rPr>
            </w:pPr>
            <w:r>
              <w:rPr>
                <w:rFonts w:hint="eastAsia" w:ascii="仿宋" w:hAnsi="仿宋" w:eastAsia="仿宋" w:cs="仿宋"/>
                <w:lang w:val="en-US" w:eastAsia="zh-CN"/>
              </w:rPr>
              <w:t>响应</w:t>
            </w:r>
            <w:r>
              <w:rPr>
                <w:rFonts w:hint="eastAsia" w:ascii="仿宋" w:hAnsi="仿宋" w:eastAsia="仿宋" w:cs="仿宋"/>
              </w:rPr>
              <w:t>内容</w:t>
            </w:r>
            <w:r>
              <w:rPr>
                <w:rFonts w:hint="eastAsia" w:ascii="仿宋" w:hAnsi="仿宋" w:eastAsia="仿宋" w:cs="仿宋"/>
                <w:lang w:val="en-US" w:eastAsia="zh-CN"/>
              </w:rPr>
              <w:t>不存在</w:t>
            </w:r>
            <w:r>
              <w:rPr>
                <w:rFonts w:hint="eastAsia" w:ascii="仿宋" w:hAnsi="仿宋" w:eastAsia="仿宋" w:cs="仿宋"/>
              </w:rPr>
              <w:t>漏项或数量与要求不符</w:t>
            </w:r>
            <w:r>
              <w:rPr>
                <w:rFonts w:hint="eastAsia" w:ascii="仿宋" w:hAnsi="仿宋" w:eastAsia="仿宋" w:cs="仿宋"/>
                <w:lang w:val="en-US" w:eastAsia="zh-CN"/>
              </w:rPr>
              <w:t>合采购文件规定情</w:t>
            </w:r>
            <w:r>
              <w:rPr>
                <w:rFonts w:hint="eastAsia" w:ascii="仿宋" w:hAnsi="仿宋" w:eastAsia="仿宋" w:cs="仿宋"/>
                <w:highlight w:val="none"/>
                <w:lang w:val="en-US" w:eastAsia="zh-CN"/>
              </w:rPr>
              <w:t>形，响应</w:t>
            </w:r>
            <w:r>
              <w:rPr>
                <w:rFonts w:hint="eastAsia" w:ascii="仿宋" w:hAnsi="仿宋" w:eastAsia="仿宋" w:cs="仿宋"/>
                <w:highlight w:val="none"/>
              </w:rPr>
              <w:t>内容</w:t>
            </w:r>
            <w:r>
              <w:rPr>
                <w:rFonts w:hint="eastAsia" w:ascii="仿宋" w:hAnsi="仿宋" w:eastAsia="仿宋" w:cs="仿宋"/>
                <w:highlight w:val="none"/>
                <w:lang w:val="en-US" w:eastAsia="zh-CN"/>
              </w:rPr>
              <w:t>满足采购</w:t>
            </w:r>
            <w:r>
              <w:rPr>
                <w:rFonts w:hint="eastAsia" w:ascii="仿宋" w:hAnsi="仿宋" w:eastAsia="仿宋" w:cs="仿宋"/>
                <w:highlight w:val="none"/>
              </w:rPr>
              <w:t>文件的商务、技术等实质性要求，</w:t>
            </w:r>
            <w:r>
              <w:rPr>
                <w:rFonts w:hint="eastAsia" w:ascii="仿宋" w:hAnsi="仿宋" w:eastAsia="仿宋" w:cs="仿宋"/>
                <w:highlight w:val="none"/>
                <w:lang w:val="en-US" w:eastAsia="zh-CN"/>
              </w:rPr>
              <w:t>不存</w:t>
            </w:r>
            <w:r>
              <w:rPr>
                <w:rFonts w:hint="eastAsia" w:ascii="仿宋" w:hAnsi="仿宋" w:eastAsia="仿宋" w:cs="仿宋"/>
                <w:lang w:val="en-US" w:eastAsia="zh-CN"/>
              </w:rPr>
              <w:t>在</w:t>
            </w:r>
            <w:r>
              <w:rPr>
                <w:rFonts w:hint="eastAsia" w:ascii="仿宋" w:hAnsi="仿宋" w:eastAsia="仿宋" w:cs="仿宋"/>
              </w:rPr>
              <w:t>采购档次降低或影响采购性能、功能</w:t>
            </w:r>
            <w:r>
              <w:rPr>
                <w:rFonts w:hint="eastAsia" w:ascii="仿宋" w:hAnsi="仿宋" w:eastAsia="仿宋" w:cs="仿宋"/>
                <w:lang w:eastAsia="zh-CN"/>
              </w:rPr>
              <w:t>的</w:t>
            </w:r>
            <w:r>
              <w:rPr>
                <w:rFonts w:hint="eastAsia" w:ascii="仿宋" w:hAnsi="仿宋" w:eastAsia="仿宋" w:cs="仿宋"/>
                <w:lang w:val="en-US" w:eastAsia="zh-CN"/>
              </w:rPr>
              <w:t>情形。</w:t>
            </w:r>
          </w:p>
        </w:tc>
        <w:tc>
          <w:tcPr>
            <w:tcW w:w="1623" w:type="dxa"/>
            <w:noWrap w:val="0"/>
            <w:vAlign w:val="center"/>
          </w:tcPr>
          <w:p w14:paraId="443339FC">
            <w:pPr>
              <w:pStyle w:val="22"/>
              <w:tabs>
                <w:tab w:val="left" w:pos="567"/>
              </w:tabs>
              <w:spacing w:before="0" w:line="240" w:lineRule="auto"/>
              <w:rPr>
                <w:rFonts w:hint="eastAsia" w:ascii="仿宋" w:hAnsi="仿宋" w:eastAsia="仿宋" w:cs="仿宋"/>
              </w:rPr>
            </w:pPr>
          </w:p>
        </w:tc>
      </w:tr>
      <w:tr w14:paraId="174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64BEE83">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512" w:type="dxa"/>
            <w:noWrap w:val="0"/>
            <w:vAlign w:val="center"/>
          </w:tcPr>
          <w:p w14:paraId="42E04C69">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lang w:val="en-US" w:eastAsia="zh-CN"/>
              </w:rPr>
              <w:t>附加条件</w:t>
            </w:r>
          </w:p>
        </w:tc>
        <w:tc>
          <w:tcPr>
            <w:tcW w:w="5370" w:type="dxa"/>
            <w:noWrap w:val="0"/>
            <w:vAlign w:val="center"/>
          </w:tcPr>
          <w:p w14:paraId="47F04670">
            <w:pPr>
              <w:pStyle w:val="22"/>
              <w:tabs>
                <w:tab w:val="left" w:pos="567"/>
              </w:tabs>
              <w:spacing w:before="0" w:line="240" w:lineRule="auto"/>
              <w:rPr>
                <w:rFonts w:hint="eastAsia" w:ascii="仿宋" w:hAnsi="仿宋" w:eastAsia="仿宋" w:cs="仿宋"/>
                <w:lang w:val="en-US" w:eastAsia="zh-CN"/>
              </w:rPr>
            </w:pPr>
            <w:r>
              <w:rPr>
                <w:rFonts w:hint="eastAsia" w:ascii="仿宋" w:hAnsi="仿宋" w:eastAsia="仿宋" w:cs="仿宋"/>
                <w:lang w:val="en-US" w:eastAsia="zh-CN"/>
              </w:rPr>
              <w:t>响应文件中对合同草案条款未附加采购人难以接受的条件。</w:t>
            </w:r>
          </w:p>
        </w:tc>
        <w:tc>
          <w:tcPr>
            <w:tcW w:w="1623" w:type="dxa"/>
            <w:noWrap w:val="0"/>
            <w:vAlign w:val="center"/>
          </w:tcPr>
          <w:p w14:paraId="4BF0EFCD">
            <w:pPr>
              <w:pStyle w:val="22"/>
              <w:tabs>
                <w:tab w:val="left" w:pos="567"/>
              </w:tabs>
              <w:spacing w:before="0" w:line="240" w:lineRule="auto"/>
              <w:rPr>
                <w:rFonts w:hint="eastAsia" w:ascii="仿宋" w:hAnsi="仿宋" w:eastAsia="仿宋" w:cs="仿宋"/>
              </w:rPr>
            </w:pPr>
          </w:p>
        </w:tc>
      </w:tr>
      <w:tr w14:paraId="78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253377B">
            <w:pPr>
              <w:pStyle w:val="22"/>
              <w:tabs>
                <w:tab w:val="left" w:pos="567"/>
              </w:tabs>
              <w:spacing w:before="0" w:line="240" w:lineRule="auto"/>
              <w:jc w:val="cente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8</w:t>
            </w:r>
          </w:p>
        </w:tc>
        <w:tc>
          <w:tcPr>
            <w:tcW w:w="1512" w:type="dxa"/>
            <w:shd w:val="clear" w:color="auto" w:fill="auto"/>
            <w:noWrap w:val="0"/>
            <w:vAlign w:val="center"/>
          </w:tcPr>
          <w:p w14:paraId="7C826444">
            <w:pPr>
              <w:pStyle w:val="22"/>
              <w:tabs>
                <w:tab w:val="left" w:pos="567"/>
              </w:tabs>
              <w:spacing w:before="0" w:line="240" w:lineRule="auto"/>
              <w:jc w:val="cente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公平竞争</w:t>
            </w:r>
          </w:p>
        </w:tc>
        <w:tc>
          <w:tcPr>
            <w:tcW w:w="5370" w:type="dxa"/>
            <w:shd w:val="clear" w:color="auto" w:fill="auto"/>
            <w:noWrap w:val="0"/>
            <w:vAlign w:val="center"/>
          </w:tcPr>
          <w:p w14:paraId="41838431">
            <w:pPr>
              <w:pStyle w:val="22"/>
              <w:tabs>
                <w:tab w:val="left" w:pos="567"/>
              </w:tabs>
              <w:spacing w:before="0" w:line="240" w:lineRule="auto"/>
              <w:rPr>
                <w:rFonts w:hint="eastAsia" w:ascii="仿宋" w:hAnsi="仿宋" w:eastAsia="仿宋" w:cs="仿宋"/>
              </w:rPr>
            </w:pPr>
            <w:r>
              <w:rPr>
                <w:rFonts w:hint="eastAsia" w:ascii="仿宋" w:hAnsi="仿宋" w:eastAsia="仿宋" w:cs="仿宋"/>
              </w:rPr>
              <w:t>遵循公平竞争的原则，没有弄虚作假、恶意串通或妨碍其他投标人的竞争行为，损害采购人或者其他投标人的合法权益。</w:t>
            </w:r>
          </w:p>
          <w:p w14:paraId="53A5BB2F">
            <w:pPr>
              <w:pStyle w:val="22"/>
              <w:tabs>
                <w:tab w:val="left" w:pos="567"/>
              </w:tabs>
              <w:spacing w:before="0" w:line="240" w:lineRule="auto"/>
              <w:rPr>
                <w:rFonts w:hint="eastAsia" w:ascii="仿宋" w:hAnsi="仿宋" w:eastAsia="仿宋" w:cs="仿宋"/>
                <w:kern w:val="2"/>
                <w:sz w:val="21"/>
                <w:szCs w:val="24"/>
                <w:lang w:val="en-US" w:eastAsia="zh-CN" w:bidi="ar-SA"/>
              </w:rPr>
            </w:pPr>
            <w:r>
              <w:rPr>
                <w:rFonts w:hint="eastAsia" w:ascii="仿宋" w:hAnsi="仿宋" w:eastAsia="仿宋" w:cs="仿宋"/>
                <w:lang w:eastAsia="zh-CN"/>
              </w:rPr>
              <w:t>（</w:t>
            </w:r>
            <w:r>
              <w:rPr>
                <w:rFonts w:hint="eastAsia" w:ascii="仿宋" w:hAnsi="仿宋" w:eastAsia="仿宋" w:cs="仿宋"/>
              </w:rPr>
              <w:t>弄虚作假、串通投标的情形见附注</w:t>
            </w:r>
            <w:r>
              <w:rPr>
                <w:rFonts w:hint="eastAsia" w:ascii="仿宋" w:hAnsi="仿宋" w:eastAsia="仿宋" w:cs="仿宋"/>
                <w:lang w:eastAsia="zh-CN"/>
              </w:rPr>
              <w:t>）</w:t>
            </w:r>
          </w:p>
        </w:tc>
        <w:tc>
          <w:tcPr>
            <w:tcW w:w="1623" w:type="dxa"/>
            <w:noWrap w:val="0"/>
            <w:vAlign w:val="center"/>
          </w:tcPr>
          <w:p w14:paraId="5B48FD73">
            <w:pPr>
              <w:pStyle w:val="22"/>
              <w:tabs>
                <w:tab w:val="left" w:pos="567"/>
              </w:tabs>
              <w:spacing w:before="0" w:line="240" w:lineRule="auto"/>
              <w:rPr>
                <w:rFonts w:hint="eastAsia" w:ascii="仿宋" w:hAnsi="仿宋" w:eastAsia="仿宋" w:cs="仿宋"/>
              </w:rPr>
            </w:pPr>
          </w:p>
        </w:tc>
      </w:tr>
      <w:tr w14:paraId="57F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9FA0231">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1512" w:type="dxa"/>
            <w:noWrap w:val="0"/>
            <w:vAlign w:val="center"/>
          </w:tcPr>
          <w:p w14:paraId="1AC9C1BC">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rPr>
              <w:t>其它</w:t>
            </w:r>
          </w:p>
        </w:tc>
        <w:tc>
          <w:tcPr>
            <w:tcW w:w="5370" w:type="dxa"/>
            <w:noWrap w:val="0"/>
            <w:vAlign w:val="center"/>
          </w:tcPr>
          <w:p w14:paraId="4C95503A">
            <w:pPr>
              <w:pStyle w:val="22"/>
              <w:tabs>
                <w:tab w:val="left" w:pos="567"/>
              </w:tabs>
              <w:spacing w:before="0" w:line="240" w:lineRule="auto"/>
              <w:rPr>
                <w:rFonts w:hint="eastAsia" w:ascii="仿宋" w:hAnsi="仿宋" w:eastAsia="仿宋" w:cs="仿宋"/>
                <w:lang w:val="en-US" w:eastAsia="zh-CN"/>
              </w:rPr>
            </w:pPr>
            <w:r>
              <w:rPr>
                <w:rFonts w:hint="eastAsia" w:ascii="仿宋" w:hAnsi="仿宋" w:eastAsia="仿宋" w:cs="仿宋"/>
                <w:lang w:val="en-US" w:eastAsia="zh-CN"/>
              </w:rPr>
              <w:t>不</w:t>
            </w:r>
            <w:r>
              <w:rPr>
                <w:rFonts w:hint="eastAsia" w:ascii="仿宋" w:hAnsi="仿宋" w:eastAsia="仿宋" w:cs="仿宋"/>
              </w:rPr>
              <w:t>存在其它不符合法律法规或</w:t>
            </w:r>
            <w:r>
              <w:rPr>
                <w:rFonts w:hint="eastAsia" w:ascii="仿宋" w:hAnsi="仿宋" w:eastAsia="仿宋" w:cs="仿宋"/>
                <w:lang w:val="en-US" w:eastAsia="zh-CN"/>
              </w:rPr>
              <w:t>采购</w:t>
            </w:r>
            <w:r>
              <w:rPr>
                <w:rFonts w:hint="eastAsia" w:ascii="仿宋" w:hAnsi="仿宋" w:eastAsia="仿宋" w:cs="仿宋"/>
              </w:rPr>
              <w:t>文件规定的</w:t>
            </w:r>
            <w:r>
              <w:rPr>
                <w:rFonts w:hint="eastAsia" w:ascii="仿宋" w:hAnsi="仿宋" w:eastAsia="仿宋" w:cs="仿宋"/>
                <w:lang w:val="en-US" w:eastAsia="zh-CN"/>
              </w:rPr>
              <w:t>响应</w:t>
            </w:r>
            <w:r>
              <w:rPr>
                <w:rFonts w:hint="eastAsia" w:ascii="仿宋" w:hAnsi="仿宋" w:eastAsia="仿宋" w:cs="仿宋"/>
              </w:rPr>
              <w:t>无效条款</w:t>
            </w:r>
            <w:r>
              <w:rPr>
                <w:rFonts w:hint="eastAsia" w:ascii="仿宋" w:hAnsi="仿宋" w:eastAsia="仿宋" w:cs="仿宋"/>
                <w:lang w:eastAsia="zh-CN"/>
              </w:rPr>
              <w:t>的</w:t>
            </w:r>
            <w:r>
              <w:rPr>
                <w:rFonts w:hint="eastAsia" w:ascii="仿宋" w:hAnsi="仿宋" w:eastAsia="仿宋" w:cs="仿宋"/>
                <w:lang w:val="en-US" w:eastAsia="zh-CN"/>
              </w:rPr>
              <w:t>情形。</w:t>
            </w:r>
          </w:p>
        </w:tc>
        <w:tc>
          <w:tcPr>
            <w:tcW w:w="1623" w:type="dxa"/>
            <w:noWrap w:val="0"/>
            <w:vAlign w:val="center"/>
          </w:tcPr>
          <w:p w14:paraId="47C96FE9">
            <w:pPr>
              <w:pStyle w:val="22"/>
              <w:tabs>
                <w:tab w:val="left" w:pos="567"/>
              </w:tabs>
              <w:spacing w:before="0" w:line="240" w:lineRule="auto"/>
              <w:rPr>
                <w:rFonts w:hint="eastAsia" w:ascii="仿宋" w:hAnsi="仿宋" w:eastAsia="仿宋" w:cs="仿宋"/>
              </w:rPr>
            </w:pPr>
          </w:p>
        </w:tc>
      </w:tr>
      <w:tr w14:paraId="6AC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471B02C3">
            <w:pPr>
              <w:pStyle w:val="22"/>
              <w:tabs>
                <w:tab w:val="left" w:pos="567"/>
              </w:tabs>
              <w:spacing w:before="0" w:line="240" w:lineRule="auto"/>
              <w:jc w:val="center"/>
              <w:rPr>
                <w:rFonts w:hint="eastAsia" w:ascii="仿宋" w:hAnsi="仿宋" w:eastAsia="仿宋" w:cs="仿宋"/>
                <w:lang w:val="en-US" w:eastAsia="zh-CN"/>
              </w:rPr>
            </w:pPr>
            <w:r>
              <w:rPr>
                <w:rFonts w:hint="eastAsia" w:ascii="仿宋" w:hAnsi="仿宋" w:eastAsia="仿宋" w:cs="仿宋"/>
                <w:b/>
                <w:bCs/>
                <w:lang w:val="en-US" w:eastAsia="zh-CN"/>
              </w:rPr>
              <w:t>审查结论</w:t>
            </w:r>
          </w:p>
        </w:tc>
        <w:tc>
          <w:tcPr>
            <w:tcW w:w="6993" w:type="dxa"/>
            <w:gridSpan w:val="2"/>
            <w:noWrap w:val="0"/>
            <w:vAlign w:val="center"/>
          </w:tcPr>
          <w:p w14:paraId="31BD246F">
            <w:pPr>
              <w:pStyle w:val="22"/>
              <w:tabs>
                <w:tab w:val="left" w:pos="567"/>
              </w:tabs>
              <w:spacing w:before="0" w:line="240" w:lineRule="auto"/>
              <w:rPr>
                <w:rFonts w:hint="eastAsia" w:ascii="仿宋" w:hAnsi="仿宋" w:eastAsia="仿宋" w:cs="仿宋"/>
              </w:rPr>
            </w:pPr>
            <w:r>
              <w:rPr>
                <w:rFonts w:hint="eastAsia" w:ascii="仿宋" w:hAnsi="仿宋" w:eastAsia="仿宋" w:cs="仿宋"/>
                <w:lang w:val="en-US" w:eastAsia="zh-CN"/>
              </w:rPr>
              <w:t>通过/不通过</w:t>
            </w:r>
          </w:p>
        </w:tc>
      </w:tr>
      <w:tr w14:paraId="29E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09E7338">
            <w:pPr>
              <w:pStyle w:val="22"/>
              <w:tabs>
                <w:tab w:val="left" w:pos="567"/>
              </w:tabs>
              <w:spacing w:before="0" w:line="240" w:lineRule="auto"/>
              <w:jc w:val="center"/>
              <w:rPr>
                <w:rFonts w:hint="eastAsia" w:ascii="仿宋" w:hAnsi="仿宋" w:eastAsia="仿宋" w:cs="仿宋"/>
              </w:rPr>
            </w:pPr>
            <w:r>
              <w:rPr>
                <w:rFonts w:hint="eastAsia" w:ascii="仿宋" w:hAnsi="仿宋" w:eastAsia="仿宋" w:cs="仿宋"/>
                <w:sz w:val="24"/>
                <w:szCs w:val="24"/>
                <w:lang w:val="en-US" w:eastAsia="zh-CN"/>
              </w:rPr>
              <w:t>不通过原因说明</w:t>
            </w:r>
          </w:p>
        </w:tc>
        <w:tc>
          <w:tcPr>
            <w:tcW w:w="6993" w:type="dxa"/>
            <w:gridSpan w:val="2"/>
            <w:noWrap w:val="0"/>
            <w:vAlign w:val="center"/>
          </w:tcPr>
          <w:p w14:paraId="3210DD4A">
            <w:pPr>
              <w:pStyle w:val="22"/>
              <w:tabs>
                <w:tab w:val="left" w:pos="567"/>
              </w:tabs>
              <w:spacing w:before="0" w:line="240" w:lineRule="auto"/>
              <w:rPr>
                <w:rFonts w:hint="eastAsia" w:ascii="仿宋" w:hAnsi="仿宋" w:eastAsia="仿宋" w:cs="仿宋"/>
              </w:rPr>
            </w:pPr>
          </w:p>
        </w:tc>
      </w:tr>
    </w:tbl>
    <w:p w14:paraId="2695907C">
      <w:pPr>
        <w:tabs>
          <w:tab w:val="left" w:pos="1260"/>
          <w:tab w:val="left" w:pos="1620"/>
        </w:tabs>
        <w:adjustRightInd w:val="0"/>
        <w:spacing w:line="360" w:lineRule="auto"/>
        <w:jc w:val="left"/>
        <w:textAlignment w:val="baseline"/>
        <w:rPr>
          <w:rFonts w:hint="eastAsia" w:ascii="仿宋" w:hAnsi="仿宋" w:eastAsia="仿宋" w:cs="仿宋"/>
          <w:bCs/>
          <w:szCs w:val="21"/>
        </w:rPr>
      </w:pPr>
    </w:p>
    <w:p w14:paraId="33849080">
      <w:pPr>
        <w:pStyle w:val="22"/>
        <w:tabs>
          <w:tab w:val="left" w:pos="567"/>
        </w:tabs>
        <w:bidi w:val="0"/>
        <w:rPr>
          <w:rFonts w:hint="eastAsia" w:ascii="仿宋" w:hAnsi="仿宋" w:eastAsia="仿宋" w:cs="仿宋"/>
          <w:bCs/>
          <w:szCs w:val="21"/>
        </w:rPr>
      </w:pPr>
      <w:r>
        <w:rPr>
          <w:rFonts w:hint="eastAsia" w:ascii="仿宋" w:hAnsi="仿宋" w:eastAsia="仿宋" w:cs="仿宋"/>
          <w:bCs/>
          <w:szCs w:val="21"/>
        </w:rPr>
        <w:t>注：</w:t>
      </w:r>
    </w:p>
    <w:p w14:paraId="2DE9089C">
      <w:pPr>
        <w:pStyle w:val="22"/>
        <w:tabs>
          <w:tab w:val="left" w:pos="567"/>
        </w:tabs>
        <w:bidi w:val="0"/>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rPr>
        <w:t>对投标</w:t>
      </w:r>
      <w:r>
        <w:rPr>
          <w:rFonts w:hint="eastAsia" w:ascii="仿宋" w:hAnsi="仿宋" w:eastAsia="仿宋" w:cs="仿宋"/>
          <w:lang w:val="en-US" w:eastAsia="zh-CN"/>
        </w:rPr>
        <w:t>文件</w:t>
      </w:r>
      <w:r>
        <w:rPr>
          <w:rFonts w:hint="eastAsia" w:ascii="仿宋" w:hAnsi="仿宋" w:eastAsia="仿宋" w:cs="仿宋"/>
        </w:rPr>
        <w:t>是否满足要求逐条标注</w:t>
      </w:r>
      <w:r>
        <w:rPr>
          <w:rFonts w:hint="eastAsia" w:ascii="仿宋" w:hAnsi="仿宋" w:eastAsia="仿宋" w:cs="仿宋"/>
          <w:lang w:val="en-US" w:eastAsia="zh-CN"/>
        </w:rPr>
        <w:t>审查</w:t>
      </w:r>
      <w:r>
        <w:rPr>
          <w:rFonts w:hint="eastAsia" w:ascii="仿宋" w:hAnsi="仿宋" w:eastAsia="仿宋" w:cs="仿宋"/>
        </w:rPr>
        <w:t>意见，</w:t>
      </w:r>
      <w:r>
        <w:rPr>
          <w:rFonts w:hint="eastAsia" w:ascii="仿宋" w:hAnsi="仿宋" w:eastAsia="仿宋" w:cs="仿宋"/>
          <w:lang w:val="en-US" w:eastAsia="zh-CN"/>
        </w:rPr>
        <w:t>符合的</w:t>
      </w:r>
      <w:r>
        <w:rPr>
          <w:rFonts w:hint="eastAsia" w:ascii="仿宋" w:hAnsi="仿宋" w:eastAsia="仿宋" w:cs="仿宋"/>
        </w:rPr>
        <w:t>标记为“√”，</w:t>
      </w:r>
      <w:r>
        <w:rPr>
          <w:rFonts w:hint="eastAsia" w:ascii="仿宋" w:hAnsi="仿宋" w:eastAsia="仿宋" w:cs="仿宋"/>
          <w:lang w:val="en-US" w:eastAsia="zh-CN"/>
        </w:rPr>
        <w:t>不符合的</w:t>
      </w:r>
      <w:r>
        <w:rPr>
          <w:rFonts w:hint="eastAsia" w:ascii="仿宋" w:hAnsi="仿宋" w:eastAsia="仿宋" w:cs="仿宋"/>
        </w:rPr>
        <w:t>标记为“×”；</w:t>
      </w:r>
      <w:r>
        <w:rPr>
          <w:rFonts w:hint="eastAsia" w:ascii="仿宋" w:hAnsi="仿宋" w:eastAsia="仿宋" w:cs="仿宋"/>
          <w:lang w:val="en-US" w:eastAsia="zh-CN"/>
        </w:rPr>
        <w:t>审查</w:t>
      </w:r>
      <w:r>
        <w:rPr>
          <w:rFonts w:hint="eastAsia" w:ascii="仿宋" w:hAnsi="仿宋" w:eastAsia="仿宋" w:cs="仿宋"/>
        </w:rPr>
        <w:t>结论栏统一填写为“通过”或“不通过” ，出现一个“×”为“不通过”</w:t>
      </w:r>
      <w:r>
        <w:rPr>
          <w:rFonts w:hint="eastAsia" w:ascii="仿宋" w:hAnsi="仿宋" w:eastAsia="仿宋" w:cs="仿宋"/>
          <w:lang w:eastAsia="zh-CN"/>
        </w:rPr>
        <w:t>，不进入后续评审</w:t>
      </w:r>
      <w:r>
        <w:rPr>
          <w:rFonts w:hint="eastAsia" w:ascii="仿宋" w:hAnsi="仿宋" w:eastAsia="仿宋" w:cs="仿宋"/>
        </w:rPr>
        <w:t>；对</w:t>
      </w:r>
      <w:r>
        <w:rPr>
          <w:rFonts w:hint="eastAsia" w:ascii="仿宋" w:hAnsi="仿宋" w:eastAsia="仿宋" w:cs="仿宋"/>
          <w:lang w:val="en-US" w:eastAsia="zh-CN"/>
        </w:rPr>
        <w:t>审查</w:t>
      </w:r>
      <w:r>
        <w:rPr>
          <w:rFonts w:hint="eastAsia" w:ascii="仿宋" w:hAnsi="仿宋" w:eastAsia="仿宋" w:cs="仿宋"/>
        </w:rPr>
        <w:t>结论为“不通过”的，要说明原因。</w:t>
      </w:r>
    </w:p>
    <w:p w14:paraId="6CA979E1">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（5）不同供应商的响应文件相互混装；</w:t>
      </w:r>
    </w:p>
    <w:p w14:paraId="74AC5F64">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（1）使用伪造、变造的许可证件；</w:t>
      </w:r>
    </w:p>
    <w:p w14:paraId="58B2808D">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（2）提供虚假的财务状况或者业绩；</w:t>
      </w:r>
    </w:p>
    <w:p w14:paraId="3ED46F85">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（4）提供虚假的信用状况；</w:t>
      </w:r>
    </w:p>
    <w:p w14:paraId="25DBD3DE">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rPr>
        <w:t>（5）其他弄虚作假的行为。</w:t>
      </w:r>
    </w:p>
    <w:p w14:paraId="0AFDA97E">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lang w:val="en-US" w:eastAsia="zh-CN"/>
        </w:rPr>
        <w:t>4、</w:t>
      </w:r>
      <w:r>
        <w:rPr>
          <w:rFonts w:hint="eastAsia" w:ascii="仿宋" w:hAnsi="仿宋" w:eastAsia="仿宋" w:cs="仿宋"/>
          <w:bCs/>
          <w:szCs w:val="21"/>
        </w:rPr>
        <w:t>如</w:t>
      </w:r>
      <w:r>
        <w:rPr>
          <w:rFonts w:hint="eastAsia" w:ascii="仿宋" w:hAnsi="仿宋" w:eastAsia="仿宋" w:cs="仿宋"/>
          <w:bCs/>
          <w:szCs w:val="21"/>
          <w:lang w:val="en-US" w:eastAsia="zh-CN"/>
        </w:rPr>
        <w:t>供应商</w:t>
      </w:r>
      <w:r>
        <w:rPr>
          <w:rFonts w:hint="eastAsia" w:ascii="仿宋" w:hAnsi="仿宋" w:eastAsia="仿宋" w:cs="仿宋"/>
          <w:bCs/>
          <w:szCs w:val="21"/>
        </w:rPr>
        <w:t>为提供服务所伴随的货物为政府强制采购的产品，</w:t>
      </w:r>
      <w:r>
        <w:rPr>
          <w:rFonts w:hint="eastAsia" w:ascii="仿宋" w:hAnsi="仿宋" w:eastAsia="仿宋" w:cs="仿宋"/>
          <w:bCs/>
          <w:szCs w:val="21"/>
          <w:lang w:val="en-US" w:eastAsia="zh-CN"/>
        </w:rPr>
        <w:t>供应商</w:t>
      </w:r>
      <w:r>
        <w:rPr>
          <w:rFonts w:hint="eastAsia" w:ascii="仿宋" w:hAnsi="仿宋" w:eastAsia="仿宋" w:cs="仿宋"/>
          <w:bCs/>
          <w:szCs w:val="21"/>
        </w:rPr>
        <w:t>所投产品应属于品目清单的强制采购部分。</w:t>
      </w:r>
      <w:r>
        <w:rPr>
          <w:rFonts w:hint="eastAsia" w:ascii="仿宋" w:hAnsi="仿宋" w:eastAsia="仿宋" w:cs="仿宋"/>
          <w:bCs/>
          <w:szCs w:val="21"/>
          <w:lang w:val="en-US" w:eastAsia="zh-CN"/>
        </w:rPr>
        <w:t>供应商</w:t>
      </w:r>
      <w:r>
        <w:rPr>
          <w:rFonts w:hint="eastAsia" w:ascii="仿宋" w:hAnsi="仿宋" w:eastAsia="仿宋" w:cs="仿宋"/>
          <w:bCs/>
          <w:szCs w:val="21"/>
        </w:rPr>
        <w:t>应提供有效期内的认证证书或相关证明，否则其</w:t>
      </w:r>
      <w:r>
        <w:rPr>
          <w:rFonts w:hint="eastAsia" w:ascii="仿宋" w:hAnsi="仿宋" w:eastAsia="仿宋" w:cs="仿宋"/>
          <w:bCs/>
          <w:szCs w:val="21"/>
          <w:lang w:val="en-US" w:eastAsia="zh-CN"/>
        </w:rPr>
        <w:t>响应文件</w:t>
      </w:r>
      <w:r>
        <w:rPr>
          <w:rFonts w:hint="eastAsia" w:ascii="仿宋" w:hAnsi="仿宋" w:eastAsia="仿宋" w:cs="仿宋"/>
          <w:bCs/>
          <w:szCs w:val="21"/>
        </w:rPr>
        <w:t>将被认定为无效。</w:t>
      </w:r>
    </w:p>
    <w:p w14:paraId="3E5B3FA9">
      <w:pPr>
        <w:tabs>
          <w:tab w:val="left" w:pos="1260"/>
          <w:tab w:val="left" w:pos="1620"/>
        </w:tabs>
        <w:adjustRightInd w:val="0"/>
        <w:spacing w:line="360" w:lineRule="auto"/>
        <w:jc w:val="left"/>
        <w:textAlignment w:val="baseline"/>
        <w:rPr>
          <w:rFonts w:hint="eastAsia" w:ascii="仿宋" w:hAnsi="仿宋" w:eastAsia="仿宋" w:cs="仿宋"/>
          <w:bCs/>
          <w:szCs w:val="21"/>
        </w:rPr>
      </w:pPr>
      <w:r>
        <w:rPr>
          <w:rFonts w:hint="eastAsia" w:ascii="仿宋" w:hAnsi="仿宋" w:eastAsia="仿宋" w:cs="仿宋"/>
          <w:bCs/>
          <w:szCs w:val="21"/>
          <w:lang w:val="en-US" w:eastAsia="zh-CN"/>
        </w:rPr>
        <w:t>5、</w:t>
      </w:r>
      <w:r>
        <w:rPr>
          <w:rFonts w:hint="eastAsia" w:ascii="仿宋" w:hAnsi="仿宋" w:eastAsia="仿宋" w:cs="仿宋"/>
          <w:bCs/>
          <w:szCs w:val="21"/>
        </w:rPr>
        <w:t>如</w:t>
      </w:r>
      <w:r>
        <w:rPr>
          <w:rFonts w:hint="eastAsia" w:ascii="仿宋" w:hAnsi="仿宋" w:eastAsia="仿宋" w:cs="仿宋"/>
          <w:bCs/>
          <w:szCs w:val="21"/>
          <w:lang w:val="en-US" w:eastAsia="zh-CN"/>
        </w:rPr>
        <w:t>供应商</w:t>
      </w:r>
      <w:r>
        <w:rPr>
          <w:rFonts w:hint="eastAsia" w:ascii="仿宋" w:hAnsi="仿宋" w:eastAsia="仿宋" w:cs="仿宋"/>
          <w:bCs/>
          <w:szCs w:val="21"/>
        </w:rPr>
        <w:t>为提供服务所伴随的货物属于网络关键设备和网络安全专用产品的，</w:t>
      </w:r>
      <w:r>
        <w:rPr>
          <w:rFonts w:hint="eastAsia" w:ascii="仿宋" w:hAnsi="仿宋" w:eastAsia="仿宋" w:cs="仿宋"/>
          <w:bCs/>
          <w:szCs w:val="21"/>
          <w:lang w:val="en-US" w:eastAsia="zh-CN"/>
        </w:rPr>
        <w:t>供应商</w:t>
      </w:r>
      <w:r>
        <w:rPr>
          <w:rFonts w:hint="eastAsia" w:ascii="仿宋" w:hAnsi="仿宋" w:eastAsia="仿宋" w:cs="仿宋"/>
          <w:bCs/>
          <w:szCs w:val="21"/>
        </w:rPr>
        <w:t>所投产品应为经具备资格的机构安全认证合格或者安全检测符合要求的产品。</w:t>
      </w:r>
      <w:r>
        <w:rPr>
          <w:rFonts w:hint="eastAsia" w:ascii="仿宋" w:hAnsi="仿宋" w:eastAsia="仿宋" w:cs="仿宋"/>
          <w:bCs/>
          <w:szCs w:val="21"/>
          <w:lang w:val="en-US" w:eastAsia="zh-CN"/>
        </w:rPr>
        <w:t>供应商</w:t>
      </w:r>
      <w:r>
        <w:rPr>
          <w:rFonts w:hint="eastAsia" w:ascii="仿宋" w:hAnsi="仿宋" w:eastAsia="仿宋" w:cs="仿宋"/>
          <w:bCs/>
          <w:szCs w:val="21"/>
        </w:rPr>
        <w:t>应提供相关证明，否则其</w:t>
      </w:r>
      <w:r>
        <w:rPr>
          <w:rFonts w:hint="eastAsia" w:ascii="仿宋" w:hAnsi="仿宋" w:eastAsia="仿宋" w:cs="仿宋"/>
          <w:bCs/>
          <w:szCs w:val="21"/>
          <w:lang w:val="en-US" w:eastAsia="zh-CN"/>
        </w:rPr>
        <w:t>响应文件</w:t>
      </w:r>
      <w:r>
        <w:rPr>
          <w:rFonts w:hint="eastAsia" w:ascii="仿宋" w:hAnsi="仿宋" w:eastAsia="仿宋" w:cs="仿宋"/>
          <w:bCs/>
          <w:szCs w:val="21"/>
        </w:rPr>
        <w:t>将被认定为无效。</w:t>
      </w:r>
    </w:p>
    <w:p w14:paraId="4F8C033B">
      <w:pPr>
        <w:tabs>
          <w:tab w:val="left" w:pos="1260"/>
          <w:tab w:val="left" w:pos="1620"/>
        </w:tabs>
        <w:adjustRightInd w:val="0"/>
        <w:spacing w:line="360" w:lineRule="auto"/>
        <w:jc w:val="left"/>
        <w:textAlignment w:val="baseline"/>
        <w:rPr>
          <w:rFonts w:hint="eastAsia" w:ascii="仿宋" w:hAnsi="仿宋" w:eastAsia="仿宋" w:cs="仿宋"/>
          <w:b/>
          <w:szCs w:val="21"/>
        </w:rPr>
      </w:pPr>
    </w:p>
    <w:p w14:paraId="5EE3E3CC">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br w:type="page"/>
      </w:r>
    </w:p>
    <w:p w14:paraId="072EE9A3">
      <w:pPr>
        <w:jc w:val="center"/>
        <w:rPr>
          <w:rFonts w:hint="eastAsia" w:ascii="仿宋" w:hAnsi="仿宋" w:eastAsia="仿宋" w:cs="仿宋"/>
          <w:b/>
          <w:sz w:val="30"/>
          <w:szCs w:val="30"/>
          <w:lang w:eastAsia="zh-CN"/>
        </w:rPr>
      </w:pPr>
      <w:bookmarkStart w:id="406" w:name="_Toc7005048"/>
      <w:bookmarkStart w:id="407" w:name="_Toc414446034"/>
      <w:bookmarkStart w:id="408" w:name="_Toc410631198"/>
      <w:r>
        <w:rPr>
          <w:rFonts w:hint="eastAsia" w:ascii="仿宋" w:hAnsi="仿宋" w:eastAsia="仿宋" w:cs="仿宋"/>
          <w:b/>
          <w:sz w:val="30"/>
          <w:szCs w:val="30"/>
        </w:rPr>
        <w:t>附表三 评审</w:t>
      </w:r>
      <w:bookmarkEnd w:id="406"/>
      <w:bookmarkEnd w:id="407"/>
      <w:bookmarkEnd w:id="408"/>
      <w:r>
        <w:rPr>
          <w:rFonts w:hint="eastAsia" w:ascii="仿宋" w:hAnsi="仿宋" w:eastAsia="仿宋" w:cs="仿宋"/>
          <w:b/>
          <w:sz w:val="30"/>
          <w:szCs w:val="30"/>
          <w:lang w:val="en-US" w:eastAsia="zh-CN"/>
        </w:rPr>
        <w:t>标准</w:t>
      </w:r>
    </w:p>
    <w:tbl>
      <w:tblPr>
        <w:tblStyle w:val="5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0"/>
        <w:gridCol w:w="983"/>
        <w:gridCol w:w="5874"/>
      </w:tblGrid>
      <w:tr w14:paraId="0051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71AC2E9A">
            <w:pPr>
              <w:adjustRightInd w:val="0"/>
              <w:snapToGrid w:val="0"/>
              <w:jc w:val="center"/>
              <w:rPr>
                <w:rFonts w:hint="eastAsia" w:ascii="仿宋" w:hAnsi="仿宋" w:eastAsia="仿宋" w:cs="仿宋"/>
                <w:sz w:val="24"/>
              </w:rPr>
            </w:pPr>
            <w:r>
              <w:rPr>
                <w:rFonts w:hint="eastAsia" w:ascii="仿宋" w:hAnsi="仿宋" w:eastAsia="仿宋" w:cs="仿宋"/>
                <w:sz w:val="24"/>
              </w:rPr>
              <w:t>评标要素</w:t>
            </w:r>
          </w:p>
        </w:tc>
        <w:tc>
          <w:tcPr>
            <w:tcW w:w="983" w:type="dxa"/>
            <w:tcBorders>
              <w:top w:val="single" w:color="auto" w:sz="4" w:space="0"/>
              <w:left w:val="single" w:color="auto" w:sz="4" w:space="0"/>
              <w:right w:val="single" w:color="auto" w:sz="4" w:space="0"/>
            </w:tcBorders>
            <w:noWrap w:val="0"/>
            <w:vAlign w:val="center"/>
          </w:tcPr>
          <w:p w14:paraId="0459C8DB">
            <w:pPr>
              <w:adjustRightInd w:val="0"/>
              <w:snapToGrid w:val="0"/>
              <w:jc w:val="center"/>
              <w:rPr>
                <w:rFonts w:hint="eastAsia" w:ascii="仿宋" w:hAnsi="仿宋" w:eastAsia="仿宋" w:cs="仿宋"/>
                <w:sz w:val="24"/>
                <w:lang w:eastAsia="zh-CN"/>
              </w:rPr>
            </w:pPr>
            <w:r>
              <w:rPr>
                <w:rFonts w:hint="eastAsia" w:ascii="仿宋" w:hAnsi="仿宋" w:eastAsia="仿宋" w:cs="仿宋"/>
                <w:sz w:val="24"/>
                <w:lang w:val="en-US" w:eastAsia="zh-CN"/>
              </w:rPr>
              <w:t>分值</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66871897">
            <w:pPr>
              <w:adjustRightInd w:val="0"/>
              <w:snapToGrid w:val="0"/>
              <w:jc w:val="center"/>
              <w:rPr>
                <w:rFonts w:hint="eastAsia" w:ascii="仿宋" w:hAnsi="仿宋" w:eastAsia="仿宋" w:cs="仿宋"/>
                <w:sz w:val="24"/>
              </w:rPr>
            </w:pPr>
            <w:r>
              <w:rPr>
                <w:rFonts w:hint="eastAsia" w:ascii="仿宋" w:hAnsi="仿宋" w:eastAsia="仿宋" w:cs="仿宋"/>
                <w:sz w:val="24"/>
              </w:rPr>
              <w:t>评标标准</w:t>
            </w:r>
          </w:p>
        </w:tc>
      </w:tr>
      <w:tr w14:paraId="0BCD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06EA6030">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价格</w:t>
            </w:r>
          </w:p>
          <w:p w14:paraId="1894BBDC">
            <w:pPr>
              <w:adjustRightInd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30分）</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97B0291">
            <w:pPr>
              <w:adjustRightInd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7CA435E5">
            <w:pPr>
              <w:adjustRightInd w:val="0"/>
              <w:snapToGrid w:val="0"/>
              <w:spacing w:line="276" w:lineRule="auto"/>
              <w:jc w:val="both"/>
              <w:rPr>
                <w:rFonts w:hint="eastAsia" w:ascii="仿宋" w:hAnsi="仿宋" w:eastAsia="仿宋" w:cs="仿宋"/>
                <w:sz w:val="24"/>
                <w:u w:val="single"/>
              </w:rPr>
            </w:pPr>
            <w:r>
              <w:rPr>
                <w:rFonts w:hint="eastAsia" w:ascii="仿宋" w:hAnsi="仿宋" w:eastAsia="仿宋" w:cs="仿宋"/>
                <w:sz w:val="24"/>
              </w:rPr>
              <w:t>满足磋商文件要求且最终磋商报价最低的为基准价，其价格分为满分。其他磋商供应商的价格分统一按照下列公式计算：最终磋商报价得分=（基准价/最终磋商报价）×价格权值%×100（磋商小组认为供应商的最终报价明显低于其他通过符合性审查供应商的报价，有可能影响服务质量或者不能诚信履约的，应当在磋商现场提供书面说明及相关证明材料。供应商不能证明其报价合理性的，为无效磋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本项目专门面向中小企业采购的项目不进行价格扣除</w:t>
            </w:r>
            <w:r>
              <w:rPr>
                <w:rFonts w:hint="eastAsia" w:ascii="仿宋" w:hAnsi="仿宋" w:eastAsia="仿宋" w:cs="仿宋"/>
                <w:color w:val="auto"/>
                <w:sz w:val="24"/>
                <w:highlight w:val="none"/>
              </w:rPr>
              <w:t>）</w:t>
            </w:r>
          </w:p>
        </w:tc>
      </w:tr>
      <w:tr w14:paraId="37A5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93" w:type="dxa"/>
            <w:vMerge w:val="restart"/>
            <w:tcBorders>
              <w:left w:val="single" w:color="auto" w:sz="4" w:space="0"/>
              <w:right w:val="single" w:color="auto" w:sz="4" w:space="0"/>
            </w:tcBorders>
            <w:noWrap w:val="0"/>
            <w:vAlign w:val="center"/>
          </w:tcPr>
          <w:p w14:paraId="643C6571">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技术</w:t>
            </w:r>
          </w:p>
          <w:p w14:paraId="457FCE7A">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评审</w:t>
            </w:r>
          </w:p>
          <w:p w14:paraId="37BC7F72">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（60分）</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F1989AE">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现状分析</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F4F40C7">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4</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64251585">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供应商针对中国国际大学生创新大赛以及本项目采购需求，深刻理解大赛政策、规则，并有针对性地制定服务方式及目标。</w:t>
            </w:r>
          </w:p>
          <w:p w14:paraId="12DF3BD7">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评审标准:上述方案内容无缺陷得4分，满分为4分。方案内容每存在1处缺陷：扣1分，扣完为止。</w:t>
            </w:r>
          </w:p>
          <w:p w14:paraId="24D7B4EA">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评审内容中的缺陷是指:内容不完整或缺少关键点、内容描述过于简单、条理不清晰、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AF8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93" w:type="dxa"/>
            <w:vMerge w:val="continue"/>
            <w:tcBorders>
              <w:left w:val="single" w:color="auto" w:sz="4" w:space="0"/>
              <w:right w:val="single" w:color="auto" w:sz="4" w:space="0"/>
            </w:tcBorders>
            <w:noWrap w:val="0"/>
            <w:vAlign w:val="center"/>
          </w:tcPr>
          <w:p w14:paraId="4D4F79B5">
            <w:pPr>
              <w:adjustRightInd w:val="0"/>
              <w:snapToGrid w:val="0"/>
              <w:spacing w:line="360" w:lineRule="auto"/>
              <w:jc w:val="center"/>
              <w:rPr>
                <w:rFonts w:hint="eastAsia" w:ascii="仿宋" w:hAnsi="仿宋" w:eastAsia="仿宋" w:cs="仿宋"/>
                <w:i w:val="0"/>
                <w:iCs w:val="0"/>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B8D2B57">
            <w:pPr>
              <w:adjustRightInd w:val="0"/>
              <w:snapToGrid w:val="0"/>
              <w:spacing w:line="360" w:lineRule="auto"/>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lang w:val="en-US" w:eastAsia="zh-CN"/>
              </w:rPr>
              <w:t>服务</w:t>
            </w:r>
            <w:r>
              <w:rPr>
                <w:rFonts w:hint="eastAsia" w:ascii="仿宋" w:hAnsi="仿宋" w:eastAsia="仿宋" w:cs="仿宋"/>
                <w:i w:val="0"/>
                <w:iCs w:val="0"/>
                <w:sz w:val="24"/>
                <w:highlight w:val="none"/>
              </w:rPr>
              <w:t>方案</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FA1E95C">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35</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C34E2B3">
            <w:pPr>
              <w:adjustRightInd w:val="0"/>
              <w:snapToGrid w:val="0"/>
              <w:spacing w:line="276" w:lineRule="auto"/>
              <w:jc w:val="both"/>
              <w:rPr>
                <w:rFonts w:hint="eastAsia" w:ascii="仿宋" w:hAnsi="仿宋" w:eastAsia="仿宋" w:cs="仿宋"/>
                <w:sz w:val="24"/>
                <w:highlight w:val="none"/>
                <w:lang w:eastAsia="zh-CN"/>
              </w:rPr>
            </w:pPr>
            <w:r>
              <w:rPr>
                <w:rFonts w:hint="eastAsia" w:ascii="仿宋" w:hAnsi="仿宋" w:eastAsia="仿宋" w:cs="仿宋"/>
                <w:sz w:val="24"/>
                <w:highlight w:val="none"/>
              </w:rPr>
              <w:t>根据</w:t>
            </w:r>
            <w:r>
              <w:rPr>
                <w:rFonts w:hint="eastAsia" w:ascii="仿宋" w:hAnsi="仿宋" w:eastAsia="仿宋" w:cs="仿宋"/>
                <w:sz w:val="24"/>
                <w:highlight w:val="none"/>
                <w:lang w:val="en-US" w:eastAsia="zh-CN"/>
              </w:rPr>
              <w:t>采购需求提供专业的服务方案</w:t>
            </w:r>
            <w:r>
              <w:rPr>
                <w:rFonts w:hint="eastAsia" w:ascii="仿宋" w:hAnsi="仿宋" w:eastAsia="仿宋" w:cs="仿宋"/>
                <w:sz w:val="24"/>
                <w:highlight w:val="none"/>
              </w:rPr>
              <w:t>。方案内容包括：</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1）培训</w:t>
            </w:r>
            <w:r>
              <w:rPr>
                <w:rFonts w:hint="eastAsia" w:ascii="仿宋" w:hAnsi="仿宋" w:eastAsia="仿宋" w:cs="仿宋"/>
                <w:sz w:val="24"/>
                <w:highlight w:val="none"/>
              </w:rPr>
              <w:t>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）指导方案(包括但不限于现场及网络指导、路演指导、提升指导、重点项目一对一指导等）；（</w:t>
            </w:r>
            <w:r>
              <w:rPr>
                <w:rFonts w:hint="eastAsia" w:ascii="仿宋" w:hAnsi="仿宋" w:eastAsia="仿宋" w:cs="仿宋"/>
                <w:sz w:val="24"/>
                <w:highlight w:val="none"/>
                <w:lang w:val="en-US" w:eastAsia="zh-CN"/>
              </w:rPr>
              <w:t>3）PPT美化方案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4）技术保障方案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5）创新创业课程研发方案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6）协商配合方案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7）应急预案。</w:t>
            </w:r>
          </w:p>
          <w:p w14:paraId="0601D70C">
            <w:pPr>
              <w:adjustRightInd w:val="0"/>
              <w:snapToGrid w:val="0"/>
              <w:spacing w:line="276" w:lineRule="auto"/>
              <w:jc w:val="both"/>
              <w:rPr>
                <w:rFonts w:hint="eastAsia" w:ascii="仿宋" w:hAnsi="仿宋" w:eastAsia="仿宋" w:cs="仿宋"/>
                <w:sz w:val="24"/>
                <w:highlight w:val="none"/>
              </w:rPr>
            </w:pPr>
            <w:r>
              <w:rPr>
                <w:rFonts w:hint="eastAsia" w:ascii="仿宋" w:hAnsi="仿宋" w:eastAsia="仿宋" w:cs="仿宋"/>
                <w:sz w:val="24"/>
                <w:highlight w:val="none"/>
              </w:rPr>
              <w:t>评审标准:上述每项方案内容无缺陷得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分，满分为</w:t>
            </w:r>
            <w:r>
              <w:rPr>
                <w:rFonts w:hint="eastAsia" w:ascii="仿宋" w:hAnsi="仿宋" w:eastAsia="仿宋" w:cs="仿宋"/>
                <w:sz w:val="24"/>
                <w:highlight w:val="none"/>
                <w:lang w:val="en-US" w:eastAsia="zh-CN"/>
              </w:rPr>
              <w:t>35</w:t>
            </w:r>
            <w:r>
              <w:rPr>
                <w:rFonts w:hint="eastAsia" w:ascii="仿宋" w:hAnsi="仿宋" w:eastAsia="仿宋" w:cs="仿宋"/>
                <w:sz w:val="24"/>
                <w:highlight w:val="none"/>
              </w:rPr>
              <w:t>分。方案内容每存在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处缺陷，扣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分，扣完为止。</w:t>
            </w:r>
          </w:p>
          <w:p w14:paraId="73ED58E2">
            <w:pPr>
              <w:adjustRightInd w:val="0"/>
              <w:snapToGrid w:val="0"/>
              <w:spacing w:line="276" w:lineRule="auto"/>
              <w:jc w:val="both"/>
              <w:rPr>
                <w:rFonts w:hint="eastAsia" w:ascii="仿宋" w:hAnsi="仿宋" w:eastAsia="仿宋" w:cs="仿宋"/>
                <w:i w:val="0"/>
                <w:iCs w:val="0"/>
                <w:sz w:val="24"/>
                <w:highlight w:val="none"/>
                <w:lang w:val="zh-CN"/>
              </w:rPr>
            </w:pPr>
            <w:r>
              <w:rPr>
                <w:rFonts w:hint="eastAsia" w:ascii="仿宋" w:hAnsi="仿宋" w:eastAsia="仿宋" w:cs="仿宋"/>
                <w:sz w:val="24"/>
                <w:highlight w:val="none"/>
              </w:rPr>
              <w:t>（评审内容中的缺陷是指:内容不完整或缺少关键点、脱离实际、可操作性差、内容描述过于简单、条理不清晰、非专门针对本项目或不适用本项目特性、套用其他项目内容；对同一问题前后表述矛盾；存在逻辑漏洞、科学原理或常识错误；不利于本项目目标的实现等任意一种情形）</w:t>
            </w:r>
          </w:p>
        </w:tc>
      </w:tr>
      <w:tr w14:paraId="6DFA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93" w:type="dxa"/>
            <w:vMerge w:val="continue"/>
            <w:tcBorders>
              <w:left w:val="single" w:color="auto" w:sz="4" w:space="0"/>
              <w:right w:val="single" w:color="auto" w:sz="4" w:space="0"/>
            </w:tcBorders>
            <w:noWrap w:val="0"/>
            <w:vAlign w:val="center"/>
          </w:tcPr>
          <w:p w14:paraId="300184A2">
            <w:pPr>
              <w:adjustRightInd w:val="0"/>
              <w:snapToGrid w:val="0"/>
              <w:spacing w:line="360" w:lineRule="auto"/>
              <w:jc w:val="center"/>
              <w:rPr>
                <w:rFonts w:hint="eastAsia" w:ascii="仿宋" w:hAnsi="仿宋" w:eastAsia="仿宋" w:cs="仿宋"/>
                <w:i w:val="0"/>
                <w:iCs w:val="0"/>
                <w:sz w:val="24"/>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73C764C">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服务能力</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2125BE0">
            <w:pPr>
              <w:adjustRightInd w:val="0"/>
              <w:snapToGrid w:val="0"/>
              <w:spacing w:line="360" w:lineRule="auto"/>
              <w:jc w:val="center"/>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eastAsia="zh-CN"/>
              </w:rPr>
              <w:t>21</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3013EABC">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供应商具备专业的服务能力，提供包括但不限于</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1）清晰的组织机构及人员架构，职责明确</w:t>
            </w:r>
            <w:r>
              <w:rPr>
                <w:rFonts w:hint="eastAsia" w:ascii="仿宋" w:hAnsi="仿宋" w:eastAsia="仿宋" w:cs="仿宋"/>
                <w:i w:val="0"/>
                <w:iCs w:val="0"/>
                <w:sz w:val="24"/>
                <w:highlight w:val="none"/>
                <w:lang w:val="en-US" w:eastAsia="zh-CN"/>
              </w:rPr>
              <w:t>；</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i w:val="0"/>
                <w:iCs w:val="0"/>
                <w:sz w:val="24"/>
                <w:highlight w:val="none"/>
                <w:lang w:val="en-US" w:eastAsia="zh-CN"/>
              </w:rPr>
              <w:t>管理制度及培训指导办法</w:t>
            </w:r>
            <w:r>
              <w:rPr>
                <w:rFonts w:hint="eastAsia" w:ascii="仿宋" w:hAnsi="仿宋" w:eastAsia="仿宋" w:cs="仿宋"/>
                <w:sz w:val="24"/>
                <w:highlight w:val="none"/>
                <w:lang w:val="en-US" w:eastAsia="zh-CN"/>
              </w:rPr>
              <w:t>；</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3）工作流程及计划；</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4）拟派人员配置及岗位职责</w:t>
            </w:r>
            <w:r>
              <w:rPr>
                <w:rFonts w:hint="eastAsia" w:ascii="仿宋" w:hAnsi="仿宋" w:eastAsia="仿宋" w:cs="仿宋"/>
                <w:sz w:val="24"/>
                <w:highlight w:val="none"/>
              </w:rPr>
              <w:t>（包括但不限于</w:t>
            </w:r>
            <w:r>
              <w:rPr>
                <w:rFonts w:hint="eastAsia" w:ascii="仿宋" w:hAnsi="仿宋" w:eastAsia="仿宋" w:cs="仿宋"/>
                <w:sz w:val="24"/>
                <w:highlight w:val="none"/>
                <w:lang w:val="en-US" w:eastAsia="zh-CN"/>
              </w:rPr>
              <w:t>主训师、技术指导专业人员</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协助人员</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后勤保障等</w:t>
            </w:r>
            <w:r>
              <w:rPr>
                <w:rFonts w:hint="eastAsia" w:ascii="仿宋" w:hAnsi="仿宋" w:eastAsia="仿宋" w:cs="仿宋"/>
                <w:sz w:val="24"/>
                <w:highlight w:val="none"/>
              </w:rPr>
              <w:t>人</w:t>
            </w:r>
            <w:r>
              <w:rPr>
                <w:rFonts w:hint="eastAsia" w:ascii="仿宋" w:hAnsi="仿宋" w:eastAsia="仿宋" w:cs="仿宋"/>
                <w:sz w:val="24"/>
                <w:highlight w:val="none"/>
                <w:lang w:val="en-US" w:eastAsia="zh-CN"/>
              </w:rPr>
              <w:t>员的身份证、职务、资格证书、职称、学历、工作经验等</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highlight w:val="none"/>
                <w:lang w:eastAsia="zh-CN"/>
              </w:rPr>
              <w:t>（</w:t>
            </w:r>
            <w:r>
              <w:rPr>
                <w:rFonts w:hint="eastAsia" w:ascii="仿宋" w:hAnsi="仿宋" w:eastAsia="仿宋" w:cs="仿宋"/>
                <w:i w:val="0"/>
                <w:iCs w:val="0"/>
                <w:sz w:val="24"/>
                <w:highlight w:val="none"/>
                <w:lang w:val="en-US" w:eastAsia="zh-CN"/>
              </w:rPr>
              <w:t>5）创意计划措施；（6）合理化建议；（7）增值服务。</w:t>
            </w:r>
          </w:p>
          <w:p w14:paraId="4ADB9FB0">
            <w:pPr>
              <w:adjustRightInd w:val="0"/>
              <w:snapToGrid w:val="0"/>
              <w:spacing w:line="276" w:lineRule="auto"/>
              <w:jc w:val="both"/>
              <w:rPr>
                <w:rFonts w:hint="eastAsia" w:ascii="仿宋" w:hAnsi="仿宋" w:eastAsia="仿宋" w:cs="仿宋"/>
                <w:sz w:val="24"/>
                <w:highlight w:val="none"/>
              </w:rPr>
            </w:pPr>
            <w:r>
              <w:rPr>
                <w:rFonts w:hint="eastAsia" w:ascii="仿宋" w:hAnsi="仿宋" w:eastAsia="仿宋" w:cs="仿宋"/>
                <w:sz w:val="24"/>
                <w:highlight w:val="none"/>
              </w:rPr>
              <w:t>评审标准:上述每项方案内容无缺陷得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分，满分为</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分。方案内容每存在</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处缺陷，扣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分，扣完为止。</w:t>
            </w:r>
          </w:p>
          <w:p w14:paraId="691B82D5">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sz w:val="24"/>
                <w:highlight w:val="none"/>
              </w:rPr>
              <w:t>（评审内容中的缺陷是指:内容不完整或缺少关键点、脱离实际、可操作性差、内容描述过于简单、条理不清晰、非专门针对本项目或不适用本项目特性、套用其他项目内容；对同一问题前后表述矛盾；存在逻辑漏洞、科学原理或常识错误；不利于本项目目标的实现等任意一种情形）</w:t>
            </w:r>
          </w:p>
        </w:tc>
      </w:tr>
      <w:tr w14:paraId="64C2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93" w:type="dxa"/>
            <w:vMerge w:val="restart"/>
            <w:tcBorders>
              <w:top w:val="single" w:color="auto" w:sz="4" w:space="0"/>
              <w:left w:val="single" w:color="auto" w:sz="4" w:space="0"/>
              <w:right w:val="single" w:color="auto" w:sz="4" w:space="0"/>
            </w:tcBorders>
            <w:noWrap w:val="0"/>
            <w:vAlign w:val="center"/>
          </w:tcPr>
          <w:p w14:paraId="3727ADCB">
            <w:pPr>
              <w:adjustRightInd w:val="0"/>
              <w:snapToGrid w:val="0"/>
              <w:spacing w:line="360" w:lineRule="auto"/>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商务</w:t>
            </w:r>
          </w:p>
          <w:p w14:paraId="11B17D5F">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评审</w:t>
            </w:r>
          </w:p>
          <w:p w14:paraId="77C87BBC">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（10分）</w:t>
            </w:r>
          </w:p>
        </w:tc>
        <w:tc>
          <w:tcPr>
            <w:tcW w:w="1250" w:type="dxa"/>
            <w:vMerge w:val="restart"/>
            <w:tcBorders>
              <w:top w:val="single" w:color="auto" w:sz="4" w:space="0"/>
              <w:left w:val="single" w:color="auto" w:sz="4" w:space="0"/>
              <w:right w:val="single" w:color="auto" w:sz="4" w:space="0"/>
            </w:tcBorders>
            <w:noWrap w:val="0"/>
            <w:vAlign w:val="center"/>
          </w:tcPr>
          <w:p w14:paraId="62E304E9">
            <w:pPr>
              <w:adjustRightInd w:val="0"/>
              <w:snapToGrid w:val="0"/>
              <w:spacing w:line="360" w:lineRule="auto"/>
              <w:jc w:val="center"/>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业绩</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F473FC7">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4</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26FA7457">
            <w:pPr>
              <w:adjustRightInd w:val="0"/>
              <w:snapToGrid w:val="0"/>
              <w:spacing w:line="276" w:lineRule="auto"/>
              <w:jc w:val="both"/>
              <w:rPr>
                <w:rFonts w:hint="eastAsia" w:ascii="仿宋" w:hAnsi="仿宋" w:eastAsia="仿宋" w:cs="仿宋"/>
                <w:i w:val="0"/>
                <w:iCs w:val="0"/>
                <w:sz w:val="24"/>
                <w:highlight w:val="none"/>
                <w:lang w:val="en-US" w:eastAsia="zh-CN"/>
              </w:rPr>
            </w:pP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val="zh-CN"/>
              </w:rPr>
              <w:t>提供202</w:t>
            </w:r>
            <w:r>
              <w:rPr>
                <w:rFonts w:hint="eastAsia" w:ascii="仿宋" w:hAnsi="仿宋" w:eastAsia="仿宋" w:cs="仿宋"/>
                <w:sz w:val="24"/>
                <w:highlight w:val="none"/>
                <w:lang w:val="en-US" w:eastAsia="zh-CN"/>
              </w:rPr>
              <w:t>0</w:t>
            </w:r>
            <w:r>
              <w:rPr>
                <w:rFonts w:hint="eastAsia" w:ascii="仿宋" w:hAnsi="仿宋" w:eastAsia="仿宋" w:cs="仿宋"/>
                <w:sz w:val="24"/>
                <w:highlight w:val="none"/>
                <w:lang w:val="zh-CN"/>
              </w:rPr>
              <w:t>年1月1日至今类似项目业绩，每提供一个有效业绩得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rPr>
              <w:t>分，</w:t>
            </w:r>
            <w:r>
              <w:rPr>
                <w:rFonts w:hint="eastAsia" w:ascii="仿宋" w:hAnsi="仿宋" w:eastAsia="仿宋" w:cs="仿宋"/>
                <w:sz w:val="24"/>
                <w:highlight w:val="none"/>
              </w:rPr>
              <w:t>最高得</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val="zh-CN"/>
              </w:rPr>
              <w:t>分。</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业绩以完整合同或中标通知书为准，时间</w:t>
            </w:r>
            <w:r>
              <w:rPr>
                <w:rFonts w:hint="eastAsia" w:ascii="仿宋" w:hAnsi="仿宋" w:eastAsia="仿宋" w:cs="仿宋"/>
                <w:b/>
                <w:bCs/>
                <w:sz w:val="24"/>
                <w:highlight w:val="none"/>
              </w:rPr>
              <w:t>以合同签订时间为准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未提供或提供不全不得分</w:t>
            </w:r>
            <w:r>
              <w:rPr>
                <w:rFonts w:hint="eastAsia" w:ascii="仿宋" w:hAnsi="仿宋" w:eastAsia="仿宋" w:cs="仿宋"/>
                <w:b/>
                <w:bCs/>
                <w:sz w:val="24"/>
                <w:highlight w:val="none"/>
              </w:rPr>
              <w:t>）</w:t>
            </w:r>
          </w:p>
        </w:tc>
      </w:tr>
      <w:tr w14:paraId="6A72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93" w:type="dxa"/>
            <w:vMerge w:val="continue"/>
            <w:tcBorders>
              <w:left w:val="single" w:color="auto" w:sz="4" w:space="0"/>
              <w:right w:val="single" w:color="auto" w:sz="4" w:space="0"/>
            </w:tcBorders>
            <w:noWrap w:val="0"/>
            <w:vAlign w:val="center"/>
          </w:tcPr>
          <w:p w14:paraId="72BB3C86">
            <w:pPr>
              <w:adjustRightInd w:val="0"/>
              <w:snapToGrid w:val="0"/>
              <w:spacing w:line="360" w:lineRule="auto"/>
              <w:jc w:val="center"/>
              <w:rPr>
                <w:rFonts w:hint="eastAsia" w:ascii="仿宋" w:hAnsi="仿宋" w:eastAsia="仿宋" w:cs="仿宋"/>
                <w:i w:val="0"/>
                <w:iCs w:val="0"/>
                <w:sz w:val="24"/>
                <w:highlight w:val="none"/>
                <w:lang w:val="en-US" w:eastAsia="zh-CN"/>
              </w:rPr>
            </w:pPr>
          </w:p>
        </w:tc>
        <w:tc>
          <w:tcPr>
            <w:tcW w:w="1250" w:type="dxa"/>
            <w:vMerge w:val="continue"/>
            <w:tcBorders>
              <w:left w:val="single" w:color="auto" w:sz="4" w:space="0"/>
              <w:bottom w:val="single" w:color="auto" w:sz="4" w:space="0"/>
              <w:right w:val="single" w:color="auto" w:sz="4" w:space="0"/>
            </w:tcBorders>
            <w:noWrap w:val="0"/>
            <w:vAlign w:val="center"/>
          </w:tcPr>
          <w:p w14:paraId="49D39F45">
            <w:pPr>
              <w:adjustRightInd w:val="0"/>
              <w:snapToGrid w:val="0"/>
              <w:spacing w:line="360" w:lineRule="auto"/>
              <w:jc w:val="center"/>
              <w:rPr>
                <w:rFonts w:hint="eastAsia" w:ascii="仿宋" w:hAnsi="仿宋" w:eastAsia="仿宋" w:cs="仿宋"/>
                <w:i w:val="0"/>
                <w:iCs w:val="0"/>
                <w:sz w:val="24"/>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0901FB82">
            <w:pPr>
              <w:adjustRightInd w:val="0"/>
              <w:snapToGrid w:val="0"/>
              <w:spacing w:line="360" w:lineRule="auto"/>
              <w:jc w:val="center"/>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6</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2CA5D09F">
            <w:pPr>
              <w:adjustRightInd w:val="0"/>
              <w:snapToGrid w:val="0"/>
              <w:spacing w:line="276" w:lineRule="auto"/>
              <w:jc w:val="both"/>
              <w:rPr>
                <w:rFonts w:hint="eastAsia" w:ascii="仿宋" w:hAnsi="仿宋" w:eastAsia="仿宋" w:cs="仿宋"/>
                <w:b/>
                <w:bCs/>
                <w:i w:val="0"/>
                <w:iCs w:val="0"/>
                <w:sz w:val="24"/>
                <w:highlight w:val="none"/>
                <w:lang w:val="en-US" w:eastAsia="zh-CN"/>
              </w:rPr>
            </w:pPr>
            <w:r>
              <w:rPr>
                <w:rFonts w:hint="eastAsia" w:ascii="仿宋" w:hAnsi="仿宋" w:eastAsia="仿宋" w:cs="仿宋"/>
                <w:i w:val="0"/>
                <w:iCs w:val="0"/>
                <w:sz w:val="24"/>
                <w:highlight w:val="none"/>
                <w:lang w:val="en-US" w:eastAsia="zh-CN"/>
              </w:rPr>
              <w:t>供应商提供一项自2020年1月1日至今获得过中国国际大学生创新大赛（原中国“互联网+”大学生创新创业大赛）国家级金奖的业绩得5分，银奖得1分，铜奖得0.5分。满分6分。</w:t>
            </w:r>
            <w:r>
              <w:rPr>
                <w:rFonts w:hint="eastAsia" w:ascii="仿宋" w:hAnsi="仿宋" w:eastAsia="仿宋" w:cs="仿宋"/>
                <w:b/>
                <w:bCs/>
                <w:i w:val="0"/>
                <w:iCs w:val="0"/>
                <w:sz w:val="24"/>
                <w:highlight w:val="none"/>
                <w:lang w:val="en-US" w:eastAsia="zh-CN"/>
              </w:rPr>
              <w:t>（两项业绩不可重复计分，业绩须提供完整合同或中标通知书以及教育部公布的获奖名单截图等相关证明材料，未提供或提供不全不得分）</w:t>
            </w:r>
          </w:p>
          <w:p w14:paraId="5CC2C432">
            <w:pPr>
              <w:adjustRightInd w:val="0"/>
              <w:snapToGrid w:val="0"/>
              <w:spacing w:line="276" w:lineRule="auto"/>
              <w:jc w:val="both"/>
              <w:rPr>
                <w:rFonts w:hint="default"/>
                <w:highlight w:val="none"/>
                <w:lang w:val="en-US" w:eastAsia="zh-CN"/>
              </w:rPr>
            </w:pPr>
            <w:r>
              <w:rPr>
                <w:rFonts w:hint="eastAsia" w:ascii="仿宋" w:hAnsi="仿宋" w:eastAsia="仿宋" w:cs="仿宋"/>
                <w:b/>
                <w:bCs/>
                <w:i w:val="0"/>
                <w:iCs w:val="0"/>
                <w:sz w:val="24"/>
                <w:highlight w:val="none"/>
                <w:lang w:val="en-US" w:eastAsia="zh-CN"/>
              </w:rPr>
              <w:t>注：同一级别奖项不累加得分，且同一业绩只计级别高的奖项得分，此项满分6分。</w:t>
            </w:r>
          </w:p>
        </w:tc>
      </w:tr>
      <w:tr w14:paraId="1AB8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326" w:type="dxa"/>
            <w:gridSpan w:val="3"/>
            <w:tcBorders>
              <w:top w:val="single" w:color="auto" w:sz="4" w:space="0"/>
              <w:left w:val="single" w:color="auto" w:sz="4" w:space="0"/>
              <w:bottom w:val="single" w:color="auto" w:sz="4" w:space="0"/>
              <w:right w:val="single" w:color="auto" w:sz="4" w:space="0"/>
            </w:tcBorders>
            <w:noWrap w:val="0"/>
            <w:vAlign w:val="center"/>
          </w:tcPr>
          <w:p w14:paraId="1934F921">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lang w:val="en-US" w:eastAsia="zh-CN"/>
              </w:rPr>
              <w:t>满</w:t>
            </w:r>
            <w:r>
              <w:rPr>
                <w:rFonts w:hint="eastAsia" w:ascii="仿宋" w:hAnsi="仿宋" w:eastAsia="仿宋" w:cs="仿宋"/>
                <w:sz w:val="24"/>
              </w:rPr>
              <w:t>分</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CE9ED7D">
            <w:pPr>
              <w:adjustRightInd w:val="0"/>
              <w:snapToGrid w:val="0"/>
              <w:spacing w:line="276" w:lineRule="auto"/>
              <w:jc w:val="center"/>
              <w:rPr>
                <w:rFonts w:hint="eastAsia" w:ascii="仿宋" w:hAnsi="仿宋" w:eastAsia="仿宋" w:cs="仿宋"/>
                <w:sz w:val="24"/>
                <w:lang w:val="zh-CN"/>
              </w:rPr>
            </w:pPr>
            <w:r>
              <w:rPr>
                <w:rFonts w:hint="eastAsia" w:ascii="仿宋" w:hAnsi="仿宋" w:eastAsia="仿宋" w:cs="仿宋"/>
                <w:sz w:val="24"/>
                <w:lang w:val="zh-CN"/>
              </w:rPr>
              <w:t>100分</w:t>
            </w:r>
          </w:p>
        </w:tc>
      </w:tr>
    </w:tbl>
    <w:p w14:paraId="2C5BA803">
      <w:pPr>
        <w:jc w:val="both"/>
        <w:rPr>
          <w:rFonts w:hint="eastAsia" w:ascii="仿宋" w:hAnsi="仿宋" w:eastAsia="仿宋" w:cs="仿宋"/>
          <w:b/>
          <w:kern w:val="0"/>
          <w:sz w:val="30"/>
          <w:szCs w:val="30"/>
        </w:rPr>
      </w:pPr>
      <w:r>
        <w:rPr>
          <w:rFonts w:hint="eastAsia" w:ascii="仿宋" w:hAnsi="仿宋" w:eastAsia="仿宋" w:cs="仿宋"/>
          <w:szCs w:val="21"/>
        </w:rPr>
        <w:br w:type="page"/>
      </w:r>
    </w:p>
    <w:p w14:paraId="716273BA">
      <w:pPr>
        <w:pStyle w:val="46"/>
        <w:spacing w:line="360" w:lineRule="auto"/>
        <w:rPr>
          <w:rFonts w:hint="eastAsia" w:ascii="仿宋" w:hAnsi="仿宋" w:eastAsia="仿宋" w:cs="仿宋"/>
          <w:sz w:val="24"/>
        </w:rPr>
      </w:pPr>
      <w:bookmarkStart w:id="409" w:name="_Toc68590979"/>
      <w:r>
        <w:rPr>
          <w:rStyle w:val="204"/>
          <w:rFonts w:hint="eastAsia" w:ascii="仿宋" w:hAnsi="仿宋" w:eastAsia="仿宋" w:cs="仿宋"/>
          <w:sz w:val="36"/>
          <w:szCs w:val="36"/>
        </w:rPr>
        <w:t xml:space="preserve">第四章  </w:t>
      </w:r>
      <w:bookmarkEnd w:id="19"/>
      <w:bookmarkEnd w:id="391"/>
      <w:bookmarkEnd w:id="392"/>
      <w:bookmarkEnd w:id="409"/>
      <w:bookmarkStart w:id="410" w:name="_Toc492955459"/>
      <w:bookmarkStart w:id="411" w:name="_Toc28450"/>
      <w:bookmarkStart w:id="412" w:name="_Toc415499897"/>
      <w:bookmarkStart w:id="413" w:name="_Toc230099803"/>
      <w:bookmarkStart w:id="414" w:name="_Toc503063458"/>
      <w:bookmarkStart w:id="415" w:name="_Toc230583552"/>
      <w:bookmarkStart w:id="416" w:name="_Toc499711928"/>
      <w:bookmarkStart w:id="417" w:name="_Toc232176282"/>
      <w:bookmarkStart w:id="418" w:name="_Toc249515482"/>
      <w:bookmarkStart w:id="419" w:name="_Toc70687202"/>
      <w:bookmarkStart w:id="420" w:name="_Toc232395222"/>
      <w:bookmarkStart w:id="421" w:name="_Toc177189245"/>
      <w:bookmarkStart w:id="422" w:name="_Toc500747233"/>
      <w:bookmarkStart w:id="423" w:name="_Toc53722865"/>
      <w:bookmarkStart w:id="424" w:name="_Toc256342152"/>
      <w:bookmarkStart w:id="425" w:name="_Toc496324623"/>
      <w:bookmarkStart w:id="426" w:name="_Toc177995483"/>
      <w:bookmarkStart w:id="427" w:name="_Toc249515369"/>
      <w:bookmarkStart w:id="428" w:name="_Toc499711087"/>
      <w:bookmarkStart w:id="429" w:name="_Toc249525250"/>
      <w:bookmarkStart w:id="430" w:name="_Toc177817344"/>
      <w:bookmarkStart w:id="431" w:name="_Toc176882552"/>
      <w:bookmarkStart w:id="432" w:name="_Toc230013638"/>
      <w:bookmarkStart w:id="433" w:name="_Toc500747106"/>
      <w:bookmarkStart w:id="434" w:name="_Toc500747010"/>
      <w:bookmarkStart w:id="435" w:name="_Toc184043058"/>
      <w:r>
        <w:rPr>
          <w:rStyle w:val="204"/>
          <w:rFonts w:hint="eastAsia" w:ascii="仿宋" w:hAnsi="仿宋" w:eastAsia="仿宋" w:cs="仿宋"/>
          <w:sz w:val="36"/>
          <w:szCs w:val="36"/>
        </w:rPr>
        <w:t>拟签订的合同文本</w:t>
      </w:r>
    </w:p>
    <w:p w14:paraId="6D57B9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bookmarkStart w:id="436" w:name="_Toc24645"/>
      <w:bookmarkStart w:id="437" w:name="_Toc17018"/>
      <w:bookmarkStart w:id="438" w:name="_Toc483349426"/>
      <w:bookmarkStart w:id="439" w:name="_Toc484353362"/>
      <w:bookmarkStart w:id="440" w:name="_Toc25256"/>
      <w:bookmarkStart w:id="441" w:name="_Toc23240"/>
      <w:bookmarkStart w:id="442" w:name="_Toc24759"/>
      <w:r>
        <w:rPr>
          <w:rFonts w:hint="eastAsia" w:ascii="仿宋" w:hAnsi="仿宋" w:eastAsia="仿宋" w:cs="仿宋"/>
          <w:b/>
          <w:bCs/>
          <w:sz w:val="32"/>
          <w:szCs w:val="32"/>
        </w:rPr>
        <w:t>采购合同</w:t>
      </w:r>
      <w:bookmarkEnd w:id="436"/>
      <w:bookmarkEnd w:id="437"/>
      <w:bookmarkEnd w:id="438"/>
      <w:bookmarkEnd w:id="439"/>
      <w:bookmarkEnd w:id="440"/>
      <w:bookmarkEnd w:id="441"/>
      <w:bookmarkEnd w:id="442"/>
    </w:p>
    <w:p w14:paraId="5972B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（以下简称“甲方”）以</w:t>
      </w:r>
      <w:r>
        <w:rPr>
          <w:rFonts w:hint="eastAsia" w:ascii="仿宋" w:hAnsi="仿宋" w:eastAsia="仿宋" w:cs="仿宋"/>
          <w:sz w:val="24"/>
          <w:u w:val="single"/>
        </w:rPr>
        <w:t>竞争性磋商</w:t>
      </w:r>
      <w:r>
        <w:rPr>
          <w:rFonts w:hint="eastAsia" w:ascii="仿宋" w:hAnsi="仿宋" w:eastAsia="仿宋" w:cs="仿宋"/>
          <w:sz w:val="24"/>
        </w:rPr>
        <w:t>的方式对</w:t>
      </w:r>
      <w:r>
        <w:rPr>
          <w:rFonts w:hint="eastAsia" w:ascii="仿宋" w:hAnsi="仿宋" w:eastAsia="仿宋" w:cs="仿宋"/>
          <w:sz w:val="24"/>
          <w:u w:val="single"/>
        </w:rPr>
        <w:t>“（项目名称）（合同包号）”</w:t>
      </w:r>
      <w:r>
        <w:rPr>
          <w:rFonts w:hint="eastAsia" w:ascii="仿宋" w:hAnsi="仿宋" w:eastAsia="仿宋" w:cs="仿宋"/>
          <w:sz w:val="24"/>
        </w:rPr>
        <w:t>（项目编号：（项目编号）进行了采购。经</w:t>
      </w:r>
      <w:r>
        <w:rPr>
          <w:rFonts w:hint="eastAsia" w:ascii="仿宋" w:hAnsi="仿宋" w:eastAsia="仿宋" w:cs="仿宋"/>
          <w:sz w:val="24"/>
          <w:u w:val="single"/>
        </w:rPr>
        <w:t>磋商小组</w:t>
      </w:r>
      <w:r>
        <w:rPr>
          <w:rFonts w:hint="eastAsia" w:ascii="仿宋" w:hAnsi="仿宋" w:eastAsia="仿宋" w:cs="仿宋"/>
          <w:sz w:val="24"/>
        </w:rPr>
        <w:t>评定，</w:t>
      </w:r>
      <w:r>
        <w:rPr>
          <w:rFonts w:hint="eastAsia" w:ascii="仿宋" w:hAnsi="仿宋" w:eastAsia="仿宋" w:cs="仿宋"/>
          <w:sz w:val="24"/>
          <w:u w:val="single"/>
        </w:rPr>
        <w:t xml:space="preserve">  （成交供应商名称） </w:t>
      </w:r>
      <w:r>
        <w:rPr>
          <w:rFonts w:hint="eastAsia" w:ascii="仿宋" w:hAnsi="仿宋" w:eastAsia="仿宋" w:cs="仿宋"/>
          <w:sz w:val="24"/>
        </w:rPr>
        <w:t>（以下简称“乙方”）为该项目成交供应商，现按照采购文件确定的事项签订本合同。</w:t>
      </w:r>
    </w:p>
    <w:p w14:paraId="214681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zh-CN"/>
        </w:rPr>
        <w:t>根据《中华人民共和国</w:t>
      </w:r>
      <w:r>
        <w:rPr>
          <w:rFonts w:hint="eastAsia" w:ascii="仿宋" w:hAnsi="仿宋" w:eastAsia="仿宋" w:cs="仿宋"/>
          <w:sz w:val="24"/>
        </w:rPr>
        <w:t>民法典</w:t>
      </w:r>
      <w:r>
        <w:rPr>
          <w:rFonts w:hint="eastAsia" w:ascii="仿宋" w:hAnsi="仿宋" w:eastAsia="仿宋" w:cs="仿宋"/>
          <w:sz w:val="24"/>
          <w:lang w:val="zh-CN"/>
        </w:rPr>
        <w:t>》、《中华人民共和国政府采购法》等相关法律法规之规定，按照平等、自愿、公平和诚实信用的原则，经甲方和乙方协商一致，约定以下合同</w:t>
      </w:r>
      <w:r>
        <w:rPr>
          <w:rFonts w:hint="eastAsia" w:ascii="仿宋" w:hAnsi="仿宋" w:eastAsia="仿宋" w:cs="仿宋"/>
          <w:sz w:val="24"/>
        </w:rPr>
        <w:t>条款，以兹共同遵守、全面履行。</w:t>
      </w:r>
    </w:p>
    <w:p w14:paraId="28E461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一、合同内容及金额：即成交供应商的磋商内容及其成交总金额。</w:t>
      </w:r>
    </w:p>
    <w:p w14:paraId="5C6A1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二、服务期：</w:t>
      </w:r>
      <w:r>
        <w:rPr>
          <w:rFonts w:hint="eastAsia" w:ascii="仿宋" w:hAnsi="仿宋" w:eastAsia="仿宋" w:cs="仿宋"/>
          <w:b w:val="0"/>
          <w:bCs w:val="0"/>
          <w:sz w:val="24"/>
          <w:highlight w:val="none"/>
        </w:rPr>
        <w:t>校赛、省赛2025年5月-2025年7月。</w:t>
      </w:r>
    </w:p>
    <w:p w14:paraId="6DE6B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成交供应商未征得采购人同意和谅解而单方面延迟服务，将按违约终止合同。</w:t>
      </w:r>
    </w:p>
    <w:p w14:paraId="47F42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成交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p>
    <w:p w14:paraId="7BBE5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三、项目实施地点：采购人指定地点 </w:t>
      </w:r>
    </w:p>
    <w:p w14:paraId="50095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四、结算方式：</w:t>
      </w:r>
    </w:p>
    <w:p w14:paraId="1082D6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1、结算单位：采购人结算，付款前，必须开具全额发票给采购人。  </w:t>
      </w:r>
    </w:p>
    <w:p w14:paraId="06688F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2、付款方式：</w:t>
      </w:r>
    </w:p>
    <w:p w14:paraId="0D9F5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根据甲方要求完成省赛服务后，乙方向甲方提供国家正规发票和银行账号，甲方支付费用。</w:t>
      </w:r>
    </w:p>
    <w:p w14:paraId="4BB61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五、质量保证</w:t>
      </w:r>
    </w:p>
    <w:p w14:paraId="22CB7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1、服务必须满足磋商文件要求。 </w:t>
      </w:r>
    </w:p>
    <w:p w14:paraId="721197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2、服务应符合国家有关规范，确保满足本项目需求。</w:t>
      </w:r>
    </w:p>
    <w:p w14:paraId="27EFB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3、成交人应根据服务方案规范进行服务工作，采购人在服务过程中起到配合、监督及管理的作用。</w:t>
      </w:r>
    </w:p>
    <w:p w14:paraId="32568A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4、在服务期内，如果发现服务内容、服务质量等存在与合同中任何一项不符，采购人应在最短时间内，以书面形式向成交人提出成交金额10%索赔。</w:t>
      </w:r>
    </w:p>
    <w:p w14:paraId="3D116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5、服务期限内，活动所产生的费用均由成交供应商承担。</w:t>
      </w:r>
    </w:p>
    <w:p w14:paraId="60C426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六、双方责任</w:t>
      </w:r>
    </w:p>
    <w:p w14:paraId="6008BD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1、甲方责任</w:t>
      </w:r>
    </w:p>
    <w:p w14:paraId="4A4B7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（1）按合同规定向乙方支付费用。</w:t>
      </w:r>
    </w:p>
    <w:p w14:paraId="4C2B70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（2）负责协调乙方工作过程中与本项目有关单位的配合问题。 </w:t>
      </w:r>
    </w:p>
    <w:p w14:paraId="39810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2、乙方责任</w:t>
      </w:r>
    </w:p>
    <w:p w14:paraId="26E8F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（1）乙方应根据合同的规定，在双方约定的时间内完成服务项目内容。</w:t>
      </w:r>
    </w:p>
    <w:p w14:paraId="52221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（2）乙方应根据工作需要，派出相关专业的工作人员进行项目配合及监督执行。</w:t>
      </w:r>
    </w:p>
    <w:p w14:paraId="004361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（3）乙方应按国家规定和本合同及招标文件约定的服务规范和要求进行服务，按本合同规定的内容、时间完成项目，并对项目质量负责。</w:t>
      </w:r>
    </w:p>
    <w:p w14:paraId="340EA6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（4）本项目不得进行债权转让。</w:t>
      </w:r>
    </w:p>
    <w:p w14:paraId="686988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七、采购项目执行内容需要调整时，经采购人同意后，可以对相应的内容进行调整，并协商确定价格差额计算方法和负担办法。</w:t>
      </w:r>
    </w:p>
    <w:p w14:paraId="339E3E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八</w:t>
      </w:r>
      <w:r>
        <w:rPr>
          <w:rFonts w:hint="eastAsia" w:ascii="仿宋" w:hAnsi="仿宋" w:eastAsia="仿宋" w:cs="仿宋"/>
          <w:sz w:val="24"/>
        </w:rPr>
        <w:t>、合同争议的解决：合同执行中发生争议的，当事人双方应协商解决，协商达不成一致时，可向人民法院提请诉讼。</w:t>
      </w:r>
    </w:p>
    <w:p w14:paraId="58D35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九</w:t>
      </w:r>
      <w:r>
        <w:rPr>
          <w:rFonts w:hint="eastAsia" w:ascii="仿宋" w:hAnsi="仿宋" w:eastAsia="仿宋" w:cs="仿宋"/>
          <w:sz w:val="24"/>
        </w:rPr>
        <w:t>、在发生不可抗力情况下的应对措施和解决办法。</w:t>
      </w:r>
    </w:p>
    <w:p w14:paraId="3DB16F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十、合同一经签订，不得擅自变更、中止或者终止合同。对确需变更、调整或者中止、终止合同的，应按规定履行相应的手续。</w:t>
      </w:r>
    </w:p>
    <w:p w14:paraId="5B0728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一</w:t>
      </w:r>
      <w:r>
        <w:rPr>
          <w:rFonts w:hint="eastAsia" w:ascii="仿宋" w:hAnsi="仿宋" w:eastAsia="仿宋" w:cs="仿宋"/>
          <w:sz w:val="24"/>
        </w:rPr>
        <w:t>、违约责任：依据《中华人民共和国民法典》等相关条款和本合同约定，成交人未全面履行合同义务或者发生违约，采购人会同采购代理机构有权终止合同，依法向成交人要求经济索赔，并报请政府采购监督管理机关进行相应的行政处罚。采购人违约的，应当赔偿给成交人造成的经济损失。</w:t>
      </w:r>
    </w:p>
    <w:p w14:paraId="3CA79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二</w:t>
      </w:r>
      <w:r>
        <w:rPr>
          <w:rFonts w:hint="eastAsia" w:ascii="仿宋" w:hAnsi="仿宋" w:eastAsia="仿宋" w:cs="仿宋"/>
          <w:sz w:val="24"/>
        </w:rPr>
        <w:t>、本合同一式陆份，甲方肆份、乙方壹份、采购代理机构壹份。签字盖章后生效，合同执行完毕自动失效。（合同的服务承诺则长期有效）。</w:t>
      </w:r>
    </w:p>
    <w:p w14:paraId="0370BD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、其它（在合同中具体明确）</w:t>
      </w:r>
    </w:p>
    <w:p w14:paraId="17330C69">
      <w:pPr>
        <w:spacing w:line="360" w:lineRule="auto"/>
        <w:ind w:firstLine="480" w:firstLineChars="200"/>
        <w:rPr>
          <w:rFonts w:hint="eastAsia" w:ascii="仿宋" w:hAnsi="仿宋" w:eastAsia="仿宋" w:cs="仿宋"/>
          <w:sz w:val="24"/>
        </w:rPr>
      </w:pPr>
    </w:p>
    <w:p w14:paraId="5FAB7F56">
      <w:pPr>
        <w:rPr>
          <w:rFonts w:hint="eastAsia" w:ascii="仿宋" w:hAnsi="仿宋" w:eastAsia="仿宋" w:cs="仿宋"/>
          <w:b/>
          <w:bCs/>
          <w:sz w:val="24"/>
          <w:lang w:val="zh-CN"/>
        </w:rPr>
      </w:pPr>
      <w:r>
        <w:rPr>
          <w:rFonts w:hint="eastAsia" w:ascii="仿宋" w:hAnsi="仿宋" w:eastAsia="仿宋" w:cs="仿宋"/>
          <w:b/>
          <w:bCs/>
          <w:sz w:val="24"/>
          <w:lang w:val="zh-CN"/>
        </w:rPr>
        <w:br w:type="page"/>
      </w:r>
    </w:p>
    <w:p w14:paraId="1C6FCD6C">
      <w:pPr>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甲方：                                   乙方：</w:t>
      </w:r>
    </w:p>
    <w:p w14:paraId="08286155">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102ABD18">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住所：                                   住所：</w:t>
      </w:r>
    </w:p>
    <w:p w14:paraId="52A4F292">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1CFAB55D">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授权代表（签字）：                       或授权代表（签字）:</w:t>
      </w:r>
    </w:p>
    <w:p w14:paraId="590C80F5">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联系人：                                 联系人：</w:t>
      </w:r>
    </w:p>
    <w:p w14:paraId="4FBC1E7B">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7EEA289A">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邮政编码：                               邮政编码：</w:t>
      </w:r>
    </w:p>
    <w:p w14:paraId="78248691">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电话:                                    电话:</w:t>
      </w:r>
    </w:p>
    <w:p w14:paraId="2C4B54CD">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传真:                                    传真:</w:t>
      </w:r>
    </w:p>
    <w:p w14:paraId="6100F425">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电子邮箱：                               电子邮箱：</w:t>
      </w:r>
    </w:p>
    <w:p w14:paraId="7CA307B4">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                               开户银行：</w:t>
      </w:r>
    </w:p>
    <w:p w14:paraId="156B838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开户名称：                               开户名称：</w:t>
      </w:r>
    </w:p>
    <w:p w14:paraId="3351AD20">
      <w:pPr>
        <w:autoSpaceDE w:val="0"/>
        <w:autoSpaceDN w:val="0"/>
        <w:adjustRightInd w:val="0"/>
        <w:spacing w:line="360" w:lineRule="auto"/>
        <w:ind w:firstLine="480" w:firstLineChars="200"/>
        <w:jc w:val="left"/>
        <w:rPr>
          <w:rFonts w:hint="eastAsia" w:ascii="仿宋" w:hAnsi="仿宋" w:eastAsia="仿宋" w:cs="仿宋"/>
          <w:b/>
          <w:bCs/>
          <w:sz w:val="32"/>
          <w:szCs w:val="32"/>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1B2AE679">
      <w:pPr>
        <w:autoSpaceDE w:val="0"/>
        <w:autoSpaceDN w:val="0"/>
        <w:adjustRightInd w:val="0"/>
        <w:jc w:val="left"/>
        <w:rPr>
          <w:rFonts w:hint="eastAsia" w:ascii="仿宋" w:hAnsi="仿宋" w:eastAsia="仿宋" w:cs="仿宋"/>
          <w:b/>
          <w:bCs/>
          <w:sz w:val="32"/>
          <w:szCs w:val="32"/>
        </w:rPr>
      </w:pPr>
    </w:p>
    <w:p w14:paraId="4E4B4007">
      <w:pPr>
        <w:pStyle w:val="22"/>
        <w:rPr>
          <w:rFonts w:hint="eastAsia" w:ascii="仿宋" w:hAnsi="仿宋" w:eastAsia="仿宋" w:cs="仿宋"/>
        </w:rPr>
      </w:pPr>
    </w:p>
    <w:p w14:paraId="10111399">
      <w:pPr>
        <w:rPr>
          <w:rFonts w:hint="eastAsia" w:ascii="仿宋" w:hAnsi="仿宋" w:eastAsia="仿宋" w:cs="仿宋"/>
          <w:sz w:val="24"/>
        </w:rPr>
      </w:pPr>
      <w:r>
        <w:rPr>
          <w:rFonts w:hint="eastAsia" w:ascii="仿宋" w:hAnsi="仿宋" w:eastAsia="仿宋" w:cs="仿宋"/>
          <w:sz w:val="24"/>
        </w:rPr>
        <w:br w:type="page"/>
      </w:r>
    </w:p>
    <w:p w14:paraId="00246D60">
      <w:pPr>
        <w:pStyle w:val="46"/>
        <w:spacing w:line="360" w:lineRule="auto"/>
        <w:rPr>
          <w:rStyle w:val="204"/>
          <w:rFonts w:hint="eastAsia" w:ascii="仿宋" w:hAnsi="仿宋" w:eastAsia="仿宋" w:cs="仿宋"/>
          <w:sz w:val="36"/>
          <w:szCs w:val="36"/>
        </w:rPr>
      </w:pPr>
      <w:bookmarkStart w:id="443" w:name="_Toc68590980"/>
      <w:bookmarkStart w:id="444" w:name="_Toc58504448"/>
      <w:r>
        <w:rPr>
          <w:rStyle w:val="204"/>
          <w:rFonts w:hint="eastAsia" w:ascii="仿宋" w:hAnsi="仿宋" w:eastAsia="仿宋" w:cs="仿宋"/>
          <w:sz w:val="36"/>
          <w:szCs w:val="36"/>
        </w:rPr>
        <w:t>第五章  采购内容及要求</w:t>
      </w:r>
      <w:bookmarkEnd w:id="443"/>
      <w:bookmarkEnd w:id="444"/>
    </w:p>
    <w:p w14:paraId="2F70482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仿宋" w:hAnsi="仿宋" w:eastAsia="仿宋" w:cs="仿宋"/>
          <w:b/>
          <w:bCs/>
          <w:sz w:val="24"/>
          <w:lang w:val="en-US" w:eastAsia="zh-CN"/>
        </w:rPr>
      </w:pPr>
      <w:r>
        <w:rPr>
          <w:rFonts w:hint="eastAsia" w:ascii="仿宋" w:hAnsi="仿宋" w:eastAsia="仿宋" w:cs="仿宋"/>
          <w:b/>
          <w:bCs/>
          <w:sz w:val="24"/>
          <w:lang w:val="en-US" w:eastAsia="zh-CN"/>
        </w:rPr>
        <w:t>一、服务范围</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3518"/>
        <w:gridCol w:w="2790"/>
        <w:gridCol w:w="1564"/>
      </w:tblGrid>
      <w:tr w14:paraId="07E5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1EABFEF8">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序号</w:t>
            </w:r>
          </w:p>
        </w:tc>
        <w:tc>
          <w:tcPr>
            <w:tcW w:w="1894" w:type="pct"/>
            <w:vAlign w:val="center"/>
          </w:tcPr>
          <w:p w14:paraId="47611F99">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阶段</w:t>
            </w:r>
          </w:p>
        </w:tc>
        <w:tc>
          <w:tcPr>
            <w:tcW w:w="1502" w:type="pct"/>
            <w:vAlign w:val="center"/>
          </w:tcPr>
          <w:p w14:paraId="74061090">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大类</w:t>
            </w:r>
          </w:p>
        </w:tc>
        <w:tc>
          <w:tcPr>
            <w:tcW w:w="842" w:type="pct"/>
            <w:vAlign w:val="center"/>
          </w:tcPr>
          <w:p w14:paraId="27B6584E">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天数</w:t>
            </w:r>
          </w:p>
        </w:tc>
      </w:tr>
      <w:tr w14:paraId="374D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0A794122">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1</w:t>
            </w:r>
          </w:p>
        </w:tc>
        <w:tc>
          <w:tcPr>
            <w:tcW w:w="1894" w:type="pct"/>
            <w:shd w:val="clear" w:color="auto" w:fill="auto"/>
            <w:vAlign w:val="center"/>
          </w:tcPr>
          <w:p w14:paraId="68C45951">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校赛网评</w:t>
            </w:r>
          </w:p>
        </w:tc>
        <w:tc>
          <w:tcPr>
            <w:tcW w:w="1502" w:type="pct"/>
            <w:shd w:val="clear" w:color="auto" w:fill="auto"/>
            <w:vAlign w:val="center"/>
          </w:tcPr>
          <w:p w14:paraId="4FA35975">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项目筛选排序</w:t>
            </w:r>
          </w:p>
        </w:tc>
        <w:tc>
          <w:tcPr>
            <w:tcW w:w="842" w:type="pct"/>
            <w:shd w:val="clear" w:color="auto" w:fill="auto"/>
            <w:vAlign w:val="center"/>
          </w:tcPr>
          <w:p w14:paraId="48ABBFF6">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5</w:t>
            </w:r>
          </w:p>
        </w:tc>
      </w:tr>
      <w:tr w14:paraId="5C0E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219497A4">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2</w:t>
            </w:r>
          </w:p>
        </w:tc>
        <w:tc>
          <w:tcPr>
            <w:tcW w:w="1894" w:type="pct"/>
            <w:shd w:val="clear" w:color="auto" w:fill="auto"/>
            <w:vAlign w:val="center"/>
          </w:tcPr>
          <w:p w14:paraId="5C8A24FA">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校赛指导打磨</w:t>
            </w:r>
          </w:p>
        </w:tc>
        <w:tc>
          <w:tcPr>
            <w:tcW w:w="1502" w:type="pct"/>
            <w:shd w:val="clear" w:color="auto" w:fill="auto"/>
            <w:vAlign w:val="center"/>
          </w:tcPr>
          <w:p w14:paraId="3AB95FB7">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校级打磨</w:t>
            </w:r>
          </w:p>
        </w:tc>
        <w:tc>
          <w:tcPr>
            <w:tcW w:w="842" w:type="pct"/>
            <w:shd w:val="clear" w:color="auto" w:fill="auto"/>
            <w:vAlign w:val="center"/>
          </w:tcPr>
          <w:p w14:paraId="7499C199">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r>
      <w:tr w14:paraId="1DD5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355AD530">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3</w:t>
            </w:r>
          </w:p>
        </w:tc>
        <w:tc>
          <w:tcPr>
            <w:tcW w:w="1894" w:type="pct"/>
            <w:vAlign w:val="center"/>
          </w:tcPr>
          <w:p w14:paraId="78B16B86">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校级半决赛</w:t>
            </w:r>
          </w:p>
        </w:tc>
        <w:tc>
          <w:tcPr>
            <w:tcW w:w="1502" w:type="pct"/>
            <w:vAlign w:val="center"/>
          </w:tcPr>
          <w:p w14:paraId="4976F2C2">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现场评审</w:t>
            </w:r>
          </w:p>
        </w:tc>
        <w:tc>
          <w:tcPr>
            <w:tcW w:w="842" w:type="pct"/>
            <w:vAlign w:val="center"/>
          </w:tcPr>
          <w:p w14:paraId="734BD8B6">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r>
      <w:tr w14:paraId="4080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306A796A">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4</w:t>
            </w:r>
          </w:p>
        </w:tc>
        <w:tc>
          <w:tcPr>
            <w:tcW w:w="1894" w:type="pct"/>
            <w:vAlign w:val="center"/>
          </w:tcPr>
          <w:p w14:paraId="7FC09D6A">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校赛指导打磨</w:t>
            </w:r>
          </w:p>
        </w:tc>
        <w:tc>
          <w:tcPr>
            <w:tcW w:w="1502" w:type="pct"/>
            <w:vAlign w:val="center"/>
          </w:tcPr>
          <w:p w14:paraId="1B63D768">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842" w:type="pct"/>
            <w:vAlign w:val="center"/>
          </w:tcPr>
          <w:p w14:paraId="604B79D6">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r>
      <w:tr w14:paraId="5B8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0E39FB4A">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5</w:t>
            </w:r>
          </w:p>
        </w:tc>
        <w:tc>
          <w:tcPr>
            <w:tcW w:w="1894" w:type="pct"/>
            <w:vAlign w:val="center"/>
          </w:tcPr>
          <w:p w14:paraId="616A00DA">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校级决赛</w:t>
            </w:r>
          </w:p>
        </w:tc>
        <w:tc>
          <w:tcPr>
            <w:tcW w:w="1502" w:type="pct"/>
            <w:vAlign w:val="center"/>
          </w:tcPr>
          <w:p w14:paraId="3AAF8329">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现场评审</w:t>
            </w:r>
          </w:p>
        </w:tc>
        <w:tc>
          <w:tcPr>
            <w:tcW w:w="842" w:type="pct"/>
            <w:vAlign w:val="center"/>
          </w:tcPr>
          <w:p w14:paraId="7A479F2C">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r>
      <w:tr w14:paraId="718A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001181D3">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6</w:t>
            </w:r>
          </w:p>
        </w:tc>
        <w:tc>
          <w:tcPr>
            <w:tcW w:w="1894" w:type="pct"/>
            <w:vAlign w:val="center"/>
          </w:tcPr>
          <w:p w14:paraId="3AAE31AD">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校赛指导打磨</w:t>
            </w:r>
          </w:p>
        </w:tc>
        <w:tc>
          <w:tcPr>
            <w:tcW w:w="1502" w:type="pct"/>
            <w:vAlign w:val="center"/>
          </w:tcPr>
          <w:p w14:paraId="47B49244">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842" w:type="pct"/>
            <w:vAlign w:val="center"/>
          </w:tcPr>
          <w:p w14:paraId="755C08B3">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r>
      <w:tr w14:paraId="6ED4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7A7DBA46">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7</w:t>
            </w:r>
          </w:p>
        </w:tc>
        <w:tc>
          <w:tcPr>
            <w:tcW w:w="1894" w:type="pct"/>
            <w:vAlign w:val="center"/>
          </w:tcPr>
          <w:p w14:paraId="44601507">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省赛路演项目指导</w:t>
            </w:r>
          </w:p>
        </w:tc>
        <w:tc>
          <w:tcPr>
            <w:tcW w:w="1502" w:type="pct"/>
            <w:vAlign w:val="center"/>
          </w:tcPr>
          <w:p w14:paraId="3513824A">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842" w:type="pct"/>
            <w:vAlign w:val="center"/>
          </w:tcPr>
          <w:p w14:paraId="487A1511">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2</w:t>
            </w:r>
          </w:p>
        </w:tc>
      </w:tr>
      <w:tr w14:paraId="6170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5B450E9D">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8</w:t>
            </w:r>
          </w:p>
        </w:tc>
        <w:tc>
          <w:tcPr>
            <w:tcW w:w="1894" w:type="pct"/>
            <w:vAlign w:val="center"/>
          </w:tcPr>
          <w:p w14:paraId="034E7D2C">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省赛重点项目提升指导</w:t>
            </w:r>
          </w:p>
        </w:tc>
        <w:tc>
          <w:tcPr>
            <w:tcW w:w="1502" w:type="pct"/>
            <w:vAlign w:val="center"/>
          </w:tcPr>
          <w:p w14:paraId="7524B62E">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深度辅导</w:t>
            </w:r>
          </w:p>
        </w:tc>
        <w:tc>
          <w:tcPr>
            <w:tcW w:w="842" w:type="pct"/>
            <w:vAlign w:val="center"/>
          </w:tcPr>
          <w:p w14:paraId="1C6E0192">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3</w:t>
            </w:r>
          </w:p>
        </w:tc>
      </w:tr>
      <w:tr w14:paraId="484E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388B72F4">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9</w:t>
            </w:r>
          </w:p>
        </w:tc>
        <w:tc>
          <w:tcPr>
            <w:tcW w:w="1894" w:type="pct"/>
            <w:vAlign w:val="center"/>
          </w:tcPr>
          <w:p w14:paraId="58C5DF58">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省赛重点项目提升培训</w:t>
            </w:r>
          </w:p>
        </w:tc>
        <w:tc>
          <w:tcPr>
            <w:tcW w:w="1502" w:type="pct"/>
            <w:vAlign w:val="center"/>
          </w:tcPr>
          <w:p w14:paraId="3A16119B">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深度辅导</w:t>
            </w:r>
          </w:p>
        </w:tc>
        <w:tc>
          <w:tcPr>
            <w:tcW w:w="842" w:type="pct"/>
            <w:vAlign w:val="center"/>
          </w:tcPr>
          <w:p w14:paraId="7BAE2A97">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3</w:t>
            </w:r>
          </w:p>
        </w:tc>
      </w:tr>
      <w:tr w14:paraId="56F6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0" w:type="pct"/>
            <w:vAlign w:val="center"/>
          </w:tcPr>
          <w:p w14:paraId="7D14C42D">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10</w:t>
            </w:r>
          </w:p>
        </w:tc>
        <w:tc>
          <w:tcPr>
            <w:tcW w:w="1894" w:type="pct"/>
            <w:vAlign w:val="center"/>
          </w:tcPr>
          <w:p w14:paraId="20B6F88C">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重点项目</w:t>
            </w:r>
            <w:r>
              <w:rPr>
                <w:rStyle w:val="300"/>
                <w:rFonts w:hint="eastAsia" w:ascii="仿宋" w:hAnsi="仿宋" w:eastAsia="仿宋" w:cs="仿宋"/>
                <w:kern w:val="2"/>
                <w:lang w:bidi="ar"/>
              </w:rPr>
              <w:t>PPT</w:t>
            </w:r>
            <w:r>
              <w:rPr>
                <w:rStyle w:val="301"/>
                <w:rFonts w:hint="eastAsia" w:ascii="仿宋" w:hAnsi="仿宋" w:eastAsia="仿宋" w:cs="仿宋"/>
                <w:kern w:val="2"/>
                <w:lang w:bidi="ar"/>
              </w:rPr>
              <w:t>美化</w:t>
            </w:r>
          </w:p>
        </w:tc>
        <w:tc>
          <w:tcPr>
            <w:tcW w:w="1502" w:type="pct"/>
            <w:vAlign w:val="center"/>
          </w:tcPr>
          <w:p w14:paraId="2669D2A0">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PPT</w:t>
            </w:r>
            <w:r>
              <w:rPr>
                <w:rStyle w:val="301"/>
                <w:rFonts w:hint="eastAsia" w:ascii="仿宋" w:hAnsi="仿宋" w:eastAsia="仿宋" w:cs="仿宋"/>
                <w:kern w:val="2"/>
                <w:lang w:bidi="ar"/>
              </w:rPr>
              <w:t>美化</w:t>
            </w:r>
          </w:p>
        </w:tc>
        <w:tc>
          <w:tcPr>
            <w:tcW w:w="842" w:type="pct"/>
            <w:vAlign w:val="center"/>
          </w:tcPr>
          <w:p w14:paraId="44C20DB4">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3</w:t>
            </w:r>
          </w:p>
        </w:tc>
      </w:tr>
    </w:tbl>
    <w:p w14:paraId="428D2C9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仿宋" w:hAnsi="仿宋" w:eastAsia="仿宋" w:cs="仿宋"/>
          <w:b/>
          <w:bCs/>
          <w:sz w:val="24"/>
          <w:lang w:val="en-US" w:eastAsia="zh-CN"/>
        </w:rPr>
      </w:pPr>
      <w:r>
        <w:rPr>
          <w:rFonts w:hint="eastAsia" w:ascii="仿宋" w:hAnsi="仿宋" w:eastAsia="仿宋" w:cs="仿宋"/>
          <w:b/>
          <w:bCs/>
          <w:sz w:val="24"/>
          <w:lang w:val="en-US" w:eastAsia="zh-CN"/>
        </w:rPr>
        <w:t>二、服务要求</w:t>
      </w:r>
    </w:p>
    <w:p w14:paraId="3CF527D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1.服务内容：2025年中国国际大学生创新大赛校赛网评、初赛、决赛培训以及省赛项目质量提升。</w:t>
      </w:r>
    </w:p>
    <w:p w14:paraId="2405AA9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2.服务标准：</w:t>
      </w:r>
    </w:p>
    <w:p w14:paraId="086EFE2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（1）培训单位具备有创新创业课程研发能力。</w:t>
      </w:r>
    </w:p>
    <w:p w14:paraId="542FA05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）开展项目培训和打磨，要求至少有一名协助导师配合主训师。</w:t>
      </w:r>
    </w:p>
    <w:p w14:paraId="4226669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）为提升培训质量，保证培训效果，要求对甲方指定的重点项目进行一对一深入指导，对省赛6-8个现场路演PPT指导与美化，路演指导。</w:t>
      </w:r>
    </w:p>
    <w:p w14:paraId="4A5FAE3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）具体培训时间由学校根据上一次培训情况进行双方沟通确定。</w:t>
      </w:r>
    </w:p>
    <w:p w14:paraId="53ABA47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）培训讲师的交通和住宿费由培训单位自行负责。</w:t>
      </w:r>
    </w:p>
    <w:p w14:paraId="2D659B1C">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3.服务期限：校赛、省赛2025年5月-2025年7月。</w:t>
      </w:r>
    </w:p>
    <w:p w14:paraId="4207270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4.其他要求：本项目不得进行债权转让。</w:t>
      </w:r>
    </w:p>
    <w:p w14:paraId="476A48A3">
      <w:pPr>
        <w:rPr>
          <w:rStyle w:val="204"/>
          <w:rFonts w:hint="eastAsia" w:ascii="仿宋" w:hAnsi="仿宋" w:eastAsia="仿宋" w:cs="仿宋"/>
          <w:sz w:val="36"/>
          <w:szCs w:val="36"/>
        </w:rPr>
      </w:pPr>
      <w:bookmarkStart w:id="445" w:name="_Toc385992401"/>
      <w:bookmarkStart w:id="446" w:name="_Toc31008"/>
      <w:bookmarkStart w:id="447" w:name="_Toc68590981"/>
      <w:bookmarkStart w:id="448" w:name="_Toc415499899"/>
      <w:bookmarkStart w:id="449" w:name="_Toc389620241"/>
      <w:bookmarkStart w:id="450" w:name="_Toc58504449"/>
      <w:r>
        <w:rPr>
          <w:rStyle w:val="204"/>
          <w:rFonts w:hint="eastAsia" w:ascii="仿宋" w:hAnsi="仿宋" w:eastAsia="仿宋" w:cs="仿宋"/>
          <w:sz w:val="36"/>
          <w:szCs w:val="36"/>
        </w:rPr>
        <w:br w:type="page"/>
      </w:r>
    </w:p>
    <w:p w14:paraId="6B464C23">
      <w:pPr>
        <w:pStyle w:val="46"/>
        <w:spacing w:line="360" w:lineRule="auto"/>
        <w:rPr>
          <w:rFonts w:hint="eastAsia" w:ascii="仿宋" w:hAnsi="仿宋" w:eastAsia="仿宋" w:cs="仿宋"/>
        </w:rPr>
      </w:pPr>
      <w:r>
        <w:rPr>
          <w:rStyle w:val="204"/>
          <w:rFonts w:hint="eastAsia" w:ascii="仿宋" w:hAnsi="仿宋" w:eastAsia="仿宋" w:cs="仿宋"/>
          <w:sz w:val="36"/>
          <w:szCs w:val="36"/>
        </w:rPr>
        <w:t>第六章  磋商响应文件格式</w:t>
      </w:r>
      <w:bookmarkEnd w:id="445"/>
      <w:bookmarkEnd w:id="446"/>
      <w:bookmarkEnd w:id="447"/>
      <w:bookmarkEnd w:id="448"/>
      <w:bookmarkEnd w:id="449"/>
      <w:bookmarkEnd w:id="450"/>
      <w:r>
        <w:rPr>
          <w:rFonts w:hint="eastAsia" w:ascii="仿宋" w:hAnsi="仿宋" w:eastAsia="仿宋" w:cs="仿宋"/>
        </w:rPr>
        <w:t xml:space="preserve">                                </w:t>
      </w:r>
    </w:p>
    <w:p w14:paraId="1E62A113">
      <w:pPr>
        <w:pStyle w:val="160"/>
        <w:ind w:firstLine="6586" w:firstLineChars="2050"/>
        <w:rPr>
          <w:rFonts w:hint="eastAsia" w:ascii="仿宋" w:hAnsi="仿宋" w:eastAsia="仿宋" w:cs="仿宋"/>
          <w:lang w:val="zh-CN"/>
        </w:rPr>
      </w:pPr>
      <w:bookmarkStart w:id="451" w:name="_Toc62196433"/>
    </w:p>
    <w:p w14:paraId="3E972CBD">
      <w:pPr>
        <w:pStyle w:val="160"/>
        <w:ind w:firstLine="6586" w:firstLineChars="2050"/>
        <w:rPr>
          <w:rFonts w:hint="eastAsia" w:ascii="仿宋" w:hAnsi="仿宋" w:eastAsia="仿宋" w:cs="仿宋"/>
          <w:lang w:val="zh-CN"/>
        </w:rPr>
      </w:pPr>
    </w:p>
    <w:p w14:paraId="7FA57B37">
      <w:pPr>
        <w:pStyle w:val="160"/>
        <w:ind w:firstLine="6586" w:firstLineChars="2050"/>
        <w:rPr>
          <w:rFonts w:hint="eastAsia" w:ascii="仿宋" w:hAnsi="仿宋" w:eastAsia="仿宋" w:cs="仿宋"/>
          <w:bCs/>
          <w:lang w:val="zh-CN"/>
        </w:rPr>
      </w:pPr>
      <w:r>
        <w:rPr>
          <w:rFonts w:hint="eastAsia" w:ascii="仿宋" w:hAnsi="仿宋" w:eastAsia="仿宋" w:cs="仿宋"/>
          <w:lang w:val="zh-CN"/>
        </w:rPr>
        <w:t>正本/副本</w:t>
      </w:r>
      <w:bookmarkEnd w:id="451"/>
    </w:p>
    <w:p w14:paraId="3D904350">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14:paraId="0A212DFA">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r>
        <w:rPr>
          <w:rFonts w:hint="eastAsia" w:ascii="仿宋" w:hAnsi="仿宋" w:eastAsia="仿宋" w:cs="仿宋"/>
          <w:b/>
          <w:bCs/>
          <w:sz w:val="30"/>
          <w:szCs w:val="30"/>
          <w:lang w:val="zh-CN"/>
        </w:rPr>
        <w:t>SCZB2025-CS-1072-001</w:t>
      </w:r>
    </w:p>
    <w:p w14:paraId="0E07A8C3">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1256DB32">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2A5DD607">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5AA14631">
      <w:pPr>
        <w:tabs>
          <w:tab w:val="left" w:pos="5670"/>
        </w:tabs>
        <w:autoSpaceDE w:val="0"/>
        <w:autoSpaceDN w:val="0"/>
        <w:adjustRightInd w:val="0"/>
        <w:snapToGrid w:val="0"/>
        <w:spacing w:line="360" w:lineRule="auto"/>
        <w:jc w:val="center"/>
        <w:rPr>
          <w:rFonts w:hint="eastAsia" w:ascii="仿宋" w:hAnsi="仿宋" w:eastAsia="仿宋" w:cs="仿宋"/>
          <w:b/>
          <w:bCs/>
          <w:sz w:val="44"/>
          <w:szCs w:val="44"/>
          <w:lang w:val="zh-CN"/>
        </w:rPr>
      </w:pPr>
      <w:r>
        <w:rPr>
          <w:rFonts w:hint="eastAsia" w:ascii="仿宋" w:hAnsi="仿宋" w:eastAsia="仿宋" w:cs="仿宋"/>
          <w:b/>
          <w:bCs/>
          <w:sz w:val="44"/>
          <w:szCs w:val="44"/>
          <w:lang w:val="zh-CN"/>
        </w:rPr>
        <w:t>2025年中国国际大学生创新大赛培训服务项目</w:t>
      </w:r>
    </w:p>
    <w:p w14:paraId="02C22F67">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p>
    <w:p w14:paraId="3F1F065B">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p>
    <w:p w14:paraId="6AEE6C3E">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14:paraId="2E6E3B7D">
      <w:pPr>
        <w:pStyle w:val="196"/>
        <w:ind w:left="0" w:leftChars="0" w:firstLine="0" w:firstLineChars="0"/>
        <w:jc w:val="center"/>
        <w:rPr>
          <w:rFonts w:hint="eastAsia" w:ascii="仿宋" w:hAnsi="仿宋" w:eastAsia="仿宋" w:cs="仿宋"/>
          <w:b/>
          <w:bCs/>
          <w:kern w:val="2"/>
          <w:sz w:val="52"/>
          <w:szCs w:val="52"/>
          <w:lang w:val="zh-CN" w:eastAsia="zh-CN" w:bidi="ar-SA"/>
        </w:rPr>
      </w:pPr>
      <w:r>
        <w:rPr>
          <w:rFonts w:hint="eastAsia" w:ascii="仿宋" w:hAnsi="仿宋" w:eastAsia="仿宋" w:cs="仿宋"/>
          <w:b/>
          <w:bCs/>
          <w:kern w:val="2"/>
          <w:sz w:val="40"/>
          <w:szCs w:val="40"/>
          <w:lang w:val="zh-CN" w:eastAsia="zh-CN" w:bidi="ar-SA"/>
        </w:rPr>
        <w:t>（资格证明文件）</w:t>
      </w:r>
    </w:p>
    <w:p w14:paraId="7750404A">
      <w:pPr>
        <w:rPr>
          <w:rFonts w:hint="eastAsia" w:ascii="仿宋" w:hAnsi="仿宋" w:eastAsia="仿宋" w:cs="仿宋"/>
        </w:rPr>
      </w:pPr>
    </w:p>
    <w:p w14:paraId="19506523">
      <w:pPr>
        <w:autoSpaceDE w:val="0"/>
        <w:autoSpaceDN w:val="0"/>
        <w:adjustRightInd w:val="0"/>
        <w:snapToGrid w:val="0"/>
        <w:spacing w:line="360" w:lineRule="auto"/>
        <w:rPr>
          <w:rFonts w:hint="eastAsia" w:ascii="仿宋" w:hAnsi="仿宋" w:eastAsia="仿宋" w:cs="仿宋"/>
          <w:b/>
          <w:bCs/>
          <w:sz w:val="32"/>
          <w:szCs w:val="32"/>
          <w:lang w:val="zh-CN"/>
        </w:rPr>
      </w:pPr>
    </w:p>
    <w:p w14:paraId="1C92E142">
      <w:pPr>
        <w:autoSpaceDE w:val="0"/>
        <w:autoSpaceDN w:val="0"/>
        <w:adjustRightInd w:val="0"/>
        <w:snapToGrid w:val="0"/>
        <w:spacing w:line="360" w:lineRule="auto"/>
        <w:rPr>
          <w:rFonts w:hint="eastAsia" w:ascii="仿宋" w:hAnsi="仿宋" w:eastAsia="仿宋" w:cs="仿宋"/>
          <w:b/>
          <w:bCs/>
          <w:sz w:val="32"/>
          <w:szCs w:val="32"/>
          <w:lang w:val="zh-CN"/>
        </w:rPr>
      </w:pPr>
    </w:p>
    <w:p w14:paraId="375A60DF">
      <w:pPr>
        <w:autoSpaceDE w:val="0"/>
        <w:autoSpaceDN w:val="0"/>
        <w:adjustRightInd w:val="0"/>
        <w:snapToGrid w:val="0"/>
        <w:spacing w:line="360" w:lineRule="auto"/>
        <w:rPr>
          <w:rFonts w:hint="eastAsia" w:ascii="仿宋" w:hAnsi="仿宋" w:eastAsia="仿宋" w:cs="仿宋"/>
          <w:sz w:val="30"/>
          <w:szCs w:val="30"/>
        </w:rPr>
      </w:pPr>
    </w:p>
    <w:p w14:paraId="556961B8">
      <w:pPr>
        <w:autoSpaceDE w:val="0"/>
        <w:autoSpaceDN w:val="0"/>
        <w:adjustRightInd w:val="0"/>
        <w:snapToGrid w:val="0"/>
        <w:spacing w:line="360" w:lineRule="auto"/>
        <w:ind w:firstLine="2100" w:firstLineChars="700"/>
        <w:rPr>
          <w:rFonts w:hint="eastAsia" w:ascii="仿宋" w:hAnsi="仿宋" w:eastAsia="仿宋" w:cs="仿宋"/>
          <w:b/>
          <w:bCs/>
          <w:sz w:val="32"/>
          <w:szCs w:val="32"/>
          <w:lang w:val="zh-CN"/>
        </w:rPr>
      </w:pPr>
      <w:r>
        <w:rPr>
          <w:rFonts w:hint="eastAsia" w:ascii="仿宋" w:hAnsi="仿宋" w:eastAsia="仿宋" w:cs="仿宋"/>
          <w:sz w:val="30"/>
          <w:szCs w:val="30"/>
        </w:rPr>
        <w:t xml:space="preserve"> </w:t>
      </w:r>
      <w:r>
        <w:rPr>
          <w:rFonts w:hint="eastAsia" w:ascii="仿宋" w:hAnsi="仿宋" w:eastAsia="仿宋" w:cs="仿宋"/>
          <w:b/>
          <w:bCs/>
          <w:sz w:val="32"/>
          <w:szCs w:val="32"/>
          <w:lang w:val="en-US" w:eastAsia="zh-CN"/>
        </w:rPr>
        <w:t>合同包号</w:t>
      </w:r>
      <w:r>
        <w:rPr>
          <w:rFonts w:hint="eastAsia" w:ascii="仿宋" w:hAnsi="仿宋" w:eastAsia="仿宋" w:cs="仿宋"/>
          <w:b/>
          <w:bCs/>
          <w:sz w:val="32"/>
          <w:szCs w:val="32"/>
          <w:lang w:val="zh-CN"/>
        </w:rPr>
        <w:t>：（        ）包</w:t>
      </w:r>
    </w:p>
    <w:p w14:paraId="694B015B">
      <w:pPr>
        <w:autoSpaceDE w:val="0"/>
        <w:autoSpaceDN w:val="0"/>
        <w:adjustRightInd w:val="0"/>
        <w:snapToGrid w:val="0"/>
        <w:spacing w:line="360" w:lineRule="auto"/>
        <w:rPr>
          <w:rFonts w:hint="eastAsia" w:ascii="仿宋" w:hAnsi="仿宋" w:eastAsia="仿宋" w:cs="仿宋"/>
          <w:sz w:val="30"/>
          <w:szCs w:val="30"/>
        </w:rPr>
      </w:pPr>
    </w:p>
    <w:p w14:paraId="2465B986">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14:paraId="35D7DD74">
      <w:pPr>
        <w:autoSpaceDE w:val="0"/>
        <w:autoSpaceDN w:val="0"/>
        <w:adjustRightInd w:val="0"/>
        <w:snapToGrid w:val="0"/>
        <w:spacing w:line="360" w:lineRule="auto"/>
        <w:rPr>
          <w:rFonts w:hint="eastAsia" w:ascii="仿宋" w:hAnsi="仿宋" w:eastAsia="仿宋" w:cs="仿宋"/>
          <w:b/>
          <w:bCs/>
          <w:sz w:val="32"/>
          <w:szCs w:val="32"/>
        </w:rPr>
      </w:pPr>
    </w:p>
    <w:p w14:paraId="7B3EA164">
      <w:pPr>
        <w:tabs>
          <w:tab w:val="left" w:pos="1597"/>
        </w:tabs>
        <w:autoSpaceDE w:val="0"/>
        <w:autoSpaceDN w:val="0"/>
        <w:adjustRightInd w:val="0"/>
        <w:snapToGrid w:val="0"/>
        <w:spacing w:line="360" w:lineRule="auto"/>
        <w:ind w:firstLine="2249" w:firstLineChars="7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p>
    <w:p w14:paraId="4D85DAF4">
      <w:pPr>
        <w:pStyle w:val="22"/>
        <w:rPr>
          <w:rFonts w:hint="eastAsia" w:ascii="仿宋" w:hAnsi="仿宋" w:eastAsia="仿宋" w:cs="仿宋"/>
        </w:rPr>
      </w:pPr>
      <w:r>
        <w:rPr>
          <w:rFonts w:hint="eastAsia" w:ascii="仿宋" w:hAnsi="仿宋" w:eastAsia="仿宋" w:cs="仿宋"/>
        </w:rPr>
        <w:br w:type="page"/>
      </w:r>
    </w:p>
    <w:p w14:paraId="4878C632">
      <w:pPr>
        <w:pStyle w:val="3"/>
        <w:jc w:val="center"/>
        <w:rPr>
          <w:rFonts w:hint="eastAsia" w:ascii="仿宋" w:hAnsi="仿宋" w:eastAsia="仿宋" w:cs="仿宋"/>
          <w:b/>
          <w:bCs/>
        </w:rPr>
      </w:pPr>
      <w:r>
        <w:rPr>
          <w:rFonts w:hint="eastAsia" w:ascii="仿宋" w:hAnsi="仿宋" w:eastAsia="仿宋" w:cs="仿宋"/>
          <w:b/>
          <w:bCs/>
        </w:rPr>
        <w:t>第一部分  身份证明文件</w:t>
      </w:r>
    </w:p>
    <w:p w14:paraId="4F7A2FFC">
      <w:pPr>
        <w:spacing w:after="120"/>
        <w:rPr>
          <w:rFonts w:hint="eastAsia" w:ascii="仿宋" w:hAnsi="仿宋" w:eastAsia="仿宋" w:cs="仿宋"/>
        </w:rPr>
      </w:pPr>
    </w:p>
    <w:p w14:paraId="23089BEE">
      <w:pPr>
        <w:widowControl/>
        <w:jc w:val="center"/>
        <w:rPr>
          <w:rFonts w:hint="eastAsia" w:ascii="仿宋" w:hAnsi="仿宋" w:eastAsia="仿宋" w:cs="仿宋"/>
          <w:b/>
          <w:bCs/>
          <w:sz w:val="28"/>
          <w:szCs w:val="28"/>
        </w:rPr>
      </w:pPr>
      <w:r>
        <w:rPr>
          <w:rFonts w:hint="eastAsia" w:ascii="仿宋" w:hAnsi="仿宋" w:eastAsia="仿宋" w:cs="仿宋"/>
          <w:b/>
          <w:bCs/>
          <w:sz w:val="28"/>
          <w:szCs w:val="28"/>
          <w:lang w:val="zh-CN"/>
        </w:rPr>
        <w:t>1、法定代表人（或单位负责人）授权</w:t>
      </w:r>
      <w:r>
        <w:rPr>
          <w:rFonts w:hint="eastAsia" w:ascii="仿宋" w:hAnsi="仿宋" w:eastAsia="仿宋" w:cs="仿宋"/>
          <w:b/>
          <w:bCs/>
          <w:sz w:val="28"/>
          <w:szCs w:val="28"/>
        </w:rPr>
        <w:t>委托</w:t>
      </w:r>
      <w:r>
        <w:rPr>
          <w:rFonts w:hint="eastAsia" w:ascii="仿宋" w:hAnsi="仿宋" w:eastAsia="仿宋" w:cs="仿宋"/>
          <w:b/>
          <w:bCs/>
          <w:sz w:val="28"/>
          <w:szCs w:val="28"/>
          <w:lang w:val="zh-CN"/>
        </w:rPr>
        <w:t>书</w:t>
      </w:r>
    </w:p>
    <w:p w14:paraId="33B0F25B">
      <w:pPr>
        <w:autoSpaceDE w:val="0"/>
        <w:autoSpaceDN w:val="0"/>
        <w:adjustRightInd w:val="0"/>
        <w:spacing w:line="348" w:lineRule="auto"/>
        <w:ind w:firstLine="400"/>
        <w:rPr>
          <w:rFonts w:hint="eastAsia" w:ascii="仿宋" w:hAnsi="仿宋" w:eastAsia="仿宋" w:cs="仿宋"/>
          <w:b/>
          <w:bCs/>
          <w:sz w:val="20"/>
        </w:rPr>
      </w:pPr>
    </w:p>
    <w:p w14:paraId="095D3083">
      <w:pPr>
        <w:autoSpaceDE w:val="0"/>
        <w:autoSpaceDN w:val="0"/>
        <w:adjustRightInd w:val="0"/>
        <w:spacing w:line="348" w:lineRule="auto"/>
        <w:rPr>
          <w:rFonts w:hint="eastAsia" w:ascii="仿宋" w:hAnsi="仿宋" w:eastAsia="仿宋" w:cs="仿宋"/>
          <w:sz w:val="24"/>
        </w:rPr>
      </w:pPr>
      <w:r>
        <w:rPr>
          <w:rFonts w:hint="eastAsia" w:ascii="仿宋" w:hAnsi="仿宋" w:eastAsia="仿宋" w:cs="仿宋"/>
          <w:sz w:val="24"/>
          <w:lang w:val="zh-CN"/>
        </w:rPr>
        <w:t>陕西省采购招标有限责任公司：</w:t>
      </w:r>
    </w:p>
    <w:p w14:paraId="169C69AE">
      <w:pPr>
        <w:autoSpaceDE w:val="0"/>
        <w:autoSpaceDN w:val="0"/>
        <w:adjustRightInd w:val="0"/>
        <w:spacing w:line="348" w:lineRule="auto"/>
        <w:ind w:firstLine="640"/>
        <w:rPr>
          <w:rFonts w:hint="eastAsia" w:ascii="仿宋" w:hAnsi="仿宋" w:eastAsia="仿宋" w:cs="仿宋"/>
          <w:sz w:val="24"/>
        </w:rPr>
      </w:pPr>
      <w:r>
        <w:rPr>
          <w:rFonts w:hint="eastAsia" w:ascii="仿宋" w:hAnsi="仿宋" w:eastAsia="仿宋" w:cs="仿宋"/>
          <w:sz w:val="24"/>
          <w:lang w:val="zh-CN"/>
        </w:rPr>
        <w:t>注册于</w:t>
      </w:r>
      <w:r>
        <w:rPr>
          <w:rFonts w:hint="eastAsia" w:ascii="仿宋" w:hAnsi="仿宋" w:eastAsia="仿宋" w:cs="仿宋"/>
          <w:sz w:val="24"/>
          <w:u w:val="single"/>
          <w:lang w:val="zh-CN"/>
        </w:rPr>
        <w:t>（工商行政管理局名称）</w:t>
      </w:r>
      <w:r>
        <w:rPr>
          <w:rFonts w:hint="eastAsia" w:ascii="仿宋" w:hAnsi="仿宋" w:eastAsia="仿宋" w:cs="仿宋"/>
          <w:sz w:val="24"/>
          <w:lang w:val="zh-CN"/>
        </w:rPr>
        <w:t>之</w:t>
      </w:r>
      <w:r>
        <w:rPr>
          <w:rFonts w:hint="eastAsia" w:ascii="仿宋" w:hAnsi="仿宋" w:eastAsia="仿宋" w:cs="仿宋"/>
          <w:sz w:val="24"/>
          <w:u w:val="single"/>
          <w:lang w:val="zh-CN"/>
        </w:rPr>
        <w:t>（供应商全称）</w:t>
      </w:r>
      <w:r>
        <w:rPr>
          <w:rFonts w:hint="eastAsia" w:ascii="仿宋" w:hAnsi="仿宋" w:eastAsia="仿宋" w:cs="仿宋"/>
          <w:sz w:val="24"/>
          <w:lang w:val="zh-CN"/>
        </w:rPr>
        <w:t>法人代表</w:t>
      </w:r>
      <w:r>
        <w:rPr>
          <w:rFonts w:hint="eastAsia" w:ascii="仿宋" w:hAnsi="仿宋" w:eastAsia="仿宋" w:cs="仿宋"/>
          <w:sz w:val="24"/>
          <w:u w:val="single"/>
          <w:lang w:val="zh-CN"/>
        </w:rPr>
        <w:t>（姓名、职务）</w:t>
      </w:r>
      <w:r>
        <w:rPr>
          <w:rFonts w:hint="eastAsia" w:ascii="仿宋" w:hAnsi="仿宋" w:eastAsia="仿宋" w:cs="仿宋"/>
          <w:sz w:val="24"/>
          <w:lang w:val="zh-CN"/>
        </w:rPr>
        <w:t>授权</w:t>
      </w:r>
      <w:r>
        <w:rPr>
          <w:rFonts w:hint="eastAsia" w:ascii="仿宋" w:hAnsi="仿宋" w:eastAsia="仿宋" w:cs="仿宋"/>
          <w:sz w:val="24"/>
          <w:u w:val="single"/>
          <w:lang w:val="zh-CN"/>
        </w:rPr>
        <w:t>（被授权人姓名、职务）</w:t>
      </w:r>
      <w:r>
        <w:rPr>
          <w:rFonts w:hint="eastAsia" w:ascii="仿宋" w:hAnsi="仿宋" w:eastAsia="仿宋" w:cs="仿宋"/>
          <w:sz w:val="24"/>
          <w:lang w:val="zh-CN"/>
        </w:rPr>
        <w:t>为本公司的合法代理人，就</w:t>
      </w:r>
      <w:r>
        <w:rPr>
          <w:rFonts w:hint="eastAsia" w:ascii="仿宋" w:hAnsi="仿宋" w:eastAsia="仿宋" w:cs="仿宋"/>
          <w:sz w:val="24"/>
          <w:u w:val="single"/>
          <w:lang w:val="zh-CN"/>
        </w:rPr>
        <w:t>（项目名称、</w:t>
      </w:r>
      <w:r>
        <w:rPr>
          <w:rFonts w:hint="eastAsia" w:ascii="仿宋" w:hAnsi="仿宋" w:eastAsia="仿宋" w:cs="仿宋"/>
          <w:sz w:val="24"/>
          <w:u w:val="single"/>
          <w:lang w:val="en-US" w:eastAsia="zh-CN"/>
        </w:rPr>
        <w:t>合同包号</w:t>
      </w:r>
      <w:r>
        <w:rPr>
          <w:rFonts w:hint="eastAsia" w:ascii="仿宋" w:hAnsi="仿宋" w:eastAsia="仿宋" w:cs="仿宋"/>
          <w:sz w:val="24"/>
          <w:u w:val="single"/>
          <w:lang w:val="zh-CN"/>
        </w:rPr>
        <w:t>）</w:t>
      </w:r>
      <w:r>
        <w:rPr>
          <w:rFonts w:hint="eastAsia" w:ascii="仿宋" w:hAnsi="仿宋" w:eastAsia="仿宋" w:cs="仿宋"/>
          <w:sz w:val="24"/>
          <w:lang w:val="zh-CN"/>
        </w:rPr>
        <w:t>的磋商及合同的执行和完成，以本公司的名义处理一切与之有关的事宜。</w:t>
      </w:r>
    </w:p>
    <w:p w14:paraId="669AA17B">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本授权自</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日起生效。（</w:t>
      </w:r>
      <w:r>
        <w:rPr>
          <w:rFonts w:hint="eastAsia" w:ascii="仿宋" w:hAnsi="仿宋" w:eastAsia="仿宋" w:cs="仿宋"/>
          <w:b/>
          <w:sz w:val="24"/>
          <w:lang w:val="zh-CN"/>
        </w:rPr>
        <w:t>提示：此日期不应晚于磋商响应函签署日期</w:t>
      </w:r>
      <w:r>
        <w:rPr>
          <w:rFonts w:hint="eastAsia" w:ascii="仿宋" w:hAnsi="仿宋" w:eastAsia="仿宋" w:cs="仿宋"/>
          <w:sz w:val="24"/>
          <w:lang w:val="zh-CN"/>
        </w:rPr>
        <w:t>）</w:t>
      </w:r>
    </w:p>
    <w:p w14:paraId="2508AD0F">
      <w:pPr>
        <w:autoSpaceDE w:val="0"/>
        <w:autoSpaceDN w:val="0"/>
        <w:adjustRightInd w:val="0"/>
        <w:spacing w:line="348" w:lineRule="auto"/>
        <w:rPr>
          <w:rFonts w:hint="eastAsia" w:ascii="仿宋" w:hAnsi="仿宋" w:eastAsia="仿宋" w:cs="仿宋"/>
          <w:sz w:val="24"/>
        </w:rPr>
      </w:pPr>
    </w:p>
    <w:p w14:paraId="1BA27755">
      <w:pPr>
        <w:autoSpaceDE w:val="0"/>
        <w:autoSpaceDN w:val="0"/>
        <w:adjustRightInd w:val="0"/>
        <w:spacing w:line="348" w:lineRule="auto"/>
        <w:rPr>
          <w:rFonts w:hint="eastAsia" w:ascii="仿宋" w:hAnsi="仿宋" w:eastAsia="仿宋" w:cs="仿宋"/>
          <w:sz w:val="24"/>
          <w:u w:val="single"/>
          <w:lang w:val="en-US" w:eastAsia="zh-CN"/>
        </w:rPr>
      </w:pPr>
      <w:r>
        <w:rPr>
          <w:rFonts w:hint="eastAsia" w:ascii="仿宋" w:hAnsi="仿宋" w:eastAsia="仿宋" w:cs="仿宋"/>
          <w:sz w:val="24"/>
          <w:lang w:val="zh-CN"/>
        </w:rPr>
        <w:t>附：被授权人姓名：</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性别：</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年龄：</w:t>
      </w:r>
      <w:r>
        <w:rPr>
          <w:rFonts w:hint="eastAsia" w:ascii="仿宋" w:hAnsi="仿宋" w:eastAsia="仿宋" w:cs="仿宋"/>
          <w:sz w:val="24"/>
          <w:u w:val="single"/>
          <w:lang w:val="en-US" w:eastAsia="zh-CN"/>
        </w:rPr>
        <w:t xml:space="preserve">        </w:t>
      </w:r>
    </w:p>
    <w:p w14:paraId="172660D0">
      <w:pPr>
        <w:autoSpaceDE w:val="0"/>
        <w:autoSpaceDN w:val="0"/>
        <w:adjustRightInd w:val="0"/>
        <w:spacing w:line="348"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lang w:val="zh-CN"/>
        </w:rPr>
        <w:t>职</w:t>
      </w:r>
      <w:r>
        <w:rPr>
          <w:rFonts w:hint="eastAsia" w:ascii="仿宋" w:hAnsi="仿宋" w:eastAsia="仿宋" w:cs="仿宋"/>
          <w:sz w:val="24"/>
        </w:rPr>
        <w:t xml:space="preserve">    </w:t>
      </w:r>
      <w:r>
        <w:rPr>
          <w:rFonts w:hint="eastAsia" w:ascii="仿宋" w:hAnsi="仿宋" w:eastAsia="仿宋" w:cs="仿宋"/>
          <w:sz w:val="24"/>
          <w:lang w:val="zh-CN"/>
        </w:rPr>
        <w:t>务：</w:t>
      </w:r>
      <w:r>
        <w:rPr>
          <w:rFonts w:hint="eastAsia" w:ascii="仿宋" w:hAnsi="仿宋" w:eastAsia="仿宋" w:cs="仿宋"/>
          <w:sz w:val="24"/>
          <w:u w:val="single"/>
        </w:rPr>
        <w:t xml:space="preserve">             </w:t>
      </w:r>
      <w:r>
        <w:rPr>
          <w:rFonts w:hint="eastAsia" w:ascii="仿宋" w:hAnsi="仿宋" w:eastAsia="仿宋" w:cs="仿宋"/>
          <w:sz w:val="24"/>
          <w:lang w:val="zh-CN"/>
        </w:rPr>
        <w:t>身份证号码：</w:t>
      </w:r>
      <w:r>
        <w:rPr>
          <w:rFonts w:hint="eastAsia" w:ascii="仿宋" w:hAnsi="仿宋" w:eastAsia="仿宋" w:cs="仿宋"/>
          <w:sz w:val="24"/>
          <w:u w:val="single"/>
          <w:lang w:val="en-US" w:eastAsia="zh-CN"/>
        </w:rPr>
        <w:t xml:space="preserve">           </w:t>
      </w:r>
    </w:p>
    <w:p w14:paraId="425F4E63">
      <w:pPr>
        <w:autoSpaceDE w:val="0"/>
        <w:autoSpaceDN w:val="0"/>
        <w:adjustRightInd w:val="0"/>
        <w:spacing w:line="348"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lang w:val="zh-CN"/>
        </w:rPr>
        <w:t>通讯地址：</w:t>
      </w:r>
      <w:r>
        <w:rPr>
          <w:rFonts w:hint="eastAsia" w:ascii="仿宋" w:hAnsi="仿宋" w:eastAsia="仿宋" w:cs="仿宋"/>
          <w:sz w:val="24"/>
          <w:u w:val="single"/>
          <w:lang w:val="en-US" w:eastAsia="zh-CN"/>
        </w:rPr>
        <w:t xml:space="preserve">                       </w:t>
      </w:r>
    </w:p>
    <w:p w14:paraId="0D216B48">
      <w:pPr>
        <w:autoSpaceDE w:val="0"/>
        <w:autoSpaceDN w:val="0"/>
        <w:adjustRightInd w:val="0"/>
        <w:spacing w:line="348"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lang w:val="zh-CN"/>
        </w:rPr>
        <w:t>邮政编码：</w:t>
      </w:r>
      <w:r>
        <w:rPr>
          <w:rFonts w:hint="eastAsia" w:ascii="仿宋" w:hAnsi="仿宋" w:eastAsia="仿宋" w:cs="仿宋"/>
          <w:sz w:val="24"/>
          <w:u w:val="single"/>
          <w:lang w:val="en-US" w:eastAsia="zh-CN"/>
        </w:rPr>
        <w:t xml:space="preserve">                       </w:t>
      </w:r>
    </w:p>
    <w:p w14:paraId="60DB4A7F">
      <w:pPr>
        <w:autoSpaceDE w:val="0"/>
        <w:autoSpaceDN w:val="0"/>
        <w:adjustRightInd w:val="0"/>
        <w:spacing w:line="348" w:lineRule="auto"/>
        <w:ind w:firstLine="480" w:firstLineChars="200"/>
        <w:rPr>
          <w:rFonts w:hint="eastAsia" w:ascii="仿宋" w:hAnsi="仿宋" w:eastAsia="仿宋" w:cs="仿宋"/>
          <w:sz w:val="24"/>
          <w:u w:val="single"/>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 xml:space="preserve">传真： </w:t>
      </w:r>
      <w:r>
        <w:rPr>
          <w:rFonts w:hint="eastAsia" w:ascii="仿宋" w:hAnsi="仿宋" w:eastAsia="仿宋" w:cs="仿宋"/>
          <w:sz w:val="24"/>
          <w:u w:val="single"/>
        </w:rPr>
        <w:t xml:space="preserve">           </w:t>
      </w:r>
    </w:p>
    <w:p w14:paraId="54CF0FD4">
      <w:pPr>
        <w:autoSpaceDE w:val="0"/>
        <w:autoSpaceDN w:val="0"/>
        <w:adjustRightInd w:val="0"/>
        <w:spacing w:line="348" w:lineRule="auto"/>
        <w:rPr>
          <w:rFonts w:hint="eastAsia" w:ascii="仿宋" w:hAnsi="仿宋" w:eastAsia="仿宋" w:cs="仿宋"/>
          <w:sz w:val="24"/>
        </w:rPr>
      </w:pPr>
    </w:p>
    <w:p w14:paraId="622A79A1">
      <w:pPr>
        <w:autoSpaceDE w:val="0"/>
        <w:autoSpaceDN w:val="0"/>
        <w:adjustRightInd w:val="0"/>
        <w:spacing w:line="348" w:lineRule="auto"/>
        <w:ind w:firstLine="480" w:firstLineChars="200"/>
        <w:rPr>
          <w:rFonts w:hint="eastAsia" w:ascii="仿宋" w:hAnsi="仿宋" w:eastAsia="仿宋" w:cs="仿宋"/>
          <w:sz w:val="24"/>
        </w:rPr>
      </w:pPr>
      <w:r>
        <w:rPr>
          <w:rFonts w:hint="eastAsia" w:ascii="仿宋" w:hAnsi="仿宋" w:eastAsia="仿宋" w:cs="仿宋"/>
          <w:sz w:val="24"/>
          <w:lang w:val="zh-CN"/>
        </w:rPr>
        <w:t>法定代表人</w:t>
      </w:r>
      <w:r>
        <w:rPr>
          <w:rFonts w:hint="eastAsia" w:ascii="仿宋" w:hAnsi="仿宋" w:eastAsia="仿宋" w:cs="仿宋"/>
          <w:sz w:val="24"/>
        </w:rPr>
        <w:t>及</w:t>
      </w:r>
      <w:r>
        <w:rPr>
          <w:rFonts w:hint="eastAsia" w:ascii="仿宋" w:hAnsi="仿宋" w:eastAsia="仿宋" w:cs="仿宋"/>
          <w:sz w:val="24"/>
          <w:lang w:val="zh-CN"/>
        </w:rPr>
        <w:t>委托代理人身份证复印件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法定代表人身份证复印件</w:t>
            </w:r>
          </w:p>
          <w:p w14:paraId="61B50FE6">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委托代理人身份证复印件</w:t>
            </w:r>
          </w:p>
          <w:p w14:paraId="63623697">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r>
    </w:tbl>
    <w:p w14:paraId="73181EB2">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08DAA296">
      <w:pPr>
        <w:adjustRightInd w:val="0"/>
        <w:snapToGrid w:val="0"/>
        <w:spacing w:line="360" w:lineRule="auto"/>
        <w:rPr>
          <w:rFonts w:hint="eastAsia" w:ascii="仿宋" w:hAnsi="仿宋" w:eastAsia="仿宋" w:cs="仿宋"/>
          <w:sz w:val="24"/>
        </w:rPr>
      </w:pPr>
    </w:p>
    <w:p w14:paraId="26D7CE5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供应商 （盖公章）：               </w:t>
      </w:r>
    </w:p>
    <w:p w14:paraId="1FD5041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法定代表人（或单位负责人）（签字或盖章）：</w:t>
      </w:r>
    </w:p>
    <w:p w14:paraId="17114D5D">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2548118">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注：自然人投标的或法定代表人投标的无需提供</w:t>
      </w:r>
    </w:p>
    <w:p w14:paraId="3AC9233C">
      <w:pPr>
        <w:spacing w:after="120"/>
        <w:rPr>
          <w:rFonts w:hint="eastAsia" w:ascii="仿宋" w:hAnsi="仿宋" w:eastAsia="仿宋" w:cs="仿宋"/>
        </w:rPr>
      </w:pPr>
      <w:r>
        <w:rPr>
          <w:rFonts w:hint="eastAsia" w:ascii="仿宋" w:hAnsi="仿宋" w:eastAsia="仿宋" w:cs="仿宋"/>
        </w:rPr>
        <w:br w:type="page"/>
      </w:r>
    </w:p>
    <w:p w14:paraId="0592F6F1">
      <w:pPr>
        <w:autoSpaceDE w:val="0"/>
        <w:autoSpaceDN w:val="0"/>
        <w:adjustRightInd w:val="0"/>
        <w:jc w:val="center"/>
        <w:rPr>
          <w:rFonts w:hint="eastAsia" w:ascii="仿宋" w:hAnsi="仿宋" w:eastAsia="仿宋" w:cs="仿宋"/>
          <w:b/>
          <w:kern w:val="0"/>
          <w:sz w:val="28"/>
          <w:szCs w:val="28"/>
        </w:rPr>
      </w:pPr>
    </w:p>
    <w:p w14:paraId="6179A9F8">
      <w:pPr>
        <w:autoSpaceDE w:val="0"/>
        <w:autoSpaceDN w:val="0"/>
        <w:adjustRightInd w:val="0"/>
        <w:jc w:val="center"/>
        <w:rPr>
          <w:rFonts w:hint="eastAsia" w:ascii="仿宋" w:hAnsi="仿宋" w:eastAsia="仿宋" w:cs="仿宋"/>
          <w:b/>
          <w:kern w:val="0"/>
          <w:sz w:val="28"/>
          <w:szCs w:val="28"/>
        </w:rPr>
      </w:pPr>
      <w:r>
        <w:rPr>
          <w:rFonts w:hint="eastAsia" w:ascii="仿宋" w:hAnsi="仿宋" w:eastAsia="仿宋" w:cs="仿宋"/>
          <w:b/>
          <w:kern w:val="0"/>
          <w:sz w:val="28"/>
          <w:szCs w:val="28"/>
        </w:rPr>
        <w:t>2、法定代表人</w:t>
      </w:r>
      <w:r>
        <w:rPr>
          <w:rFonts w:hint="eastAsia" w:ascii="仿宋" w:hAnsi="仿宋" w:eastAsia="仿宋" w:cs="仿宋"/>
          <w:b/>
          <w:bCs/>
          <w:sz w:val="32"/>
          <w:szCs w:val="32"/>
          <w:lang w:val="zh-CN"/>
        </w:rPr>
        <w:t>（单位负责人）</w:t>
      </w:r>
      <w:r>
        <w:rPr>
          <w:rFonts w:hint="eastAsia" w:ascii="仿宋" w:hAnsi="仿宋" w:eastAsia="仿宋" w:cs="仿宋"/>
          <w:b/>
          <w:kern w:val="0"/>
          <w:sz w:val="28"/>
          <w:szCs w:val="28"/>
        </w:rPr>
        <w:t>身份证明</w:t>
      </w:r>
    </w:p>
    <w:p w14:paraId="33705092">
      <w:pPr>
        <w:autoSpaceDE w:val="0"/>
        <w:autoSpaceDN w:val="0"/>
        <w:adjustRightInd w:val="0"/>
        <w:spacing w:line="360" w:lineRule="auto"/>
        <w:jc w:val="left"/>
        <w:rPr>
          <w:rFonts w:hint="eastAsia" w:ascii="仿宋" w:hAnsi="仿宋" w:eastAsia="仿宋" w:cs="仿宋"/>
          <w:kern w:val="0"/>
          <w:sz w:val="24"/>
        </w:rPr>
      </w:pPr>
    </w:p>
    <w:p w14:paraId="2F1139D9">
      <w:pPr>
        <w:autoSpaceDE w:val="0"/>
        <w:autoSpaceDN w:val="0"/>
        <w:adjustRightInd w:val="0"/>
        <w:spacing w:line="360" w:lineRule="auto"/>
        <w:jc w:val="left"/>
        <w:rPr>
          <w:rFonts w:hint="eastAsia" w:ascii="仿宋" w:hAnsi="仿宋" w:eastAsia="仿宋" w:cs="仿宋"/>
          <w:kern w:val="0"/>
          <w:sz w:val="24"/>
        </w:rPr>
      </w:pPr>
    </w:p>
    <w:p w14:paraId="38274CB9">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5D27A95F">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单位性质：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53C415AD">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地    址： </w:t>
      </w:r>
      <w:r>
        <w:rPr>
          <w:rFonts w:hint="eastAsia" w:ascii="仿宋" w:hAnsi="仿宋" w:eastAsia="仿宋" w:cs="仿宋"/>
          <w:kern w:val="0"/>
          <w:sz w:val="24"/>
          <w:u w:val="single"/>
        </w:rPr>
        <w:t xml:space="preserve">                       </w:t>
      </w:r>
    </w:p>
    <w:p w14:paraId="667AEFF1">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165603DB">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经营期限：</w:t>
      </w:r>
    </w:p>
    <w:p w14:paraId="04A44815">
      <w:pPr>
        <w:autoSpaceDE w:val="0"/>
        <w:autoSpaceDN w:val="0"/>
        <w:adjustRightInd w:val="0"/>
        <w:spacing w:line="360" w:lineRule="auto"/>
        <w:jc w:val="left"/>
        <w:rPr>
          <w:rFonts w:hint="eastAsia" w:ascii="仿宋" w:hAnsi="仿宋" w:eastAsia="仿宋" w:cs="仿宋"/>
          <w:kern w:val="0"/>
          <w:sz w:val="24"/>
        </w:rPr>
      </w:pPr>
    </w:p>
    <w:p w14:paraId="5EDD6F08">
      <w:pPr>
        <w:autoSpaceDE w:val="0"/>
        <w:autoSpaceDN w:val="0"/>
        <w:adjustRightInd w:val="0"/>
        <w:spacing w:line="360" w:lineRule="auto"/>
        <w:jc w:val="left"/>
        <w:rPr>
          <w:rFonts w:hint="eastAsia" w:ascii="仿宋" w:hAnsi="仿宋" w:eastAsia="仿宋" w:cs="仿宋"/>
          <w:kern w:val="0"/>
          <w:sz w:val="24"/>
        </w:rPr>
      </w:pPr>
    </w:p>
    <w:p w14:paraId="0B0F1CB4">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姓名：</w:t>
      </w:r>
      <w:r>
        <w:rPr>
          <w:rFonts w:hint="eastAsia" w:ascii="仿宋" w:hAnsi="仿宋" w:eastAsia="仿宋" w:cs="仿宋"/>
          <w:kern w:val="0"/>
          <w:sz w:val="24"/>
          <w:u w:val="single"/>
        </w:rPr>
        <w:t xml:space="preserve">      </w:t>
      </w:r>
      <w:r>
        <w:rPr>
          <w:rFonts w:hint="eastAsia" w:ascii="仿宋" w:hAnsi="仿宋" w:eastAsia="仿宋" w:cs="仿宋"/>
          <w:kern w:val="0"/>
          <w:sz w:val="24"/>
        </w:rPr>
        <w:t>性别：</w:t>
      </w:r>
      <w:r>
        <w:rPr>
          <w:rFonts w:hint="eastAsia" w:ascii="仿宋" w:hAnsi="仿宋" w:eastAsia="仿宋" w:cs="仿宋"/>
          <w:kern w:val="0"/>
          <w:sz w:val="24"/>
          <w:u w:val="single"/>
        </w:rPr>
        <w:t xml:space="preserve">    </w:t>
      </w:r>
      <w:r>
        <w:rPr>
          <w:rFonts w:hint="eastAsia" w:ascii="仿宋" w:hAnsi="仿宋" w:eastAsia="仿宋" w:cs="仿宋"/>
          <w:kern w:val="0"/>
          <w:sz w:val="24"/>
        </w:rPr>
        <w:t>年龄：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职务：</w:t>
      </w:r>
      <w:r>
        <w:rPr>
          <w:rFonts w:hint="eastAsia" w:ascii="仿宋" w:hAnsi="仿宋" w:eastAsia="仿宋" w:cs="仿宋"/>
          <w:kern w:val="0"/>
          <w:sz w:val="24"/>
          <w:u w:val="single"/>
        </w:rPr>
        <w:t xml:space="preserve">        </w:t>
      </w: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（供应商名称）的法定代表人。</w:t>
      </w:r>
    </w:p>
    <w:p w14:paraId="46A895AC">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特此证明。</w:t>
      </w:r>
    </w:p>
    <w:p w14:paraId="65DA7A23">
      <w:pPr>
        <w:autoSpaceDE w:val="0"/>
        <w:autoSpaceDN w:val="0"/>
        <w:adjustRightInd w:val="0"/>
        <w:spacing w:line="360" w:lineRule="auto"/>
        <w:jc w:val="left"/>
        <w:rPr>
          <w:rFonts w:hint="eastAsia" w:ascii="仿宋" w:hAnsi="仿宋" w:eastAsia="仿宋" w:cs="仿宋"/>
          <w:kern w:val="0"/>
          <w:sz w:val="24"/>
        </w:rPr>
      </w:pPr>
    </w:p>
    <w:p w14:paraId="51D644FD">
      <w:pPr>
        <w:autoSpaceDE w:val="0"/>
        <w:autoSpaceDN w:val="0"/>
        <w:adjustRightInd w:val="0"/>
        <w:spacing w:line="360" w:lineRule="auto"/>
        <w:jc w:val="left"/>
        <w:rPr>
          <w:rFonts w:hint="eastAsia" w:ascii="仿宋" w:hAnsi="仿宋" w:eastAsia="仿宋" w:cs="仿宋"/>
          <w:kern w:val="0"/>
          <w:sz w:val="24"/>
        </w:rPr>
      </w:pPr>
    </w:p>
    <w:p w14:paraId="627A54D1">
      <w:pPr>
        <w:autoSpaceDE w:val="0"/>
        <w:autoSpaceDN w:val="0"/>
        <w:adjustRightInd w:val="0"/>
        <w:spacing w:line="360" w:lineRule="auto"/>
        <w:jc w:val="left"/>
        <w:rPr>
          <w:rFonts w:hint="eastAsia" w:ascii="仿宋" w:hAnsi="仿宋" w:eastAsia="仿宋" w:cs="仿宋"/>
          <w:kern w:val="0"/>
          <w:sz w:val="24"/>
        </w:rPr>
      </w:pPr>
    </w:p>
    <w:p w14:paraId="19A2826A">
      <w:pPr>
        <w:autoSpaceDE w:val="0"/>
        <w:autoSpaceDN w:val="0"/>
        <w:adjustRightInd w:val="0"/>
        <w:spacing w:line="360" w:lineRule="auto"/>
        <w:jc w:val="left"/>
        <w:rPr>
          <w:rFonts w:hint="eastAsia" w:ascii="仿宋" w:hAnsi="仿宋" w:eastAsia="仿宋" w:cs="仿宋"/>
          <w:kern w:val="0"/>
          <w:sz w:val="24"/>
        </w:rPr>
      </w:pPr>
    </w:p>
    <w:p w14:paraId="0D84D4A1">
      <w:pPr>
        <w:autoSpaceDE w:val="0"/>
        <w:autoSpaceDN w:val="0"/>
        <w:adjustRightInd w:val="0"/>
        <w:spacing w:line="360" w:lineRule="auto"/>
        <w:ind w:left="5399" w:leftChars="2571"/>
        <w:jc w:val="left"/>
        <w:rPr>
          <w:rFonts w:hint="eastAsia" w:ascii="仿宋" w:hAnsi="仿宋" w:eastAsia="仿宋" w:cs="仿宋"/>
          <w:kern w:val="0"/>
          <w:sz w:val="24"/>
        </w:rPr>
      </w:pPr>
      <w:r>
        <w:rPr>
          <w:rFonts w:hint="eastAsia" w:ascii="仿宋" w:hAnsi="仿宋" w:eastAsia="仿宋" w:cs="仿宋"/>
          <w:kern w:val="0"/>
          <w:sz w:val="24"/>
        </w:rPr>
        <w:t xml:space="preserve">供应商（盖公章）：           </w:t>
      </w:r>
    </w:p>
    <w:p w14:paraId="10ADEEF6">
      <w:pPr>
        <w:autoSpaceDE w:val="0"/>
        <w:autoSpaceDN w:val="0"/>
        <w:adjustRightInd w:val="0"/>
        <w:spacing w:line="360" w:lineRule="auto"/>
        <w:ind w:left="5399" w:leftChars="2571"/>
        <w:jc w:val="left"/>
        <w:rPr>
          <w:rFonts w:hint="eastAsia" w:ascii="仿宋" w:hAnsi="仿宋" w:eastAsia="仿宋" w:cs="仿宋"/>
          <w:kern w:val="0"/>
          <w:sz w:val="24"/>
        </w:rPr>
      </w:pPr>
    </w:p>
    <w:p w14:paraId="6A0B56F2">
      <w:pPr>
        <w:autoSpaceDE w:val="0"/>
        <w:autoSpaceDN w:val="0"/>
        <w:adjustRightInd w:val="0"/>
        <w:spacing w:line="360" w:lineRule="auto"/>
        <w:ind w:left="6659" w:leftChars="3171"/>
        <w:jc w:val="left"/>
        <w:rPr>
          <w:rFonts w:hint="eastAsia" w:ascii="仿宋" w:hAnsi="仿宋" w:eastAsia="仿宋" w:cs="仿宋"/>
          <w:kern w:val="0"/>
          <w:sz w:val="24"/>
        </w:rPr>
      </w:pPr>
      <w:r>
        <w:rPr>
          <w:rFonts w:hint="eastAsia" w:ascii="仿宋" w:hAnsi="仿宋" w:eastAsia="仿宋" w:cs="仿宋"/>
          <w:kern w:val="0"/>
          <w:sz w:val="24"/>
        </w:rPr>
        <w:t>年  月  日</w:t>
      </w:r>
    </w:p>
    <w:p w14:paraId="15890361">
      <w:pPr>
        <w:rPr>
          <w:rFonts w:hint="eastAsia" w:ascii="仿宋" w:hAnsi="仿宋" w:eastAsia="仿宋" w:cs="仿宋"/>
        </w:rPr>
      </w:pPr>
      <w:r>
        <w:rPr>
          <w:rFonts w:hint="eastAsia" w:ascii="仿宋" w:hAnsi="仿宋" w:eastAsia="仿宋" w:cs="仿宋"/>
        </w:rPr>
        <w:br w:type="page"/>
      </w:r>
    </w:p>
    <w:p w14:paraId="70FC9941">
      <w:pPr>
        <w:jc w:val="center"/>
        <w:rPr>
          <w:rFonts w:hint="eastAsia" w:ascii="仿宋" w:hAnsi="仿宋" w:eastAsia="仿宋" w:cs="仿宋"/>
          <w:b/>
          <w:sz w:val="28"/>
          <w:szCs w:val="28"/>
        </w:rPr>
      </w:pPr>
      <w:bookmarkStart w:id="452" w:name="_Toc60929129"/>
      <w:r>
        <w:rPr>
          <w:rFonts w:hint="eastAsia" w:ascii="仿宋" w:hAnsi="仿宋" w:eastAsia="仿宋" w:cs="仿宋"/>
          <w:b/>
          <w:sz w:val="28"/>
          <w:szCs w:val="28"/>
        </w:rPr>
        <w:t>3、</w:t>
      </w:r>
      <w:r>
        <w:rPr>
          <w:rFonts w:hint="eastAsia" w:ascii="仿宋" w:hAnsi="仿宋" w:eastAsia="仿宋" w:cs="仿宋"/>
          <w:b/>
          <w:sz w:val="28"/>
          <w:szCs w:val="28"/>
          <w:lang w:eastAsia="zh-CN"/>
        </w:rPr>
        <w:t>委托代理人</w:t>
      </w:r>
      <w:r>
        <w:rPr>
          <w:rFonts w:hint="eastAsia" w:ascii="仿宋" w:hAnsi="仿宋" w:eastAsia="仿宋" w:cs="仿宋"/>
          <w:b/>
          <w:sz w:val="28"/>
          <w:szCs w:val="28"/>
        </w:rPr>
        <w:t>本单位证明</w:t>
      </w:r>
      <w:bookmarkEnd w:id="452"/>
    </w:p>
    <w:p w14:paraId="303C8AB2">
      <w:pPr>
        <w:spacing w:after="120"/>
        <w:rPr>
          <w:rFonts w:hint="eastAsia" w:ascii="仿宋" w:hAnsi="仿宋" w:eastAsia="仿宋" w:cs="仿宋"/>
        </w:rPr>
      </w:pPr>
    </w:p>
    <w:p w14:paraId="0F8DAF54">
      <w:pPr>
        <w:autoSpaceDE w:val="0"/>
        <w:autoSpaceDN w:val="0"/>
        <w:adjustRightInd w:val="0"/>
        <w:spacing w:line="348"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提供委托代理人在本单位</w:t>
      </w:r>
      <w:r>
        <w:rPr>
          <w:rFonts w:hint="eastAsia" w:ascii="仿宋" w:hAnsi="仿宋" w:eastAsia="仿宋" w:cs="仿宋"/>
          <w:sz w:val="28"/>
          <w:szCs w:val="28"/>
        </w:rPr>
        <w:t>养老保险缴纳证明</w:t>
      </w:r>
      <w:r>
        <w:rPr>
          <w:rFonts w:hint="eastAsia" w:ascii="仿宋" w:hAnsi="仿宋" w:eastAsia="仿宋" w:cs="仿宋"/>
          <w:sz w:val="28"/>
          <w:szCs w:val="28"/>
          <w:lang w:val="zh-CN"/>
        </w:rPr>
        <w:t>）</w:t>
      </w:r>
    </w:p>
    <w:p w14:paraId="7A173FF4">
      <w:pPr>
        <w:autoSpaceDE w:val="0"/>
        <w:autoSpaceDN w:val="0"/>
        <w:adjustRightInd w:val="0"/>
        <w:spacing w:line="348" w:lineRule="auto"/>
        <w:jc w:val="center"/>
        <w:rPr>
          <w:rFonts w:hint="eastAsia" w:ascii="仿宋" w:hAnsi="仿宋" w:eastAsia="仿宋" w:cs="仿宋"/>
          <w:sz w:val="28"/>
          <w:szCs w:val="28"/>
          <w:lang w:val="zh-CN"/>
        </w:rPr>
      </w:pPr>
    </w:p>
    <w:p w14:paraId="60C17C67">
      <w:pPr>
        <w:autoSpaceDE w:val="0"/>
        <w:autoSpaceDN w:val="0"/>
        <w:adjustRightInd w:val="0"/>
        <w:spacing w:line="348" w:lineRule="auto"/>
        <w:jc w:val="center"/>
        <w:rPr>
          <w:rFonts w:hint="eastAsia" w:ascii="仿宋" w:hAnsi="仿宋" w:eastAsia="仿宋" w:cs="仿宋"/>
          <w:sz w:val="28"/>
          <w:szCs w:val="28"/>
          <w:lang w:val="zh-CN"/>
        </w:rPr>
      </w:pPr>
    </w:p>
    <w:p w14:paraId="6B81AC60">
      <w:pPr>
        <w:autoSpaceDE w:val="0"/>
        <w:autoSpaceDN w:val="0"/>
        <w:adjustRightInd w:val="0"/>
        <w:spacing w:line="348" w:lineRule="auto"/>
        <w:jc w:val="center"/>
        <w:rPr>
          <w:rFonts w:hint="eastAsia" w:ascii="仿宋" w:hAnsi="仿宋" w:eastAsia="仿宋" w:cs="仿宋"/>
          <w:sz w:val="28"/>
          <w:szCs w:val="28"/>
          <w:lang w:val="zh-CN"/>
        </w:rPr>
      </w:pPr>
    </w:p>
    <w:p w14:paraId="7F8231FA">
      <w:pPr>
        <w:pStyle w:val="22"/>
        <w:rPr>
          <w:rFonts w:hint="eastAsia" w:ascii="仿宋" w:hAnsi="仿宋" w:eastAsia="仿宋" w:cs="仿宋"/>
        </w:rPr>
      </w:pPr>
    </w:p>
    <w:p w14:paraId="40427E90">
      <w:pPr>
        <w:widowControl/>
        <w:ind w:firstLine="161" w:firstLineChars="50"/>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p>
    <w:p w14:paraId="10E27636">
      <w:pPr>
        <w:rPr>
          <w:rFonts w:hint="eastAsia" w:ascii="仿宋" w:hAnsi="仿宋" w:eastAsia="仿宋" w:cs="仿宋"/>
        </w:rPr>
      </w:pPr>
      <w:r>
        <w:rPr>
          <w:rFonts w:hint="eastAsia" w:ascii="仿宋" w:hAnsi="仿宋" w:eastAsia="仿宋" w:cs="仿宋"/>
          <w:b/>
          <w:bCs/>
          <w:sz w:val="32"/>
          <w:szCs w:val="32"/>
          <w:lang w:val="zh-CN"/>
        </w:rPr>
        <w:br w:type="page"/>
      </w:r>
    </w:p>
    <w:p w14:paraId="6D9899B2">
      <w:pPr>
        <w:pStyle w:val="3"/>
        <w:numPr>
          <w:ilvl w:val="0"/>
          <w:numId w:val="11"/>
        </w:numPr>
        <w:jc w:val="center"/>
        <w:rPr>
          <w:rFonts w:hint="eastAsia" w:ascii="仿宋" w:hAnsi="仿宋" w:eastAsia="仿宋" w:cs="仿宋"/>
          <w:b/>
          <w:bCs/>
        </w:rPr>
      </w:pPr>
      <w:r>
        <w:rPr>
          <w:rFonts w:hint="eastAsia" w:ascii="仿宋" w:hAnsi="仿宋" w:eastAsia="仿宋" w:cs="仿宋"/>
          <w:b/>
          <w:bCs/>
        </w:rPr>
        <w:t xml:space="preserve"> 资格证明文件</w:t>
      </w:r>
    </w:p>
    <w:p w14:paraId="42578742">
      <w:pPr>
        <w:pStyle w:val="4"/>
        <w:numPr>
          <w:ilvl w:val="0"/>
          <w:numId w:val="0"/>
        </w:numPr>
        <w:rPr>
          <w:rFonts w:hint="eastAsia" w:ascii="仿宋" w:hAnsi="仿宋" w:eastAsia="仿宋" w:cs="仿宋"/>
        </w:rPr>
      </w:pPr>
      <w:r>
        <w:rPr>
          <w:rFonts w:hint="eastAsia" w:ascii="仿宋" w:hAnsi="仿宋" w:eastAsia="仿宋" w:cs="仿宋"/>
          <w:sz w:val="24"/>
        </w:rPr>
        <w:t>符合《政府采购法》第二十二条的规定供应商条件，并提供以下证明材料</w:t>
      </w:r>
      <w:r>
        <w:rPr>
          <w:rFonts w:hint="eastAsia" w:ascii="仿宋" w:hAnsi="仿宋" w:eastAsia="仿宋" w:cs="仿宋"/>
          <w:b/>
          <w:bCs/>
          <w:sz w:val="24"/>
          <w:lang w:eastAsia="zh-CN"/>
        </w:rPr>
        <w:t>（</w:t>
      </w:r>
      <w:r>
        <w:rPr>
          <w:rFonts w:hint="eastAsia" w:ascii="仿宋" w:hAnsi="仿宋" w:eastAsia="仿宋" w:cs="仿宋"/>
          <w:b/>
          <w:bCs/>
          <w:sz w:val="24"/>
          <w:lang w:val="en-US" w:eastAsia="zh-CN"/>
        </w:rPr>
        <w:t>具体要求详见“第三章 评标方法和标准 附表一 资格审查标准”)：</w:t>
      </w:r>
    </w:p>
    <w:p w14:paraId="7CEB787C">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1. 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2. 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文件截止之日前两年内任意一个年度经审计的财务报告复印件</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或本年度基本</w:t>
      </w:r>
      <w:r>
        <w:rPr>
          <w:rFonts w:hint="eastAsia" w:ascii="仿宋" w:hAnsi="仿宋" w:eastAsia="仿宋" w:cs="仿宋"/>
          <w:sz w:val="24"/>
          <w:lang w:val="en-US" w:eastAsia="zh-CN"/>
        </w:rPr>
        <w:t>账户</w:t>
      </w:r>
      <w:r>
        <w:rPr>
          <w:rFonts w:hint="eastAsia" w:ascii="仿宋" w:hAnsi="仿宋" w:eastAsia="仿宋" w:cs="仿宋"/>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3. 依法缴纳税收和社会保障资金的证明材料复印件（格式见附件6-3、6-4）；</w:t>
      </w:r>
    </w:p>
    <w:p w14:paraId="6CA1C2EE">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4. 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5. 供应商参加政府采购活动前3年内在经营活动中没有重大违法记录的书面声明原件（格式见附件6-6）；</w:t>
      </w:r>
    </w:p>
    <w:p w14:paraId="2623A569">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6. 供应商控股股东名称、控股公司的名称和存在管理、被管理关系的单位名称说明（格式见附件6-7）；</w:t>
      </w:r>
    </w:p>
    <w:p w14:paraId="65D5CA6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7. 供应商是否属于为本项目提供整体设计、规范编制或者项目管理、监理、检测等服务的供应商声明原件（格式见附件6-8）；</w:t>
      </w:r>
    </w:p>
    <w:p w14:paraId="7229D905">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r>
        <w:rPr>
          <w:rFonts w:hint="eastAsia" w:ascii="仿宋" w:hAnsi="仿宋" w:eastAsia="仿宋" w:cs="仿宋"/>
          <w:sz w:val="24"/>
        </w:rPr>
        <w:t>8. 其他资格条件的证明材料；（格式见附件6-9）。</w:t>
      </w:r>
    </w:p>
    <w:p w14:paraId="283177F8">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lang w:val="en-US" w:eastAsia="zh-CN"/>
        </w:rPr>
      </w:pPr>
      <w:r>
        <w:rPr>
          <w:rFonts w:hint="eastAsia" w:ascii="仿宋" w:hAnsi="仿宋" w:eastAsia="仿宋" w:cs="仿宋"/>
          <w:sz w:val="24"/>
          <w:lang w:val="en-US" w:eastAsia="zh-CN"/>
        </w:rPr>
        <w:t>9.如该采购项目专门面向中小企业，供应商的资格证明文件中应提供中小企业声明函。</w:t>
      </w:r>
    </w:p>
    <w:p w14:paraId="5B2AA23A">
      <w:pPr>
        <w:snapToGrid w:val="0"/>
        <w:spacing w:line="360" w:lineRule="auto"/>
        <w:ind w:firstLine="480" w:firstLineChars="200"/>
        <w:rPr>
          <w:rFonts w:hint="eastAsia" w:ascii="仿宋" w:hAnsi="仿宋" w:eastAsia="仿宋" w:cs="仿宋"/>
          <w:sz w:val="24"/>
          <w:lang w:val="en-US" w:eastAsia="zh-CN"/>
        </w:rPr>
      </w:pPr>
    </w:p>
    <w:p w14:paraId="73C37957">
      <w:pPr>
        <w:pStyle w:val="28"/>
        <w:tabs>
          <w:tab w:val="left" w:pos="5580"/>
        </w:tabs>
        <w:spacing w:line="360" w:lineRule="auto"/>
        <w:ind w:left="1080" w:leftChars="257" w:hanging="540"/>
        <w:rPr>
          <w:rFonts w:hint="eastAsia" w:ascii="仿宋" w:hAnsi="仿宋" w:eastAsia="仿宋" w:cs="仿宋"/>
          <w:b/>
          <w:sz w:val="24"/>
        </w:rPr>
      </w:pPr>
      <w:r>
        <w:rPr>
          <w:rFonts w:hint="eastAsia" w:ascii="仿宋" w:hAnsi="仿宋" w:eastAsia="仿宋" w:cs="仿宋"/>
          <w:b/>
          <w:sz w:val="24"/>
        </w:rPr>
        <w:t>要求：1</w:t>
      </w:r>
      <w:r>
        <w:rPr>
          <w:rFonts w:hint="eastAsia" w:ascii="仿宋" w:hAnsi="仿宋" w:eastAsia="仿宋" w:cs="仿宋"/>
          <w:b/>
          <w:sz w:val="24"/>
          <w:lang w:val="en-US" w:eastAsia="zh-CN"/>
        </w:rPr>
        <w:t xml:space="preserve">. </w:t>
      </w:r>
      <w:r>
        <w:rPr>
          <w:rFonts w:hint="eastAsia" w:ascii="仿宋" w:hAnsi="仿宋" w:eastAsia="仿宋" w:cs="仿宋"/>
          <w:b/>
          <w:sz w:val="24"/>
        </w:rPr>
        <w:t>以上资格证明文件须提供原件或加盖投标人红色公章的复印件。</w:t>
      </w:r>
    </w:p>
    <w:p w14:paraId="4230CAD9">
      <w:pPr>
        <w:pStyle w:val="28"/>
        <w:tabs>
          <w:tab w:val="left" w:pos="5580"/>
        </w:tabs>
        <w:spacing w:line="360" w:lineRule="auto"/>
        <w:ind w:left="1080" w:leftChars="257" w:hanging="540"/>
        <w:rPr>
          <w:rFonts w:hint="eastAsia" w:ascii="仿宋" w:hAnsi="仿宋" w:eastAsia="仿宋" w:cs="仿宋"/>
          <w:b/>
          <w:sz w:val="24"/>
        </w:rPr>
      </w:pPr>
      <w:r>
        <w:rPr>
          <w:rFonts w:hint="eastAsia" w:ascii="仿宋" w:hAnsi="仿宋" w:eastAsia="仿宋" w:cs="仿宋"/>
          <w:b/>
          <w:sz w:val="24"/>
        </w:rPr>
        <w:t xml:space="preserve">      2</w:t>
      </w:r>
      <w:r>
        <w:rPr>
          <w:rFonts w:hint="eastAsia" w:ascii="仿宋" w:hAnsi="仿宋" w:eastAsia="仿宋" w:cs="仿宋"/>
          <w:b/>
          <w:sz w:val="24"/>
          <w:lang w:val="en-US" w:eastAsia="zh-CN"/>
        </w:rPr>
        <w:t xml:space="preserve">. </w:t>
      </w:r>
      <w:r>
        <w:rPr>
          <w:rFonts w:hint="eastAsia" w:ascii="仿宋" w:hAnsi="仿宋" w:eastAsia="仿宋" w:cs="仿宋"/>
          <w:b/>
          <w:sz w:val="24"/>
        </w:rPr>
        <w:t>联合体投标应提供联合体各方满足以上要求的证明文件。</w:t>
      </w:r>
    </w:p>
    <w:p w14:paraId="51C707D2">
      <w:pPr>
        <w:pStyle w:val="28"/>
        <w:tabs>
          <w:tab w:val="left" w:pos="5580"/>
        </w:tabs>
        <w:spacing w:line="360" w:lineRule="auto"/>
        <w:ind w:left="1075" w:leftChars="512" w:firstLine="183" w:firstLineChars="76"/>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 xml:space="preserve">. </w:t>
      </w:r>
      <w:r>
        <w:rPr>
          <w:rFonts w:hint="eastAsia" w:ascii="仿宋" w:hAnsi="仿宋" w:eastAsia="仿宋" w:cs="仿宋"/>
          <w:b/>
          <w:sz w:val="24"/>
        </w:rPr>
        <w:t>《资格证明文件》</w:t>
      </w:r>
      <w:r>
        <w:rPr>
          <w:rFonts w:hint="eastAsia" w:ascii="仿宋" w:hAnsi="仿宋" w:eastAsia="仿宋" w:cs="仿宋"/>
          <w:b/>
          <w:sz w:val="24"/>
          <w:lang w:val="en-US" w:eastAsia="zh-CN"/>
        </w:rPr>
        <w:t>需</w:t>
      </w:r>
      <w:r>
        <w:rPr>
          <w:rFonts w:hint="eastAsia" w:ascii="仿宋" w:hAnsi="仿宋" w:eastAsia="仿宋" w:cs="仿宋"/>
          <w:b/>
          <w:sz w:val="24"/>
        </w:rPr>
        <w:t>与《商务及技术文件》分开装订。</w:t>
      </w:r>
    </w:p>
    <w:p w14:paraId="01D58962">
      <w:pPr>
        <w:tabs>
          <w:tab w:val="left" w:pos="993"/>
          <w:tab w:val="left" w:pos="1030"/>
          <w:tab w:val="left" w:pos="8364"/>
        </w:tabs>
        <w:snapToGrid w:val="0"/>
        <w:spacing w:after="120" w:afterLines="50" w:line="360" w:lineRule="auto"/>
        <w:ind w:left="420" w:right="-57" w:rightChars="-27"/>
        <w:jc w:val="left"/>
        <w:rPr>
          <w:rFonts w:hint="eastAsia" w:ascii="仿宋" w:hAnsi="仿宋" w:eastAsia="仿宋" w:cs="仿宋"/>
          <w:sz w:val="24"/>
        </w:rPr>
      </w:pPr>
    </w:p>
    <w:p w14:paraId="4195CDF2">
      <w:pPr>
        <w:adjustRightInd w:val="0"/>
        <w:spacing w:line="360" w:lineRule="auto"/>
        <w:ind w:firstLine="480" w:firstLineChars="200"/>
        <w:jc w:val="left"/>
        <w:textAlignment w:val="baseline"/>
        <w:rPr>
          <w:rFonts w:hint="eastAsia" w:ascii="仿宋" w:hAnsi="仿宋" w:eastAsia="仿宋" w:cs="仿宋"/>
          <w:sz w:val="24"/>
        </w:rPr>
      </w:pPr>
    </w:p>
    <w:p w14:paraId="3E1DF769">
      <w:pPr>
        <w:rPr>
          <w:rFonts w:hint="eastAsia" w:ascii="仿宋" w:hAnsi="仿宋" w:eastAsia="仿宋" w:cs="仿宋"/>
          <w:b/>
          <w:sz w:val="24"/>
        </w:rPr>
      </w:pPr>
      <w:bookmarkStart w:id="453" w:name="_Toc7005120"/>
      <w:r>
        <w:rPr>
          <w:rFonts w:hint="eastAsia" w:ascii="仿宋" w:hAnsi="仿宋" w:eastAsia="仿宋" w:cs="仿宋"/>
          <w:b/>
          <w:sz w:val="24"/>
        </w:rPr>
        <w:br w:type="page"/>
      </w:r>
    </w:p>
    <w:p w14:paraId="02BBE994">
      <w:pPr>
        <w:jc w:val="left"/>
        <w:outlineLvl w:val="2"/>
        <w:rPr>
          <w:rFonts w:hint="eastAsia" w:ascii="仿宋" w:hAnsi="仿宋" w:eastAsia="仿宋" w:cs="仿宋"/>
          <w:b/>
          <w:sz w:val="24"/>
        </w:rPr>
      </w:pPr>
      <w:r>
        <w:rPr>
          <w:rFonts w:hint="eastAsia" w:ascii="仿宋" w:hAnsi="仿宋" w:eastAsia="仿宋" w:cs="仿宋"/>
          <w:b/>
          <w:sz w:val="24"/>
        </w:rPr>
        <w:t>6-1  供应商的企业法人营业执照副本复印件（加盖公章）</w:t>
      </w:r>
      <w:bookmarkEnd w:id="453"/>
    </w:p>
    <w:p w14:paraId="335A4763">
      <w:pPr>
        <w:jc w:val="left"/>
        <w:rPr>
          <w:rFonts w:hint="eastAsia" w:ascii="仿宋" w:hAnsi="仿宋" w:eastAsia="仿宋" w:cs="仿宋"/>
          <w:sz w:val="24"/>
        </w:rPr>
      </w:pPr>
    </w:p>
    <w:p w14:paraId="3C27D427">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hint="eastAsia" w:ascii="仿宋" w:hAnsi="仿宋" w:eastAsia="仿宋" w:cs="仿宋"/>
          <w:b/>
          <w:sz w:val="28"/>
        </w:rPr>
      </w:pPr>
    </w:p>
    <w:p w14:paraId="740E3086">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14:paraId="30A01603">
      <w:pPr>
        <w:jc w:val="left"/>
        <w:outlineLvl w:val="2"/>
        <w:rPr>
          <w:rFonts w:hint="eastAsia" w:ascii="仿宋" w:hAnsi="仿宋" w:eastAsia="仿宋" w:cs="仿宋"/>
          <w:b/>
          <w:sz w:val="24"/>
          <w:lang w:eastAsia="zh-CN"/>
        </w:rPr>
      </w:pPr>
      <w:bookmarkStart w:id="454" w:name="_Ref527015333"/>
      <w:bookmarkStart w:id="455" w:name="_Toc7005121"/>
      <w:r>
        <w:rPr>
          <w:rFonts w:hint="eastAsia" w:ascii="仿宋" w:hAnsi="仿宋" w:eastAsia="仿宋" w:cs="仿宋"/>
          <w:b/>
          <w:sz w:val="24"/>
        </w:rPr>
        <w:t>6-2  经审计的财务报</w:t>
      </w:r>
      <w:bookmarkEnd w:id="454"/>
      <w:bookmarkEnd w:id="455"/>
      <w:r>
        <w:rPr>
          <w:rFonts w:hint="eastAsia" w:ascii="仿宋" w:hAnsi="仿宋" w:eastAsia="仿宋" w:cs="仿宋"/>
          <w:b/>
          <w:sz w:val="24"/>
          <w:lang w:val="en-US" w:eastAsia="zh-CN"/>
        </w:rPr>
        <w:t>告</w:t>
      </w:r>
    </w:p>
    <w:p w14:paraId="6CC7D2F4">
      <w:pPr>
        <w:spacing w:line="360" w:lineRule="auto"/>
        <w:rPr>
          <w:rFonts w:hint="eastAsia" w:ascii="仿宋" w:hAnsi="仿宋" w:eastAsia="仿宋" w:cs="仿宋"/>
          <w:szCs w:val="21"/>
        </w:rPr>
      </w:pPr>
    </w:p>
    <w:p w14:paraId="3196C381">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供应商提供递交</w:t>
      </w:r>
      <w:r>
        <w:rPr>
          <w:rFonts w:hint="eastAsia" w:ascii="仿宋" w:hAnsi="仿宋" w:eastAsia="仿宋" w:cs="仿宋"/>
          <w:sz w:val="24"/>
          <w:lang w:val="en-US" w:eastAsia="zh-CN"/>
        </w:rPr>
        <w:t>响应</w:t>
      </w:r>
      <w:r>
        <w:rPr>
          <w:rFonts w:hint="eastAsia" w:ascii="仿宋" w:hAnsi="仿宋" w:eastAsia="仿宋" w:cs="仿宋"/>
          <w:sz w:val="24"/>
        </w:rPr>
        <w:t>文件截止之日前两年内任意一个年度经审计的财务报告</w:t>
      </w:r>
      <w:r>
        <w:rPr>
          <w:rFonts w:hint="eastAsia" w:ascii="仿宋" w:hAnsi="仿宋" w:eastAsia="仿宋" w:cs="仿宋"/>
          <w:sz w:val="24"/>
          <w:lang w:eastAsia="zh-CN"/>
        </w:rPr>
        <w:t>（</w:t>
      </w:r>
      <w:r>
        <w:rPr>
          <w:rFonts w:hint="eastAsia" w:ascii="仿宋" w:hAnsi="仿宋" w:eastAsia="仿宋" w:cs="仿宋"/>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复印件或扫描件</w:t>
      </w:r>
      <w:r>
        <w:rPr>
          <w:rFonts w:hint="eastAsia" w:ascii="仿宋" w:hAnsi="仿宋" w:eastAsia="仿宋" w:cs="仿宋"/>
          <w:sz w:val="24"/>
          <w:lang w:eastAsia="zh-CN"/>
        </w:rPr>
        <w:t>，</w:t>
      </w:r>
      <w:r>
        <w:rPr>
          <w:rFonts w:hint="eastAsia" w:ascii="仿宋" w:hAnsi="仿宋" w:eastAsia="仿宋" w:cs="仿宋"/>
          <w:sz w:val="24"/>
        </w:rPr>
        <w:t>所有复印件或扫描件需加盖单位公章。</w:t>
      </w:r>
    </w:p>
    <w:p w14:paraId="32E84B9B">
      <w:pPr>
        <w:spacing w:line="360" w:lineRule="auto"/>
        <w:rPr>
          <w:rFonts w:hint="eastAsia" w:ascii="仿宋" w:hAnsi="仿宋" w:eastAsia="仿宋" w:cs="仿宋"/>
          <w:szCs w:val="21"/>
        </w:rPr>
      </w:pPr>
    </w:p>
    <w:p w14:paraId="021CB381">
      <w:pPr>
        <w:tabs>
          <w:tab w:val="left" w:pos="993"/>
          <w:tab w:val="left" w:pos="1030"/>
          <w:tab w:val="left" w:pos="8364"/>
        </w:tabs>
        <w:snapToGrid w:val="0"/>
        <w:spacing w:after="120" w:afterLines="50"/>
        <w:ind w:left="420" w:right="-57" w:rightChars="-27"/>
        <w:jc w:val="left"/>
        <w:rPr>
          <w:rFonts w:hint="eastAsia" w:ascii="仿宋" w:hAnsi="仿宋" w:eastAsia="仿宋" w:cs="仿宋"/>
          <w:b/>
          <w:spacing w:val="20"/>
          <w:sz w:val="24"/>
        </w:rPr>
      </w:pPr>
    </w:p>
    <w:p w14:paraId="7490C2CB">
      <w:pPr>
        <w:jc w:val="left"/>
        <w:outlineLvl w:val="2"/>
        <w:rPr>
          <w:rFonts w:hint="eastAsia" w:ascii="仿宋" w:hAnsi="仿宋" w:eastAsia="仿宋" w:cs="仿宋"/>
          <w:b/>
          <w:sz w:val="24"/>
          <w:lang w:val="en-US" w:eastAsia="zh-CN"/>
        </w:rPr>
      </w:pPr>
      <w:bookmarkStart w:id="456" w:name="_Toc7005122"/>
      <w:r>
        <w:rPr>
          <w:rFonts w:hint="eastAsia" w:ascii="仿宋" w:hAnsi="仿宋" w:eastAsia="仿宋" w:cs="仿宋"/>
          <w:b/>
          <w:sz w:val="24"/>
        </w:rPr>
        <w:t xml:space="preserve">或  6-2 </w:t>
      </w:r>
      <w:bookmarkEnd w:id="456"/>
      <w:r>
        <w:rPr>
          <w:rFonts w:hint="eastAsia" w:ascii="仿宋" w:hAnsi="仿宋" w:eastAsia="仿宋" w:cs="仿宋"/>
          <w:b/>
          <w:sz w:val="24"/>
          <w:lang w:val="en-US" w:eastAsia="zh-CN"/>
        </w:rPr>
        <w:t xml:space="preserve"> </w:t>
      </w:r>
      <w:r>
        <w:rPr>
          <w:rFonts w:hint="eastAsia" w:ascii="仿宋" w:hAnsi="仿宋" w:eastAsia="仿宋" w:cs="仿宋"/>
          <w:b/>
          <w:sz w:val="24"/>
          <w:szCs w:val="32"/>
        </w:rPr>
        <w:t>递交</w:t>
      </w:r>
      <w:r>
        <w:rPr>
          <w:rFonts w:hint="eastAsia" w:ascii="仿宋" w:hAnsi="仿宋" w:eastAsia="仿宋" w:cs="仿宋"/>
          <w:b/>
          <w:sz w:val="24"/>
          <w:szCs w:val="32"/>
          <w:lang w:val="en-US" w:eastAsia="zh-CN"/>
        </w:rPr>
        <w:t>响应</w:t>
      </w:r>
      <w:r>
        <w:rPr>
          <w:rFonts w:hint="eastAsia" w:ascii="仿宋" w:hAnsi="仿宋" w:eastAsia="仿宋" w:cs="仿宋"/>
          <w:b/>
          <w:sz w:val="24"/>
          <w:szCs w:val="32"/>
        </w:rPr>
        <w:t>文件截止时间前三个月内</w:t>
      </w:r>
      <w:r>
        <w:rPr>
          <w:rFonts w:hint="eastAsia" w:ascii="仿宋" w:hAnsi="仿宋" w:eastAsia="仿宋" w:cs="仿宋"/>
          <w:b/>
          <w:sz w:val="24"/>
          <w:szCs w:val="32"/>
          <w:lang w:val="en-US" w:eastAsia="zh-CN"/>
        </w:rPr>
        <w:t>供应商基本账户</w:t>
      </w:r>
      <w:r>
        <w:rPr>
          <w:rFonts w:hint="eastAsia" w:ascii="仿宋" w:hAnsi="仿宋" w:eastAsia="仿宋" w:cs="仿宋"/>
          <w:b/>
          <w:sz w:val="24"/>
          <w:szCs w:val="32"/>
        </w:rPr>
        <w:t>开户银行出具的资信证明</w:t>
      </w:r>
      <w:r>
        <w:rPr>
          <w:rFonts w:hint="eastAsia" w:ascii="仿宋" w:hAnsi="仿宋" w:eastAsia="仿宋" w:cs="仿宋"/>
          <w:b/>
          <w:sz w:val="24"/>
          <w:szCs w:val="32"/>
          <w:lang w:eastAsia="zh-CN"/>
        </w:rPr>
        <w:t>（</w:t>
      </w:r>
      <w:r>
        <w:rPr>
          <w:rFonts w:hint="eastAsia" w:ascii="仿宋" w:hAnsi="仿宋" w:eastAsia="仿宋" w:cs="仿宋"/>
          <w:b/>
          <w:sz w:val="24"/>
          <w:szCs w:val="32"/>
          <w:lang w:val="en-US" w:eastAsia="zh-CN"/>
        </w:rPr>
        <w:t>须提供基本开户行许可证）</w:t>
      </w:r>
    </w:p>
    <w:p w14:paraId="52AD8F8F">
      <w:pPr>
        <w:widowControl/>
        <w:jc w:val="left"/>
        <w:rPr>
          <w:rFonts w:hint="eastAsia" w:ascii="仿宋" w:hAnsi="仿宋" w:eastAsia="仿宋" w:cs="仿宋"/>
          <w:b/>
          <w:spacing w:val="20"/>
          <w:sz w:val="24"/>
          <w:lang w:val="en-US" w:eastAsia="zh-CN"/>
        </w:rPr>
      </w:pPr>
    </w:p>
    <w:p w14:paraId="4EF10BFE">
      <w:pPr>
        <w:tabs>
          <w:tab w:val="left" w:pos="5580"/>
        </w:tabs>
        <w:spacing w:before="120" w:line="360" w:lineRule="auto"/>
        <w:ind w:firstLine="480" w:firstLineChars="200"/>
        <w:rPr>
          <w:rFonts w:hint="eastAsia" w:ascii="仿宋" w:hAnsi="仿宋" w:eastAsia="仿宋" w:cs="仿宋"/>
          <w:sz w:val="24"/>
        </w:rPr>
      </w:pPr>
    </w:p>
    <w:p w14:paraId="3B750A95">
      <w:pPr>
        <w:jc w:val="left"/>
        <w:outlineLvl w:val="2"/>
        <w:rPr>
          <w:rFonts w:hint="eastAsia" w:ascii="仿宋" w:hAnsi="仿宋" w:eastAsia="仿宋" w:cs="仿宋"/>
          <w:b/>
          <w:sz w:val="24"/>
        </w:rPr>
      </w:pPr>
      <w:bookmarkStart w:id="457" w:name="_Toc7005123"/>
      <w:r>
        <w:rPr>
          <w:rFonts w:hint="eastAsia" w:ascii="仿宋" w:hAnsi="仿宋" w:eastAsia="仿宋" w:cs="仿宋"/>
          <w:b/>
          <w:sz w:val="24"/>
        </w:rPr>
        <w:t>6-3  依法缴纳税收的证明</w:t>
      </w:r>
      <w:bookmarkEnd w:id="457"/>
    </w:p>
    <w:p w14:paraId="4D8B77F3">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14:paraId="3A74712A">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说明：</w:t>
      </w:r>
    </w:p>
    <w:p w14:paraId="0FA3EB65">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rPr>
      </w:pPr>
      <w:r>
        <w:rPr>
          <w:rFonts w:hint="eastAsia" w:ascii="仿宋" w:hAnsi="仿宋" w:eastAsia="仿宋" w:cs="仿宋"/>
          <w:sz w:val="24"/>
        </w:rPr>
        <w:t>1. 供应商应提供自磋商响应文件递交截止时间前近六个月中任何一个月缴纳</w:t>
      </w:r>
      <w:r>
        <w:rPr>
          <w:rFonts w:hint="eastAsia" w:ascii="仿宋" w:hAnsi="仿宋" w:eastAsia="仿宋" w:cs="仿宋"/>
          <w:sz w:val="24"/>
          <w:lang w:val="en-US" w:eastAsia="zh-CN"/>
        </w:rPr>
        <w:t>税收</w:t>
      </w:r>
      <w:r>
        <w:rPr>
          <w:rFonts w:hint="eastAsia" w:ascii="仿宋" w:hAnsi="仿宋" w:eastAsia="仿宋" w:cs="仿宋"/>
          <w:sz w:val="24"/>
        </w:rPr>
        <w:t>的凭证，时间以税款所属时期为准（银行出具的缴税凭证或税务机关出具的证明的复印件，并加盖本单位公章）。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rPr>
      </w:pPr>
      <w:r>
        <w:rPr>
          <w:rFonts w:hint="eastAsia" w:ascii="仿宋" w:hAnsi="仿宋" w:eastAsia="仿宋" w:cs="仿宋"/>
          <w:sz w:val="24"/>
        </w:rPr>
        <w:t>供应商采用汇算清缴方式缴纳企业所得税的，应提供自响应文件递交截止时间前近六个月中任何一个月缴纳</w:t>
      </w:r>
      <w:r>
        <w:rPr>
          <w:rFonts w:hint="eastAsia" w:ascii="仿宋" w:hAnsi="仿宋" w:eastAsia="仿宋" w:cs="仿宋"/>
          <w:sz w:val="24"/>
          <w:lang w:val="en-US" w:eastAsia="zh-CN"/>
        </w:rPr>
        <w:t>税收</w:t>
      </w:r>
      <w:r>
        <w:rPr>
          <w:rFonts w:hint="eastAsia" w:ascii="仿宋" w:hAnsi="仿宋" w:eastAsia="仿宋" w:cs="仿宋"/>
          <w:sz w:val="24"/>
        </w:rPr>
        <w:t>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2. 依法免税或无须缴纳税收的</w:t>
      </w:r>
      <w:r>
        <w:rPr>
          <w:rFonts w:hint="eastAsia" w:ascii="仿宋" w:hAnsi="仿宋" w:eastAsia="仿宋" w:cs="仿宋"/>
          <w:sz w:val="24"/>
          <w:lang w:val="en-US" w:eastAsia="zh-CN"/>
        </w:rPr>
        <w:t>供应商</w:t>
      </w:r>
      <w:r>
        <w:rPr>
          <w:rFonts w:hint="eastAsia" w:ascii="仿宋" w:hAnsi="仿宋" w:eastAsia="仿宋" w:cs="仿宋"/>
          <w:sz w:val="24"/>
        </w:rPr>
        <w:t>，应提供相应证明</w:t>
      </w:r>
      <w:r>
        <w:rPr>
          <w:rFonts w:hint="eastAsia" w:ascii="仿宋" w:hAnsi="仿宋" w:eastAsia="仿宋" w:cs="仿宋"/>
          <w:sz w:val="24"/>
          <w:lang w:val="en-US" w:eastAsia="zh-CN"/>
        </w:rPr>
        <w:t>文件</w:t>
      </w:r>
      <w:r>
        <w:rPr>
          <w:rFonts w:hint="eastAsia" w:ascii="仿宋" w:hAnsi="仿宋" w:eastAsia="仿宋" w:cs="仿宋"/>
          <w:sz w:val="24"/>
        </w:rPr>
        <w:t>。</w:t>
      </w:r>
    </w:p>
    <w:p w14:paraId="53AA84B2">
      <w:pPr>
        <w:tabs>
          <w:tab w:val="left" w:pos="993"/>
          <w:tab w:val="left" w:pos="1030"/>
          <w:tab w:val="left" w:pos="8364"/>
        </w:tabs>
        <w:snapToGrid w:val="0"/>
        <w:spacing w:after="120" w:afterLines="50"/>
        <w:ind w:right="-57" w:rightChars="-27"/>
        <w:jc w:val="left"/>
        <w:rPr>
          <w:rFonts w:hint="eastAsia" w:ascii="仿宋" w:hAnsi="仿宋" w:eastAsia="仿宋" w:cs="仿宋"/>
          <w:sz w:val="24"/>
        </w:rPr>
      </w:pPr>
    </w:p>
    <w:p w14:paraId="04709374">
      <w:pPr>
        <w:jc w:val="left"/>
        <w:outlineLvl w:val="2"/>
        <w:rPr>
          <w:rFonts w:hint="eastAsia" w:ascii="仿宋" w:hAnsi="仿宋" w:eastAsia="仿宋" w:cs="仿宋"/>
          <w:b/>
          <w:sz w:val="24"/>
        </w:rPr>
      </w:pPr>
      <w:bookmarkStart w:id="458" w:name="_Toc7005124"/>
      <w:r>
        <w:rPr>
          <w:rFonts w:hint="eastAsia" w:ascii="仿宋" w:hAnsi="仿宋" w:eastAsia="仿宋" w:cs="仿宋"/>
          <w:b/>
          <w:sz w:val="24"/>
        </w:rPr>
        <w:t>6-4  社会保障资金缴纳记录</w:t>
      </w:r>
      <w:bookmarkEnd w:id="458"/>
    </w:p>
    <w:p w14:paraId="24B03D7F">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cr/>
      </w:r>
    </w:p>
    <w:p w14:paraId="3C15A1E4">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hint="eastAsia" w:ascii="仿宋" w:hAnsi="仿宋" w:eastAsia="仿宋" w:cs="仿宋"/>
          <w:sz w:val="24"/>
        </w:rPr>
      </w:pPr>
      <w:r>
        <w:rPr>
          <w:rFonts w:hint="eastAsia" w:ascii="仿宋" w:hAnsi="仿宋" w:eastAsia="仿宋" w:cs="仿宋"/>
          <w:sz w:val="24"/>
        </w:rPr>
        <w:t>1. 供应商应提供自磋商响应文件递交截止时间前近六个月中至少一个月的缴纳社会保险的凭据（专用收据或社会保险缴纳清单），并加盖本单位公章。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hint="eastAsia" w:ascii="仿宋" w:hAnsi="仿宋" w:eastAsia="仿宋" w:cs="仿宋"/>
          <w:sz w:val="24"/>
        </w:rPr>
      </w:pPr>
      <w:r>
        <w:rPr>
          <w:rFonts w:hint="eastAsia" w:ascii="仿宋" w:hAnsi="仿宋" w:eastAsia="仿宋" w:cs="仿宋"/>
          <w:sz w:val="24"/>
        </w:rPr>
        <w:t>2. 不需要缴纳社会保障资金的供应商，应提供相应文件证明其不需要缴纳社会保障资金。</w:t>
      </w:r>
    </w:p>
    <w:p w14:paraId="19C768CB">
      <w:pPr>
        <w:jc w:val="left"/>
        <w:outlineLvl w:val="2"/>
        <w:rPr>
          <w:rFonts w:hint="eastAsia" w:ascii="仿宋" w:hAnsi="仿宋" w:eastAsia="仿宋" w:cs="仿宋"/>
          <w:b/>
          <w:sz w:val="24"/>
        </w:rPr>
      </w:pPr>
      <w:bookmarkStart w:id="459" w:name="_Toc7005125"/>
      <w:r>
        <w:rPr>
          <w:rFonts w:hint="eastAsia" w:ascii="仿宋" w:hAnsi="仿宋" w:eastAsia="仿宋" w:cs="仿宋"/>
          <w:b/>
          <w:bCs/>
          <w:sz w:val="24"/>
        </w:rPr>
        <w:t xml:space="preserve">6-5  </w:t>
      </w:r>
      <w:r>
        <w:rPr>
          <w:rFonts w:hint="eastAsia" w:ascii="仿宋" w:hAnsi="仿宋" w:eastAsia="仿宋" w:cs="仿宋"/>
          <w:b/>
          <w:sz w:val="24"/>
        </w:rPr>
        <w:t>具备履行合同所必需的设备和专业技术能力承诺书</w:t>
      </w:r>
      <w:bookmarkEnd w:id="459"/>
      <w:r>
        <w:rPr>
          <w:rFonts w:hint="eastAsia" w:ascii="仿宋" w:hAnsi="仿宋" w:eastAsia="仿宋" w:cs="仿宋"/>
          <w:b/>
          <w:sz w:val="24"/>
        </w:rPr>
        <w:t xml:space="preserve">                                                                                                                                                                                                                                                                                                                                                                                                                                                                                                                                                                                                                                                                                                      </w:t>
      </w:r>
    </w:p>
    <w:p w14:paraId="7980E87D">
      <w:pPr>
        <w:ind w:firstLine="480"/>
        <w:rPr>
          <w:rFonts w:hint="eastAsia" w:ascii="仿宋" w:hAnsi="仿宋" w:eastAsia="仿宋" w:cs="仿宋"/>
          <w:kern w:val="0"/>
          <w:sz w:val="24"/>
        </w:rPr>
      </w:pPr>
    </w:p>
    <w:p w14:paraId="36560EF5">
      <w:pPr>
        <w:ind w:firstLine="480"/>
        <w:rPr>
          <w:rFonts w:hint="eastAsia" w:ascii="仿宋" w:hAnsi="仿宋" w:eastAsia="仿宋" w:cs="仿宋"/>
          <w:kern w:val="0"/>
          <w:sz w:val="24"/>
        </w:rPr>
      </w:pPr>
    </w:p>
    <w:p w14:paraId="35061589">
      <w:pPr>
        <w:rPr>
          <w:rFonts w:hint="eastAsia" w:ascii="仿宋" w:hAnsi="仿宋" w:eastAsia="仿宋" w:cs="仿宋"/>
          <w:kern w:val="0"/>
          <w:sz w:val="24"/>
          <w:u w:val="single"/>
        </w:rPr>
      </w:pPr>
      <w:r>
        <w:rPr>
          <w:rFonts w:hint="eastAsia" w:ascii="仿宋" w:hAnsi="仿宋" w:eastAsia="仿宋" w:cs="仿宋"/>
          <w:kern w:val="0"/>
          <w:sz w:val="24"/>
        </w:rPr>
        <w:t>陕西省采购招标有限责任公司：</w:t>
      </w:r>
    </w:p>
    <w:p w14:paraId="1D9121BC">
      <w:pPr>
        <w:ind w:firstLine="480"/>
        <w:rPr>
          <w:rFonts w:hint="eastAsia" w:ascii="仿宋" w:hAnsi="仿宋" w:eastAsia="仿宋" w:cs="仿宋"/>
          <w:kern w:val="0"/>
          <w:sz w:val="24"/>
        </w:rPr>
      </w:pPr>
    </w:p>
    <w:p w14:paraId="50337E9C">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14:paraId="17E80112">
      <w:pPr>
        <w:ind w:firstLine="480"/>
        <w:rPr>
          <w:rFonts w:hint="eastAsia" w:ascii="仿宋" w:hAnsi="仿宋" w:eastAsia="仿宋" w:cs="仿宋"/>
          <w:b/>
          <w:sz w:val="24"/>
        </w:rPr>
      </w:pPr>
    </w:p>
    <w:p w14:paraId="2D2D1F09">
      <w:pPr>
        <w:ind w:firstLine="480"/>
        <w:rPr>
          <w:rFonts w:hint="eastAsia" w:ascii="仿宋" w:hAnsi="仿宋" w:eastAsia="仿宋" w:cs="仿宋"/>
          <w:b/>
          <w:sz w:val="24"/>
        </w:rPr>
      </w:pPr>
    </w:p>
    <w:p w14:paraId="6FABC99A">
      <w:pPr>
        <w:ind w:firstLine="480"/>
        <w:rPr>
          <w:rFonts w:hint="eastAsia" w:ascii="仿宋" w:hAnsi="仿宋" w:eastAsia="仿宋" w:cs="仿宋"/>
          <w:b/>
          <w:sz w:val="24"/>
        </w:rPr>
      </w:pPr>
    </w:p>
    <w:p w14:paraId="3F60B479">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03DC8EA8">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07BFECBF">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BDCD151">
      <w:pPr>
        <w:ind w:right="280"/>
        <w:rPr>
          <w:rFonts w:hint="eastAsia" w:ascii="仿宋" w:hAnsi="仿宋" w:eastAsia="仿宋" w:cs="仿宋"/>
          <w:sz w:val="24"/>
        </w:rPr>
      </w:pPr>
    </w:p>
    <w:p w14:paraId="4BEFF08A">
      <w:pPr>
        <w:tabs>
          <w:tab w:val="left" w:pos="5580"/>
        </w:tabs>
        <w:spacing w:before="120" w:line="360" w:lineRule="auto"/>
        <w:ind w:firstLine="480" w:firstLineChars="200"/>
        <w:rPr>
          <w:rFonts w:hint="eastAsia" w:ascii="仿宋" w:hAnsi="仿宋" w:eastAsia="仿宋" w:cs="仿宋"/>
          <w:sz w:val="24"/>
        </w:rPr>
      </w:pPr>
    </w:p>
    <w:p w14:paraId="42964A1E">
      <w:pPr>
        <w:widowControl/>
        <w:jc w:val="left"/>
        <w:rPr>
          <w:rFonts w:hint="eastAsia" w:ascii="仿宋" w:hAnsi="仿宋" w:eastAsia="仿宋" w:cs="仿宋"/>
          <w:b/>
          <w:sz w:val="24"/>
        </w:rPr>
      </w:pPr>
    </w:p>
    <w:p w14:paraId="3C0F8CDC">
      <w:pPr>
        <w:jc w:val="left"/>
        <w:outlineLvl w:val="2"/>
        <w:rPr>
          <w:rFonts w:hint="eastAsia" w:ascii="仿宋" w:hAnsi="仿宋" w:eastAsia="仿宋" w:cs="仿宋"/>
          <w:b/>
          <w:sz w:val="24"/>
          <w:szCs w:val="22"/>
        </w:rPr>
      </w:pPr>
      <w:bookmarkStart w:id="460" w:name="_Toc7005126"/>
      <w:r>
        <w:rPr>
          <w:rFonts w:hint="eastAsia" w:ascii="仿宋" w:hAnsi="仿宋" w:eastAsia="仿宋" w:cs="仿宋"/>
          <w:b/>
          <w:sz w:val="24"/>
          <w:szCs w:val="22"/>
        </w:rPr>
        <w:t>6-6  供应商参加政府采购活动前3年内在经营活动中没有重大违法记录的书面声明（格式）</w:t>
      </w:r>
      <w:bookmarkEnd w:id="460"/>
    </w:p>
    <w:p w14:paraId="1372F29B">
      <w:pPr>
        <w:jc w:val="center"/>
        <w:rPr>
          <w:rFonts w:hint="eastAsia" w:ascii="仿宋" w:hAnsi="仿宋" w:eastAsia="仿宋" w:cs="仿宋"/>
          <w:sz w:val="24"/>
        </w:rPr>
      </w:pPr>
    </w:p>
    <w:p w14:paraId="051E6141">
      <w:pPr>
        <w:jc w:val="center"/>
        <w:rPr>
          <w:rFonts w:hint="eastAsia" w:ascii="仿宋" w:hAnsi="仿宋" w:eastAsia="仿宋" w:cs="仿宋"/>
          <w:b/>
          <w:sz w:val="24"/>
        </w:rPr>
      </w:pPr>
      <w:r>
        <w:rPr>
          <w:rFonts w:hint="eastAsia" w:ascii="仿宋" w:hAnsi="仿宋" w:eastAsia="仿宋" w:cs="仿宋"/>
          <w:b/>
          <w:sz w:val="24"/>
        </w:rPr>
        <w:t>声明函</w:t>
      </w:r>
    </w:p>
    <w:p w14:paraId="0303F103">
      <w:pPr>
        <w:jc w:val="center"/>
        <w:rPr>
          <w:rFonts w:hint="eastAsia" w:ascii="仿宋" w:hAnsi="仿宋" w:eastAsia="仿宋" w:cs="仿宋"/>
          <w:sz w:val="24"/>
        </w:rPr>
      </w:pPr>
    </w:p>
    <w:p w14:paraId="60BC3D9E">
      <w:pPr>
        <w:tabs>
          <w:tab w:val="left" w:pos="5580"/>
        </w:tabs>
        <w:spacing w:before="120" w:line="360" w:lineRule="auto"/>
        <w:rPr>
          <w:rFonts w:hint="eastAsia" w:ascii="仿宋" w:hAnsi="仿宋" w:eastAsia="仿宋" w:cs="仿宋"/>
          <w:sz w:val="24"/>
        </w:rPr>
      </w:pPr>
      <w:r>
        <w:rPr>
          <w:rFonts w:hint="eastAsia" w:ascii="仿宋" w:hAnsi="仿宋" w:eastAsia="仿宋" w:cs="仿宋"/>
          <w:sz w:val="24"/>
        </w:rPr>
        <w:t xml:space="preserve">陕西省采购招标有限责任公司：  </w:t>
      </w:r>
    </w:p>
    <w:p w14:paraId="5BBE39E8">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59A9DA16">
      <w:pPr>
        <w:tabs>
          <w:tab w:val="left" w:pos="5580"/>
        </w:tabs>
        <w:spacing w:before="120" w:line="360" w:lineRule="auto"/>
        <w:ind w:firstLine="480" w:firstLineChars="200"/>
        <w:rPr>
          <w:rFonts w:hint="eastAsia" w:ascii="仿宋" w:hAnsi="仿宋" w:eastAsia="仿宋" w:cs="仿宋"/>
          <w:sz w:val="24"/>
        </w:rPr>
      </w:pPr>
    </w:p>
    <w:p w14:paraId="1A7C5C7B">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39532A6B">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1E7584E0">
      <w:pPr>
        <w:spacing w:after="120"/>
        <w:ind w:firstLine="480" w:firstLineChars="200"/>
        <w:rPr>
          <w:rFonts w:hint="eastAsia"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66CAC3E">
      <w:pPr>
        <w:rPr>
          <w:rFonts w:hint="eastAsia" w:ascii="仿宋" w:hAnsi="仿宋" w:eastAsia="仿宋" w:cs="仿宋"/>
        </w:rPr>
      </w:pPr>
      <w:r>
        <w:rPr>
          <w:rFonts w:hint="eastAsia" w:ascii="仿宋" w:hAnsi="仿宋" w:eastAsia="仿宋" w:cs="仿宋"/>
        </w:rPr>
        <w:br w:type="page"/>
      </w:r>
    </w:p>
    <w:p w14:paraId="760FDC92">
      <w:pPr>
        <w:jc w:val="left"/>
        <w:outlineLvl w:val="2"/>
        <w:rPr>
          <w:rFonts w:hint="eastAsia" w:ascii="仿宋" w:hAnsi="仿宋" w:eastAsia="仿宋" w:cs="仿宋"/>
          <w:b/>
          <w:sz w:val="24"/>
          <w:szCs w:val="22"/>
        </w:rPr>
      </w:pPr>
      <w:bookmarkStart w:id="461" w:name="_Toc7005127"/>
      <w:r>
        <w:rPr>
          <w:rFonts w:hint="eastAsia" w:ascii="仿宋" w:hAnsi="仿宋" w:eastAsia="仿宋" w:cs="仿宋"/>
          <w:b/>
          <w:sz w:val="24"/>
          <w:szCs w:val="22"/>
        </w:rPr>
        <w:t>6-7  供应商控股股东名称、控股公司的名称和存在管理、被管理关系的单位名称说明</w:t>
      </w:r>
      <w:bookmarkEnd w:id="461"/>
    </w:p>
    <w:p w14:paraId="5FA6661E">
      <w:pPr>
        <w:ind w:firstLine="420"/>
        <w:rPr>
          <w:rFonts w:hint="eastAsia" w:ascii="仿宋" w:hAnsi="仿宋" w:eastAsia="仿宋" w:cs="仿宋"/>
          <w:szCs w:val="21"/>
        </w:rPr>
      </w:pPr>
    </w:p>
    <w:p w14:paraId="7F20895A">
      <w:pPr>
        <w:rPr>
          <w:rFonts w:hint="eastAsia" w:ascii="仿宋" w:hAnsi="仿宋" w:eastAsia="仿宋" w:cs="仿宋"/>
          <w:sz w:val="24"/>
        </w:rPr>
      </w:pPr>
    </w:p>
    <w:p w14:paraId="24A75D39">
      <w:pPr>
        <w:rPr>
          <w:rFonts w:hint="eastAsia" w:ascii="仿宋" w:hAnsi="仿宋" w:eastAsia="仿宋" w:cs="仿宋"/>
          <w:sz w:val="24"/>
        </w:rPr>
      </w:pPr>
      <w:r>
        <w:rPr>
          <w:rFonts w:hint="eastAsia" w:ascii="仿宋" w:hAnsi="仿宋" w:eastAsia="仿宋" w:cs="仿宋"/>
          <w:sz w:val="24"/>
        </w:rPr>
        <w:t>陕西省采购招标有限责任公司：</w:t>
      </w:r>
    </w:p>
    <w:p w14:paraId="126FB003">
      <w:pPr>
        <w:spacing w:after="120"/>
        <w:rPr>
          <w:rFonts w:hint="eastAsia" w:ascii="仿宋" w:hAnsi="仿宋" w:eastAsia="仿宋" w:cs="仿宋"/>
        </w:rPr>
      </w:pPr>
    </w:p>
    <w:p w14:paraId="3B0E8A5B">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14:paraId="13FDC79B">
      <w:pPr>
        <w:ind w:firstLine="426"/>
        <w:rPr>
          <w:rFonts w:hint="eastAsia" w:ascii="仿宋" w:hAnsi="仿宋" w:eastAsia="仿宋" w:cs="仿宋"/>
          <w:sz w:val="24"/>
        </w:rPr>
      </w:pPr>
    </w:p>
    <w:p w14:paraId="68254224">
      <w:pPr>
        <w:ind w:firstLine="426"/>
        <w:rPr>
          <w:rFonts w:hint="eastAsia" w:ascii="仿宋" w:hAnsi="仿宋" w:eastAsia="仿宋" w:cs="仿宋"/>
          <w:sz w:val="24"/>
        </w:rPr>
      </w:pPr>
      <w:r>
        <w:rPr>
          <w:rFonts w:hint="eastAsia" w:ascii="仿宋" w:hAnsi="仿宋" w:eastAsia="仿宋" w:cs="仿宋"/>
          <w:sz w:val="24"/>
        </w:rPr>
        <w:t>我方的控股股东如下：</w:t>
      </w:r>
    </w:p>
    <w:p w14:paraId="0BE23D89">
      <w:pPr>
        <w:ind w:firstLine="426"/>
        <w:rPr>
          <w:rFonts w:hint="eastAsia" w:ascii="仿宋" w:hAnsi="仿宋" w:eastAsia="仿宋" w:cs="仿宋"/>
          <w:sz w:val="24"/>
        </w:rPr>
      </w:pPr>
    </w:p>
    <w:p w14:paraId="1B92C7B2">
      <w:pPr>
        <w:ind w:firstLine="426"/>
        <w:rPr>
          <w:rFonts w:hint="eastAsia" w:ascii="仿宋" w:hAnsi="仿宋" w:eastAsia="仿宋" w:cs="仿宋"/>
          <w:sz w:val="24"/>
        </w:rPr>
      </w:pPr>
      <w:r>
        <w:rPr>
          <w:rFonts w:hint="eastAsia" w:ascii="仿宋" w:hAnsi="仿宋" w:eastAsia="仿宋" w:cs="仿宋"/>
          <w:sz w:val="24"/>
        </w:rPr>
        <w:t>我方直接控股的企业如下：</w:t>
      </w:r>
    </w:p>
    <w:p w14:paraId="4F97B80E">
      <w:pPr>
        <w:ind w:firstLine="426"/>
        <w:rPr>
          <w:rFonts w:hint="eastAsia" w:ascii="仿宋" w:hAnsi="仿宋" w:eastAsia="仿宋" w:cs="仿宋"/>
          <w:sz w:val="24"/>
        </w:rPr>
      </w:pPr>
    </w:p>
    <w:p w14:paraId="0A8B553C">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14:paraId="72C70A44">
      <w:pPr>
        <w:ind w:firstLine="426"/>
        <w:rPr>
          <w:rFonts w:hint="eastAsia" w:ascii="仿宋" w:hAnsi="仿宋" w:eastAsia="仿宋" w:cs="仿宋"/>
          <w:sz w:val="24"/>
        </w:rPr>
      </w:pPr>
    </w:p>
    <w:p w14:paraId="2F670FC9">
      <w:pPr>
        <w:ind w:firstLine="426"/>
        <w:rPr>
          <w:rFonts w:hint="eastAsia" w:ascii="仿宋" w:hAnsi="仿宋" w:eastAsia="仿宋" w:cs="仿宋"/>
          <w:szCs w:val="21"/>
        </w:rPr>
      </w:pPr>
    </w:p>
    <w:p w14:paraId="339B9009">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6A168C9E">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58E629FC">
      <w:pPr>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7F995D7">
      <w:pPr>
        <w:pStyle w:val="22"/>
        <w:rPr>
          <w:rFonts w:hint="eastAsia" w:ascii="仿宋" w:hAnsi="仿宋" w:eastAsia="仿宋" w:cs="仿宋"/>
        </w:rPr>
      </w:pPr>
    </w:p>
    <w:p w14:paraId="2648D61C">
      <w:pPr>
        <w:ind w:firstLine="420" w:firstLineChars="200"/>
        <w:rPr>
          <w:rFonts w:hint="eastAsia" w:ascii="仿宋" w:hAnsi="仿宋" w:eastAsia="仿宋" w:cs="仿宋"/>
          <w:szCs w:val="21"/>
        </w:rPr>
      </w:pPr>
    </w:p>
    <w:p w14:paraId="2E678025">
      <w:pPr>
        <w:ind w:firstLine="420" w:firstLineChars="200"/>
        <w:rPr>
          <w:rFonts w:hint="eastAsia" w:ascii="仿宋" w:hAnsi="仿宋" w:eastAsia="仿宋" w:cs="仿宋"/>
          <w:szCs w:val="21"/>
        </w:rPr>
      </w:pPr>
    </w:p>
    <w:p w14:paraId="0CB15673">
      <w:pPr>
        <w:jc w:val="left"/>
        <w:outlineLvl w:val="2"/>
        <w:rPr>
          <w:rFonts w:hint="eastAsia" w:ascii="仿宋" w:hAnsi="仿宋" w:eastAsia="仿宋" w:cs="仿宋"/>
          <w:b/>
          <w:sz w:val="24"/>
          <w:szCs w:val="22"/>
        </w:rPr>
      </w:pPr>
      <w:bookmarkStart w:id="462" w:name="_Toc7005128"/>
      <w:r>
        <w:rPr>
          <w:rFonts w:hint="eastAsia" w:ascii="仿宋" w:hAnsi="仿宋" w:eastAsia="仿宋" w:cs="仿宋"/>
          <w:b/>
          <w:sz w:val="24"/>
          <w:szCs w:val="22"/>
        </w:rPr>
        <w:t>6-8  供应商是否属于为本项目提供整体设计、规范编制或者项目管理、监理、检测等服务的供应商声明</w:t>
      </w:r>
      <w:bookmarkEnd w:id="462"/>
    </w:p>
    <w:p w14:paraId="565B02DA">
      <w:pPr>
        <w:ind w:firstLine="420"/>
        <w:rPr>
          <w:rFonts w:hint="eastAsia" w:ascii="仿宋" w:hAnsi="仿宋" w:eastAsia="仿宋" w:cs="仿宋"/>
          <w:szCs w:val="21"/>
        </w:rPr>
      </w:pPr>
    </w:p>
    <w:p w14:paraId="1353244A">
      <w:pPr>
        <w:spacing w:line="360" w:lineRule="auto"/>
        <w:rPr>
          <w:rFonts w:hint="eastAsia" w:ascii="仿宋" w:hAnsi="仿宋" w:eastAsia="仿宋" w:cs="仿宋"/>
          <w:szCs w:val="21"/>
        </w:rPr>
      </w:pPr>
    </w:p>
    <w:p w14:paraId="06A16DED">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14:paraId="4DFE1C94">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不属于 </w:t>
      </w:r>
      <w:r>
        <w:rPr>
          <w:rFonts w:hint="eastAsia" w:ascii="仿宋" w:hAnsi="仿宋" w:eastAsia="仿宋" w:cs="仿宋"/>
          <w:sz w:val="24"/>
        </w:rPr>
        <w:t>为本项目提供整体设计、规范编制或者项目管理、监理、检测等服务的供应商。</w:t>
      </w:r>
    </w:p>
    <w:p w14:paraId="74B53885">
      <w:pPr>
        <w:ind w:firstLine="426"/>
        <w:rPr>
          <w:rFonts w:hint="eastAsia" w:ascii="仿宋" w:hAnsi="仿宋" w:eastAsia="仿宋" w:cs="仿宋"/>
          <w:sz w:val="24"/>
        </w:rPr>
      </w:pPr>
    </w:p>
    <w:p w14:paraId="434585D6">
      <w:pPr>
        <w:ind w:firstLine="426"/>
        <w:rPr>
          <w:rFonts w:hint="eastAsia" w:ascii="仿宋" w:hAnsi="仿宋" w:eastAsia="仿宋" w:cs="仿宋"/>
          <w:szCs w:val="21"/>
        </w:rPr>
      </w:pPr>
    </w:p>
    <w:p w14:paraId="733B5CB0">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供应商（盖公章）： </w:t>
      </w:r>
      <w:r>
        <w:rPr>
          <w:rFonts w:hint="eastAsia" w:ascii="仿宋" w:hAnsi="仿宋" w:eastAsia="仿宋" w:cs="仿宋"/>
          <w:sz w:val="24"/>
          <w:u w:val="single"/>
        </w:rPr>
        <w:t xml:space="preserve">              </w:t>
      </w:r>
    </w:p>
    <w:p w14:paraId="48284D59">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387B7223">
      <w:pPr>
        <w:widowControl/>
        <w:ind w:firstLine="480" w:firstLineChars="200"/>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C110BBF">
      <w:pPr>
        <w:pStyle w:val="22"/>
        <w:rPr>
          <w:rFonts w:hint="eastAsia" w:ascii="仿宋" w:hAnsi="仿宋" w:eastAsia="仿宋" w:cs="仿宋"/>
          <w:sz w:val="24"/>
        </w:rPr>
      </w:pPr>
    </w:p>
    <w:p w14:paraId="52848043">
      <w:pPr>
        <w:rPr>
          <w:rFonts w:hint="eastAsia" w:ascii="仿宋" w:hAnsi="仿宋" w:eastAsia="仿宋" w:cs="仿宋"/>
          <w:sz w:val="24"/>
        </w:rPr>
      </w:pPr>
    </w:p>
    <w:p w14:paraId="3E7C734E">
      <w:pPr>
        <w:rPr>
          <w:rFonts w:hint="eastAsia" w:ascii="仿宋" w:hAnsi="仿宋" w:eastAsia="仿宋" w:cs="仿宋"/>
          <w:b/>
          <w:sz w:val="24"/>
          <w:szCs w:val="32"/>
        </w:rPr>
      </w:pPr>
      <w:r>
        <w:rPr>
          <w:rFonts w:hint="eastAsia" w:ascii="仿宋" w:hAnsi="仿宋" w:eastAsia="仿宋" w:cs="仿宋"/>
          <w:b/>
          <w:sz w:val="24"/>
          <w:szCs w:val="32"/>
        </w:rPr>
        <w:br w:type="page"/>
      </w:r>
    </w:p>
    <w:p w14:paraId="569CDD4F">
      <w:pPr>
        <w:jc w:val="left"/>
        <w:outlineLvl w:val="2"/>
        <w:rPr>
          <w:rFonts w:hint="eastAsia" w:ascii="仿宋" w:hAnsi="仿宋" w:eastAsia="仿宋" w:cs="仿宋"/>
          <w:b/>
          <w:sz w:val="24"/>
          <w:szCs w:val="22"/>
        </w:rPr>
      </w:pPr>
      <w:r>
        <w:rPr>
          <w:rFonts w:hint="eastAsia" w:ascii="仿宋" w:hAnsi="仿宋" w:eastAsia="仿宋" w:cs="仿宋"/>
          <w:b/>
          <w:sz w:val="24"/>
          <w:szCs w:val="22"/>
        </w:rPr>
        <w:t>6-9  其他资格条件的证明材料：</w:t>
      </w:r>
    </w:p>
    <w:p w14:paraId="4F36264B">
      <w:pPr>
        <w:rPr>
          <w:rFonts w:hint="eastAsia" w:ascii="仿宋" w:hAnsi="仿宋" w:eastAsia="仿宋" w:cs="仿宋"/>
          <w:b/>
          <w:sz w:val="24"/>
          <w:szCs w:val="32"/>
          <w:lang w:val="en-US" w:eastAsia="zh-CN"/>
        </w:rPr>
      </w:pPr>
    </w:p>
    <w:p w14:paraId="56CF3777">
      <w:pPr>
        <w:rPr>
          <w:rFonts w:hint="eastAsia" w:ascii="仿宋" w:hAnsi="仿宋" w:eastAsia="仿宋" w:cs="仿宋"/>
          <w:b/>
          <w:sz w:val="24"/>
          <w:szCs w:val="32"/>
          <w:lang w:val="en-US" w:eastAsia="zh-CN"/>
        </w:rPr>
      </w:pPr>
      <w:r>
        <w:rPr>
          <w:rFonts w:hint="eastAsia" w:ascii="仿宋" w:hAnsi="仿宋" w:eastAsia="仿宋" w:cs="仿宋"/>
          <w:b/>
          <w:sz w:val="24"/>
          <w:szCs w:val="32"/>
          <w:lang w:val="en-US" w:eastAsia="zh-CN"/>
        </w:rPr>
        <w:t>①非联合体承诺书（格式自拟）</w:t>
      </w:r>
    </w:p>
    <w:p w14:paraId="5755996A">
      <w:pPr>
        <w:rPr>
          <w:rFonts w:hint="eastAsia" w:ascii="仿宋" w:hAnsi="仿宋" w:eastAsia="仿宋" w:cs="仿宋"/>
          <w:b/>
          <w:sz w:val="24"/>
          <w:szCs w:val="32"/>
          <w:lang w:val="en-US" w:eastAsia="zh-CN"/>
        </w:rPr>
      </w:pPr>
    </w:p>
    <w:p w14:paraId="5A49F8BE">
      <w:pPr>
        <w:rPr>
          <w:rFonts w:hint="eastAsia" w:ascii="仿宋" w:hAnsi="仿宋" w:eastAsia="仿宋" w:cs="仿宋"/>
          <w:b/>
          <w:sz w:val="24"/>
          <w:szCs w:val="32"/>
          <w:lang w:val="en-US" w:eastAsia="zh-CN"/>
        </w:rPr>
      </w:pPr>
      <w:r>
        <w:rPr>
          <w:rFonts w:hint="eastAsia" w:ascii="仿宋" w:hAnsi="仿宋" w:eastAsia="仿宋" w:cs="仿宋"/>
          <w:b/>
          <w:sz w:val="24"/>
          <w:szCs w:val="32"/>
          <w:lang w:val="en-US" w:eastAsia="zh-CN"/>
        </w:rPr>
        <w:t>③法律、行政法规规定的其他条件（提供承诺书，格式自拟）</w:t>
      </w:r>
    </w:p>
    <w:p w14:paraId="01835709">
      <w:pPr>
        <w:rPr>
          <w:rFonts w:hint="eastAsia" w:ascii="仿宋" w:hAnsi="仿宋" w:eastAsia="仿宋" w:cs="仿宋"/>
          <w:kern w:val="0"/>
          <w:sz w:val="24"/>
        </w:rPr>
      </w:pPr>
      <w:r>
        <w:rPr>
          <w:rFonts w:hint="eastAsia" w:ascii="仿宋" w:hAnsi="仿宋" w:eastAsia="仿宋" w:cs="仿宋"/>
          <w:b/>
          <w:sz w:val="24"/>
          <w:szCs w:val="32"/>
          <w:lang w:val="en-US" w:eastAsia="zh-CN"/>
        </w:rPr>
        <w:br w:type="page"/>
      </w:r>
    </w:p>
    <w:p w14:paraId="3FCA7FA1">
      <w:pPr>
        <w:pStyle w:val="5"/>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中小企业声明函（服务）</w:t>
      </w:r>
    </w:p>
    <w:p w14:paraId="21FAA8C8">
      <w:pPr>
        <w:rPr>
          <w:rFonts w:hint="eastAsia" w:ascii="仿宋" w:hAnsi="仿宋" w:eastAsia="仿宋" w:cs="仿宋"/>
          <w:kern w:val="0"/>
          <w:sz w:val="30"/>
          <w:szCs w:val="30"/>
        </w:rPr>
      </w:pPr>
    </w:p>
    <w:p w14:paraId="44468F0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合同包号</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采购</w:t>
      </w:r>
      <w:r>
        <w:rPr>
          <w:rFonts w:hint="eastAsia" w:ascii="仿宋" w:hAnsi="仿宋" w:eastAsia="仿宋" w:cs="仿宋"/>
          <w:kern w:val="0"/>
          <w:sz w:val="24"/>
        </w:rPr>
        <w:t>活动，服务全部由符合政策要求的中小企业承接。相关企业（含联合体中的中小企业、签订分包意向协议的中小企业）的具体情况如下：</w:t>
      </w:r>
    </w:p>
    <w:p w14:paraId="615E213E">
      <w:pPr>
        <w:numPr>
          <w:ilvl w:val="0"/>
          <w:numId w:val="0"/>
        </w:numPr>
        <w:spacing w:line="560" w:lineRule="exact"/>
        <w:ind w:left="0" w:leftChars="0" w:firstLine="600" w:firstLineChars="0"/>
        <w:rPr>
          <w:rFonts w:hint="eastAsia" w:ascii="仿宋" w:hAnsi="仿宋" w:eastAsia="仿宋" w:cs="仿宋"/>
          <w:kern w:val="0"/>
          <w:sz w:val="24"/>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14:paraId="77AF57D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（采购文件中明确的所属行业）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14:paraId="61A834BD">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14:paraId="10E242EA">
      <w:pPr>
        <w:spacing w:line="56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以上企业，不属于大企业的分支机构，不存在控股股东为大企业的情形，也不存在与大企业的负责人为同一人的情形。</w:t>
      </w:r>
    </w:p>
    <w:p w14:paraId="3666EF33">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33FEC5F8">
      <w:pPr>
        <w:spacing w:line="560" w:lineRule="exact"/>
        <w:rPr>
          <w:rFonts w:hint="eastAsia" w:ascii="仿宋" w:hAnsi="仿宋" w:eastAsia="仿宋" w:cs="仿宋"/>
          <w:kern w:val="0"/>
          <w:sz w:val="24"/>
        </w:rPr>
      </w:pPr>
      <w:r>
        <w:rPr>
          <w:rFonts w:hint="eastAsia" w:ascii="仿宋" w:hAnsi="仿宋" w:eastAsia="仿宋" w:cs="仿宋"/>
          <w:kern w:val="0"/>
          <w:sz w:val="24"/>
        </w:rPr>
        <w:t xml:space="preserve">                                  </w:t>
      </w:r>
    </w:p>
    <w:p w14:paraId="38AD9FCF">
      <w:pPr>
        <w:spacing w:line="560" w:lineRule="exact"/>
        <w:ind w:firstLine="4200" w:firstLineChars="1750"/>
        <w:rPr>
          <w:rFonts w:hint="eastAsia" w:ascii="仿宋" w:hAnsi="仿宋" w:eastAsia="仿宋" w:cs="仿宋"/>
          <w:kern w:val="0"/>
          <w:sz w:val="24"/>
        </w:rPr>
      </w:pPr>
      <w:r>
        <w:rPr>
          <w:rFonts w:hint="eastAsia" w:ascii="仿宋" w:hAnsi="仿宋" w:eastAsia="仿宋" w:cs="仿宋"/>
          <w:kern w:val="0"/>
          <w:sz w:val="24"/>
        </w:rPr>
        <w:t>企业名称（盖章）：</w:t>
      </w:r>
    </w:p>
    <w:p w14:paraId="2E4BA64C">
      <w:pPr>
        <w:spacing w:line="560" w:lineRule="exact"/>
        <w:ind w:firstLine="4320" w:firstLineChars="1800"/>
        <w:rPr>
          <w:rFonts w:hint="eastAsia" w:ascii="仿宋" w:hAnsi="仿宋" w:eastAsia="仿宋" w:cs="仿宋"/>
          <w:kern w:val="0"/>
          <w:sz w:val="30"/>
          <w:szCs w:val="30"/>
        </w:rPr>
      </w:pPr>
      <w:r>
        <w:rPr>
          <w:rFonts w:hint="eastAsia" w:ascii="仿宋" w:hAnsi="仿宋" w:eastAsia="仿宋" w:cs="仿宋"/>
          <w:kern w:val="0"/>
          <w:sz w:val="24"/>
        </w:rPr>
        <w:t>日期：</w:t>
      </w:r>
    </w:p>
    <w:p w14:paraId="33EC41A6">
      <w:pPr>
        <w:rPr>
          <w:rFonts w:hint="eastAsia" w:ascii="仿宋" w:hAnsi="仿宋" w:eastAsia="仿宋" w:cs="仿宋"/>
          <w:kern w:val="0"/>
          <w:sz w:val="30"/>
          <w:szCs w:val="30"/>
          <w:u w:val="single"/>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u w:val="single"/>
        </w:rPr>
        <w:t xml:space="preserve">                                                    </w:t>
      </w:r>
    </w:p>
    <w:p w14:paraId="53E3F5F8">
      <w:pPr>
        <w:jc w:val="center"/>
        <w:rPr>
          <w:rFonts w:hint="eastAsia" w:ascii="仿宋" w:hAnsi="仿宋" w:eastAsia="仿宋" w:cs="仿宋"/>
          <w:kern w:val="0"/>
          <w:sz w:val="28"/>
          <w:szCs w:val="28"/>
        </w:rPr>
      </w:pPr>
      <w:r>
        <w:rPr>
          <w:rFonts w:hint="eastAsia" w:ascii="仿宋" w:hAnsi="仿宋" w:eastAsia="仿宋" w:cs="仿宋"/>
          <w:kern w:val="0"/>
          <w:sz w:val="20"/>
          <w:szCs w:val="20"/>
        </w:rPr>
        <w:t>（从业人员、营业收入、资产总额填报上一年度数据，无上一年度数</w:t>
      </w:r>
      <w:r>
        <w:rPr>
          <w:rFonts w:hint="eastAsia" w:ascii="仿宋" w:hAnsi="仿宋" w:eastAsia="仿宋" w:cs="仿宋"/>
          <w:kern w:val="0"/>
          <w:sz w:val="21"/>
          <w:szCs w:val="21"/>
        </w:rPr>
        <w:t>据的新成立企业可不填报）</w:t>
      </w:r>
    </w:p>
    <w:p w14:paraId="673BA7DC">
      <w:pPr>
        <w:widowControl/>
        <w:spacing w:before="100" w:beforeAutospacing="1" w:after="100" w:afterAutospacing="1" w:line="360" w:lineRule="auto"/>
        <w:ind w:firstLine="240" w:firstLineChars="100"/>
        <w:jc w:val="left"/>
        <w:rPr>
          <w:rFonts w:hint="eastAsia" w:ascii="仿宋" w:hAnsi="仿宋" w:eastAsia="仿宋" w:cs="仿宋"/>
          <w:sz w:val="24"/>
        </w:rPr>
      </w:pPr>
    </w:p>
    <w:p w14:paraId="6A888573">
      <w:pPr>
        <w:spacing w:line="360" w:lineRule="auto"/>
        <w:rPr>
          <w:rFonts w:hint="eastAsia" w:ascii="仿宋" w:hAnsi="仿宋" w:eastAsia="仿宋" w:cs="仿宋"/>
          <w:sz w:val="32"/>
          <w:szCs w:val="32"/>
        </w:rPr>
      </w:pPr>
      <w:r>
        <w:rPr>
          <w:rFonts w:hint="eastAsia" w:ascii="仿宋" w:hAnsi="仿宋" w:eastAsia="仿宋" w:cs="仿宋"/>
          <w:kern w:val="0"/>
          <w:sz w:val="24"/>
          <w:szCs w:val="20"/>
        </w:rPr>
        <w:br w:type="page"/>
      </w:r>
    </w:p>
    <w:p w14:paraId="3940FA1A">
      <w:pPr>
        <w:pStyle w:val="5"/>
        <w:ind w:firstLine="0" w:firstLineChars="0"/>
        <w:jc w:val="center"/>
        <w:rPr>
          <w:rFonts w:hint="eastAsia" w:ascii="仿宋" w:hAnsi="仿宋" w:eastAsia="仿宋" w:cs="仿宋"/>
          <w:sz w:val="32"/>
          <w:szCs w:val="32"/>
        </w:rPr>
      </w:pPr>
      <w:r>
        <w:rPr>
          <w:rFonts w:hint="eastAsia" w:ascii="仿宋" w:hAnsi="仿宋" w:eastAsia="仿宋" w:cs="仿宋"/>
          <w:b/>
          <w:bCs/>
          <w:sz w:val="32"/>
          <w:szCs w:val="32"/>
        </w:rPr>
        <w:t>投标人监狱企业声明函</w:t>
      </w:r>
    </w:p>
    <w:p w14:paraId="02AFF978">
      <w:pPr>
        <w:spacing w:line="360" w:lineRule="auto"/>
        <w:ind w:left="1080" w:leftChars="257" w:hanging="540"/>
        <w:jc w:val="center"/>
        <w:rPr>
          <w:rFonts w:hint="eastAsia" w:ascii="仿宋" w:hAnsi="仿宋" w:eastAsia="仿宋" w:cs="仿宋"/>
          <w:kern w:val="0"/>
          <w:sz w:val="24"/>
          <w:szCs w:val="20"/>
        </w:rPr>
      </w:pPr>
      <w:r>
        <w:rPr>
          <w:rFonts w:hint="eastAsia" w:ascii="仿宋" w:hAnsi="仿宋" w:eastAsia="仿宋" w:cs="仿宋"/>
          <w:sz w:val="24"/>
        </w:rPr>
        <w:t>（注：符合条件的监狱企业请提供本函，不符合的不提供本函）</w:t>
      </w:r>
    </w:p>
    <w:p w14:paraId="24DF7910">
      <w:pPr>
        <w:spacing w:line="360" w:lineRule="auto"/>
        <w:ind w:left="1080" w:leftChars="257" w:hanging="540"/>
        <w:jc w:val="center"/>
        <w:rPr>
          <w:rFonts w:hint="eastAsia" w:ascii="仿宋" w:hAnsi="仿宋" w:eastAsia="仿宋" w:cs="仿宋"/>
          <w:b/>
          <w:kern w:val="0"/>
          <w:sz w:val="24"/>
          <w:szCs w:val="20"/>
        </w:rPr>
      </w:pPr>
    </w:p>
    <w:p w14:paraId="45BCA49C">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14:paraId="1BAEE019">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本单位为直接投标人提供本单位制造的货物。</w:t>
      </w:r>
    </w:p>
    <w:p w14:paraId="0CE1F796">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14:paraId="2453B482">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F5A66F8">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14:paraId="1B736AFD">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14:paraId="05300ADE">
      <w:pPr>
        <w:spacing w:line="360" w:lineRule="auto"/>
        <w:ind w:firstLine="1920" w:firstLineChars="800"/>
        <w:rPr>
          <w:rFonts w:hint="eastAsia" w:ascii="仿宋" w:hAnsi="仿宋" w:eastAsia="仿宋" w:cs="仿宋"/>
          <w:sz w:val="24"/>
        </w:rPr>
      </w:pPr>
      <w:r>
        <w:rPr>
          <w:rFonts w:hint="eastAsia" w:ascii="仿宋" w:hAnsi="仿宋" w:eastAsia="仿宋" w:cs="仿宋"/>
          <w:sz w:val="24"/>
        </w:rPr>
        <w:t>投标人（盖公章）：</w:t>
      </w:r>
      <w:r>
        <w:rPr>
          <w:rFonts w:hint="eastAsia" w:ascii="仿宋" w:hAnsi="仿宋" w:eastAsia="仿宋" w:cs="仿宋"/>
          <w:sz w:val="24"/>
          <w:u w:val="single"/>
        </w:rPr>
        <w:t xml:space="preserve">                             </w:t>
      </w:r>
    </w:p>
    <w:p w14:paraId="6A0903BA">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法定代表人或授权代表（签字或盖章）：</w:t>
      </w:r>
      <w:r>
        <w:rPr>
          <w:rFonts w:hint="eastAsia" w:ascii="仿宋" w:hAnsi="仿宋" w:eastAsia="仿宋" w:cs="仿宋"/>
          <w:sz w:val="24"/>
          <w:u w:val="single"/>
        </w:rPr>
        <w:t xml:space="preserve">           </w:t>
      </w:r>
    </w:p>
    <w:p w14:paraId="2A2AE190">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EDA1464">
      <w:pPr>
        <w:widowControl/>
        <w:spacing w:before="100" w:beforeAutospacing="1" w:after="100" w:afterAutospacing="1" w:line="360" w:lineRule="auto"/>
        <w:jc w:val="left"/>
        <w:rPr>
          <w:rFonts w:hint="eastAsia" w:ascii="仿宋" w:hAnsi="仿宋" w:eastAsia="仿宋" w:cs="仿宋"/>
          <w:kern w:val="0"/>
          <w:sz w:val="24"/>
          <w:u w:val="single"/>
        </w:rPr>
      </w:pPr>
      <w:r>
        <w:rPr>
          <w:rFonts w:hint="eastAsia" w:ascii="仿宋" w:hAnsi="仿宋" w:eastAsia="仿宋" w:cs="仿宋"/>
          <w:kern w:val="0"/>
          <w:sz w:val="24"/>
          <w:u w:val="single"/>
        </w:rPr>
        <w:t>注：符合《关于政府采购支持监狱企业发展有关问题的通知》价格扣减条件的供应商须提交。需提供省级以上监狱管理局、戒毒管理局（含新疆生产建设兵团）出具的属于监狱企业的证明文件。</w:t>
      </w:r>
    </w:p>
    <w:p w14:paraId="763CE8B4">
      <w:pPr>
        <w:spacing w:line="360" w:lineRule="auto"/>
        <w:rPr>
          <w:rFonts w:hint="eastAsia" w:ascii="仿宋" w:hAnsi="仿宋" w:eastAsia="仿宋" w:cs="仿宋"/>
          <w:kern w:val="0"/>
          <w:sz w:val="24"/>
          <w:szCs w:val="20"/>
        </w:rPr>
      </w:pPr>
      <w:r>
        <w:rPr>
          <w:rFonts w:hint="eastAsia" w:ascii="仿宋" w:hAnsi="仿宋" w:eastAsia="仿宋" w:cs="仿宋"/>
          <w:sz w:val="24"/>
        </w:rPr>
        <w:br w:type="page"/>
      </w:r>
    </w:p>
    <w:p w14:paraId="71B196BB">
      <w:pPr>
        <w:pStyle w:val="22"/>
        <w:tabs>
          <w:tab w:val="left" w:pos="567"/>
        </w:tabs>
        <w:rPr>
          <w:rFonts w:hint="eastAsia" w:ascii="仿宋" w:hAnsi="仿宋" w:eastAsia="仿宋" w:cs="仿宋"/>
        </w:rPr>
      </w:pPr>
    </w:p>
    <w:p w14:paraId="74AF044E">
      <w:pPr>
        <w:pStyle w:val="5"/>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残疾人福利性单位声明函</w:t>
      </w:r>
    </w:p>
    <w:p w14:paraId="31CCBE0B">
      <w:pPr>
        <w:spacing w:line="360" w:lineRule="auto"/>
        <w:ind w:left="1080" w:leftChars="257" w:hanging="540"/>
        <w:jc w:val="center"/>
        <w:rPr>
          <w:rFonts w:hint="eastAsia" w:ascii="仿宋" w:hAnsi="仿宋" w:eastAsia="仿宋" w:cs="仿宋"/>
          <w:kern w:val="0"/>
          <w:sz w:val="24"/>
          <w:szCs w:val="20"/>
        </w:rPr>
      </w:pPr>
      <w:r>
        <w:rPr>
          <w:rFonts w:hint="eastAsia" w:ascii="仿宋" w:hAnsi="仿宋" w:eastAsia="仿宋" w:cs="仿宋"/>
          <w:sz w:val="24"/>
        </w:rPr>
        <w:t>（注：符合条件的残疾人福利性单位请提供本函，不符合的不提供本函）</w:t>
      </w:r>
    </w:p>
    <w:p w14:paraId="7B156A5C">
      <w:pPr>
        <w:spacing w:line="360" w:lineRule="auto"/>
        <w:ind w:firstLine="567"/>
        <w:rPr>
          <w:rFonts w:hint="eastAsia" w:ascii="仿宋" w:hAnsi="仿宋" w:eastAsia="仿宋" w:cs="仿宋"/>
          <w:kern w:val="0"/>
          <w:sz w:val="24"/>
          <w:szCs w:val="20"/>
        </w:rPr>
      </w:pPr>
    </w:p>
    <w:p w14:paraId="5E8F6AC6">
      <w:pPr>
        <w:spacing w:line="360" w:lineRule="auto"/>
        <w:ind w:firstLine="567"/>
        <w:rPr>
          <w:rFonts w:hint="eastAsia"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u w:val="single"/>
          <w:lang w:val="en-US" w:eastAsia="zh-CN"/>
        </w:rPr>
        <w:t>采购人名称</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rPr>
        <w:t>的</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u w:val="single"/>
          <w:lang w:val="en-US" w:eastAsia="zh-CN"/>
        </w:rPr>
        <w:t>项目名称</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u w:val="single"/>
          <w:lang w:val="en-US" w:eastAsia="zh-CN"/>
        </w:rPr>
        <w:t>合同包号</w:t>
      </w:r>
      <w:r>
        <w:rPr>
          <w:rFonts w:hint="eastAsia" w:ascii="仿宋" w:hAnsi="仿宋" w:eastAsia="仿宋" w:cs="仿宋"/>
          <w:kern w:val="0"/>
          <w:sz w:val="24"/>
          <w:szCs w:val="20"/>
          <w:u w:val="single"/>
          <w:lang w:eastAsia="zh-CN"/>
        </w:rPr>
        <w:t>）</w:t>
      </w:r>
      <w:r>
        <w:rPr>
          <w:rFonts w:hint="eastAsia" w:ascii="仿宋" w:hAnsi="仿宋" w:eastAsia="仿宋" w:cs="仿宋"/>
          <w:kern w:val="0"/>
          <w:sz w:val="24"/>
          <w:szCs w:val="20"/>
        </w:rPr>
        <w:t>采购活动提供本单位制造的货物</w:t>
      </w:r>
      <w:r>
        <w:rPr>
          <w:rFonts w:hint="eastAsia" w:ascii="仿宋" w:hAnsi="仿宋" w:eastAsia="仿宋" w:cs="仿宋"/>
          <w:kern w:val="0"/>
          <w:sz w:val="24"/>
        </w:rPr>
        <w:t>（由本单位承担提供服务）</w:t>
      </w:r>
      <w:r>
        <w:rPr>
          <w:rFonts w:hint="eastAsia" w:ascii="仿宋" w:hAnsi="仿宋" w:eastAsia="仿宋" w:cs="仿宋"/>
          <w:kern w:val="0"/>
          <w:sz w:val="24"/>
          <w:szCs w:val="20"/>
        </w:rPr>
        <w:t>，或者提供其他残疾人福利性单位制造的货物（不包括使用非残疾人福利性单位注册商标的货物）。</w:t>
      </w:r>
    </w:p>
    <w:p w14:paraId="5D93979C">
      <w:pPr>
        <w:spacing w:line="360" w:lineRule="auto"/>
        <w:ind w:left="1080" w:leftChars="257" w:hanging="540"/>
        <w:rPr>
          <w:rFonts w:hint="eastAsia"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14:paraId="0617D82E">
      <w:pPr>
        <w:spacing w:line="360" w:lineRule="auto"/>
        <w:ind w:left="1080" w:leftChars="257" w:hanging="540"/>
        <w:jc w:val="center"/>
        <w:rPr>
          <w:rFonts w:hint="eastAsia" w:ascii="仿宋" w:hAnsi="仿宋" w:eastAsia="仿宋" w:cs="仿宋"/>
          <w:kern w:val="0"/>
          <w:sz w:val="24"/>
          <w:szCs w:val="20"/>
        </w:rPr>
      </w:pPr>
    </w:p>
    <w:p w14:paraId="7BDA8A04">
      <w:pPr>
        <w:spacing w:line="360" w:lineRule="auto"/>
        <w:ind w:left="1080" w:leftChars="257" w:hanging="540"/>
        <w:jc w:val="center"/>
        <w:rPr>
          <w:rFonts w:hint="eastAsia" w:ascii="仿宋" w:hAnsi="仿宋" w:eastAsia="仿宋" w:cs="仿宋"/>
          <w:kern w:val="0"/>
          <w:sz w:val="24"/>
          <w:szCs w:val="20"/>
        </w:rPr>
      </w:pPr>
    </w:p>
    <w:p w14:paraId="2E0D5ED6">
      <w:pPr>
        <w:spacing w:line="360" w:lineRule="auto"/>
        <w:ind w:left="1080" w:leftChars="257" w:hanging="540"/>
        <w:rPr>
          <w:rFonts w:hint="eastAsia" w:ascii="仿宋" w:hAnsi="仿宋" w:eastAsia="仿宋" w:cs="仿宋"/>
          <w:kern w:val="0"/>
          <w:sz w:val="24"/>
          <w:szCs w:val="20"/>
          <w:u w:val="single"/>
        </w:rPr>
      </w:pPr>
      <w:r>
        <w:rPr>
          <w:rFonts w:hint="eastAsia" w:ascii="仿宋" w:hAnsi="仿宋" w:eastAsia="仿宋" w:cs="仿宋"/>
          <w:kern w:val="0"/>
          <w:sz w:val="24"/>
          <w:szCs w:val="20"/>
        </w:rPr>
        <w:t>残疾人福利性单位（</w:t>
      </w:r>
      <w:r>
        <w:rPr>
          <w:rFonts w:hint="eastAsia" w:ascii="仿宋" w:hAnsi="仿宋" w:eastAsia="仿宋" w:cs="仿宋"/>
          <w:sz w:val="24"/>
        </w:rPr>
        <w:t>盖公章</w:t>
      </w:r>
      <w:r>
        <w:rPr>
          <w:rFonts w:hint="eastAsia" w:ascii="仿宋" w:hAnsi="仿宋" w:eastAsia="仿宋" w:cs="仿宋"/>
          <w:kern w:val="0"/>
          <w:sz w:val="24"/>
          <w:szCs w:val="20"/>
        </w:rPr>
        <w:t>）：</w:t>
      </w:r>
      <w:r>
        <w:rPr>
          <w:rFonts w:hint="eastAsia" w:ascii="仿宋" w:hAnsi="仿宋" w:eastAsia="仿宋" w:cs="仿宋"/>
          <w:kern w:val="0"/>
          <w:sz w:val="24"/>
          <w:szCs w:val="20"/>
          <w:u w:val="single"/>
        </w:rPr>
        <w:t xml:space="preserve">                        </w:t>
      </w:r>
    </w:p>
    <w:p w14:paraId="6E21DECE">
      <w:pPr>
        <w:spacing w:line="360" w:lineRule="auto"/>
        <w:ind w:left="1080" w:leftChars="257" w:hanging="540"/>
        <w:rPr>
          <w:rFonts w:hint="eastAsia" w:ascii="仿宋" w:hAnsi="仿宋" w:eastAsia="仿宋" w:cs="仿宋"/>
          <w:kern w:val="0"/>
          <w:sz w:val="24"/>
          <w:szCs w:val="20"/>
        </w:rPr>
      </w:pPr>
      <w:r>
        <w:rPr>
          <w:rFonts w:hint="eastAsia" w:ascii="仿宋" w:hAnsi="仿宋" w:eastAsia="仿宋" w:cs="仿宋"/>
          <w:kern w:val="0"/>
          <w:sz w:val="24"/>
        </w:rPr>
        <w:t xml:space="preserve">法定代表人或授权代表（签字或盖章）:  </w:t>
      </w:r>
      <w:r>
        <w:rPr>
          <w:rFonts w:hint="eastAsia" w:ascii="仿宋" w:hAnsi="仿宋" w:eastAsia="仿宋" w:cs="仿宋"/>
          <w:kern w:val="0"/>
          <w:sz w:val="24"/>
          <w:szCs w:val="20"/>
          <w:u w:val="single"/>
        </w:rPr>
        <w:t xml:space="preserve">               </w:t>
      </w:r>
      <w:r>
        <w:rPr>
          <w:rFonts w:hint="eastAsia" w:ascii="仿宋" w:hAnsi="仿宋" w:eastAsia="仿宋" w:cs="仿宋"/>
          <w:kern w:val="0"/>
          <w:sz w:val="24"/>
        </w:rPr>
        <w:t xml:space="preserve">         </w:t>
      </w:r>
    </w:p>
    <w:p w14:paraId="0FBAF856">
      <w:pPr>
        <w:spacing w:line="360" w:lineRule="auto"/>
        <w:ind w:firstLine="600" w:firstLineChars="250"/>
        <w:rPr>
          <w:rFonts w:hint="eastAsia" w:ascii="仿宋" w:hAnsi="仿宋" w:eastAsia="仿宋" w:cs="仿宋"/>
          <w:kern w:val="0"/>
          <w:sz w:val="24"/>
          <w:szCs w:val="20"/>
          <w:u w:val="single"/>
        </w:rPr>
      </w:pPr>
      <w:r>
        <w:rPr>
          <w:rFonts w:hint="eastAsia" w:ascii="仿宋" w:hAnsi="仿宋" w:eastAsia="仿宋" w:cs="仿宋"/>
          <w:kern w:val="0"/>
          <w:sz w:val="24"/>
          <w:szCs w:val="20"/>
        </w:rPr>
        <w:t>日  期：</w:t>
      </w:r>
      <w:r>
        <w:rPr>
          <w:rFonts w:hint="eastAsia" w:ascii="仿宋" w:hAnsi="仿宋" w:eastAsia="仿宋" w:cs="仿宋"/>
          <w:kern w:val="0"/>
          <w:sz w:val="24"/>
          <w:szCs w:val="20"/>
          <w:u w:val="single"/>
        </w:rPr>
        <w:t xml:space="preserve">                                           </w:t>
      </w:r>
    </w:p>
    <w:p w14:paraId="7BA4F5EC">
      <w:pPr>
        <w:spacing w:line="360" w:lineRule="auto"/>
        <w:ind w:firstLine="600" w:firstLineChars="250"/>
        <w:rPr>
          <w:rFonts w:hint="eastAsia" w:ascii="仿宋" w:hAnsi="仿宋" w:eastAsia="仿宋" w:cs="仿宋"/>
          <w:kern w:val="0"/>
          <w:sz w:val="24"/>
          <w:szCs w:val="20"/>
          <w:u w:val="single"/>
        </w:rPr>
      </w:pPr>
    </w:p>
    <w:p w14:paraId="0E4E6CF1">
      <w:pPr>
        <w:spacing w:line="360" w:lineRule="auto"/>
        <w:ind w:firstLine="600" w:firstLineChars="250"/>
        <w:rPr>
          <w:rFonts w:hint="eastAsia" w:ascii="仿宋" w:hAnsi="仿宋" w:eastAsia="仿宋" w:cs="仿宋"/>
          <w:kern w:val="0"/>
          <w:sz w:val="24"/>
          <w:szCs w:val="20"/>
          <w:u w:val="single"/>
        </w:rPr>
      </w:pPr>
    </w:p>
    <w:p w14:paraId="31804362">
      <w:pPr>
        <w:spacing w:line="360" w:lineRule="auto"/>
        <w:ind w:firstLine="600" w:firstLineChars="250"/>
        <w:rPr>
          <w:rFonts w:hint="eastAsia" w:ascii="仿宋" w:hAnsi="仿宋" w:eastAsia="仿宋" w:cs="仿宋"/>
          <w:kern w:val="0"/>
          <w:sz w:val="24"/>
          <w:szCs w:val="20"/>
          <w:u w:val="single"/>
        </w:rPr>
      </w:pPr>
    </w:p>
    <w:p w14:paraId="0EBE7129">
      <w:pPr>
        <w:spacing w:line="360" w:lineRule="auto"/>
        <w:ind w:firstLine="600" w:firstLineChars="250"/>
        <w:rPr>
          <w:rFonts w:hint="eastAsia" w:ascii="仿宋" w:hAnsi="仿宋" w:eastAsia="仿宋" w:cs="仿宋"/>
          <w:kern w:val="0"/>
          <w:sz w:val="24"/>
          <w:szCs w:val="20"/>
          <w:u w:val="single"/>
        </w:rPr>
      </w:pPr>
    </w:p>
    <w:p w14:paraId="7C3C9991">
      <w:pPr>
        <w:spacing w:line="360" w:lineRule="auto"/>
        <w:ind w:firstLine="600" w:firstLineChars="250"/>
        <w:rPr>
          <w:rFonts w:hint="eastAsia" w:ascii="仿宋" w:hAnsi="仿宋" w:eastAsia="仿宋" w:cs="仿宋"/>
          <w:kern w:val="0"/>
          <w:sz w:val="24"/>
          <w:szCs w:val="20"/>
          <w:u w:val="single"/>
        </w:rPr>
      </w:pPr>
    </w:p>
    <w:p w14:paraId="50680A27">
      <w:pPr>
        <w:spacing w:after="120"/>
        <w:rPr>
          <w:rFonts w:hint="eastAsia" w:ascii="仿宋" w:hAnsi="仿宋" w:eastAsia="仿宋" w:cs="仿宋"/>
        </w:rPr>
      </w:pPr>
    </w:p>
    <w:p w14:paraId="31F436EA">
      <w:pPr>
        <w:rPr>
          <w:rFonts w:hint="eastAsia" w:ascii="仿宋" w:hAnsi="仿宋" w:eastAsia="仿宋" w:cs="仿宋"/>
          <w:b/>
          <w:sz w:val="30"/>
          <w:szCs w:val="30"/>
          <w:lang w:val="zh-CN"/>
        </w:rPr>
      </w:pPr>
      <w:r>
        <w:rPr>
          <w:rFonts w:hint="eastAsia" w:ascii="仿宋" w:hAnsi="仿宋" w:eastAsia="仿宋" w:cs="仿宋"/>
          <w:b/>
          <w:sz w:val="30"/>
          <w:szCs w:val="30"/>
          <w:lang w:val="zh-CN"/>
        </w:rPr>
        <w:br w:type="page"/>
      </w:r>
    </w:p>
    <w:p w14:paraId="1186BD90">
      <w:pPr>
        <w:pStyle w:val="196"/>
        <w:ind w:firstLine="6927" w:firstLineChars="2300"/>
        <w:rPr>
          <w:rFonts w:hint="eastAsia" w:ascii="仿宋" w:hAnsi="仿宋" w:eastAsia="仿宋" w:cs="仿宋"/>
          <w:b/>
          <w:sz w:val="30"/>
          <w:szCs w:val="30"/>
          <w:lang w:val="zh-CN"/>
        </w:rPr>
      </w:pPr>
      <w:r>
        <w:rPr>
          <w:rFonts w:hint="eastAsia" w:ascii="仿宋" w:hAnsi="仿宋" w:eastAsia="仿宋" w:cs="仿宋"/>
          <w:b/>
          <w:sz w:val="30"/>
          <w:szCs w:val="30"/>
          <w:lang w:val="zh-CN"/>
        </w:rPr>
        <w:t>正本/副本</w:t>
      </w:r>
    </w:p>
    <w:p w14:paraId="5098916B">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14:paraId="7EF136A3">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r>
        <w:rPr>
          <w:rFonts w:hint="eastAsia" w:ascii="仿宋" w:hAnsi="仿宋" w:eastAsia="仿宋" w:cs="仿宋"/>
          <w:b/>
          <w:bCs/>
          <w:sz w:val="30"/>
          <w:szCs w:val="30"/>
          <w:lang w:val="zh-CN"/>
        </w:rPr>
        <w:t>SCZB2025-CS-1072-001</w:t>
      </w:r>
    </w:p>
    <w:p w14:paraId="606CA1E9">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66C46A6A">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7C518515">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14:paraId="08765EEB">
      <w:pPr>
        <w:autoSpaceDE w:val="0"/>
        <w:autoSpaceDN w:val="0"/>
        <w:adjustRightInd w:val="0"/>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2025年中国国际大学生创新大赛培训服务项目</w:t>
      </w:r>
    </w:p>
    <w:p w14:paraId="20946746">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14:paraId="45AE8766">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p>
    <w:p w14:paraId="1236326E">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14:paraId="2831FED7">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40"/>
          <w:szCs w:val="40"/>
          <w:lang w:val="zh-CN"/>
        </w:rPr>
        <w:t>（商务及技术文件）</w:t>
      </w:r>
    </w:p>
    <w:p w14:paraId="344679F7">
      <w:pPr>
        <w:autoSpaceDE w:val="0"/>
        <w:autoSpaceDN w:val="0"/>
        <w:adjustRightInd w:val="0"/>
        <w:snapToGrid w:val="0"/>
        <w:spacing w:line="360" w:lineRule="auto"/>
        <w:rPr>
          <w:rFonts w:hint="eastAsia" w:ascii="仿宋" w:hAnsi="仿宋" w:eastAsia="仿宋" w:cs="仿宋"/>
          <w:b/>
          <w:bCs/>
          <w:sz w:val="32"/>
          <w:szCs w:val="32"/>
          <w:lang w:val="zh-CN"/>
        </w:rPr>
      </w:pPr>
    </w:p>
    <w:p w14:paraId="58A438F0">
      <w:pPr>
        <w:autoSpaceDE w:val="0"/>
        <w:autoSpaceDN w:val="0"/>
        <w:adjustRightInd w:val="0"/>
        <w:snapToGrid w:val="0"/>
        <w:spacing w:line="360" w:lineRule="auto"/>
        <w:ind w:firstLine="2249" w:firstLineChars="700"/>
        <w:rPr>
          <w:rFonts w:hint="eastAsia" w:ascii="仿宋" w:hAnsi="仿宋" w:eastAsia="仿宋" w:cs="仿宋"/>
          <w:b/>
          <w:bCs/>
          <w:sz w:val="32"/>
          <w:szCs w:val="32"/>
          <w:lang w:val="en-US" w:eastAsia="zh-CN"/>
        </w:rPr>
      </w:pPr>
    </w:p>
    <w:p w14:paraId="4314F9A5">
      <w:pPr>
        <w:autoSpaceDE w:val="0"/>
        <w:autoSpaceDN w:val="0"/>
        <w:adjustRightInd w:val="0"/>
        <w:snapToGrid w:val="0"/>
        <w:spacing w:line="360" w:lineRule="auto"/>
        <w:ind w:firstLine="2249" w:firstLineChars="700"/>
        <w:rPr>
          <w:rFonts w:hint="eastAsia" w:ascii="仿宋" w:hAnsi="仿宋" w:eastAsia="仿宋" w:cs="仿宋"/>
          <w:b/>
          <w:bCs/>
          <w:sz w:val="32"/>
          <w:szCs w:val="32"/>
          <w:lang w:val="en-US" w:eastAsia="zh-CN"/>
        </w:rPr>
      </w:pPr>
    </w:p>
    <w:p w14:paraId="4E7FE6B2">
      <w:pPr>
        <w:autoSpaceDE w:val="0"/>
        <w:autoSpaceDN w:val="0"/>
        <w:adjustRightInd w:val="0"/>
        <w:snapToGrid w:val="0"/>
        <w:spacing w:line="360" w:lineRule="auto"/>
        <w:ind w:firstLine="2249" w:firstLineChars="700"/>
        <w:rPr>
          <w:rFonts w:hint="eastAsia" w:ascii="仿宋" w:hAnsi="仿宋" w:eastAsia="仿宋" w:cs="仿宋"/>
          <w:b/>
          <w:bCs/>
          <w:sz w:val="32"/>
          <w:szCs w:val="32"/>
          <w:lang w:val="zh-CN"/>
        </w:rPr>
      </w:pPr>
      <w:r>
        <w:rPr>
          <w:rFonts w:hint="eastAsia" w:ascii="仿宋" w:hAnsi="仿宋" w:eastAsia="仿宋" w:cs="仿宋"/>
          <w:b/>
          <w:bCs/>
          <w:sz w:val="32"/>
          <w:szCs w:val="32"/>
          <w:lang w:val="en-US" w:eastAsia="zh-CN"/>
        </w:rPr>
        <w:t>合同包号</w:t>
      </w:r>
      <w:r>
        <w:rPr>
          <w:rFonts w:hint="eastAsia" w:ascii="仿宋" w:hAnsi="仿宋" w:eastAsia="仿宋" w:cs="仿宋"/>
          <w:b/>
          <w:bCs/>
          <w:sz w:val="32"/>
          <w:szCs w:val="32"/>
          <w:lang w:val="zh-CN"/>
        </w:rPr>
        <w:t>：（        ）包</w:t>
      </w:r>
    </w:p>
    <w:p w14:paraId="443256D1">
      <w:pPr>
        <w:autoSpaceDE w:val="0"/>
        <w:autoSpaceDN w:val="0"/>
        <w:adjustRightInd w:val="0"/>
        <w:snapToGrid w:val="0"/>
        <w:spacing w:line="360" w:lineRule="auto"/>
        <w:rPr>
          <w:rFonts w:hint="eastAsia" w:ascii="仿宋" w:hAnsi="仿宋" w:eastAsia="仿宋" w:cs="仿宋"/>
          <w:sz w:val="30"/>
          <w:szCs w:val="30"/>
        </w:rPr>
      </w:pPr>
    </w:p>
    <w:p w14:paraId="425EC6E3">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14:paraId="0C59800C">
      <w:pPr>
        <w:autoSpaceDE w:val="0"/>
        <w:autoSpaceDN w:val="0"/>
        <w:adjustRightInd w:val="0"/>
        <w:snapToGrid w:val="0"/>
        <w:spacing w:line="360" w:lineRule="auto"/>
        <w:rPr>
          <w:rFonts w:hint="eastAsia" w:ascii="仿宋" w:hAnsi="仿宋" w:eastAsia="仿宋" w:cs="仿宋"/>
          <w:b/>
          <w:bCs/>
          <w:sz w:val="32"/>
          <w:szCs w:val="32"/>
        </w:rPr>
      </w:pPr>
    </w:p>
    <w:p w14:paraId="372980CA">
      <w:pPr>
        <w:autoSpaceDE w:val="0"/>
        <w:autoSpaceDN w:val="0"/>
        <w:adjustRightInd w:val="0"/>
        <w:snapToGrid w:val="0"/>
        <w:spacing w:line="360" w:lineRule="auto"/>
        <w:ind w:firstLine="2249" w:firstLineChars="7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p>
    <w:p w14:paraId="3CD0CB35">
      <w:pPr>
        <w:pStyle w:val="22"/>
        <w:rPr>
          <w:rFonts w:hint="eastAsia" w:ascii="仿宋" w:hAnsi="仿宋" w:eastAsia="仿宋" w:cs="仿宋"/>
        </w:rPr>
      </w:pPr>
      <w:r>
        <w:rPr>
          <w:rFonts w:hint="eastAsia" w:ascii="仿宋" w:hAnsi="仿宋" w:eastAsia="仿宋" w:cs="仿宋"/>
        </w:rPr>
        <w:br w:type="page"/>
      </w:r>
    </w:p>
    <w:p w14:paraId="01CB930B">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p>
    <w:p w14:paraId="7AABEE5A">
      <w:pPr>
        <w:pStyle w:val="22"/>
        <w:rPr>
          <w:rFonts w:hint="eastAsia" w:ascii="仿宋" w:hAnsi="仿宋" w:eastAsia="仿宋" w:cs="仿宋"/>
        </w:rPr>
      </w:pPr>
    </w:p>
    <w:p w14:paraId="1FEDCC9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sz w:val="36"/>
          <w:szCs w:val="44"/>
          <w:lang w:val="zh-CN"/>
        </w:rPr>
      </w:pPr>
      <w:r>
        <w:rPr>
          <w:rFonts w:hint="eastAsia" w:ascii="仿宋" w:hAnsi="仿宋" w:eastAsia="仿宋" w:cs="仿宋"/>
          <w:b/>
          <w:bCs/>
          <w:sz w:val="36"/>
          <w:szCs w:val="44"/>
          <w:lang w:val="zh-CN"/>
        </w:rPr>
        <w:t>目  录</w:t>
      </w:r>
    </w:p>
    <w:p w14:paraId="114A42E3">
      <w:pPr>
        <w:spacing w:after="120"/>
        <w:ind w:firstLine="315" w:firstLineChars="150"/>
        <w:rPr>
          <w:rFonts w:hint="eastAsia" w:ascii="仿宋" w:hAnsi="仿宋" w:eastAsia="仿宋" w:cs="仿宋"/>
        </w:rPr>
      </w:pPr>
    </w:p>
    <w:p w14:paraId="198924B9">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第一部分  磋商响应函</w:t>
      </w:r>
    </w:p>
    <w:p w14:paraId="28DFAD36">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 xml:space="preserve">第二部分  磋商响应报价表 </w:t>
      </w:r>
    </w:p>
    <w:p w14:paraId="353CBFF3">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第三部分  偏离表</w:t>
      </w:r>
    </w:p>
    <w:p w14:paraId="6525297E">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第四部分  响应方案说明</w:t>
      </w:r>
    </w:p>
    <w:p w14:paraId="2860CF6A">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第五部分  中小企业、监狱企业、残疾人福利单位声明函或证明</w:t>
      </w:r>
    </w:p>
    <w:p w14:paraId="3303D99F">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第六部分  保证金支付凭证或担保函（复印件）</w:t>
      </w:r>
    </w:p>
    <w:p w14:paraId="02AA5FFC">
      <w:pPr>
        <w:pStyle w:val="22"/>
        <w:spacing w:line="480" w:lineRule="auto"/>
        <w:ind w:firstLine="480"/>
        <w:rPr>
          <w:rFonts w:hint="eastAsia" w:ascii="仿宋" w:hAnsi="仿宋" w:eastAsia="仿宋" w:cs="仿宋"/>
          <w:sz w:val="24"/>
        </w:rPr>
      </w:pPr>
    </w:p>
    <w:p w14:paraId="19722481">
      <w:pPr>
        <w:pStyle w:val="22"/>
        <w:ind w:firstLine="480"/>
        <w:rPr>
          <w:rFonts w:hint="eastAsia" w:ascii="仿宋" w:hAnsi="仿宋" w:eastAsia="仿宋" w:cs="仿宋"/>
          <w:sz w:val="24"/>
        </w:rPr>
      </w:pPr>
    </w:p>
    <w:p w14:paraId="2318B93C">
      <w:pPr>
        <w:widowControl/>
        <w:jc w:val="left"/>
        <w:rPr>
          <w:rFonts w:hint="eastAsia" w:ascii="仿宋" w:hAnsi="仿宋" w:eastAsia="仿宋" w:cs="仿宋"/>
        </w:rPr>
      </w:pPr>
      <w:r>
        <w:rPr>
          <w:rFonts w:hint="eastAsia" w:ascii="仿宋" w:hAnsi="仿宋" w:eastAsia="仿宋" w:cs="仿宋"/>
        </w:rPr>
        <w:br w:type="page"/>
      </w:r>
    </w:p>
    <w:p w14:paraId="08B4A4AB">
      <w:pPr>
        <w:pStyle w:val="3"/>
        <w:jc w:val="center"/>
        <w:rPr>
          <w:rFonts w:hint="eastAsia" w:ascii="仿宋" w:hAnsi="仿宋" w:eastAsia="仿宋" w:cs="仿宋"/>
          <w:b/>
          <w:bCs/>
        </w:rPr>
      </w:pPr>
      <w:r>
        <w:rPr>
          <w:rFonts w:hint="eastAsia" w:ascii="仿宋" w:hAnsi="仿宋" w:eastAsia="仿宋" w:cs="仿宋"/>
          <w:b/>
          <w:bCs/>
          <w:lang w:val="zh-CN"/>
        </w:rPr>
        <w:t>第一部分</w:t>
      </w:r>
      <w:r>
        <w:rPr>
          <w:rFonts w:hint="eastAsia" w:ascii="仿宋" w:hAnsi="仿宋" w:eastAsia="仿宋" w:cs="仿宋"/>
          <w:b/>
          <w:bCs/>
        </w:rPr>
        <w:t xml:space="preserve">  </w:t>
      </w:r>
      <w:r>
        <w:rPr>
          <w:rFonts w:hint="eastAsia" w:ascii="仿宋" w:hAnsi="仿宋" w:eastAsia="仿宋" w:cs="仿宋"/>
          <w:b/>
          <w:bCs/>
          <w:lang w:val="zh-CN"/>
        </w:rPr>
        <w:t>磋商响应函</w:t>
      </w:r>
    </w:p>
    <w:p w14:paraId="6B7197DC">
      <w:pPr>
        <w:autoSpaceDE w:val="0"/>
        <w:autoSpaceDN w:val="0"/>
        <w:adjustRightInd w:val="0"/>
        <w:snapToGrid w:val="0"/>
        <w:spacing w:line="312" w:lineRule="auto"/>
        <w:rPr>
          <w:rFonts w:hint="eastAsia" w:ascii="仿宋" w:hAnsi="仿宋" w:eastAsia="仿宋" w:cs="仿宋"/>
          <w:b/>
          <w:bCs/>
          <w:sz w:val="24"/>
          <w:lang w:val="zh-CN"/>
        </w:rPr>
      </w:pPr>
    </w:p>
    <w:p w14:paraId="070A8BE5">
      <w:pPr>
        <w:autoSpaceDE w:val="0"/>
        <w:autoSpaceDN w:val="0"/>
        <w:adjustRightInd w:val="0"/>
        <w:snapToGrid w:val="0"/>
        <w:spacing w:line="312" w:lineRule="auto"/>
        <w:rPr>
          <w:rFonts w:hint="eastAsia" w:ascii="仿宋" w:hAnsi="仿宋" w:eastAsia="仿宋" w:cs="仿宋"/>
          <w:b/>
          <w:bCs/>
          <w:sz w:val="24"/>
        </w:rPr>
      </w:pPr>
      <w:r>
        <w:rPr>
          <w:rFonts w:hint="eastAsia" w:ascii="仿宋" w:hAnsi="仿宋" w:eastAsia="仿宋" w:cs="仿宋"/>
          <w:b/>
          <w:bCs/>
          <w:sz w:val="24"/>
          <w:lang w:val="zh-CN"/>
        </w:rPr>
        <w:t>陕西省采购招标有限责任公司：</w:t>
      </w:r>
    </w:p>
    <w:p w14:paraId="1779F0E0">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 xml:space="preserve">我单位收到贵公司   </w:t>
      </w:r>
      <w:r>
        <w:rPr>
          <w:rFonts w:hint="eastAsia" w:ascii="仿宋" w:hAnsi="仿宋" w:eastAsia="仿宋" w:cs="仿宋"/>
          <w:sz w:val="24"/>
          <w:u w:val="single"/>
          <w:lang w:val="zh-CN"/>
        </w:rPr>
        <w:t>（项目名称、</w:t>
      </w:r>
      <w:r>
        <w:rPr>
          <w:rFonts w:hint="eastAsia" w:ascii="仿宋" w:hAnsi="仿宋" w:eastAsia="仿宋" w:cs="仿宋"/>
          <w:sz w:val="24"/>
          <w:u w:val="single"/>
          <w:lang w:val="en-US" w:eastAsia="zh-CN"/>
        </w:rPr>
        <w:t>合同包号</w:t>
      </w:r>
      <w:r>
        <w:rPr>
          <w:rFonts w:hint="eastAsia" w:ascii="仿宋" w:hAnsi="仿宋" w:eastAsia="仿宋" w:cs="仿宋"/>
          <w:sz w:val="24"/>
          <w:u w:val="single"/>
          <w:lang w:val="zh-CN"/>
        </w:rPr>
        <w:t>）</w:t>
      </w:r>
      <w:r>
        <w:rPr>
          <w:rFonts w:hint="eastAsia" w:ascii="仿宋" w:hAnsi="仿宋" w:eastAsia="仿宋" w:cs="仿宋"/>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zh-CN"/>
        </w:rPr>
        <w:t>、愿意按照竞争性磋商文件中的要求，提供采购产品及技术服务，完成合同的责任和义务。</w:t>
      </w:r>
    </w:p>
    <w:p w14:paraId="111C70E7">
      <w:pPr>
        <w:autoSpaceDE w:val="0"/>
        <w:autoSpaceDN w:val="0"/>
        <w:adjustRightInd w:val="0"/>
        <w:snapToGrid w:val="0"/>
        <w:spacing w:line="312" w:lineRule="auto"/>
        <w:ind w:left="885" w:leftChars="250" w:hanging="360" w:hangingChars="150"/>
        <w:rPr>
          <w:rFonts w:hint="eastAsia" w:ascii="仿宋" w:hAnsi="仿宋" w:eastAsia="仿宋" w:cs="仿宋"/>
          <w:sz w:val="24"/>
          <w:lang w:val="zh-CN"/>
        </w:rPr>
      </w:pPr>
      <w:r>
        <w:rPr>
          <w:rFonts w:hint="eastAsia" w:ascii="仿宋" w:hAnsi="仿宋" w:eastAsia="仿宋" w:cs="仿宋"/>
          <w:sz w:val="24"/>
        </w:rPr>
        <w:t>二</w:t>
      </w:r>
      <w:r>
        <w:rPr>
          <w:rFonts w:hint="eastAsia" w:ascii="仿宋" w:hAnsi="仿宋" w:eastAsia="仿宋" w:cs="仿宋"/>
          <w:sz w:val="24"/>
          <w:lang w:val="zh-CN"/>
        </w:rPr>
        <w:t>、按竞争性磋商文件的规定，我公司的首次磋商响应报价为：</w:t>
      </w:r>
    </w:p>
    <w:p w14:paraId="09CF1023">
      <w:pPr>
        <w:autoSpaceDE w:val="0"/>
        <w:autoSpaceDN w:val="0"/>
        <w:adjustRightInd w:val="0"/>
        <w:snapToGrid w:val="0"/>
        <w:spacing w:line="312" w:lineRule="auto"/>
        <w:ind w:left="885" w:leftChars="250" w:hanging="360" w:hangingChars="150"/>
        <w:rPr>
          <w:rFonts w:hint="eastAsia" w:ascii="仿宋" w:hAnsi="仿宋" w:eastAsia="仿宋" w:cs="仿宋"/>
          <w:sz w:val="24"/>
        </w:rPr>
      </w:pPr>
      <w:r>
        <w:rPr>
          <w:rFonts w:hint="eastAsia" w:ascii="仿宋" w:hAnsi="仿宋" w:eastAsia="仿宋" w:cs="仿宋"/>
          <w:sz w:val="24"/>
          <w:lang w:val="zh-CN"/>
        </w:rPr>
        <w:t>人民币（大写）：</w:t>
      </w:r>
      <w:r>
        <w:rPr>
          <w:rFonts w:hint="eastAsia" w:ascii="仿宋" w:hAnsi="仿宋" w:eastAsia="仿宋" w:cs="仿宋"/>
          <w:sz w:val="24"/>
          <w:u w:val="single"/>
        </w:rPr>
        <w:t xml:space="preserve">          </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ascii="仿宋" w:hAnsi="仿宋" w:eastAsia="仿宋" w:cs="仿宋"/>
          <w:sz w:val="24"/>
          <w:lang w:val="zh-CN"/>
        </w:rPr>
        <w:t>元），并对其后的磋商报价负法律责任。</w:t>
      </w:r>
    </w:p>
    <w:p w14:paraId="360AEA78">
      <w:pPr>
        <w:autoSpaceDE w:val="0"/>
        <w:autoSpaceDN w:val="0"/>
        <w:adjustRightInd w:val="0"/>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三</w:t>
      </w:r>
      <w:r>
        <w:rPr>
          <w:rFonts w:hint="eastAsia" w:ascii="仿宋" w:hAnsi="仿宋" w:eastAsia="仿宋" w:cs="仿宋"/>
          <w:sz w:val="24"/>
          <w:lang w:val="zh-CN"/>
        </w:rPr>
        <w:t>、我方提交的响应文件正本</w:t>
      </w:r>
      <w:r>
        <w:rPr>
          <w:rFonts w:hint="eastAsia" w:ascii="仿宋" w:hAnsi="仿宋" w:eastAsia="仿宋" w:cs="仿宋"/>
          <w:sz w:val="24"/>
          <w:u w:val="single"/>
          <w:lang w:val="zh-CN"/>
        </w:rPr>
        <w:t>一</w:t>
      </w:r>
      <w:r>
        <w:rPr>
          <w:rFonts w:hint="eastAsia" w:ascii="仿宋" w:hAnsi="仿宋" w:eastAsia="仿宋" w:cs="仿宋"/>
          <w:sz w:val="24"/>
          <w:lang w:val="zh-CN"/>
        </w:rPr>
        <w:t>份、副本</w:t>
      </w:r>
      <w:r>
        <w:rPr>
          <w:rFonts w:hint="eastAsia" w:ascii="仿宋" w:hAnsi="仿宋" w:eastAsia="仿宋" w:cs="仿宋"/>
          <w:sz w:val="24"/>
          <w:u w:val="single"/>
          <w:lang w:val="zh-CN"/>
        </w:rPr>
        <w:t xml:space="preserve"> 两 </w:t>
      </w:r>
      <w:r>
        <w:rPr>
          <w:rFonts w:hint="eastAsia" w:ascii="仿宋" w:hAnsi="仿宋" w:eastAsia="仿宋" w:cs="仿宋"/>
          <w:sz w:val="24"/>
          <w:lang w:val="zh-CN"/>
        </w:rPr>
        <w:t>份、</w:t>
      </w:r>
      <w:r>
        <w:rPr>
          <w:rFonts w:hint="eastAsia" w:ascii="仿宋" w:hAnsi="仿宋" w:eastAsia="仿宋" w:cs="仿宋"/>
          <w:sz w:val="24"/>
          <w:lang w:val="en-US" w:eastAsia="zh-CN"/>
        </w:rPr>
        <w:t>电子版</w:t>
      </w:r>
      <w:r>
        <w:rPr>
          <w:rFonts w:hint="eastAsia" w:ascii="仿宋" w:hAnsi="仿宋" w:eastAsia="仿宋" w:cs="仿宋"/>
          <w:sz w:val="24"/>
          <w:u w:val="single"/>
          <w:lang w:val="en-US" w:eastAsia="zh-CN"/>
        </w:rPr>
        <w:t xml:space="preserve"> 一 </w:t>
      </w:r>
      <w:r>
        <w:rPr>
          <w:rFonts w:hint="eastAsia" w:ascii="仿宋" w:hAnsi="仿宋" w:eastAsia="仿宋" w:cs="仿宋"/>
          <w:sz w:val="24"/>
          <w:u w:val="none"/>
          <w:lang w:val="en-US" w:eastAsia="zh-CN"/>
        </w:rPr>
        <w:t>份</w:t>
      </w:r>
      <w:r>
        <w:rPr>
          <w:rFonts w:hint="eastAsia" w:ascii="仿宋" w:hAnsi="仿宋" w:eastAsia="仿宋" w:cs="仿宋"/>
          <w:sz w:val="24"/>
          <w:lang w:val="zh-CN"/>
        </w:rPr>
        <w:t>。</w:t>
      </w:r>
    </w:p>
    <w:p w14:paraId="112C97F8">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六</w:t>
      </w:r>
      <w:r>
        <w:rPr>
          <w:rFonts w:hint="eastAsia" w:ascii="仿宋" w:hAnsi="仿宋" w:eastAsia="仿宋" w:cs="仿宋"/>
          <w:sz w:val="24"/>
          <w:lang w:val="zh-CN"/>
        </w:rPr>
        <w:t>、同意向贵方提供可能要求的与本次磋商有关的任何证据或资料，且尊重磋商小组的评审结论和结果。</w:t>
      </w:r>
    </w:p>
    <w:p w14:paraId="1555B726">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七、我方的响应文件有效期为自磋商之日起</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60 </w:t>
      </w:r>
      <w:r>
        <w:rPr>
          <w:rFonts w:hint="eastAsia" w:ascii="仿宋" w:hAnsi="仿宋" w:eastAsia="仿宋" w:cs="仿宋"/>
          <w:sz w:val="24"/>
          <w:lang w:val="zh-CN"/>
        </w:rPr>
        <w:t>个日历天。若我方成交，响应文件有效期延长至合同执行完毕。</w:t>
      </w:r>
    </w:p>
    <w:p w14:paraId="65C41B34">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八</w:t>
      </w:r>
      <w:r>
        <w:rPr>
          <w:rFonts w:hint="eastAsia" w:ascii="仿宋" w:hAnsi="仿宋" w:eastAsia="仿宋" w:cs="仿宋"/>
          <w:sz w:val="24"/>
          <w:lang w:val="zh-CN"/>
        </w:rPr>
        <w:t>、如我方成交：</w:t>
      </w:r>
    </w:p>
    <w:p w14:paraId="42244F72">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（4）我方保证在领取成交通知书前按要求支付成交服务费。</w:t>
      </w:r>
    </w:p>
    <w:p w14:paraId="17F50859">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九、有关于本响应文件的函电，请按下列地址联系。</w:t>
      </w:r>
    </w:p>
    <w:p w14:paraId="282E1C3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w:t>
      </w:r>
      <w:r>
        <w:rPr>
          <w:rFonts w:hint="eastAsia" w:ascii="仿宋" w:hAnsi="仿宋" w:eastAsia="仿宋" w:cs="仿宋"/>
          <w:sz w:val="24"/>
        </w:rPr>
        <w:t>__________________________________________</w:t>
      </w:r>
    </w:p>
    <w:p w14:paraId="7044B54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开户银行：</w:t>
      </w:r>
      <w:r>
        <w:rPr>
          <w:rFonts w:hint="eastAsia" w:ascii="仿宋" w:hAnsi="仿宋" w:eastAsia="仿宋" w:cs="仿宋"/>
          <w:sz w:val="24"/>
        </w:rPr>
        <w:t>__________________________________________</w:t>
      </w:r>
    </w:p>
    <w:p w14:paraId="450B432D">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帐</w:t>
      </w:r>
      <w:r>
        <w:rPr>
          <w:rFonts w:hint="eastAsia" w:ascii="仿宋" w:hAnsi="仿宋" w:eastAsia="仿宋" w:cs="仿宋"/>
          <w:sz w:val="24"/>
        </w:rPr>
        <w:t xml:space="preserve">    </w:t>
      </w:r>
      <w:r>
        <w:rPr>
          <w:rFonts w:hint="eastAsia" w:ascii="仿宋" w:hAnsi="仿宋" w:eastAsia="仿宋" w:cs="仿宋"/>
          <w:sz w:val="24"/>
          <w:lang w:val="zh-CN"/>
        </w:rPr>
        <w:t>号：</w:t>
      </w:r>
      <w:r>
        <w:rPr>
          <w:rFonts w:hint="eastAsia" w:ascii="仿宋" w:hAnsi="仿宋" w:eastAsia="仿宋" w:cs="仿宋"/>
          <w:sz w:val="24"/>
        </w:rPr>
        <w:t>__________________________________________</w:t>
      </w:r>
    </w:p>
    <w:p w14:paraId="66518936">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rPr>
        <w:t>_____________________</w:t>
      </w:r>
      <w:r>
        <w:rPr>
          <w:rFonts w:hint="eastAsia" w:ascii="仿宋" w:hAnsi="仿宋" w:eastAsia="仿宋" w:cs="仿宋"/>
          <w:sz w:val="24"/>
          <w:lang w:val="zh-CN"/>
        </w:rPr>
        <w:t>传</w:t>
      </w:r>
      <w:r>
        <w:rPr>
          <w:rFonts w:hint="eastAsia" w:ascii="仿宋" w:hAnsi="仿宋" w:eastAsia="仿宋" w:cs="仿宋"/>
          <w:sz w:val="24"/>
        </w:rPr>
        <w:t xml:space="preserve">    </w:t>
      </w:r>
      <w:r>
        <w:rPr>
          <w:rFonts w:hint="eastAsia" w:ascii="仿宋" w:hAnsi="仿宋" w:eastAsia="仿宋" w:cs="仿宋"/>
          <w:sz w:val="24"/>
          <w:lang w:val="zh-CN"/>
        </w:rPr>
        <w:t>真：</w:t>
      </w:r>
      <w:r>
        <w:rPr>
          <w:rFonts w:hint="eastAsia" w:ascii="仿宋" w:hAnsi="仿宋" w:eastAsia="仿宋" w:cs="仿宋"/>
          <w:sz w:val="24"/>
        </w:rPr>
        <w:t>________________</w:t>
      </w:r>
    </w:p>
    <w:p w14:paraId="5E70DAB2">
      <w:pPr>
        <w:pStyle w:val="22"/>
        <w:rPr>
          <w:rFonts w:hint="eastAsia" w:ascii="仿宋" w:hAnsi="仿宋" w:eastAsia="仿宋" w:cs="仿宋"/>
        </w:rPr>
      </w:pPr>
    </w:p>
    <w:p w14:paraId="6B09C236">
      <w:pPr>
        <w:spacing w:line="360" w:lineRule="auto"/>
        <w:ind w:firstLine="1920" w:firstLineChars="800"/>
        <w:rPr>
          <w:rFonts w:hint="eastAsia" w:ascii="仿宋" w:hAnsi="仿宋" w:eastAsia="仿宋" w:cs="仿宋"/>
          <w:sz w:val="24"/>
        </w:rPr>
      </w:pPr>
    </w:p>
    <w:p w14:paraId="7F94AFAF">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497A1BA2">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097B31E">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32B2028B">
      <w:pPr>
        <w:pStyle w:val="22"/>
        <w:rPr>
          <w:rFonts w:hint="eastAsia" w:ascii="仿宋" w:hAnsi="仿宋" w:eastAsia="仿宋" w:cs="仿宋"/>
        </w:rPr>
      </w:pPr>
    </w:p>
    <w:p w14:paraId="0E5BE795">
      <w:pPr>
        <w:pStyle w:val="3"/>
        <w:jc w:val="center"/>
        <w:rPr>
          <w:rFonts w:hint="eastAsia" w:ascii="仿宋" w:hAnsi="仿宋" w:eastAsia="仿宋" w:cs="仿宋"/>
          <w:b/>
          <w:bCs/>
        </w:rPr>
      </w:pPr>
      <w:bookmarkStart w:id="463" w:name="_Hlt520356241"/>
      <w:bookmarkEnd w:id="463"/>
      <w:bookmarkStart w:id="464" w:name="_Toc8496"/>
      <w:bookmarkStart w:id="465" w:name="_Toc415499901"/>
      <w:bookmarkStart w:id="466" w:name="_Toc232395224"/>
      <w:bookmarkStart w:id="467" w:name="_Toc232176284"/>
      <w:bookmarkStart w:id="468" w:name="_Toc256342154"/>
      <w:bookmarkStart w:id="469" w:name="_Toc230583554"/>
      <w:bookmarkStart w:id="470" w:name="_Toc249515371"/>
      <w:bookmarkStart w:id="471" w:name="_Toc230013640"/>
      <w:bookmarkStart w:id="472" w:name="_Toc249525252"/>
      <w:bookmarkStart w:id="473" w:name="_Toc230099805"/>
      <w:r>
        <w:rPr>
          <w:rFonts w:hint="eastAsia" w:ascii="仿宋" w:hAnsi="仿宋" w:eastAsia="仿宋" w:cs="仿宋"/>
          <w:b/>
          <w:bCs/>
          <w:lang w:val="zh-CN"/>
        </w:rPr>
        <w:t>第二部分  磋商响应报价表</w:t>
      </w:r>
    </w:p>
    <w:p w14:paraId="17194CEB">
      <w:pPr>
        <w:autoSpaceDE w:val="0"/>
        <w:autoSpaceDN w:val="0"/>
        <w:adjustRightInd w:val="0"/>
        <w:snapToGrid w:val="0"/>
        <w:spacing w:line="360" w:lineRule="auto"/>
        <w:jc w:val="center"/>
        <w:rPr>
          <w:rFonts w:hint="eastAsia" w:ascii="仿宋" w:hAnsi="仿宋" w:eastAsia="仿宋" w:cs="仿宋"/>
          <w:b/>
          <w:bCs/>
          <w:sz w:val="32"/>
          <w:szCs w:val="32"/>
        </w:rPr>
      </w:pPr>
    </w:p>
    <w:p w14:paraId="5301E863">
      <w:pPr>
        <w:keepNext w:val="0"/>
        <w:keepLines w:val="0"/>
        <w:pageBreakBefore w:val="0"/>
        <w:widowControl w:val="0"/>
        <w:tabs>
          <w:tab w:val="left" w:pos="588"/>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首次响应</w:t>
      </w:r>
      <w:r>
        <w:rPr>
          <w:rFonts w:hint="eastAsia" w:ascii="仿宋" w:hAnsi="仿宋" w:eastAsia="仿宋" w:cs="仿宋"/>
          <w:b/>
          <w:bCs/>
          <w:sz w:val="28"/>
          <w:szCs w:val="36"/>
          <w:lang w:val="zh-CN"/>
        </w:rPr>
        <w:t>报价</w:t>
      </w:r>
      <w:r>
        <w:rPr>
          <w:rFonts w:hint="eastAsia" w:ascii="仿宋" w:hAnsi="仿宋" w:eastAsia="仿宋" w:cs="仿宋"/>
          <w:b/>
          <w:bCs/>
          <w:sz w:val="28"/>
          <w:szCs w:val="36"/>
        </w:rPr>
        <w:t>一览</w:t>
      </w:r>
      <w:r>
        <w:rPr>
          <w:rFonts w:hint="eastAsia" w:ascii="仿宋" w:hAnsi="仿宋" w:eastAsia="仿宋" w:cs="仿宋"/>
          <w:b/>
          <w:bCs/>
          <w:sz w:val="28"/>
          <w:szCs w:val="36"/>
          <w:lang w:val="zh-CN"/>
        </w:rPr>
        <w:t>表</w:t>
      </w:r>
    </w:p>
    <w:p w14:paraId="6D3F025C">
      <w:pPr>
        <w:autoSpaceDE w:val="0"/>
        <w:autoSpaceDN w:val="0"/>
        <w:adjustRightInd w:val="0"/>
        <w:snapToGrid w:val="0"/>
        <w:spacing w:line="360" w:lineRule="auto"/>
        <w:jc w:val="right"/>
        <w:rPr>
          <w:rFonts w:hint="eastAsia" w:ascii="仿宋" w:hAnsi="仿宋" w:eastAsia="仿宋" w:cs="仿宋"/>
          <w:sz w:val="24"/>
          <w:lang w:val="zh-CN"/>
        </w:rPr>
      </w:pPr>
      <w:r>
        <w:rPr>
          <w:rFonts w:hint="eastAsia" w:ascii="仿宋" w:hAnsi="仿宋" w:eastAsia="仿宋" w:cs="仿宋"/>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2"/>
              <w:jc w:val="center"/>
              <w:rPr>
                <w:rFonts w:hint="eastAsia" w:ascii="仿宋" w:hAnsi="仿宋" w:eastAsia="仿宋" w:cs="仿宋"/>
                <w:b/>
                <w:sz w:val="24"/>
                <w:lang w:val="en-US" w:eastAsia="zh-CN"/>
              </w:rPr>
            </w:pPr>
            <w:r>
              <w:rPr>
                <w:rFonts w:hint="eastAsia" w:ascii="仿宋" w:hAnsi="仿宋" w:eastAsia="仿宋" w:cs="仿宋"/>
                <w:sz w:val="24"/>
                <w:lang w:val="zh-CN"/>
              </w:rPr>
              <w:br w:type="page"/>
            </w:r>
            <w:r>
              <w:rPr>
                <w:rFonts w:hint="eastAsia" w:ascii="仿宋" w:hAnsi="仿宋" w:eastAsia="仿宋" w:cs="仿宋"/>
                <w:b/>
                <w:sz w:val="24"/>
              </w:rPr>
              <w:t>项目编号</w:t>
            </w:r>
            <w:r>
              <w:rPr>
                <w:rFonts w:hint="eastAsia" w:ascii="仿宋" w:hAnsi="仿宋" w:eastAsia="仿宋" w:cs="仿宋"/>
                <w:b/>
                <w:sz w:val="24"/>
                <w:lang w:eastAsia="zh-CN"/>
              </w:rPr>
              <w:t>、</w:t>
            </w:r>
            <w:r>
              <w:rPr>
                <w:rFonts w:hint="eastAsia" w:ascii="仿宋" w:hAnsi="仿宋" w:eastAsia="仿宋" w:cs="仿宋"/>
                <w:b/>
                <w:sz w:val="24"/>
              </w:rPr>
              <w:t>名称</w:t>
            </w:r>
            <w:r>
              <w:rPr>
                <w:rFonts w:hint="eastAsia" w:ascii="仿宋" w:hAnsi="仿宋" w:eastAsia="仿宋" w:cs="仿宋"/>
                <w:b/>
                <w:sz w:val="24"/>
                <w:lang w:val="en-US" w:eastAsia="zh-CN"/>
              </w:rPr>
              <w:t>及合同包号</w:t>
            </w:r>
          </w:p>
        </w:tc>
        <w:tc>
          <w:tcPr>
            <w:tcW w:w="6697" w:type="dxa"/>
            <w:vAlign w:val="center"/>
          </w:tcPr>
          <w:p w14:paraId="40AF6AAF">
            <w:pPr>
              <w:pStyle w:val="2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u w:val="single"/>
              </w:rPr>
            </w:pPr>
            <w:r>
              <w:rPr>
                <w:rFonts w:hint="eastAsia" w:ascii="仿宋" w:hAnsi="仿宋" w:eastAsia="仿宋" w:cs="仿宋"/>
                <w:sz w:val="24"/>
              </w:rPr>
              <w:t>项目编号：</w:t>
            </w:r>
          </w:p>
          <w:p w14:paraId="4155A116">
            <w:pPr>
              <w:pStyle w:val="2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rPr>
            </w:pPr>
            <w:r>
              <w:rPr>
                <w:rFonts w:hint="eastAsia" w:ascii="仿宋" w:hAnsi="仿宋" w:eastAsia="仿宋" w:cs="仿宋"/>
                <w:sz w:val="24"/>
              </w:rPr>
              <w:t>项目名称：</w:t>
            </w:r>
          </w:p>
          <w:p w14:paraId="46137103">
            <w:pPr>
              <w:pStyle w:val="6"/>
              <w:pageBreakBefore w:val="0"/>
              <w:widowControl w:val="0"/>
              <w:kinsoku/>
              <w:wordWrap/>
              <w:overflowPunct/>
              <w:topLinePunct w:val="0"/>
              <w:autoSpaceDE/>
              <w:autoSpaceDN/>
              <w:bidi w:val="0"/>
              <w:spacing w:beforeAutospacing="0" w:afterAutospacing="0" w:line="360" w:lineRule="auto"/>
              <w:rPr>
                <w:rFonts w:hint="eastAsia" w:ascii="仿宋" w:hAnsi="仿宋" w:eastAsia="仿宋" w:cs="仿宋"/>
                <w:lang w:val="en-US" w:eastAsia="zh-CN"/>
              </w:rPr>
            </w:pPr>
            <w:r>
              <w:rPr>
                <w:rFonts w:hint="eastAsia" w:ascii="仿宋" w:hAnsi="仿宋" w:eastAsia="仿宋" w:cs="仿宋"/>
                <w:b w:val="0"/>
                <w:bCs/>
                <w:sz w:val="24"/>
                <w:lang w:val="en-US" w:eastAsia="zh-CN"/>
              </w:rPr>
              <w:t>合同包号：</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2"/>
              <w:jc w:val="center"/>
              <w:rPr>
                <w:rFonts w:hint="eastAsia" w:ascii="仿宋" w:hAnsi="仿宋" w:eastAsia="仿宋" w:cs="仿宋"/>
                <w:b/>
                <w:sz w:val="24"/>
              </w:rPr>
            </w:pPr>
            <w:r>
              <w:rPr>
                <w:rFonts w:hint="eastAsia" w:ascii="仿宋" w:hAnsi="仿宋" w:eastAsia="仿宋" w:cs="仿宋"/>
                <w:b/>
                <w:sz w:val="24"/>
              </w:rPr>
              <w:t>响应总价</w:t>
            </w:r>
          </w:p>
        </w:tc>
        <w:tc>
          <w:tcPr>
            <w:tcW w:w="6697" w:type="dxa"/>
            <w:vAlign w:val="center"/>
          </w:tcPr>
          <w:p w14:paraId="23FF2BC5">
            <w:pPr>
              <w:pStyle w:val="22"/>
              <w:jc w:val="center"/>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（小写：¥</w:t>
            </w:r>
            <w:r>
              <w:rPr>
                <w:rFonts w:hint="eastAsia" w:ascii="仿宋" w:hAnsi="仿宋" w:eastAsia="仿宋" w:cs="仿宋"/>
                <w:sz w:val="24"/>
                <w:u w:val="single"/>
              </w:rPr>
              <w:t xml:space="preserve">      </w:t>
            </w:r>
            <w:r>
              <w:rPr>
                <w:rFonts w:hint="eastAsia" w:ascii="仿宋" w:hAnsi="仿宋" w:eastAsia="仿宋" w:cs="仿宋"/>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2"/>
              <w:jc w:val="center"/>
              <w:rPr>
                <w:rFonts w:hint="eastAsia" w:ascii="仿宋" w:hAnsi="仿宋" w:eastAsia="仿宋" w:cs="仿宋"/>
                <w:b/>
                <w:sz w:val="24"/>
              </w:rPr>
            </w:pPr>
            <w:r>
              <w:rPr>
                <w:rFonts w:hint="eastAsia" w:ascii="仿宋" w:hAnsi="仿宋" w:eastAsia="仿宋" w:cs="仿宋"/>
                <w:b/>
                <w:sz w:val="24"/>
                <w:lang w:val="en-US" w:eastAsia="zh-CN"/>
              </w:rPr>
              <w:t>服务</w:t>
            </w:r>
            <w:r>
              <w:rPr>
                <w:rFonts w:hint="eastAsia" w:ascii="仿宋" w:hAnsi="仿宋" w:eastAsia="仿宋" w:cs="仿宋"/>
                <w:b/>
                <w:sz w:val="24"/>
              </w:rPr>
              <w:t>期</w:t>
            </w:r>
          </w:p>
        </w:tc>
        <w:tc>
          <w:tcPr>
            <w:tcW w:w="6697" w:type="dxa"/>
            <w:vAlign w:val="center"/>
          </w:tcPr>
          <w:p w14:paraId="6B94563E">
            <w:pPr>
              <w:pStyle w:val="22"/>
              <w:jc w:val="center"/>
              <w:rPr>
                <w:rFonts w:hint="eastAsia" w:ascii="仿宋" w:hAnsi="仿宋" w:eastAsia="仿宋" w:cs="仿宋"/>
                <w:sz w:val="24"/>
              </w:rPr>
            </w:pPr>
          </w:p>
        </w:tc>
      </w:tr>
      <w:tr w14:paraId="1537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5C0C3097">
            <w:pPr>
              <w:pStyle w:val="22"/>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项目实施地点</w:t>
            </w:r>
          </w:p>
        </w:tc>
        <w:tc>
          <w:tcPr>
            <w:tcW w:w="6697" w:type="dxa"/>
            <w:vAlign w:val="center"/>
          </w:tcPr>
          <w:p w14:paraId="2A146B00">
            <w:pPr>
              <w:pStyle w:val="22"/>
              <w:jc w:val="center"/>
              <w:rPr>
                <w:rFonts w:hint="eastAsia" w:ascii="仿宋" w:hAnsi="仿宋" w:eastAsia="仿宋" w:cs="仿宋"/>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C032A6C">
            <w:pPr>
              <w:pStyle w:val="22"/>
              <w:jc w:val="center"/>
              <w:rPr>
                <w:rFonts w:hint="eastAsia" w:ascii="仿宋" w:hAnsi="仿宋" w:eastAsia="仿宋" w:cs="仿宋"/>
                <w:b/>
                <w:sz w:val="24"/>
              </w:rPr>
            </w:pPr>
            <w:r>
              <w:rPr>
                <w:rFonts w:hint="eastAsia" w:ascii="仿宋" w:hAnsi="仿宋" w:eastAsia="仿宋" w:cs="仿宋"/>
                <w:b/>
                <w:sz w:val="24"/>
              </w:rPr>
              <w:t>备注</w:t>
            </w:r>
          </w:p>
        </w:tc>
        <w:tc>
          <w:tcPr>
            <w:tcW w:w="6697" w:type="dxa"/>
            <w:vAlign w:val="center"/>
          </w:tcPr>
          <w:p w14:paraId="4563B4C1">
            <w:pPr>
              <w:pStyle w:val="22"/>
              <w:jc w:val="center"/>
              <w:rPr>
                <w:rFonts w:hint="eastAsia" w:ascii="仿宋" w:hAnsi="仿宋" w:eastAsia="仿宋" w:cs="仿宋"/>
                <w:sz w:val="24"/>
              </w:rPr>
            </w:pPr>
          </w:p>
        </w:tc>
      </w:tr>
    </w:tbl>
    <w:p w14:paraId="401BA713">
      <w:pPr>
        <w:pStyle w:val="22"/>
        <w:rPr>
          <w:rFonts w:hint="eastAsia" w:ascii="仿宋" w:hAnsi="仿宋" w:eastAsia="仿宋" w:cs="仿宋"/>
          <w:lang w:val="zh-CN"/>
        </w:rPr>
      </w:pPr>
    </w:p>
    <w:p w14:paraId="3EFFE54E">
      <w:pPr>
        <w:autoSpaceDE w:val="0"/>
        <w:autoSpaceDN w:val="0"/>
        <w:adjustRightInd w:val="0"/>
        <w:snapToGrid w:val="0"/>
        <w:spacing w:line="360" w:lineRule="auto"/>
        <w:ind w:firstLine="960" w:firstLineChars="400"/>
        <w:rPr>
          <w:rFonts w:hint="eastAsia" w:ascii="仿宋" w:hAnsi="仿宋" w:eastAsia="仿宋" w:cs="仿宋"/>
          <w:sz w:val="24"/>
          <w:lang w:val="zh-CN"/>
        </w:rPr>
      </w:pPr>
    </w:p>
    <w:p w14:paraId="0ACB851F">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1A180FDD">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5F43D37D">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078FC923">
      <w:pPr>
        <w:adjustRightInd w:val="0"/>
        <w:snapToGrid w:val="0"/>
        <w:spacing w:line="360" w:lineRule="auto"/>
        <w:jc w:val="center"/>
        <w:rPr>
          <w:rFonts w:hint="eastAsia" w:ascii="仿宋" w:hAnsi="仿宋" w:eastAsia="仿宋" w:cs="仿宋"/>
          <w:b/>
          <w:sz w:val="42"/>
        </w:rPr>
      </w:pPr>
    </w:p>
    <w:p w14:paraId="0D455D41">
      <w:pPr>
        <w:adjustRightInd w:val="0"/>
        <w:snapToGrid w:val="0"/>
        <w:spacing w:line="360" w:lineRule="auto"/>
        <w:jc w:val="center"/>
        <w:rPr>
          <w:rFonts w:hint="eastAsia" w:ascii="仿宋" w:hAnsi="仿宋" w:eastAsia="仿宋" w:cs="仿宋"/>
          <w:b/>
          <w:sz w:val="42"/>
        </w:rPr>
        <w:sectPr>
          <w:footerReference r:id="rId8" w:type="default"/>
          <w:pgSz w:w="11906" w:h="16838"/>
          <w:pgMar w:top="1418" w:right="1418" w:bottom="1418" w:left="1418" w:header="851" w:footer="992" w:gutter="0"/>
          <w:pgNumType w:start="1"/>
          <w:cols w:space="720" w:num="1"/>
          <w:docGrid w:linePitch="312" w:charSpace="0"/>
        </w:sectPr>
      </w:pPr>
    </w:p>
    <w:p w14:paraId="722CDDBB">
      <w:pPr>
        <w:keepNext w:val="0"/>
        <w:keepLines w:val="0"/>
        <w:pageBreakBefore w:val="0"/>
        <w:widowControl w:val="0"/>
        <w:tabs>
          <w:tab w:val="left" w:pos="588"/>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（首次）响应分项报价表</w:t>
      </w:r>
    </w:p>
    <w:p w14:paraId="2E9E144D">
      <w:pPr>
        <w:jc w:val="center"/>
        <w:rPr>
          <w:rFonts w:hint="eastAsia" w:ascii="仿宋" w:hAnsi="仿宋" w:eastAsia="仿宋" w:cs="仿宋"/>
          <w:sz w:val="24"/>
          <w:u w:val="single"/>
          <w:lang w:val="en-US" w:eastAsia="zh-CN"/>
        </w:rPr>
      </w:pPr>
    </w:p>
    <w:tbl>
      <w:tblPr>
        <w:tblStyle w:val="51"/>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846"/>
        <w:gridCol w:w="2257"/>
        <w:gridCol w:w="1266"/>
        <w:gridCol w:w="1762"/>
      </w:tblGrid>
      <w:tr w14:paraId="6CBA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7974FB10">
            <w:pPr>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序号</w:t>
            </w:r>
          </w:p>
        </w:tc>
        <w:tc>
          <w:tcPr>
            <w:tcW w:w="2846" w:type="dxa"/>
            <w:vAlign w:val="center"/>
          </w:tcPr>
          <w:p w14:paraId="2053C6B5">
            <w:pPr>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阶段</w:t>
            </w:r>
          </w:p>
        </w:tc>
        <w:tc>
          <w:tcPr>
            <w:tcW w:w="2257" w:type="dxa"/>
            <w:vAlign w:val="center"/>
          </w:tcPr>
          <w:p w14:paraId="6E977441">
            <w:pPr>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大类</w:t>
            </w:r>
          </w:p>
        </w:tc>
        <w:tc>
          <w:tcPr>
            <w:tcW w:w="1266" w:type="dxa"/>
            <w:vAlign w:val="center"/>
          </w:tcPr>
          <w:p w14:paraId="7CA961AC">
            <w:pPr>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天数</w:t>
            </w:r>
          </w:p>
        </w:tc>
        <w:tc>
          <w:tcPr>
            <w:tcW w:w="1762" w:type="dxa"/>
            <w:vAlign w:val="center"/>
          </w:tcPr>
          <w:p w14:paraId="2376F631">
            <w:pPr>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小计（元）</w:t>
            </w:r>
          </w:p>
        </w:tc>
      </w:tr>
      <w:tr w14:paraId="12A7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3A1365E6">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1</w:t>
            </w:r>
          </w:p>
        </w:tc>
        <w:tc>
          <w:tcPr>
            <w:tcW w:w="2846" w:type="dxa"/>
            <w:shd w:val="clear" w:color="auto" w:fill="auto"/>
            <w:vAlign w:val="center"/>
          </w:tcPr>
          <w:p w14:paraId="1A0E26F2">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校赛网评</w:t>
            </w:r>
          </w:p>
        </w:tc>
        <w:tc>
          <w:tcPr>
            <w:tcW w:w="2257" w:type="dxa"/>
            <w:shd w:val="clear" w:color="auto" w:fill="auto"/>
            <w:vAlign w:val="center"/>
          </w:tcPr>
          <w:p w14:paraId="1F651E25">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项目筛选排序</w:t>
            </w:r>
          </w:p>
        </w:tc>
        <w:tc>
          <w:tcPr>
            <w:tcW w:w="1266" w:type="dxa"/>
            <w:shd w:val="clear" w:color="auto" w:fill="auto"/>
            <w:vAlign w:val="center"/>
          </w:tcPr>
          <w:p w14:paraId="73C1F4C9">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5</w:t>
            </w:r>
          </w:p>
        </w:tc>
        <w:tc>
          <w:tcPr>
            <w:tcW w:w="1762" w:type="dxa"/>
            <w:shd w:val="clear" w:color="auto" w:fill="auto"/>
            <w:vAlign w:val="center"/>
          </w:tcPr>
          <w:p w14:paraId="2F99E5D2">
            <w:pPr>
              <w:jc w:val="center"/>
              <w:textAlignment w:val="center"/>
              <w:rPr>
                <w:rFonts w:hint="eastAsia" w:ascii="仿宋" w:hAnsi="仿宋" w:eastAsia="仿宋" w:cs="仿宋"/>
                <w:kern w:val="2"/>
                <w:sz w:val="24"/>
              </w:rPr>
            </w:pPr>
          </w:p>
        </w:tc>
      </w:tr>
      <w:tr w14:paraId="134B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4FD2006E">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2</w:t>
            </w:r>
          </w:p>
        </w:tc>
        <w:tc>
          <w:tcPr>
            <w:tcW w:w="2846" w:type="dxa"/>
            <w:shd w:val="clear" w:color="auto" w:fill="auto"/>
            <w:vAlign w:val="center"/>
          </w:tcPr>
          <w:p w14:paraId="3D98FC99">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校赛指导打磨</w:t>
            </w:r>
          </w:p>
        </w:tc>
        <w:tc>
          <w:tcPr>
            <w:tcW w:w="2257" w:type="dxa"/>
            <w:shd w:val="clear" w:color="auto" w:fill="auto"/>
            <w:vAlign w:val="center"/>
          </w:tcPr>
          <w:p w14:paraId="5D8C7192">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校级打磨</w:t>
            </w:r>
          </w:p>
        </w:tc>
        <w:tc>
          <w:tcPr>
            <w:tcW w:w="1266" w:type="dxa"/>
            <w:shd w:val="clear" w:color="auto" w:fill="auto"/>
            <w:vAlign w:val="center"/>
          </w:tcPr>
          <w:p w14:paraId="20EB7EBF">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762" w:type="dxa"/>
            <w:shd w:val="clear" w:color="auto" w:fill="auto"/>
            <w:vAlign w:val="center"/>
          </w:tcPr>
          <w:p w14:paraId="32A966C5">
            <w:pPr>
              <w:jc w:val="center"/>
              <w:textAlignment w:val="center"/>
              <w:rPr>
                <w:rFonts w:hint="eastAsia" w:ascii="仿宋" w:hAnsi="仿宋" w:eastAsia="仿宋" w:cs="仿宋"/>
                <w:kern w:val="2"/>
                <w:sz w:val="24"/>
              </w:rPr>
            </w:pPr>
          </w:p>
        </w:tc>
      </w:tr>
      <w:tr w14:paraId="6E40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723B8C5F">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3</w:t>
            </w:r>
          </w:p>
        </w:tc>
        <w:tc>
          <w:tcPr>
            <w:tcW w:w="2846" w:type="dxa"/>
            <w:vAlign w:val="center"/>
          </w:tcPr>
          <w:p w14:paraId="51BA124D">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校级半决赛</w:t>
            </w:r>
          </w:p>
        </w:tc>
        <w:tc>
          <w:tcPr>
            <w:tcW w:w="2257" w:type="dxa"/>
            <w:vAlign w:val="center"/>
          </w:tcPr>
          <w:p w14:paraId="6B137EB4">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现场评审</w:t>
            </w:r>
          </w:p>
        </w:tc>
        <w:tc>
          <w:tcPr>
            <w:tcW w:w="1266" w:type="dxa"/>
            <w:vAlign w:val="center"/>
          </w:tcPr>
          <w:p w14:paraId="64060951">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762" w:type="dxa"/>
            <w:vAlign w:val="center"/>
          </w:tcPr>
          <w:p w14:paraId="593DDC19">
            <w:pPr>
              <w:jc w:val="center"/>
              <w:textAlignment w:val="center"/>
              <w:rPr>
                <w:rFonts w:hint="eastAsia" w:ascii="仿宋" w:hAnsi="仿宋" w:eastAsia="仿宋" w:cs="仿宋"/>
                <w:kern w:val="2"/>
                <w:sz w:val="24"/>
              </w:rPr>
            </w:pPr>
          </w:p>
        </w:tc>
      </w:tr>
      <w:tr w14:paraId="1651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2D6F1DAB">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4</w:t>
            </w:r>
          </w:p>
        </w:tc>
        <w:tc>
          <w:tcPr>
            <w:tcW w:w="2846" w:type="dxa"/>
            <w:vAlign w:val="center"/>
          </w:tcPr>
          <w:p w14:paraId="5EE966FC">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校赛指导打磨</w:t>
            </w:r>
          </w:p>
        </w:tc>
        <w:tc>
          <w:tcPr>
            <w:tcW w:w="2257" w:type="dxa"/>
            <w:vAlign w:val="center"/>
          </w:tcPr>
          <w:p w14:paraId="1448B6FC">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1266" w:type="dxa"/>
            <w:vAlign w:val="center"/>
          </w:tcPr>
          <w:p w14:paraId="52FCF71C">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762" w:type="dxa"/>
            <w:vAlign w:val="center"/>
          </w:tcPr>
          <w:p w14:paraId="13C794A1">
            <w:pPr>
              <w:jc w:val="center"/>
              <w:textAlignment w:val="center"/>
              <w:rPr>
                <w:rFonts w:hint="eastAsia" w:ascii="仿宋" w:hAnsi="仿宋" w:eastAsia="仿宋" w:cs="仿宋"/>
                <w:kern w:val="2"/>
                <w:sz w:val="24"/>
              </w:rPr>
            </w:pPr>
          </w:p>
        </w:tc>
      </w:tr>
      <w:tr w14:paraId="46D6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419116C6">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5</w:t>
            </w:r>
          </w:p>
        </w:tc>
        <w:tc>
          <w:tcPr>
            <w:tcW w:w="2846" w:type="dxa"/>
            <w:vAlign w:val="center"/>
          </w:tcPr>
          <w:p w14:paraId="013E9DBD">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校级决赛</w:t>
            </w:r>
          </w:p>
        </w:tc>
        <w:tc>
          <w:tcPr>
            <w:tcW w:w="2257" w:type="dxa"/>
            <w:vAlign w:val="center"/>
          </w:tcPr>
          <w:p w14:paraId="35E04A57">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现场评审</w:t>
            </w:r>
          </w:p>
        </w:tc>
        <w:tc>
          <w:tcPr>
            <w:tcW w:w="1266" w:type="dxa"/>
            <w:vAlign w:val="center"/>
          </w:tcPr>
          <w:p w14:paraId="6524A385">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762" w:type="dxa"/>
            <w:vAlign w:val="center"/>
          </w:tcPr>
          <w:p w14:paraId="4C385136">
            <w:pPr>
              <w:jc w:val="center"/>
              <w:textAlignment w:val="center"/>
              <w:rPr>
                <w:rFonts w:hint="eastAsia" w:ascii="仿宋" w:hAnsi="仿宋" w:eastAsia="仿宋" w:cs="仿宋"/>
                <w:kern w:val="2"/>
                <w:sz w:val="24"/>
              </w:rPr>
            </w:pPr>
          </w:p>
        </w:tc>
      </w:tr>
      <w:tr w14:paraId="384E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58B89726">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6</w:t>
            </w:r>
          </w:p>
        </w:tc>
        <w:tc>
          <w:tcPr>
            <w:tcW w:w="2846" w:type="dxa"/>
            <w:vAlign w:val="center"/>
          </w:tcPr>
          <w:p w14:paraId="766DCE40">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校赛指导打磨</w:t>
            </w:r>
          </w:p>
        </w:tc>
        <w:tc>
          <w:tcPr>
            <w:tcW w:w="2257" w:type="dxa"/>
            <w:vAlign w:val="center"/>
          </w:tcPr>
          <w:p w14:paraId="045D634F">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1266" w:type="dxa"/>
            <w:vAlign w:val="center"/>
          </w:tcPr>
          <w:p w14:paraId="4B2D59A2">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762" w:type="dxa"/>
            <w:vAlign w:val="center"/>
          </w:tcPr>
          <w:p w14:paraId="4341FA83">
            <w:pPr>
              <w:jc w:val="center"/>
              <w:textAlignment w:val="center"/>
              <w:rPr>
                <w:rFonts w:hint="eastAsia" w:ascii="仿宋" w:hAnsi="仿宋" w:eastAsia="仿宋" w:cs="仿宋"/>
                <w:kern w:val="2"/>
                <w:sz w:val="24"/>
              </w:rPr>
            </w:pPr>
          </w:p>
        </w:tc>
      </w:tr>
      <w:tr w14:paraId="361A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2ACB66AE">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7</w:t>
            </w:r>
          </w:p>
        </w:tc>
        <w:tc>
          <w:tcPr>
            <w:tcW w:w="2846" w:type="dxa"/>
            <w:vAlign w:val="center"/>
          </w:tcPr>
          <w:p w14:paraId="054C0BF8">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省赛路演项目指导</w:t>
            </w:r>
          </w:p>
        </w:tc>
        <w:tc>
          <w:tcPr>
            <w:tcW w:w="2257" w:type="dxa"/>
            <w:vAlign w:val="center"/>
          </w:tcPr>
          <w:p w14:paraId="0E422361">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1266" w:type="dxa"/>
            <w:vAlign w:val="center"/>
          </w:tcPr>
          <w:p w14:paraId="4E53787D">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2</w:t>
            </w:r>
          </w:p>
        </w:tc>
        <w:tc>
          <w:tcPr>
            <w:tcW w:w="1762" w:type="dxa"/>
            <w:vAlign w:val="center"/>
          </w:tcPr>
          <w:p w14:paraId="2EF159D2">
            <w:pPr>
              <w:jc w:val="center"/>
              <w:textAlignment w:val="center"/>
              <w:rPr>
                <w:rFonts w:hint="eastAsia" w:ascii="仿宋" w:hAnsi="仿宋" w:eastAsia="仿宋" w:cs="仿宋"/>
                <w:kern w:val="2"/>
                <w:sz w:val="24"/>
              </w:rPr>
            </w:pPr>
          </w:p>
        </w:tc>
      </w:tr>
      <w:tr w14:paraId="207F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756DF4AD">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8</w:t>
            </w:r>
          </w:p>
        </w:tc>
        <w:tc>
          <w:tcPr>
            <w:tcW w:w="2846" w:type="dxa"/>
            <w:vAlign w:val="center"/>
          </w:tcPr>
          <w:p w14:paraId="1C27513E">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省赛重点项目提升指导</w:t>
            </w:r>
          </w:p>
        </w:tc>
        <w:tc>
          <w:tcPr>
            <w:tcW w:w="2257" w:type="dxa"/>
            <w:vAlign w:val="center"/>
          </w:tcPr>
          <w:p w14:paraId="48A358BC">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深度辅导</w:t>
            </w:r>
          </w:p>
        </w:tc>
        <w:tc>
          <w:tcPr>
            <w:tcW w:w="1266" w:type="dxa"/>
            <w:vAlign w:val="center"/>
          </w:tcPr>
          <w:p w14:paraId="3E9B9CAF">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3</w:t>
            </w:r>
          </w:p>
        </w:tc>
        <w:tc>
          <w:tcPr>
            <w:tcW w:w="1762" w:type="dxa"/>
            <w:vAlign w:val="center"/>
          </w:tcPr>
          <w:p w14:paraId="26478E8C">
            <w:pPr>
              <w:jc w:val="center"/>
              <w:textAlignment w:val="center"/>
              <w:rPr>
                <w:rFonts w:hint="eastAsia" w:ascii="仿宋" w:hAnsi="仿宋" w:eastAsia="仿宋" w:cs="仿宋"/>
                <w:kern w:val="2"/>
                <w:sz w:val="24"/>
              </w:rPr>
            </w:pPr>
          </w:p>
        </w:tc>
      </w:tr>
      <w:tr w14:paraId="47F2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0FE32421">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9</w:t>
            </w:r>
          </w:p>
        </w:tc>
        <w:tc>
          <w:tcPr>
            <w:tcW w:w="2846" w:type="dxa"/>
            <w:vAlign w:val="center"/>
          </w:tcPr>
          <w:p w14:paraId="3C8C28D7">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省赛重点项目提升培训</w:t>
            </w:r>
          </w:p>
        </w:tc>
        <w:tc>
          <w:tcPr>
            <w:tcW w:w="2257" w:type="dxa"/>
            <w:vAlign w:val="center"/>
          </w:tcPr>
          <w:p w14:paraId="0DFAC7E9">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深度辅导</w:t>
            </w:r>
          </w:p>
        </w:tc>
        <w:tc>
          <w:tcPr>
            <w:tcW w:w="1266" w:type="dxa"/>
            <w:vAlign w:val="center"/>
          </w:tcPr>
          <w:p w14:paraId="2DFE1867">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3</w:t>
            </w:r>
          </w:p>
        </w:tc>
        <w:tc>
          <w:tcPr>
            <w:tcW w:w="1762" w:type="dxa"/>
            <w:vAlign w:val="center"/>
          </w:tcPr>
          <w:p w14:paraId="6118867A">
            <w:pPr>
              <w:jc w:val="center"/>
              <w:textAlignment w:val="center"/>
              <w:rPr>
                <w:rFonts w:hint="eastAsia" w:ascii="仿宋" w:hAnsi="仿宋" w:eastAsia="仿宋" w:cs="仿宋"/>
                <w:kern w:val="2"/>
                <w:sz w:val="24"/>
              </w:rPr>
            </w:pPr>
          </w:p>
        </w:tc>
      </w:tr>
      <w:tr w14:paraId="77D0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6FE84ACE">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10</w:t>
            </w:r>
          </w:p>
        </w:tc>
        <w:tc>
          <w:tcPr>
            <w:tcW w:w="2846" w:type="dxa"/>
            <w:vAlign w:val="center"/>
          </w:tcPr>
          <w:p w14:paraId="7A43A51D">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重点项目</w:t>
            </w:r>
            <w:r>
              <w:rPr>
                <w:rStyle w:val="300"/>
                <w:rFonts w:hint="eastAsia" w:ascii="仿宋" w:hAnsi="仿宋" w:eastAsia="仿宋" w:cs="仿宋"/>
                <w:kern w:val="2"/>
                <w:lang w:bidi="ar"/>
              </w:rPr>
              <w:t>PPT</w:t>
            </w:r>
            <w:r>
              <w:rPr>
                <w:rStyle w:val="301"/>
                <w:rFonts w:hint="eastAsia" w:ascii="仿宋" w:hAnsi="仿宋" w:eastAsia="仿宋" w:cs="仿宋"/>
                <w:kern w:val="2"/>
                <w:lang w:bidi="ar"/>
              </w:rPr>
              <w:t>美化</w:t>
            </w:r>
          </w:p>
        </w:tc>
        <w:tc>
          <w:tcPr>
            <w:tcW w:w="2257" w:type="dxa"/>
            <w:vAlign w:val="center"/>
          </w:tcPr>
          <w:p w14:paraId="7AF6C82D">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PPT</w:t>
            </w:r>
            <w:r>
              <w:rPr>
                <w:rStyle w:val="301"/>
                <w:rFonts w:hint="eastAsia" w:ascii="仿宋" w:hAnsi="仿宋" w:eastAsia="仿宋" w:cs="仿宋"/>
                <w:kern w:val="2"/>
                <w:lang w:bidi="ar"/>
              </w:rPr>
              <w:t>美化</w:t>
            </w:r>
          </w:p>
        </w:tc>
        <w:tc>
          <w:tcPr>
            <w:tcW w:w="1266" w:type="dxa"/>
            <w:vAlign w:val="center"/>
          </w:tcPr>
          <w:p w14:paraId="2F4AA133">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3</w:t>
            </w:r>
          </w:p>
        </w:tc>
        <w:tc>
          <w:tcPr>
            <w:tcW w:w="1762" w:type="dxa"/>
            <w:vAlign w:val="center"/>
          </w:tcPr>
          <w:p w14:paraId="72D0D769">
            <w:pPr>
              <w:jc w:val="center"/>
              <w:textAlignment w:val="center"/>
              <w:rPr>
                <w:rFonts w:hint="eastAsia" w:ascii="仿宋" w:hAnsi="仿宋" w:eastAsia="仿宋" w:cs="仿宋"/>
                <w:kern w:val="2"/>
                <w:sz w:val="24"/>
              </w:rPr>
            </w:pPr>
          </w:p>
        </w:tc>
      </w:tr>
      <w:tr w14:paraId="2D4E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2" w:type="dxa"/>
            <w:gridSpan w:val="4"/>
            <w:vAlign w:val="center"/>
          </w:tcPr>
          <w:p w14:paraId="24DD1D9C">
            <w:pPr>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合计</w:t>
            </w:r>
          </w:p>
        </w:tc>
        <w:tc>
          <w:tcPr>
            <w:tcW w:w="1762" w:type="dxa"/>
            <w:vAlign w:val="center"/>
          </w:tcPr>
          <w:p w14:paraId="7879E622">
            <w:pPr>
              <w:jc w:val="center"/>
              <w:textAlignment w:val="center"/>
              <w:rPr>
                <w:rFonts w:hint="eastAsia" w:ascii="仿宋" w:hAnsi="仿宋" w:eastAsia="仿宋" w:cs="仿宋"/>
                <w:kern w:val="2"/>
                <w:sz w:val="24"/>
              </w:rPr>
            </w:pPr>
          </w:p>
        </w:tc>
      </w:tr>
    </w:tbl>
    <w:p w14:paraId="7FF0F3FF">
      <w:pPr>
        <w:spacing w:line="360" w:lineRule="auto"/>
        <w:ind w:firstLine="1920" w:firstLineChars="800"/>
        <w:rPr>
          <w:rFonts w:hint="eastAsia" w:ascii="仿宋" w:hAnsi="仿宋" w:eastAsia="仿宋" w:cs="仿宋"/>
          <w:sz w:val="24"/>
        </w:rPr>
      </w:pPr>
    </w:p>
    <w:p w14:paraId="0EC85C0E">
      <w:pPr>
        <w:spacing w:line="360" w:lineRule="auto"/>
        <w:ind w:firstLine="1920" w:firstLineChars="800"/>
        <w:rPr>
          <w:rFonts w:hint="eastAsia" w:ascii="仿宋" w:hAnsi="仿宋" w:eastAsia="仿宋" w:cs="仿宋"/>
          <w:sz w:val="24"/>
        </w:rPr>
      </w:pPr>
    </w:p>
    <w:p w14:paraId="7213657A">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0340B32B">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07A5EDE7">
      <w:pPr>
        <w:spacing w:line="360" w:lineRule="auto"/>
        <w:ind w:firstLine="1920" w:firstLineChars="800"/>
        <w:rPr>
          <w:rFonts w:hint="eastAsia" w:ascii="仿宋" w:hAnsi="仿宋" w:eastAsia="仿宋" w:cs="仿宋"/>
          <w:b/>
          <w:sz w:val="42"/>
        </w:rPr>
      </w:pPr>
      <w:r>
        <w:rPr>
          <w:rFonts w:hint="eastAsia" w:ascii="仿宋" w:hAnsi="仿宋" w:eastAsia="仿宋" w:cs="仿宋"/>
          <w:sz w:val="24"/>
        </w:rPr>
        <w:t>日    期：</w:t>
      </w:r>
      <w:r>
        <w:rPr>
          <w:rFonts w:hint="eastAsia" w:ascii="仿宋" w:hAnsi="仿宋" w:eastAsia="仿宋" w:cs="仿宋"/>
          <w:sz w:val="32"/>
          <w:u w:val="single"/>
        </w:rPr>
        <w:t xml:space="preserve">           </w:t>
      </w:r>
    </w:p>
    <w:p w14:paraId="1C489AAA">
      <w:pPr>
        <w:spacing w:line="288" w:lineRule="auto"/>
        <w:ind w:left="424" w:leftChars="202"/>
        <w:rPr>
          <w:rFonts w:hint="eastAsia" w:ascii="仿宋" w:hAnsi="仿宋" w:eastAsia="仿宋" w:cs="仿宋"/>
          <w:bCs/>
          <w:sz w:val="24"/>
        </w:rPr>
      </w:pPr>
    </w:p>
    <w:p w14:paraId="132378F6">
      <w:pPr>
        <w:pStyle w:val="22"/>
        <w:rPr>
          <w:rFonts w:hint="eastAsia" w:ascii="仿宋" w:hAnsi="仿宋" w:eastAsia="仿宋" w:cs="仿宋"/>
        </w:rPr>
      </w:pPr>
    </w:p>
    <w:p w14:paraId="52DFF720">
      <w:pPr>
        <w:pStyle w:val="22"/>
        <w:rPr>
          <w:rFonts w:hint="eastAsia" w:ascii="仿宋" w:hAnsi="仿宋" w:eastAsia="仿宋" w:cs="仿宋"/>
        </w:rPr>
      </w:pPr>
    </w:p>
    <w:p w14:paraId="7D428A8F">
      <w:pPr>
        <w:pStyle w:val="22"/>
        <w:rPr>
          <w:rFonts w:hint="eastAsia" w:ascii="仿宋" w:hAnsi="仿宋" w:eastAsia="仿宋" w:cs="仿宋"/>
        </w:rPr>
      </w:pPr>
      <w:r>
        <w:rPr>
          <w:rFonts w:hint="eastAsia" w:ascii="仿宋" w:hAnsi="仿宋" w:eastAsia="仿宋" w:cs="仿宋"/>
          <w:b/>
          <w:sz w:val="28"/>
          <w:szCs w:val="28"/>
        </w:rPr>
        <w:br w:type="page"/>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64"/>
    <w:bookmarkEnd w:id="465"/>
    <w:bookmarkEnd w:id="466"/>
    <w:bookmarkEnd w:id="467"/>
    <w:bookmarkEnd w:id="468"/>
    <w:bookmarkEnd w:id="469"/>
    <w:bookmarkEnd w:id="470"/>
    <w:bookmarkEnd w:id="471"/>
    <w:bookmarkEnd w:id="472"/>
    <w:bookmarkEnd w:id="473"/>
    <w:p w14:paraId="6BE1E423">
      <w:pPr>
        <w:pStyle w:val="3"/>
        <w:jc w:val="center"/>
        <w:rPr>
          <w:rFonts w:hint="eastAsia" w:ascii="仿宋" w:hAnsi="仿宋" w:eastAsia="仿宋" w:cs="仿宋"/>
          <w:b/>
          <w:bCs/>
        </w:rPr>
      </w:pPr>
      <w:bookmarkStart w:id="474" w:name="_Toc256342155"/>
      <w:bookmarkStart w:id="475" w:name="_Toc232395225"/>
      <w:bookmarkStart w:id="476" w:name="_Toc415499902"/>
      <w:bookmarkStart w:id="477" w:name="_Toc177189246"/>
      <w:bookmarkStart w:id="478" w:name="_Toc83547687"/>
      <w:bookmarkStart w:id="479" w:name="_Toc176882553"/>
      <w:bookmarkStart w:id="480" w:name="_Toc249525253"/>
      <w:bookmarkStart w:id="481" w:name="_Toc503063459"/>
      <w:bookmarkStart w:id="482" w:name="_Toc249515372"/>
      <w:bookmarkStart w:id="483" w:name="_Toc500747234"/>
      <w:bookmarkStart w:id="484" w:name="_Toc496324624"/>
      <w:bookmarkStart w:id="485" w:name="_Toc230583555"/>
      <w:bookmarkStart w:id="486" w:name="_Toc230099806"/>
      <w:bookmarkStart w:id="487" w:name="_Toc225933091"/>
      <w:bookmarkStart w:id="488" w:name="_Toc492955460"/>
      <w:bookmarkStart w:id="489" w:name="_Toc70687203"/>
      <w:bookmarkStart w:id="490" w:name="_Toc232176285"/>
      <w:bookmarkStart w:id="491" w:name="_Toc385992402"/>
      <w:bookmarkStart w:id="492" w:name="_Toc177817345"/>
      <w:bookmarkStart w:id="493" w:name="_Toc177995484"/>
      <w:bookmarkStart w:id="494" w:name="_Toc499711929"/>
      <w:bookmarkStart w:id="495" w:name="_Toc53722866"/>
      <w:bookmarkStart w:id="496" w:name="_Toc389620242"/>
      <w:bookmarkStart w:id="497" w:name="_Toc500747011"/>
      <w:bookmarkStart w:id="498" w:name="_Toc499711088"/>
      <w:bookmarkStart w:id="499" w:name="_Toc500747107"/>
      <w:bookmarkStart w:id="500" w:name="_Toc230013641"/>
      <w:bookmarkStart w:id="501" w:name="_Toc184043059"/>
      <w:r>
        <w:rPr>
          <w:rFonts w:hint="eastAsia" w:ascii="仿宋" w:hAnsi="仿宋" w:eastAsia="仿宋" w:cs="仿宋"/>
          <w:b/>
          <w:bCs/>
        </w:rPr>
        <w:t>第三部分  偏离表</w:t>
      </w:r>
    </w:p>
    <w:p w14:paraId="03D1CBC3">
      <w:pPr>
        <w:rPr>
          <w:rFonts w:hint="eastAsia" w:ascii="仿宋" w:hAnsi="仿宋" w:eastAsia="仿宋" w:cs="仿宋"/>
        </w:rPr>
      </w:pPr>
    </w:p>
    <w:p w14:paraId="5E90B015">
      <w:pPr>
        <w:pStyle w:val="5"/>
        <w:jc w:val="center"/>
        <w:rPr>
          <w:rFonts w:hint="eastAsia" w:ascii="仿宋" w:hAnsi="仿宋" w:eastAsia="仿宋" w:cs="仿宋"/>
          <w:b/>
          <w:bCs/>
          <w:sz w:val="28"/>
          <w:szCs w:val="36"/>
        </w:rPr>
      </w:pPr>
      <w:r>
        <w:rPr>
          <w:rFonts w:hint="eastAsia" w:ascii="仿宋" w:hAnsi="仿宋" w:eastAsia="仿宋" w:cs="仿宋"/>
          <w:b/>
          <w:bCs/>
          <w:sz w:val="28"/>
          <w:szCs w:val="36"/>
        </w:rPr>
        <w:t>一、商务、合同条款偏离表</w:t>
      </w:r>
    </w:p>
    <w:p w14:paraId="70C967DB">
      <w:pPr>
        <w:pStyle w:val="22"/>
        <w:rPr>
          <w:rFonts w:hint="eastAsia" w:ascii="仿宋" w:hAnsi="仿宋" w:eastAsia="仿宋" w:cs="仿宋"/>
          <w:strike w:val="0"/>
          <w:dstrike w:val="0"/>
          <w:sz w:val="24"/>
          <w:u w:val="single"/>
          <w:lang w:val="en-US" w:eastAsia="zh-CN"/>
        </w:rPr>
      </w:pPr>
      <w:r>
        <w:rPr>
          <w:rFonts w:hint="eastAsia" w:ascii="仿宋" w:hAnsi="仿宋" w:eastAsia="仿宋" w:cs="仿宋"/>
          <w:sz w:val="24"/>
        </w:rPr>
        <w:t>项目编号：</w:t>
      </w:r>
      <w:r>
        <w:rPr>
          <w:rFonts w:hint="eastAsia" w:ascii="仿宋" w:hAnsi="仿宋" w:eastAsia="仿宋" w:cs="仿宋"/>
          <w:strike w:val="0"/>
          <w:dstrike w:val="0"/>
          <w:sz w:val="24"/>
          <w:u w:val="single"/>
          <w:lang w:val="en-US" w:eastAsia="zh-CN"/>
        </w:rPr>
        <w:t xml:space="preserve">               </w:t>
      </w:r>
      <w:r>
        <w:rPr>
          <w:rFonts w:hint="eastAsia" w:ascii="仿宋" w:hAnsi="仿宋" w:eastAsia="仿宋" w:cs="仿宋"/>
          <w:strike w:val="0"/>
          <w:dstrike w:val="0"/>
          <w:sz w:val="24"/>
          <w:u w:val="none"/>
          <w:lang w:val="en-US" w:eastAsia="zh-CN"/>
        </w:rPr>
        <w:t xml:space="preserve">                  合同包号：</w:t>
      </w:r>
      <w:r>
        <w:rPr>
          <w:rFonts w:hint="eastAsia" w:ascii="仿宋" w:hAnsi="仿宋" w:eastAsia="仿宋" w:cs="仿宋"/>
          <w:strike w:val="0"/>
          <w:dstrike w:val="0"/>
          <w:sz w:val="24"/>
          <w:u w:val="single"/>
          <w:lang w:val="en-US" w:eastAsia="zh-CN"/>
        </w:rPr>
        <w:t xml:space="preserve">             </w:t>
      </w:r>
    </w:p>
    <w:p w14:paraId="2591FDEC">
      <w:pPr>
        <w:pStyle w:val="22"/>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trike w:val="0"/>
          <w:dstrike w:val="0"/>
          <w:sz w:val="24"/>
          <w:u w:val="single"/>
          <w:lang w:val="en-US" w:eastAsia="zh-CN"/>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5A8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0" w:type="dxa"/>
            <w:vAlign w:val="center"/>
          </w:tcPr>
          <w:p w14:paraId="40A02ACD">
            <w:pPr>
              <w:pStyle w:val="28"/>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35" w:type="dxa"/>
            <w:vAlign w:val="center"/>
          </w:tcPr>
          <w:p w14:paraId="7E7AF850">
            <w:pPr>
              <w:pStyle w:val="28"/>
              <w:jc w:val="center"/>
              <w:rPr>
                <w:rFonts w:hint="eastAsia" w:ascii="仿宋" w:hAnsi="仿宋" w:eastAsia="仿宋" w:cs="仿宋"/>
                <w:sz w:val="24"/>
                <w:szCs w:val="24"/>
              </w:rPr>
            </w:pPr>
            <w:r>
              <w:rPr>
                <w:rFonts w:hint="eastAsia" w:ascii="仿宋" w:hAnsi="仿宋" w:eastAsia="仿宋" w:cs="仿宋"/>
                <w:sz w:val="24"/>
                <w:szCs w:val="24"/>
              </w:rPr>
              <w:t>磋商文件商务、合同条款</w:t>
            </w:r>
          </w:p>
        </w:tc>
        <w:tc>
          <w:tcPr>
            <w:tcW w:w="1701" w:type="dxa"/>
            <w:vAlign w:val="center"/>
          </w:tcPr>
          <w:p w14:paraId="069FB72A">
            <w:pPr>
              <w:pStyle w:val="28"/>
              <w:jc w:val="center"/>
              <w:rPr>
                <w:rFonts w:hint="eastAsia" w:ascii="仿宋" w:hAnsi="仿宋" w:eastAsia="仿宋" w:cs="仿宋"/>
                <w:sz w:val="24"/>
                <w:szCs w:val="24"/>
              </w:rPr>
            </w:pPr>
            <w:r>
              <w:rPr>
                <w:rFonts w:hint="eastAsia" w:ascii="仿宋" w:hAnsi="仿宋" w:eastAsia="仿宋" w:cs="仿宋"/>
                <w:sz w:val="24"/>
                <w:szCs w:val="24"/>
              </w:rPr>
              <w:t>完全响应</w:t>
            </w:r>
          </w:p>
        </w:tc>
        <w:tc>
          <w:tcPr>
            <w:tcW w:w="1417" w:type="dxa"/>
            <w:vAlign w:val="center"/>
          </w:tcPr>
          <w:p w14:paraId="24D8EBC7">
            <w:pPr>
              <w:pStyle w:val="28"/>
              <w:jc w:val="center"/>
              <w:rPr>
                <w:rFonts w:hint="eastAsia" w:ascii="仿宋" w:hAnsi="仿宋" w:eastAsia="仿宋" w:cs="仿宋"/>
                <w:sz w:val="24"/>
                <w:szCs w:val="24"/>
              </w:rPr>
            </w:pPr>
            <w:r>
              <w:rPr>
                <w:rFonts w:hint="eastAsia" w:ascii="仿宋" w:hAnsi="仿宋" w:eastAsia="仿宋" w:cs="仿宋"/>
                <w:sz w:val="24"/>
                <w:szCs w:val="24"/>
              </w:rPr>
              <w:t>有偏离</w:t>
            </w:r>
          </w:p>
        </w:tc>
        <w:tc>
          <w:tcPr>
            <w:tcW w:w="2195" w:type="dxa"/>
            <w:vAlign w:val="center"/>
          </w:tcPr>
          <w:p w14:paraId="4E4FD633">
            <w:pPr>
              <w:pStyle w:val="28"/>
              <w:jc w:val="center"/>
              <w:rPr>
                <w:rFonts w:hint="eastAsia" w:ascii="仿宋" w:hAnsi="仿宋" w:eastAsia="仿宋" w:cs="仿宋"/>
                <w:sz w:val="24"/>
                <w:szCs w:val="24"/>
              </w:rPr>
            </w:pPr>
            <w:r>
              <w:rPr>
                <w:rFonts w:hint="eastAsia" w:ascii="仿宋" w:hAnsi="仿宋" w:eastAsia="仿宋" w:cs="仿宋"/>
                <w:sz w:val="24"/>
                <w:szCs w:val="24"/>
              </w:rPr>
              <w:t>偏离简述</w:t>
            </w:r>
          </w:p>
        </w:tc>
      </w:tr>
      <w:tr w14:paraId="197C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6B313C0">
            <w:pPr>
              <w:pStyle w:val="28"/>
              <w:jc w:val="center"/>
              <w:rPr>
                <w:rFonts w:hint="eastAsia" w:ascii="仿宋" w:hAnsi="仿宋" w:eastAsia="仿宋" w:cs="仿宋"/>
                <w:sz w:val="24"/>
                <w:szCs w:val="24"/>
              </w:rPr>
            </w:pPr>
          </w:p>
        </w:tc>
        <w:tc>
          <w:tcPr>
            <w:tcW w:w="2835" w:type="dxa"/>
          </w:tcPr>
          <w:p w14:paraId="0BF5F8E9">
            <w:pPr>
              <w:pStyle w:val="28"/>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服务</w:t>
            </w:r>
            <w:r>
              <w:rPr>
                <w:rFonts w:hint="eastAsia" w:ascii="仿宋" w:hAnsi="仿宋" w:eastAsia="仿宋" w:cs="仿宋"/>
                <w:sz w:val="24"/>
                <w:szCs w:val="24"/>
              </w:rPr>
              <w:t>地点）</w:t>
            </w:r>
          </w:p>
        </w:tc>
        <w:tc>
          <w:tcPr>
            <w:tcW w:w="1701" w:type="dxa"/>
          </w:tcPr>
          <w:p w14:paraId="37F32869">
            <w:pPr>
              <w:pStyle w:val="28"/>
              <w:jc w:val="center"/>
              <w:rPr>
                <w:rFonts w:hint="eastAsia" w:ascii="仿宋" w:hAnsi="仿宋" w:eastAsia="仿宋" w:cs="仿宋"/>
                <w:sz w:val="24"/>
                <w:szCs w:val="24"/>
              </w:rPr>
            </w:pPr>
          </w:p>
        </w:tc>
        <w:tc>
          <w:tcPr>
            <w:tcW w:w="1417" w:type="dxa"/>
          </w:tcPr>
          <w:p w14:paraId="0C89392B">
            <w:pPr>
              <w:pStyle w:val="28"/>
              <w:jc w:val="center"/>
              <w:rPr>
                <w:rFonts w:hint="eastAsia" w:ascii="仿宋" w:hAnsi="仿宋" w:eastAsia="仿宋" w:cs="仿宋"/>
                <w:sz w:val="24"/>
                <w:szCs w:val="24"/>
              </w:rPr>
            </w:pPr>
          </w:p>
        </w:tc>
        <w:tc>
          <w:tcPr>
            <w:tcW w:w="2195" w:type="dxa"/>
          </w:tcPr>
          <w:p w14:paraId="08833D41">
            <w:pPr>
              <w:pStyle w:val="28"/>
              <w:jc w:val="center"/>
              <w:rPr>
                <w:rFonts w:hint="eastAsia" w:ascii="仿宋" w:hAnsi="仿宋" w:eastAsia="仿宋" w:cs="仿宋"/>
                <w:sz w:val="24"/>
                <w:szCs w:val="24"/>
              </w:rPr>
            </w:pPr>
          </w:p>
        </w:tc>
      </w:tr>
      <w:tr w14:paraId="4F0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B928806">
            <w:pPr>
              <w:pStyle w:val="28"/>
              <w:ind w:left="1080" w:leftChars="257" w:hanging="540"/>
              <w:rPr>
                <w:rFonts w:hint="eastAsia" w:ascii="仿宋" w:hAnsi="仿宋" w:eastAsia="仿宋" w:cs="仿宋"/>
                <w:sz w:val="24"/>
                <w:szCs w:val="24"/>
              </w:rPr>
            </w:pPr>
          </w:p>
        </w:tc>
        <w:tc>
          <w:tcPr>
            <w:tcW w:w="2835" w:type="dxa"/>
            <w:vAlign w:val="center"/>
          </w:tcPr>
          <w:p w14:paraId="60B72BEE">
            <w:pPr>
              <w:spacing w:line="360" w:lineRule="auto"/>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服务</w:t>
            </w:r>
            <w:r>
              <w:rPr>
                <w:rFonts w:hint="eastAsia" w:ascii="仿宋" w:hAnsi="仿宋" w:eastAsia="仿宋" w:cs="仿宋"/>
                <w:bCs/>
                <w:sz w:val="24"/>
              </w:rPr>
              <w:t>期）</w:t>
            </w:r>
          </w:p>
        </w:tc>
        <w:tc>
          <w:tcPr>
            <w:tcW w:w="1701" w:type="dxa"/>
          </w:tcPr>
          <w:p w14:paraId="048FB69A">
            <w:pPr>
              <w:pStyle w:val="28"/>
              <w:ind w:left="1080" w:leftChars="257" w:hanging="540"/>
              <w:jc w:val="center"/>
              <w:rPr>
                <w:rFonts w:hint="eastAsia" w:ascii="仿宋" w:hAnsi="仿宋" w:eastAsia="仿宋" w:cs="仿宋"/>
                <w:sz w:val="24"/>
                <w:szCs w:val="24"/>
              </w:rPr>
            </w:pPr>
          </w:p>
        </w:tc>
        <w:tc>
          <w:tcPr>
            <w:tcW w:w="1417" w:type="dxa"/>
          </w:tcPr>
          <w:p w14:paraId="4DE391E5">
            <w:pPr>
              <w:pStyle w:val="28"/>
              <w:ind w:left="1080" w:leftChars="257" w:hanging="540"/>
              <w:jc w:val="center"/>
              <w:rPr>
                <w:rFonts w:hint="eastAsia" w:ascii="仿宋" w:hAnsi="仿宋" w:eastAsia="仿宋" w:cs="仿宋"/>
                <w:sz w:val="24"/>
                <w:szCs w:val="24"/>
              </w:rPr>
            </w:pPr>
          </w:p>
        </w:tc>
        <w:tc>
          <w:tcPr>
            <w:tcW w:w="2195" w:type="dxa"/>
          </w:tcPr>
          <w:p w14:paraId="520E9DCF">
            <w:pPr>
              <w:pStyle w:val="28"/>
              <w:ind w:left="1080" w:leftChars="257" w:hanging="540"/>
              <w:rPr>
                <w:rFonts w:hint="eastAsia" w:ascii="仿宋" w:hAnsi="仿宋" w:eastAsia="仿宋" w:cs="仿宋"/>
                <w:sz w:val="24"/>
                <w:szCs w:val="24"/>
              </w:rPr>
            </w:pPr>
          </w:p>
        </w:tc>
      </w:tr>
      <w:tr w14:paraId="51C6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9FFF99A">
            <w:pPr>
              <w:pStyle w:val="28"/>
              <w:ind w:left="1080" w:leftChars="257" w:hanging="540"/>
              <w:rPr>
                <w:rFonts w:hint="eastAsia" w:ascii="仿宋" w:hAnsi="仿宋" w:eastAsia="仿宋" w:cs="仿宋"/>
                <w:sz w:val="24"/>
                <w:szCs w:val="24"/>
              </w:rPr>
            </w:pPr>
          </w:p>
        </w:tc>
        <w:tc>
          <w:tcPr>
            <w:tcW w:w="2835" w:type="dxa"/>
            <w:vAlign w:val="center"/>
          </w:tcPr>
          <w:p w14:paraId="37D0CC13">
            <w:pPr>
              <w:spacing w:line="360" w:lineRule="auto"/>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项目实施地点</w:t>
            </w:r>
            <w:r>
              <w:rPr>
                <w:rFonts w:hint="eastAsia" w:ascii="仿宋" w:hAnsi="仿宋" w:eastAsia="仿宋" w:cs="仿宋"/>
                <w:bCs/>
                <w:sz w:val="24"/>
              </w:rPr>
              <w:t>）</w:t>
            </w:r>
          </w:p>
        </w:tc>
        <w:tc>
          <w:tcPr>
            <w:tcW w:w="1701" w:type="dxa"/>
          </w:tcPr>
          <w:p w14:paraId="09896447">
            <w:pPr>
              <w:pStyle w:val="28"/>
              <w:ind w:left="1080" w:leftChars="257" w:hanging="540"/>
              <w:rPr>
                <w:rFonts w:hint="eastAsia" w:ascii="仿宋" w:hAnsi="仿宋" w:eastAsia="仿宋" w:cs="仿宋"/>
                <w:sz w:val="24"/>
                <w:szCs w:val="24"/>
              </w:rPr>
            </w:pPr>
          </w:p>
        </w:tc>
        <w:tc>
          <w:tcPr>
            <w:tcW w:w="1417" w:type="dxa"/>
          </w:tcPr>
          <w:p w14:paraId="58A72733">
            <w:pPr>
              <w:pStyle w:val="28"/>
              <w:ind w:left="1080" w:leftChars="257" w:hanging="540"/>
              <w:rPr>
                <w:rFonts w:hint="eastAsia" w:ascii="仿宋" w:hAnsi="仿宋" w:eastAsia="仿宋" w:cs="仿宋"/>
                <w:sz w:val="24"/>
                <w:szCs w:val="24"/>
              </w:rPr>
            </w:pPr>
          </w:p>
        </w:tc>
        <w:tc>
          <w:tcPr>
            <w:tcW w:w="2195" w:type="dxa"/>
          </w:tcPr>
          <w:p w14:paraId="6D400DCE">
            <w:pPr>
              <w:pStyle w:val="28"/>
              <w:ind w:left="1080" w:leftChars="257" w:hanging="540"/>
              <w:rPr>
                <w:rFonts w:hint="eastAsia" w:ascii="仿宋" w:hAnsi="仿宋" w:eastAsia="仿宋" w:cs="仿宋"/>
                <w:sz w:val="24"/>
                <w:szCs w:val="24"/>
              </w:rPr>
            </w:pPr>
          </w:p>
        </w:tc>
      </w:tr>
      <w:tr w14:paraId="5BB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1FA454A">
            <w:pPr>
              <w:pStyle w:val="28"/>
              <w:ind w:left="1080" w:leftChars="257" w:hanging="540"/>
              <w:rPr>
                <w:rFonts w:hint="eastAsia" w:ascii="仿宋" w:hAnsi="仿宋" w:eastAsia="仿宋" w:cs="仿宋"/>
                <w:sz w:val="24"/>
                <w:szCs w:val="24"/>
              </w:rPr>
            </w:pPr>
          </w:p>
        </w:tc>
        <w:tc>
          <w:tcPr>
            <w:tcW w:w="2835" w:type="dxa"/>
            <w:vAlign w:val="center"/>
          </w:tcPr>
          <w:p w14:paraId="4BEF3327">
            <w:pPr>
              <w:spacing w:line="360" w:lineRule="auto"/>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付款方式</w:t>
            </w:r>
            <w:r>
              <w:rPr>
                <w:rFonts w:hint="eastAsia" w:ascii="仿宋" w:hAnsi="仿宋" w:eastAsia="仿宋" w:cs="仿宋"/>
                <w:bCs/>
                <w:sz w:val="24"/>
              </w:rPr>
              <w:t>）</w:t>
            </w:r>
          </w:p>
        </w:tc>
        <w:tc>
          <w:tcPr>
            <w:tcW w:w="1701" w:type="dxa"/>
          </w:tcPr>
          <w:p w14:paraId="07C4C9E5">
            <w:pPr>
              <w:pStyle w:val="28"/>
              <w:ind w:left="1080" w:leftChars="257" w:hanging="540"/>
              <w:rPr>
                <w:rFonts w:hint="eastAsia" w:ascii="仿宋" w:hAnsi="仿宋" w:eastAsia="仿宋" w:cs="仿宋"/>
                <w:sz w:val="24"/>
                <w:szCs w:val="24"/>
              </w:rPr>
            </w:pPr>
          </w:p>
        </w:tc>
        <w:tc>
          <w:tcPr>
            <w:tcW w:w="1417" w:type="dxa"/>
          </w:tcPr>
          <w:p w14:paraId="67E192C1">
            <w:pPr>
              <w:pStyle w:val="28"/>
              <w:ind w:left="1080" w:leftChars="257" w:hanging="540"/>
              <w:rPr>
                <w:rFonts w:hint="eastAsia" w:ascii="仿宋" w:hAnsi="仿宋" w:eastAsia="仿宋" w:cs="仿宋"/>
                <w:sz w:val="24"/>
                <w:szCs w:val="24"/>
              </w:rPr>
            </w:pPr>
          </w:p>
        </w:tc>
        <w:tc>
          <w:tcPr>
            <w:tcW w:w="2195" w:type="dxa"/>
          </w:tcPr>
          <w:p w14:paraId="40ED143F">
            <w:pPr>
              <w:pStyle w:val="28"/>
              <w:ind w:left="1080" w:leftChars="257" w:hanging="540"/>
              <w:rPr>
                <w:rFonts w:hint="eastAsia" w:ascii="仿宋" w:hAnsi="仿宋" w:eastAsia="仿宋" w:cs="仿宋"/>
                <w:sz w:val="24"/>
                <w:szCs w:val="24"/>
              </w:rPr>
            </w:pPr>
          </w:p>
        </w:tc>
      </w:tr>
      <w:tr w14:paraId="348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D798E3E">
            <w:pPr>
              <w:pStyle w:val="28"/>
              <w:ind w:left="1080" w:leftChars="257" w:hanging="540"/>
              <w:rPr>
                <w:rFonts w:hint="eastAsia" w:ascii="仿宋" w:hAnsi="仿宋" w:eastAsia="仿宋" w:cs="仿宋"/>
                <w:sz w:val="24"/>
                <w:szCs w:val="24"/>
              </w:rPr>
            </w:pPr>
          </w:p>
        </w:tc>
        <w:tc>
          <w:tcPr>
            <w:tcW w:w="2835" w:type="dxa"/>
            <w:vAlign w:val="center"/>
          </w:tcPr>
          <w:p w14:paraId="28221306">
            <w:pPr>
              <w:spacing w:line="360" w:lineRule="auto"/>
              <w:jc w:val="center"/>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合同条款</w:t>
            </w:r>
            <w:r>
              <w:rPr>
                <w:rFonts w:hint="eastAsia" w:ascii="仿宋" w:hAnsi="仿宋" w:eastAsia="仿宋" w:cs="仿宋"/>
                <w:bCs/>
                <w:sz w:val="24"/>
              </w:rPr>
              <w:t>）</w:t>
            </w:r>
          </w:p>
        </w:tc>
        <w:tc>
          <w:tcPr>
            <w:tcW w:w="1701" w:type="dxa"/>
          </w:tcPr>
          <w:p w14:paraId="4A4D6809">
            <w:pPr>
              <w:pStyle w:val="28"/>
              <w:ind w:left="1080" w:leftChars="257" w:hanging="540"/>
              <w:rPr>
                <w:rFonts w:hint="eastAsia" w:ascii="仿宋" w:hAnsi="仿宋" w:eastAsia="仿宋" w:cs="仿宋"/>
                <w:sz w:val="24"/>
                <w:szCs w:val="24"/>
              </w:rPr>
            </w:pPr>
          </w:p>
        </w:tc>
        <w:tc>
          <w:tcPr>
            <w:tcW w:w="1417" w:type="dxa"/>
          </w:tcPr>
          <w:p w14:paraId="60C79406">
            <w:pPr>
              <w:pStyle w:val="28"/>
              <w:ind w:left="1080" w:leftChars="257" w:hanging="540"/>
              <w:rPr>
                <w:rFonts w:hint="eastAsia" w:ascii="仿宋" w:hAnsi="仿宋" w:eastAsia="仿宋" w:cs="仿宋"/>
                <w:sz w:val="24"/>
                <w:szCs w:val="24"/>
              </w:rPr>
            </w:pPr>
          </w:p>
        </w:tc>
        <w:tc>
          <w:tcPr>
            <w:tcW w:w="2195" w:type="dxa"/>
          </w:tcPr>
          <w:p w14:paraId="0324ED51">
            <w:pPr>
              <w:pStyle w:val="28"/>
              <w:ind w:left="1080" w:leftChars="257" w:hanging="540"/>
              <w:rPr>
                <w:rFonts w:hint="eastAsia" w:ascii="仿宋" w:hAnsi="仿宋" w:eastAsia="仿宋" w:cs="仿宋"/>
                <w:sz w:val="24"/>
                <w:szCs w:val="24"/>
              </w:rPr>
            </w:pPr>
          </w:p>
        </w:tc>
      </w:tr>
      <w:tr w14:paraId="3B5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D84995B">
            <w:pPr>
              <w:pStyle w:val="28"/>
              <w:ind w:left="1080" w:leftChars="257" w:hanging="540"/>
              <w:rPr>
                <w:rFonts w:hint="eastAsia" w:ascii="仿宋" w:hAnsi="仿宋" w:eastAsia="仿宋" w:cs="仿宋"/>
                <w:sz w:val="24"/>
                <w:szCs w:val="24"/>
              </w:rPr>
            </w:pPr>
          </w:p>
        </w:tc>
        <w:tc>
          <w:tcPr>
            <w:tcW w:w="2835" w:type="dxa"/>
            <w:vAlign w:val="center"/>
          </w:tcPr>
          <w:p w14:paraId="05C21B0B">
            <w:pPr>
              <w:spacing w:line="360" w:lineRule="auto"/>
              <w:jc w:val="center"/>
              <w:rPr>
                <w:rFonts w:hint="eastAsia" w:ascii="仿宋" w:hAnsi="仿宋" w:eastAsia="仿宋" w:cs="仿宋"/>
                <w:bCs/>
                <w:sz w:val="24"/>
              </w:rPr>
            </w:pPr>
            <w:r>
              <w:rPr>
                <w:rFonts w:hint="eastAsia" w:ascii="仿宋" w:hAnsi="仿宋" w:eastAsia="仿宋" w:cs="仿宋"/>
                <w:bCs/>
                <w:sz w:val="15"/>
                <w:szCs w:val="15"/>
              </w:rPr>
              <w:t>······</w:t>
            </w:r>
          </w:p>
        </w:tc>
        <w:tc>
          <w:tcPr>
            <w:tcW w:w="1701" w:type="dxa"/>
          </w:tcPr>
          <w:p w14:paraId="577B6BAA">
            <w:pPr>
              <w:pStyle w:val="28"/>
              <w:ind w:left="1080" w:leftChars="257" w:hanging="540"/>
              <w:rPr>
                <w:rFonts w:hint="eastAsia" w:ascii="仿宋" w:hAnsi="仿宋" w:eastAsia="仿宋" w:cs="仿宋"/>
                <w:sz w:val="24"/>
                <w:szCs w:val="24"/>
              </w:rPr>
            </w:pPr>
          </w:p>
        </w:tc>
        <w:tc>
          <w:tcPr>
            <w:tcW w:w="1417" w:type="dxa"/>
          </w:tcPr>
          <w:p w14:paraId="79C25145">
            <w:pPr>
              <w:pStyle w:val="28"/>
              <w:ind w:left="1080" w:leftChars="257" w:hanging="540"/>
              <w:rPr>
                <w:rFonts w:hint="eastAsia" w:ascii="仿宋" w:hAnsi="仿宋" w:eastAsia="仿宋" w:cs="仿宋"/>
                <w:sz w:val="24"/>
                <w:szCs w:val="24"/>
              </w:rPr>
            </w:pPr>
          </w:p>
        </w:tc>
        <w:tc>
          <w:tcPr>
            <w:tcW w:w="2195" w:type="dxa"/>
          </w:tcPr>
          <w:p w14:paraId="56475E62">
            <w:pPr>
              <w:pStyle w:val="28"/>
              <w:ind w:left="1080" w:leftChars="257" w:hanging="540"/>
              <w:rPr>
                <w:rFonts w:hint="eastAsia" w:ascii="仿宋" w:hAnsi="仿宋" w:eastAsia="仿宋" w:cs="仿宋"/>
                <w:sz w:val="24"/>
                <w:szCs w:val="24"/>
              </w:rPr>
            </w:pPr>
          </w:p>
        </w:tc>
      </w:tr>
      <w:tr w14:paraId="71B3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501ABA">
            <w:pPr>
              <w:pStyle w:val="28"/>
              <w:ind w:left="1080" w:leftChars="257" w:hanging="540"/>
              <w:rPr>
                <w:rFonts w:hint="eastAsia" w:ascii="仿宋" w:hAnsi="仿宋" w:eastAsia="仿宋" w:cs="仿宋"/>
                <w:sz w:val="24"/>
                <w:szCs w:val="24"/>
              </w:rPr>
            </w:pPr>
          </w:p>
        </w:tc>
        <w:tc>
          <w:tcPr>
            <w:tcW w:w="2835" w:type="dxa"/>
            <w:vAlign w:val="center"/>
          </w:tcPr>
          <w:p w14:paraId="4820B5E2">
            <w:pPr>
              <w:spacing w:line="360" w:lineRule="auto"/>
              <w:jc w:val="center"/>
              <w:rPr>
                <w:rFonts w:hint="eastAsia" w:ascii="仿宋" w:hAnsi="仿宋" w:eastAsia="仿宋" w:cs="仿宋"/>
                <w:bCs/>
                <w:sz w:val="24"/>
              </w:rPr>
            </w:pPr>
          </w:p>
        </w:tc>
        <w:tc>
          <w:tcPr>
            <w:tcW w:w="1701" w:type="dxa"/>
          </w:tcPr>
          <w:p w14:paraId="3B588A2F">
            <w:pPr>
              <w:pStyle w:val="28"/>
              <w:ind w:left="1080" w:leftChars="257" w:hanging="540"/>
              <w:rPr>
                <w:rFonts w:hint="eastAsia" w:ascii="仿宋" w:hAnsi="仿宋" w:eastAsia="仿宋" w:cs="仿宋"/>
                <w:sz w:val="24"/>
                <w:szCs w:val="24"/>
              </w:rPr>
            </w:pPr>
          </w:p>
        </w:tc>
        <w:tc>
          <w:tcPr>
            <w:tcW w:w="1417" w:type="dxa"/>
          </w:tcPr>
          <w:p w14:paraId="0B4B70DB">
            <w:pPr>
              <w:pStyle w:val="28"/>
              <w:ind w:left="1080" w:leftChars="257" w:hanging="540"/>
              <w:rPr>
                <w:rFonts w:hint="eastAsia" w:ascii="仿宋" w:hAnsi="仿宋" w:eastAsia="仿宋" w:cs="仿宋"/>
                <w:sz w:val="24"/>
                <w:szCs w:val="24"/>
              </w:rPr>
            </w:pPr>
          </w:p>
        </w:tc>
        <w:tc>
          <w:tcPr>
            <w:tcW w:w="2195" w:type="dxa"/>
          </w:tcPr>
          <w:p w14:paraId="2BDCD8F6">
            <w:pPr>
              <w:pStyle w:val="28"/>
              <w:ind w:left="1080" w:leftChars="257" w:hanging="540"/>
              <w:rPr>
                <w:rFonts w:hint="eastAsia" w:ascii="仿宋" w:hAnsi="仿宋" w:eastAsia="仿宋" w:cs="仿宋"/>
                <w:sz w:val="24"/>
                <w:szCs w:val="24"/>
              </w:rPr>
            </w:pPr>
          </w:p>
        </w:tc>
      </w:tr>
      <w:tr w14:paraId="76A9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4C73060">
            <w:pPr>
              <w:pStyle w:val="28"/>
              <w:ind w:left="1080" w:leftChars="257" w:hanging="540"/>
              <w:rPr>
                <w:rFonts w:hint="eastAsia" w:ascii="仿宋" w:hAnsi="仿宋" w:eastAsia="仿宋" w:cs="仿宋"/>
                <w:sz w:val="24"/>
                <w:szCs w:val="24"/>
              </w:rPr>
            </w:pPr>
          </w:p>
        </w:tc>
        <w:tc>
          <w:tcPr>
            <w:tcW w:w="2835" w:type="dxa"/>
          </w:tcPr>
          <w:p w14:paraId="064C1595">
            <w:pPr>
              <w:pStyle w:val="28"/>
              <w:ind w:left="1080" w:leftChars="257" w:hanging="540"/>
              <w:rPr>
                <w:rFonts w:hint="eastAsia" w:ascii="仿宋" w:hAnsi="仿宋" w:eastAsia="仿宋" w:cs="仿宋"/>
                <w:sz w:val="24"/>
                <w:szCs w:val="24"/>
              </w:rPr>
            </w:pPr>
          </w:p>
        </w:tc>
        <w:tc>
          <w:tcPr>
            <w:tcW w:w="1701" w:type="dxa"/>
          </w:tcPr>
          <w:p w14:paraId="56468B0C">
            <w:pPr>
              <w:pStyle w:val="28"/>
              <w:ind w:left="1080" w:leftChars="257" w:hanging="540"/>
              <w:rPr>
                <w:rFonts w:hint="eastAsia" w:ascii="仿宋" w:hAnsi="仿宋" w:eastAsia="仿宋" w:cs="仿宋"/>
                <w:sz w:val="24"/>
                <w:szCs w:val="24"/>
              </w:rPr>
            </w:pPr>
          </w:p>
        </w:tc>
        <w:tc>
          <w:tcPr>
            <w:tcW w:w="1417" w:type="dxa"/>
          </w:tcPr>
          <w:p w14:paraId="4E825C7F">
            <w:pPr>
              <w:pStyle w:val="28"/>
              <w:ind w:left="1080" w:leftChars="257" w:hanging="540"/>
              <w:rPr>
                <w:rFonts w:hint="eastAsia" w:ascii="仿宋" w:hAnsi="仿宋" w:eastAsia="仿宋" w:cs="仿宋"/>
                <w:sz w:val="24"/>
                <w:szCs w:val="24"/>
              </w:rPr>
            </w:pPr>
          </w:p>
        </w:tc>
        <w:tc>
          <w:tcPr>
            <w:tcW w:w="2195" w:type="dxa"/>
          </w:tcPr>
          <w:p w14:paraId="0E4A1408">
            <w:pPr>
              <w:pStyle w:val="28"/>
              <w:ind w:left="1080" w:leftChars="257" w:hanging="540"/>
              <w:rPr>
                <w:rFonts w:hint="eastAsia" w:ascii="仿宋" w:hAnsi="仿宋" w:eastAsia="仿宋" w:cs="仿宋"/>
                <w:sz w:val="24"/>
                <w:szCs w:val="24"/>
              </w:rPr>
            </w:pPr>
          </w:p>
        </w:tc>
      </w:tr>
      <w:tr w14:paraId="64A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154724D">
            <w:pPr>
              <w:pStyle w:val="28"/>
              <w:ind w:left="1080" w:leftChars="257" w:hanging="540"/>
              <w:rPr>
                <w:rFonts w:hint="eastAsia" w:ascii="仿宋" w:hAnsi="仿宋" w:eastAsia="仿宋" w:cs="仿宋"/>
                <w:sz w:val="24"/>
                <w:szCs w:val="24"/>
              </w:rPr>
            </w:pPr>
          </w:p>
        </w:tc>
        <w:tc>
          <w:tcPr>
            <w:tcW w:w="2835" w:type="dxa"/>
          </w:tcPr>
          <w:p w14:paraId="3545F404">
            <w:pPr>
              <w:pStyle w:val="28"/>
              <w:ind w:left="1080" w:leftChars="257" w:hanging="540"/>
              <w:rPr>
                <w:rFonts w:hint="eastAsia" w:ascii="仿宋" w:hAnsi="仿宋" w:eastAsia="仿宋" w:cs="仿宋"/>
                <w:sz w:val="24"/>
                <w:szCs w:val="24"/>
              </w:rPr>
            </w:pPr>
          </w:p>
        </w:tc>
        <w:tc>
          <w:tcPr>
            <w:tcW w:w="1701" w:type="dxa"/>
          </w:tcPr>
          <w:p w14:paraId="1CBE5B7D">
            <w:pPr>
              <w:pStyle w:val="28"/>
              <w:ind w:left="1080" w:leftChars="257" w:hanging="540"/>
              <w:rPr>
                <w:rFonts w:hint="eastAsia" w:ascii="仿宋" w:hAnsi="仿宋" w:eastAsia="仿宋" w:cs="仿宋"/>
                <w:sz w:val="24"/>
                <w:szCs w:val="24"/>
              </w:rPr>
            </w:pPr>
          </w:p>
        </w:tc>
        <w:tc>
          <w:tcPr>
            <w:tcW w:w="1417" w:type="dxa"/>
          </w:tcPr>
          <w:p w14:paraId="3DDE9E2E">
            <w:pPr>
              <w:pStyle w:val="28"/>
              <w:ind w:left="1080" w:leftChars="257" w:hanging="540"/>
              <w:rPr>
                <w:rFonts w:hint="eastAsia" w:ascii="仿宋" w:hAnsi="仿宋" w:eastAsia="仿宋" w:cs="仿宋"/>
                <w:sz w:val="24"/>
                <w:szCs w:val="24"/>
              </w:rPr>
            </w:pPr>
          </w:p>
        </w:tc>
        <w:tc>
          <w:tcPr>
            <w:tcW w:w="2195" w:type="dxa"/>
          </w:tcPr>
          <w:p w14:paraId="6C895CE4">
            <w:pPr>
              <w:pStyle w:val="28"/>
              <w:ind w:left="1080" w:leftChars="257" w:hanging="540"/>
              <w:rPr>
                <w:rFonts w:hint="eastAsia" w:ascii="仿宋" w:hAnsi="仿宋" w:eastAsia="仿宋" w:cs="仿宋"/>
                <w:sz w:val="24"/>
                <w:szCs w:val="24"/>
              </w:rPr>
            </w:pPr>
          </w:p>
        </w:tc>
      </w:tr>
    </w:tbl>
    <w:p w14:paraId="7231950D">
      <w:pPr>
        <w:pStyle w:val="28"/>
        <w:ind w:left="1080" w:leftChars="257" w:hanging="540"/>
        <w:rPr>
          <w:rFonts w:hint="eastAsia" w:ascii="仿宋" w:hAnsi="仿宋" w:eastAsia="仿宋" w:cs="仿宋"/>
          <w:sz w:val="24"/>
          <w:szCs w:val="24"/>
        </w:rPr>
      </w:pPr>
    </w:p>
    <w:p w14:paraId="4B788CE8">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239FD9CB">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4859E8BF">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736C17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rPr>
      </w:pPr>
      <w:r>
        <w:rPr>
          <w:rFonts w:hint="eastAsia" w:ascii="仿宋" w:hAnsi="仿宋" w:eastAsia="仿宋" w:cs="仿宋"/>
          <w:szCs w:val="21"/>
        </w:rPr>
        <w:t>注：</w:t>
      </w:r>
      <w:r>
        <w:rPr>
          <w:rFonts w:hint="eastAsia" w:ascii="仿宋" w:hAnsi="仿宋" w:eastAsia="仿宋" w:cs="仿宋"/>
        </w:rPr>
        <w:t>1. 对完全响应的，在下表相应列中标注“○”。对有偏离的条目在本表相应列中标注“正偏离”或“负偏离”，并在“偏离简述”栏中加以说明。</w:t>
      </w:r>
    </w:p>
    <w:p w14:paraId="66FA694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kern w:val="2"/>
          <w:sz w:val="21"/>
          <w:szCs w:val="24"/>
          <w:lang w:val="en-US" w:eastAsia="zh-CN" w:bidi="ar-SA"/>
        </w:rPr>
        <w:t>2.</w:t>
      </w:r>
      <w:r>
        <w:rPr>
          <w:rFonts w:hint="eastAsia" w:ascii="仿宋" w:hAnsi="仿宋" w:eastAsia="仿宋" w:cs="仿宋"/>
        </w:rPr>
        <w:t>正偏离是指应答的条件高于磋商文件要求，负偏离是指应答的条件低于磋商文件要求，正偏离项目不作扣分处理。</w:t>
      </w:r>
    </w:p>
    <w:p w14:paraId="6FDDDF0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kern w:val="2"/>
          <w:sz w:val="21"/>
          <w:szCs w:val="24"/>
          <w:lang w:val="en-US" w:eastAsia="zh-CN" w:bidi="ar-SA"/>
        </w:rPr>
        <w:t>3.</w:t>
      </w:r>
      <w:r>
        <w:rPr>
          <w:rFonts w:hint="eastAsia" w:ascii="仿宋" w:hAnsi="仿宋" w:eastAsia="仿宋" w:cs="仿宋"/>
        </w:rPr>
        <w:t>供应商须完整填写响应表。如果未完整填写本表的各项内容则视作供应商已经对磋商文件相关要求和内容完全理解并同意，其报价为在此基础上的完全价格。</w:t>
      </w:r>
    </w:p>
    <w:p w14:paraId="1175A51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仿宋" w:hAnsi="仿宋" w:eastAsia="仿宋" w:cs="仿宋"/>
        </w:rPr>
      </w:pPr>
      <w:r>
        <w:rPr>
          <w:rFonts w:hint="eastAsia" w:ascii="仿宋" w:hAnsi="仿宋" w:eastAsia="仿宋" w:cs="仿宋"/>
        </w:rPr>
        <w:t>4. 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33309AA">
      <w:pPr>
        <w:pStyle w:val="28"/>
        <w:ind w:left="1080" w:leftChars="257" w:hanging="540"/>
        <w:rPr>
          <w:rFonts w:hint="eastAsia" w:ascii="仿宋" w:hAnsi="仿宋" w:eastAsia="仿宋" w:cs="仿宋"/>
          <w:sz w:val="24"/>
          <w:szCs w:val="24"/>
        </w:rPr>
      </w:pPr>
    </w:p>
    <w:p w14:paraId="49D8007C">
      <w:pPr>
        <w:rPr>
          <w:rFonts w:hint="eastAsia" w:ascii="仿宋" w:hAnsi="仿宋" w:eastAsia="仿宋" w:cs="仿宋"/>
          <w:b/>
          <w:bCs/>
          <w:sz w:val="28"/>
          <w:szCs w:val="36"/>
        </w:rPr>
      </w:pPr>
      <w:bookmarkStart w:id="502" w:name="_Toc410631184"/>
      <w:bookmarkStart w:id="503" w:name="_Toc416103825"/>
      <w:bookmarkStart w:id="504" w:name="_Toc414445775"/>
      <w:bookmarkStart w:id="505" w:name="_Toc7005136"/>
      <w:r>
        <w:rPr>
          <w:rFonts w:hint="eastAsia" w:ascii="仿宋" w:hAnsi="仿宋" w:eastAsia="仿宋" w:cs="仿宋"/>
          <w:b/>
          <w:bCs/>
          <w:sz w:val="28"/>
          <w:szCs w:val="36"/>
        </w:rPr>
        <w:br w:type="page"/>
      </w:r>
    </w:p>
    <w:p w14:paraId="3E31425F">
      <w:pPr>
        <w:pStyle w:val="5"/>
        <w:jc w:val="center"/>
        <w:rPr>
          <w:rFonts w:hint="eastAsia" w:ascii="仿宋" w:hAnsi="仿宋" w:eastAsia="仿宋" w:cs="仿宋"/>
        </w:rPr>
      </w:pPr>
      <w:r>
        <w:rPr>
          <w:rFonts w:hint="eastAsia" w:ascii="仿宋" w:hAnsi="仿宋" w:eastAsia="仿宋" w:cs="仿宋"/>
          <w:b/>
          <w:bCs/>
          <w:sz w:val="28"/>
          <w:szCs w:val="36"/>
        </w:rPr>
        <w:t>二、技术偏离表</w:t>
      </w:r>
      <w:bookmarkEnd w:id="502"/>
      <w:bookmarkEnd w:id="503"/>
      <w:bookmarkEnd w:id="504"/>
      <w:bookmarkEnd w:id="505"/>
    </w:p>
    <w:p w14:paraId="5A0AFAD9">
      <w:pPr>
        <w:pStyle w:val="22"/>
        <w:rPr>
          <w:rFonts w:hint="eastAsia" w:ascii="仿宋" w:hAnsi="仿宋" w:eastAsia="仿宋" w:cs="仿宋"/>
          <w:strike w:val="0"/>
          <w:dstrike w:val="0"/>
          <w:sz w:val="24"/>
          <w:u w:val="single"/>
          <w:lang w:val="en-US" w:eastAsia="zh-CN"/>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trike w:val="0"/>
          <w:dstrike w:val="0"/>
          <w:sz w:val="24"/>
          <w:u w:val="none"/>
          <w:lang w:val="en-US" w:eastAsia="zh-CN"/>
        </w:rPr>
        <w:t xml:space="preserve">                  合同包号：</w:t>
      </w:r>
      <w:r>
        <w:rPr>
          <w:rFonts w:hint="eastAsia" w:ascii="仿宋" w:hAnsi="仿宋" w:eastAsia="仿宋" w:cs="仿宋"/>
          <w:strike w:val="0"/>
          <w:dstrike w:val="0"/>
          <w:sz w:val="24"/>
          <w:u w:val="single"/>
          <w:lang w:val="en-US" w:eastAsia="zh-CN"/>
        </w:rPr>
        <w:t xml:space="preserve">             </w:t>
      </w:r>
    </w:p>
    <w:p w14:paraId="7CE0E656">
      <w:pPr>
        <w:pStyle w:val="22"/>
        <w:rPr>
          <w:rFonts w:hint="eastAsia" w:ascii="仿宋" w:hAnsi="仿宋" w:eastAsia="仿宋" w:cs="仿宋"/>
          <w:u w:val="single"/>
          <w:lang w:val="en-US" w:eastAsia="zh-CN"/>
        </w:rPr>
      </w:pPr>
      <w:r>
        <w:rPr>
          <w:rFonts w:hint="eastAsia" w:ascii="仿宋" w:hAnsi="仿宋" w:eastAsia="仿宋" w:cs="仿宋"/>
          <w:sz w:val="24"/>
        </w:rPr>
        <w:t>项目名称：</w:t>
      </w:r>
      <w:r>
        <w:rPr>
          <w:rFonts w:hint="eastAsia" w:ascii="仿宋" w:hAnsi="仿宋" w:eastAsia="仿宋" w:cs="仿宋"/>
          <w:sz w:val="24"/>
          <w:u w:val="single"/>
          <w:lang w:val="en-US" w:eastAsia="zh-CN"/>
        </w:rPr>
        <w:t xml:space="preserve">              </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D33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7935F0">
            <w:pPr>
              <w:spacing w:line="400" w:lineRule="exact"/>
              <w:jc w:val="center"/>
              <w:rPr>
                <w:rFonts w:hint="eastAsia" w:ascii="仿宋" w:hAnsi="仿宋" w:eastAsia="仿宋" w:cs="仿宋"/>
                <w:sz w:val="24"/>
              </w:rPr>
            </w:pPr>
            <w:r>
              <w:rPr>
                <w:rFonts w:hint="eastAsia" w:ascii="仿宋" w:hAnsi="仿宋" w:eastAsia="仿宋" w:cs="仿宋"/>
                <w:sz w:val="24"/>
              </w:rPr>
              <w:t>磋商文件条目号</w:t>
            </w:r>
          </w:p>
        </w:tc>
        <w:tc>
          <w:tcPr>
            <w:tcW w:w="1932" w:type="dxa"/>
          </w:tcPr>
          <w:p w14:paraId="6129103A">
            <w:pPr>
              <w:spacing w:line="400" w:lineRule="exact"/>
              <w:jc w:val="center"/>
              <w:rPr>
                <w:rFonts w:hint="eastAsia" w:ascii="仿宋" w:hAnsi="仿宋" w:eastAsia="仿宋" w:cs="仿宋"/>
                <w:sz w:val="24"/>
              </w:rPr>
            </w:pPr>
            <w:r>
              <w:rPr>
                <w:rFonts w:hint="eastAsia" w:ascii="仿宋" w:hAnsi="仿宋" w:eastAsia="仿宋" w:cs="仿宋"/>
                <w:sz w:val="24"/>
              </w:rPr>
              <w:t>技术条款要求</w:t>
            </w:r>
          </w:p>
        </w:tc>
        <w:tc>
          <w:tcPr>
            <w:tcW w:w="1236" w:type="dxa"/>
          </w:tcPr>
          <w:p w14:paraId="415B8027">
            <w:pPr>
              <w:spacing w:line="400" w:lineRule="exact"/>
              <w:jc w:val="center"/>
              <w:rPr>
                <w:rFonts w:hint="eastAsia" w:ascii="仿宋" w:hAnsi="仿宋" w:eastAsia="仿宋" w:cs="仿宋"/>
                <w:sz w:val="24"/>
              </w:rPr>
            </w:pPr>
            <w:r>
              <w:rPr>
                <w:rFonts w:hint="eastAsia" w:ascii="仿宋" w:hAnsi="仿宋" w:eastAsia="仿宋" w:cs="仿宋"/>
                <w:sz w:val="24"/>
              </w:rPr>
              <w:t>完全响应</w:t>
            </w:r>
          </w:p>
        </w:tc>
        <w:tc>
          <w:tcPr>
            <w:tcW w:w="1236" w:type="dxa"/>
          </w:tcPr>
          <w:p w14:paraId="557B51E1">
            <w:pPr>
              <w:spacing w:line="400" w:lineRule="exact"/>
              <w:jc w:val="center"/>
              <w:rPr>
                <w:rFonts w:hint="eastAsia" w:ascii="仿宋" w:hAnsi="仿宋" w:eastAsia="仿宋" w:cs="仿宋"/>
                <w:sz w:val="24"/>
              </w:rPr>
            </w:pPr>
            <w:r>
              <w:rPr>
                <w:rFonts w:hint="eastAsia" w:ascii="仿宋" w:hAnsi="仿宋" w:eastAsia="仿宋" w:cs="仿宋"/>
                <w:sz w:val="24"/>
              </w:rPr>
              <w:t>有偏离</w:t>
            </w:r>
          </w:p>
        </w:tc>
        <w:tc>
          <w:tcPr>
            <w:tcW w:w="2394" w:type="dxa"/>
          </w:tcPr>
          <w:p w14:paraId="3A10FCEF">
            <w:pPr>
              <w:spacing w:line="400" w:lineRule="exact"/>
              <w:jc w:val="center"/>
              <w:rPr>
                <w:rFonts w:hint="eastAsia" w:ascii="仿宋" w:hAnsi="仿宋" w:eastAsia="仿宋" w:cs="仿宋"/>
                <w:sz w:val="24"/>
              </w:rPr>
            </w:pPr>
            <w:r>
              <w:rPr>
                <w:rFonts w:hint="eastAsia" w:ascii="仿宋" w:hAnsi="仿宋" w:eastAsia="仿宋" w:cs="仿宋"/>
                <w:sz w:val="24"/>
              </w:rPr>
              <w:t>偏离简述</w:t>
            </w:r>
          </w:p>
        </w:tc>
      </w:tr>
      <w:tr w14:paraId="2402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53DF524">
            <w:pPr>
              <w:spacing w:line="400" w:lineRule="exact"/>
              <w:rPr>
                <w:rFonts w:hint="eastAsia" w:ascii="仿宋" w:hAnsi="仿宋" w:eastAsia="仿宋" w:cs="仿宋"/>
                <w:sz w:val="24"/>
              </w:rPr>
            </w:pPr>
          </w:p>
        </w:tc>
        <w:tc>
          <w:tcPr>
            <w:tcW w:w="1932" w:type="dxa"/>
          </w:tcPr>
          <w:p w14:paraId="677CE3B2">
            <w:pPr>
              <w:spacing w:line="400" w:lineRule="exact"/>
              <w:rPr>
                <w:rFonts w:hint="eastAsia" w:ascii="仿宋" w:hAnsi="仿宋" w:eastAsia="仿宋" w:cs="仿宋"/>
                <w:sz w:val="24"/>
              </w:rPr>
            </w:pPr>
          </w:p>
        </w:tc>
        <w:tc>
          <w:tcPr>
            <w:tcW w:w="1236" w:type="dxa"/>
          </w:tcPr>
          <w:p w14:paraId="377EBF1B">
            <w:pPr>
              <w:spacing w:line="400" w:lineRule="exact"/>
              <w:rPr>
                <w:rFonts w:hint="eastAsia" w:ascii="仿宋" w:hAnsi="仿宋" w:eastAsia="仿宋" w:cs="仿宋"/>
                <w:sz w:val="24"/>
              </w:rPr>
            </w:pPr>
          </w:p>
        </w:tc>
        <w:tc>
          <w:tcPr>
            <w:tcW w:w="1236" w:type="dxa"/>
          </w:tcPr>
          <w:p w14:paraId="376B5B91">
            <w:pPr>
              <w:spacing w:line="400" w:lineRule="exact"/>
              <w:rPr>
                <w:rFonts w:hint="eastAsia" w:ascii="仿宋" w:hAnsi="仿宋" w:eastAsia="仿宋" w:cs="仿宋"/>
                <w:sz w:val="24"/>
              </w:rPr>
            </w:pPr>
          </w:p>
        </w:tc>
        <w:tc>
          <w:tcPr>
            <w:tcW w:w="2394" w:type="dxa"/>
          </w:tcPr>
          <w:p w14:paraId="7B9ABBFE">
            <w:pPr>
              <w:spacing w:line="400" w:lineRule="exact"/>
              <w:rPr>
                <w:rFonts w:hint="eastAsia" w:ascii="仿宋" w:hAnsi="仿宋" w:eastAsia="仿宋" w:cs="仿宋"/>
                <w:sz w:val="24"/>
              </w:rPr>
            </w:pPr>
          </w:p>
        </w:tc>
      </w:tr>
      <w:tr w14:paraId="645D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FECA739">
            <w:pPr>
              <w:spacing w:line="400" w:lineRule="exact"/>
              <w:rPr>
                <w:rFonts w:hint="eastAsia" w:ascii="仿宋" w:hAnsi="仿宋" w:eastAsia="仿宋" w:cs="仿宋"/>
                <w:sz w:val="24"/>
              </w:rPr>
            </w:pPr>
          </w:p>
        </w:tc>
        <w:tc>
          <w:tcPr>
            <w:tcW w:w="1932" w:type="dxa"/>
          </w:tcPr>
          <w:p w14:paraId="6ABFEE1E">
            <w:pPr>
              <w:spacing w:line="400" w:lineRule="exact"/>
              <w:rPr>
                <w:rFonts w:hint="eastAsia" w:ascii="仿宋" w:hAnsi="仿宋" w:eastAsia="仿宋" w:cs="仿宋"/>
                <w:sz w:val="24"/>
              </w:rPr>
            </w:pPr>
          </w:p>
        </w:tc>
        <w:tc>
          <w:tcPr>
            <w:tcW w:w="1236" w:type="dxa"/>
          </w:tcPr>
          <w:p w14:paraId="6540D44B">
            <w:pPr>
              <w:spacing w:line="400" w:lineRule="exact"/>
              <w:rPr>
                <w:rFonts w:hint="eastAsia" w:ascii="仿宋" w:hAnsi="仿宋" w:eastAsia="仿宋" w:cs="仿宋"/>
                <w:sz w:val="24"/>
              </w:rPr>
            </w:pPr>
          </w:p>
        </w:tc>
        <w:tc>
          <w:tcPr>
            <w:tcW w:w="1236" w:type="dxa"/>
          </w:tcPr>
          <w:p w14:paraId="6F65EE26">
            <w:pPr>
              <w:spacing w:line="400" w:lineRule="exact"/>
              <w:rPr>
                <w:rFonts w:hint="eastAsia" w:ascii="仿宋" w:hAnsi="仿宋" w:eastAsia="仿宋" w:cs="仿宋"/>
                <w:sz w:val="24"/>
              </w:rPr>
            </w:pPr>
          </w:p>
        </w:tc>
        <w:tc>
          <w:tcPr>
            <w:tcW w:w="2394" w:type="dxa"/>
          </w:tcPr>
          <w:p w14:paraId="0764E2CE">
            <w:pPr>
              <w:spacing w:line="400" w:lineRule="exact"/>
              <w:rPr>
                <w:rFonts w:hint="eastAsia" w:ascii="仿宋" w:hAnsi="仿宋" w:eastAsia="仿宋" w:cs="仿宋"/>
                <w:sz w:val="24"/>
              </w:rPr>
            </w:pPr>
          </w:p>
        </w:tc>
      </w:tr>
      <w:tr w14:paraId="6B89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EC97C5">
            <w:pPr>
              <w:spacing w:line="400" w:lineRule="exact"/>
              <w:rPr>
                <w:rFonts w:hint="eastAsia" w:ascii="仿宋" w:hAnsi="仿宋" w:eastAsia="仿宋" w:cs="仿宋"/>
                <w:sz w:val="24"/>
              </w:rPr>
            </w:pPr>
          </w:p>
        </w:tc>
        <w:tc>
          <w:tcPr>
            <w:tcW w:w="1932" w:type="dxa"/>
          </w:tcPr>
          <w:p w14:paraId="3D8F651E">
            <w:pPr>
              <w:spacing w:line="400" w:lineRule="exact"/>
              <w:rPr>
                <w:rFonts w:hint="eastAsia" w:ascii="仿宋" w:hAnsi="仿宋" w:eastAsia="仿宋" w:cs="仿宋"/>
                <w:sz w:val="24"/>
              </w:rPr>
            </w:pPr>
          </w:p>
        </w:tc>
        <w:tc>
          <w:tcPr>
            <w:tcW w:w="1236" w:type="dxa"/>
          </w:tcPr>
          <w:p w14:paraId="75D98B11">
            <w:pPr>
              <w:spacing w:line="400" w:lineRule="exact"/>
              <w:rPr>
                <w:rFonts w:hint="eastAsia" w:ascii="仿宋" w:hAnsi="仿宋" w:eastAsia="仿宋" w:cs="仿宋"/>
                <w:sz w:val="24"/>
              </w:rPr>
            </w:pPr>
          </w:p>
        </w:tc>
        <w:tc>
          <w:tcPr>
            <w:tcW w:w="1236" w:type="dxa"/>
          </w:tcPr>
          <w:p w14:paraId="63249314">
            <w:pPr>
              <w:spacing w:line="400" w:lineRule="exact"/>
              <w:rPr>
                <w:rFonts w:hint="eastAsia" w:ascii="仿宋" w:hAnsi="仿宋" w:eastAsia="仿宋" w:cs="仿宋"/>
                <w:sz w:val="24"/>
              </w:rPr>
            </w:pPr>
          </w:p>
        </w:tc>
        <w:tc>
          <w:tcPr>
            <w:tcW w:w="2394" w:type="dxa"/>
          </w:tcPr>
          <w:p w14:paraId="5218BEA0">
            <w:pPr>
              <w:spacing w:line="400" w:lineRule="exact"/>
              <w:rPr>
                <w:rFonts w:hint="eastAsia" w:ascii="仿宋" w:hAnsi="仿宋" w:eastAsia="仿宋" w:cs="仿宋"/>
                <w:sz w:val="24"/>
              </w:rPr>
            </w:pPr>
          </w:p>
        </w:tc>
      </w:tr>
      <w:tr w14:paraId="0D98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E0ECD06">
            <w:pPr>
              <w:spacing w:line="400" w:lineRule="exact"/>
              <w:rPr>
                <w:rFonts w:hint="eastAsia" w:ascii="仿宋" w:hAnsi="仿宋" w:eastAsia="仿宋" w:cs="仿宋"/>
                <w:sz w:val="24"/>
              </w:rPr>
            </w:pPr>
          </w:p>
        </w:tc>
        <w:tc>
          <w:tcPr>
            <w:tcW w:w="1932" w:type="dxa"/>
          </w:tcPr>
          <w:p w14:paraId="5B4842EE">
            <w:pPr>
              <w:spacing w:line="400" w:lineRule="exact"/>
              <w:rPr>
                <w:rFonts w:hint="eastAsia" w:ascii="仿宋" w:hAnsi="仿宋" w:eastAsia="仿宋" w:cs="仿宋"/>
                <w:sz w:val="24"/>
              </w:rPr>
            </w:pPr>
          </w:p>
        </w:tc>
        <w:tc>
          <w:tcPr>
            <w:tcW w:w="1236" w:type="dxa"/>
          </w:tcPr>
          <w:p w14:paraId="423DAB34">
            <w:pPr>
              <w:spacing w:line="400" w:lineRule="exact"/>
              <w:rPr>
                <w:rFonts w:hint="eastAsia" w:ascii="仿宋" w:hAnsi="仿宋" w:eastAsia="仿宋" w:cs="仿宋"/>
                <w:sz w:val="24"/>
              </w:rPr>
            </w:pPr>
          </w:p>
        </w:tc>
        <w:tc>
          <w:tcPr>
            <w:tcW w:w="1236" w:type="dxa"/>
          </w:tcPr>
          <w:p w14:paraId="39A73839">
            <w:pPr>
              <w:spacing w:line="400" w:lineRule="exact"/>
              <w:rPr>
                <w:rFonts w:hint="eastAsia" w:ascii="仿宋" w:hAnsi="仿宋" w:eastAsia="仿宋" w:cs="仿宋"/>
                <w:sz w:val="24"/>
              </w:rPr>
            </w:pPr>
          </w:p>
        </w:tc>
        <w:tc>
          <w:tcPr>
            <w:tcW w:w="2394" w:type="dxa"/>
          </w:tcPr>
          <w:p w14:paraId="6EC8720A">
            <w:pPr>
              <w:spacing w:line="400" w:lineRule="exact"/>
              <w:rPr>
                <w:rFonts w:hint="eastAsia" w:ascii="仿宋" w:hAnsi="仿宋" w:eastAsia="仿宋" w:cs="仿宋"/>
                <w:sz w:val="24"/>
              </w:rPr>
            </w:pPr>
          </w:p>
        </w:tc>
      </w:tr>
      <w:tr w14:paraId="7E2E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06372A">
            <w:pPr>
              <w:spacing w:line="400" w:lineRule="exact"/>
              <w:rPr>
                <w:rFonts w:hint="eastAsia" w:ascii="仿宋" w:hAnsi="仿宋" w:eastAsia="仿宋" w:cs="仿宋"/>
                <w:sz w:val="24"/>
              </w:rPr>
            </w:pPr>
          </w:p>
        </w:tc>
        <w:tc>
          <w:tcPr>
            <w:tcW w:w="1932" w:type="dxa"/>
          </w:tcPr>
          <w:p w14:paraId="33788197">
            <w:pPr>
              <w:spacing w:line="400" w:lineRule="exact"/>
              <w:rPr>
                <w:rFonts w:hint="eastAsia" w:ascii="仿宋" w:hAnsi="仿宋" w:eastAsia="仿宋" w:cs="仿宋"/>
                <w:sz w:val="24"/>
              </w:rPr>
            </w:pPr>
          </w:p>
        </w:tc>
        <w:tc>
          <w:tcPr>
            <w:tcW w:w="1236" w:type="dxa"/>
          </w:tcPr>
          <w:p w14:paraId="42E74AE6">
            <w:pPr>
              <w:spacing w:line="400" w:lineRule="exact"/>
              <w:rPr>
                <w:rFonts w:hint="eastAsia" w:ascii="仿宋" w:hAnsi="仿宋" w:eastAsia="仿宋" w:cs="仿宋"/>
                <w:sz w:val="24"/>
              </w:rPr>
            </w:pPr>
          </w:p>
        </w:tc>
        <w:tc>
          <w:tcPr>
            <w:tcW w:w="1236" w:type="dxa"/>
          </w:tcPr>
          <w:p w14:paraId="79996BDE">
            <w:pPr>
              <w:spacing w:line="400" w:lineRule="exact"/>
              <w:rPr>
                <w:rFonts w:hint="eastAsia" w:ascii="仿宋" w:hAnsi="仿宋" w:eastAsia="仿宋" w:cs="仿宋"/>
                <w:sz w:val="24"/>
              </w:rPr>
            </w:pPr>
          </w:p>
        </w:tc>
        <w:tc>
          <w:tcPr>
            <w:tcW w:w="2394" w:type="dxa"/>
          </w:tcPr>
          <w:p w14:paraId="2A76F68A">
            <w:pPr>
              <w:spacing w:line="400" w:lineRule="exact"/>
              <w:rPr>
                <w:rFonts w:hint="eastAsia" w:ascii="仿宋" w:hAnsi="仿宋" w:eastAsia="仿宋" w:cs="仿宋"/>
                <w:sz w:val="24"/>
              </w:rPr>
            </w:pPr>
          </w:p>
        </w:tc>
      </w:tr>
      <w:tr w14:paraId="5542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AEBA3C">
            <w:pPr>
              <w:spacing w:line="400" w:lineRule="exact"/>
              <w:rPr>
                <w:rFonts w:hint="eastAsia" w:ascii="仿宋" w:hAnsi="仿宋" w:eastAsia="仿宋" w:cs="仿宋"/>
                <w:sz w:val="24"/>
              </w:rPr>
            </w:pPr>
          </w:p>
        </w:tc>
        <w:tc>
          <w:tcPr>
            <w:tcW w:w="1932" w:type="dxa"/>
          </w:tcPr>
          <w:p w14:paraId="57A2689E">
            <w:pPr>
              <w:spacing w:line="400" w:lineRule="exact"/>
              <w:rPr>
                <w:rFonts w:hint="eastAsia" w:ascii="仿宋" w:hAnsi="仿宋" w:eastAsia="仿宋" w:cs="仿宋"/>
                <w:bCs/>
                <w:sz w:val="24"/>
              </w:rPr>
            </w:pPr>
          </w:p>
        </w:tc>
        <w:tc>
          <w:tcPr>
            <w:tcW w:w="1236" w:type="dxa"/>
          </w:tcPr>
          <w:p w14:paraId="2F8E1ADB">
            <w:pPr>
              <w:spacing w:line="400" w:lineRule="exact"/>
              <w:rPr>
                <w:rFonts w:hint="eastAsia" w:ascii="仿宋" w:hAnsi="仿宋" w:eastAsia="仿宋" w:cs="仿宋"/>
                <w:sz w:val="24"/>
              </w:rPr>
            </w:pPr>
          </w:p>
        </w:tc>
        <w:tc>
          <w:tcPr>
            <w:tcW w:w="1236" w:type="dxa"/>
          </w:tcPr>
          <w:p w14:paraId="2FBB1B22">
            <w:pPr>
              <w:spacing w:line="400" w:lineRule="exact"/>
              <w:rPr>
                <w:rFonts w:hint="eastAsia" w:ascii="仿宋" w:hAnsi="仿宋" w:eastAsia="仿宋" w:cs="仿宋"/>
                <w:sz w:val="24"/>
              </w:rPr>
            </w:pPr>
          </w:p>
        </w:tc>
        <w:tc>
          <w:tcPr>
            <w:tcW w:w="2394" w:type="dxa"/>
          </w:tcPr>
          <w:p w14:paraId="108BACFC">
            <w:pPr>
              <w:spacing w:line="400" w:lineRule="exact"/>
              <w:rPr>
                <w:rFonts w:hint="eastAsia" w:ascii="仿宋" w:hAnsi="仿宋" w:eastAsia="仿宋" w:cs="仿宋"/>
                <w:sz w:val="24"/>
              </w:rPr>
            </w:pPr>
          </w:p>
        </w:tc>
      </w:tr>
      <w:tr w14:paraId="5A6C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6CE2E86">
            <w:pPr>
              <w:spacing w:line="400" w:lineRule="exact"/>
              <w:rPr>
                <w:rFonts w:hint="eastAsia" w:ascii="仿宋" w:hAnsi="仿宋" w:eastAsia="仿宋" w:cs="仿宋"/>
                <w:sz w:val="24"/>
              </w:rPr>
            </w:pPr>
          </w:p>
        </w:tc>
        <w:tc>
          <w:tcPr>
            <w:tcW w:w="1932" w:type="dxa"/>
          </w:tcPr>
          <w:p w14:paraId="6FB9FE05">
            <w:pPr>
              <w:spacing w:line="400" w:lineRule="exact"/>
              <w:rPr>
                <w:rFonts w:hint="eastAsia" w:ascii="仿宋" w:hAnsi="仿宋" w:eastAsia="仿宋" w:cs="仿宋"/>
                <w:bCs/>
                <w:sz w:val="24"/>
              </w:rPr>
            </w:pPr>
          </w:p>
        </w:tc>
        <w:tc>
          <w:tcPr>
            <w:tcW w:w="1236" w:type="dxa"/>
          </w:tcPr>
          <w:p w14:paraId="30044C89">
            <w:pPr>
              <w:spacing w:line="400" w:lineRule="exact"/>
              <w:rPr>
                <w:rFonts w:hint="eastAsia" w:ascii="仿宋" w:hAnsi="仿宋" w:eastAsia="仿宋" w:cs="仿宋"/>
                <w:sz w:val="24"/>
              </w:rPr>
            </w:pPr>
          </w:p>
        </w:tc>
        <w:tc>
          <w:tcPr>
            <w:tcW w:w="1236" w:type="dxa"/>
          </w:tcPr>
          <w:p w14:paraId="6D714437">
            <w:pPr>
              <w:spacing w:line="400" w:lineRule="exact"/>
              <w:rPr>
                <w:rFonts w:hint="eastAsia" w:ascii="仿宋" w:hAnsi="仿宋" w:eastAsia="仿宋" w:cs="仿宋"/>
                <w:sz w:val="24"/>
              </w:rPr>
            </w:pPr>
          </w:p>
        </w:tc>
        <w:tc>
          <w:tcPr>
            <w:tcW w:w="2394" w:type="dxa"/>
          </w:tcPr>
          <w:p w14:paraId="36C980B4">
            <w:pPr>
              <w:spacing w:line="400" w:lineRule="exact"/>
              <w:rPr>
                <w:rFonts w:hint="eastAsia" w:ascii="仿宋" w:hAnsi="仿宋" w:eastAsia="仿宋" w:cs="仿宋"/>
                <w:sz w:val="24"/>
              </w:rPr>
            </w:pPr>
          </w:p>
        </w:tc>
      </w:tr>
    </w:tbl>
    <w:p w14:paraId="70398418">
      <w:pPr>
        <w:spacing w:line="360" w:lineRule="auto"/>
        <w:ind w:firstLine="1920" w:firstLineChars="800"/>
        <w:rPr>
          <w:rFonts w:hint="eastAsia" w:ascii="仿宋" w:hAnsi="仿宋" w:eastAsia="仿宋" w:cs="仿宋"/>
          <w:sz w:val="24"/>
        </w:rPr>
      </w:pPr>
    </w:p>
    <w:p w14:paraId="67C3149F">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7DA9974B">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C38E4C6">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75AD460E">
      <w:pPr>
        <w:spacing w:line="360" w:lineRule="auto"/>
        <w:rPr>
          <w:rFonts w:hint="eastAsia" w:ascii="仿宋" w:hAnsi="仿宋" w:eastAsia="仿宋" w:cs="仿宋"/>
        </w:rPr>
      </w:pPr>
    </w:p>
    <w:p w14:paraId="41652E5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rPr>
      </w:pPr>
      <w:r>
        <w:rPr>
          <w:rFonts w:hint="eastAsia" w:ascii="仿宋" w:hAnsi="仿宋" w:eastAsia="仿宋" w:cs="仿宋"/>
        </w:rPr>
        <w:t>注：1.对完全响应的条目在本表相应列中标注“○”。对有偏离的条目在本表相应列中标注“正偏离”或“负偏离”。并在“偏离简述”栏中加以说明。</w:t>
      </w:r>
    </w:p>
    <w:p w14:paraId="1888389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kern w:val="2"/>
          <w:sz w:val="21"/>
          <w:szCs w:val="24"/>
          <w:lang w:val="en-US" w:eastAsia="zh-CN" w:bidi="ar-SA"/>
        </w:rPr>
        <w:t>2.</w:t>
      </w:r>
      <w:r>
        <w:rPr>
          <w:rFonts w:hint="eastAsia" w:ascii="仿宋" w:hAnsi="仿宋" w:eastAsia="仿宋" w:cs="仿宋"/>
        </w:rPr>
        <w:t>正偏离是指应答的条件高于磋商文件要求，负偏离是指应答的条件低于磋商文件要求，正偏离项目不作扣分处理。</w:t>
      </w:r>
    </w:p>
    <w:p w14:paraId="04B0E4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供应商须按照用户需求书逐条完整填写响应表。如果未完整填写响应表的各项内容则视作供应商已经对磋商文件相关要求和内容完全理解并同意，其报价为在此基础上的完全价格。</w:t>
      </w:r>
    </w:p>
    <w:p w14:paraId="6D2756B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063FB68">
      <w:pPr>
        <w:autoSpaceDE w:val="0"/>
        <w:autoSpaceDN w:val="0"/>
        <w:adjustRightInd w:val="0"/>
        <w:snapToGrid w:val="0"/>
        <w:spacing w:line="360" w:lineRule="auto"/>
        <w:jc w:val="center"/>
        <w:rPr>
          <w:rFonts w:hint="eastAsia" w:ascii="仿宋" w:hAnsi="仿宋" w:eastAsia="仿宋" w:cs="仿宋"/>
          <w:b/>
          <w:sz w:val="32"/>
          <w:szCs w:val="32"/>
        </w:rPr>
      </w:pPr>
    </w:p>
    <w:p w14:paraId="16153421">
      <w:pPr>
        <w:autoSpaceDE w:val="0"/>
        <w:autoSpaceDN w:val="0"/>
        <w:adjustRightInd w:val="0"/>
        <w:snapToGrid w:val="0"/>
        <w:spacing w:line="360" w:lineRule="auto"/>
        <w:jc w:val="center"/>
        <w:rPr>
          <w:rFonts w:hint="eastAsia" w:ascii="仿宋" w:hAnsi="仿宋" w:eastAsia="仿宋" w:cs="仿宋"/>
          <w:b/>
          <w:bCs/>
          <w:sz w:val="24"/>
        </w:rPr>
      </w:pPr>
      <w:r>
        <w:rPr>
          <w:rFonts w:hint="eastAsia" w:ascii="仿宋" w:hAnsi="仿宋" w:eastAsia="仿宋" w:cs="仿宋"/>
        </w:rPr>
        <w:br w:type="page"/>
      </w:r>
    </w:p>
    <w:p w14:paraId="3F2965E8">
      <w:pPr>
        <w:pStyle w:val="3"/>
        <w:jc w:val="center"/>
        <w:rPr>
          <w:rFonts w:hint="eastAsia" w:ascii="仿宋" w:hAnsi="仿宋" w:eastAsia="仿宋" w:cs="仿宋"/>
          <w:b/>
          <w:bCs/>
        </w:rPr>
      </w:pPr>
      <w:r>
        <w:rPr>
          <w:rFonts w:hint="eastAsia" w:ascii="仿宋" w:hAnsi="仿宋" w:eastAsia="仿宋" w:cs="仿宋"/>
          <w:b/>
          <w:bCs/>
        </w:rPr>
        <w:t>第四部分  响应方案说明</w:t>
      </w:r>
    </w:p>
    <w:p w14:paraId="41715891">
      <w:pPr>
        <w:pStyle w:val="22"/>
        <w:rPr>
          <w:rFonts w:hint="eastAsia" w:ascii="仿宋" w:hAnsi="仿宋" w:eastAsia="仿宋" w:cs="仿宋"/>
          <w:lang w:val="zh-CN"/>
        </w:rPr>
      </w:pPr>
    </w:p>
    <w:p w14:paraId="0F9B5B34">
      <w:pPr>
        <w:autoSpaceDE w:val="0"/>
        <w:autoSpaceDN w:val="0"/>
        <w:adjustRightInd w:val="0"/>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（格式自拟，内容需符合评审办法中要求的内容要求）</w:t>
      </w:r>
    </w:p>
    <w:p w14:paraId="1C2E2136">
      <w:pPr>
        <w:pStyle w:val="22"/>
        <w:rPr>
          <w:rFonts w:hint="eastAsia" w:ascii="仿宋" w:hAnsi="仿宋" w:eastAsia="仿宋" w:cs="仿宋"/>
          <w:lang w:val="zh-CN"/>
        </w:rPr>
      </w:pPr>
      <w:r>
        <w:rPr>
          <w:rFonts w:hint="eastAsia" w:ascii="仿宋" w:hAnsi="仿宋" w:eastAsia="仿宋" w:cs="仿宋"/>
          <w:lang w:val="zh-CN"/>
        </w:rPr>
        <w:br w:type="page"/>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14:paraId="13B72F2B">
      <w:pPr>
        <w:pStyle w:val="3"/>
        <w:jc w:val="center"/>
        <w:rPr>
          <w:rFonts w:hint="eastAsia" w:ascii="仿宋" w:hAnsi="仿宋" w:eastAsia="仿宋" w:cs="仿宋"/>
          <w:b/>
          <w:bCs/>
        </w:rPr>
      </w:pPr>
      <w:r>
        <w:rPr>
          <w:rFonts w:hint="eastAsia" w:ascii="仿宋" w:hAnsi="仿宋" w:eastAsia="仿宋" w:cs="仿宋"/>
          <w:b/>
          <w:bCs/>
        </w:rPr>
        <w:t>第五部分 中小企业、监狱企业、残疾人福利单位声明函或证明</w:t>
      </w:r>
    </w:p>
    <w:p w14:paraId="0A945307">
      <w:pPr>
        <w:ind w:left="315" w:leftChars="150" w:firstLine="270" w:firstLineChars="150"/>
        <w:rPr>
          <w:rFonts w:hint="eastAsia" w:ascii="仿宋" w:hAnsi="仿宋" w:eastAsia="仿宋" w:cs="仿宋"/>
          <w:kern w:val="0"/>
          <w:sz w:val="18"/>
          <w:szCs w:val="18"/>
        </w:rPr>
      </w:pPr>
      <w:bookmarkStart w:id="506" w:name="_Toc7005133"/>
    </w:p>
    <w:p w14:paraId="3D00C2B9">
      <w:pPr>
        <w:pStyle w:val="5"/>
        <w:jc w:val="center"/>
        <w:rPr>
          <w:rFonts w:hint="eastAsia" w:ascii="仿宋" w:hAnsi="仿宋" w:eastAsia="仿宋" w:cs="仿宋"/>
          <w:b/>
          <w:bCs/>
          <w:sz w:val="28"/>
          <w:szCs w:val="36"/>
        </w:rPr>
      </w:pPr>
      <w:r>
        <w:rPr>
          <w:rFonts w:hint="eastAsia" w:ascii="仿宋" w:hAnsi="仿宋" w:eastAsia="仿宋" w:cs="仿宋"/>
          <w:b/>
          <w:bCs/>
          <w:sz w:val="28"/>
          <w:szCs w:val="36"/>
          <w:lang w:val="en-US" w:eastAsia="zh-CN"/>
        </w:rPr>
        <w:t>一、</w:t>
      </w:r>
      <w:r>
        <w:rPr>
          <w:rFonts w:hint="eastAsia" w:ascii="仿宋" w:hAnsi="仿宋" w:eastAsia="仿宋" w:cs="仿宋"/>
          <w:b/>
          <w:bCs/>
          <w:sz w:val="28"/>
          <w:szCs w:val="36"/>
        </w:rPr>
        <w:t>中小企业声明函（服务）</w:t>
      </w:r>
    </w:p>
    <w:p w14:paraId="05822AEA">
      <w:pPr>
        <w:rPr>
          <w:rFonts w:hint="eastAsia" w:ascii="仿宋" w:hAnsi="仿宋" w:eastAsia="仿宋" w:cs="仿宋"/>
          <w:kern w:val="0"/>
          <w:sz w:val="30"/>
          <w:szCs w:val="30"/>
        </w:rPr>
      </w:pPr>
    </w:p>
    <w:p w14:paraId="442BFF0A">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本公司（联合体）郑重声明，根据《政府采购促进中小企业发展管理办法》（财库﹝2020﹞46号）的规定，本公司（联合体）参加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合同包号</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采购</w:t>
      </w:r>
      <w:r>
        <w:rPr>
          <w:rFonts w:hint="eastAsia" w:ascii="仿宋" w:hAnsi="仿宋" w:eastAsia="仿宋" w:cs="仿宋"/>
          <w:kern w:val="0"/>
          <w:sz w:val="24"/>
        </w:rPr>
        <w:t>活动，工程的施工单位全部为符合政策要求的中小企业（或者：服务全部由符合政策要求的中小企业承接）。相关企业（含联合体中的中小企业、签订分包意向协议的中小企业）的具体情况如下：</w:t>
      </w:r>
    </w:p>
    <w:p w14:paraId="4692955F">
      <w:pPr>
        <w:pStyle w:val="70"/>
        <w:numPr>
          <w:ilvl w:val="0"/>
          <w:numId w:val="0"/>
        </w:numPr>
        <w:spacing w:line="560" w:lineRule="exact"/>
        <w:ind w:left="0" w:leftChars="0" w:firstLine="600" w:firstLineChars="0"/>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4.</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（采购文件中明确的所属行业） </w:t>
      </w:r>
      <w:r>
        <w:rPr>
          <w:rFonts w:hint="eastAsia" w:ascii="仿宋" w:hAnsi="仿宋" w:eastAsia="仿宋" w:cs="仿宋"/>
          <w:kern w:val="0"/>
          <w:sz w:val="24"/>
          <w:szCs w:val="24"/>
        </w:rPr>
        <w:t>；承建（承接）企业为</w:t>
      </w:r>
      <w:r>
        <w:rPr>
          <w:rFonts w:hint="eastAsia" w:ascii="仿宋" w:hAnsi="仿宋" w:eastAsia="仿宋" w:cs="仿宋"/>
          <w:kern w:val="0"/>
          <w:sz w:val="24"/>
          <w:szCs w:val="24"/>
          <w:u w:val="single"/>
        </w:rPr>
        <w:t xml:space="preserve"> （企业名称） </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 xml:space="preserve"> （中型企业、小型企业、微型企业） </w:t>
      </w:r>
      <w:r>
        <w:rPr>
          <w:rFonts w:hint="eastAsia" w:ascii="仿宋" w:hAnsi="仿宋" w:eastAsia="仿宋" w:cs="仿宋"/>
          <w:kern w:val="0"/>
          <w:sz w:val="24"/>
          <w:szCs w:val="24"/>
        </w:rPr>
        <w:t>；</w:t>
      </w:r>
    </w:p>
    <w:p w14:paraId="7F3F3639">
      <w:pPr>
        <w:spacing w:line="560" w:lineRule="exact"/>
        <w:ind w:left="17" w:leftChars="8" w:firstLine="460" w:firstLineChars="192"/>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（采购文件中明确的所属行业）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（中型企业、小型企业、微型企业） </w:t>
      </w:r>
      <w:r>
        <w:rPr>
          <w:rFonts w:hint="eastAsia" w:ascii="仿宋" w:hAnsi="仿宋" w:eastAsia="仿宋" w:cs="仿宋"/>
          <w:kern w:val="0"/>
          <w:sz w:val="24"/>
        </w:rPr>
        <w:t>；</w:t>
      </w:r>
    </w:p>
    <w:p w14:paraId="4FEBCEA4">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14:paraId="69EFC0C4">
      <w:pPr>
        <w:spacing w:line="560" w:lineRule="exact"/>
        <w:ind w:firstLine="482" w:firstLineChars="200"/>
        <w:rPr>
          <w:rFonts w:hint="eastAsia" w:ascii="仿宋" w:hAnsi="仿宋" w:eastAsia="仿宋" w:cs="仿宋"/>
          <w:kern w:val="0"/>
          <w:sz w:val="24"/>
        </w:rPr>
      </w:pPr>
      <w:r>
        <w:rPr>
          <w:rFonts w:hint="eastAsia" w:ascii="仿宋" w:hAnsi="仿宋" w:eastAsia="仿宋" w:cs="仿宋"/>
          <w:b/>
          <w:bCs/>
          <w:kern w:val="0"/>
          <w:sz w:val="24"/>
        </w:rPr>
        <w:t>以上企业，不属于大企业的分支机构，不存在控股股东为大企业的情形，也不存在与大企业的负责人为同一人的情形。</w:t>
      </w:r>
    </w:p>
    <w:p w14:paraId="466FF43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461D10E9">
      <w:pPr>
        <w:spacing w:line="560" w:lineRule="exact"/>
        <w:rPr>
          <w:rFonts w:hint="eastAsia" w:ascii="仿宋" w:hAnsi="仿宋" w:eastAsia="仿宋" w:cs="仿宋"/>
          <w:kern w:val="0"/>
          <w:sz w:val="24"/>
        </w:rPr>
      </w:pPr>
      <w:r>
        <w:rPr>
          <w:rFonts w:hint="eastAsia" w:ascii="仿宋" w:hAnsi="仿宋" w:eastAsia="仿宋" w:cs="仿宋"/>
          <w:kern w:val="0"/>
          <w:sz w:val="24"/>
        </w:rPr>
        <w:t xml:space="preserve">                                  </w:t>
      </w:r>
    </w:p>
    <w:p w14:paraId="3139183D">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企业名称（盖章）：</w:t>
      </w:r>
    </w:p>
    <w:p w14:paraId="4ADD8552">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日期：</w:t>
      </w:r>
    </w:p>
    <w:p w14:paraId="2B28C296">
      <w:pPr>
        <w:spacing w:line="560" w:lineRule="exact"/>
        <w:ind w:firstLine="5400" w:firstLineChars="1800"/>
        <w:rPr>
          <w:rFonts w:hint="eastAsia" w:ascii="仿宋" w:hAnsi="仿宋" w:eastAsia="仿宋" w:cs="仿宋"/>
          <w:kern w:val="0"/>
          <w:sz w:val="30"/>
          <w:szCs w:val="30"/>
        </w:rPr>
      </w:pPr>
    </w:p>
    <w:p w14:paraId="4CB1AB4B">
      <w:pPr>
        <w:rPr>
          <w:rFonts w:hint="eastAsia" w:ascii="仿宋" w:hAnsi="仿宋" w:eastAsia="仿宋" w:cs="仿宋"/>
          <w:kern w:val="0"/>
          <w:sz w:val="30"/>
          <w:szCs w:val="30"/>
          <w:u w:val="single"/>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 xml:space="preserve"> </w:t>
      </w:r>
      <w:r>
        <w:rPr>
          <w:rFonts w:hint="eastAsia" w:ascii="仿宋" w:hAnsi="仿宋" w:eastAsia="仿宋" w:cs="仿宋"/>
          <w:kern w:val="0"/>
          <w:sz w:val="30"/>
          <w:szCs w:val="30"/>
          <w:u w:val="single"/>
        </w:rPr>
        <w:t xml:space="preserve">                                                   </w:t>
      </w:r>
    </w:p>
    <w:p w14:paraId="3EC330FF">
      <w:pPr>
        <w:ind w:firstLine="105" w:firstLineChars="50"/>
        <w:rPr>
          <w:rFonts w:hint="eastAsia" w:ascii="仿宋" w:hAnsi="仿宋" w:eastAsia="仿宋" w:cs="仿宋"/>
          <w:kern w:val="0"/>
          <w:szCs w:val="21"/>
        </w:rPr>
      </w:pPr>
      <w:r>
        <w:rPr>
          <w:rFonts w:hint="eastAsia" w:ascii="仿宋" w:hAnsi="仿宋" w:eastAsia="仿宋" w:cs="仿宋"/>
          <w:kern w:val="0"/>
          <w:szCs w:val="21"/>
        </w:rPr>
        <w:t>（从业人员、营业收入、资产总额填报上一年度数据，无上一年度数据的新成立企业可不填报）</w:t>
      </w:r>
    </w:p>
    <w:p w14:paraId="63E308CE">
      <w:pPr>
        <w:rPr>
          <w:rFonts w:hint="eastAsia" w:ascii="仿宋" w:hAnsi="仿宋" w:eastAsia="仿宋" w:cs="仿宋"/>
          <w:b/>
          <w:sz w:val="28"/>
          <w:szCs w:val="28"/>
        </w:rPr>
      </w:pPr>
      <w:r>
        <w:rPr>
          <w:rFonts w:hint="eastAsia" w:ascii="仿宋" w:hAnsi="仿宋" w:eastAsia="仿宋" w:cs="仿宋"/>
          <w:b/>
          <w:sz w:val="28"/>
          <w:szCs w:val="28"/>
        </w:rPr>
        <w:br w:type="page"/>
      </w:r>
    </w:p>
    <w:bookmarkEnd w:id="506"/>
    <w:p w14:paraId="52648AB5">
      <w:pPr>
        <w:pStyle w:val="5"/>
        <w:jc w:val="center"/>
        <w:rPr>
          <w:rFonts w:hint="eastAsia" w:ascii="仿宋" w:hAnsi="仿宋" w:eastAsia="仿宋" w:cs="仿宋"/>
          <w:b/>
          <w:bCs/>
          <w:sz w:val="28"/>
          <w:szCs w:val="36"/>
        </w:rPr>
      </w:pPr>
      <w:r>
        <w:rPr>
          <w:rFonts w:hint="eastAsia" w:ascii="仿宋" w:hAnsi="仿宋" w:eastAsia="仿宋" w:cs="仿宋"/>
          <w:b/>
          <w:bCs/>
          <w:sz w:val="28"/>
          <w:szCs w:val="36"/>
        </w:rPr>
        <w:t>二、监狱企业声明函</w:t>
      </w:r>
    </w:p>
    <w:p w14:paraId="41119A0D">
      <w:pPr>
        <w:spacing w:line="360" w:lineRule="auto"/>
        <w:jc w:val="center"/>
        <w:rPr>
          <w:rFonts w:hint="eastAsia" w:ascii="仿宋" w:hAnsi="仿宋" w:eastAsia="仿宋" w:cs="仿宋"/>
          <w:b/>
          <w:kern w:val="0"/>
          <w:sz w:val="24"/>
          <w:szCs w:val="20"/>
        </w:rPr>
      </w:pPr>
      <w:r>
        <w:rPr>
          <w:rFonts w:hint="eastAsia" w:ascii="仿宋" w:hAnsi="仿宋" w:eastAsia="仿宋" w:cs="仿宋"/>
          <w:sz w:val="24"/>
        </w:rPr>
        <w:t>（注：符合条件的监狱企业请提供本函，不符合的不提供本函）</w:t>
      </w:r>
    </w:p>
    <w:p w14:paraId="1C7873D7">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14:paraId="0E763D80">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本单位为直接供应商，提供本单位制造的货物。</w:t>
      </w:r>
    </w:p>
    <w:p w14:paraId="1912F6F4">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14:paraId="6CCB6816">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3A82A14">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14:paraId="69C6E41B">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14:paraId="100A4569">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665CC01E">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1607975E">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C4224B9">
      <w:pPr>
        <w:widowControl/>
        <w:spacing w:before="100" w:beforeAutospacing="1" w:after="100" w:afterAutospacing="1" w:line="360" w:lineRule="auto"/>
        <w:jc w:val="left"/>
        <w:rPr>
          <w:rFonts w:hint="eastAsia" w:ascii="仿宋" w:hAnsi="仿宋" w:eastAsia="仿宋" w:cs="仿宋"/>
          <w:kern w:val="0"/>
          <w:sz w:val="24"/>
          <w:u w:val="single"/>
        </w:rPr>
      </w:pPr>
    </w:p>
    <w:p w14:paraId="6945E4EA">
      <w:pPr>
        <w:widowControl/>
        <w:spacing w:before="100" w:beforeAutospacing="1" w:after="100" w:afterAutospacing="1" w:line="360" w:lineRule="auto"/>
        <w:jc w:val="left"/>
        <w:rPr>
          <w:rFonts w:hint="eastAsia" w:ascii="仿宋" w:hAnsi="仿宋" w:eastAsia="仿宋" w:cs="仿宋"/>
          <w:sz w:val="24"/>
        </w:rPr>
      </w:pPr>
      <w:r>
        <w:rPr>
          <w:rFonts w:hint="eastAsia" w:ascii="仿宋" w:hAnsi="仿宋" w:eastAsia="仿宋" w:cs="仿宋"/>
          <w:kern w:val="0"/>
          <w:sz w:val="24"/>
        </w:rPr>
        <w:t>注：符合《关于政府采购支持监狱企业发展有关问题的通知》价格扣减条件的供应商须提交。需提供</w:t>
      </w:r>
      <w:r>
        <w:rPr>
          <w:rFonts w:hint="eastAsia" w:ascii="仿宋" w:hAnsi="仿宋" w:eastAsia="仿宋" w:cs="仿宋"/>
          <w:sz w:val="24"/>
        </w:rPr>
        <w:t>省级以上监狱管理局、戒毒管理局（含新疆生产建设兵团）出具的属于监狱企业的证明文件。</w:t>
      </w:r>
    </w:p>
    <w:p w14:paraId="7FF6D4F8">
      <w:pPr>
        <w:rPr>
          <w:rFonts w:hint="eastAsia" w:ascii="仿宋" w:hAnsi="仿宋" w:eastAsia="仿宋" w:cs="仿宋"/>
          <w:sz w:val="32"/>
          <w:szCs w:val="32"/>
        </w:rPr>
      </w:pPr>
    </w:p>
    <w:p w14:paraId="72383944">
      <w:pPr>
        <w:pStyle w:val="5"/>
        <w:jc w:val="center"/>
        <w:rPr>
          <w:rFonts w:hint="eastAsia" w:ascii="仿宋" w:hAnsi="仿宋" w:eastAsia="仿宋" w:cs="仿宋"/>
          <w:b/>
          <w:sz w:val="32"/>
          <w:szCs w:val="32"/>
        </w:rPr>
      </w:pPr>
      <w:bookmarkStart w:id="507" w:name="_Toc7005134"/>
      <w:r>
        <w:rPr>
          <w:rFonts w:hint="eastAsia" w:ascii="仿宋" w:hAnsi="仿宋" w:eastAsia="仿宋" w:cs="仿宋"/>
          <w:sz w:val="32"/>
          <w:szCs w:val="32"/>
        </w:rPr>
        <w:br w:type="page"/>
      </w:r>
      <w:r>
        <w:rPr>
          <w:rFonts w:hint="eastAsia" w:ascii="仿宋" w:hAnsi="仿宋" w:eastAsia="仿宋" w:cs="仿宋"/>
          <w:b/>
          <w:bCs/>
          <w:sz w:val="28"/>
          <w:szCs w:val="36"/>
        </w:rPr>
        <w:t>三、残疾人福利性单位声明函</w:t>
      </w:r>
      <w:bookmarkEnd w:id="507"/>
    </w:p>
    <w:p w14:paraId="280539CD">
      <w:pPr>
        <w:spacing w:after="120"/>
        <w:rPr>
          <w:rFonts w:hint="eastAsia" w:ascii="仿宋" w:hAnsi="仿宋" w:eastAsia="仿宋" w:cs="仿宋"/>
        </w:rPr>
      </w:pPr>
    </w:p>
    <w:p w14:paraId="18751D03">
      <w:pPr>
        <w:jc w:val="center"/>
        <w:rPr>
          <w:rFonts w:hint="eastAsia" w:ascii="仿宋" w:hAnsi="仿宋" w:eastAsia="仿宋" w:cs="仿宋"/>
          <w:sz w:val="24"/>
        </w:rPr>
      </w:pPr>
      <w:r>
        <w:rPr>
          <w:rFonts w:hint="eastAsia" w:ascii="仿宋" w:hAnsi="仿宋" w:eastAsia="仿宋" w:cs="仿宋"/>
          <w:sz w:val="24"/>
        </w:rPr>
        <w:t>（注：符合条件的残疾人福利性单位请提供本函，不符合的不提供本函）</w:t>
      </w:r>
    </w:p>
    <w:p w14:paraId="4B8B9828">
      <w:pPr>
        <w:rPr>
          <w:rFonts w:hint="eastAsia" w:ascii="仿宋" w:hAnsi="仿宋" w:eastAsia="仿宋" w:cs="仿宋"/>
          <w:sz w:val="24"/>
        </w:rPr>
      </w:pPr>
    </w:p>
    <w:p w14:paraId="544F899B">
      <w:pPr>
        <w:spacing w:line="360" w:lineRule="auto"/>
        <w:rPr>
          <w:rFonts w:hint="eastAsia" w:ascii="仿宋" w:hAnsi="仿宋" w:eastAsia="仿宋" w:cs="仿宋"/>
          <w:sz w:val="24"/>
        </w:rPr>
      </w:pPr>
    </w:p>
    <w:p w14:paraId="76E3BDC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E3A67">
      <w:pPr>
        <w:spacing w:line="360" w:lineRule="auto"/>
        <w:ind w:firstLine="360" w:firstLineChars="15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F3A922E">
      <w:pPr>
        <w:spacing w:line="360" w:lineRule="auto"/>
        <w:rPr>
          <w:rFonts w:hint="eastAsia" w:ascii="仿宋" w:hAnsi="仿宋" w:eastAsia="仿宋" w:cs="仿宋"/>
          <w:sz w:val="24"/>
        </w:rPr>
      </w:pPr>
    </w:p>
    <w:p w14:paraId="068A95AA">
      <w:pPr>
        <w:rPr>
          <w:rFonts w:hint="eastAsia" w:ascii="仿宋" w:hAnsi="仿宋" w:eastAsia="仿宋" w:cs="仿宋"/>
          <w:sz w:val="24"/>
        </w:rPr>
      </w:pPr>
      <w:r>
        <w:rPr>
          <w:rFonts w:hint="eastAsia" w:ascii="仿宋" w:hAnsi="仿宋" w:eastAsia="仿宋" w:cs="仿宋"/>
          <w:sz w:val="24"/>
        </w:rPr>
        <w:t xml:space="preserve"> </w:t>
      </w:r>
    </w:p>
    <w:p w14:paraId="0B2652B3">
      <w:pPr>
        <w:rPr>
          <w:rFonts w:hint="eastAsia" w:ascii="仿宋" w:hAnsi="仿宋" w:eastAsia="仿宋" w:cs="仿宋"/>
          <w:sz w:val="24"/>
        </w:rPr>
      </w:pPr>
    </w:p>
    <w:p w14:paraId="22CD9BA1">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0430DBE9">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F74A380">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47599CE">
      <w:pPr>
        <w:ind w:firstLine="3600" w:firstLineChars="1500"/>
        <w:rPr>
          <w:rFonts w:hint="eastAsia" w:ascii="仿宋" w:hAnsi="仿宋" w:eastAsia="仿宋" w:cs="仿宋"/>
          <w:sz w:val="24"/>
        </w:rPr>
      </w:pPr>
    </w:p>
    <w:p w14:paraId="6414D23F">
      <w:pPr>
        <w:rPr>
          <w:rFonts w:hint="eastAsia" w:ascii="仿宋" w:hAnsi="仿宋" w:eastAsia="仿宋" w:cs="仿宋"/>
          <w:sz w:val="24"/>
        </w:rPr>
      </w:pPr>
    </w:p>
    <w:p w14:paraId="5D8ECAC5">
      <w:pPr>
        <w:snapToGrid w:val="0"/>
        <w:spacing w:before="120" w:beforeLines="50"/>
        <w:jc w:val="center"/>
        <w:rPr>
          <w:rFonts w:hint="eastAsia" w:ascii="仿宋" w:hAnsi="仿宋" w:eastAsia="仿宋" w:cs="仿宋"/>
          <w:b/>
          <w:sz w:val="24"/>
          <w:szCs w:val="21"/>
        </w:rPr>
      </w:pPr>
    </w:p>
    <w:p w14:paraId="213D408B">
      <w:pPr>
        <w:widowControl/>
        <w:jc w:val="left"/>
        <w:rPr>
          <w:rFonts w:hint="eastAsia" w:ascii="仿宋" w:hAnsi="仿宋" w:eastAsia="仿宋" w:cs="仿宋"/>
          <w:sz w:val="24"/>
        </w:rPr>
      </w:pPr>
      <w:r>
        <w:rPr>
          <w:rFonts w:hint="eastAsia" w:ascii="仿宋" w:hAnsi="仿宋" w:eastAsia="仿宋" w:cs="仿宋"/>
          <w:sz w:val="24"/>
        </w:rPr>
        <w:br w:type="page"/>
      </w:r>
    </w:p>
    <w:p w14:paraId="559BFB19">
      <w:pPr>
        <w:pStyle w:val="5"/>
        <w:jc w:val="center"/>
        <w:rPr>
          <w:rFonts w:hint="eastAsia" w:ascii="仿宋" w:hAnsi="仿宋" w:eastAsia="仿宋" w:cs="仿宋"/>
          <w:b/>
          <w:bCs/>
          <w:sz w:val="28"/>
          <w:szCs w:val="36"/>
        </w:rPr>
      </w:pPr>
      <w:r>
        <w:rPr>
          <w:rFonts w:hint="eastAsia" w:ascii="仿宋" w:hAnsi="仿宋" w:eastAsia="仿宋" w:cs="仿宋"/>
          <w:b/>
          <w:bCs/>
          <w:sz w:val="28"/>
          <w:szCs w:val="36"/>
        </w:rPr>
        <w:t>四、响应承诺书</w:t>
      </w:r>
    </w:p>
    <w:p w14:paraId="0000E499">
      <w:pPr>
        <w:spacing w:line="360" w:lineRule="auto"/>
        <w:rPr>
          <w:rFonts w:hint="eastAsia" w:ascii="仿宋" w:hAnsi="仿宋" w:eastAsia="仿宋" w:cs="仿宋"/>
          <w:sz w:val="24"/>
        </w:rPr>
      </w:pPr>
    </w:p>
    <w:p w14:paraId="0BC4820A">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14:paraId="2CA1015E">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我方在此声明，我方以下事项进行承诺：</w:t>
      </w:r>
    </w:p>
    <w:p w14:paraId="4B2E3FA8">
      <w:pPr>
        <w:spacing w:line="360" w:lineRule="auto"/>
        <w:ind w:firstLine="480" w:firstLineChars="200"/>
        <w:rPr>
          <w:rFonts w:hint="eastAsia" w:ascii="仿宋" w:hAnsi="仿宋" w:eastAsia="仿宋" w:cs="仿宋"/>
          <w:sz w:val="24"/>
        </w:rPr>
      </w:pPr>
      <w:r>
        <w:rPr>
          <w:rFonts w:hint="eastAsia" w:ascii="仿宋" w:hAnsi="仿宋" w:eastAsia="仿宋" w:cs="仿宋"/>
          <w:sz w:val="24"/>
        </w:rPr>
        <w:t>（1） 在本次磋商中我公司无与其他供应商相互串通，或与采购人串通的行为；</w:t>
      </w:r>
    </w:p>
    <w:p w14:paraId="76BF8B4A">
      <w:pPr>
        <w:spacing w:line="360" w:lineRule="auto"/>
        <w:ind w:firstLine="480" w:firstLineChars="200"/>
        <w:rPr>
          <w:rFonts w:hint="eastAsia" w:ascii="仿宋" w:hAnsi="仿宋" w:eastAsia="仿宋" w:cs="仿宋"/>
          <w:sz w:val="24"/>
        </w:rPr>
      </w:pPr>
      <w:r>
        <w:rPr>
          <w:rFonts w:hint="eastAsia" w:ascii="仿宋" w:hAnsi="仿宋" w:eastAsia="仿宋" w:cs="仿宋"/>
          <w:sz w:val="24"/>
        </w:rPr>
        <w:t>（2） 在本次磋商中我公司无向采购人或磋商小组成员行贿的手段谋取成交的行为；</w:t>
      </w:r>
    </w:p>
    <w:p w14:paraId="35A48102">
      <w:pPr>
        <w:spacing w:line="360" w:lineRule="auto"/>
        <w:ind w:firstLine="480" w:firstLineChars="200"/>
        <w:rPr>
          <w:rFonts w:hint="eastAsia" w:ascii="仿宋" w:hAnsi="仿宋" w:eastAsia="仿宋" w:cs="仿宋"/>
          <w:sz w:val="24"/>
        </w:rPr>
      </w:pPr>
      <w:r>
        <w:rPr>
          <w:rFonts w:hint="eastAsia" w:ascii="仿宋" w:hAnsi="仿宋" w:eastAsia="仿宋" w:cs="仿宋"/>
          <w:sz w:val="24"/>
        </w:rPr>
        <w:t>（3） 在本次磋商中我公司无出借或借用资质行为、在响应文件中所附资料（业绩、项目负责人资料等）无弄虚作假；</w:t>
      </w:r>
    </w:p>
    <w:p w14:paraId="5C7958FF">
      <w:pPr>
        <w:spacing w:line="360" w:lineRule="auto"/>
        <w:ind w:firstLine="480" w:firstLineChars="200"/>
        <w:rPr>
          <w:rFonts w:hint="eastAsia" w:ascii="仿宋" w:hAnsi="仿宋" w:eastAsia="仿宋" w:cs="仿宋"/>
          <w:sz w:val="24"/>
        </w:rPr>
      </w:pPr>
      <w:r>
        <w:rPr>
          <w:rFonts w:hint="eastAsia" w:ascii="仿宋" w:hAnsi="仿宋" w:eastAsia="仿宋" w:cs="仿宋"/>
          <w:sz w:val="24"/>
        </w:rPr>
        <w:t>（4） 我公司没有处于被责令停产、停业、投标资格被取消状态；</w:t>
      </w:r>
    </w:p>
    <w:p w14:paraId="480D7503">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（5）我公司不采用非法手段获取证据进行质疑、投诉，在质疑、投诉过程中不提供虚假情况或进行恶意质疑、投诉。</w:t>
      </w:r>
    </w:p>
    <w:p w14:paraId="0F29CDB2">
      <w:pPr>
        <w:spacing w:line="360" w:lineRule="auto"/>
        <w:ind w:firstLine="480" w:firstLineChars="200"/>
        <w:rPr>
          <w:rFonts w:hint="eastAsia" w:ascii="仿宋" w:hAnsi="仿宋" w:eastAsia="仿宋" w:cs="仿宋"/>
          <w:sz w:val="24"/>
        </w:rPr>
      </w:pPr>
      <w:r>
        <w:rPr>
          <w:rFonts w:hint="eastAsia" w:ascii="仿宋" w:hAnsi="仿宋" w:eastAsia="仿宋" w:cs="仿宋"/>
          <w:sz w:val="24"/>
        </w:rPr>
        <w:t>上述承诺内容如有不实，我公司愿意承担由此造成的一切法律责任，并承诺以磋商保证金赔偿给采购人造成的损失。</w:t>
      </w:r>
    </w:p>
    <w:p w14:paraId="3DC0E6D5">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14:paraId="5BE98022">
      <w:pPr>
        <w:spacing w:line="360" w:lineRule="auto"/>
        <w:ind w:firstLine="480" w:firstLineChars="200"/>
        <w:rPr>
          <w:rFonts w:hint="eastAsia" w:ascii="仿宋" w:hAnsi="仿宋" w:eastAsia="仿宋" w:cs="仿宋"/>
          <w:sz w:val="24"/>
        </w:rPr>
      </w:pPr>
    </w:p>
    <w:p w14:paraId="49834702">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69790D89">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787BCA7B">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086435B0">
      <w:pPr>
        <w:pStyle w:val="22"/>
        <w:rPr>
          <w:rFonts w:hint="eastAsia" w:ascii="仿宋" w:hAnsi="仿宋" w:eastAsia="仿宋" w:cs="仿宋"/>
        </w:rPr>
      </w:pPr>
      <w:r>
        <w:rPr>
          <w:rFonts w:hint="eastAsia" w:ascii="仿宋" w:hAnsi="仿宋" w:eastAsia="仿宋" w:cs="仿宋"/>
        </w:rPr>
        <w:br w:type="page"/>
      </w:r>
    </w:p>
    <w:p w14:paraId="7DE9235D">
      <w:pPr>
        <w:pStyle w:val="3"/>
        <w:jc w:val="center"/>
        <w:rPr>
          <w:rFonts w:hint="eastAsia" w:ascii="仿宋" w:hAnsi="仿宋" w:eastAsia="仿宋" w:cs="仿宋"/>
          <w:b/>
          <w:bCs/>
        </w:rPr>
      </w:pPr>
      <w:r>
        <w:rPr>
          <w:rFonts w:hint="eastAsia" w:ascii="仿宋" w:hAnsi="仿宋" w:eastAsia="仿宋" w:cs="仿宋"/>
          <w:b/>
          <w:bCs/>
        </w:rPr>
        <w:t>第六部分  保证金支付凭证或担保函（复印件）</w:t>
      </w:r>
    </w:p>
    <w:p w14:paraId="33F4AD18">
      <w:pPr>
        <w:pStyle w:val="196"/>
        <w:rPr>
          <w:rFonts w:hint="eastAsia" w:ascii="仿宋" w:hAnsi="仿宋" w:eastAsia="仿宋" w:cs="仿宋"/>
          <w:b/>
          <w:sz w:val="32"/>
          <w:szCs w:val="32"/>
        </w:rPr>
      </w:pPr>
    </w:p>
    <w:p w14:paraId="2A9C7533">
      <w:pPr>
        <w:rPr>
          <w:rFonts w:hint="eastAsia" w:ascii="仿宋" w:hAnsi="仿宋" w:eastAsia="仿宋" w:cs="仿宋"/>
          <w:sz w:val="24"/>
        </w:rPr>
      </w:pPr>
    </w:p>
    <w:p w14:paraId="33CBAB7A">
      <w:pPr>
        <w:spacing w:after="120"/>
        <w:rPr>
          <w:rFonts w:hint="eastAsia" w:ascii="仿宋" w:hAnsi="仿宋" w:eastAsia="仿宋" w:cs="仿宋"/>
        </w:rPr>
      </w:pPr>
    </w:p>
    <w:p w14:paraId="3B027BB1">
      <w:pPr>
        <w:spacing w:after="120"/>
        <w:rPr>
          <w:rFonts w:hint="eastAsia" w:ascii="仿宋" w:hAnsi="仿宋" w:eastAsia="仿宋" w:cs="仿宋"/>
        </w:rPr>
      </w:pPr>
    </w:p>
    <w:p w14:paraId="738290A9">
      <w:pPr>
        <w:spacing w:after="120"/>
        <w:rPr>
          <w:rFonts w:hint="eastAsia" w:ascii="仿宋" w:hAnsi="仿宋" w:eastAsia="仿宋" w:cs="仿宋"/>
        </w:rPr>
      </w:pPr>
    </w:p>
    <w:p w14:paraId="0973144E">
      <w:pPr>
        <w:spacing w:after="120"/>
        <w:rPr>
          <w:rFonts w:hint="eastAsia" w:ascii="仿宋" w:hAnsi="仿宋" w:eastAsia="仿宋" w:cs="仿宋"/>
        </w:rPr>
      </w:pPr>
    </w:p>
    <w:p w14:paraId="56783C50">
      <w:pPr>
        <w:spacing w:after="120"/>
        <w:rPr>
          <w:rFonts w:hint="eastAsia" w:ascii="仿宋" w:hAnsi="仿宋" w:eastAsia="仿宋" w:cs="仿宋"/>
        </w:rPr>
      </w:pPr>
    </w:p>
    <w:p w14:paraId="4606BD48">
      <w:pPr>
        <w:autoSpaceDE w:val="0"/>
        <w:autoSpaceDN w:val="0"/>
        <w:adjustRightInd w:val="0"/>
        <w:spacing w:line="360" w:lineRule="auto"/>
        <w:jc w:val="center"/>
        <w:rPr>
          <w:rFonts w:hint="eastAsia" w:ascii="仿宋" w:hAnsi="仿宋" w:eastAsia="仿宋" w:cs="仿宋"/>
          <w:b/>
          <w:bCs/>
          <w:sz w:val="44"/>
          <w:szCs w:val="44"/>
          <w:lang w:val="zh-CN"/>
        </w:rPr>
      </w:pPr>
    </w:p>
    <w:p w14:paraId="336F2330">
      <w:pPr>
        <w:autoSpaceDE w:val="0"/>
        <w:autoSpaceDN w:val="0"/>
        <w:adjustRightInd w:val="0"/>
        <w:snapToGrid w:val="0"/>
        <w:spacing w:line="288" w:lineRule="auto"/>
        <w:jc w:val="left"/>
        <w:rPr>
          <w:rFonts w:hint="eastAsia" w:ascii="仿宋" w:hAnsi="仿宋" w:eastAsia="仿宋" w:cs="仿宋"/>
          <w:bCs/>
          <w:sz w:val="44"/>
          <w:szCs w:val="44"/>
        </w:rPr>
        <w:sectPr>
          <w:pgSz w:w="11906" w:h="16838"/>
          <w:pgMar w:top="1418" w:right="1418" w:bottom="1418" w:left="1418" w:header="851" w:footer="992" w:gutter="0"/>
          <w:cols w:space="720" w:num="1"/>
          <w:docGrid w:linePitch="312" w:charSpace="0"/>
        </w:sectPr>
      </w:pPr>
    </w:p>
    <w:p w14:paraId="27E59309">
      <w:pPr>
        <w:keepNext w:val="0"/>
        <w:keepLines w:val="0"/>
        <w:pageBreakBefore w:val="0"/>
        <w:widowControl w:val="0"/>
        <w:tabs>
          <w:tab w:val="left" w:pos="588"/>
        </w:tabs>
        <w:kinsoku/>
        <w:wordWrap/>
        <w:overflowPunct/>
        <w:topLinePunct w:val="0"/>
        <w:autoSpaceDE/>
        <w:autoSpaceDN/>
        <w:bidi w:val="0"/>
        <w:adjustRightInd/>
        <w:snapToGrid/>
        <w:textAlignment w:val="auto"/>
        <w:outlineLvl w:val="9"/>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附件1</w:t>
      </w:r>
    </w:p>
    <w:p w14:paraId="6310B461">
      <w:pPr>
        <w:snapToGrid w:val="0"/>
        <w:spacing w:line="288"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磋商响应担保函</w:t>
      </w:r>
    </w:p>
    <w:p w14:paraId="38A86D0E">
      <w:pPr>
        <w:snapToGrid w:val="0"/>
        <w:ind w:firstLine="3360" w:firstLineChars="1400"/>
        <w:rPr>
          <w:rFonts w:hint="eastAsia" w:ascii="仿宋" w:hAnsi="仿宋" w:eastAsia="仿宋" w:cs="仿宋"/>
          <w:sz w:val="24"/>
          <w:highlight w:val="none"/>
        </w:rPr>
      </w:pPr>
      <w:r>
        <w:rPr>
          <w:rFonts w:hint="eastAsia" w:ascii="仿宋" w:hAnsi="仿宋" w:eastAsia="仿宋" w:cs="仿宋"/>
          <w:bCs/>
          <w:sz w:val="24"/>
          <w:highlight w:val="none"/>
        </w:rPr>
        <w:t>（适用于保证金保函）</w:t>
      </w:r>
    </w:p>
    <w:p w14:paraId="66801B30">
      <w:pPr>
        <w:snapToGrid w:val="0"/>
        <w:ind w:right="480"/>
        <w:jc w:val="center"/>
        <w:rPr>
          <w:rFonts w:hint="eastAsia" w:ascii="仿宋" w:hAnsi="仿宋" w:eastAsia="仿宋" w:cs="仿宋"/>
          <w:sz w:val="24"/>
          <w:highlight w:val="none"/>
        </w:rPr>
      </w:pPr>
      <w:r>
        <w:rPr>
          <w:rFonts w:hint="eastAsia" w:ascii="仿宋" w:hAnsi="仿宋" w:eastAsia="仿宋" w:cs="仿宋"/>
          <w:sz w:val="24"/>
          <w:highlight w:val="none"/>
        </w:rPr>
        <w:t xml:space="preserve">                                             保函编号：</w:t>
      </w:r>
    </w:p>
    <w:p w14:paraId="25D087F5">
      <w:pPr>
        <w:snapToGrid w:val="0"/>
        <w:ind w:right="480"/>
        <w:jc w:val="left"/>
        <w:rPr>
          <w:rFonts w:hint="eastAsia" w:ascii="仿宋" w:hAnsi="仿宋" w:eastAsia="仿宋" w:cs="仿宋"/>
          <w:sz w:val="24"/>
          <w:highlight w:val="none"/>
        </w:rPr>
      </w:pPr>
      <w:r>
        <w:rPr>
          <w:rFonts w:hint="eastAsia" w:ascii="仿宋" w:hAnsi="仿宋" w:eastAsia="仿宋" w:cs="仿宋"/>
          <w:sz w:val="24"/>
          <w:highlight w:val="none"/>
          <w:u w:val="single"/>
        </w:rPr>
        <w:t>陕西省采购招标有限责任公司</w:t>
      </w:r>
      <w:r>
        <w:rPr>
          <w:rFonts w:hint="eastAsia" w:ascii="仿宋" w:hAnsi="仿宋" w:eastAsia="仿宋" w:cs="仿宋"/>
          <w:sz w:val="24"/>
          <w:highlight w:val="none"/>
        </w:rPr>
        <w:t>（下称受益人）：</w:t>
      </w:r>
    </w:p>
    <w:p w14:paraId="162197B7">
      <w:pPr>
        <w:snapToGrid w:val="0"/>
        <w:spacing w:line="288"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鉴于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（下称被保证人）将于</w:t>
      </w:r>
      <w:r>
        <w:rPr>
          <w:rFonts w:hint="eastAsia" w:ascii="仿宋" w:hAnsi="仿宋" w:eastAsia="仿宋" w:cs="仿宋"/>
          <w:sz w:val="24"/>
          <w:highlight w:val="none"/>
          <w:u w:val="single"/>
        </w:rPr>
        <w:t>    年 月 日</w:t>
      </w:r>
      <w:r>
        <w:rPr>
          <w:rFonts w:hint="eastAsia" w:ascii="仿宋" w:hAnsi="仿宋" w:eastAsia="仿宋" w:cs="仿宋"/>
          <w:sz w:val="24"/>
          <w:highlight w:val="none"/>
        </w:rPr>
        <w:t>参加贵方竞争性磋商文件编号为</w:t>
      </w:r>
      <w:r>
        <w:rPr>
          <w:rFonts w:hint="eastAsia" w:ascii="仿宋" w:hAnsi="仿宋" w:eastAsia="仿宋" w:cs="仿宋"/>
          <w:sz w:val="24"/>
          <w:highlight w:val="none"/>
          <w:u w:val="single"/>
        </w:rPr>
        <w:t> （采购项目编号）</w:t>
      </w:r>
      <w:r>
        <w:rPr>
          <w:rFonts w:hint="eastAsia" w:ascii="仿宋" w:hAnsi="仿宋" w:eastAsia="仿宋" w:cs="仿宋"/>
          <w:sz w:val="24"/>
          <w:highlight w:val="none"/>
        </w:rPr>
        <w:t>的</w:t>
      </w:r>
      <w:r>
        <w:rPr>
          <w:rFonts w:hint="eastAsia" w:ascii="仿宋" w:hAnsi="仿宋" w:eastAsia="仿宋" w:cs="仿宋"/>
          <w:sz w:val="24"/>
          <w:highlight w:val="none"/>
          <w:u w:val="single"/>
        </w:rPr>
        <w:t> （项目名称</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合同包号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的竞争性磋商，我方接受被保证人的委托，在此向受益人提供不可撤销的磋商保证：</w:t>
      </w:r>
    </w:p>
    <w:p w14:paraId="59B82636">
      <w:p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一、本保证担保的担保金额为</w:t>
      </w:r>
      <w:r>
        <w:rPr>
          <w:rFonts w:hint="eastAsia" w:ascii="仿宋" w:hAnsi="仿宋" w:eastAsia="仿宋" w:cs="仿宋"/>
          <w:sz w:val="24"/>
          <w:highlight w:val="none"/>
          <w:u w:val="single"/>
        </w:rPr>
        <w:t>人民币</w:t>
      </w:r>
      <w:r>
        <w:rPr>
          <w:rFonts w:hint="eastAsia" w:ascii="仿宋" w:hAnsi="仿宋" w:eastAsia="仿宋" w:cs="仿宋"/>
          <w:sz w:val="24"/>
          <w:highlight w:val="none"/>
        </w:rPr>
        <w:t>（币种</w:t>
      </w:r>
      <w:r>
        <w:rPr>
          <w:rFonts w:hint="eastAsia" w:ascii="仿宋" w:hAnsi="仿宋" w:eastAsia="仿宋" w:cs="仿宋"/>
          <w:sz w:val="24"/>
          <w:highlight w:val="none"/>
          <w:u w:val="single"/>
        </w:rPr>
        <w:t>）     </w:t>
      </w:r>
      <w:r>
        <w:rPr>
          <w:rFonts w:hint="eastAsia" w:ascii="仿宋" w:hAnsi="仿宋" w:eastAsia="仿宋" w:cs="仿宋"/>
          <w:sz w:val="24"/>
          <w:highlight w:val="none"/>
        </w:rPr>
        <w:t>元（小写）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（大写）。</w:t>
      </w:r>
    </w:p>
    <w:p w14:paraId="2B334BEA">
      <w:p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二、本保证担保的保证期间为响应文件的有效期（或延长的有效期），延长有效期无须通知我方。</w:t>
      </w:r>
    </w:p>
    <w:p w14:paraId="420EDFBB">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三、在本保证担保的保证期间内，如果被保证人出现下列情形之一，受益人可以向我方提起索赔：</w:t>
      </w:r>
    </w:p>
    <w:p w14:paraId="4322DC1B">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1. 被保证人在响应文件有效期内撤</w:t>
      </w:r>
      <w:r>
        <w:rPr>
          <w:rFonts w:hint="eastAsia" w:ascii="仿宋" w:hAnsi="仿宋" w:eastAsia="仿宋" w:cs="仿宋"/>
          <w:sz w:val="24"/>
          <w:highlight w:val="none"/>
          <w:lang w:val="en-US" w:eastAsia="zh-CN"/>
        </w:rPr>
        <w:t>销</w:t>
      </w:r>
      <w:r>
        <w:rPr>
          <w:rFonts w:hint="eastAsia" w:ascii="仿宋" w:hAnsi="仿宋" w:eastAsia="仿宋" w:cs="仿宋"/>
          <w:sz w:val="24"/>
          <w:highlight w:val="none"/>
        </w:rPr>
        <w:t>其响应文件；</w:t>
      </w:r>
    </w:p>
    <w:p w14:paraId="705B343A">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2. 被保证人在响应文件有效期内收到受益人发出的成交通知书后，不能或拒绝按竞争性磋商文件的要求签署合同；</w:t>
      </w:r>
    </w:p>
    <w:p w14:paraId="693EE70F">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3. 被保证人在有效期内收到受益人发出的成交通知书后，不能或拒绝按竞争性磋商文件的规定提交履约担保；</w:t>
      </w:r>
    </w:p>
    <w:p w14:paraId="54C7D081">
      <w:pPr>
        <w:snapToGrid w:val="0"/>
        <w:spacing w:line="288" w:lineRule="auto"/>
        <w:ind w:firstLine="480"/>
        <w:rPr>
          <w:rFonts w:hint="eastAsia" w:ascii="仿宋" w:hAnsi="仿宋" w:eastAsia="仿宋" w:cs="仿宋"/>
          <w:sz w:val="24"/>
          <w:highlight w:val="none"/>
        </w:rPr>
      </w:pPr>
      <w:r>
        <w:rPr>
          <w:rFonts w:hint="eastAsia" w:ascii="仿宋" w:hAnsi="仿宋" w:eastAsia="仿宋" w:cs="仿宋"/>
          <w:sz w:val="24"/>
          <w:highlight w:val="none"/>
        </w:rPr>
        <w:t>4. 被保证人成交后未按照竞争性磋商文件规定交纳代理服务费。</w:t>
      </w:r>
    </w:p>
    <w:p w14:paraId="034D1F45">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 被保证人响应过程中提供虚假材料。</w:t>
      </w:r>
    </w:p>
    <w:p w14:paraId="004C4286">
      <w:pPr>
        <w:snapToGrid w:val="0"/>
        <w:spacing w:line="288"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 被保证人与采购人、其他供应商、采购代理机构恶意串通。</w:t>
      </w:r>
    </w:p>
    <w:p w14:paraId="619E6E2E">
      <w:pPr>
        <w:snapToGrid w:val="0"/>
        <w:spacing w:line="288" w:lineRule="auto"/>
        <w:rPr>
          <w:rFonts w:hint="eastAsia" w:ascii="仿宋" w:hAnsi="仿宋" w:eastAsia="仿宋" w:cs="仿宋"/>
          <w:sz w:val="24"/>
          <w:highlight w:val="none"/>
        </w:rPr>
      </w:pPr>
      <w:r>
        <w:rPr>
          <w:rFonts w:hint="eastAsia" w:ascii="仿宋" w:hAnsi="仿宋" w:eastAsia="仿宋" w:cs="仿宋"/>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p>
    <w:p w14:paraId="767B397A">
      <w:pPr>
        <w:snapToGrid w:val="0"/>
        <w:spacing w:line="288" w:lineRule="auto"/>
        <w:rPr>
          <w:rFonts w:hint="eastAsia" w:ascii="仿宋" w:hAnsi="仿宋" w:eastAsia="仿宋" w:cs="仿宋"/>
          <w:sz w:val="24"/>
        </w:rPr>
      </w:pPr>
      <w:r>
        <w:rPr>
          <w:rFonts w:hint="eastAsia" w:ascii="仿宋" w:hAnsi="仿宋" w:eastAsia="仿宋" w:cs="仿宋"/>
          <w:sz w:val="24"/>
        </w:rPr>
        <w:t xml:space="preserve">    五、受益人的索赔通知应当说明索赔理由，并必须在本保证担保的保证期间内送达我方。</w:t>
      </w:r>
    </w:p>
    <w:p w14:paraId="6575B8EA">
      <w:pPr>
        <w:snapToGrid w:val="0"/>
        <w:spacing w:line="288" w:lineRule="auto"/>
        <w:rPr>
          <w:rFonts w:hint="eastAsia" w:ascii="仿宋" w:hAnsi="仿宋" w:eastAsia="仿宋" w:cs="仿宋"/>
          <w:sz w:val="24"/>
        </w:rPr>
      </w:pPr>
      <w:r>
        <w:rPr>
          <w:rFonts w:hint="eastAsia" w:ascii="仿宋" w:hAnsi="仿宋" w:eastAsia="仿宋" w:cs="仿宋"/>
          <w:sz w:val="24"/>
        </w:rPr>
        <w:t xml:space="preserve">    六、本保证担保项下的权利不得转让。</w:t>
      </w:r>
    </w:p>
    <w:p w14:paraId="23DD455C">
      <w:pPr>
        <w:snapToGrid w:val="0"/>
        <w:spacing w:line="288" w:lineRule="auto"/>
        <w:rPr>
          <w:rFonts w:hint="eastAsia" w:ascii="仿宋" w:hAnsi="仿宋" w:eastAsia="仿宋" w:cs="仿宋"/>
          <w:sz w:val="24"/>
        </w:rPr>
      </w:pPr>
      <w:r>
        <w:rPr>
          <w:rFonts w:hint="eastAsia" w:ascii="仿宋" w:hAnsi="仿宋" w:eastAsia="仿宋" w:cs="仿宋"/>
          <w:sz w:val="24"/>
        </w:rPr>
        <w:t xml:space="preserve">    七、本保证担保的保证期间届满，或我方已向受益人支付本保证担保的担保金额，我方的保证责任免除。</w:t>
      </w:r>
    </w:p>
    <w:p w14:paraId="1BDC6F6F">
      <w:pPr>
        <w:snapToGrid w:val="0"/>
        <w:spacing w:line="288" w:lineRule="auto"/>
        <w:rPr>
          <w:rFonts w:hint="eastAsia" w:ascii="仿宋" w:hAnsi="仿宋" w:eastAsia="仿宋" w:cs="仿宋"/>
          <w:sz w:val="24"/>
        </w:rPr>
      </w:pPr>
      <w:r>
        <w:rPr>
          <w:rFonts w:hint="eastAsia" w:ascii="仿宋" w:hAnsi="仿宋" w:eastAsia="仿宋" w:cs="仿宋"/>
          <w:sz w:val="24"/>
        </w:rPr>
        <w:t xml:space="preserve">    八、本保证担保适用中华人民共和国法律。</w:t>
      </w:r>
    </w:p>
    <w:p w14:paraId="1632A2D3">
      <w:pPr>
        <w:snapToGrid w:val="0"/>
        <w:spacing w:line="288" w:lineRule="auto"/>
        <w:rPr>
          <w:rFonts w:hint="eastAsia" w:ascii="仿宋" w:hAnsi="仿宋" w:eastAsia="仿宋" w:cs="仿宋"/>
          <w:sz w:val="24"/>
        </w:rPr>
      </w:pPr>
      <w:r>
        <w:rPr>
          <w:rFonts w:hint="eastAsia" w:ascii="仿宋" w:hAnsi="仿宋" w:eastAsia="仿宋" w:cs="仿宋"/>
          <w:sz w:val="24"/>
        </w:rPr>
        <w:t xml:space="preserve">    九、本保证担保以中文文本为准，涂改无效。</w:t>
      </w:r>
    </w:p>
    <w:p w14:paraId="41B48402">
      <w:pPr>
        <w:snapToGrid w:val="0"/>
        <w:spacing w:line="288" w:lineRule="auto"/>
        <w:rPr>
          <w:rFonts w:hint="eastAsia" w:ascii="仿宋" w:hAnsi="仿宋" w:eastAsia="仿宋" w:cs="仿宋"/>
          <w:sz w:val="24"/>
        </w:rPr>
      </w:pPr>
    </w:p>
    <w:p w14:paraId="7FE120C3">
      <w:pPr>
        <w:snapToGrid w:val="0"/>
        <w:spacing w:line="288" w:lineRule="auto"/>
        <w:rPr>
          <w:rFonts w:hint="eastAsia" w:ascii="仿宋" w:hAnsi="仿宋" w:eastAsia="仿宋" w:cs="仿宋"/>
          <w:sz w:val="24"/>
          <w:u w:val="single"/>
        </w:rPr>
      </w:pPr>
      <w:r>
        <w:rPr>
          <w:rFonts w:hint="eastAsia" w:ascii="仿宋" w:hAnsi="仿宋" w:eastAsia="仿宋" w:cs="仿宋"/>
          <w:sz w:val="24"/>
        </w:rPr>
        <w:t>保证人（盖章）：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606A031C">
      <w:pPr>
        <w:snapToGrid w:val="0"/>
        <w:spacing w:line="288" w:lineRule="auto"/>
        <w:rPr>
          <w:rFonts w:hint="eastAsia" w:ascii="仿宋" w:hAnsi="仿宋" w:eastAsia="仿宋" w:cs="仿宋"/>
          <w:sz w:val="24"/>
          <w:u w:val="single"/>
        </w:rPr>
      </w:pPr>
      <w:r>
        <w:rPr>
          <w:rFonts w:hint="eastAsia" w:ascii="仿宋" w:hAnsi="仿宋" w:eastAsia="仿宋" w:cs="仿宋"/>
          <w:sz w:val="24"/>
        </w:rPr>
        <w:t>法定代表人或其授权委托代理人（签字或盖章）：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F67910D">
      <w:pPr>
        <w:snapToGrid w:val="0"/>
        <w:spacing w:line="288" w:lineRule="auto"/>
        <w:rPr>
          <w:rFonts w:hint="eastAsia" w:ascii="仿宋" w:hAnsi="仿宋" w:eastAsia="仿宋" w:cs="仿宋"/>
          <w:sz w:val="24"/>
        </w:rPr>
      </w:pPr>
      <w:r>
        <w:rPr>
          <w:rFonts w:hint="eastAsia" w:ascii="仿宋" w:hAnsi="仿宋" w:eastAsia="仿宋" w:cs="仿宋"/>
          <w:sz w:val="24"/>
        </w:rPr>
        <w:t>单位地址：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62B293DE">
      <w:pPr>
        <w:snapToGrid w:val="0"/>
        <w:spacing w:line="288" w:lineRule="auto"/>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0C3C35A">
      <w:pPr>
        <w:snapToGrid w:val="0"/>
        <w:spacing w:line="288" w:lineRule="auto"/>
        <w:rPr>
          <w:rFonts w:hint="eastAsia" w:ascii="仿宋" w:hAnsi="仿宋" w:eastAsia="仿宋" w:cs="仿宋"/>
          <w:sz w:val="24"/>
        </w:rPr>
      </w:pPr>
      <w:r>
        <w:rPr>
          <w:rFonts w:hint="eastAsia" w:ascii="仿宋" w:hAnsi="仿宋" w:eastAsia="仿宋" w:cs="仿宋"/>
          <w:sz w:val="24"/>
        </w:rPr>
        <w:t>日期：     年     月     日</w:t>
      </w:r>
    </w:p>
    <w:p w14:paraId="1EDD1A75">
      <w:pPr>
        <w:keepNext w:val="0"/>
        <w:keepLines w:val="0"/>
        <w:pageBreakBefore w:val="0"/>
        <w:widowControl w:val="0"/>
        <w:tabs>
          <w:tab w:val="left" w:pos="588"/>
        </w:tabs>
        <w:kinsoku/>
        <w:wordWrap/>
        <w:overflowPunct/>
        <w:topLinePunct w:val="0"/>
        <w:autoSpaceDE/>
        <w:autoSpaceDN/>
        <w:bidi w:val="0"/>
        <w:adjustRightInd/>
        <w:snapToGrid/>
        <w:textAlignment w:val="auto"/>
        <w:outlineLvl w:val="9"/>
        <w:rPr>
          <w:rFonts w:hint="eastAsia" w:ascii="仿宋" w:hAnsi="仿宋" w:eastAsia="仿宋" w:cs="仿宋"/>
          <w:b/>
          <w:bCs/>
          <w:kern w:val="0"/>
          <w:sz w:val="32"/>
          <w:szCs w:val="32"/>
        </w:rPr>
      </w:pPr>
      <w:bookmarkStart w:id="508" w:name="_Toc515647799"/>
      <w:bookmarkStart w:id="509" w:name="_Toc532473491"/>
      <w:bookmarkStart w:id="510" w:name="_Toc16186"/>
      <w:bookmarkStart w:id="511" w:name="_Toc21748"/>
      <w:r>
        <w:rPr>
          <w:rFonts w:hint="eastAsia" w:ascii="仿宋" w:hAnsi="仿宋" w:eastAsia="仿宋" w:cs="仿宋"/>
          <w:kern w:val="0"/>
          <w:sz w:val="24"/>
        </w:rPr>
        <w:br w:type="page"/>
      </w:r>
      <w:bookmarkEnd w:id="508"/>
      <w:bookmarkEnd w:id="509"/>
      <w:bookmarkEnd w:id="510"/>
      <w:bookmarkEnd w:id="511"/>
      <w:bookmarkStart w:id="512" w:name="_Toc515647800"/>
      <w:bookmarkStart w:id="513" w:name="_Toc532473492"/>
      <w:bookmarkStart w:id="514" w:name="_Toc20660404"/>
      <w:bookmarkStart w:id="515" w:name="_Toc6548"/>
      <w:bookmarkStart w:id="516" w:name="_Toc10951"/>
      <w:r>
        <w:rPr>
          <w:rFonts w:hint="eastAsia" w:ascii="仿宋" w:hAnsi="仿宋" w:eastAsia="仿宋" w:cs="仿宋"/>
          <w:b/>
          <w:bCs/>
          <w:sz w:val="28"/>
          <w:szCs w:val="36"/>
        </w:rPr>
        <w:t>附件2</w:t>
      </w:r>
    </w:p>
    <w:p w14:paraId="3D7A952B">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履约担保函格式</w:t>
      </w:r>
      <w:bookmarkEnd w:id="512"/>
      <w:bookmarkEnd w:id="513"/>
      <w:bookmarkEnd w:id="514"/>
      <w:bookmarkEnd w:id="515"/>
      <w:bookmarkEnd w:id="516"/>
    </w:p>
    <w:p w14:paraId="131219DB">
      <w:pPr>
        <w:snapToGrid w:val="0"/>
        <w:spacing w:line="336" w:lineRule="auto"/>
        <w:jc w:val="center"/>
        <w:rPr>
          <w:rFonts w:hint="eastAsia" w:ascii="仿宋" w:hAnsi="仿宋" w:eastAsia="仿宋" w:cs="仿宋"/>
          <w:sz w:val="24"/>
        </w:rPr>
      </w:pPr>
      <w:r>
        <w:rPr>
          <w:rFonts w:hint="eastAsia" w:ascii="仿宋" w:hAnsi="仿宋" w:eastAsia="仿宋" w:cs="仿宋"/>
          <w:sz w:val="24"/>
        </w:rPr>
        <w:t xml:space="preserve">                             编号：</w:t>
      </w:r>
    </w:p>
    <w:p w14:paraId="66F12B95">
      <w:pPr>
        <w:snapToGrid w:val="0"/>
        <w:spacing w:line="336" w:lineRule="auto"/>
        <w:rPr>
          <w:rFonts w:hint="eastAsia" w:ascii="仿宋" w:hAnsi="仿宋" w:eastAsia="仿宋" w:cs="仿宋"/>
          <w:sz w:val="28"/>
          <w:szCs w:val="28"/>
        </w:rPr>
      </w:pPr>
    </w:p>
    <w:p w14:paraId="494E3389">
      <w:pPr>
        <w:snapToGrid w:val="0"/>
        <w:spacing w:line="336"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（采购人名称）：</w:t>
      </w:r>
    </w:p>
    <w:p w14:paraId="233B8D2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14:paraId="0A35FB3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14:paraId="00CCC2F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14:paraId="335600F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1．将成交项目转让给他人，或者在磋商响应文件中未说明，且未经采购人同意，将成交项目分包给他人的；</w:t>
      </w:r>
    </w:p>
    <w:p w14:paraId="247B53F1">
      <w:pPr>
        <w:snapToGrid w:val="0"/>
        <w:spacing w:line="336" w:lineRule="auto"/>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14:paraId="16E0B67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14:paraId="5516DF72">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14:paraId="05A5D10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14:paraId="510BF60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14:paraId="5ED5837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14:paraId="516C02B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14:paraId="4B4FD87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14:paraId="3B63927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14:paraId="1387178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1．你方要求我方承担保证责任的，应在本保函保证期间内向我方发出书面索赔通知。索赔通知应写明要求索赔的金额，支付款项应到达的账号。并附有证明供应商违约事实的证明材料。</w:t>
      </w:r>
    </w:p>
    <w:p w14:paraId="2405AA0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14:paraId="382FD9D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14:paraId="547C347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四、保证责任的终止</w:t>
      </w:r>
    </w:p>
    <w:p w14:paraId="56021B7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20D2F3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14:paraId="3B3C7010">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14:paraId="6990645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CE0984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五、免责条款</w:t>
      </w:r>
    </w:p>
    <w:p w14:paraId="280913E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14:paraId="3D10C15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14:paraId="2EE7146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14:paraId="22124567">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六、争议的解决</w:t>
      </w:r>
    </w:p>
    <w:p w14:paraId="1343C79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14:paraId="2323612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七、保函的生效</w:t>
      </w:r>
    </w:p>
    <w:p w14:paraId="36D9C03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14:paraId="0BC7D559">
      <w:pPr>
        <w:snapToGrid w:val="0"/>
        <w:spacing w:line="336" w:lineRule="auto"/>
        <w:rPr>
          <w:rFonts w:hint="eastAsia" w:ascii="仿宋" w:hAnsi="仿宋" w:eastAsia="仿宋" w:cs="仿宋"/>
          <w:sz w:val="24"/>
        </w:rPr>
      </w:pPr>
    </w:p>
    <w:p w14:paraId="7699EAD5">
      <w:pPr>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248427EA">
      <w:pPr>
        <w:spacing w:line="360" w:lineRule="auto"/>
        <w:ind w:left="1080" w:leftChars="257" w:hanging="540"/>
        <w:rPr>
          <w:rFonts w:hint="eastAsia" w:ascii="仿宋" w:hAnsi="仿宋" w:eastAsia="仿宋" w:cs="仿宋"/>
          <w:sz w:val="24"/>
        </w:rPr>
      </w:pPr>
      <w:r>
        <w:rPr>
          <w:rFonts w:hint="eastAsia" w:ascii="仿宋" w:hAnsi="仿宋" w:eastAsia="仿宋" w:cs="仿宋"/>
          <w:sz w:val="24"/>
        </w:rPr>
        <w:t>出具保函单位名称（盖公章）：</w:t>
      </w:r>
      <w:r>
        <w:rPr>
          <w:rFonts w:hint="eastAsia" w:ascii="仿宋" w:hAnsi="仿宋" w:eastAsia="仿宋" w:cs="仿宋"/>
          <w:sz w:val="24"/>
          <w:u w:val="single"/>
        </w:rPr>
        <w:t xml:space="preserve">                   </w:t>
      </w:r>
    </w:p>
    <w:p w14:paraId="0B82B80F">
      <w:pPr>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14:paraId="70BA9FF1">
      <w:pPr>
        <w:spacing w:line="360" w:lineRule="auto"/>
        <w:ind w:left="1080"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14:paraId="4459C201">
      <w:pPr>
        <w:spacing w:line="360" w:lineRule="auto"/>
        <w:ind w:left="1080" w:leftChars="257" w:hanging="540"/>
        <w:rPr>
          <w:rFonts w:hint="eastAsia" w:ascii="仿宋" w:hAnsi="仿宋" w:eastAsia="仿宋" w:cs="仿宋"/>
          <w:sz w:val="28"/>
          <w:szCs w:val="28"/>
          <w:u w:val="single"/>
        </w:rPr>
      </w:pPr>
      <w:r>
        <w:rPr>
          <w:rFonts w:hint="eastAsia" w:ascii="仿宋" w:hAnsi="仿宋" w:eastAsia="仿宋" w:cs="仿宋"/>
          <w:sz w:val="24"/>
        </w:rPr>
        <w:t>日期：   年   月   日</w:t>
      </w:r>
      <w:r>
        <w:rPr>
          <w:rFonts w:hint="eastAsia" w:ascii="仿宋" w:hAnsi="仿宋" w:eastAsia="仿宋" w:cs="仿宋"/>
          <w:sz w:val="24"/>
          <w:u w:val="single"/>
        </w:rPr>
        <w:t xml:space="preserve">   </w:t>
      </w:r>
      <w:r>
        <w:rPr>
          <w:rFonts w:hint="eastAsia" w:ascii="仿宋" w:hAnsi="仿宋" w:eastAsia="仿宋" w:cs="仿宋"/>
          <w:sz w:val="28"/>
          <w:szCs w:val="28"/>
          <w:u w:val="single"/>
        </w:rPr>
        <w:t xml:space="preserve">                </w:t>
      </w:r>
    </w:p>
    <w:p w14:paraId="168BAC6A">
      <w:pPr>
        <w:spacing w:after="120"/>
        <w:rPr>
          <w:rFonts w:hint="eastAsia" w:ascii="仿宋" w:hAnsi="仿宋" w:eastAsia="仿宋" w:cs="仿宋"/>
        </w:rPr>
      </w:pPr>
    </w:p>
    <w:p w14:paraId="4F798F2E">
      <w:pPr>
        <w:rPr>
          <w:rFonts w:hint="eastAsia" w:ascii="仿宋" w:hAnsi="仿宋" w:eastAsia="仿宋" w:cs="仿宋"/>
          <w:b/>
          <w:bCs/>
          <w:sz w:val="28"/>
          <w:szCs w:val="36"/>
          <w:lang w:val="zh-CN"/>
        </w:rPr>
      </w:pPr>
      <w:r>
        <w:rPr>
          <w:rFonts w:hint="eastAsia" w:ascii="仿宋" w:hAnsi="仿宋" w:eastAsia="仿宋" w:cs="仿宋"/>
          <w:b/>
          <w:bCs/>
          <w:sz w:val="28"/>
          <w:szCs w:val="36"/>
          <w:lang w:val="zh-CN"/>
        </w:rPr>
        <w:br w:type="page"/>
      </w:r>
    </w:p>
    <w:p w14:paraId="155EFE86">
      <w:pPr>
        <w:keepNext w:val="0"/>
        <w:keepLines w:val="0"/>
        <w:pageBreakBefore w:val="0"/>
        <w:widowControl w:val="0"/>
        <w:tabs>
          <w:tab w:val="left" w:pos="588"/>
        </w:tabs>
        <w:kinsoku/>
        <w:wordWrap/>
        <w:overflowPunct/>
        <w:topLinePunct w:val="0"/>
        <w:autoSpaceDE/>
        <w:autoSpaceDN/>
        <w:bidi w:val="0"/>
        <w:adjustRightInd/>
        <w:snapToGrid/>
        <w:textAlignment w:val="auto"/>
        <w:outlineLvl w:val="9"/>
        <w:rPr>
          <w:rFonts w:hint="eastAsia" w:ascii="仿宋" w:hAnsi="仿宋" w:eastAsia="仿宋" w:cs="仿宋"/>
          <w:b/>
          <w:bCs/>
          <w:sz w:val="28"/>
          <w:szCs w:val="36"/>
          <w:lang w:val="zh-CN"/>
        </w:rPr>
      </w:pPr>
      <w:r>
        <w:rPr>
          <w:rFonts w:hint="eastAsia" w:ascii="仿宋" w:hAnsi="仿宋" w:eastAsia="仿宋" w:cs="仿宋"/>
          <w:b/>
          <w:bCs/>
          <w:sz w:val="28"/>
          <w:szCs w:val="36"/>
          <w:lang w:val="zh-CN"/>
        </w:rPr>
        <w:t>附件3</w:t>
      </w:r>
    </w:p>
    <w:p w14:paraId="093284E8">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 xml:space="preserve"> （最后）磋商响应报价一览表</w:t>
      </w:r>
    </w:p>
    <w:p w14:paraId="4FBFE828">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sz w:val="24"/>
          <w:szCs w:val="32"/>
          <w:lang w:val="zh-CN"/>
        </w:rPr>
      </w:pPr>
    </w:p>
    <w:p w14:paraId="5ABE1694">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sz w:val="28"/>
          <w:szCs w:val="36"/>
          <w:lang w:val="zh-CN"/>
        </w:rPr>
      </w:pPr>
      <w:r>
        <w:rPr>
          <w:rFonts w:hint="eastAsia" w:ascii="仿宋" w:hAnsi="仿宋" w:eastAsia="仿宋" w:cs="仿宋"/>
          <w:sz w:val="28"/>
          <w:szCs w:val="36"/>
          <w:lang w:val="zh-CN"/>
        </w:rPr>
        <w:t>（随身携带，单独提供，无需装订在响应文件中）</w:t>
      </w:r>
    </w:p>
    <w:p w14:paraId="06D98B20">
      <w:pPr>
        <w:pStyle w:val="22"/>
        <w:rPr>
          <w:rFonts w:hint="eastAsia" w:ascii="仿宋" w:hAnsi="仿宋" w:eastAsia="仿宋" w:cs="仿宋"/>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2764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598" w:type="dxa"/>
            <w:vAlign w:val="center"/>
          </w:tcPr>
          <w:p w14:paraId="7524C6F0">
            <w:pPr>
              <w:pStyle w:val="22"/>
              <w:jc w:val="center"/>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w:t>
            </w:r>
            <w:r>
              <w:rPr>
                <w:rFonts w:hint="eastAsia" w:ascii="仿宋" w:hAnsi="仿宋" w:eastAsia="仿宋" w:cs="仿宋"/>
                <w:b/>
                <w:sz w:val="24"/>
                <w:lang w:eastAsia="zh-CN"/>
              </w:rPr>
              <w:t>、</w:t>
            </w:r>
            <w:r>
              <w:rPr>
                <w:rFonts w:hint="eastAsia" w:ascii="仿宋" w:hAnsi="仿宋" w:eastAsia="仿宋" w:cs="仿宋"/>
                <w:b/>
                <w:sz w:val="24"/>
              </w:rPr>
              <w:t>名称</w:t>
            </w:r>
            <w:r>
              <w:rPr>
                <w:rFonts w:hint="eastAsia" w:ascii="仿宋" w:hAnsi="仿宋" w:eastAsia="仿宋" w:cs="仿宋"/>
                <w:b/>
                <w:sz w:val="24"/>
                <w:lang w:val="en-US" w:eastAsia="zh-CN"/>
              </w:rPr>
              <w:t>及合同包号</w:t>
            </w:r>
          </w:p>
        </w:tc>
        <w:tc>
          <w:tcPr>
            <w:tcW w:w="6981" w:type="dxa"/>
            <w:vAlign w:val="center"/>
          </w:tcPr>
          <w:p w14:paraId="45021222">
            <w:pPr>
              <w:pStyle w:val="2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u w:val="single"/>
              </w:rPr>
            </w:pPr>
            <w:r>
              <w:rPr>
                <w:rFonts w:hint="eastAsia" w:ascii="仿宋" w:hAnsi="仿宋" w:eastAsia="仿宋" w:cs="仿宋"/>
                <w:sz w:val="24"/>
              </w:rPr>
              <w:t>项目编号：</w:t>
            </w:r>
          </w:p>
          <w:p w14:paraId="4EEB6865">
            <w:pPr>
              <w:pStyle w:val="22"/>
              <w:pageBreakBefore w:val="0"/>
              <w:widowControl w:val="0"/>
              <w:kinsoku/>
              <w:wordWrap/>
              <w:overflowPunct/>
              <w:topLinePunct w:val="0"/>
              <w:autoSpaceDE/>
              <w:autoSpaceDN/>
              <w:bidi w:val="0"/>
              <w:spacing w:beforeAutospacing="0" w:afterAutospacing="0" w:line="360" w:lineRule="auto"/>
              <w:jc w:val="both"/>
              <w:rPr>
                <w:rFonts w:hint="eastAsia" w:ascii="仿宋" w:hAnsi="仿宋" w:eastAsia="仿宋" w:cs="仿宋"/>
                <w:sz w:val="24"/>
              </w:rPr>
            </w:pPr>
            <w:r>
              <w:rPr>
                <w:rFonts w:hint="eastAsia" w:ascii="仿宋" w:hAnsi="仿宋" w:eastAsia="仿宋" w:cs="仿宋"/>
                <w:sz w:val="24"/>
              </w:rPr>
              <w:t>项目名称：</w:t>
            </w:r>
          </w:p>
          <w:p w14:paraId="04F84F30">
            <w:pPr>
              <w:pStyle w:val="6"/>
              <w:pageBreakBefore w:val="0"/>
              <w:widowControl w:val="0"/>
              <w:kinsoku/>
              <w:wordWrap/>
              <w:overflowPunct/>
              <w:topLinePunct w:val="0"/>
              <w:autoSpaceDE/>
              <w:autoSpaceDN/>
              <w:bidi w:val="0"/>
              <w:spacing w:beforeAutospacing="0" w:afterAutospacing="0" w:line="360" w:lineRule="auto"/>
              <w:rPr>
                <w:rFonts w:hint="eastAsia" w:ascii="仿宋" w:hAnsi="仿宋" w:eastAsia="仿宋" w:cs="仿宋"/>
                <w:sz w:val="24"/>
                <w:u w:val="single"/>
              </w:rPr>
            </w:pPr>
            <w:r>
              <w:rPr>
                <w:rFonts w:hint="eastAsia" w:ascii="仿宋" w:hAnsi="仿宋" w:eastAsia="仿宋" w:cs="仿宋"/>
                <w:b w:val="0"/>
                <w:bCs/>
                <w:sz w:val="24"/>
                <w:lang w:val="en-US" w:eastAsia="zh-CN"/>
              </w:rPr>
              <w:t>合同包号：</w:t>
            </w:r>
          </w:p>
        </w:tc>
      </w:tr>
      <w:tr w14:paraId="1F86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598" w:type="dxa"/>
            <w:vAlign w:val="center"/>
          </w:tcPr>
          <w:p w14:paraId="5C147011">
            <w:pPr>
              <w:spacing w:after="120"/>
              <w:jc w:val="center"/>
              <w:rPr>
                <w:rFonts w:hint="eastAsia" w:ascii="仿宋" w:hAnsi="仿宋" w:eastAsia="仿宋" w:cs="仿宋"/>
                <w:b/>
                <w:sz w:val="24"/>
              </w:rPr>
            </w:pPr>
            <w:r>
              <w:rPr>
                <w:rFonts w:hint="eastAsia" w:ascii="仿宋" w:hAnsi="仿宋" w:eastAsia="仿宋" w:cs="仿宋"/>
                <w:b/>
                <w:sz w:val="24"/>
              </w:rPr>
              <w:t>响应总价</w:t>
            </w:r>
          </w:p>
        </w:tc>
        <w:tc>
          <w:tcPr>
            <w:tcW w:w="6981" w:type="dxa"/>
            <w:vAlign w:val="center"/>
          </w:tcPr>
          <w:p w14:paraId="3C1AE956">
            <w:pPr>
              <w:spacing w:after="120"/>
              <w:jc w:val="center"/>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（小写：¥</w:t>
            </w:r>
            <w:r>
              <w:rPr>
                <w:rFonts w:hint="eastAsia" w:ascii="仿宋" w:hAnsi="仿宋" w:eastAsia="仿宋" w:cs="仿宋"/>
                <w:sz w:val="24"/>
                <w:u w:val="single"/>
              </w:rPr>
              <w:t xml:space="preserve">      </w:t>
            </w:r>
            <w:r>
              <w:rPr>
                <w:rFonts w:hint="eastAsia" w:ascii="仿宋" w:hAnsi="仿宋" w:eastAsia="仿宋" w:cs="仿宋"/>
                <w:sz w:val="24"/>
              </w:rPr>
              <w:t>元）</w:t>
            </w:r>
          </w:p>
        </w:tc>
      </w:tr>
      <w:tr w14:paraId="4464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598" w:type="dxa"/>
            <w:vAlign w:val="center"/>
          </w:tcPr>
          <w:p w14:paraId="3CA793EF">
            <w:pPr>
              <w:spacing w:after="12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服务期</w:t>
            </w:r>
          </w:p>
        </w:tc>
        <w:tc>
          <w:tcPr>
            <w:tcW w:w="6981" w:type="dxa"/>
            <w:vAlign w:val="center"/>
          </w:tcPr>
          <w:p w14:paraId="2D00926E">
            <w:pPr>
              <w:spacing w:after="120"/>
              <w:jc w:val="center"/>
              <w:rPr>
                <w:rFonts w:hint="eastAsia" w:ascii="仿宋" w:hAnsi="仿宋" w:eastAsia="仿宋" w:cs="仿宋"/>
                <w:sz w:val="24"/>
              </w:rPr>
            </w:pPr>
          </w:p>
        </w:tc>
      </w:tr>
      <w:tr w14:paraId="4E8E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598" w:type="dxa"/>
            <w:vAlign w:val="center"/>
          </w:tcPr>
          <w:p w14:paraId="5210BCFA">
            <w:pPr>
              <w:spacing w:after="120"/>
              <w:jc w:val="center"/>
              <w:rPr>
                <w:rFonts w:hint="eastAsia" w:ascii="仿宋" w:hAnsi="仿宋" w:eastAsia="仿宋" w:cs="仿宋"/>
                <w:b/>
                <w:sz w:val="24"/>
              </w:rPr>
            </w:pPr>
            <w:r>
              <w:rPr>
                <w:rFonts w:hint="eastAsia" w:ascii="仿宋" w:hAnsi="仿宋" w:eastAsia="仿宋" w:cs="仿宋"/>
                <w:b/>
                <w:sz w:val="24"/>
              </w:rPr>
              <w:t>项目实施地点</w:t>
            </w:r>
          </w:p>
        </w:tc>
        <w:tc>
          <w:tcPr>
            <w:tcW w:w="6981" w:type="dxa"/>
            <w:vAlign w:val="center"/>
          </w:tcPr>
          <w:p w14:paraId="4894D1D2">
            <w:pPr>
              <w:spacing w:after="120"/>
              <w:jc w:val="center"/>
              <w:rPr>
                <w:rFonts w:hint="eastAsia" w:ascii="仿宋" w:hAnsi="仿宋" w:eastAsia="仿宋" w:cs="仿宋"/>
                <w:sz w:val="24"/>
              </w:rPr>
            </w:pPr>
          </w:p>
        </w:tc>
      </w:tr>
      <w:tr w14:paraId="304E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598" w:type="dxa"/>
            <w:vAlign w:val="center"/>
          </w:tcPr>
          <w:p w14:paraId="3D68B368">
            <w:pPr>
              <w:spacing w:after="120"/>
              <w:jc w:val="center"/>
              <w:rPr>
                <w:rFonts w:hint="eastAsia" w:ascii="仿宋" w:hAnsi="仿宋" w:eastAsia="仿宋" w:cs="仿宋"/>
                <w:b/>
                <w:sz w:val="24"/>
              </w:rPr>
            </w:pPr>
            <w:r>
              <w:rPr>
                <w:rFonts w:hint="eastAsia" w:ascii="仿宋" w:hAnsi="仿宋" w:eastAsia="仿宋" w:cs="仿宋"/>
                <w:b/>
                <w:sz w:val="24"/>
              </w:rPr>
              <w:t>备注</w:t>
            </w:r>
          </w:p>
        </w:tc>
        <w:tc>
          <w:tcPr>
            <w:tcW w:w="6981" w:type="dxa"/>
            <w:vAlign w:val="center"/>
          </w:tcPr>
          <w:p w14:paraId="1E83F158">
            <w:pPr>
              <w:spacing w:after="120"/>
              <w:jc w:val="center"/>
              <w:rPr>
                <w:rFonts w:hint="eastAsia" w:ascii="仿宋" w:hAnsi="仿宋" w:eastAsia="仿宋" w:cs="仿宋"/>
                <w:sz w:val="24"/>
              </w:rPr>
            </w:pPr>
          </w:p>
        </w:tc>
      </w:tr>
    </w:tbl>
    <w:p w14:paraId="0CCBCE85">
      <w:pPr>
        <w:pStyle w:val="22"/>
        <w:rPr>
          <w:rFonts w:hint="eastAsia" w:ascii="仿宋" w:hAnsi="仿宋" w:eastAsia="仿宋" w:cs="仿宋"/>
          <w:lang w:val="zh-CN"/>
        </w:rPr>
      </w:pPr>
    </w:p>
    <w:p w14:paraId="59530AFE">
      <w:pPr>
        <w:autoSpaceDE w:val="0"/>
        <w:autoSpaceDN w:val="0"/>
        <w:adjustRightInd w:val="0"/>
        <w:snapToGrid w:val="0"/>
        <w:spacing w:line="360" w:lineRule="auto"/>
        <w:rPr>
          <w:rFonts w:hint="eastAsia" w:ascii="仿宋" w:hAnsi="仿宋" w:eastAsia="仿宋" w:cs="仿宋"/>
          <w:b/>
          <w:bCs/>
          <w:sz w:val="24"/>
        </w:rPr>
      </w:pPr>
    </w:p>
    <w:p w14:paraId="7A6B3AE1">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 xml:space="preserve">                                                                                     </w:t>
      </w:r>
    </w:p>
    <w:p w14:paraId="20DA3550">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0BD20C1F">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51C5F8D9">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2C0C83C1">
      <w:pPr>
        <w:rPr>
          <w:rFonts w:hint="eastAsia" w:ascii="仿宋" w:hAnsi="仿宋" w:eastAsia="仿宋" w:cs="仿宋"/>
          <w:b/>
          <w:bCs/>
          <w:sz w:val="28"/>
          <w:szCs w:val="36"/>
        </w:rPr>
      </w:pPr>
      <w:r>
        <w:rPr>
          <w:rFonts w:hint="eastAsia" w:ascii="仿宋" w:hAnsi="仿宋" w:eastAsia="仿宋" w:cs="仿宋"/>
          <w:b/>
          <w:bCs/>
          <w:sz w:val="28"/>
          <w:szCs w:val="36"/>
        </w:rPr>
        <w:br w:type="page"/>
      </w:r>
    </w:p>
    <w:p w14:paraId="1F03058C">
      <w:pPr>
        <w:keepNext w:val="0"/>
        <w:keepLines w:val="0"/>
        <w:pageBreakBefore w:val="0"/>
        <w:widowControl w:val="0"/>
        <w:tabs>
          <w:tab w:val="left" w:pos="588"/>
        </w:tabs>
        <w:kinsoku/>
        <w:wordWrap/>
        <w:overflowPunct/>
        <w:topLinePunct w:val="0"/>
        <w:autoSpaceDE/>
        <w:autoSpaceDN/>
        <w:bidi w:val="0"/>
        <w:adjustRightInd/>
        <w:snapToGrid/>
        <w:jc w:val="center"/>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（最后）响应分项报价表</w:t>
      </w:r>
    </w:p>
    <w:p w14:paraId="3E61A07E">
      <w:pPr>
        <w:pStyle w:val="22"/>
        <w:rPr>
          <w:rFonts w:hint="eastAsia" w:ascii="仿宋" w:hAnsi="仿宋" w:eastAsia="仿宋" w:cs="仿宋"/>
          <w:lang w:val="zh-CN"/>
        </w:rPr>
      </w:pPr>
      <w:r>
        <w:rPr>
          <w:rFonts w:hint="eastAsia" w:ascii="仿宋" w:hAnsi="仿宋" w:eastAsia="仿宋" w:cs="仿宋"/>
        </w:rPr>
        <w:t xml:space="preserve">                       </w:t>
      </w:r>
      <w:r>
        <w:rPr>
          <w:rFonts w:hint="eastAsia" w:ascii="仿宋" w:hAnsi="仿宋" w:eastAsia="仿宋" w:cs="仿宋"/>
          <w:lang w:val="zh-CN"/>
        </w:rPr>
        <w:t xml:space="preserve"> </w:t>
      </w:r>
    </w:p>
    <w:p w14:paraId="6FECE0C7">
      <w:pPr>
        <w:pStyle w:val="22"/>
        <w:jc w:val="center"/>
        <w:rPr>
          <w:rFonts w:hint="eastAsia" w:ascii="仿宋" w:hAnsi="仿宋" w:eastAsia="仿宋" w:cs="仿宋"/>
        </w:rPr>
      </w:pPr>
      <w:r>
        <w:rPr>
          <w:rFonts w:hint="eastAsia" w:ascii="仿宋" w:hAnsi="仿宋" w:eastAsia="仿宋" w:cs="仿宋"/>
          <w:sz w:val="28"/>
          <w:szCs w:val="36"/>
          <w:lang w:val="zh-CN"/>
        </w:rPr>
        <w:t>（随身携带，单独提供，无需装订在响应文件中）</w:t>
      </w:r>
    </w:p>
    <w:p w14:paraId="147F17DD">
      <w:pPr>
        <w:autoSpaceDE w:val="0"/>
        <w:autoSpaceDN w:val="0"/>
        <w:adjustRightInd w:val="0"/>
        <w:snapToGrid w:val="0"/>
        <w:spacing w:before="120" w:line="360" w:lineRule="auto"/>
        <w:ind w:left="-206" w:leftChars="-98"/>
        <w:jc w:val="center"/>
        <w:rPr>
          <w:rFonts w:hint="eastAsia" w:ascii="仿宋" w:hAnsi="仿宋" w:eastAsia="仿宋" w:cs="仿宋"/>
          <w:kern w:val="0"/>
          <w:sz w:val="24"/>
          <w:szCs w:val="28"/>
          <w:lang w:eastAsia="zh-CN"/>
        </w:rPr>
      </w:pPr>
    </w:p>
    <w:tbl>
      <w:tblPr>
        <w:tblStyle w:val="51"/>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846"/>
        <w:gridCol w:w="2257"/>
        <w:gridCol w:w="1266"/>
        <w:gridCol w:w="1762"/>
      </w:tblGrid>
      <w:tr w14:paraId="39EC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1D8885DB">
            <w:pPr>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序号</w:t>
            </w:r>
          </w:p>
        </w:tc>
        <w:tc>
          <w:tcPr>
            <w:tcW w:w="2846" w:type="dxa"/>
            <w:vAlign w:val="center"/>
          </w:tcPr>
          <w:p w14:paraId="4DD6F4D7">
            <w:pPr>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阶段</w:t>
            </w:r>
          </w:p>
        </w:tc>
        <w:tc>
          <w:tcPr>
            <w:tcW w:w="2257" w:type="dxa"/>
            <w:vAlign w:val="center"/>
          </w:tcPr>
          <w:p w14:paraId="275F3A38">
            <w:pPr>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大类</w:t>
            </w:r>
          </w:p>
        </w:tc>
        <w:tc>
          <w:tcPr>
            <w:tcW w:w="1266" w:type="dxa"/>
            <w:vAlign w:val="center"/>
          </w:tcPr>
          <w:p w14:paraId="19E91ACD">
            <w:pPr>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天数</w:t>
            </w:r>
          </w:p>
        </w:tc>
        <w:tc>
          <w:tcPr>
            <w:tcW w:w="1762" w:type="dxa"/>
            <w:vAlign w:val="center"/>
          </w:tcPr>
          <w:p w14:paraId="066FF975">
            <w:pPr>
              <w:jc w:val="center"/>
              <w:rPr>
                <w:rFonts w:hint="eastAsia" w:ascii="仿宋" w:hAnsi="仿宋" w:eastAsia="仿宋" w:cs="仿宋"/>
                <w:b/>
                <w:bCs/>
                <w:kern w:val="2"/>
                <w:sz w:val="24"/>
                <w:lang w:eastAsia="zh-Hans"/>
              </w:rPr>
            </w:pPr>
            <w:r>
              <w:rPr>
                <w:rFonts w:hint="eastAsia" w:ascii="仿宋" w:hAnsi="仿宋" w:eastAsia="仿宋" w:cs="仿宋"/>
                <w:b/>
                <w:bCs/>
                <w:kern w:val="2"/>
                <w:sz w:val="24"/>
                <w:lang w:eastAsia="zh-Hans"/>
              </w:rPr>
              <w:t>小计（元）</w:t>
            </w:r>
          </w:p>
        </w:tc>
      </w:tr>
      <w:tr w14:paraId="3F54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7F45B154">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1</w:t>
            </w:r>
          </w:p>
        </w:tc>
        <w:tc>
          <w:tcPr>
            <w:tcW w:w="2846" w:type="dxa"/>
            <w:shd w:val="clear" w:color="auto" w:fill="auto"/>
            <w:vAlign w:val="center"/>
          </w:tcPr>
          <w:p w14:paraId="13CA4726">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校赛网评</w:t>
            </w:r>
          </w:p>
        </w:tc>
        <w:tc>
          <w:tcPr>
            <w:tcW w:w="2257" w:type="dxa"/>
            <w:shd w:val="clear" w:color="auto" w:fill="auto"/>
            <w:vAlign w:val="center"/>
          </w:tcPr>
          <w:p w14:paraId="107FB986">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项目筛选排序</w:t>
            </w:r>
          </w:p>
        </w:tc>
        <w:tc>
          <w:tcPr>
            <w:tcW w:w="1266" w:type="dxa"/>
            <w:shd w:val="clear" w:color="auto" w:fill="auto"/>
            <w:vAlign w:val="center"/>
          </w:tcPr>
          <w:p w14:paraId="22C97F4F">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5</w:t>
            </w:r>
          </w:p>
        </w:tc>
        <w:tc>
          <w:tcPr>
            <w:tcW w:w="1762" w:type="dxa"/>
            <w:shd w:val="clear" w:color="auto" w:fill="auto"/>
            <w:vAlign w:val="center"/>
          </w:tcPr>
          <w:p w14:paraId="21ACD88D">
            <w:pPr>
              <w:jc w:val="center"/>
              <w:textAlignment w:val="center"/>
              <w:rPr>
                <w:rFonts w:hint="eastAsia" w:ascii="仿宋" w:hAnsi="仿宋" w:eastAsia="仿宋" w:cs="仿宋"/>
                <w:kern w:val="2"/>
                <w:sz w:val="24"/>
              </w:rPr>
            </w:pPr>
          </w:p>
        </w:tc>
      </w:tr>
      <w:tr w14:paraId="0584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33C8B1B7">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2</w:t>
            </w:r>
          </w:p>
        </w:tc>
        <w:tc>
          <w:tcPr>
            <w:tcW w:w="2846" w:type="dxa"/>
            <w:shd w:val="clear" w:color="auto" w:fill="auto"/>
            <w:vAlign w:val="center"/>
          </w:tcPr>
          <w:p w14:paraId="33637431">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校赛指导打磨</w:t>
            </w:r>
          </w:p>
        </w:tc>
        <w:tc>
          <w:tcPr>
            <w:tcW w:w="2257" w:type="dxa"/>
            <w:shd w:val="clear" w:color="auto" w:fill="auto"/>
            <w:vAlign w:val="center"/>
          </w:tcPr>
          <w:p w14:paraId="033960CF">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校级打磨</w:t>
            </w:r>
          </w:p>
        </w:tc>
        <w:tc>
          <w:tcPr>
            <w:tcW w:w="1266" w:type="dxa"/>
            <w:shd w:val="clear" w:color="auto" w:fill="auto"/>
            <w:vAlign w:val="center"/>
          </w:tcPr>
          <w:p w14:paraId="417259EE">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762" w:type="dxa"/>
            <w:shd w:val="clear" w:color="auto" w:fill="auto"/>
            <w:vAlign w:val="center"/>
          </w:tcPr>
          <w:p w14:paraId="67BFDA8B">
            <w:pPr>
              <w:jc w:val="center"/>
              <w:textAlignment w:val="center"/>
              <w:rPr>
                <w:rFonts w:hint="eastAsia" w:ascii="仿宋" w:hAnsi="仿宋" w:eastAsia="仿宋" w:cs="仿宋"/>
                <w:kern w:val="2"/>
                <w:sz w:val="24"/>
              </w:rPr>
            </w:pPr>
          </w:p>
        </w:tc>
      </w:tr>
      <w:tr w14:paraId="401B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31666E2E">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3</w:t>
            </w:r>
          </w:p>
        </w:tc>
        <w:tc>
          <w:tcPr>
            <w:tcW w:w="2846" w:type="dxa"/>
            <w:vAlign w:val="center"/>
          </w:tcPr>
          <w:p w14:paraId="23E47C1C">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校级半决赛</w:t>
            </w:r>
          </w:p>
        </w:tc>
        <w:tc>
          <w:tcPr>
            <w:tcW w:w="2257" w:type="dxa"/>
            <w:vAlign w:val="center"/>
          </w:tcPr>
          <w:p w14:paraId="10B43510">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现场评审</w:t>
            </w:r>
          </w:p>
        </w:tc>
        <w:tc>
          <w:tcPr>
            <w:tcW w:w="1266" w:type="dxa"/>
            <w:vAlign w:val="center"/>
          </w:tcPr>
          <w:p w14:paraId="0EE1D473">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762" w:type="dxa"/>
            <w:vAlign w:val="center"/>
          </w:tcPr>
          <w:p w14:paraId="2CEC13C3">
            <w:pPr>
              <w:jc w:val="center"/>
              <w:textAlignment w:val="center"/>
              <w:rPr>
                <w:rFonts w:hint="eastAsia" w:ascii="仿宋" w:hAnsi="仿宋" w:eastAsia="仿宋" w:cs="仿宋"/>
                <w:kern w:val="2"/>
                <w:sz w:val="24"/>
              </w:rPr>
            </w:pPr>
          </w:p>
        </w:tc>
      </w:tr>
      <w:tr w14:paraId="5AE3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1145E250">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4</w:t>
            </w:r>
          </w:p>
        </w:tc>
        <w:tc>
          <w:tcPr>
            <w:tcW w:w="2846" w:type="dxa"/>
            <w:vAlign w:val="center"/>
          </w:tcPr>
          <w:p w14:paraId="06B4AFE1">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校赛指导打磨</w:t>
            </w:r>
          </w:p>
        </w:tc>
        <w:tc>
          <w:tcPr>
            <w:tcW w:w="2257" w:type="dxa"/>
            <w:vAlign w:val="center"/>
          </w:tcPr>
          <w:p w14:paraId="333DCB6F">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1266" w:type="dxa"/>
            <w:vAlign w:val="center"/>
          </w:tcPr>
          <w:p w14:paraId="5B247D33">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762" w:type="dxa"/>
            <w:vAlign w:val="center"/>
          </w:tcPr>
          <w:p w14:paraId="3C851990">
            <w:pPr>
              <w:jc w:val="center"/>
              <w:textAlignment w:val="center"/>
              <w:rPr>
                <w:rFonts w:hint="eastAsia" w:ascii="仿宋" w:hAnsi="仿宋" w:eastAsia="仿宋" w:cs="仿宋"/>
                <w:kern w:val="2"/>
                <w:sz w:val="24"/>
              </w:rPr>
            </w:pPr>
          </w:p>
        </w:tc>
      </w:tr>
      <w:tr w14:paraId="5361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70EEF2BF">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5</w:t>
            </w:r>
          </w:p>
        </w:tc>
        <w:tc>
          <w:tcPr>
            <w:tcW w:w="2846" w:type="dxa"/>
            <w:vAlign w:val="center"/>
          </w:tcPr>
          <w:p w14:paraId="41A6A9DE">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校级决赛</w:t>
            </w:r>
          </w:p>
        </w:tc>
        <w:tc>
          <w:tcPr>
            <w:tcW w:w="2257" w:type="dxa"/>
            <w:vAlign w:val="center"/>
          </w:tcPr>
          <w:p w14:paraId="18D7676F">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现场评审</w:t>
            </w:r>
          </w:p>
        </w:tc>
        <w:tc>
          <w:tcPr>
            <w:tcW w:w="1266" w:type="dxa"/>
            <w:vAlign w:val="center"/>
          </w:tcPr>
          <w:p w14:paraId="466C8DA1">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762" w:type="dxa"/>
            <w:vAlign w:val="center"/>
          </w:tcPr>
          <w:p w14:paraId="77CDBB20">
            <w:pPr>
              <w:jc w:val="center"/>
              <w:textAlignment w:val="center"/>
              <w:rPr>
                <w:rFonts w:hint="eastAsia" w:ascii="仿宋" w:hAnsi="仿宋" w:eastAsia="仿宋" w:cs="仿宋"/>
                <w:kern w:val="2"/>
                <w:sz w:val="24"/>
              </w:rPr>
            </w:pPr>
          </w:p>
        </w:tc>
      </w:tr>
      <w:tr w14:paraId="0F85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2CB3115C">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6</w:t>
            </w:r>
          </w:p>
        </w:tc>
        <w:tc>
          <w:tcPr>
            <w:tcW w:w="2846" w:type="dxa"/>
            <w:vAlign w:val="center"/>
          </w:tcPr>
          <w:p w14:paraId="03A7F3ED">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校赛指导打磨</w:t>
            </w:r>
          </w:p>
        </w:tc>
        <w:tc>
          <w:tcPr>
            <w:tcW w:w="2257" w:type="dxa"/>
            <w:vAlign w:val="center"/>
          </w:tcPr>
          <w:p w14:paraId="12F7A3E7">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1266" w:type="dxa"/>
            <w:vAlign w:val="center"/>
          </w:tcPr>
          <w:p w14:paraId="40D230DD">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w:t>
            </w:r>
          </w:p>
        </w:tc>
        <w:tc>
          <w:tcPr>
            <w:tcW w:w="1762" w:type="dxa"/>
            <w:vAlign w:val="center"/>
          </w:tcPr>
          <w:p w14:paraId="1AF5713F">
            <w:pPr>
              <w:jc w:val="center"/>
              <w:textAlignment w:val="center"/>
              <w:rPr>
                <w:rFonts w:hint="eastAsia" w:ascii="仿宋" w:hAnsi="仿宋" w:eastAsia="仿宋" w:cs="仿宋"/>
                <w:kern w:val="2"/>
                <w:sz w:val="24"/>
              </w:rPr>
            </w:pPr>
          </w:p>
        </w:tc>
      </w:tr>
      <w:tr w14:paraId="7193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222B15BE">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7</w:t>
            </w:r>
          </w:p>
        </w:tc>
        <w:tc>
          <w:tcPr>
            <w:tcW w:w="2846" w:type="dxa"/>
            <w:vAlign w:val="center"/>
          </w:tcPr>
          <w:p w14:paraId="510E8094">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省赛路演项目指导</w:t>
            </w:r>
          </w:p>
        </w:tc>
        <w:tc>
          <w:tcPr>
            <w:tcW w:w="2257" w:type="dxa"/>
            <w:vAlign w:val="center"/>
          </w:tcPr>
          <w:p w14:paraId="1B060BB6">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校级打磨</w:t>
            </w:r>
          </w:p>
        </w:tc>
        <w:tc>
          <w:tcPr>
            <w:tcW w:w="1266" w:type="dxa"/>
            <w:vAlign w:val="center"/>
          </w:tcPr>
          <w:p w14:paraId="1F576800">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2</w:t>
            </w:r>
          </w:p>
        </w:tc>
        <w:tc>
          <w:tcPr>
            <w:tcW w:w="1762" w:type="dxa"/>
            <w:vAlign w:val="center"/>
          </w:tcPr>
          <w:p w14:paraId="5F6738F0">
            <w:pPr>
              <w:jc w:val="center"/>
              <w:textAlignment w:val="center"/>
              <w:rPr>
                <w:rFonts w:hint="eastAsia" w:ascii="仿宋" w:hAnsi="仿宋" w:eastAsia="仿宋" w:cs="仿宋"/>
                <w:kern w:val="2"/>
                <w:sz w:val="24"/>
              </w:rPr>
            </w:pPr>
          </w:p>
        </w:tc>
      </w:tr>
      <w:tr w14:paraId="40C3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798627D1">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8</w:t>
            </w:r>
          </w:p>
        </w:tc>
        <w:tc>
          <w:tcPr>
            <w:tcW w:w="2846" w:type="dxa"/>
            <w:vAlign w:val="center"/>
          </w:tcPr>
          <w:p w14:paraId="699DE9D2">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省赛重点项目提升指导</w:t>
            </w:r>
          </w:p>
        </w:tc>
        <w:tc>
          <w:tcPr>
            <w:tcW w:w="2257" w:type="dxa"/>
            <w:vAlign w:val="center"/>
          </w:tcPr>
          <w:p w14:paraId="76B978CE">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深度辅导</w:t>
            </w:r>
          </w:p>
        </w:tc>
        <w:tc>
          <w:tcPr>
            <w:tcW w:w="1266" w:type="dxa"/>
            <w:vAlign w:val="center"/>
          </w:tcPr>
          <w:p w14:paraId="5511F958">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3</w:t>
            </w:r>
          </w:p>
        </w:tc>
        <w:tc>
          <w:tcPr>
            <w:tcW w:w="1762" w:type="dxa"/>
            <w:vAlign w:val="center"/>
          </w:tcPr>
          <w:p w14:paraId="613D0866">
            <w:pPr>
              <w:jc w:val="center"/>
              <w:textAlignment w:val="center"/>
              <w:rPr>
                <w:rFonts w:hint="eastAsia" w:ascii="仿宋" w:hAnsi="仿宋" w:eastAsia="仿宋" w:cs="仿宋"/>
                <w:kern w:val="2"/>
                <w:sz w:val="24"/>
              </w:rPr>
            </w:pPr>
          </w:p>
        </w:tc>
      </w:tr>
      <w:tr w14:paraId="1525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5662468E">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9</w:t>
            </w:r>
          </w:p>
        </w:tc>
        <w:tc>
          <w:tcPr>
            <w:tcW w:w="2846" w:type="dxa"/>
            <w:vAlign w:val="center"/>
          </w:tcPr>
          <w:p w14:paraId="0C41ACEE">
            <w:pPr>
              <w:jc w:val="center"/>
              <w:textAlignment w:val="center"/>
              <w:rPr>
                <w:rFonts w:hint="eastAsia" w:ascii="仿宋" w:hAnsi="仿宋" w:eastAsia="仿宋" w:cs="仿宋"/>
                <w:kern w:val="2"/>
                <w:sz w:val="24"/>
                <w:lang w:eastAsia="zh-Hans"/>
              </w:rPr>
            </w:pPr>
            <w:r>
              <w:rPr>
                <w:rFonts w:hint="eastAsia" w:ascii="仿宋" w:hAnsi="仿宋" w:eastAsia="仿宋" w:cs="仿宋"/>
                <w:kern w:val="0"/>
                <w:sz w:val="24"/>
                <w:szCs w:val="24"/>
                <w:lang w:bidi="ar"/>
              </w:rPr>
              <w:t>省赛重点项目提升培训</w:t>
            </w:r>
          </w:p>
        </w:tc>
        <w:tc>
          <w:tcPr>
            <w:tcW w:w="2257" w:type="dxa"/>
            <w:vAlign w:val="center"/>
          </w:tcPr>
          <w:p w14:paraId="5E487706">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深度辅导</w:t>
            </w:r>
          </w:p>
        </w:tc>
        <w:tc>
          <w:tcPr>
            <w:tcW w:w="1266" w:type="dxa"/>
            <w:vAlign w:val="center"/>
          </w:tcPr>
          <w:p w14:paraId="2D33E790">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3</w:t>
            </w:r>
          </w:p>
        </w:tc>
        <w:tc>
          <w:tcPr>
            <w:tcW w:w="1762" w:type="dxa"/>
            <w:vAlign w:val="center"/>
          </w:tcPr>
          <w:p w14:paraId="112F4B1A">
            <w:pPr>
              <w:jc w:val="center"/>
              <w:textAlignment w:val="center"/>
              <w:rPr>
                <w:rFonts w:hint="eastAsia" w:ascii="仿宋" w:hAnsi="仿宋" w:eastAsia="仿宋" w:cs="仿宋"/>
                <w:kern w:val="2"/>
                <w:sz w:val="24"/>
              </w:rPr>
            </w:pPr>
          </w:p>
        </w:tc>
      </w:tr>
      <w:tr w14:paraId="2BCB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3" w:type="dxa"/>
            <w:vAlign w:val="center"/>
          </w:tcPr>
          <w:p w14:paraId="21B66668">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10</w:t>
            </w:r>
          </w:p>
        </w:tc>
        <w:tc>
          <w:tcPr>
            <w:tcW w:w="2846" w:type="dxa"/>
            <w:vAlign w:val="center"/>
          </w:tcPr>
          <w:p w14:paraId="67B21D7D">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重点项目</w:t>
            </w:r>
            <w:r>
              <w:rPr>
                <w:rStyle w:val="300"/>
                <w:rFonts w:hint="eastAsia" w:ascii="仿宋" w:hAnsi="仿宋" w:eastAsia="仿宋" w:cs="仿宋"/>
                <w:kern w:val="2"/>
                <w:lang w:bidi="ar"/>
              </w:rPr>
              <w:t>PPT</w:t>
            </w:r>
            <w:r>
              <w:rPr>
                <w:rStyle w:val="301"/>
                <w:rFonts w:hint="eastAsia" w:ascii="仿宋" w:hAnsi="仿宋" w:eastAsia="仿宋" w:cs="仿宋"/>
                <w:kern w:val="2"/>
                <w:lang w:bidi="ar"/>
              </w:rPr>
              <w:t>美化</w:t>
            </w:r>
          </w:p>
        </w:tc>
        <w:tc>
          <w:tcPr>
            <w:tcW w:w="2257" w:type="dxa"/>
            <w:vAlign w:val="center"/>
          </w:tcPr>
          <w:p w14:paraId="06E9A143">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PPT</w:t>
            </w:r>
            <w:r>
              <w:rPr>
                <w:rStyle w:val="301"/>
                <w:rFonts w:hint="eastAsia" w:ascii="仿宋" w:hAnsi="仿宋" w:eastAsia="仿宋" w:cs="仿宋"/>
                <w:kern w:val="2"/>
                <w:lang w:bidi="ar"/>
              </w:rPr>
              <w:t>美化</w:t>
            </w:r>
          </w:p>
        </w:tc>
        <w:tc>
          <w:tcPr>
            <w:tcW w:w="1266" w:type="dxa"/>
            <w:vAlign w:val="center"/>
          </w:tcPr>
          <w:p w14:paraId="1FCEEBD8">
            <w:pPr>
              <w:jc w:val="center"/>
              <w:textAlignment w:val="center"/>
              <w:rPr>
                <w:rFonts w:hint="eastAsia" w:ascii="仿宋" w:hAnsi="仿宋" w:eastAsia="仿宋" w:cs="仿宋"/>
                <w:kern w:val="2"/>
                <w:sz w:val="24"/>
              </w:rPr>
            </w:pPr>
            <w:r>
              <w:rPr>
                <w:rFonts w:hint="eastAsia" w:ascii="仿宋" w:hAnsi="仿宋" w:eastAsia="仿宋" w:cs="仿宋"/>
                <w:kern w:val="0"/>
                <w:sz w:val="24"/>
                <w:szCs w:val="24"/>
                <w:lang w:bidi="ar"/>
              </w:rPr>
              <w:t>3</w:t>
            </w:r>
          </w:p>
        </w:tc>
        <w:tc>
          <w:tcPr>
            <w:tcW w:w="1762" w:type="dxa"/>
            <w:vAlign w:val="center"/>
          </w:tcPr>
          <w:p w14:paraId="4EC63887">
            <w:pPr>
              <w:jc w:val="center"/>
              <w:textAlignment w:val="center"/>
              <w:rPr>
                <w:rFonts w:hint="eastAsia" w:ascii="仿宋" w:hAnsi="仿宋" w:eastAsia="仿宋" w:cs="仿宋"/>
                <w:kern w:val="2"/>
                <w:sz w:val="24"/>
              </w:rPr>
            </w:pPr>
          </w:p>
        </w:tc>
      </w:tr>
      <w:tr w14:paraId="4E27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12" w:type="dxa"/>
            <w:gridSpan w:val="4"/>
            <w:vAlign w:val="center"/>
          </w:tcPr>
          <w:p w14:paraId="45AB8443">
            <w:pPr>
              <w:jc w:val="center"/>
              <w:rPr>
                <w:rFonts w:hint="eastAsia" w:ascii="仿宋" w:hAnsi="仿宋" w:eastAsia="仿宋" w:cs="仿宋"/>
                <w:kern w:val="2"/>
                <w:sz w:val="24"/>
                <w:lang w:eastAsia="zh-Hans"/>
              </w:rPr>
            </w:pPr>
            <w:r>
              <w:rPr>
                <w:rFonts w:hint="eastAsia" w:ascii="仿宋" w:hAnsi="仿宋" w:eastAsia="仿宋" w:cs="仿宋"/>
                <w:kern w:val="2"/>
                <w:sz w:val="24"/>
                <w:lang w:eastAsia="zh-Hans"/>
              </w:rPr>
              <w:t>合计</w:t>
            </w:r>
          </w:p>
        </w:tc>
        <w:tc>
          <w:tcPr>
            <w:tcW w:w="1762" w:type="dxa"/>
            <w:vAlign w:val="center"/>
          </w:tcPr>
          <w:p w14:paraId="091E731B">
            <w:pPr>
              <w:jc w:val="center"/>
              <w:textAlignment w:val="center"/>
              <w:rPr>
                <w:rFonts w:hint="eastAsia" w:ascii="仿宋" w:hAnsi="仿宋" w:eastAsia="仿宋" w:cs="仿宋"/>
                <w:kern w:val="2"/>
                <w:sz w:val="24"/>
              </w:rPr>
            </w:pPr>
          </w:p>
        </w:tc>
      </w:tr>
    </w:tbl>
    <w:p w14:paraId="6D029230">
      <w:pPr>
        <w:pStyle w:val="33"/>
        <w:rPr>
          <w:rFonts w:hint="eastAsia" w:ascii="仿宋" w:hAnsi="仿宋" w:eastAsia="仿宋" w:cs="仿宋"/>
          <w:kern w:val="0"/>
          <w:sz w:val="24"/>
          <w:szCs w:val="28"/>
        </w:rPr>
      </w:pPr>
    </w:p>
    <w:p w14:paraId="5B565473">
      <w:pPr>
        <w:pStyle w:val="29"/>
        <w:rPr>
          <w:rFonts w:hint="eastAsia" w:ascii="仿宋" w:hAnsi="仿宋" w:eastAsia="仿宋" w:cs="仿宋"/>
        </w:rPr>
      </w:pPr>
    </w:p>
    <w:p w14:paraId="6957D8A4">
      <w:pPr>
        <w:spacing w:line="360" w:lineRule="auto"/>
        <w:ind w:firstLine="1920" w:firstLineChars="800"/>
        <w:rPr>
          <w:rFonts w:hint="eastAsia" w:ascii="仿宋" w:hAnsi="仿宋" w:eastAsia="仿宋" w:cs="仿宋"/>
          <w:sz w:val="24"/>
        </w:rPr>
      </w:pPr>
      <w:r>
        <w:rPr>
          <w:rFonts w:hint="eastAsia" w:ascii="仿宋" w:hAnsi="仿宋" w:eastAsia="仿宋" w:cs="仿宋"/>
          <w:sz w:val="24"/>
        </w:rPr>
        <w:t>供应商（盖公章）：</w:t>
      </w:r>
      <w:r>
        <w:rPr>
          <w:rFonts w:hint="eastAsia" w:ascii="仿宋" w:hAnsi="仿宋" w:eastAsia="仿宋" w:cs="仿宋"/>
          <w:sz w:val="24"/>
          <w:u w:val="single"/>
        </w:rPr>
        <w:t xml:space="preserve">                       </w:t>
      </w:r>
    </w:p>
    <w:p w14:paraId="676520AD">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w:t>
      </w:r>
      <w:r>
        <w:rPr>
          <w:rFonts w:hint="eastAsia" w:ascii="仿宋" w:hAnsi="仿宋" w:eastAsia="仿宋" w:cs="仿宋"/>
          <w:sz w:val="24"/>
          <w:lang w:eastAsia="zh-CN"/>
        </w:rPr>
        <w:t>委托代理人</w:t>
      </w:r>
      <w:r>
        <w:rPr>
          <w:rFonts w:hint="eastAsia" w:ascii="仿宋" w:hAnsi="仿宋" w:eastAsia="仿宋" w:cs="仿宋"/>
          <w:sz w:val="24"/>
        </w:rPr>
        <w:t>（签字或盖章）：</w:t>
      </w:r>
      <w:r>
        <w:rPr>
          <w:rFonts w:hint="eastAsia" w:ascii="仿宋" w:hAnsi="仿宋" w:eastAsia="仿宋" w:cs="仿宋"/>
          <w:sz w:val="24"/>
          <w:u w:val="single"/>
        </w:rPr>
        <w:t xml:space="preserve">         </w:t>
      </w:r>
    </w:p>
    <w:p w14:paraId="380C42D3">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14:paraId="11DDA106">
      <w:pPr>
        <w:spacing w:line="288" w:lineRule="auto"/>
        <w:ind w:left="424" w:leftChars="202"/>
        <w:rPr>
          <w:rFonts w:hint="eastAsia" w:ascii="仿宋" w:hAnsi="仿宋" w:eastAsia="仿宋" w:cs="仿宋"/>
          <w:bCs/>
          <w:sz w:val="24"/>
        </w:rPr>
      </w:pPr>
    </w:p>
    <w:p w14:paraId="034B78A4">
      <w:pPr>
        <w:pStyle w:val="22"/>
        <w:rPr>
          <w:rFonts w:hint="eastAsia" w:ascii="仿宋" w:hAnsi="仿宋" w:eastAsia="仿宋" w:cs="仿宋"/>
        </w:rPr>
      </w:pPr>
    </w:p>
    <w:p w14:paraId="65605D21">
      <w:pPr>
        <w:spacing w:after="120"/>
        <w:rPr>
          <w:rFonts w:hint="eastAsia" w:ascii="仿宋" w:hAnsi="仿宋" w:eastAsia="仿宋" w:cs="仿宋"/>
        </w:rPr>
      </w:pPr>
    </w:p>
    <w:p w14:paraId="2799545F">
      <w:pPr>
        <w:rPr>
          <w:rFonts w:hint="eastAsia" w:ascii="仿宋" w:hAnsi="仿宋" w:eastAsia="仿宋" w:cs="仿宋"/>
          <w:szCs w:val="21"/>
          <w:lang w:val="en-US" w:eastAsia="zh-CN"/>
        </w:rPr>
      </w:pP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4A4BCFD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128C28C8"/>
    <w:multiLevelType w:val="singleLevel"/>
    <w:tmpl w:val="128C28C8"/>
    <w:lvl w:ilvl="0" w:tentative="0">
      <w:start w:val="2"/>
      <w:numFmt w:val="chineseCounting"/>
      <w:suff w:val="space"/>
      <w:lvlText w:val="第%1部分"/>
      <w:lvlJc w:val="left"/>
      <w:rPr>
        <w:rFonts w:hint="eastAsia"/>
      </w:rPr>
    </w:lvl>
  </w:abstractNum>
  <w:abstractNum w:abstractNumId="6">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7">
    <w:nsid w:val="537AA372"/>
    <w:multiLevelType w:val="singleLevel"/>
    <w:tmpl w:val="537AA372"/>
    <w:lvl w:ilvl="0" w:tentative="0">
      <w:start w:val="21"/>
      <w:numFmt w:val="decimal"/>
      <w:suff w:val="space"/>
      <w:lvlText w:val="%1."/>
      <w:lvlJc w:val="left"/>
    </w:lvl>
  </w:abstractNum>
  <w:abstractNum w:abstractNumId="8">
    <w:nsid w:val="624D1350"/>
    <w:multiLevelType w:val="singleLevel"/>
    <w:tmpl w:val="624D1350"/>
    <w:lvl w:ilvl="0" w:tentative="0">
      <w:start w:val="25"/>
      <w:numFmt w:val="decimal"/>
      <w:suff w:val="space"/>
      <w:lvlText w:val="%1."/>
      <w:lvlJc w:val="left"/>
    </w:lvl>
  </w:abstractNum>
  <w:abstractNum w:abstractNumId="9">
    <w:nsid w:val="6CEA2025"/>
    <w:multiLevelType w:val="multilevel"/>
    <w:tmpl w:val="6CEA2025"/>
    <w:lvl w:ilvl="0" w:tentative="0">
      <w:start w:val="1"/>
      <w:numFmt w:val="none"/>
      <w:pStyle w:val="240"/>
      <w:suff w:val="nothing"/>
      <w:lvlText w:val="%1"/>
      <w:lvlJc w:val="left"/>
      <w:pPr>
        <w:ind w:left="0" w:firstLine="0"/>
      </w:pPr>
      <w:rPr>
        <w:rFonts w:hint="default" w:ascii="Times New Roman" w:hAnsi="Times New Roman"/>
        <w:b/>
        <w:i w:val="0"/>
        <w:sz w:val="21"/>
      </w:rPr>
    </w:lvl>
    <w:lvl w:ilvl="1" w:tentative="0">
      <w:start w:val="1"/>
      <w:numFmt w:val="decimal"/>
      <w:pStyle w:val="241"/>
      <w:suff w:val="nothing"/>
      <w:lvlText w:val="%1%2　"/>
      <w:lvlJc w:val="left"/>
      <w:pPr>
        <w:ind w:left="315" w:firstLine="0"/>
      </w:pPr>
      <w:rPr>
        <w:rFonts w:hint="eastAsia" w:ascii="黑体" w:hAnsi="Times New Roman" w:eastAsia="黑体"/>
        <w:b w:val="0"/>
        <w:i w:val="0"/>
        <w:sz w:val="21"/>
      </w:rPr>
    </w:lvl>
    <w:lvl w:ilvl="2" w:tentative="0">
      <w:start w:val="1"/>
      <w:numFmt w:val="decimal"/>
      <w:pStyle w:val="242"/>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0"/>
  </w:num>
  <w:num w:numId="5">
    <w:abstractNumId w:val="4"/>
  </w:num>
  <w:num w:numId="6">
    <w:abstractNumId w:val="6"/>
  </w:num>
  <w:num w:numId="7">
    <w:abstractNumId w:val="0"/>
  </w:num>
  <w:num w:numId="8">
    <w:abstractNumId w:val="7"/>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2588"/>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5234"/>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86637"/>
    <w:rsid w:val="01DB0F21"/>
    <w:rsid w:val="01F85948"/>
    <w:rsid w:val="0204567E"/>
    <w:rsid w:val="0276626C"/>
    <w:rsid w:val="027D1EDC"/>
    <w:rsid w:val="02816CCE"/>
    <w:rsid w:val="02AA6F17"/>
    <w:rsid w:val="02E6429D"/>
    <w:rsid w:val="032E5AB3"/>
    <w:rsid w:val="03374FA4"/>
    <w:rsid w:val="036219CF"/>
    <w:rsid w:val="0380752A"/>
    <w:rsid w:val="038C592B"/>
    <w:rsid w:val="03C07382"/>
    <w:rsid w:val="03C4317A"/>
    <w:rsid w:val="03CF5E03"/>
    <w:rsid w:val="041E1097"/>
    <w:rsid w:val="04616A3E"/>
    <w:rsid w:val="04874841"/>
    <w:rsid w:val="04AF0DC0"/>
    <w:rsid w:val="04B0389B"/>
    <w:rsid w:val="04BB7326"/>
    <w:rsid w:val="04E35F2C"/>
    <w:rsid w:val="04EB4ECE"/>
    <w:rsid w:val="053371D4"/>
    <w:rsid w:val="053B700A"/>
    <w:rsid w:val="0572493D"/>
    <w:rsid w:val="05796750"/>
    <w:rsid w:val="05900FD6"/>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2B0E32"/>
    <w:rsid w:val="0838785B"/>
    <w:rsid w:val="08545BC6"/>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E93662"/>
    <w:rsid w:val="0AFA19A7"/>
    <w:rsid w:val="0AFC1D7D"/>
    <w:rsid w:val="0B065FC2"/>
    <w:rsid w:val="0B1020C4"/>
    <w:rsid w:val="0B181252"/>
    <w:rsid w:val="0B2543AA"/>
    <w:rsid w:val="0B651CEF"/>
    <w:rsid w:val="0B705986"/>
    <w:rsid w:val="0C0F0EA7"/>
    <w:rsid w:val="0C275A89"/>
    <w:rsid w:val="0C2801BA"/>
    <w:rsid w:val="0C774C9E"/>
    <w:rsid w:val="0CBB5882"/>
    <w:rsid w:val="0CD61017"/>
    <w:rsid w:val="0CE642FD"/>
    <w:rsid w:val="0D531CDF"/>
    <w:rsid w:val="0D7C25A0"/>
    <w:rsid w:val="0D904269"/>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A354E"/>
    <w:rsid w:val="0F6E4136"/>
    <w:rsid w:val="0F88478D"/>
    <w:rsid w:val="0F916CE2"/>
    <w:rsid w:val="0FB73DA5"/>
    <w:rsid w:val="0FCE37C4"/>
    <w:rsid w:val="0FDE2587"/>
    <w:rsid w:val="100823C5"/>
    <w:rsid w:val="101271B8"/>
    <w:rsid w:val="101B0BC4"/>
    <w:rsid w:val="103649EC"/>
    <w:rsid w:val="1040315F"/>
    <w:rsid w:val="10507757"/>
    <w:rsid w:val="105772C0"/>
    <w:rsid w:val="107A1082"/>
    <w:rsid w:val="109E7189"/>
    <w:rsid w:val="10C72BB3"/>
    <w:rsid w:val="114B2D0E"/>
    <w:rsid w:val="115206FB"/>
    <w:rsid w:val="11531DCE"/>
    <w:rsid w:val="11B40613"/>
    <w:rsid w:val="11BE2022"/>
    <w:rsid w:val="11D83EA2"/>
    <w:rsid w:val="120C3966"/>
    <w:rsid w:val="122510EE"/>
    <w:rsid w:val="123757B7"/>
    <w:rsid w:val="12405481"/>
    <w:rsid w:val="12753A2E"/>
    <w:rsid w:val="12837EE6"/>
    <w:rsid w:val="128A572B"/>
    <w:rsid w:val="128D1331"/>
    <w:rsid w:val="12C1355D"/>
    <w:rsid w:val="12D60970"/>
    <w:rsid w:val="12EA1EE6"/>
    <w:rsid w:val="12EF7289"/>
    <w:rsid w:val="13330CAC"/>
    <w:rsid w:val="13347445"/>
    <w:rsid w:val="133D7CD4"/>
    <w:rsid w:val="134A310C"/>
    <w:rsid w:val="134D5A81"/>
    <w:rsid w:val="135D699C"/>
    <w:rsid w:val="13AC42B6"/>
    <w:rsid w:val="13BF6991"/>
    <w:rsid w:val="13F03DED"/>
    <w:rsid w:val="13F225EB"/>
    <w:rsid w:val="13F95DC4"/>
    <w:rsid w:val="142A3E2D"/>
    <w:rsid w:val="144A7973"/>
    <w:rsid w:val="149F40AE"/>
    <w:rsid w:val="14E5758A"/>
    <w:rsid w:val="14FB7DA2"/>
    <w:rsid w:val="15567E44"/>
    <w:rsid w:val="158710F3"/>
    <w:rsid w:val="15920D94"/>
    <w:rsid w:val="15BC1451"/>
    <w:rsid w:val="15C01464"/>
    <w:rsid w:val="15C772F3"/>
    <w:rsid w:val="15CE4C34"/>
    <w:rsid w:val="15D631FF"/>
    <w:rsid w:val="15F0775C"/>
    <w:rsid w:val="1609374C"/>
    <w:rsid w:val="160A0AD0"/>
    <w:rsid w:val="162B0FD3"/>
    <w:rsid w:val="16401732"/>
    <w:rsid w:val="164756E1"/>
    <w:rsid w:val="165B6F79"/>
    <w:rsid w:val="166E5EB0"/>
    <w:rsid w:val="16A67991"/>
    <w:rsid w:val="16C01EAE"/>
    <w:rsid w:val="16CE7DBD"/>
    <w:rsid w:val="16F214B3"/>
    <w:rsid w:val="16F50974"/>
    <w:rsid w:val="17260208"/>
    <w:rsid w:val="173F1D8E"/>
    <w:rsid w:val="177A195D"/>
    <w:rsid w:val="17936E30"/>
    <w:rsid w:val="17D56968"/>
    <w:rsid w:val="17D67E1B"/>
    <w:rsid w:val="17E50036"/>
    <w:rsid w:val="1820060E"/>
    <w:rsid w:val="18205BA9"/>
    <w:rsid w:val="18352A53"/>
    <w:rsid w:val="18370FAA"/>
    <w:rsid w:val="188D7D42"/>
    <w:rsid w:val="1890464C"/>
    <w:rsid w:val="18C45643"/>
    <w:rsid w:val="19146F58"/>
    <w:rsid w:val="19153875"/>
    <w:rsid w:val="19575882"/>
    <w:rsid w:val="195E155B"/>
    <w:rsid w:val="195E64E9"/>
    <w:rsid w:val="19706CE9"/>
    <w:rsid w:val="197321D5"/>
    <w:rsid w:val="199944A6"/>
    <w:rsid w:val="19BE3F0C"/>
    <w:rsid w:val="19D8069E"/>
    <w:rsid w:val="1A0C41D1"/>
    <w:rsid w:val="1A336BE7"/>
    <w:rsid w:val="1A497C7A"/>
    <w:rsid w:val="1A612D7C"/>
    <w:rsid w:val="1A654C99"/>
    <w:rsid w:val="1A7F6A7E"/>
    <w:rsid w:val="1A807E72"/>
    <w:rsid w:val="1A8A2A47"/>
    <w:rsid w:val="1AB01AA7"/>
    <w:rsid w:val="1B16166A"/>
    <w:rsid w:val="1BB93E83"/>
    <w:rsid w:val="1BC644B6"/>
    <w:rsid w:val="1BF50CA0"/>
    <w:rsid w:val="1BFA3C7C"/>
    <w:rsid w:val="1C613AB1"/>
    <w:rsid w:val="1C763D6F"/>
    <w:rsid w:val="1C8C0466"/>
    <w:rsid w:val="1CC854C2"/>
    <w:rsid w:val="1D0121D0"/>
    <w:rsid w:val="1D2D1AD0"/>
    <w:rsid w:val="1D320E99"/>
    <w:rsid w:val="1D525097"/>
    <w:rsid w:val="1D5B524F"/>
    <w:rsid w:val="1D6D3522"/>
    <w:rsid w:val="1D79498D"/>
    <w:rsid w:val="1DAB5588"/>
    <w:rsid w:val="1DD72694"/>
    <w:rsid w:val="1DDE1DE9"/>
    <w:rsid w:val="1DF5798B"/>
    <w:rsid w:val="1DFA7416"/>
    <w:rsid w:val="1E1668F5"/>
    <w:rsid w:val="1E6A01BF"/>
    <w:rsid w:val="1E893264"/>
    <w:rsid w:val="1E922A5B"/>
    <w:rsid w:val="1EDA21FC"/>
    <w:rsid w:val="1EFD5795"/>
    <w:rsid w:val="1F474868"/>
    <w:rsid w:val="1F883C9F"/>
    <w:rsid w:val="1F971592"/>
    <w:rsid w:val="1FA0658E"/>
    <w:rsid w:val="1FB94E27"/>
    <w:rsid w:val="1FE57CFE"/>
    <w:rsid w:val="1FF41576"/>
    <w:rsid w:val="200A3A73"/>
    <w:rsid w:val="20297D49"/>
    <w:rsid w:val="208337BA"/>
    <w:rsid w:val="20885230"/>
    <w:rsid w:val="20947DAF"/>
    <w:rsid w:val="20AF20C5"/>
    <w:rsid w:val="20EB717A"/>
    <w:rsid w:val="20ED7306"/>
    <w:rsid w:val="20F96916"/>
    <w:rsid w:val="211106C5"/>
    <w:rsid w:val="21431785"/>
    <w:rsid w:val="217952E8"/>
    <w:rsid w:val="21837F15"/>
    <w:rsid w:val="219E251A"/>
    <w:rsid w:val="21A2314B"/>
    <w:rsid w:val="21A94E54"/>
    <w:rsid w:val="21B068D1"/>
    <w:rsid w:val="21C24F4B"/>
    <w:rsid w:val="21D73DBD"/>
    <w:rsid w:val="21FB2187"/>
    <w:rsid w:val="22071464"/>
    <w:rsid w:val="22283C9F"/>
    <w:rsid w:val="222C4430"/>
    <w:rsid w:val="2232235C"/>
    <w:rsid w:val="22F32E79"/>
    <w:rsid w:val="23256DAA"/>
    <w:rsid w:val="23291785"/>
    <w:rsid w:val="2370448A"/>
    <w:rsid w:val="23710488"/>
    <w:rsid w:val="2381304A"/>
    <w:rsid w:val="23A203FB"/>
    <w:rsid w:val="23A7789F"/>
    <w:rsid w:val="23BB002C"/>
    <w:rsid w:val="23C33515"/>
    <w:rsid w:val="23F1680C"/>
    <w:rsid w:val="242E494F"/>
    <w:rsid w:val="2434221F"/>
    <w:rsid w:val="243479AD"/>
    <w:rsid w:val="243E15D5"/>
    <w:rsid w:val="24467322"/>
    <w:rsid w:val="24551238"/>
    <w:rsid w:val="24856290"/>
    <w:rsid w:val="248E2DBA"/>
    <w:rsid w:val="24BA7E43"/>
    <w:rsid w:val="2500362B"/>
    <w:rsid w:val="25027E84"/>
    <w:rsid w:val="25224672"/>
    <w:rsid w:val="25250089"/>
    <w:rsid w:val="25252A8D"/>
    <w:rsid w:val="2540611D"/>
    <w:rsid w:val="25A67057"/>
    <w:rsid w:val="25C64874"/>
    <w:rsid w:val="25D54115"/>
    <w:rsid w:val="25F018F1"/>
    <w:rsid w:val="25F72F27"/>
    <w:rsid w:val="260F4C55"/>
    <w:rsid w:val="261B1938"/>
    <w:rsid w:val="26291B1A"/>
    <w:rsid w:val="262C3AAA"/>
    <w:rsid w:val="26763E6F"/>
    <w:rsid w:val="267C3983"/>
    <w:rsid w:val="26D82BDE"/>
    <w:rsid w:val="26EB0757"/>
    <w:rsid w:val="270101AC"/>
    <w:rsid w:val="2719451E"/>
    <w:rsid w:val="271E5FEA"/>
    <w:rsid w:val="27455C6D"/>
    <w:rsid w:val="274D71B2"/>
    <w:rsid w:val="2751147F"/>
    <w:rsid w:val="27706CF6"/>
    <w:rsid w:val="279C6957"/>
    <w:rsid w:val="27D32B77"/>
    <w:rsid w:val="27D5339C"/>
    <w:rsid w:val="27DE5929"/>
    <w:rsid w:val="27E14C4C"/>
    <w:rsid w:val="27E64D5A"/>
    <w:rsid w:val="27FA6A57"/>
    <w:rsid w:val="282160D2"/>
    <w:rsid w:val="286C62A1"/>
    <w:rsid w:val="287D5B6E"/>
    <w:rsid w:val="289E5635"/>
    <w:rsid w:val="28A069B8"/>
    <w:rsid w:val="28AD1D1C"/>
    <w:rsid w:val="28C21683"/>
    <w:rsid w:val="28F72971"/>
    <w:rsid w:val="290F3C6E"/>
    <w:rsid w:val="2A063491"/>
    <w:rsid w:val="2A0911D4"/>
    <w:rsid w:val="2A3073E0"/>
    <w:rsid w:val="2A3A75DF"/>
    <w:rsid w:val="2A761A78"/>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DBE1735"/>
    <w:rsid w:val="2E474078"/>
    <w:rsid w:val="2E577392"/>
    <w:rsid w:val="2E6E6547"/>
    <w:rsid w:val="2E8157DC"/>
    <w:rsid w:val="2E8B1B62"/>
    <w:rsid w:val="2E970AE4"/>
    <w:rsid w:val="2EB227A5"/>
    <w:rsid w:val="2F502084"/>
    <w:rsid w:val="2F540DBC"/>
    <w:rsid w:val="2F822BAC"/>
    <w:rsid w:val="2F96630B"/>
    <w:rsid w:val="2FAC7913"/>
    <w:rsid w:val="2FD7142C"/>
    <w:rsid w:val="301F6139"/>
    <w:rsid w:val="30641E74"/>
    <w:rsid w:val="30810E1D"/>
    <w:rsid w:val="30D616E4"/>
    <w:rsid w:val="30F97581"/>
    <w:rsid w:val="31232B7B"/>
    <w:rsid w:val="314256C4"/>
    <w:rsid w:val="315A10E7"/>
    <w:rsid w:val="316E48C8"/>
    <w:rsid w:val="31947CF5"/>
    <w:rsid w:val="31C65637"/>
    <w:rsid w:val="32417274"/>
    <w:rsid w:val="324A563C"/>
    <w:rsid w:val="324A57AF"/>
    <w:rsid w:val="329F04E5"/>
    <w:rsid w:val="32A27980"/>
    <w:rsid w:val="32CB0035"/>
    <w:rsid w:val="32F9755F"/>
    <w:rsid w:val="331210F9"/>
    <w:rsid w:val="331B2806"/>
    <w:rsid w:val="333214D1"/>
    <w:rsid w:val="3370495E"/>
    <w:rsid w:val="33CC0FC6"/>
    <w:rsid w:val="33DD0EAC"/>
    <w:rsid w:val="340622E0"/>
    <w:rsid w:val="341220B6"/>
    <w:rsid w:val="34143D51"/>
    <w:rsid w:val="34302898"/>
    <w:rsid w:val="343230D5"/>
    <w:rsid w:val="345B460B"/>
    <w:rsid w:val="347B1D25"/>
    <w:rsid w:val="348E2B4F"/>
    <w:rsid w:val="34B87A7E"/>
    <w:rsid w:val="34BB4966"/>
    <w:rsid w:val="35C97D56"/>
    <w:rsid w:val="35D00DF7"/>
    <w:rsid w:val="35EE5D6B"/>
    <w:rsid w:val="36054F45"/>
    <w:rsid w:val="3637765B"/>
    <w:rsid w:val="363A3F05"/>
    <w:rsid w:val="365311E6"/>
    <w:rsid w:val="36687282"/>
    <w:rsid w:val="367112A8"/>
    <w:rsid w:val="368E4F3A"/>
    <w:rsid w:val="36D84407"/>
    <w:rsid w:val="37473FEE"/>
    <w:rsid w:val="375445E4"/>
    <w:rsid w:val="376964D6"/>
    <w:rsid w:val="378D71CC"/>
    <w:rsid w:val="379C0110"/>
    <w:rsid w:val="379C3619"/>
    <w:rsid w:val="381E409C"/>
    <w:rsid w:val="3839262C"/>
    <w:rsid w:val="38471711"/>
    <w:rsid w:val="384A2F51"/>
    <w:rsid w:val="387C3364"/>
    <w:rsid w:val="387E5FB0"/>
    <w:rsid w:val="38CC73F3"/>
    <w:rsid w:val="38D96670"/>
    <w:rsid w:val="38E022EF"/>
    <w:rsid w:val="395B66C1"/>
    <w:rsid w:val="395E3B0F"/>
    <w:rsid w:val="3990776B"/>
    <w:rsid w:val="39AD1B7B"/>
    <w:rsid w:val="39AE15AC"/>
    <w:rsid w:val="39E218FD"/>
    <w:rsid w:val="39E83FB4"/>
    <w:rsid w:val="3A153790"/>
    <w:rsid w:val="3A1F11A7"/>
    <w:rsid w:val="3A86575A"/>
    <w:rsid w:val="3AC94052"/>
    <w:rsid w:val="3B115AB0"/>
    <w:rsid w:val="3B341FC1"/>
    <w:rsid w:val="3B6F11E8"/>
    <w:rsid w:val="3B732683"/>
    <w:rsid w:val="3B851216"/>
    <w:rsid w:val="3B9D177C"/>
    <w:rsid w:val="3BE86E9B"/>
    <w:rsid w:val="3C0435A9"/>
    <w:rsid w:val="3C5A766D"/>
    <w:rsid w:val="3CF47AC1"/>
    <w:rsid w:val="3D084D63"/>
    <w:rsid w:val="3D0B4A9A"/>
    <w:rsid w:val="3D386165"/>
    <w:rsid w:val="3D420A8C"/>
    <w:rsid w:val="3D517AA3"/>
    <w:rsid w:val="3DA349DC"/>
    <w:rsid w:val="3DE421F6"/>
    <w:rsid w:val="3DEC56E0"/>
    <w:rsid w:val="3E0F5C92"/>
    <w:rsid w:val="3E2D6905"/>
    <w:rsid w:val="3E3457B0"/>
    <w:rsid w:val="3E630A5B"/>
    <w:rsid w:val="3E9753EA"/>
    <w:rsid w:val="3E9948D1"/>
    <w:rsid w:val="3EE41CB3"/>
    <w:rsid w:val="3F3F7BD8"/>
    <w:rsid w:val="3F43088C"/>
    <w:rsid w:val="3F5E71A0"/>
    <w:rsid w:val="3F7F3F6B"/>
    <w:rsid w:val="3FAA2EEE"/>
    <w:rsid w:val="3FAA346A"/>
    <w:rsid w:val="3FAB317E"/>
    <w:rsid w:val="3FE327A2"/>
    <w:rsid w:val="402F1229"/>
    <w:rsid w:val="405E545C"/>
    <w:rsid w:val="40602185"/>
    <w:rsid w:val="406D3C7A"/>
    <w:rsid w:val="408D0A8F"/>
    <w:rsid w:val="409F7D44"/>
    <w:rsid w:val="40D55514"/>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CF0940"/>
    <w:rsid w:val="442326F2"/>
    <w:rsid w:val="442418FE"/>
    <w:rsid w:val="442C5D93"/>
    <w:rsid w:val="445B21D4"/>
    <w:rsid w:val="44781DAA"/>
    <w:rsid w:val="44C9249B"/>
    <w:rsid w:val="44CA357E"/>
    <w:rsid w:val="44D54B81"/>
    <w:rsid w:val="4587776E"/>
    <w:rsid w:val="45897227"/>
    <w:rsid w:val="45CF460B"/>
    <w:rsid w:val="45E27E1E"/>
    <w:rsid w:val="46142700"/>
    <w:rsid w:val="46E12E64"/>
    <w:rsid w:val="470316C4"/>
    <w:rsid w:val="470E368E"/>
    <w:rsid w:val="470F30F7"/>
    <w:rsid w:val="477631E0"/>
    <w:rsid w:val="47AC7367"/>
    <w:rsid w:val="47AD21BF"/>
    <w:rsid w:val="47AD6319"/>
    <w:rsid w:val="47BA5BC1"/>
    <w:rsid w:val="47C7285C"/>
    <w:rsid w:val="480C69CA"/>
    <w:rsid w:val="487519F9"/>
    <w:rsid w:val="49347AA6"/>
    <w:rsid w:val="493A2D00"/>
    <w:rsid w:val="496D392E"/>
    <w:rsid w:val="497F756E"/>
    <w:rsid w:val="498E7313"/>
    <w:rsid w:val="499B629D"/>
    <w:rsid w:val="49C5081B"/>
    <w:rsid w:val="4A0A5885"/>
    <w:rsid w:val="4A525E27"/>
    <w:rsid w:val="4AB26818"/>
    <w:rsid w:val="4B073A5C"/>
    <w:rsid w:val="4B387880"/>
    <w:rsid w:val="4B44760D"/>
    <w:rsid w:val="4B4B4D50"/>
    <w:rsid w:val="4B5C5D27"/>
    <w:rsid w:val="4B5E326D"/>
    <w:rsid w:val="4B840ACD"/>
    <w:rsid w:val="4B8C42AD"/>
    <w:rsid w:val="4BC51F60"/>
    <w:rsid w:val="4BD2475B"/>
    <w:rsid w:val="4BF72474"/>
    <w:rsid w:val="4C2E5AE5"/>
    <w:rsid w:val="4C4C5224"/>
    <w:rsid w:val="4C4F0B45"/>
    <w:rsid w:val="4C5D5C39"/>
    <w:rsid w:val="4C7F1DD7"/>
    <w:rsid w:val="4C890504"/>
    <w:rsid w:val="4D695962"/>
    <w:rsid w:val="4D74458A"/>
    <w:rsid w:val="4D7908B5"/>
    <w:rsid w:val="4D95050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14C35D0"/>
    <w:rsid w:val="516052CE"/>
    <w:rsid w:val="52281BAD"/>
    <w:rsid w:val="52321D93"/>
    <w:rsid w:val="523D116B"/>
    <w:rsid w:val="52420452"/>
    <w:rsid w:val="524A5FDD"/>
    <w:rsid w:val="52533FC1"/>
    <w:rsid w:val="525C30D5"/>
    <w:rsid w:val="52B85DAB"/>
    <w:rsid w:val="52E95362"/>
    <w:rsid w:val="52F30FD8"/>
    <w:rsid w:val="530973DA"/>
    <w:rsid w:val="53271BAA"/>
    <w:rsid w:val="538E7ED0"/>
    <w:rsid w:val="53BB70AD"/>
    <w:rsid w:val="53DA43C4"/>
    <w:rsid w:val="53E267AB"/>
    <w:rsid w:val="53FD4057"/>
    <w:rsid w:val="54D02C4B"/>
    <w:rsid w:val="54E9053C"/>
    <w:rsid w:val="550D6F8B"/>
    <w:rsid w:val="55112B45"/>
    <w:rsid w:val="55127748"/>
    <w:rsid w:val="551D1A51"/>
    <w:rsid w:val="55351206"/>
    <w:rsid w:val="55653C63"/>
    <w:rsid w:val="558F79BB"/>
    <w:rsid w:val="55A649AE"/>
    <w:rsid w:val="55BD684B"/>
    <w:rsid w:val="55D93627"/>
    <w:rsid w:val="56391200"/>
    <w:rsid w:val="565D11E4"/>
    <w:rsid w:val="56602AF8"/>
    <w:rsid w:val="5672631C"/>
    <w:rsid w:val="567C43F0"/>
    <w:rsid w:val="56955A19"/>
    <w:rsid w:val="569577C7"/>
    <w:rsid w:val="569D1848"/>
    <w:rsid w:val="56B13A64"/>
    <w:rsid w:val="56BA3AA0"/>
    <w:rsid w:val="56BD5448"/>
    <w:rsid w:val="56CF6D97"/>
    <w:rsid w:val="56D66689"/>
    <w:rsid w:val="56E83761"/>
    <w:rsid w:val="57004D88"/>
    <w:rsid w:val="570E46A2"/>
    <w:rsid w:val="57355C13"/>
    <w:rsid w:val="57847C36"/>
    <w:rsid w:val="57B478F7"/>
    <w:rsid w:val="57C06913"/>
    <w:rsid w:val="580558FE"/>
    <w:rsid w:val="584E2691"/>
    <w:rsid w:val="586A742C"/>
    <w:rsid w:val="5881039C"/>
    <w:rsid w:val="5891293E"/>
    <w:rsid w:val="58C134D7"/>
    <w:rsid w:val="58C94C3F"/>
    <w:rsid w:val="591E42EB"/>
    <w:rsid w:val="592A1676"/>
    <w:rsid w:val="59451E18"/>
    <w:rsid w:val="5964586E"/>
    <w:rsid w:val="59D2488F"/>
    <w:rsid w:val="59E71DDE"/>
    <w:rsid w:val="59F36CDF"/>
    <w:rsid w:val="5A064D2E"/>
    <w:rsid w:val="5A496D02"/>
    <w:rsid w:val="5A53496E"/>
    <w:rsid w:val="5A7756D8"/>
    <w:rsid w:val="5A96078C"/>
    <w:rsid w:val="5A9C7376"/>
    <w:rsid w:val="5ABB0552"/>
    <w:rsid w:val="5AC87CD6"/>
    <w:rsid w:val="5AE85A5C"/>
    <w:rsid w:val="5AEC799D"/>
    <w:rsid w:val="5B18744E"/>
    <w:rsid w:val="5BC63955"/>
    <w:rsid w:val="5C4A2BD7"/>
    <w:rsid w:val="5C750EDF"/>
    <w:rsid w:val="5C990F6F"/>
    <w:rsid w:val="5CAF68F6"/>
    <w:rsid w:val="5CEB1EEF"/>
    <w:rsid w:val="5CF84E92"/>
    <w:rsid w:val="5D0A3AFE"/>
    <w:rsid w:val="5D213D72"/>
    <w:rsid w:val="5D296EBB"/>
    <w:rsid w:val="5D4E247E"/>
    <w:rsid w:val="5D63632E"/>
    <w:rsid w:val="5D800796"/>
    <w:rsid w:val="5D89138F"/>
    <w:rsid w:val="5DD63758"/>
    <w:rsid w:val="5E2775BD"/>
    <w:rsid w:val="5E326512"/>
    <w:rsid w:val="5E4205CC"/>
    <w:rsid w:val="5E502FF2"/>
    <w:rsid w:val="5E504C73"/>
    <w:rsid w:val="5E985E8A"/>
    <w:rsid w:val="5EA66A16"/>
    <w:rsid w:val="5EE54D87"/>
    <w:rsid w:val="5F3202A9"/>
    <w:rsid w:val="5F773F0E"/>
    <w:rsid w:val="5FB455AB"/>
    <w:rsid w:val="5FB52C88"/>
    <w:rsid w:val="5FCB7633"/>
    <w:rsid w:val="5FD539BB"/>
    <w:rsid w:val="5FD8479E"/>
    <w:rsid w:val="5FEF4FD0"/>
    <w:rsid w:val="5FF11588"/>
    <w:rsid w:val="5FF7262C"/>
    <w:rsid w:val="60585DBB"/>
    <w:rsid w:val="606028E1"/>
    <w:rsid w:val="606D5D63"/>
    <w:rsid w:val="60747F1B"/>
    <w:rsid w:val="609F50E9"/>
    <w:rsid w:val="61394E2C"/>
    <w:rsid w:val="617F4494"/>
    <w:rsid w:val="61A4521B"/>
    <w:rsid w:val="61BF6E9A"/>
    <w:rsid w:val="61FE7898"/>
    <w:rsid w:val="621C7A8F"/>
    <w:rsid w:val="6247406C"/>
    <w:rsid w:val="6281466E"/>
    <w:rsid w:val="62A11A47"/>
    <w:rsid w:val="62B4089B"/>
    <w:rsid w:val="62E94FF3"/>
    <w:rsid w:val="62F475B6"/>
    <w:rsid w:val="630C6A64"/>
    <w:rsid w:val="630D5BE7"/>
    <w:rsid w:val="631F7E44"/>
    <w:rsid w:val="63376FCF"/>
    <w:rsid w:val="635D124F"/>
    <w:rsid w:val="63754C08"/>
    <w:rsid w:val="637C04DD"/>
    <w:rsid w:val="638B61DA"/>
    <w:rsid w:val="63964CCA"/>
    <w:rsid w:val="63B3451B"/>
    <w:rsid w:val="648D18F2"/>
    <w:rsid w:val="64F732A1"/>
    <w:rsid w:val="652A2E44"/>
    <w:rsid w:val="654E4849"/>
    <w:rsid w:val="655A56B4"/>
    <w:rsid w:val="65686657"/>
    <w:rsid w:val="65B03CD6"/>
    <w:rsid w:val="65BD69EB"/>
    <w:rsid w:val="664977CF"/>
    <w:rsid w:val="66886A01"/>
    <w:rsid w:val="66EC4975"/>
    <w:rsid w:val="66F92550"/>
    <w:rsid w:val="67016B09"/>
    <w:rsid w:val="67203D95"/>
    <w:rsid w:val="67597141"/>
    <w:rsid w:val="678E607A"/>
    <w:rsid w:val="67AA4E8D"/>
    <w:rsid w:val="67F83FF2"/>
    <w:rsid w:val="681B27B3"/>
    <w:rsid w:val="683116BC"/>
    <w:rsid w:val="68430416"/>
    <w:rsid w:val="687A4A6F"/>
    <w:rsid w:val="688751BF"/>
    <w:rsid w:val="688F3871"/>
    <w:rsid w:val="6893310E"/>
    <w:rsid w:val="68D862F5"/>
    <w:rsid w:val="68DC76F5"/>
    <w:rsid w:val="68E74072"/>
    <w:rsid w:val="69173BDC"/>
    <w:rsid w:val="691C78D4"/>
    <w:rsid w:val="69561038"/>
    <w:rsid w:val="69BD4674"/>
    <w:rsid w:val="69E421A0"/>
    <w:rsid w:val="6A036769"/>
    <w:rsid w:val="6A325674"/>
    <w:rsid w:val="6A4D2C84"/>
    <w:rsid w:val="6A52291B"/>
    <w:rsid w:val="6A7B10E5"/>
    <w:rsid w:val="6A817F02"/>
    <w:rsid w:val="6A8A48EA"/>
    <w:rsid w:val="6ABF2B74"/>
    <w:rsid w:val="6B155F68"/>
    <w:rsid w:val="6B183E7C"/>
    <w:rsid w:val="6B351E6F"/>
    <w:rsid w:val="6B647ABE"/>
    <w:rsid w:val="6B7A4051"/>
    <w:rsid w:val="6BBA3B00"/>
    <w:rsid w:val="6BDD581C"/>
    <w:rsid w:val="6BE07043"/>
    <w:rsid w:val="6BE14999"/>
    <w:rsid w:val="6BF427CD"/>
    <w:rsid w:val="6BFB5FD1"/>
    <w:rsid w:val="6C2B3C2F"/>
    <w:rsid w:val="6C9C4FB4"/>
    <w:rsid w:val="6CDE55CC"/>
    <w:rsid w:val="6CEF4097"/>
    <w:rsid w:val="6CF46B9E"/>
    <w:rsid w:val="6D045B43"/>
    <w:rsid w:val="6D12175F"/>
    <w:rsid w:val="6D1F5AF0"/>
    <w:rsid w:val="6D360A02"/>
    <w:rsid w:val="6D42342C"/>
    <w:rsid w:val="6DAF51BB"/>
    <w:rsid w:val="6DB51449"/>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3B2D36"/>
    <w:rsid w:val="704871A4"/>
    <w:rsid w:val="70592DFA"/>
    <w:rsid w:val="70694F36"/>
    <w:rsid w:val="70880C5C"/>
    <w:rsid w:val="70970796"/>
    <w:rsid w:val="70B523D0"/>
    <w:rsid w:val="70DD3906"/>
    <w:rsid w:val="7109479F"/>
    <w:rsid w:val="719B076B"/>
    <w:rsid w:val="71C160BF"/>
    <w:rsid w:val="71DC2403"/>
    <w:rsid w:val="724D07EA"/>
    <w:rsid w:val="72A050D2"/>
    <w:rsid w:val="72EA6253"/>
    <w:rsid w:val="72EC7281"/>
    <w:rsid w:val="72F0165D"/>
    <w:rsid w:val="73393BC2"/>
    <w:rsid w:val="737B44DB"/>
    <w:rsid w:val="73842E33"/>
    <w:rsid w:val="73C179F6"/>
    <w:rsid w:val="73D310AD"/>
    <w:rsid w:val="73DB55DA"/>
    <w:rsid w:val="73F12089"/>
    <w:rsid w:val="74262B1B"/>
    <w:rsid w:val="747F1F65"/>
    <w:rsid w:val="74A6094A"/>
    <w:rsid w:val="74C870C1"/>
    <w:rsid w:val="74CC21DF"/>
    <w:rsid w:val="74E16F35"/>
    <w:rsid w:val="751F49D4"/>
    <w:rsid w:val="753F3D93"/>
    <w:rsid w:val="75532D3D"/>
    <w:rsid w:val="758805C2"/>
    <w:rsid w:val="7588697C"/>
    <w:rsid w:val="75D43A11"/>
    <w:rsid w:val="761F2330"/>
    <w:rsid w:val="763F26D5"/>
    <w:rsid w:val="764D0528"/>
    <w:rsid w:val="76621CC3"/>
    <w:rsid w:val="768677C8"/>
    <w:rsid w:val="76962A52"/>
    <w:rsid w:val="76C82F19"/>
    <w:rsid w:val="77045A49"/>
    <w:rsid w:val="77266E5A"/>
    <w:rsid w:val="77291B31"/>
    <w:rsid w:val="775C7088"/>
    <w:rsid w:val="77701354"/>
    <w:rsid w:val="77750DFA"/>
    <w:rsid w:val="77902D8C"/>
    <w:rsid w:val="779A189F"/>
    <w:rsid w:val="77F60E84"/>
    <w:rsid w:val="781F51BA"/>
    <w:rsid w:val="78494544"/>
    <w:rsid w:val="78810ADD"/>
    <w:rsid w:val="788E2C97"/>
    <w:rsid w:val="78955947"/>
    <w:rsid w:val="78D36201"/>
    <w:rsid w:val="78DC47E1"/>
    <w:rsid w:val="78E431C4"/>
    <w:rsid w:val="78EB4A40"/>
    <w:rsid w:val="79532003"/>
    <w:rsid w:val="796C6682"/>
    <w:rsid w:val="79BB696B"/>
    <w:rsid w:val="79F944AF"/>
    <w:rsid w:val="7A2F69EB"/>
    <w:rsid w:val="7A4413F9"/>
    <w:rsid w:val="7A513882"/>
    <w:rsid w:val="7A5711E4"/>
    <w:rsid w:val="7A822D65"/>
    <w:rsid w:val="7AEA0E27"/>
    <w:rsid w:val="7B455A6D"/>
    <w:rsid w:val="7BAF6112"/>
    <w:rsid w:val="7BBE1FE9"/>
    <w:rsid w:val="7BEE5100"/>
    <w:rsid w:val="7C2F7BF3"/>
    <w:rsid w:val="7C4A702F"/>
    <w:rsid w:val="7C674FA4"/>
    <w:rsid w:val="7C735E4E"/>
    <w:rsid w:val="7C773348"/>
    <w:rsid w:val="7D071AF5"/>
    <w:rsid w:val="7D394FD8"/>
    <w:rsid w:val="7D7E7646"/>
    <w:rsid w:val="7DBA7B76"/>
    <w:rsid w:val="7DC26738"/>
    <w:rsid w:val="7E7E6C0F"/>
    <w:rsid w:val="7E972C19"/>
    <w:rsid w:val="7EBB2BFC"/>
    <w:rsid w:val="7F2A3F9B"/>
    <w:rsid w:val="7F6E4E40"/>
    <w:rsid w:val="7F7E2419"/>
    <w:rsid w:val="7F840255"/>
    <w:rsid w:val="7F856BE9"/>
    <w:rsid w:val="7FC90389"/>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2"/>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4"/>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4"/>
    <w:link w:val="114"/>
    <w:autoRedefine/>
    <w:qFormat/>
    <w:uiPriority w:val="99"/>
    <w:pPr>
      <w:tabs>
        <w:tab w:val="left" w:pos="588"/>
      </w:tabs>
      <w:spacing w:line="360" w:lineRule="auto"/>
      <w:outlineLvl w:val="2"/>
    </w:pPr>
    <w:rPr>
      <w:rFonts w:ascii="Tahoma" w:hAnsi="Tahoma"/>
    </w:rPr>
  </w:style>
  <w:style w:type="paragraph" w:styleId="6">
    <w:name w:val="heading 4"/>
    <w:basedOn w:val="1"/>
    <w:next w:val="1"/>
    <w:link w:val="141"/>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3"/>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4"/>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4"/>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9"/>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6"/>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137"/>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0"/>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5"/>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1"/>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1"/>
    <w:autoRedefine/>
    <w:qFormat/>
    <w:uiPriority w:val="0"/>
    <w:pPr>
      <w:jc w:val="left"/>
    </w:pPr>
    <w:rPr>
      <w:rFonts w:ascii="Tahoma" w:hAnsi="Tahoma"/>
    </w:rPr>
  </w:style>
  <w:style w:type="paragraph" w:styleId="20">
    <w:name w:val="Salutation"/>
    <w:basedOn w:val="14"/>
    <w:next w:val="14"/>
    <w:link w:val="199"/>
    <w:autoRedefine/>
    <w:qFormat/>
    <w:uiPriority w:val="0"/>
    <w:rPr>
      <w:rFonts w:ascii="..ì." w:eastAsia="..ì." w:cs="Times New Roman"/>
      <w:color w:val="auto"/>
      <w:szCs w:val="20"/>
    </w:rPr>
  </w:style>
  <w:style w:type="paragraph" w:styleId="21">
    <w:name w:val="Body Text 3"/>
    <w:basedOn w:val="1"/>
    <w:link w:val="207"/>
    <w:autoRedefine/>
    <w:qFormat/>
    <w:uiPriority w:val="99"/>
    <w:pPr>
      <w:spacing w:after="120"/>
    </w:pPr>
    <w:rPr>
      <w:rFonts w:eastAsia="宋体"/>
      <w:sz w:val="16"/>
      <w:szCs w:val="16"/>
    </w:rPr>
  </w:style>
  <w:style w:type="paragraph" w:styleId="22">
    <w:name w:val="Body Text"/>
    <w:basedOn w:val="1"/>
    <w:next w:val="6"/>
    <w:link w:val="135"/>
    <w:autoRedefine/>
    <w:qFormat/>
    <w:uiPriority w:val="99"/>
    <w:pPr>
      <w:spacing w:line="360" w:lineRule="auto"/>
    </w:pPr>
    <w:rPr>
      <w:rFonts w:ascii="Tahoma" w:hAnsi="Tahoma"/>
    </w:rPr>
  </w:style>
  <w:style w:type="paragraph" w:styleId="23">
    <w:name w:val="Body Text Indent"/>
    <w:basedOn w:val="1"/>
    <w:link w:val="167"/>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1"/>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7"/>
    <w:autoRedefine/>
    <w:qFormat/>
    <w:uiPriority w:val="99"/>
    <w:pPr>
      <w:spacing w:line="360" w:lineRule="auto"/>
      <w:ind w:left="2500" w:leftChars="2500"/>
    </w:pPr>
    <w:rPr>
      <w:rFonts w:ascii="Tahoma" w:hAnsi="Tahoma"/>
    </w:rPr>
  </w:style>
  <w:style w:type="paragraph" w:styleId="31">
    <w:name w:val="Body Text Indent 2"/>
    <w:basedOn w:val="1"/>
    <w:link w:val="163"/>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7"/>
    <w:autoRedefine/>
    <w:qFormat/>
    <w:uiPriority w:val="0"/>
    <w:rPr>
      <w:sz w:val="18"/>
      <w:szCs w:val="18"/>
    </w:rPr>
  </w:style>
  <w:style w:type="paragraph" w:styleId="33">
    <w:name w:val="footer"/>
    <w:basedOn w:val="1"/>
    <w:next w:val="29"/>
    <w:link w:val="138"/>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3"/>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0"/>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9"/>
    <w:autoRedefine/>
    <w:qFormat/>
    <w:uiPriority w:val="99"/>
    <w:pPr>
      <w:spacing w:line="360" w:lineRule="auto"/>
      <w:ind w:right="26"/>
    </w:pPr>
    <w:rPr>
      <w:rFonts w:ascii="宋体" w:eastAsia="宋体"/>
      <w:szCs w:val="20"/>
    </w:rPr>
  </w:style>
  <w:style w:type="paragraph" w:styleId="43">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5"/>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9"/>
    <w:autoRedefine/>
    <w:unhideWhenUsed/>
    <w:qFormat/>
    <w:uiPriority w:val="99"/>
    <w:pPr>
      <w:spacing w:line="440" w:lineRule="exact"/>
    </w:pPr>
    <w:rPr>
      <w:b/>
      <w:bCs/>
      <w:sz w:val="24"/>
      <w:szCs w:val="28"/>
    </w:rPr>
  </w:style>
  <w:style w:type="paragraph" w:styleId="48">
    <w:name w:val="Body Text First Indent"/>
    <w:basedOn w:val="22"/>
    <w:link w:val="132"/>
    <w:autoRedefine/>
    <w:qFormat/>
    <w:uiPriority w:val="0"/>
    <w:pPr>
      <w:spacing w:after="120" w:line="240" w:lineRule="auto"/>
      <w:ind w:firstLine="100" w:firstLineChars="100"/>
    </w:pPr>
  </w:style>
  <w:style w:type="paragraph" w:styleId="49">
    <w:name w:val="Body Text First Indent 2"/>
    <w:basedOn w:val="23"/>
    <w:link w:val="168"/>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样式2"/>
    <w:basedOn w:val="1"/>
    <w:link w:val="119"/>
    <w:autoRedefine/>
    <w:qFormat/>
    <w:uiPriority w:val="0"/>
    <w:pPr>
      <w:spacing w:line="300" w:lineRule="auto"/>
      <w:jc w:val="center"/>
      <w:outlineLvl w:val="0"/>
    </w:pPr>
    <w:rPr>
      <w:b/>
      <w:sz w:val="24"/>
    </w:rPr>
  </w:style>
  <w:style w:type="paragraph" w:customStyle="1" w:styleId="64">
    <w:name w:val="UserStyle_0"/>
    <w:basedOn w:val="1"/>
    <w:qFormat/>
    <w:uiPriority w:val="0"/>
    <w:pPr>
      <w:ind w:firstLine="200" w:firstLineChars="200"/>
    </w:pPr>
    <w:rPr>
      <w:rFonts w:ascii="Times New Roman" w:hAnsi="Times New Roman"/>
    </w:rPr>
  </w:style>
  <w:style w:type="paragraph" w:customStyle="1" w:styleId="65">
    <w:name w:val="样式1"/>
    <w:basedOn w:val="1"/>
    <w:next w:val="5"/>
    <w:autoRedefine/>
    <w:qFormat/>
    <w:uiPriority w:val="99"/>
    <w:rPr>
      <w:rFonts w:eastAsia="宋体"/>
      <w:sz w:val="24"/>
      <w:szCs w:val="20"/>
    </w:rPr>
  </w:style>
  <w:style w:type="paragraph" w:customStyle="1" w:styleId="6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7">
    <w:name w:val="列出段落2"/>
    <w:basedOn w:val="1"/>
    <w:autoRedefine/>
    <w:unhideWhenUsed/>
    <w:qFormat/>
    <w:uiPriority w:val="0"/>
    <w:pPr>
      <w:ind w:firstLine="420" w:firstLineChars="200"/>
    </w:pPr>
  </w:style>
  <w:style w:type="paragraph" w:customStyle="1" w:styleId="68">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9">
    <w:name w:val="_Style 67"/>
    <w:basedOn w:val="1"/>
    <w:next w:val="70"/>
    <w:autoRedefine/>
    <w:qFormat/>
    <w:uiPriority w:val="99"/>
    <w:pPr>
      <w:ind w:firstLine="420" w:firstLineChars="200"/>
    </w:pPr>
    <w:rPr>
      <w:rFonts w:ascii="Calibri" w:hAnsi="Calibri"/>
      <w:szCs w:val="22"/>
    </w:rPr>
  </w:style>
  <w:style w:type="paragraph" w:styleId="70">
    <w:name w:val="List Paragraph"/>
    <w:basedOn w:val="1"/>
    <w:autoRedefine/>
    <w:qFormat/>
    <w:uiPriority w:val="34"/>
    <w:pPr>
      <w:ind w:firstLine="420" w:firstLineChars="200"/>
    </w:pPr>
    <w:rPr>
      <w:rFonts w:ascii="Calibri" w:hAnsi="Calibri" w:eastAsia="宋体"/>
      <w:szCs w:val="22"/>
    </w:rPr>
  </w:style>
  <w:style w:type="paragraph" w:customStyle="1" w:styleId="71">
    <w:name w:val="_Style 2"/>
    <w:basedOn w:val="1"/>
    <w:autoRedefine/>
    <w:qFormat/>
    <w:uiPriority w:val="34"/>
    <w:pPr>
      <w:ind w:firstLine="420" w:firstLineChars="200"/>
    </w:pPr>
    <w:rPr>
      <w:rFonts w:ascii="Calibri" w:hAnsi="Calibri"/>
      <w:szCs w:val="22"/>
    </w:rPr>
  </w:style>
  <w:style w:type="paragraph" w:customStyle="1" w:styleId="72">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3">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4">
    <w:name w:val="封面落款"/>
    <w:basedOn w:val="1"/>
    <w:autoRedefine/>
    <w:qFormat/>
    <w:uiPriority w:val="0"/>
    <w:pPr>
      <w:spacing w:line="360" w:lineRule="auto"/>
      <w:jc w:val="center"/>
    </w:pPr>
    <w:rPr>
      <w:rFonts w:ascii="Arial" w:hAnsi="Arial" w:eastAsia="黑体"/>
      <w:sz w:val="32"/>
      <w:szCs w:val="28"/>
    </w:rPr>
  </w:style>
  <w:style w:type="paragraph" w:customStyle="1" w:styleId="75">
    <w:name w:val="目录"/>
    <w:link w:val="106"/>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6">
    <w:name w:val="表格字体小四"/>
    <w:link w:val="105"/>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7">
    <w:name w:val="样式 标题 5 + 小四"/>
    <w:basedOn w:val="7"/>
    <w:autoRedefine/>
    <w:qFormat/>
    <w:uiPriority w:val="0"/>
    <w:pPr>
      <w:tabs>
        <w:tab w:val="left" w:pos="567"/>
      </w:tabs>
      <w:wordWrap w:val="0"/>
      <w:spacing w:line="377" w:lineRule="auto"/>
      <w:ind w:left="567" w:hanging="567"/>
      <w:jc w:val="left"/>
    </w:pPr>
  </w:style>
  <w:style w:type="paragraph" w:customStyle="1" w:styleId="78">
    <w:name w:val="表格格式"/>
    <w:basedOn w:val="1"/>
    <w:autoRedefine/>
    <w:qFormat/>
    <w:uiPriority w:val="0"/>
    <w:pPr>
      <w:adjustRightInd w:val="0"/>
      <w:snapToGrid w:val="0"/>
      <w:jc w:val="left"/>
      <w:textAlignment w:val="baseline"/>
    </w:pPr>
    <w:rPr>
      <w:rFonts w:ascii="宋体"/>
      <w:kern w:val="0"/>
      <w:szCs w:val="20"/>
    </w:rPr>
  </w:style>
  <w:style w:type="paragraph" w:customStyle="1" w:styleId="79">
    <w:name w:val="样式5"/>
    <w:basedOn w:val="4"/>
    <w:autoRedefine/>
    <w:qFormat/>
    <w:uiPriority w:val="0"/>
    <w:pPr>
      <w:ind w:firstLine="420"/>
    </w:pPr>
    <w:rPr>
      <w:sz w:val="21"/>
      <w:szCs w:val="21"/>
    </w:rPr>
  </w:style>
  <w:style w:type="paragraph" w:customStyle="1" w:styleId="80">
    <w:name w:val="标题2"/>
    <w:basedOn w:val="3"/>
    <w:next w:val="1"/>
    <w:link w:val="96"/>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1">
    <w:name w:val="三级"/>
    <w:basedOn w:val="3"/>
    <w:link w:val="107"/>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2">
    <w:name w:val="Char1"/>
    <w:basedOn w:val="1"/>
    <w:autoRedefine/>
    <w:qFormat/>
    <w:uiPriority w:val="0"/>
    <w:pPr>
      <w:adjustRightInd w:val="0"/>
      <w:spacing w:line="360" w:lineRule="auto"/>
    </w:pPr>
    <w:rPr>
      <w:kern w:val="0"/>
      <w:sz w:val="24"/>
      <w:szCs w:val="20"/>
    </w:rPr>
  </w:style>
  <w:style w:type="paragraph" w:customStyle="1" w:styleId="83">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5"/>
    <w:next w:val="1"/>
    <w:link w:val="140"/>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5"/>
    <w:link w:val="133"/>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autoRedefine/>
    <w:qFormat/>
    <w:uiPriority w:val="0"/>
    <w:pPr>
      <w:jc w:val="center"/>
    </w:pPr>
    <w:rPr>
      <w:sz w:val="28"/>
      <w:szCs w:val="28"/>
    </w:rPr>
  </w:style>
  <w:style w:type="paragraph" w:customStyle="1" w:styleId="89">
    <w:name w:val="正文首行缩进1"/>
    <w:basedOn w:val="22"/>
    <w:autoRedefine/>
    <w:qFormat/>
    <w:uiPriority w:val="0"/>
    <w:pPr>
      <w:suppressAutoHyphens/>
      <w:spacing w:line="300" w:lineRule="auto"/>
      <w:ind w:left="426"/>
    </w:pPr>
    <w:rPr>
      <w:rFonts w:ascii="宋体" w:hAnsi="宋体"/>
      <w:szCs w:val="20"/>
    </w:rPr>
  </w:style>
  <w:style w:type="paragraph" w:customStyle="1" w:styleId="90">
    <w:name w:val="纯文本1"/>
    <w:basedOn w:val="1"/>
    <w:autoRedefine/>
    <w:qFormat/>
    <w:uiPriority w:val="0"/>
    <w:rPr>
      <w:rFonts w:ascii="宋体" w:hAnsi="Courier New"/>
    </w:rPr>
  </w:style>
  <w:style w:type="paragraph" w:customStyle="1" w:styleId="91">
    <w:name w:val="样式 首行不缩进"/>
    <w:basedOn w:val="1"/>
    <w:autoRedefine/>
    <w:qFormat/>
    <w:uiPriority w:val="0"/>
    <w:pPr>
      <w:spacing w:before="120" w:after="120" w:line="360" w:lineRule="auto"/>
      <w:jc w:val="center"/>
    </w:pPr>
    <w:rPr>
      <w:rFonts w:cs="宋体"/>
      <w:sz w:val="24"/>
      <w:szCs w:val="20"/>
    </w:rPr>
  </w:style>
  <w:style w:type="paragraph" w:customStyle="1" w:styleId="92">
    <w:name w:val="图题"/>
    <w:link w:val="115"/>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autoRedefine/>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autoRedefine/>
    <w:qFormat/>
    <w:uiPriority w:val="0"/>
    <w:pPr>
      <w:widowControl/>
      <w:snapToGrid w:val="0"/>
      <w:spacing w:before="60" w:after="60"/>
      <w:ind w:left="11"/>
      <w:jc w:val="center"/>
    </w:pPr>
    <w:rPr>
      <w:kern w:val="0"/>
      <w:szCs w:val="21"/>
    </w:rPr>
  </w:style>
  <w:style w:type="character" w:customStyle="1" w:styleId="95">
    <w:name w:val="题注 字符"/>
    <w:link w:val="15"/>
    <w:autoRedefine/>
    <w:qFormat/>
    <w:uiPriority w:val="0"/>
    <w:rPr>
      <w:rFonts w:ascii="华文中宋" w:eastAsia="华文中宋"/>
      <w:kern w:val="2"/>
      <w:sz w:val="36"/>
    </w:rPr>
  </w:style>
  <w:style w:type="character" w:customStyle="1" w:styleId="96">
    <w:name w:val="标题2 Char Char"/>
    <w:link w:val="80"/>
    <w:autoRedefine/>
    <w:qFormat/>
    <w:uiPriority w:val="0"/>
    <w:rPr>
      <w:rFonts w:eastAsia="黑体"/>
      <w:kern w:val="2"/>
      <w:sz w:val="32"/>
      <w:szCs w:val="24"/>
    </w:rPr>
  </w:style>
  <w:style w:type="character" w:customStyle="1" w:styleId="97">
    <w:name w:val="批注框文本 字符"/>
    <w:link w:val="32"/>
    <w:autoRedefine/>
    <w:qFormat/>
    <w:uiPriority w:val="0"/>
    <w:rPr>
      <w:kern w:val="2"/>
      <w:sz w:val="18"/>
      <w:szCs w:val="18"/>
    </w:rPr>
  </w:style>
  <w:style w:type="character" w:customStyle="1" w:styleId="98">
    <w:name w:val="refresh"/>
    <w:basedOn w:val="52"/>
    <w:autoRedefine/>
    <w:qFormat/>
    <w:uiPriority w:val="0"/>
  </w:style>
  <w:style w:type="character" w:customStyle="1" w:styleId="99">
    <w:name w:val="小列表 Char Char"/>
    <w:link w:val="93"/>
    <w:autoRedefine/>
    <w:qFormat/>
    <w:uiPriority w:val="0"/>
    <w:rPr>
      <w:rFonts w:eastAsia="Arial Unicode MS"/>
      <w:kern w:val="2"/>
      <w:sz w:val="24"/>
      <w:szCs w:val="28"/>
    </w:rPr>
  </w:style>
  <w:style w:type="character" w:customStyle="1" w:styleId="100">
    <w:name w:val="del"/>
    <w:basedOn w:val="52"/>
    <w:autoRedefine/>
    <w:qFormat/>
    <w:uiPriority w:val="0"/>
  </w:style>
  <w:style w:type="character" w:customStyle="1" w:styleId="101">
    <w:name w:val="批注文字 字符"/>
    <w:link w:val="19"/>
    <w:autoRedefine/>
    <w:qFormat/>
    <w:uiPriority w:val="0"/>
    <w:rPr>
      <w:rFonts w:ascii="Tahoma" w:hAnsi="Tahoma"/>
      <w:kern w:val="2"/>
      <w:sz w:val="21"/>
      <w:szCs w:val="24"/>
    </w:rPr>
  </w:style>
  <w:style w:type="character" w:customStyle="1" w:styleId="102">
    <w:name w:val="正文缩进 Char1"/>
    <w:autoRedefine/>
    <w:qFormat/>
    <w:uiPriority w:val="0"/>
    <w:rPr>
      <w:rFonts w:eastAsia="宋体"/>
      <w:kern w:val="2"/>
      <w:sz w:val="21"/>
      <w:szCs w:val="24"/>
      <w:lang w:val="en-US" w:eastAsia="zh-CN" w:bidi="ar-SA"/>
    </w:rPr>
  </w:style>
  <w:style w:type="character" w:customStyle="1" w:styleId="103">
    <w:name w:val="标题 5 字符"/>
    <w:link w:val="7"/>
    <w:autoRedefine/>
    <w:qFormat/>
    <w:uiPriority w:val="99"/>
    <w:rPr>
      <w:b/>
      <w:bCs/>
      <w:kern w:val="2"/>
      <w:sz w:val="24"/>
      <w:szCs w:val="28"/>
    </w:rPr>
  </w:style>
  <w:style w:type="character" w:customStyle="1" w:styleId="104">
    <w:name w:val="标题 2 字符"/>
    <w:link w:val="3"/>
    <w:autoRedefine/>
    <w:qFormat/>
    <w:uiPriority w:val="99"/>
    <w:rPr>
      <w:rFonts w:ascii="Cambria" w:hAnsi="Cambria"/>
      <w:b/>
      <w:bCs/>
      <w:kern w:val="2"/>
      <w:sz w:val="32"/>
      <w:szCs w:val="32"/>
    </w:rPr>
  </w:style>
  <w:style w:type="character" w:customStyle="1" w:styleId="105">
    <w:name w:val="表格字体小四 Char Char"/>
    <w:link w:val="76"/>
    <w:autoRedefine/>
    <w:qFormat/>
    <w:uiPriority w:val="0"/>
    <w:rPr>
      <w:kern w:val="2"/>
      <w:sz w:val="24"/>
      <w:szCs w:val="24"/>
      <w:lang w:val="en-US" w:eastAsia="zh-CN" w:bidi="ar-SA"/>
    </w:rPr>
  </w:style>
  <w:style w:type="character" w:customStyle="1" w:styleId="106">
    <w:name w:val="目录 Char Char"/>
    <w:link w:val="75"/>
    <w:autoRedefine/>
    <w:qFormat/>
    <w:uiPriority w:val="0"/>
    <w:rPr>
      <w:rFonts w:ascii="仿宋_GB2312" w:hAnsi="宋体" w:eastAsia="仿宋_GB2312"/>
      <w:sz w:val="28"/>
      <w:szCs w:val="28"/>
      <w:lang w:val="en-US" w:eastAsia="zh-CN" w:bidi="ar-SA"/>
    </w:rPr>
  </w:style>
  <w:style w:type="character" w:customStyle="1" w:styleId="107">
    <w:name w:val="三级 Char Char"/>
    <w:link w:val="81"/>
    <w:autoRedefine/>
    <w:qFormat/>
    <w:uiPriority w:val="0"/>
    <w:rPr>
      <w:rFonts w:eastAsia="黑体"/>
      <w:bCs/>
      <w:kern w:val="2"/>
      <w:sz w:val="30"/>
      <w:szCs w:val="24"/>
    </w:rPr>
  </w:style>
  <w:style w:type="character" w:customStyle="1" w:styleId="108">
    <w:name w:val="label"/>
    <w:basedOn w:val="52"/>
    <w:autoRedefine/>
    <w:qFormat/>
    <w:uiPriority w:val="0"/>
  </w:style>
  <w:style w:type="character" w:customStyle="1" w:styleId="109">
    <w:name w:val="标题 8 字符"/>
    <w:link w:val="10"/>
    <w:autoRedefine/>
    <w:qFormat/>
    <w:uiPriority w:val="99"/>
    <w:rPr>
      <w:rFonts w:ascii="Arial" w:hAnsi="Arial" w:eastAsia="黑体"/>
      <w:kern w:val="2"/>
      <w:sz w:val="24"/>
      <w:szCs w:val="28"/>
    </w:rPr>
  </w:style>
  <w:style w:type="character" w:customStyle="1" w:styleId="110">
    <w:name w:val="open2"/>
    <w:basedOn w:val="52"/>
    <w:autoRedefine/>
    <w:qFormat/>
    <w:uiPriority w:val="0"/>
  </w:style>
  <w:style w:type="character" w:customStyle="1" w:styleId="111">
    <w:name w:val="15"/>
    <w:autoRedefine/>
    <w:qFormat/>
    <w:uiPriority w:val="0"/>
    <w:rPr>
      <w:rFonts w:hint="default" w:ascii="Calibri" w:hAnsi="Calibri" w:cs="Calibri"/>
      <w:color w:val="0000FF"/>
      <w:u w:val="single"/>
    </w:rPr>
  </w:style>
  <w:style w:type="character" w:customStyle="1" w:styleId="112">
    <w:name w:val="trans"/>
    <w:basedOn w:val="52"/>
    <w:autoRedefine/>
    <w:qFormat/>
    <w:uiPriority w:val="0"/>
  </w:style>
  <w:style w:type="character" w:customStyle="1" w:styleId="113">
    <w:name w:val="del2"/>
    <w:basedOn w:val="52"/>
    <w:autoRedefine/>
    <w:qFormat/>
    <w:uiPriority w:val="0"/>
  </w:style>
  <w:style w:type="character" w:customStyle="1" w:styleId="114">
    <w:name w:val="标题 3 字符"/>
    <w:link w:val="5"/>
    <w:autoRedefine/>
    <w:qFormat/>
    <w:uiPriority w:val="99"/>
    <w:rPr>
      <w:rFonts w:ascii="Tahoma" w:hAnsi="Tahoma"/>
      <w:b/>
      <w:bCs/>
      <w:kern w:val="2"/>
      <w:sz w:val="32"/>
      <w:szCs w:val="32"/>
    </w:rPr>
  </w:style>
  <w:style w:type="character" w:customStyle="1" w:styleId="115">
    <w:name w:val="图题 Char Char"/>
    <w:link w:val="92"/>
    <w:autoRedefine/>
    <w:qFormat/>
    <w:uiPriority w:val="0"/>
    <w:rPr>
      <w:kern w:val="2"/>
      <w:sz w:val="24"/>
      <w:szCs w:val="24"/>
      <w:lang w:val="en-US" w:eastAsia="zh-CN" w:bidi="ar-SA"/>
    </w:rPr>
  </w:style>
  <w:style w:type="character" w:customStyle="1" w:styleId="116">
    <w:name w:val="pagelinks"/>
    <w:basedOn w:val="52"/>
    <w:autoRedefine/>
    <w:qFormat/>
    <w:uiPriority w:val="0"/>
  </w:style>
  <w:style w:type="character" w:customStyle="1" w:styleId="117">
    <w:name w:val="morewin"/>
    <w:basedOn w:val="52"/>
    <w:autoRedefine/>
    <w:qFormat/>
    <w:uiPriority w:val="0"/>
  </w:style>
  <w:style w:type="character" w:customStyle="1" w:styleId="118">
    <w:name w:val="open"/>
    <w:basedOn w:val="52"/>
    <w:autoRedefine/>
    <w:qFormat/>
    <w:uiPriority w:val="0"/>
  </w:style>
  <w:style w:type="character" w:customStyle="1" w:styleId="119">
    <w:name w:val="样式2 Char Char"/>
    <w:link w:val="63"/>
    <w:autoRedefine/>
    <w:qFormat/>
    <w:uiPriority w:val="0"/>
    <w:rPr>
      <w:b/>
      <w:kern w:val="2"/>
      <w:sz w:val="24"/>
      <w:szCs w:val="24"/>
    </w:rPr>
  </w:style>
  <w:style w:type="character" w:customStyle="1" w:styleId="120">
    <w:name w:val="批注文字 Char"/>
    <w:autoRedefine/>
    <w:qFormat/>
    <w:uiPriority w:val="99"/>
    <w:rPr>
      <w:kern w:val="2"/>
      <w:sz w:val="24"/>
      <w:szCs w:val="28"/>
    </w:rPr>
  </w:style>
  <w:style w:type="character" w:customStyle="1" w:styleId="121">
    <w:name w:val="图片 Char Char"/>
    <w:link w:val="88"/>
    <w:autoRedefine/>
    <w:qFormat/>
    <w:uiPriority w:val="0"/>
    <w:rPr>
      <w:kern w:val="2"/>
      <w:sz w:val="28"/>
      <w:szCs w:val="28"/>
    </w:rPr>
  </w:style>
  <w:style w:type="character" w:customStyle="1" w:styleId="122">
    <w:name w:val="标题 1 字符"/>
    <w:link w:val="2"/>
    <w:autoRedefine/>
    <w:qFormat/>
    <w:uiPriority w:val="99"/>
    <w:rPr>
      <w:rFonts w:ascii="Tahoma" w:hAnsi="Tahoma"/>
      <w:b/>
      <w:bCs/>
      <w:kern w:val="44"/>
      <w:sz w:val="24"/>
      <w:szCs w:val="44"/>
    </w:rPr>
  </w:style>
  <w:style w:type="character" w:customStyle="1" w:styleId="123">
    <w:name w:val="页眉 字符"/>
    <w:link w:val="34"/>
    <w:autoRedefine/>
    <w:qFormat/>
    <w:uiPriority w:val="99"/>
    <w:rPr>
      <w:rFonts w:ascii="Tahoma" w:hAnsi="Tahoma"/>
      <w:kern w:val="2"/>
      <w:sz w:val="18"/>
      <w:szCs w:val="18"/>
    </w:rPr>
  </w:style>
  <w:style w:type="character" w:customStyle="1" w:styleId="124">
    <w:name w:val="标题 7 字符"/>
    <w:link w:val="9"/>
    <w:autoRedefine/>
    <w:qFormat/>
    <w:uiPriority w:val="99"/>
    <w:rPr>
      <w:b/>
      <w:bCs/>
      <w:kern w:val="2"/>
      <w:sz w:val="24"/>
      <w:szCs w:val="28"/>
    </w:rPr>
  </w:style>
  <w:style w:type="character" w:customStyle="1" w:styleId="125">
    <w:name w:val="标题 字符"/>
    <w:link w:val="46"/>
    <w:autoRedefine/>
    <w:qFormat/>
    <w:uiPriority w:val="0"/>
    <w:rPr>
      <w:rFonts w:ascii="Cambria" w:hAnsi="Cambria"/>
      <w:b/>
      <w:bCs/>
      <w:kern w:val="2"/>
      <w:sz w:val="32"/>
      <w:szCs w:val="32"/>
    </w:rPr>
  </w:style>
  <w:style w:type="character" w:customStyle="1" w:styleId="126">
    <w:name w:val="标题 9 字符"/>
    <w:link w:val="11"/>
    <w:autoRedefine/>
    <w:qFormat/>
    <w:uiPriority w:val="99"/>
    <w:rPr>
      <w:rFonts w:ascii="Arial" w:hAnsi="Arial" w:eastAsia="黑体"/>
      <w:kern w:val="2"/>
      <w:sz w:val="24"/>
      <w:szCs w:val="21"/>
    </w:rPr>
  </w:style>
  <w:style w:type="character" w:customStyle="1" w:styleId="127">
    <w:name w:val="error"/>
    <w:autoRedefine/>
    <w:qFormat/>
    <w:uiPriority w:val="0"/>
    <w:rPr>
      <w:color w:val="CC0000"/>
    </w:rPr>
  </w:style>
  <w:style w:type="character" w:customStyle="1" w:styleId="128">
    <w:name w:val="add"/>
    <w:basedOn w:val="52"/>
    <w:autoRedefine/>
    <w:qFormat/>
    <w:uiPriority w:val="0"/>
  </w:style>
  <w:style w:type="character" w:customStyle="1" w:styleId="129">
    <w:name w:val="批注主题 字符"/>
    <w:link w:val="47"/>
    <w:autoRedefine/>
    <w:qFormat/>
    <w:uiPriority w:val="99"/>
    <w:rPr>
      <w:rFonts w:ascii="Tahoma" w:hAnsi="Tahoma"/>
      <w:b/>
      <w:bCs/>
      <w:kern w:val="2"/>
      <w:sz w:val="24"/>
      <w:szCs w:val="28"/>
    </w:rPr>
  </w:style>
  <w:style w:type="character" w:customStyle="1" w:styleId="130">
    <w:name w:val="pagebanner"/>
    <w:basedOn w:val="52"/>
    <w:autoRedefine/>
    <w:qFormat/>
    <w:uiPriority w:val="0"/>
  </w:style>
  <w:style w:type="character" w:customStyle="1" w:styleId="131">
    <w:name w:val="文档结构图 字符"/>
    <w:link w:val="17"/>
    <w:autoRedefine/>
    <w:qFormat/>
    <w:uiPriority w:val="99"/>
    <w:rPr>
      <w:rFonts w:ascii="宋体"/>
      <w:kern w:val="2"/>
      <w:sz w:val="18"/>
      <w:szCs w:val="18"/>
    </w:rPr>
  </w:style>
  <w:style w:type="character" w:customStyle="1" w:styleId="132">
    <w:name w:val="正文首行缩进 字符"/>
    <w:link w:val="48"/>
    <w:autoRedefine/>
    <w:qFormat/>
    <w:uiPriority w:val="0"/>
    <w:rPr>
      <w:rFonts w:ascii="Tahoma" w:hAnsi="Tahoma"/>
      <w:kern w:val="2"/>
      <w:sz w:val="21"/>
      <w:szCs w:val="24"/>
    </w:rPr>
  </w:style>
  <w:style w:type="character" w:customStyle="1" w:styleId="133">
    <w:name w:val="表格标题 Char Char"/>
    <w:link w:val="86"/>
    <w:autoRedefine/>
    <w:qFormat/>
    <w:uiPriority w:val="0"/>
    <w:rPr>
      <w:rFonts w:ascii="Arial" w:hAnsi="Arial" w:cs="Arial"/>
      <w:kern w:val="2"/>
      <w:sz w:val="24"/>
      <w:szCs w:val="24"/>
    </w:rPr>
  </w:style>
  <w:style w:type="character" w:customStyle="1" w:styleId="134">
    <w:name w:val="标题 6 字符"/>
    <w:link w:val="8"/>
    <w:autoRedefine/>
    <w:qFormat/>
    <w:uiPriority w:val="99"/>
    <w:rPr>
      <w:rFonts w:ascii="Arial" w:hAnsi="Arial" w:eastAsia="黑体"/>
      <w:b/>
      <w:bCs/>
      <w:kern w:val="2"/>
      <w:sz w:val="24"/>
      <w:szCs w:val="28"/>
    </w:rPr>
  </w:style>
  <w:style w:type="character" w:customStyle="1" w:styleId="135">
    <w:name w:val="正文文本 字符1"/>
    <w:link w:val="22"/>
    <w:autoRedefine/>
    <w:qFormat/>
    <w:uiPriority w:val="99"/>
    <w:rPr>
      <w:rFonts w:ascii="Tahoma" w:hAnsi="Tahoma"/>
      <w:kern w:val="2"/>
      <w:sz w:val="21"/>
      <w:szCs w:val="24"/>
    </w:rPr>
  </w:style>
  <w:style w:type="character" w:customStyle="1" w:styleId="136">
    <w:name w:val="10"/>
    <w:autoRedefine/>
    <w:qFormat/>
    <w:uiPriority w:val="0"/>
    <w:rPr>
      <w:rFonts w:hint="default" w:ascii="Calibri" w:hAnsi="Calibri" w:cs="Calibri"/>
    </w:rPr>
  </w:style>
  <w:style w:type="character" w:customStyle="1" w:styleId="137">
    <w:name w:val="正文缩进 字符"/>
    <w:link w:val="4"/>
    <w:autoRedefine/>
    <w:qFormat/>
    <w:uiPriority w:val="0"/>
    <w:rPr>
      <w:kern w:val="2"/>
      <w:sz w:val="24"/>
    </w:rPr>
  </w:style>
  <w:style w:type="character" w:customStyle="1" w:styleId="138">
    <w:name w:val="页脚 字符"/>
    <w:link w:val="33"/>
    <w:autoRedefine/>
    <w:qFormat/>
    <w:uiPriority w:val="99"/>
    <w:rPr>
      <w:rFonts w:ascii="Tahoma" w:hAnsi="Tahoma"/>
      <w:kern w:val="2"/>
      <w:sz w:val="18"/>
      <w:szCs w:val="18"/>
    </w:rPr>
  </w:style>
  <w:style w:type="character" w:customStyle="1" w:styleId="139">
    <w:name w:val="mod"/>
    <w:basedOn w:val="52"/>
    <w:autoRedefine/>
    <w:qFormat/>
    <w:uiPriority w:val="0"/>
  </w:style>
  <w:style w:type="character" w:customStyle="1" w:styleId="140">
    <w:name w:val="标题3 Char Char"/>
    <w:link w:val="84"/>
    <w:autoRedefine/>
    <w:qFormat/>
    <w:uiPriority w:val="0"/>
    <w:rPr>
      <w:rFonts w:eastAsia="黑体"/>
      <w:kern w:val="2"/>
      <w:sz w:val="28"/>
      <w:szCs w:val="32"/>
    </w:rPr>
  </w:style>
  <w:style w:type="character" w:customStyle="1" w:styleId="141">
    <w:name w:val="标题 4 字符"/>
    <w:link w:val="6"/>
    <w:autoRedefine/>
    <w:qFormat/>
    <w:uiPriority w:val="99"/>
    <w:rPr>
      <w:b/>
      <w:sz w:val="24"/>
      <w:szCs w:val="24"/>
    </w:rPr>
  </w:style>
  <w:style w:type="paragraph" w:customStyle="1" w:styleId="142">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3">
    <w:name w:val="redfilefwwh"/>
    <w:basedOn w:val="52"/>
    <w:autoRedefine/>
    <w:qFormat/>
    <w:uiPriority w:val="0"/>
    <w:rPr>
      <w:color w:val="BA2636"/>
      <w:sz w:val="12"/>
      <w:szCs w:val="12"/>
    </w:rPr>
  </w:style>
  <w:style w:type="character" w:customStyle="1" w:styleId="144">
    <w:name w:val="gjfg"/>
    <w:basedOn w:val="52"/>
    <w:autoRedefine/>
    <w:qFormat/>
    <w:uiPriority w:val="0"/>
  </w:style>
  <w:style w:type="character" w:customStyle="1" w:styleId="145">
    <w:name w:val="redfilenumber"/>
    <w:basedOn w:val="52"/>
    <w:autoRedefine/>
    <w:qFormat/>
    <w:uiPriority w:val="0"/>
    <w:rPr>
      <w:color w:val="BA2636"/>
      <w:sz w:val="12"/>
      <w:szCs w:val="12"/>
    </w:rPr>
  </w:style>
  <w:style w:type="character" w:customStyle="1" w:styleId="146">
    <w:name w:val="qxdate"/>
    <w:basedOn w:val="52"/>
    <w:autoRedefine/>
    <w:qFormat/>
    <w:uiPriority w:val="0"/>
    <w:rPr>
      <w:color w:val="333333"/>
      <w:sz w:val="12"/>
      <w:szCs w:val="12"/>
    </w:rPr>
  </w:style>
  <w:style w:type="character" w:customStyle="1" w:styleId="147">
    <w:name w:val="prev"/>
    <w:basedOn w:val="52"/>
    <w:autoRedefine/>
    <w:qFormat/>
    <w:uiPriority w:val="0"/>
    <w:rPr>
      <w:rFonts w:ascii="微软雅黑" w:hAnsi="微软雅黑" w:eastAsia="微软雅黑" w:cs="微软雅黑"/>
      <w:sz w:val="14"/>
      <w:szCs w:val="14"/>
    </w:rPr>
  </w:style>
  <w:style w:type="character" w:customStyle="1" w:styleId="148">
    <w:name w:val="cfdate"/>
    <w:basedOn w:val="52"/>
    <w:autoRedefine/>
    <w:qFormat/>
    <w:uiPriority w:val="0"/>
    <w:rPr>
      <w:color w:val="333333"/>
      <w:sz w:val="12"/>
      <w:szCs w:val="12"/>
    </w:rPr>
  </w:style>
  <w:style w:type="character" w:customStyle="1" w:styleId="149">
    <w:name w:val="displayarti"/>
    <w:basedOn w:val="52"/>
    <w:autoRedefine/>
    <w:qFormat/>
    <w:uiPriority w:val="0"/>
    <w:rPr>
      <w:color w:val="FFFFFF"/>
      <w:shd w:val="clear" w:color="auto" w:fill="A00000"/>
    </w:rPr>
  </w:style>
  <w:style w:type="character" w:customStyle="1" w:styleId="150">
    <w:name w:val="next2"/>
    <w:basedOn w:val="52"/>
    <w:autoRedefine/>
    <w:qFormat/>
    <w:uiPriority w:val="0"/>
    <w:rPr>
      <w:rFonts w:hint="eastAsia" w:ascii="微软雅黑" w:hAnsi="微软雅黑" w:eastAsia="微软雅黑" w:cs="微软雅黑"/>
      <w:sz w:val="14"/>
      <w:szCs w:val="14"/>
    </w:rPr>
  </w:style>
  <w:style w:type="character" w:customStyle="1" w:styleId="151">
    <w:name w:val="next3"/>
    <w:basedOn w:val="52"/>
    <w:autoRedefine/>
    <w:qFormat/>
    <w:uiPriority w:val="0"/>
    <w:rPr>
      <w:color w:val="888888"/>
    </w:rPr>
  </w:style>
  <w:style w:type="character" w:customStyle="1" w:styleId="152">
    <w:name w:val="next"/>
    <w:basedOn w:val="52"/>
    <w:autoRedefine/>
    <w:qFormat/>
    <w:uiPriority w:val="0"/>
    <w:rPr>
      <w:rFonts w:ascii="微软雅黑" w:hAnsi="微软雅黑" w:eastAsia="微软雅黑" w:cs="微软雅黑"/>
      <w:sz w:val="14"/>
      <w:szCs w:val="14"/>
    </w:rPr>
  </w:style>
  <w:style w:type="character" w:customStyle="1" w:styleId="153">
    <w:name w:val="prev1"/>
    <w:basedOn w:val="52"/>
    <w:autoRedefine/>
    <w:qFormat/>
    <w:uiPriority w:val="0"/>
    <w:rPr>
      <w:color w:val="888888"/>
    </w:rPr>
  </w:style>
  <w:style w:type="paragraph" w:customStyle="1" w:styleId="154">
    <w:name w:val="Body text|21"/>
    <w:basedOn w:val="1"/>
    <w:link w:val="156"/>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5">
    <w:name w:val="Body text|2 + Spacing 0 pt"/>
    <w:basedOn w:val="156"/>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6">
    <w:name w:val="Body text|2_"/>
    <w:basedOn w:val="52"/>
    <w:link w:val="154"/>
    <w:autoRedefine/>
    <w:qFormat/>
    <w:uiPriority w:val="0"/>
    <w:rPr>
      <w:rFonts w:ascii="PMingLiU" w:hAnsi="PMingLiU" w:eastAsia="PMingLiU" w:cs="PMingLiU"/>
      <w:spacing w:val="30"/>
    </w:rPr>
  </w:style>
  <w:style w:type="character" w:customStyle="1" w:styleId="157">
    <w:name w:val="Body text|2 + Spacing 3 pt"/>
    <w:basedOn w:val="156"/>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8">
    <w:name w:val="图文"/>
    <w:basedOn w:val="1"/>
    <w:autoRedefine/>
    <w:qFormat/>
    <w:uiPriority w:val="0"/>
    <w:pPr>
      <w:adjustRightInd w:val="0"/>
      <w:snapToGrid w:val="0"/>
      <w:spacing w:after="50" w:line="360" w:lineRule="auto"/>
    </w:pPr>
    <w:rPr>
      <w:sz w:val="24"/>
    </w:rPr>
  </w:style>
  <w:style w:type="paragraph" w:customStyle="1" w:styleId="159">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0">
    <w:name w:val="Char"/>
    <w:basedOn w:val="1"/>
    <w:autoRedefine/>
    <w:qFormat/>
    <w:uiPriority w:val="0"/>
    <w:rPr>
      <w:rFonts w:ascii="仿宋_GB2312" w:eastAsia="仿宋_GB2312"/>
      <w:b/>
      <w:sz w:val="32"/>
      <w:szCs w:val="32"/>
    </w:rPr>
  </w:style>
  <w:style w:type="paragraph" w:customStyle="1" w:styleId="161">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2">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3">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5">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6">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7">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8">
    <w:name w:val="正文首行缩进 2 字符"/>
    <w:basedOn w:val="167"/>
    <w:link w:val="49"/>
    <w:autoRedefine/>
    <w:qFormat/>
    <w:uiPriority w:val="0"/>
    <w:rPr>
      <w:rFonts w:ascii="Times New Roman" w:hAnsi="Times New Roman" w:eastAsia="宋体" w:cs="Times New Roman"/>
      <w:kern w:val="2"/>
      <w:sz w:val="21"/>
      <w:szCs w:val="24"/>
    </w:rPr>
  </w:style>
  <w:style w:type="character" w:customStyle="1" w:styleId="169">
    <w:name w:val="正文文本 2 字符"/>
    <w:basedOn w:val="52"/>
    <w:link w:val="42"/>
    <w:autoRedefine/>
    <w:qFormat/>
    <w:uiPriority w:val="99"/>
    <w:rPr>
      <w:rFonts w:ascii="宋体" w:hAnsi="Times New Roman" w:eastAsia="宋体" w:cs="Times New Roman"/>
      <w:kern w:val="2"/>
      <w:sz w:val="21"/>
    </w:rPr>
  </w:style>
  <w:style w:type="paragraph" w:customStyle="1" w:styleId="170">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1">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2">
    <w:name w:val="Char2"/>
    <w:autoRedefine/>
    <w:qFormat/>
    <w:uiPriority w:val="0"/>
    <w:rPr>
      <w:rFonts w:ascii="Arial" w:hAnsi="Arial" w:eastAsia="黑体"/>
      <w:b/>
      <w:bCs/>
      <w:kern w:val="2"/>
      <w:sz w:val="32"/>
      <w:szCs w:val="32"/>
      <w:lang w:val="en-US" w:eastAsia="zh-CN" w:bidi="ar-SA"/>
    </w:rPr>
  </w:style>
  <w:style w:type="character" w:customStyle="1" w:styleId="173">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4">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5">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6">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8">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6">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7">
    <w:name w:val="日期 字符"/>
    <w:link w:val="30"/>
    <w:autoRedefine/>
    <w:qFormat/>
    <w:uiPriority w:val="99"/>
    <w:rPr>
      <w:rFonts w:ascii="Tahoma" w:hAnsi="Tahoma" w:eastAsia="Arial Unicode MS" w:cs="Times New Roman"/>
      <w:kern w:val="2"/>
      <w:sz w:val="21"/>
      <w:szCs w:val="24"/>
    </w:rPr>
  </w:style>
  <w:style w:type="character" w:customStyle="1" w:styleId="198">
    <w:name w:val="Char Char"/>
    <w:autoRedefine/>
    <w:qFormat/>
    <w:uiPriority w:val="0"/>
    <w:rPr>
      <w:rFonts w:eastAsia="宋体"/>
      <w:kern w:val="2"/>
      <w:sz w:val="24"/>
      <w:lang w:val="en-US" w:eastAsia="zh-CN" w:bidi="ar-SA"/>
    </w:rPr>
  </w:style>
  <w:style w:type="character" w:customStyle="1" w:styleId="199">
    <w:name w:val="称呼 字符"/>
    <w:basedOn w:val="52"/>
    <w:link w:val="20"/>
    <w:autoRedefine/>
    <w:qFormat/>
    <w:uiPriority w:val="0"/>
    <w:rPr>
      <w:rFonts w:ascii="..ì." w:hAnsi="Times New Roman" w:eastAsia="..ì." w:cs="Times New Roman"/>
      <w:sz w:val="24"/>
    </w:rPr>
  </w:style>
  <w:style w:type="character" w:customStyle="1" w:styleId="200">
    <w:name w:val="注释标题 字符"/>
    <w:basedOn w:val="52"/>
    <w:link w:val="13"/>
    <w:autoRedefine/>
    <w:qFormat/>
    <w:uiPriority w:val="0"/>
    <w:rPr>
      <w:rFonts w:ascii="..ì." w:hAnsi="Times New Roman" w:eastAsia="..ì." w:cs="Times New Roman"/>
      <w:sz w:val="24"/>
    </w:rPr>
  </w:style>
  <w:style w:type="paragraph" w:customStyle="1" w:styleId="201">
    <w:name w:val="1 Char Char Char Char"/>
    <w:basedOn w:val="1"/>
    <w:autoRedefine/>
    <w:qFormat/>
    <w:uiPriority w:val="0"/>
    <w:rPr>
      <w:rFonts w:ascii="Tahoma" w:hAnsi="Tahoma" w:eastAsia="宋体"/>
      <w:sz w:val="24"/>
      <w:szCs w:val="20"/>
    </w:rPr>
  </w:style>
  <w:style w:type="paragraph" w:customStyle="1" w:styleId="20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3">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4">
    <w:name w:val="标题 1 Char1"/>
    <w:autoRedefine/>
    <w:qFormat/>
    <w:uiPriority w:val="99"/>
    <w:rPr>
      <w:rFonts w:ascii="黑体" w:eastAsia="黑体"/>
      <w:sz w:val="52"/>
      <w:lang w:bidi="ar-SA"/>
    </w:rPr>
  </w:style>
  <w:style w:type="paragraph" w:customStyle="1" w:styleId="205">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6">
    <w:name w:val="3"/>
    <w:basedOn w:val="1"/>
    <w:next w:val="21"/>
    <w:autoRedefine/>
    <w:qFormat/>
    <w:uiPriority w:val="99"/>
    <w:rPr>
      <w:rFonts w:ascii="宋体" w:eastAsia="宋体"/>
      <w:sz w:val="24"/>
      <w:szCs w:val="20"/>
    </w:rPr>
  </w:style>
  <w:style w:type="character" w:customStyle="1" w:styleId="207">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8">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9">
    <w:name w:val="2"/>
    <w:basedOn w:val="1"/>
    <w:next w:val="23"/>
    <w:autoRedefine/>
    <w:qFormat/>
    <w:uiPriority w:val="99"/>
    <w:pPr>
      <w:ind w:left="432"/>
    </w:pPr>
    <w:rPr>
      <w:rFonts w:eastAsia="宋体"/>
      <w:szCs w:val="20"/>
    </w:rPr>
  </w:style>
  <w:style w:type="character" w:customStyle="1" w:styleId="210">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1">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2">
    <w:name w:val="Char1111"/>
    <w:basedOn w:val="1"/>
    <w:autoRedefine/>
    <w:qFormat/>
    <w:uiPriority w:val="0"/>
    <w:rPr>
      <w:rFonts w:ascii="Tahoma" w:hAnsi="Tahoma" w:eastAsia="宋体"/>
      <w:sz w:val="24"/>
      <w:szCs w:val="20"/>
    </w:rPr>
  </w:style>
  <w:style w:type="character" w:customStyle="1" w:styleId="213">
    <w:name w:val="font161"/>
    <w:autoRedefine/>
    <w:qFormat/>
    <w:uiPriority w:val="99"/>
    <w:rPr>
      <w:b/>
      <w:bCs/>
      <w:sz w:val="32"/>
      <w:szCs w:val="32"/>
    </w:rPr>
  </w:style>
  <w:style w:type="paragraph" w:customStyle="1" w:styleId="214">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5">
    <w:name w:val="表格"/>
    <w:basedOn w:val="1"/>
    <w:autoRedefine/>
    <w:qFormat/>
    <w:uiPriority w:val="99"/>
    <w:pPr>
      <w:jc w:val="center"/>
      <w:textAlignment w:val="center"/>
    </w:pPr>
    <w:rPr>
      <w:rFonts w:ascii="华文细黑" w:hAnsi="华文细黑" w:eastAsia="宋体"/>
      <w:kern w:val="0"/>
      <w:szCs w:val="20"/>
    </w:rPr>
  </w:style>
  <w:style w:type="paragraph" w:customStyle="1" w:styleId="216">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7">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8">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9">
    <w:name w:val="样式 粉红"/>
    <w:autoRedefine/>
    <w:qFormat/>
    <w:uiPriority w:val="99"/>
    <w:rPr>
      <w:color w:val="auto"/>
      <w:u w:val="none"/>
    </w:rPr>
  </w:style>
  <w:style w:type="character" w:customStyle="1" w:styleId="220">
    <w:name w:val="Char Char1"/>
    <w:autoRedefine/>
    <w:qFormat/>
    <w:uiPriority w:val="0"/>
    <w:rPr>
      <w:rFonts w:eastAsia="宋体"/>
      <w:kern w:val="2"/>
      <w:sz w:val="24"/>
      <w:lang w:val="en-US" w:eastAsia="zh-CN" w:bidi="ar-SA"/>
    </w:rPr>
  </w:style>
  <w:style w:type="character" w:customStyle="1" w:styleId="221">
    <w:name w:val="纯文本 字符"/>
    <w:link w:val="28"/>
    <w:autoRedefine/>
    <w:qFormat/>
    <w:uiPriority w:val="0"/>
    <w:rPr>
      <w:rFonts w:ascii="宋体" w:hAnsi="Courier New" w:eastAsia="Arial Unicode MS" w:cs="Times New Roman"/>
      <w:kern w:val="2"/>
      <w:sz w:val="21"/>
      <w:szCs w:val="21"/>
    </w:rPr>
  </w:style>
  <w:style w:type="paragraph" w:customStyle="1" w:styleId="222">
    <w:name w:val="Char Char Char Char"/>
    <w:basedOn w:val="1"/>
    <w:autoRedefine/>
    <w:qFormat/>
    <w:uiPriority w:val="0"/>
    <w:pPr>
      <w:widowControl/>
      <w:spacing w:after="160" w:line="240" w:lineRule="exact"/>
      <w:jc w:val="left"/>
    </w:pPr>
    <w:rPr>
      <w:rFonts w:eastAsia="宋体"/>
      <w:szCs w:val="20"/>
    </w:rPr>
  </w:style>
  <w:style w:type="paragraph" w:customStyle="1" w:styleId="223">
    <w:name w:val="p17"/>
    <w:basedOn w:val="1"/>
    <w:autoRedefine/>
    <w:qFormat/>
    <w:uiPriority w:val="99"/>
    <w:pPr>
      <w:widowControl/>
    </w:pPr>
    <w:rPr>
      <w:rFonts w:eastAsia="宋体"/>
      <w:kern w:val="0"/>
      <w:szCs w:val="21"/>
    </w:rPr>
  </w:style>
  <w:style w:type="character" w:customStyle="1" w:styleId="224">
    <w:name w:val="H4 Char"/>
    <w:autoRedefine/>
    <w:qFormat/>
    <w:uiPriority w:val="0"/>
    <w:rPr>
      <w:b/>
      <w:sz w:val="28"/>
    </w:rPr>
  </w:style>
  <w:style w:type="character" w:customStyle="1" w:styleId="225">
    <w:name w:val="Char Char2"/>
    <w:autoRedefine/>
    <w:qFormat/>
    <w:uiPriority w:val="0"/>
    <w:rPr>
      <w:rFonts w:eastAsia="宋体"/>
      <w:kern w:val="2"/>
      <w:sz w:val="24"/>
      <w:lang w:val="en-US" w:eastAsia="zh-CN" w:bidi="ar-SA"/>
    </w:rPr>
  </w:style>
  <w:style w:type="character" w:customStyle="1" w:styleId="226">
    <w:name w:val="Char Char111"/>
    <w:autoRedefine/>
    <w:qFormat/>
    <w:uiPriority w:val="99"/>
    <w:rPr>
      <w:rFonts w:eastAsia="宋体"/>
      <w:kern w:val="2"/>
      <w:sz w:val="24"/>
      <w:lang w:val="en-US" w:eastAsia="zh-CN" w:bidi="ar-SA"/>
    </w:rPr>
  </w:style>
  <w:style w:type="paragraph" w:customStyle="1" w:styleId="227">
    <w:name w:val="Char Char Char Char111"/>
    <w:basedOn w:val="1"/>
    <w:autoRedefine/>
    <w:qFormat/>
    <w:uiPriority w:val="0"/>
    <w:pPr>
      <w:widowControl/>
      <w:spacing w:after="160" w:line="240" w:lineRule="exact"/>
      <w:jc w:val="left"/>
    </w:pPr>
    <w:rPr>
      <w:rFonts w:eastAsia="宋体"/>
      <w:szCs w:val="20"/>
    </w:rPr>
  </w:style>
  <w:style w:type="paragraph" w:customStyle="1" w:styleId="228">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1">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8">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9">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2">
    <w:name w:val="一级条标题"/>
    <w:basedOn w:val="241"/>
    <w:next w:val="1"/>
    <w:link w:val="249"/>
    <w:autoRedefine/>
    <w:qFormat/>
    <w:uiPriority w:val="0"/>
    <w:pPr>
      <w:numPr>
        <w:ilvl w:val="2"/>
      </w:numPr>
      <w:tabs>
        <w:tab w:val="left" w:pos="360"/>
      </w:tabs>
      <w:spacing w:beforeLines="0" w:afterLines="0"/>
      <w:ind w:left="315"/>
      <w:outlineLvl w:val="2"/>
    </w:pPr>
  </w:style>
  <w:style w:type="paragraph" w:customStyle="1" w:styleId="243">
    <w:name w:val="二级条标题"/>
    <w:basedOn w:val="242"/>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1"/>
    <w:autoRedefine/>
    <w:qFormat/>
    <w:uiPriority w:val="0"/>
    <w:rPr>
      <w:rFonts w:ascii="黑体" w:eastAsia="黑体"/>
      <w:sz w:val="21"/>
    </w:rPr>
  </w:style>
  <w:style w:type="character" w:customStyle="1" w:styleId="249">
    <w:name w:val="一级条标题 Char"/>
    <w:link w:val="242"/>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2"/>
    <w:link w:val="43"/>
    <w:autoRedefine/>
    <w:qFormat/>
    <w:uiPriority w:val="0"/>
    <w:rPr>
      <w:rFonts w:ascii="黑体" w:hAnsi="Courier New" w:eastAsia="黑体"/>
    </w:rPr>
  </w:style>
  <w:style w:type="paragraph" w:customStyle="1" w:styleId="297">
    <w:name w:val="Table Text"/>
    <w:basedOn w:val="1"/>
    <w:autoRedefine/>
    <w:semiHidden/>
    <w:qFormat/>
    <w:uiPriority w:val="0"/>
    <w:rPr>
      <w:rFonts w:ascii="宋体" w:hAnsi="宋体" w:eastAsia="宋体" w:cs="宋体"/>
      <w:sz w:val="24"/>
      <w:szCs w:val="24"/>
      <w:lang w:val="en-US" w:eastAsia="en-US" w:bidi="ar-SA"/>
    </w:rPr>
  </w:style>
  <w:style w:type="table" w:customStyle="1" w:styleId="298">
    <w:name w:val="Table Normal"/>
    <w:autoRedefine/>
    <w:semiHidden/>
    <w:unhideWhenUsed/>
    <w:qFormat/>
    <w:uiPriority w:val="0"/>
    <w:tblPr>
      <w:tblCellMar>
        <w:top w:w="0" w:type="dxa"/>
        <w:left w:w="0" w:type="dxa"/>
        <w:bottom w:w="0" w:type="dxa"/>
        <w:right w:w="0" w:type="dxa"/>
      </w:tblCellMar>
    </w:tblPr>
  </w:style>
  <w:style w:type="paragraph" w:customStyle="1" w:styleId="299">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300">
    <w:name w:val="font11"/>
    <w:basedOn w:val="52"/>
    <w:qFormat/>
    <w:uiPriority w:val="0"/>
    <w:rPr>
      <w:rFonts w:hint="default" w:ascii="Times New Roman" w:hAnsi="Times New Roman" w:cs="Times New Roman"/>
      <w:color w:val="000000"/>
      <w:sz w:val="24"/>
      <w:szCs w:val="24"/>
      <w:u w:val="none"/>
    </w:rPr>
  </w:style>
  <w:style w:type="character" w:customStyle="1" w:styleId="301">
    <w:name w:val="font21"/>
    <w:basedOn w:val="5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15457</Words>
  <Characters>18032</Characters>
  <Lines>287</Lines>
  <Paragraphs>80</Paragraphs>
  <TotalTime>24</TotalTime>
  <ScaleCrop>false</ScaleCrop>
  <LinksUpToDate>false</LinksUpToDate>
  <CharactersWithSpaces>19151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j@x</cp:lastModifiedBy>
  <cp:lastPrinted>2025-05-13T01:37:00Z</cp:lastPrinted>
  <dcterms:modified xsi:type="dcterms:W3CDTF">2025-05-14T09:36:45Z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218699DD5EA74A19B8394C5351A72D8D</vt:lpwstr>
  </property>
  <property fmtid="{D5CDD505-2E9C-101B-9397-08002B2CF9AE}" pid="4" name="KSOTemplateDocerSaveRecord">
    <vt:lpwstr>eyJoZGlkIjoiMjU3NTk0OTJmMTc1MjQ1NDI0NTIzZjdkNTU5YWVlNzgiLCJ1c2VySWQiOiI1NTM3MTk1MjIifQ==</vt:lpwstr>
  </property>
</Properties>
</file>