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81BF1">
      <w:pPr>
        <w:spacing w:line="360" w:lineRule="auto"/>
        <w:ind w:left="6178" w:leftChars="2942" w:firstLine="210" w:firstLineChars="100"/>
        <w:jc w:val="left"/>
        <w:rPr>
          <w:rFonts w:hint="eastAsia" w:ascii="仿宋" w:hAnsi="仿宋" w:eastAsia="仿宋" w:cs="仿宋"/>
          <w:b/>
          <w:color w:val="000000" w:themeColor="text1"/>
          <w:sz w:val="36"/>
          <w:szCs w:val="36"/>
          <w:bdr w:val="single" w:color="auto" w:sz="4" w:space="0"/>
          <w:shd w:val="pct10" w:color="auto" w:fill="FFFFFF"/>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114300" distR="114300" simplePos="0" relativeHeight="251660288" behindDoc="1" locked="0" layoutInCell="1" allowOverlap="1">
            <wp:simplePos x="0" y="0"/>
            <wp:positionH relativeFrom="column">
              <wp:posOffset>-923290</wp:posOffset>
            </wp:positionH>
            <wp:positionV relativeFrom="paragraph">
              <wp:posOffset>340360</wp:posOffset>
            </wp:positionV>
            <wp:extent cx="7498715" cy="10596245"/>
            <wp:effectExtent l="0" t="0" r="14605" b="10795"/>
            <wp:wrapNone/>
            <wp:docPr id="5015996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99673"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498715" cy="10596245"/>
                    </a:xfrm>
                    <a:prstGeom prst="rect">
                      <a:avLst/>
                    </a:prstGeom>
                    <a:noFill/>
                    <a:ln>
                      <a:noFill/>
                    </a:ln>
                  </pic:spPr>
                </pic:pic>
              </a:graphicData>
            </a:graphic>
          </wp:anchor>
        </w:drawing>
      </w:r>
      <w:r>
        <w:rPr>
          <w:rFonts w:hint="eastAsia" w:ascii="仿宋" w:hAnsi="仿宋" w:eastAsia="仿宋" w:cs="仿宋"/>
          <w:b/>
          <w:color w:val="000000" w:themeColor="text1"/>
          <w:sz w:val="36"/>
          <w:szCs w:val="36"/>
          <w:bdr w:val="single" w:color="auto" w:sz="4" w:space="0"/>
          <w:shd w:val="pct10" w:color="auto" w:fill="FFFFFF"/>
          <w14:textFill>
            <w14:solidFill>
              <w14:schemeClr w14:val="tx1"/>
            </w14:solidFill>
          </w14:textFill>
        </w:rPr>
        <w:t>政府采购</w:t>
      </w:r>
    </w:p>
    <w:p w14:paraId="455318AE">
      <w:pPr>
        <w:pStyle w:val="21"/>
        <w:ind w:firstLine="3373" w:firstLineChars="800"/>
        <w:jc w:val="both"/>
        <w:rPr>
          <w:rFonts w:hint="eastAsia" w:ascii="仿宋" w:hAnsi="仿宋" w:eastAsia="仿宋" w:cs="仿宋"/>
          <w:b/>
          <w:bCs/>
          <w:color w:val="000000" w:themeColor="text1"/>
          <w:kern w:val="1"/>
          <w:sz w:val="42"/>
          <w:szCs w:val="42"/>
          <w:lang w:val="en-US" w:eastAsia="zh-CN" w:bidi="ar-SA"/>
          <w14:textFill>
            <w14:solidFill>
              <w14:schemeClr w14:val="tx1"/>
            </w14:solidFill>
          </w14:textFill>
        </w:rPr>
      </w:pPr>
      <w:bookmarkStart w:id="0" w:name="OLE_LINK29"/>
      <w:bookmarkStart w:id="1" w:name="OLE_LINK36"/>
    </w:p>
    <w:bookmarkEnd w:id="0"/>
    <w:bookmarkEnd w:id="1"/>
    <w:p w14:paraId="7D2CF20A">
      <w:pPr>
        <w:pStyle w:val="21"/>
        <w:jc w:val="center"/>
        <w:rPr>
          <w:rFonts w:hint="eastAsia" w:ascii="仿宋" w:hAnsi="仿宋" w:eastAsia="仿宋" w:cs="仿宋"/>
          <w:b/>
          <w:bCs/>
          <w:color w:val="000000" w:themeColor="text1"/>
          <w:kern w:val="1"/>
          <w:sz w:val="42"/>
          <w:szCs w:val="42"/>
          <w:lang w:val="en-US" w:eastAsia="zh-CN" w:bidi="ar-SA"/>
          <w14:textFill>
            <w14:solidFill>
              <w14:schemeClr w14:val="tx1"/>
            </w14:solidFill>
          </w14:textFill>
        </w:rPr>
      </w:pPr>
      <w:r>
        <w:rPr>
          <w:rFonts w:hint="eastAsia" w:ascii="仿宋" w:hAnsi="仿宋" w:eastAsia="仿宋" w:cs="仿宋"/>
          <w:b/>
          <w:bCs/>
          <w:color w:val="000000" w:themeColor="text1"/>
          <w:kern w:val="1"/>
          <w:sz w:val="42"/>
          <w:szCs w:val="42"/>
          <w:lang w:val="en-US" w:eastAsia="zh-CN" w:bidi="ar-SA"/>
          <w14:textFill>
            <w14:solidFill>
              <w14:schemeClr w14:val="tx1"/>
            </w14:solidFill>
          </w14:textFill>
        </w:rPr>
        <w:t>汉中市南郑区人民医院肝胆泌尿外科</w:t>
      </w:r>
    </w:p>
    <w:p w14:paraId="72FE0D35">
      <w:pPr>
        <w:pStyle w:val="21"/>
        <w:jc w:val="center"/>
        <w:rPr>
          <w:rFonts w:hint="eastAsia" w:ascii="仿宋" w:hAnsi="仿宋" w:eastAsia="仿宋" w:cs="仿宋"/>
          <w:b/>
          <w:bCs/>
          <w:color w:val="000000" w:themeColor="text1"/>
          <w:kern w:val="1"/>
          <w:sz w:val="42"/>
          <w:szCs w:val="42"/>
          <w:lang w:val="en-US" w:eastAsia="zh-CN" w:bidi="ar-SA"/>
          <w14:textFill>
            <w14:solidFill>
              <w14:schemeClr w14:val="tx1"/>
            </w14:solidFill>
          </w14:textFill>
        </w:rPr>
      </w:pPr>
      <w:r>
        <w:rPr>
          <w:rFonts w:hint="eastAsia" w:ascii="仿宋" w:hAnsi="仿宋" w:eastAsia="仿宋" w:cs="仿宋"/>
          <w:b/>
          <w:bCs/>
          <w:color w:val="000000" w:themeColor="text1"/>
          <w:kern w:val="1"/>
          <w:sz w:val="42"/>
          <w:szCs w:val="42"/>
          <w:lang w:val="en-US" w:eastAsia="zh-CN" w:bidi="ar-SA"/>
          <w14:textFill>
            <w14:solidFill>
              <w14:schemeClr w14:val="tx1"/>
            </w14:solidFill>
          </w14:textFill>
        </w:rPr>
        <w:t>等医疗设备采购项目（合同包2）</w:t>
      </w:r>
    </w:p>
    <w:p w14:paraId="5AD48C54">
      <w:pPr>
        <w:rPr>
          <w:rFonts w:hint="eastAsia" w:ascii="仿宋" w:hAnsi="仿宋" w:eastAsia="仿宋" w:cs="仿宋"/>
          <w:color w:val="000000" w:themeColor="text1"/>
          <w14:textFill>
            <w14:solidFill>
              <w14:schemeClr w14:val="tx1"/>
            </w14:solidFill>
          </w14:textFill>
        </w:rPr>
      </w:pPr>
    </w:p>
    <w:p w14:paraId="2725EE5E">
      <w:pPr>
        <w:pStyle w:val="21"/>
        <w:rPr>
          <w:rFonts w:hint="eastAsia" w:ascii="仿宋" w:hAnsi="仿宋" w:eastAsia="仿宋" w:cs="仿宋"/>
          <w:color w:val="000000" w:themeColor="text1"/>
          <w14:textFill>
            <w14:solidFill>
              <w14:schemeClr w14:val="tx1"/>
            </w14:solidFill>
          </w14:textFill>
        </w:rPr>
      </w:pPr>
    </w:p>
    <w:p w14:paraId="639B3F8C">
      <w:pPr>
        <w:rPr>
          <w:rFonts w:hint="eastAsia" w:ascii="仿宋" w:hAnsi="仿宋" w:eastAsia="仿宋" w:cs="仿宋"/>
          <w:color w:val="000000" w:themeColor="text1"/>
          <w14:textFill>
            <w14:solidFill>
              <w14:schemeClr w14:val="tx1"/>
            </w14:solidFill>
          </w14:textFill>
        </w:rPr>
      </w:pPr>
    </w:p>
    <w:p w14:paraId="5AFCBC1D">
      <w:pPr>
        <w:rPr>
          <w:rFonts w:hint="eastAsia" w:ascii="仿宋" w:hAnsi="仿宋" w:eastAsia="仿宋" w:cs="仿宋"/>
          <w:color w:val="000000" w:themeColor="text1"/>
          <w14:textFill>
            <w14:solidFill>
              <w14:schemeClr w14:val="tx1"/>
            </w14:solidFill>
          </w14:textFill>
        </w:rPr>
      </w:pPr>
    </w:p>
    <w:p w14:paraId="4B415803">
      <w:pPr>
        <w:rPr>
          <w:rFonts w:hint="eastAsia" w:ascii="仿宋" w:hAnsi="仿宋" w:eastAsia="仿宋" w:cs="仿宋"/>
          <w:color w:val="000000" w:themeColor="text1"/>
          <w14:textFill>
            <w14:solidFill>
              <w14:schemeClr w14:val="tx1"/>
            </w14:solidFill>
          </w14:textFill>
        </w:rPr>
      </w:pPr>
    </w:p>
    <w:p w14:paraId="033E1F2B">
      <w:pPr>
        <w:rPr>
          <w:rFonts w:hint="eastAsia" w:ascii="仿宋" w:hAnsi="仿宋" w:eastAsia="仿宋" w:cs="仿宋"/>
          <w:color w:val="000000" w:themeColor="text1"/>
          <w14:textFill>
            <w14:solidFill>
              <w14:schemeClr w14:val="tx1"/>
            </w14:solidFill>
          </w14:textFill>
        </w:rPr>
      </w:pPr>
    </w:p>
    <w:p w14:paraId="6FF3235E">
      <w:pPr>
        <w:rPr>
          <w:rFonts w:hint="eastAsia" w:ascii="仿宋" w:hAnsi="仿宋" w:eastAsia="仿宋" w:cs="仿宋"/>
          <w:color w:val="000000" w:themeColor="text1"/>
          <w14:textFill>
            <w14:solidFill>
              <w14:schemeClr w14:val="tx1"/>
            </w14:solidFill>
          </w14:textFill>
        </w:rPr>
      </w:pPr>
    </w:p>
    <w:p w14:paraId="0D88C4F6">
      <w:pPr>
        <w:spacing w:line="360" w:lineRule="auto"/>
        <w:ind w:firstLine="2951" w:firstLineChars="700"/>
        <w:rPr>
          <w:rFonts w:hint="eastAsia" w:ascii="仿宋" w:hAnsi="仿宋" w:eastAsia="仿宋" w:cs="仿宋"/>
          <w:b/>
          <w:bCs/>
          <w:color w:val="000000" w:themeColor="text1"/>
          <w:kern w:val="1"/>
          <w:sz w:val="42"/>
          <w:szCs w:val="42"/>
          <w14:textFill>
            <w14:solidFill>
              <w14:schemeClr w14:val="tx1"/>
            </w14:solidFill>
          </w14:textFill>
        </w:rPr>
      </w:pPr>
      <w:r>
        <w:rPr>
          <w:rFonts w:hint="eastAsia" w:ascii="仿宋" w:hAnsi="仿宋" w:eastAsia="仿宋" w:cs="仿宋"/>
          <w:b/>
          <w:bCs/>
          <w:color w:val="000000" w:themeColor="text1"/>
          <w:kern w:val="1"/>
          <w:sz w:val="42"/>
          <w:szCs w:val="42"/>
          <w:lang w:val="en-US" w:eastAsia="zh-CN"/>
          <w14:textFill>
            <w14:solidFill>
              <w14:schemeClr w14:val="tx1"/>
            </w14:solidFill>
          </w14:textFill>
        </w:rPr>
        <w:t>招标</w:t>
      </w:r>
      <w:r>
        <w:rPr>
          <w:rFonts w:hint="eastAsia" w:ascii="仿宋" w:hAnsi="仿宋" w:eastAsia="仿宋" w:cs="仿宋"/>
          <w:b/>
          <w:bCs/>
          <w:color w:val="000000" w:themeColor="text1"/>
          <w:kern w:val="1"/>
          <w:sz w:val="42"/>
          <w:szCs w:val="42"/>
          <w14:textFill>
            <w14:solidFill>
              <w14:schemeClr w14:val="tx1"/>
            </w14:solidFill>
          </w14:textFill>
        </w:rPr>
        <w:t>文件</w:t>
      </w:r>
    </w:p>
    <w:p w14:paraId="6FD180EB">
      <w:pPr>
        <w:pStyle w:val="21"/>
        <w:rPr>
          <w:rFonts w:hint="eastAsia" w:ascii="仿宋" w:hAnsi="仿宋" w:eastAsia="仿宋" w:cs="仿宋"/>
          <w:color w:val="000000" w:themeColor="text1"/>
          <w14:textFill>
            <w14:solidFill>
              <w14:schemeClr w14:val="tx1"/>
            </w14:solidFill>
          </w14:textFill>
        </w:rPr>
      </w:pPr>
    </w:p>
    <w:p w14:paraId="795E88E5">
      <w:pPr>
        <w:spacing w:line="360" w:lineRule="auto"/>
        <w:jc w:val="center"/>
        <w:rPr>
          <w:rFonts w:hint="eastAsia" w:ascii="仿宋" w:hAnsi="仿宋" w:eastAsia="仿宋" w:cs="仿宋"/>
          <w:color w:val="000000" w:themeColor="text1"/>
          <w:sz w:val="56"/>
          <w:szCs w:val="56"/>
          <w14:textFill>
            <w14:solidFill>
              <w14:schemeClr w14:val="tx1"/>
            </w14:solidFill>
          </w14:textFill>
        </w:rPr>
      </w:pPr>
      <w:r>
        <w:rPr>
          <w:rFonts w:hint="eastAsia" w:ascii="仿宋" w:hAnsi="仿宋" w:eastAsia="仿宋" w:cs="仿宋"/>
          <w:color w:val="000000" w:themeColor="text1"/>
          <w:sz w:val="56"/>
          <w:szCs w:val="56"/>
          <w14:textFill>
            <w14:solidFill>
              <w14:schemeClr w14:val="tx1"/>
            </w14:solidFill>
          </w14:textFill>
        </w:rPr>
        <w:drawing>
          <wp:inline distT="0" distB="0" distL="0" distR="0">
            <wp:extent cx="2000885" cy="2043430"/>
            <wp:effectExtent l="0" t="0" r="10795" b="13970"/>
            <wp:docPr id="8653180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18008"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03916" cy="2046580"/>
                    </a:xfrm>
                    <a:prstGeom prst="rect">
                      <a:avLst/>
                    </a:prstGeom>
                    <a:noFill/>
                    <a:ln>
                      <a:noFill/>
                    </a:ln>
                  </pic:spPr>
                </pic:pic>
              </a:graphicData>
            </a:graphic>
          </wp:inline>
        </w:drawing>
      </w:r>
    </w:p>
    <w:p w14:paraId="7A3CE84D">
      <w:pPr>
        <w:pStyle w:val="251"/>
        <w:spacing w:line="360" w:lineRule="auto"/>
        <w:ind w:firstLine="0" w:firstLineChars="0"/>
        <w:rPr>
          <w:rFonts w:hint="eastAsia" w:ascii="仿宋" w:hAnsi="仿宋" w:eastAsia="仿宋" w:cs="仿宋"/>
          <w:color w:val="000000" w:themeColor="text1"/>
          <w14:textFill>
            <w14:solidFill>
              <w14:schemeClr w14:val="tx1"/>
            </w14:solidFill>
          </w14:textFill>
        </w:rPr>
      </w:pPr>
    </w:p>
    <w:p w14:paraId="11DCE0BF">
      <w:pPr>
        <w:spacing w:line="720" w:lineRule="auto"/>
        <w:ind w:firstLine="723" w:firstLineChars="200"/>
        <w:rPr>
          <w:rFonts w:hint="eastAsia" w:ascii="仿宋" w:hAnsi="仿宋" w:eastAsia="仿宋" w:cs="仿宋"/>
          <w:b/>
          <w:bCs/>
          <w:color w:val="000000" w:themeColor="text1"/>
          <w:kern w:val="1"/>
          <w:sz w:val="36"/>
          <w:szCs w:val="36"/>
          <w14:textFill>
            <w14:solidFill>
              <w14:schemeClr w14:val="tx1"/>
            </w14:solidFill>
          </w14:textFill>
        </w:rPr>
      </w:pPr>
      <w:r>
        <w:rPr>
          <w:rFonts w:hint="eastAsia" w:ascii="仿宋" w:hAnsi="仿宋" w:eastAsia="仿宋" w:cs="仿宋"/>
          <w:b/>
          <w:bCs/>
          <w:color w:val="000000" w:themeColor="text1"/>
          <w:kern w:val="1"/>
          <w:sz w:val="36"/>
          <w:szCs w:val="36"/>
          <w14:textFill>
            <w14:solidFill>
              <w14:schemeClr w14:val="tx1"/>
            </w14:solidFill>
          </w14:textFill>
        </w:rPr>
        <w:t>项 目 编 号 ：TZZB-HZ-2025109C</w:t>
      </w:r>
    </w:p>
    <w:p w14:paraId="2FE7FABD">
      <w:pPr>
        <w:spacing w:line="720" w:lineRule="auto"/>
        <w:ind w:firstLine="723" w:firstLineChars="200"/>
        <w:rPr>
          <w:rFonts w:hint="eastAsia" w:ascii="仿宋" w:hAnsi="仿宋" w:eastAsia="仿宋" w:cs="仿宋"/>
          <w:b/>
          <w:bCs/>
          <w:color w:val="000000" w:themeColor="text1"/>
          <w:kern w:val="1"/>
          <w:sz w:val="36"/>
          <w:szCs w:val="36"/>
          <w:lang w:eastAsia="zh-CN"/>
          <w14:textFill>
            <w14:solidFill>
              <w14:schemeClr w14:val="tx1"/>
            </w14:solidFill>
          </w14:textFill>
        </w:rPr>
      </w:pPr>
      <w:r>
        <w:rPr>
          <w:rFonts w:hint="eastAsia" w:ascii="仿宋" w:hAnsi="仿宋" w:eastAsia="仿宋" w:cs="仿宋"/>
          <w:b/>
          <w:bCs/>
          <w:color w:val="000000" w:themeColor="text1"/>
          <w:kern w:val="1"/>
          <w:sz w:val="36"/>
          <w:szCs w:val="36"/>
          <w14:textFill>
            <w14:solidFill>
              <w14:schemeClr w14:val="tx1"/>
            </w14:solidFill>
          </w14:textFill>
        </w:rPr>
        <w:t>采   购   人：</w:t>
      </w:r>
      <w:r>
        <w:rPr>
          <w:rFonts w:hint="eastAsia" w:ascii="仿宋" w:hAnsi="仿宋" w:eastAsia="仿宋" w:cs="仿宋"/>
          <w:b/>
          <w:bCs/>
          <w:color w:val="000000" w:themeColor="text1"/>
          <w:kern w:val="1"/>
          <w:sz w:val="36"/>
          <w:szCs w:val="36"/>
          <w:lang w:eastAsia="zh-CN"/>
          <w14:textFill>
            <w14:solidFill>
              <w14:schemeClr w14:val="tx1"/>
            </w14:solidFill>
          </w14:textFill>
        </w:rPr>
        <w:t>汉中市南郑区</w:t>
      </w:r>
      <w:r>
        <w:rPr>
          <w:rFonts w:hint="eastAsia" w:ascii="仿宋" w:hAnsi="仿宋" w:eastAsia="仿宋" w:cs="仿宋"/>
          <w:b/>
          <w:bCs/>
          <w:color w:val="000000" w:themeColor="text1"/>
          <w:kern w:val="1"/>
          <w:sz w:val="36"/>
          <w:szCs w:val="36"/>
          <w:lang w:val="en-US" w:eastAsia="zh-CN"/>
          <w14:textFill>
            <w14:solidFill>
              <w14:schemeClr w14:val="tx1"/>
            </w14:solidFill>
          </w14:textFill>
        </w:rPr>
        <w:t>人民医院</w:t>
      </w:r>
    </w:p>
    <w:p w14:paraId="23F95DAE">
      <w:pPr>
        <w:spacing w:line="720" w:lineRule="auto"/>
        <w:ind w:firstLine="723" w:firstLineChars="200"/>
        <w:rPr>
          <w:rFonts w:hint="eastAsia" w:ascii="仿宋" w:hAnsi="仿宋" w:eastAsia="仿宋" w:cs="仿宋"/>
          <w:b/>
          <w:bCs/>
          <w:color w:val="000000" w:themeColor="text1"/>
          <w:kern w:val="1"/>
          <w:sz w:val="36"/>
          <w:szCs w:val="36"/>
          <w14:textFill>
            <w14:solidFill>
              <w14:schemeClr w14:val="tx1"/>
            </w14:solidFill>
          </w14:textFill>
        </w:rPr>
      </w:pPr>
      <w:r>
        <w:rPr>
          <w:rFonts w:hint="eastAsia" w:ascii="仿宋" w:hAnsi="仿宋" w:eastAsia="仿宋" w:cs="仿宋"/>
          <w:b/>
          <w:bCs/>
          <w:color w:val="000000" w:themeColor="text1"/>
          <w:kern w:val="1"/>
          <w:sz w:val="36"/>
          <w:szCs w:val="36"/>
          <w14:textFill>
            <w14:solidFill>
              <w14:schemeClr w14:val="tx1"/>
            </w14:solidFill>
          </w14:textFill>
        </w:rPr>
        <w:t>采购代理机构：同正项目管理有限公司</w:t>
      </w:r>
    </w:p>
    <w:p w14:paraId="56275B72">
      <w:pPr>
        <w:spacing w:line="720" w:lineRule="auto"/>
        <w:ind w:firstLine="1807" w:firstLineChars="500"/>
        <w:rPr>
          <w:rFonts w:hint="eastAsia" w:ascii="仿宋" w:hAnsi="仿宋" w:eastAsia="仿宋" w:cs="仿宋"/>
          <w:b/>
          <w:bCs/>
          <w:color w:val="000000" w:themeColor="text1"/>
          <w:kern w:val="1"/>
          <w:sz w:val="40"/>
          <w:szCs w:val="40"/>
          <w:highlight w:val="none"/>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
          <w:bCs/>
          <w:color w:val="000000" w:themeColor="text1"/>
          <w:kern w:val="1"/>
          <w:sz w:val="36"/>
          <w:szCs w:val="36"/>
          <w14:textFill>
            <w14:solidFill>
              <w14:schemeClr w14:val="tx1"/>
            </w14:solidFill>
          </w14:textFill>
        </w:rPr>
        <w:t xml:space="preserve">      二〇二</w:t>
      </w:r>
      <w:r>
        <w:rPr>
          <w:rFonts w:hint="eastAsia" w:ascii="仿宋" w:hAnsi="仿宋" w:eastAsia="仿宋" w:cs="仿宋"/>
          <w:b/>
          <w:bCs/>
          <w:color w:val="000000" w:themeColor="text1"/>
          <w:kern w:val="1"/>
          <w:sz w:val="36"/>
          <w:szCs w:val="36"/>
          <w:lang w:val="en-US" w:eastAsia="zh-CN"/>
          <w14:textFill>
            <w14:solidFill>
              <w14:schemeClr w14:val="tx1"/>
            </w14:solidFill>
          </w14:textFill>
        </w:rPr>
        <w:t>五</w:t>
      </w:r>
      <w:r>
        <w:rPr>
          <w:rFonts w:hint="eastAsia" w:ascii="仿宋" w:hAnsi="仿宋" w:eastAsia="仿宋" w:cs="仿宋"/>
          <w:b/>
          <w:bCs/>
          <w:color w:val="000000" w:themeColor="text1"/>
          <w:kern w:val="1"/>
          <w:sz w:val="36"/>
          <w:szCs w:val="36"/>
          <w14:textFill>
            <w14:solidFill>
              <w14:schemeClr w14:val="tx1"/>
            </w14:solidFill>
          </w14:textFill>
        </w:rPr>
        <w:t>年</w:t>
      </w:r>
      <w:r>
        <w:rPr>
          <w:rFonts w:hint="eastAsia" w:ascii="仿宋" w:hAnsi="仿宋" w:eastAsia="仿宋" w:cs="仿宋"/>
          <w:b/>
          <w:bCs/>
          <w:color w:val="000000" w:themeColor="text1"/>
          <w:kern w:val="1"/>
          <w:sz w:val="36"/>
          <w:szCs w:val="36"/>
          <w:lang w:val="en-US" w:eastAsia="zh-CN"/>
          <w14:textFill>
            <w14:solidFill>
              <w14:schemeClr w14:val="tx1"/>
            </w14:solidFill>
          </w14:textFill>
        </w:rPr>
        <w:t>四</w:t>
      </w:r>
      <w:r>
        <w:rPr>
          <w:rFonts w:hint="eastAsia" w:ascii="仿宋" w:hAnsi="仿宋" w:eastAsia="仿宋" w:cs="仿宋"/>
          <w:b/>
          <w:bCs/>
          <w:color w:val="000000" w:themeColor="text1"/>
          <w:kern w:val="1"/>
          <w:sz w:val="36"/>
          <w:szCs w:val="36"/>
          <w14:textFill>
            <w14:solidFill>
              <w14:schemeClr w14:val="tx1"/>
            </w14:solidFill>
          </w14:textFill>
        </w:rPr>
        <w:t>月</w:t>
      </w:r>
    </w:p>
    <w:p w14:paraId="056B5A87">
      <w:pPr>
        <w:shd w:val="clear"/>
        <w:ind w:firstLine="3614" w:firstLineChars="900"/>
        <w:jc w:val="both"/>
        <w:rPr>
          <w:rFonts w:hint="eastAsia" w:ascii="仿宋" w:hAnsi="仿宋" w:eastAsia="仿宋" w:cs="仿宋"/>
          <w:b/>
          <w:bCs/>
          <w:color w:val="000000" w:themeColor="text1"/>
          <w:sz w:val="40"/>
          <w:szCs w:val="40"/>
          <w:highlight w:val="none"/>
          <w14:textFill>
            <w14:solidFill>
              <w14:schemeClr w14:val="tx1"/>
            </w14:solidFill>
          </w14:textFill>
        </w:rPr>
      </w:pPr>
      <w:bookmarkStart w:id="2" w:name="_Toc175973395"/>
      <w:r>
        <w:rPr>
          <w:rFonts w:hint="eastAsia" w:ascii="仿宋" w:hAnsi="仿宋" w:eastAsia="仿宋" w:cs="仿宋"/>
          <w:b/>
          <w:bCs/>
          <w:color w:val="000000" w:themeColor="text1"/>
          <w:sz w:val="40"/>
          <w:szCs w:val="40"/>
          <w:highlight w:val="none"/>
          <w14:textFill>
            <w14:solidFill>
              <w14:schemeClr w14:val="tx1"/>
            </w14:solidFill>
          </w14:textFill>
        </w:rPr>
        <w:t>目     录</w:t>
      </w:r>
    </w:p>
    <w:sdt>
      <w:sdtPr>
        <w:rPr>
          <w:rFonts w:hint="eastAsia" w:ascii="仿宋" w:hAnsi="仿宋" w:eastAsia="仿宋" w:cs="仿宋"/>
          <w:b/>
          <w:bCs/>
          <w:color w:val="000000" w:themeColor="text1"/>
          <w:kern w:val="2"/>
          <w:sz w:val="22"/>
          <w:szCs w:val="21"/>
          <w:lang w:val="en-US" w:eastAsia="zh-CN" w:bidi="ar-SA"/>
          <w14:textFill>
            <w14:solidFill>
              <w14:schemeClr w14:val="tx1"/>
            </w14:solidFill>
          </w14:textFill>
        </w:rPr>
        <w:id w:val="147468565"/>
        <w15:color w:val="DBDBDB"/>
        <w:docPartObj>
          <w:docPartGallery w:val="Table of Contents"/>
          <w:docPartUnique/>
        </w:docPartObj>
      </w:sdtPr>
      <w:sdtEndPr>
        <w:rPr>
          <w:rFonts w:hint="eastAsia" w:ascii="仿宋" w:hAnsi="仿宋" w:eastAsia="仿宋" w:cs="仿宋"/>
          <w:b/>
          <w:bCs/>
          <w:color w:val="000000" w:themeColor="text1"/>
          <w:kern w:val="1"/>
          <w:sz w:val="24"/>
          <w:szCs w:val="24"/>
          <w:highlight w:val="none"/>
          <w:lang w:val="en-US" w:eastAsia="zh-CN" w:bidi="ar-SA"/>
          <w14:textFill>
            <w14:solidFill>
              <w14:schemeClr w14:val="tx1"/>
            </w14:solidFill>
          </w14:textFill>
        </w:rPr>
      </w:sdtEndPr>
      <w:sdtContent>
        <w:p w14:paraId="6070369A">
          <w:pPr>
            <w:pStyle w:val="74"/>
            <w:tabs>
              <w:tab w:val="right" w:leader="dot" w:pos="8306"/>
            </w:tabs>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fldChar w:fldCharType="begin"/>
          </w:r>
          <w:r>
            <w:rPr>
              <w:rFonts w:hint="eastAsia" w:ascii="仿宋" w:hAnsi="仿宋" w:eastAsia="仿宋" w:cs="仿宋"/>
              <w:b/>
              <w:bCs/>
              <w:color w:val="000000" w:themeColor="text1"/>
              <w:sz w:val="21"/>
              <w:szCs w:val="21"/>
              <w:highlight w:val="none"/>
              <w14:textFill>
                <w14:solidFill>
                  <w14:schemeClr w14:val="tx1"/>
                </w14:solidFill>
              </w14:textFill>
            </w:rPr>
            <w:instrText xml:space="preserve">TOC \o "1-2" \h \u </w:instrText>
          </w:r>
          <w:r>
            <w:rPr>
              <w:rFonts w:hint="eastAsia" w:ascii="仿宋" w:hAnsi="仿宋" w:eastAsia="仿宋" w:cs="仿宋"/>
              <w:b/>
              <w:bCs/>
              <w:color w:val="000000" w:themeColor="text1"/>
              <w:sz w:val="21"/>
              <w:szCs w:val="21"/>
              <w:highlight w:val="none"/>
              <w14:textFill>
                <w14:solidFill>
                  <w14:schemeClr w14:val="tx1"/>
                </w14:solidFill>
              </w14:textFill>
            </w:rPr>
            <w:fldChar w:fldCharType="separate"/>
          </w:r>
        </w:p>
        <w:p w14:paraId="4B170959">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_Toc29902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第一章  招标公告</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14:paraId="7BB4284C">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_Toc19278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第二章  投标人须知</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14:paraId="3C224CD3">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_Toc27885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 xml:space="preserve">第三章  </w:t>
          </w:r>
          <w:r>
            <w:rPr>
              <w:rFonts w:hint="eastAsia" w:ascii="仿宋" w:hAnsi="仿宋" w:eastAsia="仿宋" w:cs="仿宋"/>
              <w:b/>
              <w:bCs/>
              <w:color w:val="000000" w:themeColor="text1"/>
              <w:sz w:val="28"/>
              <w:szCs w:val="52"/>
              <w:lang w:val="en-US" w:eastAsia="zh-CN"/>
              <w14:textFill>
                <w14:solidFill>
                  <w14:schemeClr w14:val="tx1"/>
                </w14:solidFill>
              </w14:textFill>
            </w:rPr>
            <w:t>采购内容及具体要求</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7</w:t>
          </w:r>
        </w:p>
        <w:p w14:paraId="308494DD">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_Toc3510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lang w:val="en-US" w:eastAsia="zh-CN"/>
              <w14:textFill>
                <w14:solidFill>
                  <w14:schemeClr w14:val="tx1"/>
                </w14:solidFill>
              </w14:textFill>
            </w:rPr>
            <w:t xml:space="preserve">第四章  </w:t>
          </w:r>
          <w:r>
            <w:rPr>
              <w:rFonts w:hint="eastAsia" w:ascii="仿宋" w:hAnsi="仿宋" w:eastAsia="仿宋" w:cs="仿宋"/>
              <w:b/>
              <w:bCs/>
              <w:color w:val="000000" w:themeColor="text1"/>
              <w:sz w:val="28"/>
              <w:szCs w:val="52"/>
              <w:highlight w:val="none"/>
              <w14:textFill>
                <w14:solidFill>
                  <w14:schemeClr w14:val="tx1"/>
                </w14:solidFill>
              </w14:textFill>
            </w:rPr>
            <w:t>评</w:t>
          </w:r>
          <w:r>
            <w:rPr>
              <w:rFonts w:hint="eastAsia" w:ascii="仿宋" w:hAnsi="仿宋" w:eastAsia="仿宋" w:cs="仿宋"/>
              <w:b/>
              <w:bCs/>
              <w:color w:val="000000" w:themeColor="text1"/>
              <w:sz w:val="28"/>
              <w:szCs w:val="52"/>
              <w:highlight w:val="none"/>
              <w:lang w:val="en-US" w:eastAsia="zh-CN"/>
              <w14:textFill>
                <w14:solidFill>
                  <w14:schemeClr w14:val="tx1"/>
                </w14:solidFill>
              </w14:textFill>
            </w:rPr>
            <w:t>标</w:t>
          </w:r>
          <w:r>
            <w:rPr>
              <w:rFonts w:hint="eastAsia" w:ascii="仿宋" w:hAnsi="仿宋" w:eastAsia="仿宋" w:cs="仿宋"/>
              <w:b/>
              <w:bCs/>
              <w:color w:val="000000" w:themeColor="text1"/>
              <w:sz w:val="28"/>
              <w:szCs w:val="52"/>
              <w:highlight w:val="none"/>
              <w14:textFill>
                <w14:solidFill>
                  <w14:schemeClr w14:val="tx1"/>
                </w14:solidFill>
              </w14:textFill>
            </w:rPr>
            <w:t>办法</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w:t>
          </w:r>
        </w:p>
        <w:p w14:paraId="342F3E33">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_Toc13626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第五章</w:t>
          </w:r>
          <w:r>
            <w:rPr>
              <w:rFonts w:hint="eastAsia" w:ascii="仿宋" w:hAnsi="仿宋" w:eastAsia="仿宋" w:cs="仿宋"/>
              <w:b/>
              <w:bCs/>
              <w:color w:val="000000" w:themeColor="text1"/>
              <w:sz w:val="28"/>
              <w:szCs w:val="5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投标文件格式及构成</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3</w:t>
          </w:r>
        </w:p>
        <w:p w14:paraId="3EA16C0D">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_Toc12648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 xml:space="preserve">第六章  </w:t>
          </w:r>
          <w:r>
            <w:rPr>
              <w:rFonts w:hint="eastAsia" w:ascii="仿宋" w:hAnsi="仿宋" w:eastAsia="仿宋" w:cs="仿宋"/>
              <w:b/>
              <w:bCs/>
              <w:color w:val="000000" w:themeColor="text1"/>
              <w:sz w:val="28"/>
              <w:szCs w:val="52"/>
              <w:highlight w:val="none"/>
              <w14:textFill>
                <w14:solidFill>
                  <w14:schemeClr w14:val="tx1"/>
                </w14:solidFill>
              </w14:textFill>
            </w:rPr>
            <w:t>拟签订的合同文本</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6</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5</w:t>
          </w:r>
        </w:p>
        <w:p w14:paraId="08CCBAEE">
          <w:pPr>
            <w:pStyle w:val="57"/>
            <w:shd w:val="clear"/>
            <w:ind w:left="0" w:leftChars="0" w:firstLine="0" w:firstLineChars="0"/>
            <w:outlineLvl w:val="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end"/>
          </w:r>
          <w:bookmarkStart w:id="3" w:name="_Toc2153_WPSOffice_Level1"/>
          <w:bookmarkStart w:id="4" w:name="_Toc5491"/>
          <w:bookmarkStart w:id="5" w:name="_Toc15714"/>
          <w:bookmarkStart w:id="6" w:name="_Toc26281"/>
          <w:bookmarkStart w:id="7" w:name="_Toc16585"/>
          <w:bookmarkStart w:id="8" w:name="_Toc22132_WPSOffice_Level1"/>
          <w:bookmarkStart w:id="9" w:name="_Toc16757"/>
          <w:bookmarkStart w:id="10" w:name="_Toc30925"/>
          <w:bookmarkStart w:id="11" w:name="_Toc16422"/>
          <w:bookmarkStart w:id="12" w:name="_Toc9573"/>
          <w:bookmarkStart w:id="13" w:name="_Toc27661"/>
          <w:bookmarkStart w:id="14" w:name="_Toc3934_WPSOffice_Level1"/>
          <w:bookmarkStart w:id="15" w:name="_Toc27110"/>
          <w:bookmarkStart w:id="16" w:name="_Toc13604"/>
          <w:bookmarkStart w:id="17" w:name="_Toc13452"/>
          <w:bookmarkStart w:id="18" w:name="_Toc531189833"/>
          <w:bookmarkStart w:id="19" w:name="_Toc22701"/>
          <w:bookmarkStart w:id="20" w:name="_Toc17661"/>
          <w:bookmarkStart w:id="21" w:name="_Toc29902"/>
        </w:p>
      </w:sdtContent>
    </w:sdt>
    <w:p w14:paraId="76984E6D">
      <w:pPr>
        <w:pStyle w:val="57"/>
        <w:shd w:val="clear"/>
        <w:ind w:left="0" w:leftChars="0" w:firstLine="0" w:firstLineChars="0"/>
        <w:outlineLvl w:val="9"/>
        <w:rPr>
          <w:rFonts w:hint="eastAsia" w:ascii="仿宋" w:hAnsi="仿宋" w:eastAsia="仿宋" w:cs="仿宋"/>
          <w:color w:val="000000" w:themeColor="text1"/>
          <w:szCs w:val="36"/>
          <w:highlight w:val="none"/>
          <w14:textFill>
            <w14:solidFill>
              <w14:schemeClr w14:val="tx1"/>
            </w14:solidFill>
          </w14:textFill>
        </w:rPr>
      </w:pPr>
    </w:p>
    <w:p w14:paraId="608B0DF4">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bookmarkStart w:id="588" w:name="_GoBack"/>
      <w:bookmarkEnd w:id="588"/>
    </w:p>
    <w:p w14:paraId="28210639">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45EEA96">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FAA1070">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1DC4913">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BE0922E">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4725847E">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B096486">
      <w:pPr>
        <w:pStyle w:val="57"/>
        <w:shd w:val="clear"/>
        <w:tabs>
          <w:tab w:val="left" w:pos="6603"/>
        </w:tabs>
        <w:ind w:left="0" w:leftChars="0" w:firstLine="0" w:firstLineChars="0"/>
        <w:jc w:val="left"/>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ab/>
      </w:r>
    </w:p>
    <w:p w14:paraId="07E5328D">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0C324EC7">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0F53950">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C325C8C">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406E0AD">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1EB6DA8">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4842094">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1787C1CB">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3593111">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E8CC224">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4121420B">
      <w:pPr>
        <w:pStyle w:val="57"/>
        <w:shd w:val="clear"/>
        <w:ind w:left="0" w:leftChars="0" w:firstLine="0" w:firstLineChars="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25D92378">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 xml:space="preserve">第一章  </w:t>
      </w:r>
      <w:bookmarkEnd w:id="2"/>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招标公告</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27C63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i w:val="0"/>
          <w:iCs w:val="0"/>
          <w:caps w:val="0"/>
          <w:color w:val="000000" w:themeColor="text1"/>
          <w:spacing w:val="0"/>
          <w:sz w:val="21"/>
          <w:szCs w:val="21"/>
          <w14:textFill>
            <w14:solidFill>
              <w14:schemeClr w14:val="tx1"/>
            </w14:solidFill>
          </w14:textFill>
        </w:rPr>
      </w:pPr>
      <w:bookmarkStart w:id="22" w:name="_Toc30242"/>
      <w:bookmarkStart w:id="23" w:name="_Toc9804_WPSOffice_Level1"/>
      <w:bookmarkStart w:id="24" w:name="_Toc15499"/>
      <w:bookmarkStart w:id="25" w:name="_Toc17777"/>
      <w:bookmarkStart w:id="26" w:name="_Toc31804"/>
      <w:bookmarkStart w:id="27" w:name="_Toc4952"/>
      <w:bookmarkStart w:id="28" w:name="_Toc7478"/>
      <w:bookmarkStart w:id="29" w:name="_Toc31326"/>
      <w:bookmarkStart w:id="30" w:name="_Toc28736_WPSOffice_Level1"/>
      <w:bookmarkStart w:id="31" w:name="_Toc175973396"/>
      <w:bookmarkStart w:id="32" w:name="_Toc347817552"/>
      <w:bookmarkStart w:id="33" w:name="_Toc531189834"/>
      <w:bookmarkStart w:id="34" w:name="_Toc25920"/>
      <w:bookmarkStart w:id="35" w:name="_Toc29730"/>
      <w:bookmarkStart w:id="36" w:name="_Toc19278"/>
      <w:bookmarkStart w:id="37" w:name="_Toc12255"/>
      <w:bookmarkStart w:id="38" w:name="_Toc19596"/>
      <w:bookmarkStart w:id="39" w:name="_Toc21028"/>
      <w:bookmarkStart w:id="40" w:name="_Toc8088_WPSOffice_Level1"/>
      <w:bookmarkStart w:id="41" w:name="_Toc2094"/>
      <w:bookmarkStart w:id="42" w:name="_Toc21535"/>
      <w:r>
        <w:rPr>
          <w:rFonts w:hint="eastAsia" w:ascii="仿宋" w:hAnsi="仿宋" w:eastAsia="仿宋" w:cs="仿宋"/>
          <w:b/>
          <w:bCs/>
          <w:i w:val="0"/>
          <w:iCs w:val="0"/>
          <w:caps w:val="0"/>
          <w:color w:val="000000" w:themeColor="text1"/>
          <w:spacing w:val="0"/>
          <w:kern w:val="0"/>
          <w:sz w:val="21"/>
          <w:szCs w:val="21"/>
          <w:shd w:val="clear" w:fill="FFFFFF"/>
          <w:lang w:val="en-US" w:eastAsia="zh-CN" w:bidi="ar"/>
          <w14:textFill>
            <w14:solidFill>
              <w14:schemeClr w14:val="tx1"/>
            </w14:solidFill>
          </w14:textFill>
        </w:rPr>
        <w:t>汉中市南郑区人民医院肝胆泌尿外科等医疗设备采购项目招标公告</w:t>
      </w:r>
    </w:p>
    <w:p w14:paraId="44F44E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项目概况</w:t>
      </w:r>
    </w:p>
    <w:p w14:paraId="4D75838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肝胆泌尿外科等医疗设备采购项目招标项目的潜在投标人应在在线邮箱获取获取招标文件，并于 2025年05月27日 14时00分 （北京时间）前递交投标文件。</w:t>
      </w:r>
    </w:p>
    <w:p w14:paraId="25E6DD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一、项目基本情况</w:t>
      </w:r>
    </w:p>
    <w:p w14:paraId="7DB2D53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项目编号：TZZB-HZ-2025109C</w:t>
      </w:r>
    </w:p>
    <w:p w14:paraId="067834F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项目名称：肝胆泌尿外科等医疗设备采购项目</w:t>
      </w:r>
    </w:p>
    <w:p w14:paraId="5EAF471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采购方式：公开招标</w:t>
      </w:r>
    </w:p>
    <w:p w14:paraId="4E8C290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预算金额：1,500,000.00元</w:t>
      </w:r>
    </w:p>
    <w:p w14:paraId="0EDCF59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采购需求：</w:t>
      </w:r>
    </w:p>
    <w:p w14:paraId="2384633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合同包1(腹腔镜采购):</w:t>
      </w:r>
    </w:p>
    <w:p w14:paraId="46DA0B1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合同包预算金额：800,000.00元</w:t>
      </w:r>
    </w:p>
    <w:p w14:paraId="7797357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合同包最高限价：800,000.00元</w:t>
      </w:r>
    </w:p>
    <w:tbl>
      <w:tblPr>
        <w:tblStyle w:val="42"/>
        <w:tblW w:w="11148" w:type="dxa"/>
        <w:tblInd w:w="-122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63"/>
        <w:gridCol w:w="1595"/>
        <w:gridCol w:w="1879"/>
        <w:gridCol w:w="1595"/>
        <w:gridCol w:w="2128"/>
        <w:gridCol w:w="1344"/>
        <w:gridCol w:w="1344"/>
      </w:tblGrid>
      <w:tr w14:paraId="097B63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405A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41CFC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18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B595D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C039F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12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F17E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81BF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EF10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最高限价(元)</w:t>
            </w:r>
          </w:p>
        </w:tc>
      </w:tr>
      <w:tr w14:paraId="0DCFD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2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5592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3EDD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医用内窥镜</w:t>
            </w:r>
          </w:p>
        </w:tc>
        <w:tc>
          <w:tcPr>
            <w:tcW w:w="18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5013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腹腔镜采购</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A85C9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1(套)</w:t>
            </w:r>
          </w:p>
        </w:tc>
        <w:tc>
          <w:tcPr>
            <w:tcW w:w="212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3AF2C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FDE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800,000.00</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E51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800,000.00</w:t>
            </w:r>
          </w:p>
        </w:tc>
      </w:tr>
    </w:tbl>
    <w:p w14:paraId="2090128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55FDFAA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4C8FE43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合同包2(关节镜手术系统采购):</w:t>
      </w:r>
    </w:p>
    <w:p w14:paraId="3DDCA5B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合同包预算金额：700,000.00元</w:t>
      </w:r>
    </w:p>
    <w:p w14:paraId="4FEC1D8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合同包最高限价：700,000.00元</w:t>
      </w:r>
    </w:p>
    <w:tbl>
      <w:tblPr>
        <w:tblStyle w:val="42"/>
        <w:tblW w:w="11132" w:type="dxa"/>
        <w:tblInd w:w="-120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2"/>
        <w:gridCol w:w="1579"/>
        <w:gridCol w:w="1878"/>
        <w:gridCol w:w="1595"/>
        <w:gridCol w:w="2160"/>
        <w:gridCol w:w="1344"/>
        <w:gridCol w:w="1344"/>
      </w:tblGrid>
      <w:tr w14:paraId="1713F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2D9F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5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F17FA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18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1A8A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1094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1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6E932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C299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3C12F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最高限价(元)</w:t>
            </w:r>
          </w:p>
        </w:tc>
      </w:tr>
      <w:tr w14:paraId="409BFB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2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43F9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2-1</w:t>
            </w:r>
          </w:p>
        </w:tc>
        <w:tc>
          <w:tcPr>
            <w:tcW w:w="15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E13B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医用内窥镜</w:t>
            </w:r>
          </w:p>
        </w:tc>
        <w:tc>
          <w:tcPr>
            <w:tcW w:w="18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853B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关节镜手术系统采购</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5EE1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1(套)</w:t>
            </w:r>
          </w:p>
        </w:tc>
        <w:tc>
          <w:tcPr>
            <w:tcW w:w="21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3FCA5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F308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700,000.00</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51E0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700,000.00</w:t>
            </w:r>
          </w:p>
        </w:tc>
      </w:tr>
    </w:tbl>
    <w:p w14:paraId="3546946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4F8B670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001E15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二、申请人的资格要求：</w:t>
      </w:r>
    </w:p>
    <w:p w14:paraId="07E7DFE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14:paraId="3708E44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2.落实政府采购政策需满足的资格要求： 无。</w:t>
      </w:r>
    </w:p>
    <w:p w14:paraId="3C72417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3.本项目的特定资格要求：</w:t>
      </w:r>
    </w:p>
    <w:p w14:paraId="7628488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合同包1(腹腔镜采购)特定资格要求如下:</w:t>
      </w:r>
    </w:p>
    <w:p w14:paraId="1D65B74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（2）投标人须提供《汉中市政府采购供应商资格承诺函》。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4）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p>
    <w:p w14:paraId="1778276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合同包2(关节镜手术系统采购)特定资格要求如下:</w:t>
      </w:r>
    </w:p>
    <w:p w14:paraId="2EF6A11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（2）投标人须提供《汉中市政府采购供应商资格承诺函》。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4）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p>
    <w:p w14:paraId="67FF8D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三、获取招标文件</w:t>
      </w:r>
    </w:p>
    <w:p w14:paraId="27518C2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2025年04月30日 至 2025年05月09日 ，每天上午 08:00:00 至 12:00:00 ，下午 14:00:00 至 18:00:00 （北京时间）</w:t>
      </w:r>
    </w:p>
    <w:p w14:paraId="6CE08F6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途径：在线邮箱获取</w:t>
      </w:r>
    </w:p>
    <w:p w14:paraId="614A087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方式：在线获取</w:t>
      </w:r>
    </w:p>
    <w:p w14:paraId="020197F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售价： 300元</w:t>
      </w:r>
    </w:p>
    <w:p w14:paraId="382420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14:paraId="1D63013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2025年05月27日 14时00分00秒 （北京时间）</w:t>
      </w:r>
    </w:p>
    <w:p w14:paraId="5B72BF3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提交投标文件地点：汉中市汉台区西一环路蓝天御苑小区商铺二层门面房南侧会议室</w:t>
      </w:r>
    </w:p>
    <w:p w14:paraId="712BFFF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开标地点：汉中市汉台区西一环路蓝天御苑小区商铺二层门面房南侧会议室</w:t>
      </w:r>
    </w:p>
    <w:p w14:paraId="1407DF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五、公告期限</w:t>
      </w:r>
    </w:p>
    <w:p w14:paraId="3CBF1B9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自本公告发布之日起5个工作日。</w:t>
      </w:r>
    </w:p>
    <w:p w14:paraId="240CBE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六、其他补充事宜</w:t>
      </w:r>
    </w:p>
    <w:p w14:paraId="3FCE6EA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05"/>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1、投标人获取招标文件时需提交投标人出具的对获取人的介绍信（介绍信需注明项目名称、合同包几、项目编号、联系人、联系方式）以及获取人身份证复印件（加盖公章），发送至邮箱3209672565@qq.com，资料审核无误并填写文件获取表后线上支付，每个合同包300元，售后不退。</w:t>
      </w:r>
    </w:p>
    <w:p w14:paraId="1A7CF72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05"/>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5ABC646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13A25E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14:paraId="173A97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1.采购人信息</w:t>
      </w:r>
    </w:p>
    <w:p w14:paraId="48D39B8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名称：汉中市南郑区人民医院</w:t>
      </w:r>
    </w:p>
    <w:p w14:paraId="676A76E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w:t>
      </w:r>
      <w:r>
        <w:rPr>
          <w:rFonts w:hint="eastAsia" w:ascii="仿宋" w:hAnsi="仿宋" w:eastAsia="仿宋" w:cs="仿宋"/>
          <w:i w:val="0"/>
          <w:iCs w:val="0"/>
          <w:caps w:val="0"/>
          <w:color w:val="000000" w:themeColor="text1"/>
          <w:spacing w:val="0"/>
          <w:sz w:val="21"/>
          <w:szCs w:val="21"/>
          <w:shd w:val="clear" w:fill="FFFFFF"/>
          <w:lang w:eastAsia="zh-CN"/>
          <w14:textFill>
            <w14:solidFill>
              <w14:schemeClr w14:val="tx1"/>
            </w14:solidFill>
          </w14:textFill>
        </w:rPr>
        <w:t>南郑区汉山街道办青年路9号</w:t>
      </w:r>
    </w:p>
    <w:p w14:paraId="51FE53F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w:t>
      </w:r>
      <w:r>
        <w:rPr>
          <w:rFonts w:hint="eastAsia" w:ascii="仿宋" w:hAnsi="仿宋" w:eastAsia="仿宋" w:cs="仿宋"/>
          <w:i w:val="0"/>
          <w:iCs w:val="0"/>
          <w:caps w:val="0"/>
          <w:color w:val="000000" w:themeColor="text1"/>
          <w:spacing w:val="0"/>
          <w:sz w:val="21"/>
          <w:szCs w:val="21"/>
          <w:shd w:val="clear" w:fill="FFFFFF"/>
          <w:lang w:eastAsia="zh-CN"/>
          <w14:textFill>
            <w14:solidFill>
              <w14:schemeClr w14:val="tx1"/>
            </w14:solidFill>
          </w14:textFill>
        </w:rPr>
        <w:t>0916-5510722</w:t>
      </w:r>
    </w:p>
    <w:p w14:paraId="164EF0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42B7737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名称：同正项目管理有限公司</w:t>
      </w:r>
    </w:p>
    <w:p w14:paraId="198631A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地址：汉中市汉台区西一环路蓝天御苑小区商铺二层门面房南侧</w:t>
      </w:r>
    </w:p>
    <w:p w14:paraId="4941A24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联系方式：0916-8897702</w:t>
      </w:r>
    </w:p>
    <w:p w14:paraId="27C555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3.项目联系方式</w:t>
      </w:r>
    </w:p>
    <w:p w14:paraId="78960D6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项目联系人：王丽</w:t>
      </w:r>
    </w:p>
    <w:p w14:paraId="39F3D55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电话：0916-8897702</w:t>
      </w:r>
    </w:p>
    <w:p w14:paraId="1BB01A2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center"/>
        <w:textAlignment w:val="baseline"/>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同正项目管理有限公司</w:t>
      </w:r>
    </w:p>
    <w:p w14:paraId="7B9F469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center"/>
        <w:textAlignment w:val="baseline"/>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2025年4月29日</w:t>
      </w:r>
    </w:p>
    <w:p w14:paraId="56457A10">
      <w:pPr>
        <w:pStyle w:val="13"/>
        <w:keepNext w:val="0"/>
        <w:keepLines w:val="0"/>
        <w:pageBreakBefore w:val="0"/>
        <w:kinsoku/>
        <w:overflowPunct/>
        <w:topLinePunct w:val="0"/>
        <w:autoSpaceDE/>
        <w:autoSpaceDN/>
        <w:bidi w:val="0"/>
        <w:snapToGrid/>
        <w:spacing w:line="360" w:lineRule="auto"/>
        <w:rPr>
          <w:rFonts w:hint="eastAsia" w:ascii="仿宋" w:hAnsi="仿宋" w:eastAsia="仿宋" w:cs="仿宋"/>
          <w:color w:val="000000" w:themeColor="text1"/>
          <w:szCs w:val="36"/>
          <w:highlight w:val="none"/>
          <w:lang w:val="en-US" w:eastAsia="zh-CN"/>
          <w14:textFill>
            <w14:solidFill>
              <w14:schemeClr w14:val="tx1"/>
            </w14:solidFill>
          </w14:textFill>
        </w:rPr>
      </w:pPr>
    </w:p>
    <w:p w14:paraId="72E78214">
      <w:pPr>
        <w:rPr>
          <w:rFonts w:hint="eastAsia" w:ascii="仿宋" w:hAnsi="仿宋" w:eastAsia="仿宋" w:cs="仿宋"/>
          <w:color w:val="000000" w:themeColor="text1"/>
          <w:szCs w:val="36"/>
          <w:highlight w:val="none"/>
          <w14:textFill>
            <w14:solidFill>
              <w14:schemeClr w14:val="tx1"/>
            </w14:solidFill>
          </w14:textFill>
        </w:rPr>
      </w:pPr>
    </w:p>
    <w:p w14:paraId="4E944594">
      <w:pPr>
        <w:pStyle w:val="12"/>
        <w:rPr>
          <w:rFonts w:hint="eastAsia" w:ascii="仿宋" w:hAnsi="仿宋" w:eastAsia="仿宋" w:cs="仿宋"/>
          <w:color w:val="000000" w:themeColor="text1"/>
          <w:szCs w:val="36"/>
          <w:highlight w:val="none"/>
          <w14:textFill>
            <w14:solidFill>
              <w14:schemeClr w14:val="tx1"/>
            </w14:solidFill>
          </w14:textFill>
        </w:rPr>
      </w:pPr>
    </w:p>
    <w:p w14:paraId="281FC6F4">
      <w:pPr>
        <w:pStyle w:val="2"/>
        <w:shd w:val="clear"/>
        <w:spacing w:line="336" w:lineRule="auto"/>
        <w:jc w:val="both"/>
        <w:rPr>
          <w:rFonts w:hint="eastAsia" w:ascii="仿宋" w:hAnsi="仿宋" w:eastAsia="仿宋" w:cs="仿宋"/>
          <w:color w:val="000000" w:themeColor="text1"/>
          <w:szCs w:val="36"/>
          <w:highlight w:val="none"/>
          <w14:textFill>
            <w14:solidFill>
              <w14:schemeClr w14:val="tx1"/>
            </w14:solidFill>
          </w14:textFill>
        </w:rPr>
      </w:pPr>
    </w:p>
    <w:p w14:paraId="4E8E0D0A">
      <w:pPr>
        <w:pStyle w:val="2"/>
        <w:shd w:val="clear"/>
        <w:spacing w:line="336" w:lineRule="auto"/>
        <w:ind w:firstLine="2891" w:firstLineChars="800"/>
        <w:jc w:val="both"/>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第二章  投标人须知</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45498AB">
      <w:pPr>
        <w:pStyle w:val="24"/>
        <w:shd w:val="clear"/>
        <w:adjustRightInd w:val="0"/>
        <w:snapToGrid w:val="0"/>
        <w:spacing w:line="360" w:lineRule="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43" w:name="_Toc15759"/>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投标人须知前附表</w:t>
      </w:r>
      <w:bookmarkEnd w:id="43"/>
      <w:bookmarkStart w:id="44" w:name="_Toc531189836"/>
      <w:bookmarkStart w:id="45" w:name="_Toc175973397"/>
    </w:p>
    <w:tbl>
      <w:tblPr>
        <w:tblStyle w:val="42"/>
        <w:tblpPr w:leftFromText="180" w:rightFromText="180" w:vertAnchor="text" w:horzAnchor="page" w:tblpX="1077" w:tblpY="377"/>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17"/>
        <w:gridCol w:w="7464"/>
      </w:tblGrid>
      <w:tr w14:paraId="2E9A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8" w:type="dxa"/>
            <w:vAlign w:val="center"/>
          </w:tcPr>
          <w:p w14:paraId="7605944B">
            <w:pPr>
              <w:shd w:val="clear"/>
              <w:snapToGrid w:val="0"/>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序号</w:t>
            </w:r>
          </w:p>
        </w:tc>
        <w:tc>
          <w:tcPr>
            <w:tcW w:w="2017" w:type="dxa"/>
            <w:vAlign w:val="center"/>
          </w:tcPr>
          <w:p w14:paraId="01EF1617">
            <w:pPr>
              <w:shd w:val="clear"/>
              <w:snapToGrid w:val="0"/>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名称</w:t>
            </w:r>
          </w:p>
        </w:tc>
        <w:tc>
          <w:tcPr>
            <w:tcW w:w="7464" w:type="dxa"/>
            <w:vAlign w:val="center"/>
          </w:tcPr>
          <w:p w14:paraId="350E95BB">
            <w:pPr>
              <w:shd w:val="clear"/>
              <w:snapToGrid w:val="0"/>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具体内容和要求</w:t>
            </w:r>
          </w:p>
        </w:tc>
      </w:tr>
      <w:tr w14:paraId="3993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C682643">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p>
        </w:tc>
        <w:tc>
          <w:tcPr>
            <w:tcW w:w="2017" w:type="dxa"/>
            <w:vAlign w:val="center"/>
          </w:tcPr>
          <w:p w14:paraId="339FC461">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项目名称</w:t>
            </w:r>
          </w:p>
        </w:tc>
        <w:tc>
          <w:tcPr>
            <w:tcW w:w="7464" w:type="dxa"/>
            <w:vAlign w:val="center"/>
          </w:tcPr>
          <w:p w14:paraId="424F1E7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 w:val="22"/>
                <w:szCs w:val="22"/>
                <w:highlight w:val="none"/>
                <w:lang w:val="en-US" w:eastAsia="zh-CN"/>
                <w14:textFill>
                  <w14:solidFill>
                    <w14:schemeClr w14:val="tx1"/>
                  </w14:solidFill>
                </w14:textFill>
              </w:rPr>
              <w:t>合同包2</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r>
      <w:tr w14:paraId="6B60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6EBDF0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w:t>
            </w:r>
          </w:p>
        </w:tc>
        <w:tc>
          <w:tcPr>
            <w:tcW w:w="2017" w:type="dxa"/>
            <w:vAlign w:val="center"/>
          </w:tcPr>
          <w:p w14:paraId="63F14C89">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项目编号</w:t>
            </w:r>
          </w:p>
        </w:tc>
        <w:tc>
          <w:tcPr>
            <w:tcW w:w="7464" w:type="dxa"/>
            <w:vAlign w:val="center"/>
          </w:tcPr>
          <w:p w14:paraId="44A53820">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TZZB-HZ-2025109C</w:t>
            </w:r>
          </w:p>
        </w:tc>
      </w:tr>
      <w:tr w14:paraId="70EA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82C7D2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w:t>
            </w:r>
          </w:p>
        </w:tc>
        <w:tc>
          <w:tcPr>
            <w:tcW w:w="2017" w:type="dxa"/>
            <w:vAlign w:val="center"/>
          </w:tcPr>
          <w:p w14:paraId="037327B8">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预算金额</w:t>
            </w:r>
          </w:p>
        </w:tc>
        <w:tc>
          <w:tcPr>
            <w:tcW w:w="7464" w:type="dxa"/>
            <w:vAlign w:val="center"/>
          </w:tcPr>
          <w:p w14:paraId="53933A39">
            <w:pPr>
              <w:shd w:val="clear"/>
              <w:adjustRightInd w:val="0"/>
              <w:snapToGrid w:val="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w:t>
            </w: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b w:val="0"/>
                <w:bCs w:val="0"/>
                <w:color w:val="000000" w:themeColor="text1"/>
                <w:sz w:val="22"/>
                <w:szCs w:val="22"/>
                <w14:textFill>
                  <w14:solidFill>
                    <w14:schemeClr w14:val="tx1"/>
                  </w14:solidFill>
                </w14:textFill>
              </w:rPr>
              <w:t>预算</w:t>
            </w:r>
            <w:r>
              <w:rPr>
                <w:rFonts w:hint="eastAsia" w:ascii="仿宋" w:hAnsi="仿宋" w:eastAsia="仿宋" w:cs="仿宋"/>
                <w:color w:val="000000" w:themeColor="text1"/>
                <w:sz w:val="22"/>
                <w:szCs w:val="22"/>
                <w14:textFill>
                  <w14:solidFill>
                    <w14:schemeClr w14:val="tx1"/>
                  </w14:solidFill>
                </w14:textFill>
              </w:rPr>
              <w:t>金额</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u w:val="single"/>
                <w:lang w:val="en-US" w:eastAsia="zh-CN"/>
                <w14:textFill>
                  <w14:solidFill>
                    <w14:schemeClr w14:val="tx1"/>
                  </w14:solidFill>
                </w14:textFill>
              </w:rPr>
              <w:t>700,000.00</w:t>
            </w:r>
            <w:r>
              <w:rPr>
                <w:rFonts w:hint="eastAsia" w:ascii="仿宋" w:hAnsi="仿宋" w:eastAsia="仿宋" w:cs="仿宋"/>
                <w:b w:val="0"/>
                <w:bCs w:val="0"/>
                <w:color w:val="000000" w:themeColor="text1"/>
                <w:sz w:val="22"/>
                <w:szCs w:val="22"/>
                <w:u w:val="single"/>
                <w14:textFill>
                  <w14:solidFill>
                    <w14:schemeClr w14:val="tx1"/>
                  </w14:solidFill>
                </w14:textFill>
              </w:rPr>
              <w:t>元</w:t>
            </w:r>
            <w:r>
              <w:rPr>
                <w:rFonts w:hint="eastAsia" w:ascii="仿宋" w:hAnsi="仿宋" w:eastAsia="仿宋" w:cs="仿宋"/>
                <w:b w:val="0"/>
                <w:bCs w:val="0"/>
                <w:color w:val="000000" w:themeColor="text1"/>
                <w:sz w:val="22"/>
                <w:szCs w:val="22"/>
                <w14:textFill>
                  <w14:solidFill>
                    <w14:schemeClr w14:val="tx1"/>
                  </w14:solidFill>
                </w14:textFill>
              </w:rPr>
              <w:t>。</w:t>
            </w:r>
          </w:p>
          <w:p w14:paraId="6326C4ED">
            <w:pPr>
              <w:shd w:val="clear"/>
              <w:adjustRightInd w:val="0"/>
              <w:snapToGrid w:val="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投标人投标</w:t>
            </w:r>
            <w:r>
              <w:rPr>
                <w:rFonts w:hint="eastAsia" w:ascii="仿宋" w:hAnsi="仿宋" w:eastAsia="仿宋" w:cs="仿宋"/>
                <w:color w:val="000000" w:themeColor="text1"/>
                <w:sz w:val="22"/>
                <w:szCs w:val="22"/>
                <w14:textFill>
                  <w14:solidFill>
                    <w14:schemeClr w14:val="tx1"/>
                  </w14:solidFill>
                </w14:textFill>
              </w:rPr>
              <w:t>报价超出预算金额的，作为不实质性响应</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文件，按无效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r>
              <w:rPr>
                <w:rFonts w:hint="eastAsia" w:ascii="仿宋" w:hAnsi="仿宋" w:eastAsia="仿宋" w:cs="仿宋"/>
                <w:color w:val="000000" w:themeColor="text1"/>
                <w:sz w:val="22"/>
                <w:szCs w:val="22"/>
                <w:lang w:eastAsia="zh-CN"/>
                <w14:textFill>
                  <w14:solidFill>
                    <w14:schemeClr w14:val="tx1"/>
                  </w14:solidFill>
                </w14:textFill>
              </w:rPr>
              <w:t>。</w:t>
            </w:r>
          </w:p>
        </w:tc>
      </w:tr>
      <w:tr w14:paraId="50C9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3EF0F34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7E6BBDAB">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最高限价</w:t>
            </w:r>
          </w:p>
        </w:tc>
        <w:tc>
          <w:tcPr>
            <w:tcW w:w="7464" w:type="dxa"/>
            <w:vAlign w:val="center"/>
          </w:tcPr>
          <w:p w14:paraId="131E08BB">
            <w:pPr>
              <w:pStyle w:val="151"/>
              <w:jc w:val="both"/>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无</w:t>
            </w:r>
          </w:p>
          <w:p w14:paraId="134736DE">
            <w:pPr>
              <w:shd w:val="clear"/>
              <w:adjustRightInd w:val="0"/>
              <w:snapToGrid w:val="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有，本</w:t>
            </w: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color w:val="000000" w:themeColor="text1"/>
                <w:sz w:val="22"/>
                <w:szCs w:val="22"/>
                <w14:textFill>
                  <w14:solidFill>
                    <w14:schemeClr w14:val="tx1"/>
                  </w14:solidFill>
                </w14:textFill>
              </w:rPr>
              <w:t>最高限价：</w:t>
            </w:r>
            <w:r>
              <w:rPr>
                <w:rFonts w:hint="eastAsia" w:ascii="仿宋" w:hAnsi="仿宋" w:eastAsia="仿宋" w:cs="仿宋"/>
                <w:b w:val="0"/>
                <w:bCs w:val="0"/>
                <w:color w:val="000000" w:themeColor="text1"/>
                <w:sz w:val="22"/>
                <w:szCs w:val="22"/>
                <w:u w:val="single"/>
                <w:lang w:val="en-US" w:eastAsia="zh-CN"/>
                <w14:textFill>
                  <w14:solidFill>
                    <w14:schemeClr w14:val="tx1"/>
                  </w14:solidFill>
                </w14:textFill>
              </w:rPr>
              <w:t>700,000.00元</w:t>
            </w:r>
            <w:r>
              <w:rPr>
                <w:rFonts w:hint="eastAsia" w:ascii="仿宋" w:hAnsi="仿宋" w:eastAsia="仿宋" w:cs="仿宋"/>
                <w:color w:val="000000" w:themeColor="text1"/>
                <w:sz w:val="22"/>
                <w:szCs w:val="22"/>
                <w14:textFill>
                  <w14:solidFill>
                    <w14:schemeClr w14:val="tx1"/>
                  </w14:solidFill>
                </w14:textFill>
              </w:rPr>
              <w:t>。</w:t>
            </w:r>
          </w:p>
          <w:p w14:paraId="01DC74E6">
            <w:pPr>
              <w:shd w:val="clear"/>
              <w:adjustRightInd w:val="0"/>
              <w:snapToGrid w:val="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投标人投标</w:t>
            </w:r>
            <w:r>
              <w:rPr>
                <w:rFonts w:hint="eastAsia" w:ascii="仿宋" w:hAnsi="仿宋" w:eastAsia="仿宋" w:cs="仿宋"/>
                <w:color w:val="000000" w:themeColor="text1"/>
                <w:sz w:val="22"/>
                <w:szCs w:val="22"/>
                <w14:textFill>
                  <w14:solidFill>
                    <w14:schemeClr w14:val="tx1"/>
                  </w14:solidFill>
                </w14:textFill>
              </w:rPr>
              <w:t>报价超出最高限价的，作为不实质性响应</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文件，按无效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r>
              <w:rPr>
                <w:rFonts w:hint="eastAsia" w:ascii="仿宋" w:hAnsi="仿宋" w:eastAsia="仿宋" w:cs="仿宋"/>
                <w:color w:val="000000" w:themeColor="text1"/>
                <w:sz w:val="22"/>
                <w:szCs w:val="22"/>
                <w:lang w:eastAsia="zh-CN"/>
                <w14:textFill>
                  <w14:solidFill>
                    <w14:schemeClr w14:val="tx1"/>
                  </w14:solidFill>
                </w14:textFill>
              </w:rPr>
              <w:t>。</w:t>
            </w:r>
          </w:p>
        </w:tc>
      </w:tr>
      <w:tr w14:paraId="0BEA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A3DD26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w:t>
            </w:r>
          </w:p>
        </w:tc>
        <w:tc>
          <w:tcPr>
            <w:tcW w:w="2017" w:type="dxa"/>
            <w:vAlign w:val="center"/>
          </w:tcPr>
          <w:p w14:paraId="7091866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是否专门面向中小企业采购</w:t>
            </w:r>
          </w:p>
        </w:tc>
        <w:tc>
          <w:tcPr>
            <w:tcW w:w="7464" w:type="dxa"/>
            <w:vAlign w:val="center"/>
          </w:tcPr>
          <w:p w14:paraId="61710803">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否</w:t>
            </w:r>
          </w:p>
        </w:tc>
      </w:tr>
      <w:tr w14:paraId="1FAB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CE74DC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w:t>
            </w:r>
          </w:p>
        </w:tc>
        <w:tc>
          <w:tcPr>
            <w:tcW w:w="2017" w:type="dxa"/>
            <w:vAlign w:val="center"/>
          </w:tcPr>
          <w:p w14:paraId="6FB072B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公告媒体</w:t>
            </w:r>
          </w:p>
        </w:tc>
        <w:tc>
          <w:tcPr>
            <w:tcW w:w="7464" w:type="dxa"/>
            <w:vAlign w:val="center"/>
          </w:tcPr>
          <w:p w14:paraId="712CDB8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陕西省政府采购网</w:t>
            </w:r>
          </w:p>
        </w:tc>
      </w:tr>
      <w:tr w14:paraId="2DFC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8" w:type="dxa"/>
            <w:vAlign w:val="center"/>
          </w:tcPr>
          <w:p w14:paraId="53C57AF3">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6</w:t>
            </w:r>
          </w:p>
        </w:tc>
        <w:tc>
          <w:tcPr>
            <w:tcW w:w="2017" w:type="dxa"/>
            <w:vAlign w:val="center"/>
          </w:tcPr>
          <w:p w14:paraId="7B8670AB">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采购人</w:t>
            </w:r>
          </w:p>
        </w:tc>
        <w:tc>
          <w:tcPr>
            <w:tcW w:w="7464" w:type="dxa"/>
            <w:vAlign w:val="center"/>
          </w:tcPr>
          <w:p w14:paraId="17179202">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采购人</w:t>
            </w:r>
            <w:r>
              <w:rPr>
                <w:rFonts w:hint="eastAsia" w:ascii="仿宋" w:hAnsi="仿宋" w:eastAsia="仿宋" w:cs="仿宋"/>
                <w:color w:val="000000" w:themeColor="text1"/>
                <w:sz w:val="22"/>
                <w:szCs w:val="22"/>
                <w:highlight w:val="none"/>
                <w:lang w:val="en-US"/>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汉中市南郑区人民医院</w:t>
            </w:r>
          </w:p>
          <w:p w14:paraId="01267D78">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14:textFill>
                  <w14:solidFill>
                    <w14:schemeClr w14:val="tx1"/>
                  </w14:solidFill>
                </w14:textFill>
              </w:rPr>
              <w:t>地址：</w:t>
            </w:r>
            <w:r>
              <w:rPr>
                <w:rFonts w:hint="eastAsia" w:ascii="仿宋" w:hAnsi="仿宋" w:eastAsia="仿宋" w:cs="仿宋"/>
                <w:color w:val="000000" w:themeColor="text1"/>
                <w:sz w:val="22"/>
                <w:szCs w:val="22"/>
                <w:highlight w:val="none"/>
                <w:lang w:val="en-US" w:eastAsia="zh-CN"/>
                <w14:textFill>
                  <w14:solidFill>
                    <w14:schemeClr w14:val="tx1"/>
                  </w14:solidFill>
                </w14:textFill>
              </w:rPr>
              <w:t>南郑区汉山街道办青年路9号</w:t>
            </w:r>
          </w:p>
          <w:p w14:paraId="4A6F545D">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14:textFill>
                  <w14:solidFill>
                    <w14:schemeClr w14:val="tx1"/>
                  </w14:solidFill>
                </w14:textFill>
              </w:rPr>
              <w:t>联系方式：</w:t>
            </w:r>
            <w:r>
              <w:rPr>
                <w:rFonts w:hint="eastAsia" w:ascii="仿宋" w:hAnsi="仿宋" w:eastAsia="仿宋" w:cs="仿宋"/>
                <w:color w:val="000000" w:themeColor="text1"/>
                <w:sz w:val="22"/>
                <w:szCs w:val="22"/>
                <w:highlight w:val="none"/>
                <w:lang w:val="en-US" w:eastAsia="zh-CN"/>
                <w14:textFill>
                  <w14:solidFill>
                    <w14:schemeClr w14:val="tx1"/>
                  </w14:solidFill>
                </w14:textFill>
              </w:rPr>
              <w:t>0916-8897702</w:t>
            </w:r>
          </w:p>
        </w:tc>
      </w:tr>
      <w:tr w14:paraId="4E50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8" w:type="dxa"/>
            <w:vAlign w:val="center"/>
          </w:tcPr>
          <w:p w14:paraId="11824103">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7</w:t>
            </w:r>
          </w:p>
        </w:tc>
        <w:tc>
          <w:tcPr>
            <w:tcW w:w="2017" w:type="dxa"/>
            <w:vAlign w:val="center"/>
          </w:tcPr>
          <w:p w14:paraId="252362D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采购代理机构</w:t>
            </w:r>
          </w:p>
        </w:tc>
        <w:tc>
          <w:tcPr>
            <w:tcW w:w="7464" w:type="dxa"/>
            <w:vAlign w:val="center"/>
          </w:tcPr>
          <w:p w14:paraId="2DDFA376">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采购代理机构名称：</w:t>
            </w:r>
            <w:r>
              <w:rPr>
                <w:rFonts w:hint="eastAsia" w:ascii="仿宋" w:hAnsi="仿宋" w:eastAsia="仿宋" w:cs="仿宋"/>
                <w:color w:val="000000" w:themeColor="text1"/>
                <w:sz w:val="22"/>
                <w:szCs w:val="22"/>
                <w:highlight w:val="none"/>
                <w:lang w:eastAsia="zh-CN"/>
                <w14:textFill>
                  <w14:solidFill>
                    <w14:schemeClr w14:val="tx1"/>
                  </w14:solidFill>
                </w14:textFill>
              </w:rPr>
              <w:t>同正项目管理有限公司</w:t>
            </w:r>
          </w:p>
          <w:p w14:paraId="405C229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地址：</w:t>
            </w:r>
            <w:r>
              <w:rPr>
                <w:rFonts w:hint="eastAsia" w:ascii="仿宋" w:hAnsi="仿宋" w:eastAsia="仿宋" w:cs="仿宋"/>
                <w:color w:val="000000" w:themeColor="text1"/>
                <w:sz w:val="22"/>
                <w:szCs w:val="22"/>
                <w:highlight w:val="none"/>
                <w:lang w:eastAsia="zh-CN"/>
                <w14:textFill>
                  <w14:solidFill>
                    <w14:schemeClr w14:val="tx1"/>
                  </w14:solidFill>
                </w14:textFill>
              </w:rPr>
              <w:t>汉中市汉台区西一环路蓝天御苑小区商铺二层门面房南侧</w:t>
            </w:r>
          </w:p>
          <w:p w14:paraId="23EDC70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联系方式：</w:t>
            </w:r>
            <w:r>
              <w:rPr>
                <w:rFonts w:hint="eastAsia" w:ascii="仿宋" w:hAnsi="仿宋" w:eastAsia="仿宋" w:cs="仿宋"/>
                <w:color w:val="000000" w:themeColor="text1"/>
                <w:sz w:val="22"/>
                <w:szCs w:val="22"/>
                <w:highlight w:val="none"/>
                <w:lang w:eastAsia="zh-CN"/>
                <w14:textFill>
                  <w14:solidFill>
                    <w14:schemeClr w14:val="tx1"/>
                  </w14:solidFill>
                </w14:textFill>
              </w:rPr>
              <w:t>0916-8897702</w:t>
            </w:r>
          </w:p>
        </w:tc>
      </w:tr>
      <w:tr w14:paraId="611F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Align w:val="center"/>
          </w:tcPr>
          <w:p w14:paraId="33E03C98">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8</w:t>
            </w:r>
          </w:p>
        </w:tc>
        <w:tc>
          <w:tcPr>
            <w:tcW w:w="2017" w:type="dxa"/>
            <w:vAlign w:val="center"/>
          </w:tcPr>
          <w:p w14:paraId="250E3FA9">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采购方式</w:t>
            </w:r>
          </w:p>
        </w:tc>
        <w:tc>
          <w:tcPr>
            <w:tcW w:w="7464" w:type="dxa"/>
            <w:vAlign w:val="center"/>
          </w:tcPr>
          <w:p w14:paraId="3DDFA402">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公开招标</w:t>
            </w:r>
          </w:p>
        </w:tc>
      </w:tr>
      <w:tr w14:paraId="4C73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B740C61">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9</w:t>
            </w:r>
          </w:p>
        </w:tc>
        <w:tc>
          <w:tcPr>
            <w:tcW w:w="2017" w:type="dxa"/>
            <w:vAlign w:val="center"/>
          </w:tcPr>
          <w:p w14:paraId="23BB0D81">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采购内容</w:t>
            </w:r>
          </w:p>
        </w:tc>
        <w:tc>
          <w:tcPr>
            <w:tcW w:w="7464" w:type="dxa"/>
            <w:vAlign w:val="center"/>
          </w:tcPr>
          <w:p w14:paraId="2D0772B3">
            <w:pPr>
              <w:pStyle w:val="151"/>
              <w:jc w:val="both"/>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见</w:t>
            </w:r>
            <w:r>
              <w:rPr>
                <w:rFonts w:hint="eastAsia" w:ascii="仿宋" w:hAnsi="仿宋" w:eastAsia="仿宋" w:cs="仿宋"/>
                <w:color w:val="000000" w:themeColor="text1"/>
                <w:sz w:val="22"/>
                <w:szCs w:val="22"/>
                <w:highlight w:val="none"/>
                <w:lang w:val="en-US" w:eastAsia="zh-CN"/>
                <w14:textFill>
                  <w14:solidFill>
                    <w14:schemeClr w14:val="tx1"/>
                  </w14:solidFill>
                </w14:textFill>
              </w:rPr>
              <w:t>招标</w:t>
            </w:r>
            <w:r>
              <w:rPr>
                <w:rFonts w:hint="eastAsia" w:ascii="仿宋" w:hAnsi="仿宋" w:eastAsia="仿宋" w:cs="仿宋"/>
                <w:color w:val="000000" w:themeColor="text1"/>
                <w:sz w:val="22"/>
                <w:szCs w:val="22"/>
                <w:highlight w:val="none"/>
                <w:lang w:val="zh-CN"/>
                <w14:textFill>
                  <w14:solidFill>
                    <w14:schemeClr w14:val="tx1"/>
                  </w14:solidFill>
                </w14:textFill>
              </w:rPr>
              <w:t>文件第</w:t>
            </w:r>
            <w:r>
              <w:rPr>
                <w:rFonts w:hint="eastAsia" w:ascii="仿宋" w:hAnsi="仿宋" w:eastAsia="仿宋" w:cs="仿宋"/>
                <w:color w:val="000000" w:themeColor="text1"/>
                <w:sz w:val="22"/>
                <w:szCs w:val="22"/>
                <w:highlight w:val="none"/>
                <w:lang w:val="en-US" w:eastAsia="zh-CN"/>
                <w14:textFill>
                  <w14:solidFill>
                    <w14:schemeClr w14:val="tx1"/>
                  </w14:solidFill>
                </w14:textFill>
              </w:rPr>
              <w:t>三</w:t>
            </w:r>
            <w:r>
              <w:rPr>
                <w:rFonts w:hint="eastAsia" w:ascii="仿宋" w:hAnsi="仿宋" w:eastAsia="仿宋" w:cs="仿宋"/>
                <w:color w:val="000000" w:themeColor="text1"/>
                <w:sz w:val="22"/>
                <w:szCs w:val="22"/>
                <w:highlight w:val="none"/>
                <w:lang w:val="zh-CN"/>
                <w14:textFill>
                  <w14:solidFill>
                    <w14:schemeClr w14:val="tx1"/>
                  </w14:solidFill>
                </w14:textFill>
              </w:rPr>
              <w:t>章</w:t>
            </w:r>
          </w:p>
        </w:tc>
      </w:tr>
      <w:tr w14:paraId="6B88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EBBD1E5">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10</w:t>
            </w:r>
          </w:p>
        </w:tc>
        <w:tc>
          <w:tcPr>
            <w:tcW w:w="2017" w:type="dxa"/>
            <w:vAlign w:val="center"/>
          </w:tcPr>
          <w:p w14:paraId="6DFBB24D">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是否采购进口产品</w:t>
            </w:r>
          </w:p>
        </w:tc>
        <w:tc>
          <w:tcPr>
            <w:tcW w:w="7464" w:type="dxa"/>
            <w:vAlign w:val="center"/>
          </w:tcPr>
          <w:p w14:paraId="66A1A4D1">
            <w:pPr>
              <w:pStyle w:val="151"/>
              <w:jc w:val="both"/>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☑否</w:t>
            </w:r>
          </w:p>
          <w:p w14:paraId="3F4E09A8">
            <w:pPr>
              <w:adjustRightInd w:val="0"/>
              <w:snapToGrid w:val="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□是，</w:t>
            </w:r>
            <w:r>
              <w:rPr>
                <w:rFonts w:hint="eastAsia" w:ascii="仿宋" w:hAnsi="仿宋" w:eastAsia="仿宋" w:cs="仿宋"/>
                <w:color w:val="000000" w:themeColor="text1"/>
                <w:kern w:val="0"/>
                <w:sz w:val="22"/>
                <w:szCs w:val="22"/>
                <w14:textFill>
                  <w14:solidFill>
                    <w14:schemeClr w14:val="tx1"/>
                  </w14:solidFill>
                </w14:textFill>
              </w:rPr>
              <w:t>不限制满足</w:t>
            </w:r>
            <w:r>
              <w:rPr>
                <w:rFonts w:hint="eastAsia" w:ascii="仿宋" w:hAnsi="仿宋" w:eastAsia="仿宋" w:cs="仿宋"/>
                <w:color w:val="000000" w:themeColor="text1"/>
                <w:kern w:val="0"/>
                <w:sz w:val="22"/>
                <w:szCs w:val="22"/>
                <w:lang w:val="en-US" w:eastAsia="zh-CN"/>
                <w14:textFill>
                  <w14:solidFill>
                    <w14:schemeClr w14:val="tx1"/>
                  </w14:solidFill>
                </w14:textFill>
              </w:rPr>
              <w:t>招标</w:t>
            </w:r>
            <w:r>
              <w:rPr>
                <w:rFonts w:hint="eastAsia" w:ascii="仿宋" w:hAnsi="仿宋" w:eastAsia="仿宋" w:cs="仿宋"/>
                <w:color w:val="000000" w:themeColor="text1"/>
                <w:kern w:val="0"/>
                <w:sz w:val="22"/>
                <w:szCs w:val="22"/>
                <w14:textFill>
                  <w14:solidFill>
                    <w14:schemeClr w14:val="tx1"/>
                  </w14:solidFill>
                </w14:textFill>
              </w:rPr>
              <w:t>文件要求的国内产品参与</w:t>
            </w:r>
            <w:r>
              <w:rPr>
                <w:rFonts w:hint="eastAsia" w:ascii="仿宋" w:hAnsi="仿宋" w:eastAsia="仿宋" w:cs="仿宋"/>
                <w:color w:val="000000" w:themeColor="text1"/>
                <w:kern w:val="0"/>
                <w:sz w:val="22"/>
                <w:szCs w:val="22"/>
                <w:lang w:val="en-US" w:eastAsia="zh-CN"/>
                <w14:textFill>
                  <w14:solidFill>
                    <w14:schemeClr w14:val="tx1"/>
                  </w14:solidFill>
                </w14:textFill>
              </w:rPr>
              <w:t>投标</w:t>
            </w:r>
            <w:r>
              <w:rPr>
                <w:rFonts w:hint="eastAsia" w:ascii="仿宋" w:hAnsi="仿宋" w:eastAsia="仿宋" w:cs="仿宋"/>
                <w:color w:val="000000" w:themeColor="text1"/>
                <w:kern w:val="0"/>
                <w:sz w:val="22"/>
                <w:szCs w:val="22"/>
                <w14:textFill>
                  <w14:solidFill>
                    <w14:schemeClr w14:val="tx1"/>
                  </w14:solidFill>
                </w14:textFill>
              </w:rPr>
              <w:t>竞争</w:t>
            </w:r>
          </w:p>
        </w:tc>
      </w:tr>
      <w:tr w14:paraId="5511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 w:type="dxa"/>
            <w:vAlign w:val="center"/>
          </w:tcPr>
          <w:p w14:paraId="56D3092D">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11</w:t>
            </w:r>
          </w:p>
        </w:tc>
        <w:tc>
          <w:tcPr>
            <w:tcW w:w="2017" w:type="dxa"/>
            <w:vAlign w:val="center"/>
          </w:tcPr>
          <w:p w14:paraId="6EEC6F70">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交付期</w:t>
            </w:r>
          </w:p>
        </w:tc>
        <w:tc>
          <w:tcPr>
            <w:tcW w:w="7464" w:type="dxa"/>
            <w:vAlign w:val="center"/>
          </w:tcPr>
          <w:p w14:paraId="20D6DA64">
            <w:pPr>
              <w:keepNext w:val="0"/>
              <w:keepLines w:val="0"/>
              <w:pageBreakBefore w:val="0"/>
              <w:shd w:val="clear"/>
              <w:kinsoku/>
              <w:wordWrap/>
              <w:overflowPunct/>
              <w:topLinePunct w:val="0"/>
              <w:autoSpaceDE/>
              <w:autoSpaceDN/>
              <w:bidi w:val="0"/>
              <w:snapToGrid w:val="0"/>
              <w:spacing w:line="288" w:lineRule="auto"/>
              <w:textAlignment w:val="auto"/>
              <w:rPr>
                <w:rFonts w:hint="default" w:ascii="仿宋" w:hAnsi="仿宋" w:eastAsia="仿宋" w:cs="仿宋"/>
                <w:color w:val="000000" w:themeColor="text1"/>
                <w:sz w:val="22"/>
                <w:szCs w:val="22"/>
                <w:highlight w:val="none"/>
                <w:lang w:val="en-US"/>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20天</w:t>
            </w:r>
          </w:p>
        </w:tc>
      </w:tr>
      <w:tr w14:paraId="712A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8" w:type="dxa"/>
            <w:vAlign w:val="center"/>
          </w:tcPr>
          <w:p w14:paraId="5618C04C">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12</w:t>
            </w:r>
          </w:p>
        </w:tc>
        <w:tc>
          <w:tcPr>
            <w:tcW w:w="2017" w:type="dxa"/>
            <w:vAlign w:val="center"/>
          </w:tcPr>
          <w:p w14:paraId="142190A1">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交付地点</w:t>
            </w:r>
          </w:p>
        </w:tc>
        <w:tc>
          <w:tcPr>
            <w:tcW w:w="7464" w:type="dxa"/>
            <w:vAlign w:val="center"/>
          </w:tcPr>
          <w:p w14:paraId="3889725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采购人指定地点</w:t>
            </w:r>
          </w:p>
        </w:tc>
      </w:tr>
      <w:tr w14:paraId="4D8E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252F054">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13</w:t>
            </w:r>
          </w:p>
        </w:tc>
        <w:tc>
          <w:tcPr>
            <w:tcW w:w="2017" w:type="dxa"/>
            <w:vAlign w:val="center"/>
          </w:tcPr>
          <w:p w14:paraId="2142FD2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质保期</w:t>
            </w:r>
          </w:p>
        </w:tc>
        <w:tc>
          <w:tcPr>
            <w:tcW w:w="7464" w:type="dxa"/>
            <w:vAlign w:val="center"/>
          </w:tcPr>
          <w:p w14:paraId="496AF948">
            <w:pPr>
              <w:keepNext w:val="0"/>
              <w:keepLines w:val="0"/>
              <w:pageBreakBefore w:val="0"/>
              <w:shd w:val="clear"/>
              <w:kinsoku/>
              <w:wordWrap/>
              <w:overflowPunct/>
              <w:topLinePunct w:val="0"/>
              <w:autoSpaceDE/>
              <w:autoSpaceDN/>
              <w:bidi w:val="0"/>
              <w:snapToGrid w:val="0"/>
              <w:spacing w:line="288" w:lineRule="auto"/>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整机质保1年</w:t>
            </w:r>
          </w:p>
        </w:tc>
      </w:tr>
      <w:tr w14:paraId="6639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64EE0CD">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14</w:t>
            </w:r>
          </w:p>
        </w:tc>
        <w:tc>
          <w:tcPr>
            <w:tcW w:w="2017" w:type="dxa"/>
            <w:vAlign w:val="center"/>
          </w:tcPr>
          <w:p w14:paraId="38DAF3BA">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构成招标文件的其他材料</w:t>
            </w:r>
          </w:p>
        </w:tc>
        <w:tc>
          <w:tcPr>
            <w:tcW w:w="7464" w:type="dxa"/>
            <w:vAlign w:val="center"/>
          </w:tcPr>
          <w:p w14:paraId="3CA62E9B">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招标变更、答疑文件等相关材料</w:t>
            </w:r>
          </w:p>
        </w:tc>
      </w:tr>
      <w:tr w14:paraId="0C0B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D22EDB2">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15</w:t>
            </w:r>
          </w:p>
        </w:tc>
        <w:tc>
          <w:tcPr>
            <w:tcW w:w="2017" w:type="dxa"/>
            <w:vAlign w:val="center"/>
          </w:tcPr>
          <w:p w14:paraId="278DD9F7">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投标人要求澄清招标文件的截止时间</w:t>
            </w:r>
          </w:p>
        </w:tc>
        <w:tc>
          <w:tcPr>
            <w:tcW w:w="7464" w:type="dxa"/>
            <w:vAlign w:val="center"/>
          </w:tcPr>
          <w:p w14:paraId="48FB9304">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投标截止时间10天前</w:t>
            </w:r>
          </w:p>
        </w:tc>
      </w:tr>
      <w:tr w14:paraId="006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8" w:type="dxa"/>
            <w:vAlign w:val="center"/>
          </w:tcPr>
          <w:p w14:paraId="0DC9D341">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16</w:t>
            </w:r>
          </w:p>
        </w:tc>
        <w:tc>
          <w:tcPr>
            <w:tcW w:w="2017" w:type="dxa"/>
            <w:vAlign w:val="center"/>
          </w:tcPr>
          <w:p w14:paraId="274DED07">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投标人确认收到招标文件澄清的时间</w:t>
            </w:r>
          </w:p>
        </w:tc>
        <w:tc>
          <w:tcPr>
            <w:tcW w:w="7464" w:type="dxa"/>
            <w:vAlign w:val="center"/>
          </w:tcPr>
          <w:p w14:paraId="48496B37">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招标文件澄清发出后24小时以内</w:t>
            </w:r>
          </w:p>
        </w:tc>
      </w:tr>
      <w:tr w14:paraId="5B78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F751076">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17</w:t>
            </w:r>
          </w:p>
        </w:tc>
        <w:tc>
          <w:tcPr>
            <w:tcW w:w="2017" w:type="dxa"/>
            <w:vAlign w:val="center"/>
          </w:tcPr>
          <w:p w14:paraId="79E701E3">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投标人确认收到招标文件修改的时间</w:t>
            </w:r>
          </w:p>
        </w:tc>
        <w:tc>
          <w:tcPr>
            <w:tcW w:w="7464" w:type="dxa"/>
            <w:vAlign w:val="center"/>
          </w:tcPr>
          <w:p w14:paraId="2041A718">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招标文件修改发出后24小时以内</w:t>
            </w:r>
          </w:p>
        </w:tc>
      </w:tr>
      <w:tr w14:paraId="40F0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031A15C">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18</w:t>
            </w:r>
          </w:p>
        </w:tc>
        <w:tc>
          <w:tcPr>
            <w:tcW w:w="2017" w:type="dxa"/>
            <w:vAlign w:val="center"/>
          </w:tcPr>
          <w:p w14:paraId="79B51485">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构成投标文件的其他材料</w:t>
            </w:r>
          </w:p>
        </w:tc>
        <w:tc>
          <w:tcPr>
            <w:tcW w:w="7464" w:type="dxa"/>
            <w:vAlign w:val="center"/>
          </w:tcPr>
          <w:p w14:paraId="03C79F69">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投标人按照招标文件的要求认为有利于投标的材料</w:t>
            </w:r>
          </w:p>
        </w:tc>
      </w:tr>
      <w:tr w14:paraId="693F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199F9D6">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19</w:t>
            </w:r>
          </w:p>
        </w:tc>
        <w:tc>
          <w:tcPr>
            <w:tcW w:w="2017" w:type="dxa"/>
            <w:vAlign w:val="center"/>
          </w:tcPr>
          <w:p w14:paraId="35C53726">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投标文件有效期</w:t>
            </w:r>
          </w:p>
        </w:tc>
        <w:tc>
          <w:tcPr>
            <w:tcW w:w="7464" w:type="dxa"/>
            <w:vAlign w:val="center"/>
          </w:tcPr>
          <w:p w14:paraId="0170780A">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投标文件有效期为自开标之日起算90天</w:t>
            </w:r>
          </w:p>
        </w:tc>
      </w:tr>
      <w:tr w14:paraId="1909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8" w:type="dxa"/>
            <w:vAlign w:val="center"/>
          </w:tcPr>
          <w:p w14:paraId="416ACA55">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20</w:t>
            </w:r>
          </w:p>
        </w:tc>
        <w:tc>
          <w:tcPr>
            <w:tcW w:w="2017" w:type="dxa"/>
            <w:vAlign w:val="center"/>
          </w:tcPr>
          <w:p w14:paraId="640D0351">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现场踏勘</w:t>
            </w:r>
          </w:p>
        </w:tc>
        <w:tc>
          <w:tcPr>
            <w:tcW w:w="7464" w:type="dxa"/>
            <w:vAlign w:val="center"/>
          </w:tcPr>
          <w:p w14:paraId="484A604E">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本项目投标人可自行踏勘（采购代理机构不统一组织），各</w:t>
            </w:r>
            <w:r>
              <w:rPr>
                <w:rFonts w:hint="eastAsia" w:ascii="仿宋" w:hAnsi="仿宋" w:eastAsia="仿宋" w:cs="仿宋"/>
                <w:color w:val="000000" w:themeColor="text1"/>
                <w:sz w:val="22"/>
                <w:szCs w:val="22"/>
                <w:highlight w:val="none"/>
                <w:lang w:eastAsia="zh-CN"/>
                <w14:textFill>
                  <w14:solidFill>
                    <w14:schemeClr w14:val="tx1"/>
                  </w14:solidFill>
                </w14:textFill>
              </w:rPr>
              <w:t>投标人</w:t>
            </w:r>
            <w:r>
              <w:rPr>
                <w:rFonts w:hint="eastAsia" w:ascii="仿宋" w:hAnsi="仿宋" w:eastAsia="仿宋" w:cs="仿宋"/>
                <w:color w:val="000000" w:themeColor="text1"/>
                <w:sz w:val="22"/>
                <w:szCs w:val="22"/>
                <w:highlight w:val="none"/>
                <w14:textFill>
                  <w14:solidFill>
                    <w14:schemeClr w14:val="tx1"/>
                  </w14:solidFill>
                </w14:textFill>
              </w:rPr>
              <w:t>根据采购内容及要求并结合自身情况选择是否进行踏勘活动，因现场勘查不准确造成的方案及报价偏差后果由投标人自行承担。</w:t>
            </w:r>
          </w:p>
        </w:tc>
      </w:tr>
      <w:tr w14:paraId="3984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8" w:type="dxa"/>
            <w:vAlign w:val="center"/>
          </w:tcPr>
          <w:p w14:paraId="6E8BD8A3">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21</w:t>
            </w:r>
          </w:p>
        </w:tc>
        <w:tc>
          <w:tcPr>
            <w:tcW w:w="2017" w:type="dxa"/>
            <w:vAlign w:val="center"/>
          </w:tcPr>
          <w:p w14:paraId="177BE36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投标保证金</w:t>
            </w:r>
          </w:p>
        </w:tc>
        <w:tc>
          <w:tcPr>
            <w:tcW w:w="7464" w:type="dxa"/>
            <w:vAlign w:val="center"/>
          </w:tcPr>
          <w:p w14:paraId="22E520DB">
            <w:pPr>
              <w:pStyle w:val="105"/>
              <w:keepNext w:val="0"/>
              <w:keepLines w:val="0"/>
              <w:pageBreakBefore w:val="0"/>
              <w:shd w:val="clear"/>
              <w:kinsoku/>
              <w:wordWrap/>
              <w:overflowPunct/>
              <w:topLinePunct w:val="0"/>
              <w:autoSpaceDE/>
              <w:autoSpaceDN/>
              <w:bidi w:val="0"/>
              <w:spacing w:line="288" w:lineRule="auto"/>
              <w:ind w:firstLine="440" w:firstLineChars="2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SA"/>
                <w14:textFill>
                  <w14:solidFill>
                    <w14:schemeClr w14:val="tx1"/>
                  </w14:solidFill>
                </w14:textFill>
              </w:rPr>
              <w:t>无</w:t>
            </w:r>
          </w:p>
        </w:tc>
      </w:tr>
      <w:tr w14:paraId="7FBB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6454AA50">
            <w:pPr>
              <w:shd w:val="clear"/>
              <w:snapToGrid w:val="0"/>
              <w:jc w:val="center"/>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p>
        </w:tc>
        <w:tc>
          <w:tcPr>
            <w:tcW w:w="2017" w:type="dxa"/>
            <w:vAlign w:val="center"/>
          </w:tcPr>
          <w:p w14:paraId="4F0DD6A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投标文件份数</w:t>
            </w:r>
          </w:p>
        </w:tc>
        <w:tc>
          <w:tcPr>
            <w:tcW w:w="7464" w:type="dxa"/>
            <w:vAlign w:val="center"/>
          </w:tcPr>
          <w:p w14:paraId="70E44878">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投标文件包含正本1份、副本2份、</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w:t>
            </w:r>
            <w:r>
              <w:rPr>
                <w:rFonts w:hint="eastAsia" w:ascii="仿宋" w:hAnsi="仿宋" w:eastAsia="仿宋" w:cs="仿宋"/>
                <w:color w:val="000000" w:themeColor="text1"/>
                <w:sz w:val="22"/>
                <w:szCs w:val="22"/>
                <w:highlight w:val="none"/>
                <w:lang w:val="en-US" w:eastAsia="zh-CN"/>
                <w14:textFill>
                  <w14:solidFill>
                    <w14:schemeClr w14:val="tx1"/>
                  </w14:solidFill>
                </w14:textFill>
              </w:rPr>
              <w:t>1份、</w:t>
            </w:r>
            <w:r>
              <w:rPr>
                <w:rFonts w:hint="eastAsia" w:ascii="仿宋" w:hAnsi="仿宋" w:eastAsia="仿宋" w:cs="仿宋"/>
                <w:color w:val="000000" w:themeColor="text1"/>
                <w:sz w:val="22"/>
                <w:szCs w:val="22"/>
                <w:highlight w:val="none"/>
                <w14:textFill>
                  <w14:solidFill>
                    <w14:schemeClr w14:val="tx1"/>
                  </w14:solidFill>
                </w14:textFill>
              </w:rPr>
              <w:t>投标文件电子版U盘</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份</w:t>
            </w:r>
          </w:p>
        </w:tc>
      </w:tr>
      <w:tr w14:paraId="0639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7FFC22F">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1CAC79F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投标文件是否退还</w:t>
            </w:r>
          </w:p>
        </w:tc>
        <w:tc>
          <w:tcPr>
            <w:tcW w:w="7464" w:type="dxa"/>
            <w:vAlign w:val="center"/>
          </w:tcPr>
          <w:p w14:paraId="7C43832C">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否</w:t>
            </w:r>
          </w:p>
        </w:tc>
      </w:tr>
      <w:tr w14:paraId="474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3083158E">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28D2945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投标文件签字</w:t>
            </w:r>
          </w:p>
          <w:p w14:paraId="12377BFA">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或盖章要求</w:t>
            </w:r>
          </w:p>
        </w:tc>
        <w:tc>
          <w:tcPr>
            <w:tcW w:w="7464" w:type="dxa"/>
            <w:vAlign w:val="center"/>
          </w:tcPr>
          <w:p w14:paraId="4F90498E">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投标人必须按照招标文件的规定和要求签字、盖章</w:t>
            </w:r>
          </w:p>
        </w:tc>
      </w:tr>
      <w:tr w14:paraId="1610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18" w:type="dxa"/>
            <w:vMerge w:val="continue"/>
            <w:vAlign w:val="center"/>
          </w:tcPr>
          <w:p w14:paraId="3D978C7B">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766CE12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封装及封套注释</w:t>
            </w:r>
          </w:p>
        </w:tc>
        <w:tc>
          <w:tcPr>
            <w:tcW w:w="7464" w:type="dxa"/>
            <w:vAlign w:val="center"/>
          </w:tcPr>
          <w:p w14:paraId="64B6ABF2">
            <w:pPr>
              <w:keepNext w:val="0"/>
              <w:keepLines w:val="0"/>
              <w:pageBreakBefore w:val="0"/>
              <w:widowControl w:val="0"/>
              <w:numPr>
                <w:ilvl w:val="0"/>
                <w:numId w:val="0"/>
              </w:numPr>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投标文件的正本、副本要求各自分装密封（封袋不得有破损），同时在封口处加贴封条并在骑缝处加盖投标人公章</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封套上应载明的信息：</w:t>
            </w:r>
            <w:r>
              <w:rPr>
                <w:rFonts w:hint="eastAsia" w:ascii="仿宋" w:hAnsi="仿宋" w:eastAsia="仿宋" w:cs="仿宋"/>
                <w:color w:val="000000" w:themeColor="text1"/>
                <w:sz w:val="22"/>
                <w:szCs w:val="22"/>
                <w:highlight w:val="none"/>
                <w:lang w:eastAsia="zh-CN"/>
                <w14:textFill>
                  <w14:solidFill>
                    <w14:schemeClr w14:val="tx1"/>
                  </w14:solidFill>
                </w14:textFill>
              </w:rPr>
              <w:t>项目</w:t>
            </w:r>
            <w:r>
              <w:rPr>
                <w:rFonts w:hint="eastAsia" w:ascii="仿宋" w:hAnsi="仿宋" w:eastAsia="仿宋" w:cs="仿宋"/>
                <w:color w:val="000000" w:themeColor="text1"/>
                <w:sz w:val="22"/>
                <w:szCs w:val="22"/>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2"/>
                <w:szCs w:val="22"/>
                <w:highlight w:val="none"/>
                <w:u w:val="single"/>
                <w14:textFill>
                  <w14:solidFill>
                    <w14:schemeClr w14:val="tx1"/>
                  </w14:solidFill>
                </w14:textFill>
              </w:rPr>
              <w:t>正副本</w:t>
            </w:r>
            <w:r>
              <w:rPr>
                <w:rFonts w:hint="eastAsia" w:ascii="仿宋" w:hAnsi="仿宋" w:eastAsia="仿宋" w:cs="仿宋"/>
                <w:color w:val="000000" w:themeColor="text1"/>
                <w:sz w:val="22"/>
                <w:szCs w:val="22"/>
                <w:highlight w:val="none"/>
                <w14:textFill>
                  <w14:solidFill>
                    <w14:schemeClr w14:val="tx1"/>
                  </w14:solidFill>
                </w14:textFill>
              </w:rPr>
              <w:t>”及“</w:t>
            </w:r>
            <w:r>
              <w:rPr>
                <w:rFonts w:hint="eastAsia" w:ascii="仿宋" w:hAnsi="仿宋" w:eastAsia="仿宋" w:cs="仿宋"/>
                <w:color w:val="000000" w:themeColor="text1"/>
                <w:sz w:val="22"/>
                <w:szCs w:val="22"/>
                <w:highlight w:val="none"/>
                <w:u w:val="single"/>
                <w14:textFill>
                  <w14:solidFill>
                    <w14:schemeClr w14:val="tx1"/>
                  </w14:solidFill>
                </w14:textFill>
              </w:rPr>
              <w:t xml:space="preserve">在    年  月  </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2"/>
                <w:szCs w:val="22"/>
                <w:highlight w:val="none"/>
                <w:u w:val="single"/>
                <w14:textFill>
                  <w14:solidFill>
                    <w14:schemeClr w14:val="tx1"/>
                  </w14:solidFill>
                </w14:textFill>
              </w:rPr>
              <w:t>日  时  分前不得开启</w:t>
            </w:r>
            <w:r>
              <w:rPr>
                <w:rFonts w:hint="eastAsia" w:ascii="仿宋" w:hAnsi="仿宋" w:eastAsia="仿宋" w:cs="仿宋"/>
                <w:color w:val="000000" w:themeColor="text1"/>
                <w:sz w:val="22"/>
                <w:szCs w:val="22"/>
                <w:highlight w:val="none"/>
                <w14:textFill>
                  <w14:solidFill>
                    <w14:schemeClr w14:val="tx1"/>
                  </w14:solidFill>
                </w14:textFill>
              </w:rPr>
              <w:t>”字样</w:t>
            </w:r>
            <w:r>
              <w:rPr>
                <w:rFonts w:hint="eastAsia" w:ascii="仿宋" w:hAnsi="仿宋" w:eastAsia="仿宋" w:cs="仿宋"/>
                <w:color w:val="000000" w:themeColor="text1"/>
                <w:sz w:val="22"/>
                <w:szCs w:val="22"/>
                <w:highlight w:val="none"/>
                <w:lang w:eastAsia="zh-CN"/>
                <w14:textFill>
                  <w14:solidFill>
                    <w14:schemeClr w14:val="tx1"/>
                  </w14:solidFill>
                </w14:textFill>
              </w:rPr>
              <w:t>。</w:t>
            </w:r>
          </w:p>
          <w:p w14:paraId="6A752BDB">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w:t>
            </w:r>
            <w:r>
              <w:rPr>
                <w:rFonts w:hint="eastAsia" w:ascii="仿宋" w:hAnsi="仿宋" w:eastAsia="仿宋" w:cs="仿宋"/>
                <w:color w:val="000000" w:themeColor="text1"/>
                <w:sz w:val="22"/>
                <w:szCs w:val="22"/>
                <w:highlight w:val="none"/>
                <w14:textFill>
                  <w14:solidFill>
                    <w14:schemeClr w14:val="tx1"/>
                  </w14:solidFill>
                </w14:textFill>
              </w:rPr>
              <w:t>要求</w:t>
            </w:r>
            <w:r>
              <w:rPr>
                <w:rFonts w:hint="eastAsia" w:ascii="仿宋" w:hAnsi="仿宋" w:eastAsia="仿宋" w:cs="仿宋"/>
                <w:color w:val="000000" w:themeColor="text1"/>
                <w:sz w:val="22"/>
                <w:szCs w:val="22"/>
                <w:highlight w:val="none"/>
                <w:lang w:val="en-US" w:eastAsia="zh-CN"/>
                <w14:textFill>
                  <w14:solidFill>
                    <w14:schemeClr w14:val="tx1"/>
                  </w14:solidFill>
                </w14:textFill>
              </w:rPr>
              <w:t>单独</w:t>
            </w:r>
            <w:r>
              <w:rPr>
                <w:rFonts w:hint="eastAsia" w:ascii="仿宋" w:hAnsi="仿宋" w:eastAsia="仿宋" w:cs="仿宋"/>
                <w:color w:val="000000" w:themeColor="text1"/>
                <w:sz w:val="22"/>
                <w:szCs w:val="22"/>
                <w:highlight w:val="none"/>
                <w14:textFill>
                  <w14:solidFill>
                    <w14:schemeClr w14:val="tx1"/>
                  </w14:solidFill>
                </w14:textFill>
              </w:rPr>
              <w:t>密封（封袋不得有破损），同时在封口处加贴封条并在骑缝处加盖投标人公章；投标文件电子版U盘用信封包装后随</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开标一览表一起</w:t>
            </w:r>
            <w:r>
              <w:rPr>
                <w:rFonts w:hint="eastAsia" w:ascii="仿宋" w:hAnsi="仿宋" w:eastAsia="仿宋" w:cs="仿宋"/>
                <w:color w:val="000000" w:themeColor="text1"/>
                <w:sz w:val="22"/>
                <w:szCs w:val="22"/>
                <w:highlight w:val="none"/>
                <w14:textFill>
                  <w14:solidFill>
                    <w14:schemeClr w14:val="tx1"/>
                  </w14:solidFill>
                </w14:textFill>
              </w:rPr>
              <w:t>封装</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封套上应载明的信息：</w:t>
            </w:r>
            <w:r>
              <w:rPr>
                <w:rFonts w:hint="eastAsia" w:ascii="仿宋" w:hAnsi="仿宋" w:eastAsia="仿宋" w:cs="仿宋"/>
                <w:color w:val="000000" w:themeColor="text1"/>
                <w:sz w:val="22"/>
                <w:szCs w:val="22"/>
                <w:highlight w:val="none"/>
                <w:lang w:eastAsia="zh-CN"/>
                <w14:textFill>
                  <w14:solidFill>
                    <w14:schemeClr w14:val="tx1"/>
                  </w14:solidFill>
                </w14:textFill>
              </w:rPr>
              <w:t>项目</w:t>
            </w:r>
            <w:r>
              <w:rPr>
                <w:rFonts w:hint="eastAsia" w:ascii="仿宋" w:hAnsi="仿宋" w:eastAsia="仿宋" w:cs="仿宋"/>
                <w:color w:val="000000" w:themeColor="text1"/>
                <w:sz w:val="22"/>
                <w:szCs w:val="22"/>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开标一览表及电子版</w:t>
            </w:r>
            <w:r>
              <w:rPr>
                <w:rFonts w:hint="eastAsia" w:ascii="仿宋" w:hAnsi="仿宋" w:eastAsia="仿宋" w:cs="仿宋"/>
                <w:color w:val="000000" w:themeColor="text1"/>
                <w:sz w:val="22"/>
                <w:szCs w:val="22"/>
                <w:highlight w:val="none"/>
                <w:lang w:val="en-US" w:eastAsia="zh-CN"/>
                <w14:textFill>
                  <w14:solidFill>
                    <w14:schemeClr w14:val="tx1"/>
                  </w14:solidFill>
                </w14:textFill>
              </w:rPr>
              <w:t>U盘</w:t>
            </w:r>
            <w:r>
              <w:rPr>
                <w:rFonts w:hint="eastAsia" w:ascii="仿宋" w:hAnsi="仿宋" w:eastAsia="仿宋" w:cs="仿宋"/>
                <w:color w:val="000000" w:themeColor="text1"/>
                <w:sz w:val="22"/>
                <w:szCs w:val="22"/>
                <w:highlight w:val="none"/>
                <w14:textFill>
                  <w14:solidFill>
                    <w14:schemeClr w14:val="tx1"/>
                  </w14:solidFill>
                </w14:textFill>
              </w:rPr>
              <w:t>”及“</w:t>
            </w:r>
            <w:r>
              <w:rPr>
                <w:rFonts w:hint="eastAsia" w:ascii="仿宋" w:hAnsi="仿宋" w:eastAsia="仿宋" w:cs="仿宋"/>
                <w:color w:val="000000" w:themeColor="text1"/>
                <w:sz w:val="22"/>
                <w:szCs w:val="22"/>
                <w:highlight w:val="none"/>
                <w:u w:val="single"/>
                <w14:textFill>
                  <w14:solidFill>
                    <w14:schemeClr w14:val="tx1"/>
                  </w14:solidFill>
                </w14:textFill>
              </w:rPr>
              <w:t>在    年  月  日  时  分前不得开启</w:t>
            </w:r>
            <w:r>
              <w:rPr>
                <w:rFonts w:hint="eastAsia" w:ascii="仿宋" w:hAnsi="仿宋" w:eastAsia="仿宋" w:cs="仿宋"/>
                <w:color w:val="000000" w:themeColor="text1"/>
                <w:sz w:val="22"/>
                <w:szCs w:val="22"/>
                <w:highlight w:val="none"/>
                <w14:textFill>
                  <w14:solidFill>
                    <w14:schemeClr w14:val="tx1"/>
                  </w14:solidFill>
                </w14:textFill>
              </w:rPr>
              <w:t>”字样</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r>
      <w:tr w14:paraId="058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F807AE6">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23</w:t>
            </w:r>
          </w:p>
        </w:tc>
        <w:tc>
          <w:tcPr>
            <w:tcW w:w="2017" w:type="dxa"/>
            <w:vAlign w:val="center"/>
          </w:tcPr>
          <w:p w14:paraId="4FC1D2A2">
            <w:pPr>
              <w:pStyle w:val="151"/>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投标文件递交</w:t>
            </w:r>
          </w:p>
          <w:p w14:paraId="3FA3F12B">
            <w:pPr>
              <w:pStyle w:val="151"/>
              <w:jc w:val="center"/>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截止时间</w:t>
            </w:r>
          </w:p>
        </w:tc>
        <w:tc>
          <w:tcPr>
            <w:tcW w:w="7464" w:type="dxa"/>
            <w:vAlign w:val="center"/>
          </w:tcPr>
          <w:p w14:paraId="4A0CEC45">
            <w:pPr>
              <w:pStyle w:val="24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公告载明的时间</w:t>
            </w:r>
            <w:r>
              <w:rPr>
                <w:rFonts w:hint="eastAsia" w:ascii="仿宋" w:hAnsi="仿宋" w:eastAsia="仿宋" w:cs="仿宋"/>
                <w:color w:val="000000" w:themeColor="text1"/>
                <w:sz w:val="22"/>
                <w:szCs w:val="22"/>
                <w:lang w:val="en-US" w:eastAsia="zh-CN"/>
                <w14:textFill>
                  <w14:solidFill>
                    <w14:schemeClr w14:val="tx1"/>
                  </w14:solidFill>
                </w14:textFill>
              </w:rPr>
              <w:t>一致</w:t>
            </w:r>
          </w:p>
        </w:tc>
      </w:tr>
      <w:tr w14:paraId="7824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8" w:type="dxa"/>
            <w:vAlign w:val="center"/>
          </w:tcPr>
          <w:p w14:paraId="684DC84B">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24</w:t>
            </w:r>
          </w:p>
        </w:tc>
        <w:tc>
          <w:tcPr>
            <w:tcW w:w="2017" w:type="dxa"/>
            <w:vAlign w:val="center"/>
          </w:tcPr>
          <w:p w14:paraId="6ACD59A2">
            <w:pPr>
              <w:pStyle w:val="151"/>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投标文件递交</w:t>
            </w:r>
          </w:p>
          <w:p w14:paraId="266B214F">
            <w:pPr>
              <w:pStyle w:val="151"/>
              <w:jc w:val="center"/>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地点</w:t>
            </w:r>
          </w:p>
        </w:tc>
        <w:tc>
          <w:tcPr>
            <w:tcW w:w="7464" w:type="dxa"/>
            <w:vAlign w:val="center"/>
          </w:tcPr>
          <w:p w14:paraId="18ACFB4D">
            <w:pPr>
              <w:pStyle w:val="151"/>
              <w:spacing w:line="320" w:lineRule="exact"/>
              <w:jc w:val="both"/>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w:t>
            </w:r>
            <w:r>
              <w:rPr>
                <w:rFonts w:hint="eastAsia" w:ascii="仿宋" w:hAnsi="仿宋" w:eastAsia="仿宋" w:cs="仿宋"/>
                <w:color w:val="000000" w:themeColor="text1"/>
                <w:sz w:val="22"/>
                <w:szCs w:val="22"/>
                <w:lang w:val="en-US" w:eastAsia="zh-CN"/>
                <w14:textFill>
                  <w14:solidFill>
                    <w14:schemeClr w14:val="tx1"/>
                  </w14:solidFill>
                </w14:textFill>
              </w:rPr>
              <w:t>地点一致</w:t>
            </w:r>
          </w:p>
        </w:tc>
      </w:tr>
      <w:tr w14:paraId="28C4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vAlign w:val="center"/>
          </w:tcPr>
          <w:p w14:paraId="58B347B0">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25</w:t>
            </w:r>
          </w:p>
        </w:tc>
        <w:tc>
          <w:tcPr>
            <w:tcW w:w="2017" w:type="dxa"/>
            <w:vAlign w:val="center"/>
          </w:tcPr>
          <w:p w14:paraId="07C725F1">
            <w:pPr>
              <w:pStyle w:val="151"/>
              <w:jc w:val="center"/>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开启</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lang w:val="zh-CN"/>
                <w14:textFill>
                  <w14:solidFill>
                    <w14:schemeClr w14:val="tx1"/>
                  </w14:solidFill>
                </w14:textFill>
              </w:rPr>
              <w:t>文件时间和地点</w:t>
            </w:r>
          </w:p>
        </w:tc>
        <w:tc>
          <w:tcPr>
            <w:tcW w:w="7464" w:type="dxa"/>
            <w:vAlign w:val="center"/>
          </w:tcPr>
          <w:p w14:paraId="41D5AED3">
            <w:pPr>
              <w:pStyle w:val="151"/>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开启</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lang w:val="zh-CN"/>
                <w14:textFill>
                  <w14:solidFill>
                    <w14:schemeClr w14:val="tx1"/>
                  </w14:solidFill>
                </w14:textFill>
              </w:rPr>
              <w:t>文件时间：同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公告载明的时间</w:t>
            </w:r>
            <w:r>
              <w:rPr>
                <w:rFonts w:hint="eastAsia" w:ascii="仿宋" w:hAnsi="仿宋" w:eastAsia="仿宋" w:cs="仿宋"/>
                <w:color w:val="000000" w:themeColor="text1"/>
                <w:sz w:val="22"/>
                <w:szCs w:val="22"/>
                <w:lang w:val="en-US" w:eastAsia="zh-CN"/>
                <w14:textFill>
                  <w14:solidFill>
                    <w14:schemeClr w14:val="tx1"/>
                  </w14:solidFill>
                </w14:textFill>
              </w:rPr>
              <w:t>一致</w:t>
            </w:r>
          </w:p>
          <w:p w14:paraId="3007E53D">
            <w:pPr>
              <w:pStyle w:val="151"/>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开启</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lang w:val="zh-CN"/>
                <w14:textFill>
                  <w14:solidFill>
                    <w14:schemeClr w14:val="tx1"/>
                  </w14:solidFill>
                </w14:textFill>
              </w:rPr>
              <w:t>文件地点：同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w:t>
            </w:r>
            <w:r>
              <w:rPr>
                <w:rFonts w:hint="eastAsia" w:ascii="仿宋" w:hAnsi="仿宋" w:eastAsia="仿宋" w:cs="仿宋"/>
                <w:color w:val="000000" w:themeColor="text1"/>
                <w:sz w:val="22"/>
                <w:szCs w:val="22"/>
                <w:lang w:val="en-US" w:eastAsia="zh-CN"/>
                <w14:textFill>
                  <w14:solidFill>
                    <w14:schemeClr w14:val="tx1"/>
                  </w14:solidFill>
                </w14:textFill>
              </w:rPr>
              <w:t>地点一致</w:t>
            </w:r>
          </w:p>
        </w:tc>
      </w:tr>
      <w:tr w14:paraId="2FD4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2C0D77ED">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26</w:t>
            </w:r>
          </w:p>
        </w:tc>
        <w:tc>
          <w:tcPr>
            <w:tcW w:w="2017" w:type="dxa"/>
            <w:vAlign w:val="center"/>
          </w:tcPr>
          <w:p w14:paraId="72C26851">
            <w:pPr>
              <w:shd w:val="clear"/>
              <w:snapToGrid w:val="0"/>
              <w:ind w:firstLine="440" w:firstLineChars="20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w:t>
            </w:r>
          </w:p>
        </w:tc>
        <w:tc>
          <w:tcPr>
            <w:tcW w:w="7464" w:type="dxa"/>
            <w:vAlign w:val="center"/>
          </w:tcPr>
          <w:p w14:paraId="5550866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详见招标文件第</w:t>
            </w:r>
            <w:r>
              <w:rPr>
                <w:rFonts w:hint="eastAsia" w:ascii="仿宋" w:hAnsi="仿宋" w:eastAsia="仿宋" w:cs="仿宋"/>
                <w:color w:val="000000" w:themeColor="text1"/>
                <w:sz w:val="22"/>
                <w:szCs w:val="22"/>
                <w:highlight w:val="none"/>
                <w:lang w:val="en-US" w:eastAsia="zh-CN"/>
                <w14:textFill>
                  <w14:solidFill>
                    <w14:schemeClr w14:val="tx1"/>
                  </w14:solidFill>
                </w14:textFill>
              </w:rPr>
              <w:t>四</w:t>
            </w:r>
            <w:r>
              <w:rPr>
                <w:rFonts w:hint="eastAsia" w:ascii="仿宋" w:hAnsi="仿宋" w:eastAsia="仿宋" w:cs="仿宋"/>
                <w:color w:val="000000" w:themeColor="text1"/>
                <w:sz w:val="22"/>
                <w:szCs w:val="22"/>
                <w:highlight w:val="none"/>
                <w14:textFill>
                  <w14:solidFill>
                    <w14:schemeClr w14:val="tx1"/>
                  </w14:solidFill>
                </w14:textFill>
              </w:rPr>
              <w:t>章</w:t>
            </w:r>
          </w:p>
        </w:tc>
      </w:tr>
      <w:tr w14:paraId="3D3A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2A2B58A">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7F658C28">
            <w:pPr>
              <w:pStyle w:val="151"/>
              <w:shd w:val="clear"/>
              <w:jc w:val="both"/>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评标委员会推荐中标候选人的人数</w:t>
            </w:r>
          </w:p>
        </w:tc>
        <w:tc>
          <w:tcPr>
            <w:tcW w:w="7464" w:type="dxa"/>
            <w:vAlign w:val="center"/>
          </w:tcPr>
          <w:p w14:paraId="42B1363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推荐中标候选</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人的</w:t>
            </w:r>
            <w:r>
              <w:rPr>
                <w:rFonts w:hint="eastAsia" w:ascii="仿宋" w:hAnsi="仿宋" w:eastAsia="仿宋" w:cs="仿宋"/>
                <w:color w:val="000000" w:themeColor="text1"/>
                <w:kern w:val="2"/>
                <w:sz w:val="22"/>
                <w:szCs w:val="22"/>
                <w:highlight w:val="none"/>
                <w:lang w:val="zh-CN"/>
                <w14:textFill>
                  <w14:solidFill>
                    <w14:schemeClr w14:val="tx1"/>
                  </w14:solidFill>
                </w14:textFill>
              </w:rPr>
              <w:t>人数</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为</w:t>
            </w:r>
            <w:r>
              <w:rPr>
                <w:rFonts w:hint="eastAsia" w:ascii="仿宋" w:hAnsi="仿宋" w:eastAsia="仿宋" w:cs="仿宋"/>
                <w:color w:val="000000" w:themeColor="text1"/>
                <w:kern w:val="2"/>
                <w:sz w:val="22"/>
                <w:szCs w:val="2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2"/>
                <w:szCs w:val="22"/>
                <w:highlight w:val="none"/>
                <w:u w:val="single"/>
                <w14:textFill>
                  <w14:solidFill>
                    <w14:schemeClr w14:val="tx1"/>
                  </w14:solidFill>
                </w14:textFill>
              </w:rPr>
              <w:t>3</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人</w:t>
            </w:r>
          </w:p>
        </w:tc>
      </w:tr>
      <w:tr w14:paraId="1796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104ED1B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09A16CF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是否授权评标委员会确定中标人</w:t>
            </w:r>
          </w:p>
        </w:tc>
        <w:tc>
          <w:tcPr>
            <w:tcW w:w="7464" w:type="dxa"/>
            <w:vAlign w:val="center"/>
          </w:tcPr>
          <w:p w14:paraId="72A57BE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否</w:t>
            </w:r>
          </w:p>
        </w:tc>
      </w:tr>
      <w:tr w14:paraId="3A51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14:paraId="0378A6C9">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27</w:t>
            </w:r>
          </w:p>
        </w:tc>
        <w:tc>
          <w:tcPr>
            <w:tcW w:w="2017" w:type="dxa"/>
            <w:vAlign w:val="center"/>
          </w:tcPr>
          <w:p w14:paraId="7C2888FF">
            <w:pPr>
              <w:pStyle w:val="151"/>
              <w:shd w:val="clear"/>
              <w:ind w:left="96"/>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中标公告的时间、</w:t>
            </w:r>
          </w:p>
          <w:p w14:paraId="22AD8BAC">
            <w:pPr>
              <w:pStyle w:val="151"/>
              <w:shd w:val="clear"/>
              <w:ind w:left="96"/>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媒介和期限</w:t>
            </w:r>
          </w:p>
        </w:tc>
        <w:tc>
          <w:tcPr>
            <w:tcW w:w="7464" w:type="dxa"/>
            <w:vAlign w:val="center"/>
          </w:tcPr>
          <w:p w14:paraId="778D27C5">
            <w:pPr>
              <w:pStyle w:val="12"/>
              <w:keepNext w:val="0"/>
              <w:keepLines w:val="0"/>
              <w:pageBreakBefore w:val="0"/>
              <w:shd w:val="clear"/>
              <w:kinsoku/>
              <w:wordWrap/>
              <w:overflowPunct/>
              <w:topLinePunct w:val="0"/>
              <w:autoSpaceDE/>
              <w:autoSpaceDN/>
              <w:bidi w:val="0"/>
              <w:spacing w:beforeLines="50" w:line="288" w:lineRule="auto"/>
              <w:ind w:firstLine="0"/>
              <w:textAlignment w:val="auto"/>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公告时间：</w:t>
            </w:r>
            <w:r>
              <w:rPr>
                <w:rFonts w:hint="eastAsia" w:ascii="仿宋" w:hAnsi="仿宋" w:eastAsia="仿宋" w:cs="仿宋"/>
                <w:color w:val="000000" w:themeColor="text1"/>
                <w:kern w:val="2"/>
                <w:sz w:val="22"/>
                <w:szCs w:val="22"/>
                <w:highlight w:val="none"/>
                <w14:textFill>
                  <w14:solidFill>
                    <w14:schemeClr w14:val="tx1"/>
                  </w14:solidFill>
                </w14:textFill>
              </w:rPr>
              <w:t>在确定中标人之日起2个工作日内</w:t>
            </w:r>
          </w:p>
          <w:p w14:paraId="4D749083">
            <w:pPr>
              <w:pStyle w:val="151"/>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公告媒介：陕西省政府采购网</w:t>
            </w:r>
          </w:p>
          <w:p w14:paraId="59874FC2">
            <w:pPr>
              <w:pStyle w:val="151"/>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公告期限：1个工作日</w:t>
            </w:r>
          </w:p>
        </w:tc>
      </w:tr>
      <w:tr w14:paraId="49C6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8" w:type="dxa"/>
            <w:vAlign w:val="center"/>
          </w:tcPr>
          <w:p w14:paraId="6228DDBF">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28</w:t>
            </w:r>
          </w:p>
        </w:tc>
        <w:tc>
          <w:tcPr>
            <w:tcW w:w="2017" w:type="dxa"/>
            <w:vAlign w:val="center"/>
          </w:tcPr>
          <w:p w14:paraId="1792027B">
            <w:pPr>
              <w:pStyle w:val="151"/>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投标人信用信息</w:t>
            </w:r>
          </w:p>
          <w:p w14:paraId="56918569">
            <w:pPr>
              <w:pStyle w:val="151"/>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查询</w:t>
            </w:r>
          </w:p>
        </w:tc>
        <w:tc>
          <w:tcPr>
            <w:tcW w:w="7464" w:type="dxa"/>
            <w:vAlign w:val="center"/>
          </w:tcPr>
          <w:p w14:paraId="4592C8DB">
            <w:pPr>
              <w:spacing w:line="340" w:lineRule="exact"/>
              <w:ind w:right="105" w:rightChars="50" w:firstLine="440" w:firstLineChars="20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信用中国”网站（www.creditchina.gov.cn）和“中国政府采购网”（ccgp.gov.cn）为投标人信用信息查询渠道，如果投标人被查实在投标截止时间列入失信被执行人、重大税收违法失信主体、政府采购严重违法失信行为记录名单，其响应为无效。</w:t>
            </w:r>
          </w:p>
          <w:p w14:paraId="5DA7AA56">
            <w:pPr>
              <w:spacing w:line="340" w:lineRule="exact"/>
              <w:ind w:right="105" w:rightChars="50" w:firstLine="440" w:firstLineChars="200"/>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注：采购代理机构将在投标文件递交截止时间前3日内在通过【信用中国（www.creditchina.gov.cn）】和【中国政府采购网（www.ccgp.gov.cn）】网站对投标人的信用情况进行查询，并将网页截图附在评审资料中。（如相关失信记录已失效，投标人需提供相关证明资料，若没有则此项不需要提供）</w:t>
            </w:r>
          </w:p>
        </w:tc>
      </w:tr>
      <w:tr w14:paraId="715C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8" w:type="dxa"/>
            <w:vAlign w:val="center"/>
          </w:tcPr>
          <w:p w14:paraId="590A7B1E">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29</w:t>
            </w:r>
          </w:p>
        </w:tc>
        <w:tc>
          <w:tcPr>
            <w:tcW w:w="2017" w:type="dxa"/>
            <w:vAlign w:val="center"/>
          </w:tcPr>
          <w:p w14:paraId="225469ED">
            <w:pPr>
              <w:pStyle w:val="151"/>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资格审查时是否</w:t>
            </w:r>
          </w:p>
          <w:p w14:paraId="1AB7C004">
            <w:pPr>
              <w:pStyle w:val="151"/>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核验证件</w:t>
            </w:r>
          </w:p>
        </w:tc>
        <w:tc>
          <w:tcPr>
            <w:tcW w:w="7464" w:type="dxa"/>
            <w:vAlign w:val="center"/>
          </w:tcPr>
          <w:p w14:paraId="50A6A368">
            <w:pPr>
              <w:numPr>
                <w:ilvl w:val="0"/>
                <w:numId w:val="0"/>
              </w:numPr>
              <w:spacing w:line="340" w:lineRule="exact"/>
              <w:ind w:right="105" w:rightChars="50"/>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需要，核验要求：</w:t>
            </w:r>
            <w:r>
              <w:rPr>
                <w:rFonts w:hint="eastAsia" w:ascii="仿宋" w:hAnsi="仿宋" w:eastAsia="仿宋" w:cs="仿宋"/>
                <w:color w:val="000000" w:themeColor="text1"/>
                <w:sz w:val="22"/>
                <w:szCs w:val="22"/>
                <w:lang w:val="en-US" w:eastAsia="zh-CN"/>
                <w14:textFill>
                  <w14:solidFill>
                    <w14:schemeClr w14:val="tx1"/>
                  </w14:solidFill>
                </w14:textFill>
              </w:rPr>
              <w:t>投标人法定代表人或被授权人的有效身份证件原件</w:t>
            </w:r>
          </w:p>
          <w:p w14:paraId="26EA4F93">
            <w:pPr>
              <w:pStyle w:val="151"/>
              <w:spacing w:line="320" w:lineRule="exact"/>
              <w:ind w:right="105" w:rightChars="50"/>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2"/>
                <w:sz w:val="22"/>
                <w:szCs w:val="22"/>
                <w14:textFill>
                  <w14:solidFill>
                    <w14:schemeClr w14:val="tx1"/>
                  </w14:solidFill>
                </w14:textFill>
              </w:rPr>
              <w:t>不需要</w:t>
            </w:r>
          </w:p>
        </w:tc>
      </w:tr>
      <w:tr w14:paraId="689E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718" w:type="dxa"/>
            <w:vAlign w:val="center"/>
          </w:tcPr>
          <w:p w14:paraId="175A455B">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30</w:t>
            </w:r>
          </w:p>
        </w:tc>
        <w:tc>
          <w:tcPr>
            <w:tcW w:w="2017" w:type="dxa"/>
            <w:vAlign w:val="center"/>
          </w:tcPr>
          <w:p w14:paraId="311C1CF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采购代理服务费</w:t>
            </w:r>
          </w:p>
        </w:tc>
        <w:tc>
          <w:tcPr>
            <w:tcW w:w="7464" w:type="dxa"/>
            <w:vAlign w:val="center"/>
          </w:tcPr>
          <w:p w14:paraId="1AAE0D31">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36F260AF">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2、招标代理服务费的交纳方式：在领取《中标通知书》时向采购代理机构一次性全额交纳招标代理服务费。</w:t>
            </w:r>
          </w:p>
          <w:p w14:paraId="6646DB3B">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3、招标代理服务费以转账形式缴纳至以下账户：</w:t>
            </w:r>
          </w:p>
          <w:p w14:paraId="0A51BB32">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交纳账户名称：</w:t>
            </w:r>
            <w:r>
              <w:rPr>
                <w:rFonts w:hint="eastAsia" w:ascii="仿宋" w:hAnsi="仿宋" w:eastAsia="仿宋" w:cs="仿宋"/>
                <w:color w:val="000000" w:themeColor="text1"/>
                <w:sz w:val="22"/>
                <w:szCs w:val="22"/>
                <w:highlight w:val="none"/>
                <w14:textFill>
                  <w14:solidFill>
                    <w14:schemeClr w14:val="tx1"/>
                  </w14:solidFill>
                </w14:textFill>
              </w:rPr>
              <w:t>同正项目管理有限公司汉中分公司</w:t>
            </w:r>
          </w:p>
          <w:p w14:paraId="1D0357AF">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开户行：中国建设银行股份有限公司汉中北环路支行</w:t>
            </w:r>
          </w:p>
          <w:p w14:paraId="549FCABA">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账号：6105 0165 5200 0000 0101</w:t>
            </w:r>
          </w:p>
        </w:tc>
      </w:tr>
      <w:tr w14:paraId="7539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left w:val="single" w:color="auto" w:sz="4" w:space="0"/>
              <w:bottom w:val="single" w:color="auto" w:sz="4" w:space="0"/>
            </w:tcBorders>
            <w:vAlign w:val="center"/>
          </w:tcPr>
          <w:p w14:paraId="054932C9">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31</w:t>
            </w:r>
          </w:p>
        </w:tc>
        <w:tc>
          <w:tcPr>
            <w:tcW w:w="2017" w:type="dxa"/>
            <w:tcBorders>
              <w:bottom w:val="single" w:color="auto" w:sz="4" w:space="0"/>
            </w:tcBorders>
            <w:vAlign w:val="center"/>
          </w:tcPr>
          <w:p w14:paraId="6B859A8C">
            <w:pPr>
              <w:pStyle w:val="151"/>
              <w:shd w:val="clear"/>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开标现场是否</w:t>
            </w:r>
          </w:p>
          <w:p w14:paraId="71DD1FE5">
            <w:pPr>
              <w:pStyle w:val="151"/>
              <w:shd w:val="clear"/>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演示与述标</w:t>
            </w:r>
          </w:p>
        </w:tc>
        <w:tc>
          <w:tcPr>
            <w:tcW w:w="7464" w:type="dxa"/>
            <w:tcBorders>
              <w:bottom w:val="single" w:color="auto" w:sz="4" w:space="0"/>
              <w:right w:val="single" w:color="auto" w:sz="4" w:space="0"/>
            </w:tcBorders>
            <w:vAlign w:val="center"/>
          </w:tcPr>
          <w:p w14:paraId="547D2DCA">
            <w:pPr>
              <w:keepNext w:val="0"/>
              <w:keepLines w:val="0"/>
              <w:pageBreakBefore w:val="0"/>
              <w:shd w:val="clear"/>
              <w:kinsoku/>
              <w:wordWrap/>
              <w:overflowPunct/>
              <w:topLinePunct w:val="0"/>
              <w:autoSpaceDE/>
              <w:autoSpaceDN/>
              <w:bidi w:val="0"/>
              <w:spacing w:line="288" w:lineRule="auto"/>
              <w:ind w:left="210" w:right="105" w:rightChars="50"/>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否</w:t>
            </w:r>
          </w:p>
        </w:tc>
      </w:tr>
      <w:tr w14:paraId="5532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6F83535D">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32</w:t>
            </w:r>
          </w:p>
        </w:tc>
        <w:tc>
          <w:tcPr>
            <w:tcW w:w="2017" w:type="dxa"/>
            <w:tcBorders>
              <w:top w:val="single" w:color="auto" w:sz="4" w:space="0"/>
              <w:bottom w:val="single" w:color="auto" w:sz="4" w:space="0"/>
            </w:tcBorders>
            <w:vAlign w:val="center"/>
          </w:tcPr>
          <w:p w14:paraId="0EFED5D2">
            <w:pPr>
              <w:pStyle w:val="151"/>
              <w:shd w:val="clear"/>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开标现场是否</w:t>
            </w:r>
          </w:p>
          <w:p w14:paraId="53D8FCA6">
            <w:pPr>
              <w:pStyle w:val="151"/>
              <w:shd w:val="clear"/>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提供样品</w:t>
            </w:r>
          </w:p>
        </w:tc>
        <w:tc>
          <w:tcPr>
            <w:tcW w:w="7464" w:type="dxa"/>
            <w:tcBorders>
              <w:top w:val="single" w:color="auto" w:sz="4" w:space="0"/>
              <w:bottom w:val="single" w:color="auto" w:sz="4" w:space="0"/>
              <w:right w:val="single" w:color="auto" w:sz="4" w:space="0"/>
            </w:tcBorders>
            <w:vAlign w:val="center"/>
          </w:tcPr>
          <w:p w14:paraId="7C2F8F63">
            <w:pPr>
              <w:keepNext w:val="0"/>
              <w:keepLines w:val="0"/>
              <w:pageBreakBefore w:val="0"/>
              <w:shd w:val="clear"/>
              <w:kinsoku/>
              <w:wordWrap/>
              <w:overflowPunct/>
              <w:topLinePunct w:val="0"/>
              <w:autoSpaceDE/>
              <w:autoSpaceDN/>
              <w:bidi w:val="0"/>
              <w:spacing w:line="288" w:lineRule="auto"/>
              <w:ind w:right="105" w:rightChars="50" w:firstLine="220" w:firstLineChars="100"/>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否</w:t>
            </w:r>
          </w:p>
        </w:tc>
      </w:tr>
      <w:tr w14:paraId="6EC0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2D2C6C16">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33</w:t>
            </w:r>
          </w:p>
        </w:tc>
        <w:tc>
          <w:tcPr>
            <w:tcW w:w="2017" w:type="dxa"/>
            <w:tcBorders>
              <w:top w:val="single" w:color="auto" w:sz="4" w:space="0"/>
              <w:bottom w:val="single" w:color="auto" w:sz="4" w:space="0"/>
            </w:tcBorders>
            <w:vAlign w:val="center"/>
          </w:tcPr>
          <w:p w14:paraId="62EEA062">
            <w:pPr>
              <w:pStyle w:val="151"/>
              <w:shd w:val="clear"/>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评标委员会成员</w:t>
            </w:r>
          </w:p>
        </w:tc>
        <w:tc>
          <w:tcPr>
            <w:tcW w:w="7464" w:type="dxa"/>
            <w:tcBorders>
              <w:top w:val="single" w:color="auto" w:sz="4" w:space="0"/>
              <w:bottom w:val="single" w:color="auto" w:sz="4" w:space="0"/>
              <w:right w:val="single" w:color="auto" w:sz="4" w:space="0"/>
            </w:tcBorders>
            <w:vAlign w:val="center"/>
          </w:tcPr>
          <w:p w14:paraId="76B24A71">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采购人代表1人及陕西省政府采购专家库4人</w:t>
            </w:r>
          </w:p>
        </w:tc>
      </w:tr>
      <w:tr w14:paraId="757C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3B02B201">
            <w:pPr>
              <w:pStyle w:val="38"/>
              <w:spacing w:before="0" w:beforeAutospacing="0" w:after="0" w:afterAutospacing="0"/>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34</w:t>
            </w:r>
          </w:p>
        </w:tc>
        <w:tc>
          <w:tcPr>
            <w:tcW w:w="2017" w:type="dxa"/>
            <w:tcBorders>
              <w:top w:val="single" w:color="auto" w:sz="4" w:space="0"/>
              <w:bottom w:val="single" w:color="auto" w:sz="4" w:space="0"/>
            </w:tcBorders>
            <w:vAlign w:val="center"/>
          </w:tcPr>
          <w:p w14:paraId="48C03EA1">
            <w:pPr>
              <w:pStyle w:val="38"/>
              <w:spacing w:before="0" w:beforeAutospacing="0" w:after="0" w:afterAutospacing="0"/>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支持中小企业</w:t>
            </w:r>
          </w:p>
        </w:tc>
        <w:tc>
          <w:tcPr>
            <w:tcW w:w="7464" w:type="dxa"/>
            <w:tcBorders>
              <w:top w:val="single" w:color="auto" w:sz="4" w:space="0"/>
              <w:bottom w:val="single" w:color="auto" w:sz="4" w:space="0"/>
              <w:right w:val="single" w:color="auto" w:sz="4" w:space="0"/>
            </w:tcBorders>
            <w:vAlign w:val="center"/>
          </w:tcPr>
          <w:p w14:paraId="6C34124A">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非专门面向中小企业采购项目(价格扣除)：对小型和微型企业产品的价格给予10%～20%的扣除，用扣除后的价格参与评标。</w:t>
            </w:r>
          </w:p>
          <w:p w14:paraId="2065C4F3">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本项目的扣除比例为：扣除10%。</w:t>
            </w:r>
          </w:p>
          <w:p w14:paraId="57AD45DD">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本项目属性为：产品类</w:t>
            </w:r>
          </w:p>
          <w:p w14:paraId="7F2D225C">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本项目采购标的所属行业为：工业</w:t>
            </w:r>
          </w:p>
          <w:p w14:paraId="6B520508">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704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213DAD40">
            <w:pPr>
              <w:pStyle w:val="38"/>
              <w:spacing w:before="0" w:beforeAutospacing="0" w:after="0" w:afterAutospacing="0" w:line="288" w:lineRule="auto"/>
              <w:ind w:firstLine="220" w:firstLineChars="100"/>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35</w:t>
            </w:r>
          </w:p>
        </w:tc>
        <w:tc>
          <w:tcPr>
            <w:tcW w:w="2017" w:type="dxa"/>
            <w:tcBorders>
              <w:top w:val="single" w:color="auto" w:sz="4" w:space="0"/>
              <w:bottom w:val="single" w:color="auto" w:sz="4" w:space="0"/>
            </w:tcBorders>
            <w:vAlign w:val="center"/>
          </w:tcPr>
          <w:p w14:paraId="44922B23">
            <w:pPr>
              <w:pStyle w:val="38"/>
              <w:spacing w:before="0" w:beforeAutospacing="0" w:after="0" w:afterAutospacing="0" w:line="288" w:lineRule="auto"/>
              <w:ind w:firstLine="220" w:firstLineChars="100"/>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支持监狱企业</w:t>
            </w:r>
          </w:p>
        </w:tc>
        <w:tc>
          <w:tcPr>
            <w:tcW w:w="7464" w:type="dxa"/>
            <w:tcBorders>
              <w:top w:val="single" w:color="auto" w:sz="4" w:space="0"/>
              <w:bottom w:val="single" w:color="auto" w:sz="4" w:space="0"/>
              <w:right w:val="single" w:color="auto" w:sz="4" w:space="0"/>
            </w:tcBorders>
            <w:vAlign w:val="center"/>
          </w:tcPr>
          <w:p w14:paraId="32BDED68">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非专门面向监狱采购项目(价格扣除)：监狱企业可视同小微企业在价格评标时给予10%～20%的扣除，用扣除后的价格参与评标。</w:t>
            </w:r>
          </w:p>
          <w:p w14:paraId="6A9CB789">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本项目的扣除比例为：扣除10%。</w:t>
            </w:r>
          </w:p>
        </w:tc>
      </w:tr>
      <w:tr w14:paraId="0B23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0DA91E43">
            <w:pPr>
              <w:pStyle w:val="38"/>
              <w:spacing w:before="0" w:beforeAutospacing="0" w:after="0" w:afterAutospacing="0" w:line="288" w:lineRule="auto"/>
              <w:ind w:firstLine="220" w:firstLineChars="100"/>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36</w:t>
            </w:r>
          </w:p>
        </w:tc>
        <w:tc>
          <w:tcPr>
            <w:tcW w:w="2017" w:type="dxa"/>
            <w:tcBorders>
              <w:top w:val="single" w:color="auto" w:sz="4" w:space="0"/>
              <w:bottom w:val="single" w:color="auto" w:sz="4" w:space="0"/>
            </w:tcBorders>
            <w:vAlign w:val="center"/>
          </w:tcPr>
          <w:p w14:paraId="01AE7349">
            <w:pPr>
              <w:pStyle w:val="38"/>
              <w:spacing w:before="0" w:beforeAutospacing="0" w:after="0" w:afterAutospacing="0" w:line="288" w:lineRule="auto"/>
              <w:ind w:firstLine="220" w:firstLineChars="100"/>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支持残疾人福利单位</w:t>
            </w:r>
          </w:p>
        </w:tc>
        <w:tc>
          <w:tcPr>
            <w:tcW w:w="7464" w:type="dxa"/>
            <w:tcBorders>
              <w:top w:val="single" w:color="auto" w:sz="4" w:space="0"/>
              <w:bottom w:val="single" w:color="auto" w:sz="4" w:space="0"/>
              <w:right w:val="single" w:color="auto" w:sz="4" w:space="0"/>
            </w:tcBorders>
            <w:vAlign w:val="center"/>
          </w:tcPr>
          <w:p w14:paraId="0F8C9852">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残疾人福利性单位可视同小微企业在价格评标时给予10%～20%的扣除，用扣除后的价格参与评标。</w:t>
            </w:r>
          </w:p>
          <w:p w14:paraId="116BE665">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本项目的扣除比例为：扣除10%；但应满足下列条件：</w:t>
            </w:r>
          </w:p>
          <w:p w14:paraId="0CD81BD8">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1、残疾人福利性单位应符合《财政部、民政部、中国残疾人联合会关于促进残疾人就业政府采购政策的通知》（财库[2017]141号）文件规定，并提供《残疾人福利性单位声明函》。</w:t>
            </w:r>
          </w:p>
          <w:p w14:paraId="5BC3A425">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2、残疾人福利性单位属于小型、微型企业的，不重复享受政策。</w:t>
            </w:r>
          </w:p>
        </w:tc>
      </w:tr>
    </w:tbl>
    <w:p w14:paraId="5EE49D55">
      <w:pPr>
        <w:pStyle w:val="73"/>
        <w:shd w:val="clea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b/>
          <w:bCs/>
          <w:snapToGrid/>
          <w:color w:val="000000" w:themeColor="text1"/>
          <w:spacing w:val="0"/>
          <w:sz w:val="22"/>
          <w:szCs w:val="24"/>
          <w:highlight w:val="none"/>
          <w14:textFill>
            <w14:solidFill>
              <w14:schemeClr w14:val="tx1"/>
            </w14:solidFill>
          </w14:textFill>
        </w:rPr>
        <w:t>注：投标人须知前附表与招标文件正文不一致的以投标人须知前附表为准。</w:t>
      </w:r>
      <w:bookmarkEnd w:id="44"/>
      <w:bookmarkEnd w:id="45"/>
      <w:bookmarkStart w:id="46" w:name="_Toc24682"/>
      <w:bookmarkStart w:id="47" w:name="_Toc32725"/>
      <w:bookmarkStart w:id="48" w:name="_Toc4337"/>
      <w:bookmarkStart w:id="49" w:name="_Toc30960"/>
      <w:bookmarkStart w:id="50" w:name="_Toc26974"/>
      <w:bookmarkStart w:id="51" w:name="_Toc3248"/>
      <w:bookmarkStart w:id="52" w:name="_Toc2796"/>
      <w:bookmarkStart w:id="53" w:name="_Toc23249"/>
      <w:bookmarkStart w:id="54" w:name="_Toc27190"/>
      <w:bookmarkStart w:id="55" w:name="_Toc25053"/>
      <w:bookmarkStart w:id="56" w:name="_Toc7365"/>
      <w:bookmarkStart w:id="57" w:name="_Toc13154"/>
      <w:bookmarkStart w:id="58" w:name="_Toc24712"/>
      <w:bookmarkStart w:id="59" w:name="_Toc531189843"/>
      <w:bookmarkStart w:id="60" w:name="_Toc175973404"/>
      <w:bookmarkStart w:id="61" w:name="_Toc27632"/>
      <w:bookmarkStart w:id="62" w:name="_Toc25941_WPSOffice_Level1"/>
    </w:p>
    <w:p w14:paraId="3F92A54C">
      <w:pPr>
        <w:pStyle w:val="3"/>
        <w:shd w:val="clear"/>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投标须知正文</w:t>
      </w:r>
      <w:bookmarkEnd w:id="46"/>
    </w:p>
    <w:p w14:paraId="2B864683">
      <w:pPr>
        <w:shd w:val="clear"/>
        <w:tabs>
          <w:tab w:val="left" w:pos="7665"/>
        </w:tabs>
        <w:spacing w:beforeLines="50" w:afterLines="50" w:line="360" w:lineRule="auto"/>
        <w:ind w:firstLine="1"/>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3" w:name="_Toc201"/>
      <w:bookmarkStart w:id="64" w:name="_Toc32544"/>
      <w:bookmarkStart w:id="65" w:name="_Toc24753"/>
      <w:bookmarkStart w:id="66" w:name="_Toc18021"/>
      <w:bookmarkStart w:id="67" w:name="_Toc175973400"/>
      <w:bookmarkStart w:id="68" w:name="_Toc531189839"/>
      <w:r>
        <w:rPr>
          <w:rFonts w:hint="eastAsia" w:ascii="仿宋" w:hAnsi="仿宋" w:eastAsia="仿宋" w:cs="仿宋"/>
          <w:b/>
          <w:color w:val="000000" w:themeColor="text1"/>
          <w:sz w:val="24"/>
          <w:szCs w:val="24"/>
          <w:highlight w:val="none"/>
          <w14:textFill>
            <w14:solidFill>
              <w14:schemeClr w14:val="tx1"/>
            </w14:solidFill>
          </w14:textFill>
        </w:rPr>
        <w:t>一、名词解释</w:t>
      </w:r>
      <w:bookmarkEnd w:id="63"/>
      <w:bookmarkEnd w:id="64"/>
    </w:p>
    <w:p w14:paraId="0D1AFA49">
      <w:pPr>
        <w:shd w:val="clear"/>
        <w:adjustRightInd w:val="0"/>
        <w:snapToGrid w:val="0"/>
        <w:spacing w:beforeLines="50"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r>
        <w:rPr>
          <w:rFonts w:hint="eastAsia" w:ascii="仿宋" w:hAnsi="仿宋" w:eastAsia="仿宋" w:cs="仿宋"/>
          <w:b/>
          <w:bCs/>
          <w:color w:val="000000" w:themeColor="text1"/>
          <w:kern w:val="0"/>
          <w:szCs w:val="21"/>
          <w:highlight w:val="none"/>
          <w14:textFill>
            <w14:solidFill>
              <w14:schemeClr w14:val="tx1"/>
            </w14:solidFill>
          </w14:textFill>
        </w:rPr>
        <w:t>采购人</w:t>
      </w:r>
      <w:r>
        <w:rPr>
          <w:rFonts w:hint="eastAsia" w:ascii="仿宋" w:hAnsi="仿宋" w:eastAsia="仿宋" w:cs="仿宋"/>
          <w:color w:val="000000" w:themeColor="text1"/>
          <w:kern w:val="0"/>
          <w:szCs w:val="21"/>
          <w:highlight w:val="none"/>
          <w14:textFill>
            <w14:solidFill>
              <w14:schemeClr w14:val="tx1"/>
            </w14:solidFill>
          </w14:textFill>
        </w:rPr>
        <w:t>系指依法进行政府采购的国家机关、事业单位、团体组织。本次采购的采购人名称、地址、电话、联系人见投标人须知前附表。</w:t>
      </w:r>
    </w:p>
    <w:p w14:paraId="3EF5C28D">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r>
        <w:rPr>
          <w:rFonts w:hint="eastAsia" w:ascii="仿宋" w:hAnsi="仿宋" w:eastAsia="仿宋" w:cs="仿宋"/>
          <w:b/>
          <w:bCs/>
          <w:color w:val="000000" w:themeColor="text1"/>
          <w:kern w:val="0"/>
          <w:szCs w:val="21"/>
          <w:highlight w:val="none"/>
          <w14:textFill>
            <w14:solidFill>
              <w14:schemeClr w14:val="tx1"/>
            </w14:solidFill>
          </w14:textFill>
        </w:rPr>
        <w:t>监督机构</w:t>
      </w:r>
      <w:r>
        <w:rPr>
          <w:rFonts w:hint="eastAsia" w:ascii="仿宋" w:hAnsi="仿宋" w:eastAsia="仿宋" w:cs="仿宋"/>
          <w:color w:val="000000" w:themeColor="text1"/>
          <w:kern w:val="0"/>
          <w:szCs w:val="21"/>
          <w:highlight w:val="none"/>
          <w14:textFill>
            <w14:solidFill>
              <w14:schemeClr w14:val="tx1"/>
            </w14:solidFill>
          </w14:textFill>
        </w:rPr>
        <w:t>系指政府采购行政监督管理部门。本次采购的监督机构</w:t>
      </w:r>
      <w:r>
        <w:rPr>
          <w:rFonts w:hint="eastAsia" w:ascii="仿宋" w:hAnsi="仿宋" w:eastAsia="仿宋" w:cs="仿宋"/>
          <w:color w:val="000000" w:themeColor="text1"/>
          <w:kern w:val="0"/>
          <w:szCs w:val="21"/>
          <w:highlight w:val="none"/>
          <w:lang w:val="en-US" w:eastAsia="zh-CN"/>
          <w14:textFill>
            <w14:solidFill>
              <w14:schemeClr w14:val="tx1"/>
            </w14:solidFill>
          </w14:textFill>
        </w:rPr>
        <w:t>为</w:t>
      </w:r>
      <w:r>
        <w:rPr>
          <w:rFonts w:hint="eastAsia" w:ascii="仿宋" w:hAnsi="仿宋" w:eastAsia="仿宋" w:cs="仿宋"/>
          <w:color w:val="000000" w:themeColor="text1"/>
          <w:kern w:val="0"/>
          <w:szCs w:val="21"/>
          <w:highlight w:val="none"/>
          <w14:textFill>
            <w14:solidFill>
              <w14:schemeClr w14:val="tx1"/>
            </w14:solidFill>
          </w14:textFill>
        </w:rPr>
        <w:t>同级人民政府财政部门及有关部门。</w:t>
      </w:r>
    </w:p>
    <w:p w14:paraId="5A566F58">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r>
        <w:rPr>
          <w:rFonts w:hint="eastAsia" w:ascii="仿宋" w:hAnsi="仿宋" w:eastAsia="仿宋" w:cs="仿宋"/>
          <w:b/>
          <w:bCs/>
          <w:color w:val="000000" w:themeColor="text1"/>
          <w:kern w:val="0"/>
          <w:szCs w:val="21"/>
          <w:highlight w:val="none"/>
          <w14:textFill>
            <w14:solidFill>
              <w14:schemeClr w14:val="tx1"/>
            </w14:solidFill>
          </w14:textFill>
        </w:rPr>
        <w:t>采购代理机构</w:t>
      </w:r>
      <w:r>
        <w:rPr>
          <w:rFonts w:hint="eastAsia" w:ascii="仿宋" w:hAnsi="仿宋" w:eastAsia="仿宋" w:cs="仿宋"/>
          <w:color w:val="000000" w:themeColor="text1"/>
          <w:kern w:val="0"/>
          <w:szCs w:val="21"/>
          <w:highlight w:val="none"/>
          <w14:textFill>
            <w14:solidFill>
              <w14:schemeClr w14:val="tx1"/>
            </w14:solidFill>
          </w14:textFill>
        </w:rPr>
        <w:t>系指接受采购人委托，代理采购项目的依法经财政部门认定资格的采购代理机构。本次采购的采购代理机构名称、地址、电话、联系人见投标人须知前附表。</w:t>
      </w:r>
    </w:p>
    <w:p w14:paraId="09D0D0F0">
      <w:pPr>
        <w:shd w:val="clear"/>
        <w:tabs>
          <w:tab w:val="left" w:pos="7665"/>
        </w:tabs>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 </w:t>
      </w:r>
      <w:r>
        <w:rPr>
          <w:rFonts w:hint="eastAsia" w:ascii="仿宋" w:hAnsi="仿宋" w:eastAsia="仿宋" w:cs="仿宋"/>
          <w:b/>
          <w:bCs/>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是指响应招标，参加投标竞争的法人或其他组织或个人。</w:t>
      </w:r>
    </w:p>
    <w:p w14:paraId="505FD24D">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 </w:t>
      </w:r>
      <w:r>
        <w:rPr>
          <w:rFonts w:hint="eastAsia" w:ascii="仿宋" w:hAnsi="仿宋" w:eastAsia="仿宋" w:cs="仿宋"/>
          <w:b/>
          <w:bCs/>
          <w:color w:val="000000" w:themeColor="text1"/>
          <w:kern w:val="0"/>
          <w:szCs w:val="21"/>
          <w:highlight w:val="none"/>
          <w14:textFill>
            <w14:solidFill>
              <w14:schemeClr w14:val="tx1"/>
            </w14:solidFill>
          </w14:textFill>
        </w:rPr>
        <w:t>货物</w:t>
      </w:r>
      <w:r>
        <w:rPr>
          <w:rFonts w:hint="eastAsia" w:ascii="仿宋" w:hAnsi="仿宋" w:eastAsia="仿宋" w:cs="仿宋"/>
          <w:color w:val="000000" w:themeColor="text1"/>
          <w:kern w:val="0"/>
          <w:szCs w:val="21"/>
          <w:highlight w:val="none"/>
          <w14:textFill>
            <w14:solidFill>
              <w14:schemeClr w14:val="tx1"/>
            </w14:solidFill>
          </w14:textFill>
        </w:rPr>
        <w:t>是指本招标文件中第</w:t>
      </w:r>
      <w:r>
        <w:rPr>
          <w:rFonts w:hint="eastAsia" w:ascii="仿宋" w:hAnsi="仿宋" w:eastAsia="仿宋" w:cs="仿宋"/>
          <w:color w:val="000000" w:themeColor="text1"/>
          <w:kern w:val="0"/>
          <w:szCs w:val="21"/>
          <w:highlight w:val="none"/>
          <w:lang w:val="en-US" w:eastAsia="zh-CN"/>
          <w14:textFill>
            <w14:solidFill>
              <w14:schemeClr w14:val="tx1"/>
            </w14:solidFill>
          </w14:textFill>
        </w:rPr>
        <w:t>三</w:t>
      </w:r>
      <w:r>
        <w:rPr>
          <w:rFonts w:hint="eastAsia" w:ascii="仿宋" w:hAnsi="仿宋" w:eastAsia="仿宋" w:cs="仿宋"/>
          <w:color w:val="000000" w:themeColor="text1"/>
          <w:kern w:val="0"/>
          <w:szCs w:val="21"/>
          <w:highlight w:val="none"/>
          <w14:textFill>
            <w14:solidFill>
              <w14:schemeClr w14:val="tx1"/>
            </w14:solidFill>
          </w14:textFill>
        </w:rPr>
        <w:t>章所述所有货物。</w:t>
      </w:r>
    </w:p>
    <w:p w14:paraId="406D34CA">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1.6. </w:t>
      </w:r>
      <w:r>
        <w:rPr>
          <w:rFonts w:hint="eastAsia" w:ascii="仿宋" w:hAnsi="仿宋" w:eastAsia="仿宋" w:cs="仿宋"/>
          <w:b/>
          <w:bCs/>
          <w:color w:val="000000" w:themeColor="text1"/>
          <w:kern w:val="0"/>
          <w:szCs w:val="21"/>
          <w:highlight w:val="none"/>
          <w14:textFill>
            <w14:solidFill>
              <w14:schemeClr w14:val="tx1"/>
            </w14:solidFill>
          </w14:textFill>
        </w:rPr>
        <w:t>服务</w:t>
      </w:r>
      <w:r>
        <w:rPr>
          <w:rFonts w:hint="eastAsia" w:ascii="仿宋" w:hAnsi="仿宋" w:eastAsia="仿宋" w:cs="仿宋"/>
          <w:color w:val="000000" w:themeColor="text1"/>
          <w:kern w:val="0"/>
          <w:szCs w:val="21"/>
          <w:highlight w:val="none"/>
          <w14:textFill>
            <w14:solidFill>
              <w14:schemeClr w14:val="tx1"/>
            </w14:solidFill>
          </w14:textFill>
        </w:rPr>
        <w:t>是指</w:t>
      </w:r>
      <w:r>
        <w:rPr>
          <w:rFonts w:hint="eastAsia" w:ascii="仿宋" w:hAnsi="仿宋" w:eastAsia="仿宋" w:cs="仿宋"/>
          <w:color w:val="000000" w:themeColor="text1"/>
          <w:kern w:val="0"/>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为满足招标文件要求而提供的服务。</w:t>
      </w:r>
    </w:p>
    <w:p w14:paraId="75A1D89F">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1.7. </w:t>
      </w:r>
      <w:r>
        <w:rPr>
          <w:rFonts w:hint="eastAsia" w:ascii="仿宋" w:hAnsi="仿宋" w:eastAsia="仿宋" w:cs="仿宋"/>
          <w:b/>
          <w:bCs/>
          <w:color w:val="000000" w:themeColor="text1"/>
          <w:kern w:val="0"/>
          <w:szCs w:val="21"/>
          <w:highlight w:val="none"/>
          <w14:textFill>
            <w14:solidFill>
              <w14:schemeClr w14:val="tx1"/>
            </w14:solidFill>
          </w14:textFill>
        </w:rPr>
        <w:t>节能产品</w:t>
      </w:r>
      <w:r>
        <w:rPr>
          <w:rFonts w:hint="eastAsia" w:ascii="仿宋" w:hAnsi="仿宋" w:eastAsia="仿宋" w:cs="仿宋"/>
          <w:color w:val="000000" w:themeColor="text1"/>
          <w:kern w:val="0"/>
          <w:szCs w:val="21"/>
          <w:highlight w:val="none"/>
          <w14:textFill>
            <w14:solidFill>
              <w14:schemeClr w14:val="tx1"/>
            </w14:solidFill>
          </w14:textFill>
        </w:rPr>
        <w:t>指财政部、发展改革委、生态环境部等部门发布的《节能产品品目清单》中的产品。</w:t>
      </w:r>
    </w:p>
    <w:p w14:paraId="6A919CA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1.8. </w:t>
      </w:r>
      <w:r>
        <w:rPr>
          <w:rFonts w:hint="eastAsia" w:ascii="仿宋" w:hAnsi="仿宋" w:eastAsia="仿宋" w:cs="仿宋"/>
          <w:b/>
          <w:bCs/>
          <w:color w:val="000000" w:themeColor="text1"/>
          <w:kern w:val="0"/>
          <w:szCs w:val="21"/>
          <w:highlight w:val="none"/>
          <w14:textFill>
            <w14:solidFill>
              <w14:schemeClr w14:val="tx1"/>
            </w14:solidFill>
          </w14:textFill>
        </w:rPr>
        <w:t>环境标志产品</w:t>
      </w:r>
      <w:r>
        <w:rPr>
          <w:rFonts w:hint="eastAsia" w:ascii="仿宋" w:hAnsi="仿宋" w:eastAsia="仿宋" w:cs="仿宋"/>
          <w:color w:val="000000" w:themeColor="text1"/>
          <w:kern w:val="0"/>
          <w:szCs w:val="21"/>
          <w:highlight w:val="none"/>
          <w14:textFill>
            <w14:solidFill>
              <w14:schemeClr w14:val="tx1"/>
            </w14:solidFill>
          </w14:textFill>
        </w:rPr>
        <w:t>是指财政部、发展改革委、生态环境部等部门发布的《环境标志产品品目清单》中的产品。</w:t>
      </w:r>
    </w:p>
    <w:p w14:paraId="32A1B728">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1.9. </w:t>
      </w:r>
      <w:r>
        <w:rPr>
          <w:rFonts w:hint="eastAsia" w:ascii="仿宋" w:hAnsi="仿宋" w:eastAsia="仿宋" w:cs="仿宋"/>
          <w:b/>
          <w:bCs/>
          <w:color w:val="000000" w:themeColor="text1"/>
          <w:kern w:val="0"/>
          <w:szCs w:val="21"/>
          <w:highlight w:val="none"/>
          <w14:textFill>
            <w14:solidFill>
              <w14:schemeClr w14:val="tx1"/>
            </w14:solidFill>
          </w14:textFill>
        </w:rPr>
        <w:t>进口产品</w:t>
      </w:r>
      <w:r>
        <w:rPr>
          <w:rFonts w:hint="eastAsia" w:ascii="仿宋" w:hAnsi="仿宋" w:eastAsia="仿宋" w:cs="仿宋"/>
          <w:color w:val="000000" w:themeColor="text1"/>
          <w:kern w:val="0"/>
          <w:szCs w:val="21"/>
          <w:highlight w:val="none"/>
          <w14:textFill>
            <w14:solidFill>
              <w14:schemeClr w14:val="tx1"/>
            </w14:solidFill>
          </w14:textFill>
        </w:rPr>
        <w:t>是指通过中国海关报关验放进入中国境内且产自关境外的产品，详见《关于政府采购进口产品管理有关问题的通知》(财库[2007]119号)。</w:t>
      </w:r>
    </w:p>
    <w:p w14:paraId="30E0FC01">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1.10.</w:t>
      </w:r>
      <w:r>
        <w:rPr>
          <w:rFonts w:hint="eastAsia" w:ascii="仿宋" w:hAnsi="仿宋" w:eastAsia="仿宋" w:cs="仿宋"/>
          <w:b/>
          <w:bCs/>
          <w:color w:val="000000" w:themeColor="text1"/>
          <w:kern w:val="0"/>
          <w:szCs w:val="21"/>
          <w:highlight w:val="none"/>
          <w14:textFill>
            <w14:solidFill>
              <w14:schemeClr w14:val="tx1"/>
            </w14:solidFill>
          </w14:textFill>
        </w:rPr>
        <w:t>中小企业</w:t>
      </w:r>
      <w:r>
        <w:rPr>
          <w:rFonts w:hint="eastAsia" w:ascii="仿宋" w:hAnsi="仿宋" w:eastAsia="仿宋" w:cs="仿宋"/>
          <w:color w:val="000000" w:themeColor="text1"/>
          <w:kern w:val="0"/>
          <w:szCs w:val="21"/>
          <w:highlight w:val="none"/>
          <w14:textFill>
            <w14:solidFill>
              <w14:schemeClr w14:val="tx1"/>
            </w14:solidFill>
          </w14:textFill>
        </w:rPr>
        <w:t>是指符合《工业和信息化部、国家统计局、国家发展和改革委员会、财政部关于印发中小企业划型标准规定的通知》（工信部联企业[2011]300号）规定的对中小企业的划分标准的企业。</w:t>
      </w:r>
    </w:p>
    <w:p w14:paraId="133D3FBB">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1.11.</w:t>
      </w:r>
      <w:r>
        <w:rPr>
          <w:rFonts w:hint="eastAsia" w:ascii="仿宋" w:hAnsi="仿宋" w:eastAsia="仿宋" w:cs="仿宋"/>
          <w:b/>
          <w:bCs/>
          <w:color w:val="000000" w:themeColor="text1"/>
          <w:kern w:val="0"/>
          <w:szCs w:val="21"/>
          <w:highlight w:val="none"/>
          <w14:textFill>
            <w14:solidFill>
              <w14:schemeClr w14:val="tx1"/>
            </w14:solidFill>
          </w14:textFill>
        </w:rPr>
        <w:t xml:space="preserve"> 监狱企业</w:t>
      </w:r>
      <w:r>
        <w:rPr>
          <w:rFonts w:hint="eastAsia" w:ascii="仿宋" w:hAnsi="仿宋" w:eastAsia="仿宋" w:cs="仿宋"/>
          <w:color w:val="000000" w:themeColor="text1"/>
          <w:kern w:val="0"/>
          <w:szCs w:val="21"/>
          <w:highlight w:val="none"/>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EEF685">
      <w:pPr>
        <w:pStyle w:val="3"/>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69" w:name="_Toc28755"/>
      <w:bookmarkStart w:id="70" w:name="_Toc2638"/>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1.12.</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残疾人福利性单位</w:t>
      </w:r>
      <w:r>
        <w:rPr>
          <w:rFonts w:hint="eastAsia" w:ascii="仿宋" w:hAnsi="仿宋" w:eastAsia="仿宋" w:cs="仿宋"/>
          <w:b w:val="0"/>
          <w:bCs w:val="0"/>
          <w:color w:val="000000" w:themeColor="text1"/>
          <w:sz w:val="21"/>
          <w:szCs w:val="21"/>
          <w:highlight w:val="none"/>
          <w14:textFill>
            <w14:solidFill>
              <w14:schemeClr w14:val="tx1"/>
            </w14:solidFill>
          </w14:textFill>
        </w:rPr>
        <w:t>是指符合《财政部、民政部、中国残疾人联合会关于促进残疾人就业政府采购政策的通知》（财库〔2017〕141号）规定条件的单位。</w:t>
      </w:r>
      <w:bookmarkEnd w:id="69"/>
      <w:bookmarkEnd w:id="70"/>
    </w:p>
    <w:p w14:paraId="0027D77B">
      <w:pPr>
        <w:keepNext w:val="0"/>
        <w:keepLines w:val="0"/>
        <w:pageBreakBefore w:val="0"/>
        <w:shd w:val="clear"/>
        <w:wordWrap/>
        <w:overflowPunct/>
        <w:topLinePunct w:val="0"/>
        <w:autoSpaceDE/>
        <w:autoSpaceDN/>
        <w:bidi w:val="0"/>
        <w:adjustRightInd w:val="0"/>
        <w:snapToGrid w:val="0"/>
        <w:spacing w:line="308" w:lineRule="auto"/>
        <w:ind w:right="0" w:rightChars="0"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1.13.</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政府采购信用融资：</w:t>
      </w:r>
      <w:r>
        <w:rPr>
          <w:rFonts w:hint="eastAsia" w:ascii="仿宋" w:hAnsi="仿宋" w:eastAsia="仿宋" w:cs="仿宋"/>
          <w:color w:val="000000" w:themeColor="text1"/>
          <w:sz w:val="21"/>
          <w:szCs w:val="21"/>
          <w:highlight w:val="none"/>
          <w14:textFill>
            <w14:solidFill>
              <w14:schemeClr w14:val="tx1"/>
            </w14:solidFill>
          </w14:textFill>
        </w:rPr>
        <w:t>本着</w:t>
      </w:r>
      <w:r>
        <w:rPr>
          <w:rFonts w:hint="eastAsia" w:ascii="仿宋" w:hAnsi="仿宋" w:eastAsia="仿宋" w:cs="仿宋"/>
          <w:color w:val="000000" w:themeColor="text1"/>
          <w:sz w:val="21"/>
          <w:szCs w:val="21"/>
          <w:highlight w:val="none"/>
          <w:lang w:val="en"/>
          <w14:textFill>
            <w14:solidFill>
              <w14:schemeClr w14:val="tx1"/>
            </w14:solidFill>
          </w14:textFill>
        </w:rPr>
        <w:t>“银企自愿，风险自担”的原则，</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14:textFill>
            <w14:solidFill>
              <w14:schemeClr w14:val="tx1"/>
            </w14:solidFill>
          </w14:textFill>
        </w:rPr>
        <w:t>为中小企业的可以自愿选择</w:t>
      </w:r>
      <w:r>
        <w:rPr>
          <w:rFonts w:hint="eastAsia" w:ascii="仿宋" w:hAnsi="仿宋" w:eastAsia="仿宋" w:cs="仿宋"/>
          <w:color w:val="000000" w:themeColor="text1"/>
          <w:sz w:val="21"/>
          <w:szCs w:val="21"/>
          <w:highlight w:val="none"/>
          <w:lang w:val="en"/>
          <w14:textFill>
            <w14:solidFill>
              <w14:schemeClr w14:val="tx1"/>
            </w14:solidFill>
          </w14:textFill>
        </w:rPr>
        <w:t>政府采购贷款进行融资，通过“陕西省政府采购合同融资平台”（http://www.ccgp-shaanxi.gov.cn/zcdservice/zcd/shanxi/）实施。</w:t>
      </w:r>
    </w:p>
    <w:p w14:paraId="55C624E4">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71" w:name="_Toc21063"/>
      <w:bookmarkStart w:id="72" w:name="_Toc13040"/>
      <w:r>
        <w:rPr>
          <w:rFonts w:hint="eastAsia" w:ascii="仿宋" w:hAnsi="仿宋" w:eastAsia="仿宋" w:cs="仿宋"/>
          <w:color w:val="000000" w:themeColor="text1"/>
          <w:sz w:val="24"/>
          <w:szCs w:val="24"/>
          <w:highlight w:val="none"/>
          <w14:textFill>
            <w14:solidFill>
              <w14:schemeClr w14:val="tx1"/>
            </w14:solidFill>
          </w14:textFill>
        </w:rPr>
        <w:t>二、投标人</w:t>
      </w:r>
      <w:bookmarkEnd w:id="71"/>
      <w:bookmarkEnd w:id="72"/>
    </w:p>
    <w:p w14:paraId="0B561F95">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bookmarkStart w:id="73" w:name="_Toc531189837"/>
      <w:bookmarkStart w:id="74" w:name="_Toc175973398"/>
      <w:r>
        <w:rPr>
          <w:rFonts w:hint="eastAsia" w:ascii="仿宋" w:hAnsi="仿宋" w:eastAsia="仿宋" w:cs="仿宋"/>
          <w:b/>
          <w:color w:val="000000" w:themeColor="text1"/>
          <w:szCs w:val="21"/>
          <w:highlight w:val="none"/>
          <w14:textFill>
            <w14:solidFill>
              <w14:schemeClr w14:val="tx1"/>
            </w14:solidFill>
          </w14:textFill>
        </w:rPr>
        <w:t>2.1.投标委托</w:t>
      </w:r>
    </w:p>
    <w:p w14:paraId="370F272B">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如投标人代表不是法定代表人，须持有《法定代表人授权委托书》，格式见本招标文件。</w:t>
      </w:r>
    </w:p>
    <w:p w14:paraId="419A7A66">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2.2.投标费用 </w:t>
      </w:r>
    </w:p>
    <w:p w14:paraId="1A80ADBE">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无论投标过程中的做法和结果如何，投标人自行承担所有与参加投标有关的全部费用。</w:t>
      </w:r>
    </w:p>
    <w:p w14:paraId="32655B7D">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3.合格的投标人应具备以下条件：</w:t>
      </w:r>
    </w:p>
    <w:p w14:paraId="3CBF30FF">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（1）具备且满足本招标文件规定的投标人资格条件；</w:t>
      </w:r>
    </w:p>
    <w:p w14:paraId="5CB50287">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（2）从采购代理机构购获取了招标文件；</w:t>
      </w:r>
    </w:p>
    <w:p w14:paraId="3043AF4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（3）遵守国家和地方有关的法律法规、规章和规范性文件要求。</w:t>
      </w:r>
    </w:p>
    <w:p w14:paraId="6D6A846C">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4. 投标人不得存在下列情形之一：</w:t>
      </w:r>
    </w:p>
    <w:p w14:paraId="546330EC">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（1）与采购人、采购代理机构存在隶属关系或者其他利害关系，且可能影响招标公正性；</w:t>
      </w:r>
    </w:p>
    <w:p w14:paraId="039DA04B">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（2）与本采购项目其他投标人的法定代表人（或者负责人）为同一人；</w:t>
      </w:r>
    </w:p>
    <w:p w14:paraId="7CC0E28E">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（3）与本采购项目其他投标人存在控股、管理关系；</w:t>
      </w:r>
    </w:p>
    <w:p w14:paraId="2EFD5FAE">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（4）为本项目采购代理机构；</w:t>
      </w:r>
    </w:p>
    <w:p w14:paraId="014B2E2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（5）为本项目代理投标的为其采购代理机构；</w:t>
      </w:r>
    </w:p>
    <w:p w14:paraId="4F85C507">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（6）为本项目提供整体设计、规范编制或者项目管理、监理、检测、咨询服务；</w:t>
      </w:r>
    </w:p>
    <w:p w14:paraId="2DFCA76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（7）受到刑事处罚；</w:t>
      </w:r>
    </w:p>
    <w:p w14:paraId="6717D4ED">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（8）投标人因违法经营受到刑事处罚或者责令停产停业、吊销许可证或者执照、较大数额罚款等行政处罚</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w:t>
      </w:r>
    </w:p>
    <w:p w14:paraId="7B9369D8">
      <w:pPr>
        <w:pStyle w:val="12"/>
        <w:shd w:val="clear"/>
        <w:overflowPunct w:val="0"/>
        <w:snapToGrid w:val="0"/>
        <w:spacing w:line="360" w:lineRule="auto"/>
        <w:ind w:firstLine="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（9）被责令停产停业、暂扣或者吊销许可证、暂扣或者吊销执照的行政处罚；</w:t>
      </w:r>
    </w:p>
    <w:p w14:paraId="2AA9894E">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（10）被列入失信被执行人名单；</w:t>
      </w:r>
    </w:p>
    <w:p w14:paraId="2220C8B7">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（11）被列入重大税收违法案件当事人名单；</w:t>
      </w:r>
    </w:p>
    <w:p w14:paraId="7B07AF55">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（12）被禁止在一至三年内参加政府采购活动或存在财政部门认定的其他重大违法记录；</w:t>
      </w:r>
    </w:p>
    <w:p w14:paraId="79EA62E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（13）法律法规规定的其他情形。</w:t>
      </w:r>
    </w:p>
    <w:p w14:paraId="2C870DE7">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5.享受的政府采购政策</w:t>
      </w:r>
    </w:p>
    <w:p w14:paraId="43A5D6FA">
      <w:pPr>
        <w:pStyle w:val="12"/>
        <w:shd w:val="clear"/>
        <w:overflowPunct w:val="0"/>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5.1 节能产品、环境标志产品</w:t>
      </w:r>
    </w:p>
    <w:p w14:paraId="220F90C2">
      <w:pPr>
        <w:pStyle w:val="12"/>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2.5.1.1. 投标人所投产品，将依据《节能产品、环境标志产品品目清单》和认证证书实施政府优先采购和强制采购。</w:t>
      </w:r>
    </w:p>
    <w:p w14:paraId="6BA0FB23">
      <w:pPr>
        <w:pStyle w:val="12"/>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2.5.1.2.投标人可以提供所投产品经国家确定的认证机构出具的、处于有效期之内的节能产品、环境标志产品认证证书复印件。采购代理机构通过中国政府采购网（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"http://www.ccgp.gov.cn/"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Cs/>
          <w:color w:val="000000" w:themeColor="text1"/>
          <w:szCs w:val="21"/>
          <w:highlight w:val="none"/>
          <w14:textFill>
            <w14:solidFill>
              <w14:schemeClr w14:val="tx1"/>
            </w14:solidFill>
          </w14:textFill>
        </w:rPr>
        <w:t>http://www.ccgp.gov.cn/</w:t>
      </w:r>
      <w:r>
        <w:rPr>
          <w:rFonts w:hint="eastAsia" w:ascii="仿宋" w:hAnsi="仿宋" w:eastAsia="仿宋" w:cs="仿宋"/>
          <w:bCs/>
          <w:color w:val="000000" w:themeColor="text1"/>
          <w:szCs w:val="21"/>
          <w:highlight w:val="none"/>
          <w14:textFill>
            <w14:solidFill>
              <w14:schemeClr w14:val="tx1"/>
            </w14:solidFill>
          </w14:textFill>
        </w:rPr>
        <w:fldChar w:fldCharType="end"/>
      </w:r>
      <w:r>
        <w:rPr>
          <w:rFonts w:hint="eastAsia" w:ascii="仿宋" w:hAnsi="仿宋" w:eastAsia="仿宋" w:cs="仿宋"/>
          <w:bCs/>
          <w:color w:val="000000" w:themeColor="text1"/>
          <w:szCs w:val="21"/>
          <w:highlight w:val="none"/>
          <w14:textFill>
            <w14:solidFill>
              <w14:schemeClr w14:val="tx1"/>
            </w14:solidFill>
          </w14:textFill>
        </w:rPr>
        <w:t>）对获证产品信息进行核对。</w:t>
      </w:r>
    </w:p>
    <w:p w14:paraId="46616884">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2.5.1.3. </w:t>
      </w:r>
      <w:r>
        <w:rPr>
          <w:rFonts w:hint="eastAsia" w:ascii="仿宋" w:hAnsi="仿宋" w:eastAsia="仿宋" w:cs="仿宋"/>
          <w:color w:val="000000" w:themeColor="text1"/>
          <w:szCs w:val="21"/>
          <w:highlight w:val="none"/>
          <w14:textFill>
            <w14:solidFill>
              <w14:schemeClr w14:val="tx1"/>
            </w14:solidFill>
          </w14:textFill>
        </w:rPr>
        <w:t>投标人所投产品属于下列情形之一的，属于优先采购的不再享受优先采购政策，或者属于强制采购的按无效投标文件处理：</w:t>
      </w:r>
    </w:p>
    <w:p w14:paraId="38A73219">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（1）不属于《节能产品、环境标志产品品目清单》中的产品；</w:t>
      </w:r>
    </w:p>
    <w:p w14:paraId="134ECE09">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（2）未提供认证证书复印件或经核对认证证书存在信息有误的。</w:t>
      </w:r>
    </w:p>
    <w:p w14:paraId="38861900">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2.5.2 中小企业</w:t>
      </w:r>
    </w:p>
    <w:p w14:paraId="36BC16F6">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2.5.2.1、投标人按《工</w:t>
      </w:r>
      <w:r>
        <w:rPr>
          <w:rFonts w:hint="eastAsia" w:ascii="仿宋" w:hAnsi="仿宋" w:eastAsia="仿宋" w:cs="仿宋"/>
          <w:color w:val="000000" w:themeColor="text1"/>
          <w:szCs w:val="21"/>
          <w14:textFill>
            <w14:solidFill>
              <w14:schemeClr w14:val="tx1"/>
            </w14:solidFill>
          </w14:textFill>
        </w:rPr>
        <w:t>业和信息化部、国家统计局、国家发展和改革委员会、财政部关于印</w:t>
      </w:r>
      <w:r>
        <w:rPr>
          <w:rFonts w:hint="eastAsia" w:ascii="仿宋" w:hAnsi="仿宋" w:eastAsia="仿宋" w:cs="仿宋"/>
          <w:color w:val="000000" w:themeColor="text1"/>
          <w:highlight w:val="none"/>
          <w14:textFill>
            <w14:solidFill>
              <w14:schemeClr w14:val="tx1"/>
            </w14:solidFill>
          </w14:textFill>
        </w:rPr>
        <w:t>发中小企业划型标准规定的通知》规定划分标准，属于中小企业的可享受支持中小型企业发展优惠政策。</w:t>
      </w:r>
    </w:p>
    <w:p w14:paraId="295ACBB8">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2.5.2.2、投标人作为中小企业参加政府采购活动时，依据《政府采购促进中小企业发展管理办法》(财库〔2020〕46号）之规定执行。提交的声明函应当按采购文件中（见第六章投标文件格式及构成）规定的统一格式填写，信息完整，不得随意增删或修改其内容。《中小企业声明函》落款、盖章的主体应当是参加政府采购活动的投标人，且由其承担保证信息真实性的法律责任。非专门面向中小企业的，中小企业声明函不属于资格审查部分。</w:t>
      </w:r>
    </w:p>
    <w:p w14:paraId="64F742A1">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2.5.2.3、监狱企业参加政府采购活动时，依照&lt;财政部、司法部关于政府采购支持监狱企业发展有关问题的通知&gt;（财库〔2014〕68号）之规定。应当提供由省级以上监狱管理局、戒毒管理局出具的属于监狱企业的证明文件，若《声明函》出现明显错误，可要求投标人进行澄清修改，澄清修改后符合条件的投标人，非专门面向中小企业的，中小企业声明函不属于资格审查部分。</w:t>
      </w:r>
    </w:p>
    <w:p w14:paraId="33D8689C">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2.5.2.4、残疾人福利性单位参加政府采购活动时，依据《三部门联合发布关于促进残疾人就业政府采购政策的通知》（财库【2017】141号）之规定执行（见第六章投标文件格式），提供《残疾人福利性单位声明函》， 若《残疾人福利性单位声明函》出现明显错误，可要求投标人进行澄清修改，澄清修改后符合条件的投标人，非专门面向中小企业的，中小企业声明函不属于资格审查部分。  </w:t>
      </w:r>
    </w:p>
    <w:p w14:paraId="76DAAF41">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2.5.2.5、中小企业可以同时享受节能产品、环境标志产品优先采购政策。同一项目中部分产品属于优先采购政策的，评标时只对该部分产品实行优先采购。</w:t>
      </w:r>
    </w:p>
    <w:p w14:paraId="69E15F01">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2.5.2.7、政府采购监督检查和投诉处理中对中小企业的认定，由企业所在地的县级以上中小企业主管部门负责。</w:t>
      </w:r>
    </w:p>
    <w:p w14:paraId="05E696FB">
      <w:pPr>
        <w:pStyle w:val="12"/>
        <w:shd w:val="clear"/>
        <w:overflowPunct w:val="0"/>
        <w:snapToGrid w:val="0"/>
        <w:spacing w:line="360" w:lineRule="auto"/>
        <w:ind w:firstLine="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5.3 进口产品</w:t>
      </w:r>
    </w:p>
    <w:p w14:paraId="5D947964">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投标人须知前附表规定采购进口产品的，可以由进口产品参加投标，但不得拒绝国内产品投标。本条款适合经财政部门批准采购进口产品的项目。</w:t>
      </w:r>
    </w:p>
    <w:p w14:paraId="4B29686D">
      <w:pPr>
        <w:pStyle w:val="3"/>
        <w:shd w:val="clear"/>
        <w:snapToGrid w:val="0"/>
        <w:jc w:val="both"/>
        <w:rPr>
          <w:rFonts w:hint="eastAsia" w:ascii="仿宋" w:hAnsi="仿宋" w:eastAsia="仿宋" w:cs="仿宋"/>
          <w:color w:val="000000" w:themeColor="text1"/>
          <w:sz w:val="21"/>
          <w:szCs w:val="21"/>
          <w:highlight w:val="none"/>
          <w14:textFill>
            <w14:solidFill>
              <w14:schemeClr w14:val="tx1"/>
            </w14:solidFill>
          </w14:textFill>
        </w:rPr>
      </w:pPr>
      <w:bookmarkStart w:id="75" w:name="_Toc28121"/>
      <w:bookmarkStart w:id="76" w:name="_Toc17220"/>
      <w:r>
        <w:rPr>
          <w:rFonts w:hint="eastAsia" w:ascii="仿宋" w:hAnsi="仿宋" w:eastAsia="仿宋" w:cs="仿宋"/>
          <w:color w:val="000000" w:themeColor="text1"/>
          <w:sz w:val="21"/>
          <w:szCs w:val="21"/>
          <w:highlight w:val="none"/>
          <w14:textFill>
            <w14:solidFill>
              <w14:schemeClr w14:val="tx1"/>
            </w14:solidFill>
          </w14:textFill>
        </w:rPr>
        <w:t>2.6.投标人的风险</w:t>
      </w:r>
      <w:bookmarkEnd w:id="75"/>
      <w:bookmarkEnd w:id="76"/>
    </w:p>
    <w:p w14:paraId="02700125">
      <w:pPr>
        <w:pStyle w:val="3"/>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77" w:name="_Toc17731"/>
      <w:bookmarkStart w:id="78" w:name="_Toc20881"/>
      <w:r>
        <w:rPr>
          <w:rFonts w:hint="eastAsia" w:ascii="仿宋" w:hAnsi="仿宋" w:eastAsia="仿宋" w:cs="仿宋"/>
          <w:b w:val="0"/>
          <w:bCs w:val="0"/>
          <w:color w:val="000000" w:themeColor="text1"/>
          <w:sz w:val="21"/>
          <w:szCs w:val="21"/>
          <w:highlight w:val="none"/>
          <w14:textFill>
            <w14:solidFill>
              <w14:schemeClr w14:val="tx1"/>
            </w14:solidFill>
          </w14:textFill>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bookmarkEnd w:id="77"/>
      <w:bookmarkEnd w:id="78"/>
    </w:p>
    <w:p w14:paraId="4FE66B14">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79" w:name="_Toc29008"/>
      <w:bookmarkStart w:id="80" w:name="_Toc21252"/>
      <w:r>
        <w:rPr>
          <w:rFonts w:hint="eastAsia" w:ascii="仿宋" w:hAnsi="仿宋" w:eastAsia="仿宋" w:cs="仿宋"/>
          <w:color w:val="000000" w:themeColor="text1"/>
          <w:sz w:val="24"/>
          <w:szCs w:val="24"/>
          <w:highlight w:val="none"/>
          <w14:textFill>
            <w14:solidFill>
              <w14:schemeClr w14:val="tx1"/>
            </w14:solidFill>
          </w14:textFill>
        </w:rPr>
        <w:t>三、招标文件</w:t>
      </w:r>
      <w:bookmarkEnd w:id="73"/>
      <w:bookmarkEnd w:id="74"/>
      <w:bookmarkEnd w:id="79"/>
      <w:bookmarkEnd w:id="80"/>
    </w:p>
    <w:p w14:paraId="63EE29E2">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81" w:name="_Toc27443"/>
      <w:bookmarkStart w:id="82" w:name="_Toc31061"/>
      <w:bookmarkStart w:id="83" w:name="_Toc2191"/>
      <w:bookmarkStart w:id="84" w:name="_Toc4800"/>
      <w:bookmarkStart w:id="85" w:name="_Toc11463"/>
      <w:bookmarkStart w:id="86" w:name="_Toc19210"/>
      <w:bookmarkStart w:id="87" w:name="_Toc12727"/>
      <w:bookmarkStart w:id="88" w:name="_Toc10221"/>
      <w:bookmarkStart w:id="89" w:name="_Toc13228"/>
      <w:bookmarkStart w:id="90" w:name="_Toc14956"/>
      <w:bookmarkStart w:id="91" w:name="_Toc1800"/>
      <w:bookmarkStart w:id="92" w:name="_Toc1085"/>
      <w:bookmarkStart w:id="93" w:name="_Toc20533"/>
      <w:bookmarkStart w:id="94" w:name="_Toc932"/>
      <w:bookmarkStart w:id="95" w:name="_Toc21552"/>
      <w:r>
        <w:rPr>
          <w:rFonts w:hint="eastAsia" w:ascii="仿宋" w:hAnsi="仿宋" w:eastAsia="仿宋" w:cs="仿宋"/>
          <w:b/>
          <w:color w:val="000000" w:themeColor="text1"/>
          <w:szCs w:val="21"/>
          <w:highlight w:val="none"/>
          <w14:textFill>
            <w14:solidFill>
              <w14:schemeClr w14:val="tx1"/>
            </w14:solidFill>
          </w14:textFill>
        </w:rPr>
        <w:t>3.1.招标文件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2FFE39C">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3. 1.1.招标文件由招标文件总目录所列内容及招标文件所作的澄清、修改，构成招标文件组成部分及组成。</w:t>
      </w:r>
    </w:p>
    <w:p w14:paraId="2F2B9A7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3.1.2.投标人应详细阅读招标文件的全部内容。不按招标文件要求提供的投标文件和资料可能导致投标被拒绝。</w:t>
      </w:r>
    </w:p>
    <w:p w14:paraId="0AECF5DE">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3.1.3.适用范围：本次招标依据采购人的采购计划，本招标文件仅适用于本次公开招标所叙述的货物（产品）项目采购活动。</w:t>
      </w:r>
    </w:p>
    <w:p w14:paraId="7FC5784E">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3.1.4.招标文件的获取：招标公告发布后，投标人应从采购代理机构获取招标文件并填报信息，投标人自行转让或复制的招标文件视为无效招标文件。</w:t>
      </w:r>
    </w:p>
    <w:p w14:paraId="1D186534">
      <w:pPr>
        <w:shd w:val="clear"/>
        <w:snapToGrid w:val="0"/>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3.1.5.解释权归属：本招标文件的解释权归采购代理机构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招标文件与现行法律法规不一致时，按现行法律法规执行</w:t>
      </w:r>
      <w:r>
        <w:rPr>
          <w:rFonts w:hint="eastAsia" w:ascii="仿宋" w:hAnsi="仿宋" w:eastAsia="仿宋" w:cs="仿宋"/>
          <w:color w:val="000000" w:themeColor="text1"/>
          <w:szCs w:val="21"/>
          <w:highlight w:val="none"/>
          <w14:textFill>
            <w14:solidFill>
              <w14:schemeClr w14:val="tx1"/>
            </w14:solidFill>
          </w14:textFill>
        </w:rPr>
        <w:t>。</w:t>
      </w:r>
    </w:p>
    <w:p w14:paraId="3D4B2B61">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96" w:name="_Toc23311"/>
      <w:bookmarkStart w:id="97" w:name="_Toc8203"/>
      <w:bookmarkStart w:id="98" w:name="_Toc917"/>
      <w:bookmarkStart w:id="99" w:name="_Toc25015"/>
      <w:bookmarkStart w:id="100" w:name="_Toc18391"/>
      <w:bookmarkStart w:id="101" w:name="_Toc25814"/>
      <w:bookmarkStart w:id="102" w:name="_Toc15987"/>
      <w:bookmarkStart w:id="103" w:name="_Toc12920"/>
      <w:bookmarkStart w:id="104" w:name="_Toc6601"/>
      <w:bookmarkStart w:id="105" w:name="_Toc29982"/>
      <w:bookmarkStart w:id="106" w:name="_Toc14366"/>
      <w:bookmarkStart w:id="107" w:name="_Toc6878"/>
      <w:bookmarkStart w:id="108" w:name="_Toc14390"/>
      <w:bookmarkStart w:id="109" w:name="_Toc16042"/>
      <w:bookmarkStart w:id="110" w:name="_Toc10056"/>
      <w:r>
        <w:rPr>
          <w:rFonts w:hint="eastAsia" w:ascii="仿宋" w:hAnsi="仿宋" w:eastAsia="仿宋" w:cs="仿宋"/>
          <w:b/>
          <w:color w:val="000000" w:themeColor="text1"/>
          <w:szCs w:val="21"/>
          <w:highlight w:val="none"/>
          <w14:textFill>
            <w14:solidFill>
              <w14:schemeClr w14:val="tx1"/>
            </w14:solidFill>
          </w14:textFill>
        </w:rPr>
        <w:t>3.2.</w:t>
      </w:r>
      <w:bookmarkEnd w:id="96"/>
      <w:bookmarkEnd w:id="97"/>
      <w:bookmarkEnd w:id="98"/>
      <w:bookmarkEnd w:id="99"/>
      <w:bookmarkEnd w:id="100"/>
      <w:bookmarkEnd w:id="101"/>
      <w:bookmarkEnd w:id="102"/>
      <w:bookmarkEnd w:id="103"/>
      <w:bookmarkEnd w:id="104"/>
      <w:bookmarkEnd w:id="105"/>
      <w:bookmarkEnd w:id="106"/>
      <w:bookmarkEnd w:id="107"/>
      <w:r>
        <w:rPr>
          <w:rFonts w:hint="eastAsia" w:ascii="仿宋" w:hAnsi="仿宋" w:eastAsia="仿宋" w:cs="仿宋"/>
          <w:b/>
          <w:color w:val="000000" w:themeColor="text1"/>
          <w:szCs w:val="21"/>
          <w:highlight w:val="none"/>
          <w14:textFill>
            <w14:solidFill>
              <w14:schemeClr w14:val="tx1"/>
            </w14:solidFill>
          </w14:textFill>
        </w:rPr>
        <w:t>招标文件的澄清或修改</w:t>
      </w:r>
      <w:bookmarkEnd w:id="108"/>
      <w:bookmarkEnd w:id="109"/>
      <w:bookmarkEnd w:id="110"/>
    </w:p>
    <w:p w14:paraId="28833C4B">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3.2.1.在投标截止时间前，采购代理机构无论出于何种原因，可以对已发出的招标文件进行必要的澄清或者修改，但不得修改采购标的和资格条件。</w:t>
      </w:r>
    </w:p>
    <w:p w14:paraId="65D4C6EB">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26CD26B5">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3.2.3.投标人应仔细阅读和检查招标文件的全部内容。如发现缺页或附件不全，应及时向采购代理机构提出，以便补齐。如需要询问或澄清的（除质疑外），或认为有必要与采购代理机构进行技术交流的，均应在投标截止时间10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7F761673">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69B8BB0E">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3.2.5. 当招标文件澄清、答复、修改或补充通知与招标文件就同一内容表述不一致时，以最后发出的书面文件内容为准。</w:t>
      </w:r>
    </w:p>
    <w:p w14:paraId="33A04A91">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111" w:name="_Toc175973399"/>
      <w:bookmarkStart w:id="112" w:name="_Toc22861"/>
      <w:bookmarkStart w:id="113" w:name="_Toc19569"/>
      <w:bookmarkStart w:id="114" w:name="_Toc531189838"/>
      <w:r>
        <w:rPr>
          <w:rFonts w:hint="eastAsia" w:ascii="仿宋" w:hAnsi="仿宋" w:eastAsia="仿宋" w:cs="仿宋"/>
          <w:color w:val="000000" w:themeColor="text1"/>
          <w:sz w:val="24"/>
          <w:szCs w:val="24"/>
          <w:highlight w:val="none"/>
          <w14:textFill>
            <w14:solidFill>
              <w14:schemeClr w14:val="tx1"/>
            </w14:solidFill>
          </w14:textFill>
        </w:rPr>
        <w:t>四、投标文件</w:t>
      </w:r>
      <w:bookmarkEnd w:id="111"/>
      <w:bookmarkEnd w:id="112"/>
      <w:bookmarkEnd w:id="113"/>
      <w:bookmarkEnd w:id="114"/>
    </w:p>
    <w:p w14:paraId="7723819D">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15" w:name="_Toc7093"/>
      <w:bookmarkStart w:id="116" w:name="_Toc8539"/>
      <w:bookmarkStart w:id="117" w:name="_Toc12629"/>
      <w:bookmarkStart w:id="118" w:name="_Toc1158"/>
      <w:bookmarkStart w:id="119" w:name="_Toc32220"/>
      <w:bookmarkStart w:id="120" w:name="_Toc26594"/>
      <w:bookmarkStart w:id="121" w:name="_Toc31296"/>
      <w:bookmarkStart w:id="122" w:name="_Toc15209"/>
      <w:bookmarkStart w:id="123" w:name="_Toc10790"/>
      <w:bookmarkStart w:id="124" w:name="_Toc26751"/>
      <w:bookmarkStart w:id="125" w:name="_Toc6474"/>
      <w:bookmarkStart w:id="126" w:name="_Toc16867"/>
      <w:bookmarkStart w:id="127" w:name="_Toc11474"/>
      <w:bookmarkStart w:id="128" w:name="_Toc29688"/>
      <w:bookmarkStart w:id="129" w:name="_Toc12665"/>
      <w:r>
        <w:rPr>
          <w:rFonts w:hint="eastAsia" w:ascii="仿宋" w:hAnsi="仿宋" w:eastAsia="仿宋" w:cs="仿宋"/>
          <w:b/>
          <w:color w:val="000000" w:themeColor="text1"/>
          <w:szCs w:val="21"/>
          <w:highlight w:val="none"/>
          <w14:textFill>
            <w14:solidFill>
              <w14:schemeClr w14:val="tx1"/>
            </w14:solidFill>
          </w14:textFill>
        </w:rPr>
        <w:t>4.1.投标文件计量单位</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99A5699">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投标文件中所使用的计量单位，除有特殊要求外，均采用国家法定计量单位。</w:t>
      </w:r>
    </w:p>
    <w:p w14:paraId="5E3EB218">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30" w:name="_Toc8592"/>
      <w:bookmarkStart w:id="131" w:name="_Toc6883"/>
      <w:bookmarkStart w:id="132" w:name="_Toc7527"/>
      <w:bookmarkStart w:id="133" w:name="_Toc3816"/>
      <w:bookmarkStart w:id="134" w:name="_Toc17142"/>
      <w:bookmarkStart w:id="135" w:name="_Toc10279"/>
      <w:bookmarkStart w:id="136" w:name="_Toc8520"/>
      <w:bookmarkStart w:id="137" w:name="_Toc1336"/>
      <w:bookmarkStart w:id="138" w:name="_Toc23774"/>
      <w:bookmarkStart w:id="139" w:name="_Toc4977"/>
      <w:bookmarkStart w:id="140" w:name="_Toc18709"/>
      <w:bookmarkStart w:id="141" w:name="_Toc31575"/>
      <w:bookmarkStart w:id="142" w:name="_Toc32437"/>
      <w:bookmarkStart w:id="143" w:name="_Toc21383"/>
      <w:bookmarkStart w:id="144" w:name="_Toc31096"/>
      <w:r>
        <w:rPr>
          <w:rFonts w:hint="eastAsia" w:ascii="仿宋" w:hAnsi="仿宋" w:eastAsia="仿宋" w:cs="仿宋"/>
          <w:b/>
          <w:color w:val="000000" w:themeColor="text1"/>
          <w:szCs w:val="21"/>
          <w:highlight w:val="none"/>
          <w14:textFill>
            <w14:solidFill>
              <w14:schemeClr w14:val="tx1"/>
            </w14:solidFill>
          </w14:textFill>
        </w:rPr>
        <w:t>4.2.投标文件的组成</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031A9D0">
      <w:pPr>
        <w:shd w:val="clear"/>
        <w:snapToGrid w:val="0"/>
        <w:spacing w:line="360" w:lineRule="auto"/>
        <w:ind w:firstLine="210" w:firstLineChars="100"/>
        <w:outlineLvl w:val="1"/>
        <w:rPr>
          <w:rFonts w:hint="eastAsia" w:ascii="仿宋" w:hAnsi="仿宋" w:eastAsia="仿宋" w:cs="仿宋"/>
          <w:bCs/>
          <w:color w:val="000000" w:themeColor="text1"/>
          <w:szCs w:val="21"/>
          <w:highlight w:val="none"/>
          <w14:textFill>
            <w14:solidFill>
              <w14:schemeClr w14:val="tx1"/>
            </w14:solidFill>
          </w14:textFill>
        </w:rPr>
      </w:pPr>
      <w:bookmarkStart w:id="145" w:name="_Toc29331"/>
      <w:bookmarkStart w:id="146" w:name="_Toc9580"/>
      <w:bookmarkStart w:id="147" w:name="_Toc17590"/>
      <w:r>
        <w:rPr>
          <w:rFonts w:hint="eastAsia" w:ascii="仿宋" w:hAnsi="仿宋" w:eastAsia="仿宋" w:cs="仿宋"/>
          <w:bCs/>
          <w:color w:val="000000" w:themeColor="text1"/>
          <w:szCs w:val="21"/>
          <w:highlight w:val="none"/>
          <w14:textFill>
            <w14:solidFill>
              <w14:schemeClr w14:val="tx1"/>
            </w14:solidFill>
          </w14:textFill>
        </w:rPr>
        <w:t> 投标文件应包括下列内容：</w:t>
      </w:r>
      <w:bookmarkEnd w:id="145"/>
      <w:bookmarkEnd w:id="146"/>
      <w:bookmarkEnd w:id="147"/>
    </w:p>
    <w:p w14:paraId="22826F39">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48" w:name="_Toc23916"/>
      <w:bookmarkStart w:id="149" w:name="_Toc13931"/>
      <w:bookmarkStart w:id="150" w:name="_Toc4919"/>
      <w:bookmarkStart w:id="151" w:name="_Toc6108"/>
      <w:bookmarkStart w:id="152" w:name="_Toc30905"/>
      <w:bookmarkStart w:id="153" w:name="_Toc10147"/>
      <w:bookmarkStart w:id="154" w:name="_Toc28241"/>
      <w:bookmarkStart w:id="155" w:name="_Toc25254"/>
      <w:bookmarkStart w:id="156" w:name="_Toc19212"/>
      <w:bookmarkStart w:id="157" w:name="_Toc20030"/>
      <w:bookmarkStart w:id="158" w:name="_Toc28374"/>
      <w:bookmarkStart w:id="159" w:name="_Toc13883"/>
      <w:bookmarkStart w:id="160" w:name="_Toc29990"/>
      <w:bookmarkStart w:id="161" w:name="_Toc11541"/>
      <w:bookmarkStart w:id="162" w:name="_Toc5350"/>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第1部分  投标函</w:t>
      </w:r>
      <w:bookmarkEnd w:id="148"/>
    </w:p>
    <w:p w14:paraId="54A5E7FB">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3" w:name="_Toc1511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第2部分  开标一览表</w:t>
      </w:r>
      <w:bookmarkEnd w:id="163"/>
    </w:p>
    <w:p w14:paraId="22302742">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4" w:name="_Toc614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第3部分  技术文件</w:t>
      </w:r>
      <w:bookmarkEnd w:id="164"/>
    </w:p>
    <w:p w14:paraId="767AB901">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5" w:name="_Toc2654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第4部分  商务文件</w:t>
      </w:r>
      <w:bookmarkEnd w:id="165"/>
    </w:p>
    <w:p w14:paraId="1D4CC299">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6" w:name="_Toc126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第5部分  投标人认为有必要补充说明的事项</w:t>
      </w:r>
      <w:bookmarkEnd w:id="166"/>
    </w:p>
    <w:p w14:paraId="674D30DE">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7" w:name="_Toc2072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第6部分  投标人资格证明文件</w:t>
      </w:r>
      <w:bookmarkEnd w:id="167"/>
    </w:p>
    <w:p w14:paraId="503A22D6">
      <w:pPr>
        <w:shd w:val="clea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bookmarkStart w:id="168" w:name="_Toc13543"/>
      <w:r>
        <w:rPr>
          <w:rFonts w:hint="eastAsia" w:ascii="仿宋" w:hAnsi="仿宋" w:eastAsia="仿宋" w:cs="仿宋"/>
          <w:b/>
          <w:color w:val="000000" w:themeColor="text1"/>
          <w:szCs w:val="21"/>
          <w:highlight w:val="none"/>
          <w14:textFill>
            <w14:solidFill>
              <w14:schemeClr w14:val="tx1"/>
            </w14:solidFill>
          </w14:textFill>
        </w:rPr>
        <w:t>4.3.</w:t>
      </w:r>
      <w:bookmarkEnd w:id="149"/>
      <w:bookmarkEnd w:id="150"/>
      <w:bookmarkEnd w:id="151"/>
      <w:bookmarkEnd w:id="152"/>
      <w:bookmarkEnd w:id="153"/>
      <w:bookmarkEnd w:id="154"/>
      <w:bookmarkEnd w:id="155"/>
      <w:bookmarkEnd w:id="156"/>
      <w:bookmarkEnd w:id="157"/>
      <w:bookmarkEnd w:id="158"/>
      <w:bookmarkEnd w:id="159"/>
      <w:bookmarkEnd w:id="160"/>
      <w:r>
        <w:rPr>
          <w:rFonts w:hint="eastAsia" w:ascii="仿宋" w:hAnsi="仿宋" w:eastAsia="仿宋" w:cs="仿宋"/>
          <w:b/>
          <w:color w:val="000000" w:themeColor="text1"/>
          <w:szCs w:val="21"/>
          <w:highlight w:val="none"/>
          <w14:textFill>
            <w14:solidFill>
              <w14:schemeClr w14:val="tx1"/>
            </w14:solidFill>
          </w14:textFill>
        </w:rPr>
        <w:t>投标文件的编写原则</w:t>
      </w:r>
      <w:bookmarkEnd w:id="161"/>
      <w:bookmarkEnd w:id="162"/>
      <w:bookmarkEnd w:id="168"/>
    </w:p>
    <w:p w14:paraId="67B72790">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段目的非主体、非关键性工作交由他人完成的，应当在投标文件中载明。投标人对本招标文件的每一项要求所给予的响应必须是唯一的，否则将视为无效投标文件。</w:t>
      </w:r>
    </w:p>
    <w:p w14:paraId="101B208D">
      <w:pPr>
        <w:pStyle w:val="21"/>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.投标文件形式</w:t>
      </w:r>
    </w:p>
    <w:p w14:paraId="26D39243">
      <w:pPr>
        <w:pStyle w:val="21"/>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本项目投标文件应采用书面文件形式，电报、传真、电子邮件形式的投标文件不予接受。</w:t>
      </w:r>
    </w:p>
    <w:p w14:paraId="7023F186">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4.4.投标报价</w:t>
      </w:r>
    </w:p>
    <w:p w14:paraId="6DCE737F">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69" w:name="_Toc4453"/>
      <w:bookmarkStart w:id="170" w:name="_Toc7490"/>
      <w:bookmarkStart w:id="171" w:name="_Toc15552"/>
      <w:bookmarkStart w:id="172" w:name="_Toc31307"/>
      <w:bookmarkStart w:id="173" w:name="_Toc16405"/>
      <w:bookmarkStart w:id="174" w:name="_Toc26696"/>
      <w:bookmarkStart w:id="175" w:name="_Toc24530"/>
      <w:bookmarkStart w:id="176" w:name="_Toc30478"/>
      <w:bookmarkStart w:id="177" w:name="_Toc32557"/>
      <w:bookmarkStart w:id="178" w:name="_Toc14199"/>
      <w:bookmarkStart w:id="179" w:name="_Toc26477"/>
      <w:bookmarkStart w:id="180" w:name="_Toc19144"/>
      <w:bookmarkStart w:id="181" w:name="_Toc26542"/>
      <w:bookmarkStart w:id="182" w:name="_Toc15478"/>
      <w:bookmarkStart w:id="183" w:name="_Toc21354"/>
      <w:r>
        <w:rPr>
          <w:rFonts w:hint="eastAsia" w:ascii="仿宋" w:hAnsi="仿宋" w:eastAsia="仿宋" w:cs="仿宋"/>
          <w:bCs/>
          <w:color w:val="000000" w:themeColor="text1"/>
          <w:szCs w:val="21"/>
          <w:highlight w:val="none"/>
          <w14:textFill>
            <w14:solidFill>
              <w14:schemeClr w14:val="tx1"/>
            </w14:solidFill>
          </w14:textFill>
        </w:rPr>
        <w:t>（1）投标报价是指完成本项目的所有费用，以招标文件的内容和要求作为投标依据；</w:t>
      </w:r>
      <w:bookmarkEnd w:id="169"/>
      <w:bookmarkEnd w:id="170"/>
      <w:bookmarkEnd w:id="171"/>
      <w:r>
        <w:rPr>
          <w:rFonts w:hint="eastAsia" w:ascii="仿宋" w:hAnsi="仿宋" w:eastAsia="仿宋" w:cs="仿宋"/>
          <w:bCs/>
          <w:color w:val="000000" w:themeColor="text1"/>
          <w:szCs w:val="21"/>
          <w:highlight w:val="none"/>
          <w14:textFill>
            <w14:solidFill>
              <w14:schemeClr w14:val="tx1"/>
            </w14:solidFill>
          </w14:textFill>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bookmarkEnd w:id="172"/>
      <w:bookmarkEnd w:id="173"/>
      <w:bookmarkEnd w:id="174"/>
    </w:p>
    <w:p w14:paraId="6AAB1DCB">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4" w:name="_Toc81"/>
      <w:bookmarkStart w:id="185" w:name="_Toc8496"/>
      <w:bookmarkStart w:id="186" w:name="_Toc20508"/>
      <w:bookmarkStart w:id="187" w:name="_Toc15250"/>
      <w:bookmarkStart w:id="188" w:name="_Toc15110"/>
      <w:bookmarkStart w:id="189" w:name="_Toc22069"/>
      <w:r>
        <w:rPr>
          <w:rFonts w:hint="eastAsia" w:ascii="仿宋" w:hAnsi="仿宋" w:eastAsia="仿宋" w:cs="仿宋"/>
          <w:bCs/>
          <w:color w:val="000000" w:themeColor="text1"/>
          <w:szCs w:val="21"/>
          <w:highlight w:val="none"/>
          <w14:textFill>
            <w14:solidFill>
              <w14:schemeClr w14:val="tx1"/>
            </w14:solidFill>
          </w14:textFill>
        </w:rPr>
        <w:t>（2）</w:t>
      </w:r>
      <w:bookmarkEnd w:id="184"/>
      <w:bookmarkEnd w:id="185"/>
      <w:bookmarkEnd w:id="186"/>
      <w:r>
        <w:rPr>
          <w:rFonts w:hint="eastAsia" w:ascii="仿宋" w:hAnsi="仿宋" w:eastAsia="仿宋" w:cs="仿宋"/>
          <w:bCs/>
          <w:color w:val="000000" w:themeColor="text1"/>
          <w:szCs w:val="21"/>
          <w:highlight w:val="none"/>
          <w14:textFill>
            <w14:solidFill>
              <w14:schemeClr w14:val="tx1"/>
            </w14:solidFill>
          </w14:textFill>
        </w:rPr>
        <w:t>投标人每种产品只允许有一个报价，并且在合同履行过程中是固定不变的，任何有选择或可调整的报价将不予接受并按无效投标处理。</w:t>
      </w:r>
      <w:bookmarkEnd w:id="187"/>
      <w:bookmarkEnd w:id="188"/>
      <w:bookmarkEnd w:id="189"/>
    </w:p>
    <w:p w14:paraId="7A48F8A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0" w:name="_Toc22741"/>
      <w:bookmarkStart w:id="191" w:name="_Toc19151"/>
      <w:bookmarkStart w:id="192" w:name="_Toc27300"/>
      <w:r>
        <w:rPr>
          <w:rFonts w:hint="eastAsia" w:ascii="仿宋" w:hAnsi="仿宋" w:eastAsia="仿宋" w:cs="仿宋"/>
          <w:bCs/>
          <w:color w:val="000000" w:themeColor="text1"/>
          <w:szCs w:val="21"/>
          <w:highlight w:val="none"/>
          <w14:textFill>
            <w14:solidFill>
              <w14:schemeClr w14:val="tx1"/>
            </w14:solidFill>
          </w14:textFill>
        </w:rPr>
        <w:t>（3）投标人的报价是投标人响应招标段目要求的全部工作内容的价格体现，包括投标人完成本项目所需的一切费用，即：产品费、运输费、保险费、服务费（含售后）、招标代理费、税金及不可预见费等全部费用。投标总价中不得包含招标文件要求以外的内容，否则，在评标时不予核减。在供货、</w:t>
      </w:r>
      <w:r>
        <w:rPr>
          <w:rFonts w:hint="eastAsia" w:ascii="仿宋" w:hAnsi="仿宋" w:eastAsia="仿宋" w:cs="仿宋"/>
          <w:bCs/>
          <w:color w:val="000000" w:themeColor="text1"/>
          <w:szCs w:val="21"/>
          <w:highlight w:val="none"/>
          <w:lang w:val="en-US" w:eastAsia="zh-CN"/>
          <w14:textFill>
            <w14:solidFill>
              <w14:schemeClr w14:val="tx1"/>
            </w14:solidFill>
          </w14:textFill>
        </w:rPr>
        <w:t>运输</w:t>
      </w:r>
      <w:r>
        <w:rPr>
          <w:rFonts w:hint="eastAsia" w:ascii="仿宋" w:hAnsi="仿宋" w:eastAsia="仿宋" w:cs="仿宋"/>
          <w:bCs/>
          <w:color w:val="000000" w:themeColor="text1"/>
          <w:szCs w:val="21"/>
          <w:highlight w:val="none"/>
          <w14:textFill>
            <w14:solidFill>
              <w14:schemeClr w14:val="tx1"/>
            </w14:solidFill>
          </w14:textFill>
        </w:rPr>
        <w:t>等工作中出现任何遗漏，均由中标人免费提供，采购人将不再支付任何费用。</w:t>
      </w:r>
      <w:bookmarkEnd w:id="190"/>
      <w:bookmarkEnd w:id="191"/>
      <w:bookmarkEnd w:id="192"/>
    </w:p>
    <w:p w14:paraId="42C9D049">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3" w:name="_Toc27373"/>
      <w:bookmarkStart w:id="194" w:name="_Toc20847"/>
      <w:bookmarkStart w:id="195" w:name="_Toc31336"/>
      <w:bookmarkStart w:id="196" w:name="_Toc3937"/>
      <w:bookmarkStart w:id="197" w:name="_Toc11845"/>
      <w:bookmarkStart w:id="198" w:name="_Toc26451"/>
      <w:r>
        <w:rPr>
          <w:rFonts w:hint="eastAsia" w:ascii="仿宋" w:hAnsi="仿宋" w:eastAsia="仿宋" w:cs="仿宋"/>
          <w:bCs/>
          <w:color w:val="000000" w:themeColor="text1"/>
          <w:szCs w:val="21"/>
          <w:highlight w:val="none"/>
          <w14:textFill>
            <w14:solidFill>
              <w14:schemeClr w14:val="tx1"/>
            </w14:solidFill>
          </w14:textFill>
        </w:rPr>
        <w:t>（4）投标货币：人民币；单位：元（最多保留到小数点后两位）；</w:t>
      </w:r>
      <w:bookmarkEnd w:id="193"/>
      <w:bookmarkEnd w:id="194"/>
      <w:bookmarkEnd w:id="195"/>
      <w:bookmarkEnd w:id="196"/>
      <w:bookmarkEnd w:id="197"/>
      <w:bookmarkEnd w:id="198"/>
    </w:p>
    <w:p w14:paraId="4C1D290D">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9" w:name="_Toc21233"/>
      <w:bookmarkStart w:id="200" w:name="_Toc30343"/>
      <w:bookmarkStart w:id="201" w:name="_Toc14272"/>
      <w:bookmarkStart w:id="202" w:name="_Toc27744"/>
      <w:bookmarkStart w:id="203" w:name="_Toc17662"/>
      <w:bookmarkStart w:id="204" w:name="_Toc11333"/>
      <w:r>
        <w:rPr>
          <w:rFonts w:hint="eastAsia" w:ascii="仿宋" w:hAnsi="仿宋" w:eastAsia="仿宋" w:cs="仿宋"/>
          <w:bCs/>
          <w:color w:val="000000" w:themeColor="text1"/>
          <w:szCs w:val="21"/>
          <w:highlight w:val="none"/>
          <w14:textFill>
            <w14:solidFill>
              <w14:schemeClr w14:val="tx1"/>
            </w14:solidFill>
          </w14:textFill>
        </w:rPr>
        <w:t>（</w:t>
      </w:r>
      <w:bookmarkEnd w:id="199"/>
      <w:bookmarkEnd w:id="200"/>
      <w:bookmarkEnd w:id="201"/>
      <w:bookmarkStart w:id="205" w:name="_Toc6396"/>
      <w:bookmarkStart w:id="206" w:name="_Toc24503"/>
      <w:bookmarkStart w:id="207" w:name="_Toc7876"/>
      <w:r>
        <w:rPr>
          <w:rFonts w:hint="eastAsia" w:ascii="仿宋" w:hAnsi="仿宋" w:eastAsia="仿宋" w:cs="仿宋"/>
          <w:bCs/>
          <w:color w:val="000000" w:themeColor="text1"/>
          <w:szCs w:val="21"/>
          <w:highlight w:val="none"/>
          <w14:textFill>
            <w14:solidFill>
              <w14:schemeClr w14:val="tx1"/>
            </w14:solidFill>
          </w14:textFill>
        </w:rPr>
        <w:t>5）最低报价不是中标的唯一依据；</w:t>
      </w:r>
      <w:bookmarkEnd w:id="202"/>
      <w:bookmarkEnd w:id="203"/>
      <w:bookmarkEnd w:id="204"/>
      <w:bookmarkEnd w:id="205"/>
      <w:bookmarkEnd w:id="206"/>
      <w:bookmarkEnd w:id="207"/>
    </w:p>
    <w:p w14:paraId="688EEACB">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08" w:name="_Toc19028"/>
      <w:bookmarkStart w:id="209" w:name="_Toc21405"/>
      <w:bookmarkStart w:id="210" w:name="_Toc28858"/>
      <w:bookmarkStart w:id="211" w:name="_Toc6877"/>
      <w:bookmarkStart w:id="212" w:name="_Toc30448"/>
      <w:bookmarkStart w:id="213" w:name="_Toc2586"/>
      <w:r>
        <w:rPr>
          <w:rFonts w:hint="eastAsia" w:ascii="仿宋" w:hAnsi="仿宋" w:eastAsia="仿宋" w:cs="仿宋"/>
          <w:bCs/>
          <w:color w:val="000000" w:themeColor="text1"/>
          <w:szCs w:val="21"/>
          <w:highlight w:val="none"/>
          <w14:textFill>
            <w14:solidFill>
              <w14:schemeClr w14:val="tx1"/>
            </w14:solidFill>
          </w14:textFill>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208"/>
      <w:bookmarkEnd w:id="209"/>
      <w:bookmarkEnd w:id="210"/>
      <w:bookmarkEnd w:id="211"/>
      <w:bookmarkEnd w:id="212"/>
      <w:bookmarkEnd w:id="213"/>
      <w:bookmarkStart w:id="214" w:name="_Toc25787"/>
      <w:bookmarkStart w:id="215" w:name="_Toc20106"/>
      <w:bookmarkStart w:id="216" w:name="_Toc13368"/>
      <w:bookmarkStart w:id="217" w:name="_Toc12707"/>
      <w:bookmarkStart w:id="218" w:name="_Toc4036"/>
      <w:bookmarkStart w:id="219" w:name="_Toc21775"/>
    </w:p>
    <w:p w14:paraId="221B7D30">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7）投标人的投标报价不得超过投标人须知前附表规定的预算金额，否则，作为不实质性响应招标文件，按无效投标处理；投标人须知前附表设定了最高限价的，投标人的投标报价也不得超过最高限价，否则，作为不实质性响应招标文件，按无效投标处理。</w:t>
      </w:r>
      <w:bookmarkEnd w:id="214"/>
      <w:bookmarkEnd w:id="215"/>
      <w:bookmarkEnd w:id="216"/>
    </w:p>
    <w:p w14:paraId="712D4358">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20" w:name="_Toc1878"/>
      <w:bookmarkStart w:id="221" w:name="_Toc7907"/>
      <w:bookmarkStart w:id="222" w:name="_Toc30407"/>
      <w:r>
        <w:rPr>
          <w:rFonts w:hint="eastAsia" w:ascii="仿宋" w:hAnsi="仿宋" w:eastAsia="仿宋" w:cs="仿宋"/>
          <w:bCs/>
          <w:color w:val="000000" w:themeColor="text1"/>
          <w:szCs w:val="21"/>
          <w:highlight w:val="none"/>
          <w14:textFill>
            <w14:solidFill>
              <w14:schemeClr w14:val="tx1"/>
            </w14:solidFill>
          </w14:textFill>
        </w:rPr>
        <w:t>（8）采购人不接受投标人给予的赠品、回扣或者与采购无关的其他商品、服务。如有赠与行为，其投标无效。</w:t>
      </w:r>
      <w:bookmarkEnd w:id="220"/>
      <w:bookmarkEnd w:id="221"/>
      <w:bookmarkEnd w:id="222"/>
    </w:p>
    <w:bookmarkEnd w:id="175"/>
    <w:bookmarkEnd w:id="176"/>
    <w:bookmarkEnd w:id="177"/>
    <w:bookmarkEnd w:id="178"/>
    <w:bookmarkEnd w:id="179"/>
    <w:bookmarkEnd w:id="180"/>
    <w:bookmarkEnd w:id="181"/>
    <w:bookmarkEnd w:id="182"/>
    <w:bookmarkEnd w:id="183"/>
    <w:bookmarkEnd w:id="217"/>
    <w:bookmarkEnd w:id="218"/>
    <w:bookmarkEnd w:id="219"/>
    <w:p w14:paraId="7769D9D5">
      <w:pPr>
        <w:shd w:val="clear"/>
        <w:snapToGrid w:val="0"/>
        <w:spacing w:line="360" w:lineRule="auto"/>
        <w:outlineLvl w:val="2"/>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4.5.投标文件的编制</w:t>
      </w:r>
    </w:p>
    <w:p w14:paraId="0EA59125">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4.5.1.投标人应仔细阅读招标文件的所有内容，按招标文件规定及要求编制投标文件，并对招标文件提出的实质性要求做出响应，提交完整的投标文件。投标内容应完整，如有遗漏，将被视为无效。</w:t>
      </w:r>
    </w:p>
    <w:p w14:paraId="1994D212">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5.2.投标文件的语言：投标人</w:t>
      </w:r>
      <w:r>
        <w:rPr>
          <w:rFonts w:hint="eastAsia" w:ascii="仿宋" w:hAnsi="仿宋" w:eastAsia="仿宋" w:cs="仿宋"/>
          <w:color w:val="000000" w:themeColor="text1"/>
          <w:szCs w:val="21"/>
          <w:highlight w:val="none"/>
          <w14:textFill>
            <w14:solidFill>
              <w14:schemeClr w14:val="tx1"/>
            </w14:solidFill>
          </w14:textFill>
        </w:rPr>
        <w:t>提交的投标文件以及投标人与采购代理机构就有关本项目所有文件、资料、函电文字均应使用中文（通用缩写、代号、名称除外）。</w:t>
      </w:r>
    </w:p>
    <w:p w14:paraId="47DC7434">
      <w:pPr>
        <w:shd w:val="clear"/>
        <w:tabs>
          <w:tab w:val="left" w:pos="720"/>
        </w:tabs>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4.5.3.投标文件的计量单位：</w:t>
      </w:r>
      <w:r>
        <w:rPr>
          <w:rFonts w:hint="eastAsia" w:ascii="仿宋" w:hAnsi="仿宋" w:eastAsia="仿宋" w:cs="仿宋"/>
          <w:color w:val="000000" w:themeColor="text1"/>
          <w:kern w:val="0"/>
          <w:szCs w:val="21"/>
          <w:highlight w:val="none"/>
          <w14:textFill>
            <w14:solidFill>
              <w14:schemeClr w14:val="tx1"/>
            </w14:solidFill>
          </w14:textFill>
        </w:rPr>
        <w:t>投标文件已有明确规定的，使用投标文件规定的计量单位；投标文件没有规定的，应采用中华人民共和国法定计量单位</w:t>
      </w:r>
      <w:r>
        <w:rPr>
          <w:rFonts w:hint="eastAsia" w:ascii="仿宋" w:hAnsi="仿宋" w:eastAsia="仿宋" w:cs="仿宋"/>
          <w:color w:val="000000" w:themeColor="text1"/>
          <w:szCs w:val="21"/>
          <w:highlight w:val="none"/>
          <w14:textFill>
            <w14:solidFill>
              <w14:schemeClr w14:val="tx1"/>
            </w14:solidFill>
          </w14:textFill>
        </w:rPr>
        <w:t>(国际单位制和国家选定的其他计量单位)</w:t>
      </w:r>
      <w:r>
        <w:rPr>
          <w:rFonts w:hint="eastAsia" w:ascii="仿宋" w:hAnsi="仿宋" w:eastAsia="仿宋" w:cs="仿宋"/>
          <w:color w:val="000000" w:themeColor="text1"/>
          <w:kern w:val="0"/>
          <w:szCs w:val="21"/>
          <w:highlight w:val="none"/>
          <w14:textFill>
            <w14:solidFill>
              <w14:schemeClr w14:val="tx1"/>
            </w14:solidFill>
          </w14:textFill>
        </w:rPr>
        <w:t>。</w:t>
      </w:r>
    </w:p>
    <w:p w14:paraId="7E19DED5">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5.4.备选方案：本项目不接受备选投标方案，投标文件的报价只允许有一个报价，不接受有任何选择或具有附加条件的报价，否则，在评审时将其视为无效报价。</w:t>
      </w:r>
    </w:p>
    <w:p w14:paraId="13D88DEC">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5.5.投标文件有效期：投标文件有效期自投标截止之日起计算不得少于90天。</w:t>
      </w:r>
    </w:p>
    <w:p w14:paraId="6668B17C">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5.6.投标文件格式：投标人应严格按照招标文件《</w:t>
      </w:r>
      <w:r>
        <w:rPr>
          <w:rFonts w:hint="eastAsia" w:ascii="仿宋" w:hAnsi="仿宋" w:eastAsia="仿宋" w:cs="仿宋"/>
          <w:color w:val="000000" w:themeColor="text1"/>
          <w:kern w:val="1"/>
          <w:szCs w:val="21"/>
          <w:highlight w:val="none"/>
          <w:lang w:eastAsia="zh-CN"/>
          <w14:textFill>
            <w14:solidFill>
              <w14:schemeClr w14:val="tx1"/>
            </w14:solidFill>
          </w14:textFill>
        </w:rPr>
        <w:t>第五章</w:t>
      </w:r>
      <w:r>
        <w:rPr>
          <w:rFonts w:hint="eastAsia" w:ascii="仿宋" w:hAnsi="仿宋" w:eastAsia="仿宋" w:cs="仿宋"/>
          <w:color w:val="000000" w:themeColor="text1"/>
          <w:kern w:val="1"/>
          <w:szCs w:val="21"/>
          <w:highlight w:val="none"/>
          <w14:textFill>
            <w14:solidFill>
              <w14:schemeClr w14:val="tx1"/>
            </w14:solidFill>
          </w14:textFill>
        </w:rPr>
        <w:t xml:space="preserve"> 投标文件格式及构成》填写相关内容。除明确允许投标人可以自行编写的外，投标人不得以规定之外的方式填写相关内容。</w:t>
      </w:r>
    </w:p>
    <w:p w14:paraId="0B6AEFFA">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5.7.投标文件的签署、盖章</w:t>
      </w:r>
    </w:p>
    <w:p w14:paraId="6F0ABCB8">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5.7.1.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66B2E77B">
      <w:pPr>
        <w:shd w:val="clear"/>
        <w:tabs>
          <w:tab w:val="left" w:pos="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5.7.2.投标人必须按照招标文件的规定和要求在投标文件中指定的页面处加盖公章。</w:t>
      </w:r>
    </w:p>
    <w:p w14:paraId="0ADD41A0">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5.8.封装及封套注释</w:t>
      </w:r>
      <w:r>
        <w:rPr>
          <w:rFonts w:hint="eastAsia" w:ascii="仿宋" w:hAnsi="仿宋" w:eastAsia="仿宋" w:cs="仿宋"/>
          <w:color w:val="000000" w:themeColor="text1"/>
          <w:kern w:val="1"/>
          <w:szCs w:val="21"/>
          <w:highlight w:val="none"/>
          <w14:textFill>
            <w14:solidFill>
              <w14:schemeClr w14:val="tx1"/>
            </w14:solidFill>
          </w14:textFill>
        </w:rPr>
        <w:tab/>
      </w:r>
    </w:p>
    <w:p w14:paraId="4D72D6E5">
      <w:pPr>
        <w:keepNext w:val="0"/>
        <w:keepLines w:val="0"/>
        <w:pageBreakBefore w:val="0"/>
        <w:widowControl w:val="0"/>
        <w:shd w:val="clear"/>
        <w:tabs>
          <w:tab w:val="left" w:pos="0"/>
          <w:tab w:val="left" w:pos="420"/>
        </w:tabs>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5.8.1.</w:t>
      </w:r>
      <w:r>
        <w:rPr>
          <w:rFonts w:hint="eastAsia" w:ascii="仿宋" w:hAnsi="仿宋" w:eastAsia="仿宋" w:cs="仿宋"/>
          <w:b/>
          <w:bCs/>
          <w:color w:val="000000" w:themeColor="text1"/>
          <w:kern w:val="1"/>
          <w:szCs w:val="21"/>
          <w:highlight w:val="none"/>
          <w14:textFill>
            <w14:solidFill>
              <w14:schemeClr w14:val="tx1"/>
            </w14:solidFill>
          </w14:textFill>
        </w:rPr>
        <w:t>投标文件的正本、副本</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w:t>
      </w:r>
      <w:r>
        <w:rPr>
          <w:rFonts w:hint="eastAsia" w:ascii="仿宋" w:hAnsi="仿宋" w:eastAsia="仿宋" w:cs="仿宋"/>
          <w:b/>
          <w:bCs/>
          <w:color w:val="000000" w:themeColor="text1"/>
          <w:kern w:val="1"/>
          <w:szCs w:val="21"/>
          <w:highlight w:val="none"/>
          <w14:textFill>
            <w14:solidFill>
              <w14:schemeClr w14:val="tx1"/>
            </w14:solidFill>
          </w14:textFill>
        </w:rPr>
        <w:t>要求各自分装密封（封袋不得有破损），同时在封口处加贴封条并在骑缝处加盖投标人公章；投标文件电子版U盘须用抠取纸或其他方式标明投标人名称，并用小信封包装后随</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开标一览表一起</w:t>
      </w:r>
      <w:r>
        <w:rPr>
          <w:rFonts w:hint="eastAsia" w:ascii="仿宋" w:hAnsi="仿宋" w:eastAsia="仿宋" w:cs="仿宋"/>
          <w:b/>
          <w:bCs/>
          <w:color w:val="000000" w:themeColor="text1"/>
          <w:kern w:val="1"/>
          <w:szCs w:val="21"/>
          <w:highlight w:val="none"/>
          <w14:textFill>
            <w14:solidFill>
              <w14:schemeClr w14:val="tx1"/>
            </w14:solidFill>
          </w14:textFill>
        </w:rPr>
        <w:t>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w:t>
      </w:r>
      <w:r>
        <w:rPr>
          <w:rFonts w:hint="eastAsia" w:ascii="仿宋" w:hAnsi="仿宋" w:eastAsia="仿宋" w:cs="仿宋"/>
          <w:b/>
          <w:bCs/>
          <w:color w:val="000000" w:themeColor="text1"/>
          <w:kern w:val="1"/>
          <w:szCs w:val="21"/>
          <w:highlight w:val="none"/>
          <w:lang w:eastAsia="zh-CN"/>
          <w14:textFill>
            <w14:solidFill>
              <w14:schemeClr w14:val="tx1"/>
            </w14:solidFill>
          </w14:textFill>
        </w:rPr>
        <w:t>、投标人</w:t>
      </w:r>
      <w:r>
        <w:rPr>
          <w:rFonts w:hint="eastAsia" w:ascii="仿宋" w:hAnsi="仿宋" w:eastAsia="仿宋" w:cs="仿宋"/>
          <w:b/>
          <w:bCs/>
          <w:color w:val="000000" w:themeColor="text1"/>
          <w:kern w:val="1"/>
          <w:sz w:val="21"/>
          <w:szCs w:val="21"/>
          <w:highlight w:val="none"/>
          <w14:textFill>
            <w14:solidFill>
              <w14:schemeClr w14:val="tx1"/>
            </w14:solidFill>
          </w14:textFill>
        </w:rPr>
        <w:t>电子文件属性相同的</w:t>
      </w:r>
      <w:r>
        <w:rPr>
          <w:rFonts w:hint="eastAsia" w:ascii="仿宋" w:hAnsi="仿宋" w:eastAsia="仿宋" w:cs="仿宋"/>
          <w:b/>
          <w:bCs/>
          <w:color w:val="000000" w:themeColor="text1"/>
          <w:kern w:val="1"/>
          <w:szCs w:val="21"/>
          <w:highlight w:val="none"/>
          <w14:textFill>
            <w14:solidFill>
              <w14:schemeClr w14:val="tx1"/>
            </w14:solidFill>
          </w14:textFill>
        </w:rPr>
        <w:t>，按无效投标文件处理。</w:t>
      </w:r>
    </w:p>
    <w:p w14:paraId="32405D39">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5.8.2.封套上应载明的信息：</w:t>
      </w:r>
    </w:p>
    <w:p w14:paraId="616BF4CD">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项目</w:t>
      </w:r>
      <w:r>
        <w:rPr>
          <w:rFonts w:hint="eastAsia" w:ascii="仿宋" w:hAnsi="仿宋" w:eastAsia="仿宋" w:cs="仿宋"/>
          <w:color w:val="000000" w:themeColor="text1"/>
          <w:kern w:val="1"/>
          <w:szCs w:val="21"/>
          <w:highlight w:val="none"/>
          <w14:textFill>
            <w14:solidFill>
              <w14:schemeClr w14:val="tx1"/>
            </w14:solidFill>
          </w14:textFill>
        </w:rPr>
        <w:t>名称及编号、采购人名称、投标人名称，并注明“正副本”及“在    年  月  日  时  分前不得开启”字样</w:t>
      </w:r>
    </w:p>
    <w:p w14:paraId="62B2C8DD">
      <w:pPr>
        <w:shd w:val="clear"/>
        <w:tabs>
          <w:tab w:val="left" w:pos="0"/>
          <w:tab w:val="left" w:pos="420"/>
        </w:tabs>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5.8.3.</w:t>
      </w:r>
      <w:r>
        <w:rPr>
          <w:rFonts w:hint="eastAsia" w:ascii="仿宋" w:hAnsi="仿宋" w:eastAsia="仿宋" w:cs="仿宋"/>
          <w:color w:val="000000" w:themeColor="text1"/>
          <w:szCs w:val="21"/>
          <w:highlight w:val="none"/>
          <w14:textFill>
            <w14:solidFill>
              <w14:schemeClr w14:val="tx1"/>
            </w14:solidFill>
          </w14:textFill>
        </w:rPr>
        <w:t>投标文件正本和副本</w:t>
      </w:r>
      <w:r>
        <w:rPr>
          <w:rFonts w:hint="eastAsia" w:ascii="仿宋" w:hAnsi="仿宋" w:eastAsia="仿宋" w:cs="仿宋"/>
          <w:color w:val="000000" w:themeColor="text1"/>
          <w:szCs w:val="21"/>
          <w:highlight w:val="none"/>
          <w:lang w:val="zh-CN"/>
          <w14:textFill>
            <w14:solidFill>
              <w14:schemeClr w14:val="tx1"/>
            </w14:solidFill>
          </w14:textFill>
        </w:rPr>
        <w:t>一律采用A4纸幅面加胶装分别装订成册，</w:t>
      </w:r>
      <w:r>
        <w:rPr>
          <w:rFonts w:hint="eastAsia" w:ascii="仿宋" w:hAnsi="仿宋" w:eastAsia="仿宋" w:cs="仿宋"/>
          <w:bCs/>
          <w:color w:val="000000" w:themeColor="text1"/>
          <w:kern w:val="1"/>
          <w:szCs w:val="21"/>
          <w:highlight w:val="none"/>
          <w14:textFill>
            <w14:solidFill>
              <w14:schemeClr w14:val="tx1"/>
            </w14:solidFill>
          </w14:textFill>
        </w:rPr>
        <w:t>按序从目录开始编制页码“第  页,共  页”。</w:t>
      </w:r>
      <w:r>
        <w:rPr>
          <w:rFonts w:hint="eastAsia" w:ascii="仿宋" w:hAnsi="仿宋" w:eastAsia="仿宋" w:cs="仿宋"/>
          <w:color w:val="000000" w:themeColor="text1"/>
          <w:szCs w:val="21"/>
          <w:highlight w:val="none"/>
          <w14:textFill>
            <w14:solidFill>
              <w14:schemeClr w14:val="tx1"/>
            </w14:solidFill>
          </w14:textFill>
        </w:rPr>
        <w:t>文件胶装装订后，页面不可抽取，不得有活动页，无破损、不可拆分。</w:t>
      </w:r>
    </w:p>
    <w:p w14:paraId="29628B47">
      <w:pPr>
        <w:shd w:val="clear"/>
        <w:tabs>
          <w:tab w:val="left" w:pos="0"/>
          <w:tab w:val="left" w:pos="4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5.8.4</w:t>
      </w:r>
      <w:r>
        <w:rPr>
          <w:rFonts w:hint="eastAsia" w:ascii="仿宋" w:hAnsi="仿宋" w:eastAsia="仿宋" w:cs="仿宋"/>
          <w:color w:val="000000" w:themeColor="text1"/>
          <w:szCs w:val="21"/>
          <w:highlight w:val="none"/>
          <w14:textFill>
            <w14:solidFill>
              <w14:schemeClr w14:val="tx1"/>
            </w14:solidFill>
          </w14:textFill>
        </w:rPr>
        <w:t>.如果投标人未按上述要求密封标识，采购人及采购代理机构将拒绝接收投标文件。</w:t>
      </w:r>
    </w:p>
    <w:p w14:paraId="6BBC7DCB">
      <w:pPr>
        <w:shd w:val="clear"/>
        <w:snapToGrid w:val="0"/>
        <w:spacing w:line="360" w:lineRule="auto"/>
        <w:outlineLvl w:val="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4.6、投标保证金</w:t>
      </w:r>
      <w:r>
        <w:rPr>
          <w:rFonts w:hint="eastAsia" w:ascii="仿宋" w:hAnsi="仿宋" w:eastAsia="仿宋" w:cs="仿宋"/>
          <w:b/>
          <w:color w:val="000000" w:themeColor="text1"/>
          <w:szCs w:val="21"/>
          <w:highlight w:val="none"/>
          <w:lang w:eastAsia="zh-CN"/>
          <w14:textFill>
            <w14:solidFill>
              <w14:schemeClr w14:val="tx1"/>
            </w14:solidFill>
          </w14:textFill>
        </w:rPr>
        <w:t>：</w:t>
      </w:r>
      <w:bookmarkEnd w:id="65"/>
      <w:bookmarkEnd w:id="66"/>
    </w:p>
    <w:p w14:paraId="25327D0B">
      <w:pPr>
        <w:tabs>
          <w:tab w:val="left" w:pos="7665"/>
        </w:tabs>
        <w:spacing w:line="360" w:lineRule="auto"/>
        <w:ind w:left="13" w:leftChars="6"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数额见供应商须知前附表。</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参加</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时，应当以人民币提交足额的</w:t>
      </w:r>
      <w:r>
        <w:rPr>
          <w:rFonts w:hint="eastAsia" w:ascii="仿宋" w:hAnsi="仿宋" w:eastAsia="仿宋" w:cs="仿宋"/>
          <w:color w:val="000000" w:themeColor="text1"/>
          <w:sz w:val="21"/>
          <w:szCs w:val="21"/>
          <w:lang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，并作为其</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文件的一部分。</w:t>
      </w:r>
    </w:p>
    <w:p w14:paraId="4422CC38">
      <w:pPr>
        <w:tabs>
          <w:tab w:val="left" w:pos="7665"/>
        </w:tabs>
        <w:spacing w:line="360" w:lineRule="auto"/>
        <w:ind w:left="13" w:leftChars="6"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z w:val="21"/>
          <w:szCs w:val="21"/>
          <w:lang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是为了保护采购人和采购代理机构免遭</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的不良行为而蒙受损失。采购人和采购代理机构在因</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的不良行为受到损害时，可根据</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文件的规定不予退还其</w:t>
      </w:r>
      <w:r>
        <w:rPr>
          <w:rFonts w:hint="eastAsia" w:ascii="仿宋" w:hAnsi="仿宋" w:eastAsia="仿宋" w:cs="仿宋"/>
          <w:color w:val="000000" w:themeColor="text1"/>
          <w:sz w:val="21"/>
          <w:szCs w:val="21"/>
          <w:lang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w:t>
      </w:r>
    </w:p>
    <w:p w14:paraId="7AC9D4BD">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.3、投标保证金的提交</w:t>
      </w:r>
    </w:p>
    <w:p w14:paraId="06E746A5">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.3.1、投标保证金逾期交纳的投标人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文件将被拒绝。</w:t>
      </w:r>
    </w:p>
    <w:p w14:paraId="6ABC4A34">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.3.2、投标保证金应以银行转账或者金融机构、担保机构出具的保函等非现金形式提交。</w:t>
      </w:r>
    </w:p>
    <w:p w14:paraId="6D1FF94B">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.3.2.1、以银行转账交纳投标保证金的，可以采取支票、电汇、网银、汇票、本票等方式，应从其基本账户转出。</w:t>
      </w:r>
    </w:p>
    <w:p w14:paraId="551F0929">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.3.2.2、以信用担保函形式交纳投标保证金的，应按照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文件规定的格式提交，且是陕西省有关部门认定的具有开具保函资格的单位开具的保函。投标人违约，开具保函单位承担连带责任。</w:t>
      </w:r>
    </w:p>
    <w:p w14:paraId="6F86D268">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.4、投标保证金的退还：</w:t>
      </w:r>
    </w:p>
    <w:p w14:paraId="36C9C5BC">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.4.1、未</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人的投标保证金，将在</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通知书发出之日起5个工作日内不计利息全额退还。</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的投标保证金，将在采购合同签订生效后5个工作日内不计利息全额退还。未及时办理退还者，由投标人自行负责。</w:t>
      </w:r>
    </w:p>
    <w:p w14:paraId="09F9A070">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.4.2、下列任何情况发生时，采购代理机构将不予退还投标人缴纳的投标保证金：</w:t>
      </w:r>
    </w:p>
    <w:p w14:paraId="2C2329C9">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.4.2.1、投标人在</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有效期内撤回</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文件的；</w:t>
      </w:r>
    </w:p>
    <w:p w14:paraId="7C1B2521">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.4.2.2、由于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文件的规定与采购人签订合同的；</w:t>
      </w:r>
    </w:p>
    <w:p w14:paraId="05F9FC17">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.4.2.3、由于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的原因未能在规定时间内领取《</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通知书》的；</w:t>
      </w:r>
    </w:p>
    <w:p w14:paraId="0F543604">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.4.2.4、由于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文件规定支付采购代理服务费的；</w:t>
      </w:r>
    </w:p>
    <w:p w14:paraId="1336271F">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.4.2.5、由于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文件规定缴纳履约保证金的；</w:t>
      </w:r>
    </w:p>
    <w:p w14:paraId="696330BE">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.4.2.6、</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违反</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文件中承诺函相关内容和条款的；</w:t>
      </w:r>
    </w:p>
    <w:p w14:paraId="4AC8BC73">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.4.2.7、</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有效期内，投标人在政府采购活动中有违规、违纪和违法行为的；</w:t>
      </w:r>
    </w:p>
    <w:p w14:paraId="0870AB5C">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.4.2.8、法律法规规定的其他情况。</w:t>
      </w:r>
    </w:p>
    <w:p w14:paraId="0A97C164">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.4.3、投标保证金退还方式：代理机构通过银行转账将投标保证金退还至投标人基本账户。</w:t>
      </w:r>
    </w:p>
    <w:p w14:paraId="4AAD868D">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.4.4、投标保证金退还程序：</w:t>
      </w:r>
    </w:p>
    <w:p w14:paraId="71B305CA">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退还投标保证金手续。未</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人凭投标保证金基本账户信息复印件、收款收据原件办理；</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须持投标保证金基本账户信息复印件、收款收据原件、采购合同</w:t>
      </w:r>
      <w:r>
        <w:rPr>
          <w:rFonts w:hint="eastAsia" w:ascii="仿宋" w:hAnsi="仿宋" w:eastAsia="仿宋" w:cs="仿宋"/>
          <w:color w:val="000000" w:themeColor="text1"/>
          <w:sz w:val="21"/>
          <w:szCs w:val="21"/>
          <w:lang w:val="en-US" w:eastAsia="zh-CN"/>
          <w14:textFill>
            <w14:solidFill>
              <w14:schemeClr w14:val="tx1"/>
            </w14:solidFill>
          </w14:textFill>
        </w:rPr>
        <w:t>原件或复印件</w:t>
      </w:r>
      <w:r>
        <w:rPr>
          <w:rFonts w:hint="eastAsia" w:ascii="仿宋" w:hAnsi="仿宋" w:eastAsia="仿宋" w:cs="仿宋"/>
          <w:color w:val="000000" w:themeColor="text1"/>
          <w:sz w:val="21"/>
          <w:szCs w:val="21"/>
          <w:lang w:eastAsia="zh-CN"/>
          <w14:textFill>
            <w14:solidFill>
              <w14:schemeClr w14:val="tx1"/>
            </w14:solidFill>
          </w14:textFill>
        </w:rPr>
        <w:t>办理。</w:t>
      </w:r>
    </w:p>
    <w:p w14:paraId="270B7CBA">
      <w:pPr>
        <w:tabs>
          <w:tab w:val="left" w:pos="7665"/>
        </w:tabs>
        <w:spacing w:line="360" w:lineRule="auto"/>
        <w:ind w:left="13" w:leftChars="6" w:firstLine="42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.4.5、投标保证金收据丢失处理办法。投标人收款收据丢失的，须提供单位证明、加盖投标人公章及法定代表人印章的丢失情况说明，以及</w:t>
      </w: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.4.4条所需资料，代理机构将投标保证金退还至投标人基本账户。</w:t>
      </w:r>
    </w:p>
    <w:p w14:paraId="2C9A7AF4">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3" w:name="_Toc25167"/>
      <w:r>
        <w:rPr>
          <w:rFonts w:hint="eastAsia" w:ascii="仿宋" w:hAnsi="仿宋" w:eastAsia="仿宋" w:cs="仿宋"/>
          <w:color w:val="000000" w:themeColor="text1"/>
          <w:sz w:val="24"/>
          <w:szCs w:val="24"/>
          <w:highlight w:val="none"/>
          <w14:textFill>
            <w14:solidFill>
              <w14:schemeClr w14:val="tx1"/>
            </w14:solidFill>
          </w14:textFill>
        </w:rPr>
        <w:t>五、投标文件的递交</w:t>
      </w:r>
      <w:bookmarkEnd w:id="67"/>
      <w:bookmarkEnd w:id="68"/>
      <w:bookmarkEnd w:id="223"/>
    </w:p>
    <w:p w14:paraId="330AC503">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5.1.投标文件的递交</w:t>
      </w:r>
    </w:p>
    <w:p w14:paraId="69A8DBAA">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64F46F5B">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5.1.2.逾期送达或者未按照招标文件要求密封的投标文件，采购人、采购代理机构将拒收。</w:t>
      </w:r>
    </w:p>
    <w:p w14:paraId="13434BE9">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5.2.投标截止时间</w:t>
      </w:r>
    </w:p>
    <w:p w14:paraId="71469D90">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5.2.1.采购人推迟投标截止时间时，应以书面或传真的形式通知所有投标人。采购人和投标人的权利和义务将受到新的截止期的约束。</w:t>
      </w:r>
    </w:p>
    <w:p w14:paraId="75B9F7C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5.2.2.投标截止时间以后送达的投标文件，采购人及采购代理机构拒绝接收。</w:t>
      </w:r>
    </w:p>
    <w:p w14:paraId="3F41425B">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5.3.投标文件的修改和撤回</w:t>
      </w:r>
    </w:p>
    <w:p w14:paraId="02BD6F3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5.3.1.投标以后，如果投标人提出书面修改，须在投标截止时间前密封送达</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13833DE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5.3.2.撤回投标应以书面或传真的形式在投标截止时间前送达</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34183F7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5.3.3.如采取传真形式撤回投标，随后必须补充有法人代表或授权代表签署的要求撤回投标的正式文件。撤回投标的时间以送达</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的时间为准。</w:t>
      </w:r>
      <w:bookmarkStart w:id="224" w:name="_Toc531189840"/>
      <w:bookmarkStart w:id="225" w:name="_Toc519941192"/>
    </w:p>
    <w:p w14:paraId="5CB097A2">
      <w:pPr>
        <w:pStyle w:val="3"/>
        <w:shd w:val="clear"/>
        <w:tabs>
          <w:tab w:val="left" w:pos="3930"/>
          <w:tab w:val="center" w:pos="4819"/>
        </w:tabs>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6" w:name="_Toc27922"/>
      <w:bookmarkStart w:id="227" w:name="_Toc30677"/>
      <w:r>
        <w:rPr>
          <w:rFonts w:hint="eastAsia" w:ascii="仿宋" w:hAnsi="仿宋" w:eastAsia="仿宋" w:cs="仿宋"/>
          <w:color w:val="000000" w:themeColor="text1"/>
          <w:sz w:val="24"/>
          <w:szCs w:val="24"/>
          <w:highlight w:val="none"/>
          <w14:textFill>
            <w14:solidFill>
              <w14:schemeClr w14:val="tx1"/>
            </w14:solidFill>
          </w14:textFill>
        </w:rPr>
        <w:t>六、开标、资格审查及评标</w:t>
      </w:r>
      <w:bookmarkEnd w:id="224"/>
      <w:bookmarkEnd w:id="225"/>
      <w:bookmarkEnd w:id="226"/>
      <w:bookmarkEnd w:id="227"/>
    </w:p>
    <w:p w14:paraId="21E88013">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6.1.开标</w:t>
      </w:r>
    </w:p>
    <w:p w14:paraId="777364D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开标由采购代理机构主持。主持人按照招标文件规定的开标时间宣布开标，并按下列程序进行（但不限于）：</w:t>
      </w:r>
    </w:p>
    <w:p w14:paraId="6FA9D66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（1）宣布</w:t>
      </w:r>
      <w:r>
        <w:rPr>
          <w:rFonts w:hint="eastAsia" w:ascii="仿宋" w:hAnsi="仿宋" w:eastAsia="仿宋" w:cs="仿宋"/>
          <w:color w:val="000000" w:themeColor="text1"/>
          <w:szCs w:val="21"/>
          <w:highlight w:val="none"/>
          <w:lang w:val="en-US" w:eastAsia="zh-CN"/>
          <w14:textFill>
            <w14:solidFill>
              <w14:schemeClr w14:val="tx1"/>
            </w14:solidFill>
          </w14:textFill>
        </w:rPr>
        <w:t>开标会议</w:t>
      </w:r>
      <w:r>
        <w:rPr>
          <w:rFonts w:hint="eastAsia" w:ascii="仿宋" w:hAnsi="仿宋" w:eastAsia="仿宋" w:cs="仿宋"/>
          <w:color w:val="000000" w:themeColor="text1"/>
          <w:szCs w:val="21"/>
          <w:highlight w:val="none"/>
          <w14:textFill>
            <w14:solidFill>
              <w14:schemeClr w14:val="tx1"/>
            </w14:solidFill>
          </w14:textFill>
        </w:rPr>
        <w:t>开始和开启录音录像设备并致辞；</w:t>
      </w:r>
    </w:p>
    <w:p w14:paraId="74A4816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（2）宣布开标纪律和有关注意事项；</w:t>
      </w:r>
    </w:p>
    <w:p w14:paraId="7D17F208">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（3）公布在投标截止时间前递交投标文件的投标人名称；</w:t>
      </w:r>
    </w:p>
    <w:p w14:paraId="1D33962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（4）宣布</w:t>
      </w:r>
      <w:r>
        <w:rPr>
          <w:rFonts w:hint="eastAsia" w:ascii="仿宋" w:hAnsi="仿宋" w:eastAsia="仿宋" w:cs="仿宋"/>
          <w:color w:val="000000" w:themeColor="text1"/>
          <w:szCs w:val="21"/>
          <w:highlight w:val="none"/>
          <w:lang w:val="en-US" w:eastAsia="zh-CN"/>
          <w14:textFill>
            <w14:solidFill>
              <w14:schemeClr w14:val="tx1"/>
            </w14:solidFill>
          </w14:textFill>
        </w:rPr>
        <w:t>参加</w:t>
      </w:r>
      <w:r>
        <w:rPr>
          <w:rFonts w:hint="eastAsia" w:ascii="仿宋" w:hAnsi="仿宋" w:eastAsia="仿宋" w:cs="仿宋"/>
          <w:color w:val="000000" w:themeColor="text1"/>
          <w:szCs w:val="21"/>
          <w:highlight w:val="none"/>
          <w14:textFill>
            <w14:solidFill>
              <w14:schemeClr w14:val="tx1"/>
            </w14:solidFill>
          </w14:textFill>
        </w:rPr>
        <w:t>开标</w:t>
      </w:r>
      <w:r>
        <w:rPr>
          <w:rFonts w:hint="eastAsia" w:ascii="仿宋" w:hAnsi="仿宋" w:eastAsia="仿宋" w:cs="仿宋"/>
          <w:color w:val="000000" w:themeColor="text1"/>
          <w:szCs w:val="21"/>
          <w:highlight w:val="none"/>
          <w:lang w:val="en-US" w:eastAsia="zh-CN"/>
          <w14:textFill>
            <w14:solidFill>
              <w14:schemeClr w14:val="tx1"/>
            </w14:solidFill>
          </w14:textFill>
        </w:rPr>
        <w:t>会议的现场</w:t>
      </w:r>
      <w:r>
        <w:rPr>
          <w:rFonts w:hint="eastAsia" w:ascii="仿宋" w:hAnsi="仿宋" w:eastAsia="仿宋" w:cs="仿宋"/>
          <w:color w:val="000000" w:themeColor="text1"/>
          <w:szCs w:val="21"/>
          <w:highlight w:val="none"/>
          <w14:textFill>
            <w14:solidFill>
              <w14:schemeClr w14:val="tx1"/>
            </w14:solidFill>
          </w14:textFill>
        </w:rPr>
        <w:t>监标</w:t>
      </w:r>
      <w:r>
        <w:rPr>
          <w:rFonts w:hint="eastAsia" w:ascii="仿宋" w:hAnsi="仿宋" w:eastAsia="仿宋" w:cs="仿宋"/>
          <w:color w:val="000000" w:themeColor="text1"/>
          <w:szCs w:val="21"/>
          <w:highlight w:val="none"/>
          <w:lang w:val="en-US" w:eastAsia="zh-CN"/>
          <w14:textFill>
            <w14:solidFill>
              <w14:schemeClr w14:val="tx1"/>
            </w14:solidFill>
          </w14:textFill>
        </w:rPr>
        <w:t>人员和主持人、会议记录等有关工作人员</w:t>
      </w:r>
      <w:r>
        <w:rPr>
          <w:rFonts w:hint="eastAsia" w:ascii="仿宋" w:hAnsi="仿宋" w:eastAsia="仿宋" w:cs="仿宋"/>
          <w:color w:val="000000" w:themeColor="text1"/>
          <w:szCs w:val="21"/>
          <w:highlight w:val="none"/>
          <w14:textFill>
            <w14:solidFill>
              <w14:schemeClr w14:val="tx1"/>
            </w14:solidFill>
          </w14:textFill>
        </w:rPr>
        <w:t>；</w:t>
      </w:r>
    </w:p>
    <w:p w14:paraId="685A687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（5）检查并宣布投标文件的密封情况；</w:t>
      </w:r>
    </w:p>
    <w:p w14:paraId="7B17D9F0">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（6）开标唱标：主持人宣布开标后，由现场工作人员按照投标人须知前附表规定的顺序对投标人的“投标文件（正本）”当众进行拆封，由唱标人对其中“开标一览表”的投标人名称、投标总价、</w:t>
      </w:r>
      <w:r>
        <w:rPr>
          <w:rFonts w:hint="eastAsia" w:ascii="仿宋" w:hAnsi="仿宋" w:eastAsia="仿宋" w:cs="仿宋"/>
          <w:color w:val="000000" w:themeColor="text1"/>
          <w:szCs w:val="21"/>
          <w:highlight w:val="none"/>
          <w:lang w:eastAsia="zh-CN"/>
          <w14:textFill>
            <w14:solidFill>
              <w14:schemeClr w14:val="tx1"/>
            </w14:solidFill>
          </w14:textFill>
        </w:rPr>
        <w:t>交付期</w:t>
      </w:r>
      <w:r>
        <w:rPr>
          <w:rFonts w:hint="eastAsia" w:ascii="仿宋" w:hAnsi="仿宋" w:eastAsia="仿宋" w:cs="仿宋"/>
          <w:color w:val="000000" w:themeColor="text1"/>
          <w:szCs w:val="21"/>
          <w:highlight w:val="none"/>
          <w14:textFill>
            <w14:solidFill>
              <w14:schemeClr w14:val="tx1"/>
            </w14:solidFill>
          </w14:textFill>
        </w:rPr>
        <w:t>等内容进行宣读并做开标记录；所有投标唱标完毕，如投标人对宣读的“开标一览表”上的内容有异议的，应当举手示意，在获得主持人同意后当场提出；如确实属于唱标人宣读错误的，经现场监标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核实后，当场予以更正；无异议后，由投标人</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及监标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代表签字确认唱标内容；</w:t>
      </w:r>
    </w:p>
    <w:p w14:paraId="7D91C90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5DC01E5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注：检查投标文件密封情况是指，由投标人法定代表人或授权代表检查其自己递交的投标文件的密封情况，经检查无误后，签字确认。</w:t>
      </w:r>
    </w:p>
    <w:p w14:paraId="0682AA5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确认投标文件情况，仅限于确认其自己递交的投标文件的密封情况，不代表对其他投标人的投标文件的密封情况确认。法定代表人或授权代表对其他投标人的投标文件密封情况有异议的，可以当场反映开标主持人或者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，要求开标现场记录人员予以记录，但不得干扰、阻挠开标工作的正常进行。</w:t>
      </w:r>
    </w:p>
    <w:p w14:paraId="567D4A8D">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15B0493F">
      <w:pPr>
        <w:pStyle w:val="21"/>
        <w:shd w:val="clear"/>
        <w:spacing w:line="360" w:lineRule="auto"/>
        <w:jc w:val="both"/>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6.2、投标人资格审查</w:t>
      </w:r>
    </w:p>
    <w:p w14:paraId="555D6151">
      <w:pPr>
        <w:numPr>
          <w:ilvl w:val="0"/>
          <w:numId w:val="0"/>
        </w:numPr>
        <w:shd w:val="clear"/>
        <w:snapToGrid w:val="0"/>
        <w:spacing w:line="360" w:lineRule="auto"/>
        <w:ind w:firstLine="442"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color w:val="000000" w:themeColor="text1"/>
          <w:sz w:val="22"/>
          <w:szCs w:val="22"/>
          <w:lang w:val="en-US" w:eastAsia="zh-CN"/>
          <w14:textFill>
            <w14:solidFill>
              <w14:schemeClr w14:val="tx1"/>
            </w14:solidFill>
          </w14:textFill>
        </w:rPr>
        <w:t>6.2</w:t>
      </w:r>
      <w:r>
        <w:rPr>
          <w:rFonts w:hint="eastAsia" w:ascii="仿宋" w:hAnsi="仿宋" w:eastAsia="仿宋" w:cs="仿宋"/>
          <w:b/>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 xml:space="preserve"> </w:t>
      </w:r>
      <w:r>
        <w:rPr>
          <w:rFonts w:hint="eastAsia" w:ascii="仿宋" w:hAnsi="仿宋" w:eastAsia="仿宋" w:cs="仿宋"/>
          <w:b/>
          <w:color w:val="000000" w:themeColor="text1"/>
          <w:sz w:val="22"/>
          <w:szCs w:val="22"/>
          <w14:textFill>
            <w14:solidFill>
              <w14:schemeClr w14:val="tx1"/>
            </w14:solidFill>
          </w14:textFill>
        </w:rPr>
        <w:t>基本资格条件</w:t>
      </w:r>
      <w:r>
        <w:rPr>
          <w:rFonts w:hint="eastAsia" w:ascii="仿宋" w:hAnsi="仿宋" w:eastAsia="仿宋" w:cs="仿宋"/>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应符合《中华人民共和国政府采购法》第二十二条第一款规定，</w:t>
      </w:r>
      <w:r>
        <w:rPr>
          <w:rFonts w:hint="eastAsia" w:ascii="仿宋" w:hAnsi="仿宋" w:eastAsia="仿宋" w:cs="仿宋"/>
          <w:color w:val="000000" w:themeColor="text1"/>
          <w:szCs w:val="21"/>
          <w:highlight w:val="none"/>
          <w:lang w:val="zh-CN"/>
          <w14:textFill>
            <w14:solidFill>
              <w14:schemeClr w14:val="tx1"/>
            </w14:solidFill>
          </w14:textFill>
        </w:rPr>
        <w:t>并按照《政府采购法实施条例》第十七条规定提供下列材料：</w:t>
      </w:r>
    </w:p>
    <w:p w14:paraId="6B4B3DD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（2）投标人须提供《汉中市政府采购供应商资格承诺函》。</w:t>
      </w:r>
    </w:p>
    <w:p w14:paraId="4CC27012">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color w:val="000000" w:themeColor="text1"/>
          <w:sz w:val="22"/>
          <w:szCs w:val="22"/>
          <w:highlight w:val="yellow"/>
          <w14:textFill>
            <w14:solidFill>
              <w14:schemeClr w14:val="tx1"/>
            </w14:solidFill>
          </w14:textFill>
        </w:rPr>
      </w:pPr>
      <w:r>
        <w:rPr>
          <w:rFonts w:hint="eastAsia" w:ascii="仿宋" w:hAnsi="仿宋" w:eastAsia="仿宋" w:cs="仿宋"/>
          <w:b/>
          <w:color w:val="000000" w:themeColor="text1"/>
          <w:sz w:val="22"/>
          <w:szCs w:val="22"/>
          <w:lang w:val="en-US" w:eastAsia="zh-CN"/>
          <w14:textFill>
            <w14:solidFill>
              <w14:schemeClr w14:val="tx1"/>
            </w14:solidFill>
          </w14:textFill>
        </w:rPr>
        <w:t>6.2</w:t>
      </w:r>
      <w:r>
        <w:rPr>
          <w:rFonts w:hint="eastAsia" w:ascii="仿宋" w:hAnsi="仿宋" w:eastAsia="仿宋" w:cs="仿宋"/>
          <w:b/>
          <w:color w:val="000000" w:themeColor="text1"/>
          <w:sz w:val="22"/>
          <w:szCs w:val="22"/>
          <w14:textFill>
            <w14:solidFill>
              <w14:schemeClr w14:val="tx1"/>
            </w14:solidFill>
          </w14:textFill>
        </w:rPr>
        <w:t>.2 落实政府采购政策资格条件</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：无。</w:t>
      </w:r>
    </w:p>
    <w:p w14:paraId="1E7DED95">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lang w:val="en-US" w:eastAsia="zh-CN"/>
          <w14:textFill>
            <w14:solidFill>
              <w14:schemeClr w14:val="tx1"/>
            </w14:solidFill>
          </w14:textFill>
        </w:rPr>
        <w:t>6.2</w:t>
      </w:r>
      <w:r>
        <w:rPr>
          <w:rFonts w:hint="eastAsia" w:ascii="仿宋" w:hAnsi="仿宋" w:eastAsia="仿宋" w:cs="仿宋"/>
          <w:b/>
          <w:color w:val="000000" w:themeColor="text1"/>
          <w:kern w:val="0"/>
          <w:sz w:val="22"/>
          <w:szCs w:val="22"/>
          <w14:textFill>
            <w14:solidFill>
              <w14:schemeClr w14:val="tx1"/>
            </w14:solidFill>
          </w14:textFill>
        </w:rPr>
        <w:t>.3 特定资格条件。</w:t>
      </w:r>
    </w:p>
    <w:p w14:paraId="4E8B5CEC">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218" w:leftChars="104" w:right="0" w:rightChars="0" w:firstLine="420" w:firstLineChars="200"/>
        <w:jc w:val="both"/>
        <w:textAlignment w:val="auto"/>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（1）法定代表人直接参加投标的，须出具法人身份证；法定代表人授权代表参加投标的，须出具法定代表人授权书及授权代表身份证；</w:t>
      </w:r>
    </w:p>
    <w:p w14:paraId="31D17178">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218" w:leftChars="104" w:right="0" w:rightChars="0" w:firstLine="420" w:firstLineChars="200"/>
        <w:jc w:val="both"/>
        <w:textAlignment w:val="auto"/>
        <w:rPr>
          <w:rFonts w:hint="eastAsia" w:ascii="仿宋" w:hAnsi="仿宋" w:eastAsia="仿宋" w:cs="仿宋"/>
          <w:i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shd w:val="clear" w:fill="FFFFFF"/>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p>
    <w:p w14:paraId="4689B751">
      <w:pPr>
        <w:keepNext w:val="0"/>
        <w:keepLines w:val="0"/>
        <w:pageBreakBefore w:val="0"/>
        <w:kinsoku/>
        <w:wordWrap/>
        <w:overflowPunct/>
        <w:topLinePunct w:val="0"/>
        <w:autoSpaceDE w:val="0"/>
        <w:autoSpaceDN w:val="0"/>
        <w:bidi w:val="0"/>
        <w:spacing w:line="360" w:lineRule="auto"/>
        <w:ind w:firstLine="440" w:firstLineChars="200"/>
        <w:textAlignment w:val="auto"/>
        <w:outlineLvl w:val="9"/>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6.2</w:t>
      </w:r>
      <w:r>
        <w:rPr>
          <w:rFonts w:hint="eastAsia" w:ascii="仿宋" w:hAnsi="仿宋" w:eastAsia="仿宋" w:cs="仿宋"/>
          <w:color w:val="000000" w:themeColor="text1"/>
          <w:kern w:val="0"/>
          <w:sz w:val="22"/>
          <w:szCs w:val="22"/>
          <w:lang w:val="zh-CN"/>
          <w14:textFill>
            <w14:solidFill>
              <w14:schemeClr w14:val="tx1"/>
            </w14:solidFill>
          </w14:textFill>
        </w:rPr>
        <w:t xml:space="preserve">.3.1 </w:t>
      </w:r>
      <w:r>
        <w:rPr>
          <w:rFonts w:hint="eastAsia" w:ascii="仿宋" w:hAnsi="仿宋" w:eastAsia="仿宋" w:cs="仿宋"/>
          <w:color w:val="000000" w:themeColor="text1"/>
          <w:kern w:val="0"/>
          <w:sz w:val="22"/>
          <w:szCs w:val="22"/>
          <w:lang w:val="en-US" w:eastAsia="zh-CN"/>
          <w14:textFill>
            <w14:solidFill>
              <w14:schemeClr w14:val="tx1"/>
            </w14:solidFill>
          </w14:textFill>
        </w:rPr>
        <w:t>投标人</w:t>
      </w:r>
      <w:r>
        <w:rPr>
          <w:rFonts w:hint="eastAsia" w:ascii="仿宋" w:hAnsi="仿宋" w:eastAsia="仿宋" w:cs="仿宋"/>
          <w:color w:val="000000" w:themeColor="text1"/>
          <w:kern w:val="0"/>
          <w:sz w:val="22"/>
          <w:szCs w:val="22"/>
          <w:lang w:val="zh-CN"/>
          <w14:textFill>
            <w14:solidFill>
              <w14:schemeClr w14:val="tx1"/>
            </w14:solidFill>
          </w14:textFill>
        </w:rPr>
        <w:t>提供产品属于特定行业有法定准入要求的，提供下列材料：</w:t>
      </w:r>
      <w:r>
        <w:rPr>
          <w:rFonts w:hint="eastAsia" w:ascii="仿宋" w:hAnsi="仿宋" w:eastAsia="仿宋" w:cs="仿宋"/>
          <w:color w:val="000000" w:themeColor="text1"/>
          <w:kern w:val="0"/>
          <w:sz w:val="22"/>
          <w:szCs w:val="22"/>
          <w14:textFill>
            <w14:solidFill>
              <w14:schemeClr w14:val="tx1"/>
            </w14:solidFill>
          </w14:textFill>
        </w:rPr>
        <w:t>无</w:t>
      </w:r>
    </w:p>
    <w:p w14:paraId="22B0E8F2">
      <w:pPr>
        <w:keepNext w:val="0"/>
        <w:keepLines w:val="0"/>
        <w:pageBreakBefore w:val="0"/>
        <w:kinsoku/>
        <w:wordWrap/>
        <w:overflowPunct/>
        <w:topLinePunct w:val="0"/>
        <w:autoSpaceDE w:val="0"/>
        <w:autoSpaceDN w:val="0"/>
        <w:bidi w:val="0"/>
        <w:spacing w:line="360" w:lineRule="auto"/>
        <w:ind w:firstLine="442" w:firstLineChars="200"/>
        <w:textAlignment w:val="auto"/>
        <w:outlineLvl w:val="9"/>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lang w:val="en-US" w:eastAsia="zh-CN"/>
          <w14:textFill>
            <w14:solidFill>
              <w14:schemeClr w14:val="tx1"/>
            </w14:solidFill>
          </w14:textFill>
        </w:rPr>
        <w:t>6.2.</w:t>
      </w:r>
      <w:r>
        <w:rPr>
          <w:rFonts w:hint="eastAsia" w:ascii="仿宋" w:hAnsi="仿宋" w:eastAsia="仿宋" w:cs="仿宋"/>
          <w:b/>
          <w:color w:val="000000" w:themeColor="text1"/>
          <w:kern w:val="0"/>
          <w:sz w:val="22"/>
          <w:szCs w:val="22"/>
          <w14:textFill>
            <w14:solidFill>
              <w14:schemeClr w14:val="tx1"/>
            </w14:solidFill>
          </w14:textFill>
        </w:rPr>
        <w:t>4 限定资格条件。</w:t>
      </w:r>
      <w:r>
        <w:rPr>
          <w:rFonts w:hint="eastAsia" w:ascii="仿宋" w:hAnsi="仿宋" w:eastAsia="仿宋" w:cs="仿宋"/>
          <w:color w:val="000000" w:themeColor="text1"/>
          <w:kern w:val="0"/>
          <w:sz w:val="22"/>
          <w:szCs w:val="22"/>
          <w14:textFill>
            <w14:solidFill>
              <w14:schemeClr w14:val="tx1"/>
            </w14:solidFill>
          </w14:textFill>
        </w:rPr>
        <w:t>根据政府采购的法律法规、规章和规范性文件的规定，</w:t>
      </w:r>
      <w:r>
        <w:rPr>
          <w:rFonts w:hint="eastAsia" w:ascii="仿宋" w:hAnsi="仿宋" w:eastAsia="仿宋" w:cs="仿宋"/>
          <w:color w:val="000000" w:themeColor="text1"/>
          <w:kern w:val="0"/>
          <w:sz w:val="22"/>
          <w:szCs w:val="22"/>
          <w:lang w:eastAsia="zh-CN"/>
          <w14:textFill>
            <w14:solidFill>
              <w14:schemeClr w14:val="tx1"/>
            </w14:solidFill>
          </w14:textFill>
        </w:rPr>
        <w:t>投标人</w:t>
      </w:r>
      <w:r>
        <w:rPr>
          <w:rFonts w:hint="eastAsia" w:ascii="仿宋" w:hAnsi="仿宋" w:eastAsia="仿宋" w:cs="仿宋"/>
          <w:color w:val="000000" w:themeColor="text1"/>
          <w:kern w:val="0"/>
          <w:sz w:val="22"/>
          <w:szCs w:val="22"/>
          <w14:textFill>
            <w14:solidFill>
              <w14:schemeClr w14:val="tx1"/>
            </w14:solidFill>
          </w14:textFill>
        </w:rPr>
        <w:t>不得存在本章第</w:t>
      </w:r>
      <w:r>
        <w:rPr>
          <w:rFonts w:hint="eastAsia" w:ascii="仿宋" w:hAnsi="仿宋" w:eastAsia="仿宋" w:cs="仿宋"/>
          <w:color w:val="000000" w:themeColor="text1"/>
          <w:kern w:val="0"/>
          <w:sz w:val="22"/>
          <w:szCs w:val="22"/>
          <w:lang w:val="en-US" w:eastAsia="zh-CN"/>
          <w14:textFill>
            <w14:solidFill>
              <w14:schemeClr w14:val="tx1"/>
            </w14:solidFill>
          </w14:textFill>
        </w:rPr>
        <w:t>2.4</w:t>
      </w:r>
      <w:r>
        <w:rPr>
          <w:rFonts w:hint="eastAsia" w:ascii="仿宋" w:hAnsi="仿宋" w:eastAsia="仿宋" w:cs="仿宋"/>
          <w:color w:val="000000" w:themeColor="text1"/>
          <w:kern w:val="0"/>
          <w:sz w:val="22"/>
          <w:szCs w:val="22"/>
          <w14:textFill>
            <w14:solidFill>
              <w14:schemeClr w14:val="tx1"/>
            </w14:solidFill>
          </w14:textFill>
        </w:rPr>
        <w:t>规定的情形。</w:t>
      </w:r>
    </w:p>
    <w:p w14:paraId="317199F6">
      <w:pPr>
        <w:keepNext w:val="0"/>
        <w:keepLines w:val="0"/>
        <w:pageBreakBefore w:val="0"/>
        <w:kinsoku/>
        <w:wordWrap/>
        <w:overflowPunct/>
        <w:topLinePunct w:val="0"/>
        <w:autoSpaceDE w:val="0"/>
        <w:autoSpaceDN w:val="0"/>
        <w:bidi w:val="0"/>
        <w:spacing w:line="360" w:lineRule="auto"/>
        <w:ind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代理机构</w:t>
      </w:r>
      <w:r>
        <w:rPr>
          <w:rFonts w:hint="eastAsia" w:ascii="仿宋" w:hAnsi="仿宋" w:eastAsia="仿宋" w:cs="仿宋"/>
          <w:color w:val="000000" w:themeColor="text1"/>
          <w:sz w:val="21"/>
          <w:szCs w:val="21"/>
          <w14:textFill>
            <w14:solidFill>
              <w14:schemeClr w14:val="tx1"/>
            </w14:solidFill>
          </w14:textFill>
        </w:rPr>
        <w:t>将通过“信用中国”网站（www.creditchina.gov.cn）和中国政府采购网站（www.ccgp.gov.cn）查询</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信用记录，被列入失信被执行人、</w:t>
      </w:r>
      <w:r>
        <w:rPr>
          <w:rFonts w:hint="eastAsia" w:ascii="仿宋" w:hAnsi="仿宋" w:eastAsia="仿宋" w:cs="仿宋"/>
          <w:i w:val="0"/>
          <w:iCs w:val="0"/>
          <w:caps w:val="0"/>
          <w:color w:val="000000" w:themeColor="text1"/>
          <w:spacing w:val="0"/>
          <w:sz w:val="21"/>
          <w:szCs w:val="21"/>
          <w:shd w:val="clear" w:color="auto" w:fill="FFFFFF"/>
          <w:vertAlign w:val="baseline"/>
          <w14:textFill>
            <w14:solidFill>
              <w14:schemeClr w14:val="tx1"/>
            </w14:solidFill>
          </w14:textFill>
        </w:rPr>
        <w:t>重大税收违法失信主体名单</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i w:val="0"/>
          <w:iCs w:val="0"/>
          <w:caps w:val="0"/>
          <w:color w:val="000000" w:themeColor="text1"/>
          <w:spacing w:val="0"/>
          <w:sz w:val="21"/>
          <w:szCs w:val="21"/>
          <w:shd w:val="clear" w:color="auto" w:fill="FFFFFF"/>
          <w:vertAlign w:val="baseline"/>
          <w14:textFill>
            <w14:solidFill>
              <w14:schemeClr w14:val="tx1"/>
            </w14:solidFill>
          </w14:textFill>
        </w:rPr>
        <w:t>政府采购严重违法失信行为记录名单</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将被拒绝参与本项目</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w:t>
      </w:r>
    </w:p>
    <w:p w14:paraId="74023FEF">
      <w:pPr>
        <w:keepNext w:val="0"/>
        <w:keepLines w:val="0"/>
        <w:pageBreakBefore w:val="0"/>
        <w:kinsoku/>
        <w:wordWrap/>
        <w:overflowPunct/>
        <w:topLinePunct w:val="0"/>
        <w:bidi w:val="0"/>
        <w:spacing w:line="360" w:lineRule="auto"/>
        <w:ind w:firstLine="442" w:firstLineChars="200"/>
        <w:textAlignment w:val="auto"/>
        <w:outlineLvl w:val="9"/>
        <w:rPr>
          <w:rFonts w:hint="eastAsia" w:ascii="仿宋" w:hAnsi="仿宋" w:eastAsia="仿宋" w:cs="仿宋"/>
          <w:b/>
          <w:color w:val="000000" w:themeColor="text1"/>
          <w:sz w:val="22"/>
          <w:szCs w:val="22"/>
          <w:lang w:eastAsia="zh-CN"/>
          <w14:textFill>
            <w14:solidFill>
              <w14:schemeClr w14:val="tx1"/>
            </w14:solidFill>
          </w14:textFill>
        </w:rPr>
      </w:pPr>
      <w:r>
        <w:rPr>
          <w:rFonts w:hint="eastAsia" w:ascii="仿宋" w:hAnsi="仿宋" w:eastAsia="仿宋" w:cs="仿宋"/>
          <w:b/>
          <w:color w:val="000000" w:themeColor="text1"/>
          <w:sz w:val="22"/>
          <w:szCs w:val="22"/>
          <w:lang w:val="en-US" w:eastAsia="zh-CN"/>
          <w14:textFill>
            <w14:solidFill>
              <w14:schemeClr w14:val="tx1"/>
            </w14:solidFill>
          </w14:textFill>
        </w:rPr>
        <w:t>6.2.</w:t>
      </w:r>
      <w:r>
        <w:rPr>
          <w:rFonts w:hint="eastAsia" w:ascii="仿宋" w:hAnsi="仿宋" w:eastAsia="仿宋" w:cs="仿宋"/>
          <w:b/>
          <w:color w:val="000000" w:themeColor="text1"/>
          <w:sz w:val="22"/>
          <w:szCs w:val="22"/>
          <w14:textFill>
            <w14:solidFill>
              <w14:schemeClr w14:val="tx1"/>
            </w14:solidFill>
          </w14:textFill>
        </w:rPr>
        <w:t xml:space="preserve">5 </w:t>
      </w:r>
      <w:r>
        <w:rPr>
          <w:rFonts w:hint="eastAsia" w:ascii="仿宋" w:hAnsi="仿宋" w:eastAsia="仿宋" w:cs="仿宋"/>
          <w:b/>
          <w:color w:val="000000" w:themeColor="text1"/>
          <w:sz w:val="22"/>
          <w:szCs w:val="22"/>
          <w:lang w:val="en-US" w:eastAsia="zh-CN"/>
          <w14:textFill>
            <w14:solidFill>
              <w14:schemeClr w14:val="tx1"/>
            </w14:solidFill>
          </w14:textFill>
        </w:rPr>
        <w:t>投标人</w:t>
      </w:r>
      <w:r>
        <w:rPr>
          <w:rFonts w:hint="eastAsia" w:ascii="仿宋" w:hAnsi="仿宋" w:eastAsia="仿宋" w:cs="仿宋"/>
          <w:b/>
          <w:color w:val="000000" w:themeColor="text1"/>
          <w:sz w:val="22"/>
          <w:szCs w:val="22"/>
          <w14:textFill>
            <w14:solidFill>
              <w14:schemeClr w14:val="tx1"/>
            </w14:solidFill>
          </w14:textFill>
        </w:rPr>
        <w:t>根据采购项目的具体情况，在</w:t>
      </w:r>
      <w:r>
        <w:rPr>
          <w:rFonts w:hint="eastAsia" w:ascii="仿宋" w:hAnsi="仿宋" w:eastAsia="仿宋" w:cs="仿宋"/>
          <w:b/>
          <w:color w:val="000000" w:themeColor="text1"/>
          <w:sz w:val="22"/>
          <w:szCs w:val="22"/>
          <w:lang w:eastAsia="zh-CN"/>
          <w14:textFill>
            <w14:solidFill>
              <w14:schemeClr w14:val="tx1"/>
            </w14:solidFill>
          </w14:textFill>
        </w:rPr>
        <w:t>投标文件</w:t>
      </w:r>
      <w:r>
        <w:rPr>
          <w:rFonts w:hint="eastAsia" w:ascii="仿宋" w:hAnsi="仿宋" w:eastAsia="仿宋" w:cs="仿宋"/>
          <w:b/>
          <w:color w:val="000000" w:themeColor="text1"/>
          <w:sz w:val="22"/>
          <w:szCs w:val="22"/>
          <w14:textFill>
            <w14:solidFill>
              <w14:schemeClr w14:val="tx1"/>
            </w14:solidFill>
          </w14:textFill>
        </w:rPr>
        <w:t>正本中应附一套完整的资格证明材料，缺少一项或某项达不到</w:t>
      </w:r>
      <w:r>
        <w:rPr>
          <w:rFonts w:hint="eastAsia" w:ascii="仿宋" w:hAnsi="仿宋" w:eastAsia="仿宋" w:cs="仿宋"/>
          <w:b/>
          <w:color w:val="000000" w:themeColor="text1"/>
          <w:sz w:val="22"/>
          <w:szCs w:val="22"/>
          <w:lang w:eastAsia="zh-CN"/>
          <w14:textFill>
            <w14:solidFill>
              <w14:schemeClr w14:val="tx1"/>
            </w14:solidFill>
          </w14:textFill>
        </w:rPr>
        <w:t>投标</w:t>
      </w:r>
      <w:r>
        <w:rPr>
          <w:rFonts w:hint="eastAsia" w:ascii="仿宋" w:hAnsi="仿宋" w:eastAsia="仿宋" w:cs="仿宋"/>
          <w:b/>
          <w:color w:val="000000" w:themeColor="text1"/>
          <w:sz w:val="22"/>
          <w:szCs w:val="22"/>
          <w14:textFill>
            <w14:solidFill>
              <w14:schemeClr w14:val="tx1"/>
            </w14:solidFill>
          </w14:textFill>
        </w:rPr>
        <w:t>文件要求的按无效</w:t>
      </w:r>
      <w:r>
        <w:rPr>
          <w:rFonts w:hint="eastAsia" w:ascii="仿宋" w:hAnsi="仿宋" w:eastAsia="仿宋" w:cs="仿宋"/>
          <w:b/>
          <w:color w:val="000000" w:themeColor="text1"/>
          <w:sz w:val="22"/>
          <w:szCs w:val="22"/>
          <w:lang w:eastAsia="zh-CN"/>
          <w14:textFill>
            <w14:solidFill>
              <w14:schemeClr w14:val="tx1"/>
            </w14:solidFill>
          </w14:textFill>
        </w:rPr>
        <w:t>投标文件</w:t>
      </w:r>
      <w:r>
        <w:rPr>
          <w:rFonts w:hint="eastAsia" w:ascii="仿宋" w:hAnsi="仿宋" w:eastAsia="仿宋" w:cs="仿宋"/>
          <w:b/>
          <w:color w:val="000000" w:themeColor="text1"/>
          <w:sz w:val="22"/>
          <w:szCs w:val="22"/>
          <w14:textFill>
            <w14:solidFill>
              <w14:schemeClr w14:val="tx1"/>
            </w14:solidFill>
          </w14:textFill>
        </w:rPr>
        <w:t>处理，复印件加盖</w:t>
      </w:r>
      <w:r>
        <w:rPr>
          <w:rFonts w:hint="eastAsia" w:ascii="仿宋" w:hAnsi="仿宋" w:eastAsia="仿宋" w:cs="仿宋"/>
          <w:b/>
          <w:color w:val="000000" w:themeColor="text1"/>
          <w:sz w:val="22"/>
          <w:szCs w:val="22"/>
          <w:lang w:eastAsia="zh-CN"/>
          <w14:textFill>
            <w14:solidFill>
              <w14:schemeClr w14:val="tx1"/>
            </w14:solidFill>
          </w14:textFill>
        </w:rPr>
        <w:t>投标人</w:t>
      </w:r>
      <w:r>
        <w:rPr>
          <w:rFonts w:hint="eastAsia" w:ascii="仿宋" w:hAnsi="仿宋" w:eastAsia="仿宋" w:cs="仿宋"/>
          <w:b/>
          <w:color w:val="000000" w:themeColor="text1"/>
          <w:sz w:val="22"/>
          <w:szCs w:val="22"/>
          <w14:textFill>
            <w14:solidFill>
              <w14:schemeClr w14:val="tx1"/>
            </w14:solidFill>
          </w14:textFill>
        </w:rPr>
        <w:t>单位公章</w:t>
      </w:r>
      <w:r>
        <w:rPr>
          <w:rFonts w:hint="eastAsia" w:ascii="仿宋" w:hAnsi="仿宋" w:eastAsia="仿宋" w:cs="仿宋"/>
          <w:b/>
          <w:color w:val="000000" w:themeColor="text1"/>
          <w:sz w:val="22"/>
          <w:szCs w:val="22"/>
          <w:lang w:eastAsia="zh-CN"/>
          <w14:textFill>
            <w14:solidFill>
              <w14:schemeClr w14:val="tx1"/>
            </w14:solidFill>
          </w14:textFill>
        </w:rPr>
        <w:t>。</w:t>
      </w:r>
    </w:p>
    <w:p w14:paraId="0B5BE396">
      <w:pPr>
        <w:keepNext w:val="0"/>
        <w:keepLines w:val="0"/>
        <w:pageBreakBefore w:val="0"/>
        <w:kinsoku/>
        <w:wordWrap/>
        <w:overflowPunct/>
        <w:topLinePunct w:val="0"/>
        <w:bidi w:val="0"/>
        <w:spacing w:line="360" w:lineRule="auto"/>
        <w:ind w:firstLine="442" w:firstLineChars="20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6.2.</w:t>
      </w:r>
      <w:r>
        <w:rPr>
          <w:rFonts w:hint="eastAsia" w:ascii="仿宋" w:hAnsi="仿宋" w:eastAsia="仿宋" w:cs="仿宋"/>
          <w:b/>
          <w:bCs/>
          <w:color w:val="000000" w:themeColor="text1"/>
          <w:sz w:val="22"/>
          <w:szCs w:val="22"/>
          <w14:textFill>
            <w14:solidFill>
              <w14:schemeClr w14:val="tx1"/>
            </w14:solidFill>
          </w14:textFill>
        </w:rPr>
        <w:t>6分公司独立参与</w:t>
      </w:r>
      <w:r>
        <w:rPr>
          <w:rFonts w:hint="eastAsia" w:ascii="仿宋" w:hAnsi="仿宋" w:eastAsia="仿宋" w:cs="仿宋"/>
          <w:b/>
          <w:bCs/>
          <w:color w:val="000000" w:themeColor="text1"/>
          <w:sz w:val="22"/>
          <w:szCs w:val="22"/>
          <w:lang w:val="en-US" w:eastAsia="zh-CN"/>
          <w14:textFill>
            <w14:solidFill>
              <w14:schemeClr w14:val="tx1"/>
            </w14:solidFill>
          </w14:textFill>
        </w:rPr>
        <w:t>投标</w:t>
      </w:r>
      <w:r>
        <w:rPr>
          <w:rFonts w:hint="eastAsia" w:ascii="仿宋" w:hAnsi="仿宋" w:eastAsia="仿宋" w:cs="仿宋"/>
          <w:b/>
          <w:bCs/>
          <w:color w:val="000000" w:themeColor="text1"/>
          <w:sz w:val="22"/>
          <w:szCs w:val="22"/>
          <w14:textFill>
            <w14:solidFill>
              <w14:schemeClr w14:val="tx1"/>
            </w14:solidFill>
          </w14:textFill>
        </w:rPr>
        <w:t>时，不能使用总公司的资质或业绩；总公司单独参与</w:t>
      </w:r>
      <w:r>
        <w:rPr>
          <w:rFonts w:hint="eastAsia" w:ascii="仿宋" w:hAnsi="仿宋" w:eastAsia="仿宋" w:cs="仿宋"/>
          <w:b/>
          <w:bCs/>
          <w:color w:val="000000" w:themeColor="text1"/>
          <w:sz w:val="22"/>
          <w:szCs w:val="22"/>
          <w:lang w:val="en-US" w:eastAsia="zh-CN"/>
          <w14:textFill>
            <w14:solidFill>
              <w14:schemeClr w14:val="tx1"/>
            </w14:solidFill>
          </w14:textFill>
        </w:rPr>
        <w:t>投标</w:t>
      </w:r>
      <w:r>
        <w:rPr>
          <w:rFonts w:hint="eastAsia" w:ascii="仿宋" w:hAnsi="仿宋" w:eastAsia="仿宋" w:cs="仿宋"/>
          <w:b/>
          <w:bCs/>
          <w:color w:val="000000" w:themeColor="text1"/>
          <w:sz w:val="22"/>
          <w:szCs w:val="22"/>
          <w14:textFill>
            <w14:solidFill>
              <w14:schemeClr w14:val="tx1"/>
            </w14:solidFill>
          </w14:textFill>
        </w:rPr>
        <w:t>时，除总公司所投产品为分公司生产的产品外，不能使用分公司的资质或业绩。总公司授权分公司或分支机构参与</w:t>
      </w:r>
      <w:r>
        <w:rPr>
          <w:rFonts w:hint="eastAsia" w:ascii="仿宋" w:hAnsi="仿宋" w:eastAsia="仿宋" w:cs="仿宋"/>
          <w:b/>
          <w:bCs/>
          <w:color w:val="000000" w:themeColor="text1"/>
          <w:sz w:val="22"/>
          <w:szCs w:val="22"/>
          <w:lang w:val="en-US" w:eastAsia="zh-CN"/>
          <w14:textFill>
            <w14:solidFill>
              <w14:schemeClr w14:val="tx1"/>
            </w14:solidFill>
          </w14:textFill>
        </w:rPr>
        <w:t>投标</w:t>
      </w:r>
      <w:r>
        <w:rPr>
          <w:rFonts w:hint="eastAsia" w:ascii="仿宋" w:hAnsi="仿宋" w:eastAsia="仿宋" w:cs="仿宋"/>
          <w:b/>
          <w:bCs/>
          <w:color w:val="000000" w:themeColor="text1"/>
          <w:sz w:val="22"/>
          <w:szCs w:val="22"/>
          <w14:textFill>
            <w14:solidFill>
              <w14:schemeClr w14:val="tx1"/>
            </w14:solidFill>
          </w14:textFill>
        </w:rPr>
        <w:t>，可以使用总公司的资质或业绩。</w:t>
      </w:r>
    </w:p>
    <w:p w14:paraId="690A1C63">
      <w:pPr>
        <w:shd w:val="clear"/>
        <w:snapToGrid w:val="0"/>
        <w:spacing w:line="360" w:lineRule="auto"/>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6.2.7</w:t>
      </w:r>
      <w:r>
        <w:rPr>
          <w:rFonts w:hint="eastAsia" w:ascii="仿宋" w:hAnsi="仿宋" w:eastAsia="仿宋" w:cs="仿宋"/>
          <w:color w:val="000000" w:themeColor="text1"/>
          <w:szCs w:val="21"/>
          <w:highlight w:val="none"/>
          <w14:textFill>
            <w14:solidFill>
              <w14:schemeClr w14:val="tx1"/>
            </w14:solidFill>
          </w14:textFill>
        </w:rPr>
        <w:t>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0B4D146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资格审查出现下列情形的，投标文件将被视为无效：</w:t>
      </w:r>
    </w:p>
    <w:p w14:paraId="1D9884B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A.不具备招标文件中规定的资格要求或缺项的；</w:t>
      </w:r>
    </w:p>
    <w:p w14:paraId="528BC1FE">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B.未按招标文件要求提供资格证明</w:t>
      </w:r>
      <w:r>
        <w:rPr>
          <w:rFonts w:hint="eastAsia" w:ascii="仿宋" w:hAnsi="仿宋" w:eastAsia="仿宋" w:cs="仿宋"/>
          <w:color w:val="000000" w:themeColor="text1"/>
          <w:szCs w:val="21"/>
          <w:highlight w:val="none"/>
          <w:lang w:val="en-US" w:eastAsia="zh-CN"/>
          <w14:textFill>
            <w14:solidFill>
              <w14:schemeClr w14:val="tx1"/>
            </w14:solidFill>
          </w14:textFill>
        </w:rPr>
        <w:t>材料</w:t>
      </w:r>
      <w:r>
        <w:rPr>
          <w:rFonts w:hint="eastAsia" w:ascii="仿宋" w:hAnsi="仿宋" w:eastAsia="仿宋" w:cs="仿宋"/>
          <w:color w:val="000000" w:themeColor="text1"/>
          <w:szCs w:val="21"/>
          <w:highlight w:val="none"/>
          <w14:textFill>
            <w14:solidFill>
              <w14:schemeClr w14:val="tx1"/>
            </w14:solidFill>
          </w14:textFill>
        </w:rPr>
        <w:t>，或未按招标文件要求加盖公章的；</w:t>
      </w:r>
    </w:p>
    <w:p w14:paraId="090246B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C.采购人认为</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的资格证明文件存在疑点，要求投标人现场提供原件，投标人不能在规定时限内提供原件或其所提供的原件无法证实投标文件所附证明文件有效性的。</w:t>
      </w:r>
    </w:p>
    <w:p w14:paraId="59395EB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(2)资格审查结束后，采购人及代理机构应当对审查结果进行签字确认，并告知无效投标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资格审查未通过的原因。</w:t>
      </w:r>
    </w:p>
    <w:p w14:paraId="2249013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(3)合格投标人不足3家的，不得评标。</w:t>
      </w:r>
    </w:p>
    <w:bookmarkEnd w:id="47"/>
    <w:bookmarkEnd w:id="48"/>
    <w:bookmarkEnd w:id="49"/>
    <w:bookmarkEnd w:id="50"/>
    <w:bookmarkEnd w:id="51"/>
    <w:bookmarkEnd w:id="52"/>
    <w:bookmarkEnd w:id="53"/>
    <w:bookmarkEnd w:id="54"/>
    <w:bookmarkEnd w:id="55"/>
    <w:bookmarkEnd w:id="56"/>
    <w:bookmarkEnd w:id="57"/>
    <w:bookmarkEnd w:id="58"/>
    <w:p w14:paraId="6C7E3B59">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bookmarkStart w:id="228" w:name="_Toc4277"/>
      <w:bookmarkStart w:id="229" w:name="_Toc11152"/>
      <w:bookmarkStart w:id="230" w:name="_Toc17517"/>
      <w:bookmarkStart w:id="231" w:name="_Toc10133"/>
      <w:bookmarkStart w:id="232" w:name="_Toc16587"/>
      <w:bookmarkStart w:id="233" w:name="_Toc16168_WPSOffice_Level1"/>
      <w:bookmarkStart w:id="234" w:name="_Toc17139"/>
      <w:bookmarkStart w:id="235" w:name="_Toc32693"/>
      <w:bookmarkStart w:id="236" w:name="_Toc8932"/>
      <w:bookmarkStart w:id="237" w:name="_Toc17928_WPSOffice_Level1"/>
      <w:bookmarkStart w:id="238" w:name="_Toc27805"/>
      <w:bookmarkStart w:id="239" w:name="_Toc28762"/>
      <w:r>
        <w:rPr>
          <w:rFonts w:hint="eastAsia" w:ascii="仿宋" w:hAnsi="仿宋" w:eastAsia="仿宋" w:cs="仿宋"/>
          <w:b/>
          <w:color w:val="000000" w:themeColor="text1"/>
          <w:szCs w:val="21"/>
          <w:highlight w:val="none"/>
          <w14:textFill>
            <w14:solidFill>
              <w14:schemeClr w14:val="tx1"/>
            </w14:solidFill>
          </w14:textFill>
        </w:rPr>
        <w:t>6.3.评标</w:t>
      </w:r>
    </w:p>
    <w:p w14:paraId="28B183F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 w:val="22"/>
          <w:szCs w:val="22"/>
          <w:lang w:val="en-US" w:eastAsia="zh-CN"/>
          <w14:textFill>
            <w14:solidFill>
              <w14:schemeClr w14:val="tx1"/>
            </w14:solidFill>
          </w14:textFill>
        </w:rPr>
        <w:t>评标委员会</w:t>
      </w:r>
      <w:r>
        <w:rPr>
          <w:rFonts w:hint="eastAsia" w:ascii="仿宋" w:hAnsi="仿宋" w:eastAsia="仿宋" w:cs="仿宋"/>
          <w:color w:val="000000" w:themeColor="text1"/>
          <w:sz w:val="22"/>
          <w:szCs w:val="22"/>
          <w14:textFill>
            <w14:solidFill>
              <w14:schemeClr w14:val="tx1"/>
            </w14:solidFill>
          </w14:textFill>
        </w:rPr>
        <w:t>根据</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文件第三章“</w:t>
      </w:r>
      <w:r>
        <w:rPr>
          <w:rFonts w:hint="eastAsia" w:ascii="仿宋" w:hAnsi="仿宋" w:eastAsia="仿宋" w:cs="仿宋"/>
          <w:color w:val="000000" w:themeColor="text1"/>
          <w:sz w:val="22"/>
          <w:szCs w:val="22"/>
          <w:lang w:val="en-US" w:eastAsia="zh-CN"/>
          <w14:textFill>
            <w14:solidFill>
              <w14:schemeClr w14:val="tx1"/>
            </w14:solidFill>
          </w14:textFill>
        </w:rPr>
        <w:t>评标</w:t>
      </w:r>
      <w:r>
        <w:rPr>
          <w:rFonts w:hint="eastAsia" w:ascii="仿宋" w:hAnsi="仿宋" w:eastAsia="仿宋" w:cs="仿宋"/>
          <w:color w:val="000000" w:themeColor="text1"/>
          <w:sz w:val="22"/>
          <w:szCs w:val="22"/>
          <w14:textFill>
            <w14:solidFill>
              <w14:schemeClr w14:val="tx1"/>
            </w14:solidFill>
          </w14:textFill>
        </w:rPr>
        <w:t>办法”规定的方法、评</w:t>
      </w:r>
      <w:r>
        <w:rPr>
          <w:rFonts w:hint="eastAsia" w:ascii="仿宋" w:hAnsi="仿宋" w:eastAsia="仿宋" w:cs="仿宋"/>
          <w:color w:val="000000" w:themeColor="text1"/>
          <w:sz w:val="22"/>
          <w:szCs w:val="22"/>
          <w:lang w:val="en-US" w:eastAsia="zh-CN"/>
          <w14:textFill>
            <w14:solidFill>
              <w14:schemeClr w14:val="tx1"/>
            </w14:solidFill>
          </w14:textFill>
        </w:rPr>
        <w:t>标</w:t>
      </w:r>
      <w:r>
        <w:rPr>
          <w:rFonts w:hint="eastAsia" w:ascii="仿宋" w:hAnsi="仿宋" w:eastAsia="仿宋" w:cs="仿宋"/>
          <w:color w:val="000000" w:themeColor="text1"/>
          <w:sz w:val="22"/>
          <w:szCs w:val="22"/>
          <w14:textFill>
            <w14:solidFill>
              <w14:schemeClr w14:val="tx1"/>
            </w14:solidFill>
          </w14:textFill>
        </w:rPr>
        <w:t>因素、标准和程序，对其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文件进行</w:t>
      </w:r>
      <w:r>
        <w:rPr>
          <w:rFonts w:hint="eastAsia" w:ascii="仿宋" w:hAnsi="仿宋" w:eastAsia="仿宋" w:cs="仿宋"/>
          <w:color w:val="000000" w:themeColor="text1"/>
          <w:sz w:val="22"/>
          <w:szCs w:val="22"/>
          <w:lang w:val="en-US" w:eastAsia="zh-CN"/>
          <w14:textFill>
            <w14:solidFill>
              <w14:schemeClr w14:val="tx1"/>
            </w14:solidFill>
          </w14:textFill>
        </w:rPr>
        <w:t>评标</w:t>
      </w:r>
      <w:r>
        <w:rPr>
          <w:rFonts w:hint="eastAsia" w:ascii="仿宋" w:hAnsi="仿宋" w:eastAsia="仿宋" w:cs="仿宋"/>
          <w:color w:val="000000" w:themeColor="text1"/>
          <w:sz w:val="22"/>
          <w:szCs w:val="22"/>
          <w14:textFill>
            <w14:solidFill>
              <w14:schemeClr w14:val="tx1"/>
            </w14:solidFill>
          </w14:textFill>
        </w:rPr>
        <w:t>。第三章“</w:t>
      </w:r>
      <w:r>
        <w:rPr>
          <w:rFonts w:hint="eastAsia" w:ascii="仿宋" w:hAnsi="仿宋" w:eastAsia="仿宋" w:cs="仿宋"/>
          <w:color w:val="000000" w:themeColor="text1"/>
          <w:sz w:val="22"/>
          <w:szCs w:val="22"/>
          <w:lang w:val="en-US" w:eastAsia="zh-CN"/>
          <w14:textFill>
            <w14:solidFill>
              <w14:schemeClr w14:val="tx1"/>
            </w14:solidFill>
          </w14:textFill>
        </w:rPr>
        <w:t>评标</w:t>
      </w:r>
      <w:r>
        <w:rPr>
          <w:rFonts w:hint="eastAsia" w:ascii="仿宋" w:hAnsi="仿宋" w:eastAsia="仿宋" w:cs="仿宋"/>
          <w:color w:val="000000" w:themeColor="text1"/>
          <w:sz w:val="22"/>
          <w:szCs w:val="22"/>
          <w14:textFill>
            <w14:solidFill>
              <w14:schemeClr w14:val="tx1"/>
            </w14:solidFill>
          </w14:textFill>
        </w:rPr>
        <w:t>办法”没有规定的方法、评</w:t>
      </w:r>
      <w:r>
        <w:rPr>
          <w:rFonts w:hint="eastAsia" w:ascii="仿宋" w:hAnsi="仿宋" w:eastAsia="仿宋" w:cs="仿宋"/>
          <w:color w:val="000000" w:themeColor="text1"/>
          <w:sz w:val="22"/>
          <w:szCs w:val="22"/>
          <w:lang w:val="en-US" w:eastAsia="zh-CN"/>
          <w14:textFill>
            <w14:solidFill>
              <w14:schemeClr w14:val="tx1"/>
            </w14:solidFill>
          </w14:textFill>
        </w:rPr>
        <w:t>标</w:t>
      </w:r>
      <w:r>
        <w:rPr>
          <w:rFonts w:hint="eastAsia" w:ascii="仿宋" w:hAnsi="仿宋" w:eastAsia="仿宋" w:cs="仿宋"/>
          <w:color w:val="000000" w:themeColor="text1"/>
          <w:sz w:val="22"/>
          <w:szCs w:val="22"/>
          <w14:textFill>
            <w14:solidFill>
              <w14:schemeClr w14:val="tx1"/>
            </w14:solidFill>
          </w14:textFill>
        </w:rPr>
        <w:t>因素和标准，不作为评</w:t>
      </w:r>
      <w:r>
        <w:rPr>
          <w:rFonts w:hint="eastAsia" w:ascii="仿宋" w:hAnsi="仿宋" w:eastAsia="仿宋" w:cs="仿宋"/>
          <w:color w:val="000000" w:themeColor="text1"/>
          <w:sz w:val="22"/>
          <w:szCs w:val="22"/>
          <w:lang w:val="en-US" w:eastAsia="zh-CN"/>
          <w14:textFill>
            <w14:solidFill>
              <w14:schemeClr w14:val="tx1"/>
            </w14:solidFill>
          </w14:textFill>
        </w:rPr>
        <w:t>标</w:t>
      </w:r>
      <w:r>
        <w:rPr>
          <w:rFonts w:hint="eastAsia" w:ascii="仿宋" w:hAnsi="仿宋" w:eastAsia="仿宋" w:cs="仿宋"/>
          <w:color w:val="000000" w:themeColor="text1"/>
          <w:sz w:val="22"/>
          <w:szCs w:val="22"/>
          <w14:textFill>
            <w14:solidFill>
              <w14:schemeClr w14:val="tx1"/>
            </w14:solidFill>
          </w14:textFill>
        </w:rPr>
        <w:t>依据。</w:t>
      </w:r>
      <w:r>
        <w:rPr>
          <w:rFonts w:hint="eastAsia" w:ascii="仿宋" w:hAnsi="仿宋" w:eastAsia="仿宋" w:cs="仿宋"/>
          <w:color w:val="000000" w:themeColor="text1"/>
          <w:szCs w:val="21"/>
          <w:highlight w:val="none"/>
          <w14:textFill>
            <w14:solidFill>
              <w14:schemeClr w14:val="tx1"/>
            </w14:solidFill>
          </w14:textFill>
        </w:rPr>
        <w:t>投标文件有下列情况之一者将被认定为投标无效：</w:t>
      </w:r>
    </w:p>
    <w:p w14:paraId="349494B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未按照招标文件规定和要求对投标文件进行签署、盖章的；</w:t>
      </w:r>
    </w:p>
    <w:p w14:paraId="537A1AD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不具备招标文件中规定的资格条件和资格审查要求的；</w:t>
      </w:r>
    </w:p>
    <w:p w14:paraId="24B1104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与招标文件有重大偏离；</w:t>
      </w:r>
    </w:p>
    <w:p w14:paraId="78CF7B3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投标人拒绝修正错误；</w:t>
      </w:r>
    </w:p>
    <w:p w14:paraId="584F21D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投标人的报价是选择性的；</w:t>
      </w:r>
    </w:p>
    <w:p w14:paraId="608435E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投标人的报价只投了同一项目中部分内容；</w:t>
      </w:r>
    </w:p>
    <w:p w14:paraId="3EE28B1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投标人的投标文件中出现评标委员会认为不应雷同的； </w:t>
      </w:r>
    </w:p>
    <w:p w14:paraId="38BFE99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投标人名称与登记获取招标文件单位的名称不一致的；</w:t>
      </w:r>
    </w:p>
    <w:p w14:paraId="131A814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其他被</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认定无效的情况。</w:t>
      </w:r>
    </w:p>
    <w:p w14:paraId="7BA1E32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6.3.2.在详细评标之前，评标委员会将首先审查每份投标书是否实质响应了招标文件的要求。实质上响应的投标应该是与招标文件的全部条款、条件和规格相符，没有重大偏离或保留。所谓重大偏离或保留是指影响合同的供货范围、质量等；或者在实质上与招标文件不一致〔如货物和服务的质量（包括品牌）、数量及</w:t>
      </w:r>
      <w:r>
        <w:rPr>
          <w:rFonts w:hint="eastAsia" w:ascii="仿宋" w:hAnsi="仿宋" w:eastAsia="仿宋" w:cs="仿宋"/>
          <w:color w:val="000000" w:themeColor="text1"/>
          <w:szCs w:val="21"/>
          <w:highlight w:val="none"/>
          <w:lang w:eastAsia="zh-CN"/>
          <w14:textFill>
            <w14:solidFill>
              <w14:schemeClr w14:val="tx1"/>
            </w14:solidFill>
          </w14:textFill>
        </w:rPr>
        <w:t>交付期</w:t>
      </w:r>
      <w:r>
        <w:rPr>
          <w:rFonts w:hint="eastAsia" w:ascii="仿宋" w:hAnsi="仿宋" w:eastAsia="仿宋" w:cs="仿宋"/>
          <w:color w:val="000000" w:themeColor="text1"/>
          <w:szCs w:val="21"/>
          <w:highlight w:val="none"/>
          <w14:textFill>
            <w14:solidFill>
              <w14:schemeClr w14:val="tx1"/>
            </w14:solidFill>
          </w14:textFill>
        </w:rPr>
        <w:t>等明显不能满足招标文件的要求〕，而且限制了合同中买方的权利或投标人的义务。这些偏离或保留将会对其他实质上响应要求的投标人的竞争地位产生不公正的影响。</w:t>
      </w:r>
    </w:p>
    <w:p w14:paraId="35F3BB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6.3.3.招标文件提供的设备、参考的商标或样本目录号码等仅作为说明并没有限制性，投标人在投标中可以选用替代标准，但这些替代标准要优于或相当于技术规格中要求的标准，以满足采购人的需要。</w:t>
      </w:r>
    </w:p>
    <w:p w14:paraId="67D935C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6.3.4.评标委员会将允许修改投标中不构成重大偏离的微小的、非正规、不一致或不规则的地方，但这些修改不能影响任何投标人的名次相应排列。投标人不得对投标文件进行实质性修改。</w:t>
      </w:r>
    </w:p>
    <w:p w14:paraId="7D30DA7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6.3.5.</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将对确定为实质上响应的投标进行审核，看其是否有计算上或累加上的算术错误，修正错误的原则如下：</w:t>
      </w:r>
    </w:p>
    <w:p w14:paraId="1FF29B22">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（1）文字与图表不符以文字为准；</w:t>
      </w:r>
    </w:p>
    <w:p w14:paraId="419D3D83">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（2）投标文件中开标一览表（报价表）内容与投标文件中相应内容不一致的，以开标一览表（报价表）为准；</w:t>
      </w:r>
    </w:p>
    <w:p w14:paraId="3F04737D">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（3）大写金额和小写金额不一致的，以大写金额为准；</w:t>
      </w:r>
    </w:p>
    <w:p w14:paraId="59AC925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（4）单价金额小数点或者百分比有明显错位的，以开标一览表的总价为准，并修改单价；</w:t>
      </w:r>
    </w:p>
    <w:p w14:paraId="167EE4FB">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（5）总价金额与按单价汇总金额不一致的，以单价金额计算结果为准。</w:t>
      </w:r>
    </w:p>
    <w:p w14:paraId="5286AFFB">
      <w:pPr>
        <w:shd w:val="clear"/>
        <w:snapToGrid w:val="0"/>
        <w:spacing w:line="360" w:lineRule="auto"/>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7B872F0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6.3.6.评标委员会对投标文件的判定，只依据投标内容本身，不依靠开标后的任何外来证明。</w:t>
      </w:r>
    </w:p>
    <w:p w14:paraId="4C242AD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6.3.7.评标委员会将拒绝被确定为非实质性响应的投标，投标人不能通过修正或撤销不符之处而使其投标成为实质性响应的投标。</w:t>
      </w:r>
    </w:p>
    <w:p w14:paraId="2925D69D">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6.4.投标的澄清</w:t>
      </w:r>
    </w:p>
    <w:p w14:paraId="0299841E">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0C67EBF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6.4.2.有关澄清的答复应采用书面形式，该书面答复应有投标人全权代表签署确认，并将作为投标内容的一部分。</w:t>
      </w:r>
    </w:p>
    <w:p w14:paraId="2FD5C8A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6.4.3.投标人对投标文件的澄清不得改变投标的价格（校核时发现的算术错误除外）及实质内容。</w:t>
      </w:r>
    </w:p>
    <w:p w14:paraId="2269F086">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6.5、公开招标数额标准以上的采购项目，投标截止后投标人不足3家或者通过资格审查或符合性审查的投标人不足3家的，除采购任务取消情形外，按照以下方式处理：</w:t>
      </w:r>
    </w:p>
    <w:p w14:paraId="7604E6C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6.5.1.招标文件存在不合理条款或者招标程序不符合规定的，采购人、采购代理机构改正后依法重新招标；</w:t>
      </w:r>
    </w:p>
    <w:p w14:paraId="1541829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6.5.2.招标文件没有不合理条款、招标程序符合规定，需要采用其他采购方式采购的，采购人应当依法报财政部门批准。</w:t>
      </w:r>
    </w:p>
    <w:p w14:paraId="6F51E48A">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6.6、投标文件的评价和比较</w:t>
      </w:r>
    </w:p>
    <w:p w14:paraId="50BE2A8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6.6.1.评标委员会将仅对按照本须知有关规定确定为实质上响应招标文件要求的投标文件进行评价和比较。</w:t>
      </w:r>
    </w:p>
    <w:p w14:paraId="5CF13BE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6.6.2.评价和比较采用综合评分法，</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严格按照招标文件的规定要求、条件、评分标准，对投标人所提供货物或服务的先进性、可靠性、售后服务承诺、质量保证承诺等实质性响应内容进行比较评价。</w:t>
      </w:r>
    </w:p>
    <w:p w14:paraId="3564A22B">
      <w:pPr>
        <w:shd w:val="clear"/>
        <w:snapToGrid w:val="0"/>
        <w:spacing w:line="36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6.6.3.最低的投标报价或最高的折扣比例是中标条件之一，但不是唯一条件。</w:t>
      </w:r>
    </w:p>
    <w:p w14:paraId="6DFBF433">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40" w:name="_Toc19460"/>
      <w:bookmarkStart w:id="241" w:name="_Toc26618"/>
      <w:bookmarkStart w:id="242" w:name="_Toc14132"/>
      <w:bookmarkStart w:id="243" w:name="_Toc5292"/>
      <w:bookmarkStart w:id="244" w:name="_Toc30370"/>
      <w:bookmarkStart w:id="245" w:name="_Toc2757"/>
      <w:bookmarkStart w:id="246" w:name="_Toc8045"/>
      <w:bookmarkStart w:id="247" w:name="_Toc15027"/>
      <w:bookmarkStart w:id="248" w:name="_Toc7400"/>
      <w:bookmarkStart w:id="249" w:name="_Toc21769"/>
      <w:bookmarkStart w:id="250" w:name="_Toc7897"/>
      <w:bookmarkStart w:id="251" w:name="_Toc20387"/>
      <w:bookmarkStart w:id="252" w:name="_Toc18475"/>
      <w:bookmarkStart w:id="253" w:name="_Toc24080"/>
      <w:bookmarkStart w:id="254" w:name="_Toc10418"/>
      <w:r>
        <w:rPr>
          <w:rFonts w:hint="eastAsia" w:ascii="仿宋" w:hAnsi="仿宋" w:eastAsia="仿宋" w:cs="仿宋"/>
          <w:b/>
          <w:color w:val="000000" w:themeColor="text1"/>
          <w:szCs w:val="21"/>
          <w:highlight w:val="none"/>
          <w14:textFill>
            <w14:solidFill>
              <w14:schemeClr w14:val="tx1"/>
            </w14:solidFill>
          </w14:textFill>
        </w:rPr>
        <w:t>6.7.评标过程保密</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1FE0DEC">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6.7.1.从开标之日到确定中标人止，评标人员不得向投标人或其他无关人员透露有关审查、澄清、评价和比较投标资料的情况或授标意向。</w:t>
      </w:r>
    </w:p>
    <w:p w14:paraId="52571890">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6.7.2.任何人员如发生泄密现象，将承担相应的法律责任。</w:t>
      </w:r>
    </w:p>
    <w:p w14:paraId="627941F4">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6.7.3.投标人企图影响招标方的任何行为，将导致该投标人被拒绝，并承担相应的法律责任。</w:t>
      </w:r>
    </w:p>
    <w:p w14:paraId="6FE4ECC4">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55" w:name="_Toc453862260"/>
      <w:bookmarkStart w:id="256" w:name="_Toc2790"/>
      <w:bookmarkStart w:id="257" w:name="_Toc18474"/>
      <w:bookmarkStart w:id="258" w:name="_Toc23467"/>
      <w:bookmarkStart w:id="259" w:name="_Toc20614"/>
      <w:bookmarkStart w:id="260" w:name="_Toc15131"/>
      <w:bookmarkStart w:id="261" w:name="_Toc3834"/>
      <w:bookmarkStart w:id="262" w:name="_Toc26856"/>
      <w:bookmarkStart w:id="263" w:name="_Toc22630"/>
      <w:bookmarkStart w:id="264" w:name="_Toc9463"/>
      <w:bookmarkStart w:id="265" w:name="_Toc5478"/>
      <w:bookmarkStart w:id="266" w:name="_Toc19635"/>
      <w:bookmarkStart w:id="267" w:name="_Toc536"/>
      <w:bookmarkStart w:id="268" w:name="_Toc28525"/>
      <w:bookmarkStart w:id="269" w:name="_Toc2269"/>
      <w:bookmarkStart w:id="270" w:name="_Toc32173"/>
      <w:r>
        <w:rPr>
          <w:rFonts w:hint="eastAsia" w:ascii="仿宋" w:hAnsi="仿宋" w:eastAsia="仿宋" w:cs="仿宋"/>
          <w:b/>
          <w:color w:val="000000" w:themeColor="text1"/>
          <w:szCs w:val="21"/>
          <w:highlight w:val="none"/>
          <w14:textFill>
            <w14:solidFill>
              <w14:schemeClr w14:val="tx1"/>
            </w14:solidFill>
          </w14:textFill>
        </w:rPr>
        <w:t>6.8.</w:t>
      </w:r>
      <w:bookmarkEnd w:id="255"/>
      <w:r>
        <w:rPr>
          <w:rFonts w:hint="eastAsia" w:ascii="仿宋" w:hAnsi="仿宋" w:eastAsia="仿宋" w:cs="仿宋"/>
          <w:b/>
          <w:color w:val="000000" w:themeColor="text1"/>
          <w:szCs w:val="21"/>
          <w:highlight w:val="none"/>
          <w14:textFill>
            <w14:solidFill>
              <w14:schemeClr w14:val="tx1"/>
            </w14:solidFill>
          </w14:textFill>
        </w:rPr>
        <w:t>推荐中标候选人</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122C3B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评标委员会按照招标文件确定的内容和评标方法对投标文件进行评审，按照得分由高到低的顺序，按排序推荐中标候选人。</w:t>
      </w:r>
    </w:p>
    <w:p w14:paraId="22B03E29">
      <w:pPr>
        <w:pStyle w:val="3"/>
        <w:shd w:val="clear"/>
        <w:tabs>
          <w:tab w:val="left" w:pos="3930"/>
          <w:tab w:val="center" w:pos="4819"/>
        </w:tabs>
        <w:snapToGrid w:val="0"/>
        <w:jc w:val="left"/>
        <w:rPr>
          <w:rFonts w:hint="eastAsia" w:ascii="仿宋" w:hAnsi="仿宋" w:eastAsia="仿宋" w:cs="仿宋"/>
          <w:color w:val="000000" w:themeColor="text1"/>
          <w:sz w:val="24"/>
          <w:szCs w:val="24"/>
          <w:highlight w:val="none"/>
          <w14:textFill>
            <w14:solidFill>
              <w14:schemeClr w14:val="tx1"/>
            </w14:solidFill>
          </w14:textFill>
        </w:rPr>
      </w:pPr>
      <w:bookmarkStart w:id="271" w:name="_Toc31550"/>
      <w:bookmarkStart w:id="272" w:name="_Toc2125"/>
      <w:bookmarkStart w:id="273" w:name="_Toc531189841"/>
      <w:bookmarkStart w:id="274" w:name="_Toc519941193"/>
      <w:r>
        <w:rPr>
          <w:rFonts w:hint="eastAsia" w:ascii="仿宋" w:hAnsi="仿宋" w:eastAsia="仿宋" w:cs="仿宋"/>
          <w:color w:val="000000" w:themeColor="text1"/>
          <w:sz w:val="24"/>
          <w:szCs w:val="24"/>
          <w:highlight w:val="none"/>
          <w14:textFill>
            <w14:solidFill>
              <w14:schemeClr w14:val="tx1"/>
            </w14:solidFill>
          </w14:textFill>
        </w:rPr>
        <w:t>七、确定中标及中标公示</w:t>
      </w:r>
      <w:bookmarkEnd w:id="271"/>
      <w:bookmarkEnd w:id="272"/>
      <w:bookmarkEnd w:id="273"/>
      <w:bookmarkEnd w:id="274"/>
    </w:p>
    <w:p w14:paraId="6DCC0954">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275" w:name="_Toc8706"/>
      <w:bookmarkStart w:id="276" w:name="_Toc31722"/>
      <w:bookmarkStart w:id="277" w:name="_Toc25981"/>
      <w:bookmarkStart w:id="278" w:name="_Toc17914"/>
      <w:bookmarkStart w:id="279" w:name="_Toc2805"/>
      <w:bookmarkStart w:id="280" w:name="_Toc1114"/>
      <w:bookmarkStart w:id="281" w:name="_Toc2700"/>
      <w:bookmarkStart w:id="282" w:name="_Toc32063"/>
      <w:bookmarkStart w:id="283" w:name="_Toc22568"/>
      <w:bookmarkStart w:id="284" w:name="_Toc24051"/>
      <w:bookmarkStart w:id="285" w:name="_Toc6506"/>
      <w:bookmarkStart w:id="286" w:name="_Toc19446"/>
      <w:bookmarkStart w:id="287" w:name="_Toc16701"/>
      <w:bookmarkStart w:id="288" w:name="_Toc2216"/>
      <w:bookmarkStart w:id="289" w:name="_Toc24681"/>
      <w:r>
        <w:rPr>
          <w:rFonts w:hint="eastAsia" w:ascii="仿宋" w:hAnsi="仿宋" w:eastAsia="仿宋" w:cs="仿宋"/>
          <w:b/>
          <w:color w:val="000000" w:themeColor="text1"/>
          <w:szCs w:val="21"/>
          <w:highlight w:val="none"/>
          <w14:textFill>
            <w14:solidFill>
              <w14:schemeClr w14:val="tx1"/>
            </w14:solidFill>
          </w14:textFill>
        </w:rPr>
        <w:t>7.1.中标公示</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5BAA485">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7.1.1. 采购人根据评标报告中推荐的中标候选人排列顺序确定中标人。</w:t>
      </w:r>
    </w:p>
    <w:p w14:paraId="73472F3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7.1.2. 中标结果在</w:t>
      </w:r>
      <w:r>
        <w:rPr>
          <w:rFonts w:hint="eastAsia" w:ascii="仿宋" w:hAnsi="仿宋" w:eastAsia="仿宋" w:cs="仿宋"/>
          <w:color w:val="000000" w:themeColor="text1"/>
          <w:kern w:val="0"/>
          <w:szCs w:val="21"/>
          <w:highlight w:val="none"/>
          <w14:textFill>
            <w14:solidFill>
              <w14:schemeClr w14:val="tx1"/>
            </w14:solidFill>
          </w14:textFill>
        </w:rPr>
        <w:t>《陕西省政府采购网》</w:t>
      </w:r>
      <w:r>
        <w:rPr>
          <w:rFonts w:hint="eastAsia" w:ascii="仿宋" w:hAnsi="仿宋" w:eastAsia="仿宋" w:cs="仿宋"/>
          <w:color w:val="000000" w:themeColor="text1"/>
          <w:szCs w:val="21"/>
          <w:highlight w:val="none"/>
          <w14:textFill>
            <w14:solidFill>
              <w14:schemeClr w14:val="tx1"/>
            </w14:solidFill>
          </w14:textFill>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27ACA085">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7.1.3.</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可以对原评标结果进行复议。</w:t>
      </w:r>
    </w:p>
    <w:p w14:paraId="158DFA1E">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7.1.4. 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54C2B592">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7.2.中标通知</w:t>
      </w:r>
    </w:p>
    <w:p w14:paraId="30F00A55">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7.2.1. 中标人确定之后，采购人根据评标报告，向采购代理机构提供定标函。采购代理机构发布结果公告的同时向中标人发放中标通知书。</w:t>
      </w:r>
    </w:p>
    <w:p w14:paraId="0776EF8D">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7.2.2.中标通知书对采购人和中标人具有同等法律效力。中标通知书发出之后，采购人改变中标结果，或者中标人放弃中标，均应当承担相应的法律责任。</w:t>
      </w:r>
    </w:p>
    <w:p w14:paraId="29419C68">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7.2.3.采购代理机构不做未中标原因的解释。</w:t>
      </w:r>
    </w:p>
    <w:p w14:paraId="16EE67EC">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7.2.4.中标通知书将是合同的一个组成部分。</w:t>
      </w:r>
    </w:p>
    <w:p w14:paraId="6C8CBD58">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7.3.签订合同</w:t>
      </w:r>
    </w:p>
    <w:p w14:paraId="599048D1">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7.3.1.中标人应依据中标通知书与采购人在法定期限内签订采购合同；如未能按时签订合同，采购人有权选择其它单位。</w:t>
      </w:r>
    </w:p>
    <w:p w14:paraId="422C9FA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7.3.2.招标文件、中标人的投标文件及评标过程中有关的澄清文件均作为合同附件。</w:t>
      </w:r>
    </w:p>
    <w:p w14:paraId="67AFB667">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7.4.</w:t>
      </w:r>
      <w:bookmarkStart w:id="290" w:name="_Toc322606648"/>
      <w:r>
        <w:rPr>
          <w:rFonts w:hint="eastAsia" w:ascii="仿宋" w:hAnsi="仿宋" w:eastAsia="仿宋" w:cs="仿宋"/>
          <w:b/>
          <w:bCs/>
          <w:color w:val="000000" w:themeColor="text1"/>
          <w:szCs w:val="21"/>
          <w:highlight w:val="none"/>
          <w14:textFill>
            <w14:solidFill>
              <w14:schemeClr w14:val="tx1"/>
            </w14:solidFill>
          </w14:textFill>
        </w:rPr>
        <w:t>合同履行</w:t>
      </w:r>
      <w:bookmarkEnd w:id="290"/>
    </w:p>
    <w:p w14:paraId="4C55980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7.4.1.政府采购合同的履行、违约责任和解决争议的方法等适用《中华人民共和国民法典》。</w:t>
      </w:r>
    </w:p>
    <w:p w14:paraId="273659F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7.4.2.</w:t>
      </w:r>
      <w:r>
        <w:rPr>
          <w:rFonts w:hint="eastAsia" w:ascii="仿宋" w:hAnsi="仿宋" w:eastAsia="仿宋" w:cs="仿宋"/>
          <w:color w:val="000000" w:themeColor="text1"/>
          <w:szCs w:val="21"/>
          <w:highlight w:val="none"/>
          <w:lang w:eastAsia="zh-TW"/>
          <w14:textFill>
            <w14:solidFill>
              <w14:schemeClr w14:val="tx1"/>
            </w14:solidFill>
          </w14:textFill>
        </w:rPr>
        <w:t>政府采购合同订立后，合同各方不得擅自变更</w:t>
      </w:r>
      <w:r>
        <w:rPr>
          <w:rFonts w:hint="eastAsia" w:ascii="仿宋" w:hAnsi="仿宋" w:eastAsia="仿宋" w:cs="仿宋"/>
          <w:color w:val="000000" w:themeColor="text1"/>
          <w:szCs w:val="21"/>
          <w:highlight w:val="none"/>
          <w14:textFill>
            <w14:solidFill>
              <w14:schemeClr w14:val="tx1"/>
            </w14:solidFill>
          </w14:textFill>
        </w:rPr>
        <w:t>或者</w:t>
      </w:r>
      <w:r>
        <w:rPr>
          <w:rFonts w:hint="eastAsia" w:ascii="仿宋" w:hAnsi="仿宋" w:eastAsia="仿宋" w:cs="仿宋"/>
          <w:color w:val="000000" w:themeColor="text1"/>
          <w:szCs w:val="21"/>
          <w:highlight w:val="none"/>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w:t>
      </w:r>
    </w:p>
    <w:p w14:paraId="5632603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7.4.3.</w:t>
      </w:r>
      <w:r>
        <w:rPr>
          <w:rFonts w:hint="eastAsia" w:ascii="仿宋" w:hAnsi="仿宋" w:eastAsia="仿宋" w:cs="仿宋"/>
          <w:color w:val="000000" w:themeColor="text1"/>
          <w:szCs w:val="21"/>
          <w:highlight w:val="none"/>
          <w:lang w:eastAsia="zh-TW"/>
          <w14:textFill>
            <w14:solidFill>
              <w14:schemeClr w14:val="tx1"/>
            </w14:solidFill>
          </w14:textFill>
        </w:rPr>
        <w:t>政府采购合同履行中，采购人需追加与合同标的相同的货物的，在不改变合同其他条款的前提下，可以与</w:t>
      </w:r>
      <w:r>
        <w:rPr>
          <w:rFonts w:hint="eastAsia" w:ascii="仿宋" w:hAnsi="仿宋" w:eastAsia="仿宋" w:cs="仿宋"/>
          <w:color w:val="000000" w:themeColor="text1"/>
          <w:szCs w:val="21"/>
          <w:highlight w:val="none"/>
          <w14:textFill>
            <w14:solidFill>
              <w14:schemeClr w14:val="tx1"/>
            </w14:solidFill>
          </w14:textFill>
        </w:rPr>
        <w:t>中标人</w:t>
      </w:r>
      <w:r>
        <w:rPr>
          <w:rFonts w:hint="eastAsia" w:ascii="仿宋" w:hAnsi="仿宋" w:eastAsia="仿宋" w:cs="仿宋"/>
          <w:color w:val="000000" w:themeColor="text1"/>
          <w:szCs w:val="21"/>
          <w:highlight w:val="none"/>
          <w:lang w:eastAsia="zh-TW"/>
          <w14:textFill>
            <w14:solidFill>
              <w14:schemeClr w14:val="tx1"/>
            </w14:solidFill>
          </w14:textFill>
        </w:rPr>
        <w:t>签订补充合同，但所补充合同的采购金额不得超过原</w:t>
      </w:r>
      <w:r>
        <w:rPr>
          <w:rFonts w:hint="eastAsia" w:ascii="仿宋" w:hAnsi="仿宋" w:eastAsia="仿宋" w:cs="仿宋"/>
          <w:color w:val="000000" w:themeColor="text1"/>
          <w:szCs w:val="21"/>
          <w:highlight w:val="none"/>
          <w14:textFill>
            <w14:solidFill>
              <w14:schemeClr w14:val="tx1"/>
            </w14:solidFill>
          </w14:textFill>
        </w:rPr>
        <w:t>合同</w:t>
      </w:r>
      <w:r>
        <w:rPr>
          <w:rFonts w:hint="eastAsia" w:ascii="仿宋" w:hAnsi="仿宋" w:eastAsia="仿宋" w:cs="仿宋"/>
          <w:color w:val="000000" w:themeColor="text1"/>
          <w:szCs w:val="21"/>
          <w:highlight w:val="none"/>
          <w:lang w:eastAsia="zh-TW"/>
          <w14:textFill>
            <w14:solidFill>
              <w14:schemeClr w14:val="tx1"/>
            </w14:solidFill>
          </w14:textFill>
        </w:rPr>
        <w:t>采购金额的百分之十。签订补充合同的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eastAsia="zh-TW"/>
          <w14:textFill>
            <w14:solidFill>
              <w14:schemeClr w14:val="tx1"/>
            </w14:solidFill>
          </w14:textFill>
        </w:rPr>
        <w:t>按规定备案。</w:t>
      </w:r>
    </w:p>
    <w:p w14:paraId="6480B30F">
      <w:pPr>
        <w:pStyle w:val="21"/>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91" w:name="_Toc30510"/>
      <w:bookmarkStart w:id="292" w:name="_Toc23848"/>
      <w:r>
        <w:rPr>
          <w:rFonts w:hint="eastAsia" w:ascii="仿宋" w:hAnsi="仿宋" w:eastAsia="仿宋" w:cs="仿宋"/>
          <w:b/>
          <w:bCs/>
          <w:color w:val="000000" w:themeColor="text1"/>
          <w:kern w:val="0"/>
          <w:sz w:val="24"/>
          <w:szCs w:val="24"/>
          <w:highlight w:val="none"/>
          <w14:textFill>
            <w14:solidFill>
              <w14:schemeClr w14:val="tx1"/>
            </w14:solidFill>
          </w14:textFill>
        </w:rPr>
        <w:t>八、转包与分包</w:t>
      </w:r>
      <w:bookmarkEnd w:id="291"/>
      <w:bookmarkEnd w:id="292"/>
    </w:p>
    <w:p w14:paraId="7350A4AC">
      <w:pPr>
        <w:pStyle w:val="21"/>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本项目严禁采取转包方式履行合同。本项项目所称转包，是指中标人将政府采购合同业务转让给第三人，并退出现有政府采购合同当事人双方权利业务关系，受让人（即第三人）成为政府采购合同的另一方当事人的行为。</w:t>
      </w:r>
    </w:p>
    <w:p w14:paraId="1D10C0D6">
      <w:pPr>
        <w:pStyle w:val="21"/>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中标人转包的，视同拒绝履行政府采购合同业务，将依法追究法律责任。</w:t>
      </w:r>
    </w:p>
    <w:p w14:paraId="5341616D">
      <w:pPr>
        <w:pStyle w:val="21"/>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8.2.本项目经采购人同意，可以将中标段目的部分非主体、非关键性工作分包给他人完成，本项目“主体和关键性工作”是指：</w:t>
      </w:r>
      <w:r>
        <w:rPr>
          <w:rFonts w:hint="eastAsia" w:ascii="仿宋" w:hAnsi="仿宋" w:eastAsia="仿宋" w:cs="仿宋"/>
          <w:color w:val="000000" w:themeColor="text1"/>
          <w:szCs w:val="21"/>
          <w:highlight w:val="none"/>
          <w:u w:val="single"/>
          <w14:textFill>
            <w14:solidFill>
              <w14:schemeClr w14:val="tx1"/>
            </w14:solidFill>
          </w14:textFill>
        </w:rPr>
        <w:t xml:space="preserve">        /     </w:t>
      </w:r>
      <w:r>
        <w:rPr>
          <w:rFonts w:hint="eastAsia" w:ascii="仿宋" w:hAnsi="仿宋" w:eastAsia="仿宋" w:cs="仿宋"/>
          <w:color w:val="000000" w:themeColor="text1"/>
          <w:szCs w:val="21"/>
          <w:highlight w:val="none"/>
          <w14:textFill>
            <w14:solidFill>
              <w14:schemeClr w14:val="tx1"/>
            </w14:solidFill>
          </w14:textFill>
        </w:rPr>
        <w:t>（根据项目具体情况确定）。</w:t>
      </w:r>
    </w:p>
    <w:p w14:paraId="29D5F4F3">
      <w:pPr>
        <w:pStyle w:val="21"/>
        <w:shd w:val="clea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接受分包的</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应当具备相应的资格条件，并不得再次分包。采购合同实行分包履行的，中标人就采购项目和分包项目向采购人负责，分包</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就分包项目承担责任。</w:t>
      </w:r>
    </w:p>
    <w:p w14:paraId="6B6FAC9D">
      <w:pPr>
        <w:pStyle w:val="21"/>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93" w:name="_Toc25720"/>
      <w:bookmarkStart w:id="294" w:name="_Toc18978"/>
      <w:r>
        <w:rPr>
          <w:rFonts w:hint="eastAsia" w:ascii="仿宋" w:hAnsi="仿宋" w:eastAsia="仿宋" w:cs="仿宋"/>
          <w:b/>
          <w:bCs/>
          <w:color w:val="000000" w:themeColor="text1"/>
          <w:kern w:val="0"/>
          <w:sz w:val="24"/>
          <w:szCs w:val="24"/>
          <w:highlight w:val="none"/>
          <w14:textFill>
            <w14:solidFill>
              <w14:schemeClr w14:val="tx1"/>
            </w14:solidFill>
          </w14:textFill>
        </w:rPr>
        <w:t>九、质疑与投诉</w:t>
      </w:r>
      <w:bookmarkEnd w:id="293"/>
      <w:bookmarkEnd w:id="294"/>
    </w:p>
    <w:p w14:paraId="28E77F2E">
      <w:pPr>
        <w:shd w:val="clear"/>
        <w:tabs>
          <w:tab w:val="left" w:pos="1155"/>
        </w:tabs>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9.1.关于质疑的提出与答复：</w:t>
      </w:r>
    </w:p>
    <w:p w14:paraId="4D4FBEFF">
      <w:pPr>
        <w:shd w:val="clear"/>
        <w:tabs>
          <w:tab w:val="left" w:pos="1155"/>
        </w:tabs>
        <w:snapToGrid w:val="0"/>
        <w:spacing w:line="360" w:lineRule="auto"/>
        <w:ind w:firstLine="630" w:firstLineChars="3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0308965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right="0" w:firstLine="502" w:firstLineChars="238"/>
        <w:jc w:val="both"/>
        <w:textAlignment w:val="auto"/>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t xml:space="preserve">联系人：王丽              联系电话：0916-8897702 </w:t>
      </w:r>
    </w:p>
    <w:p w14:paraId="543A90B2">
      <w:pPr>
        <w:shd w:val="clear"/>
        <w:tabs>
          <w:tab w:val="left" w:pos="1155"/>
        </w:tabs>
        <w:snapToGrid w:val="0"/>
        <w:spacing w:line="360" w:lineRule="auto"/>
        <w:ind w:firstLine="422" w:firstLineChars="20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通讯地址：</w:t>
      </w:r>
      <w:r>
        <w:rPr>
          <w:rFonts w:hint="eastAsia" w:ascii="仿宋" w:hAnsi="仿宋" w:eastAsia="仿宋" w:cs="仿宋"/>
          <w:b/>
          <w:color w:val="000000" w:themeColor="text1"/>
          <w:szCs w:val="21"/>
          <w:highlight w:val="none"/>
          <w:lang w:eastAsia="zh-CN"/>
          <w14:textFill>
            <w14:solidFill>
              <w14:schemeClr w14:val="tx1"/>
            </w14:solidFill>
          </w14:textFill>
        </w:rPr>
        <w:t>汉中市汉台区西一环路蓝天御苑小区商铺二层门面房南侧</w:t>
      </w:r>
    </w:p>
    <w:p w14:paraId="5BB85C54">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9.1.2.投标人提出质疑应当提交质疑函(质疑函格式详见本章附件一)。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5A36935D">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9.1.3.出现投标人认为采购文件、采购过程和中标、成交结果使自己的权益受到损害的，可以在知道或者应知其权益受到损害之日起七个工作日内，以书面形式向采购人提出质疑。投标人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针对同一采购程序环节的质疑原则上应当一次性提出）。本项目投标人通过至代理机构现场获取招标文件，以投标人收到招标文件之日为起点计算法定质疑期。</w:t>
      </w:r>
    </w:p>
    <w:p w14:paraId="0298AC0A">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成交候选人中另行确定中标、成交投标人的，应当依法另行确定中标、成交投标人，否则应当重新开展采购活动。质疑答复导致中标、成交结果改变的，采购人或者采购代理机构应当将有关情况书面报告本级财政部门。</w:t>
      </w:r>
    </w:p>
    <w:p w14:paraId="11F30BFB">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9.1.5.出现投标人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3F6A4398">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9.2.投诉提出</w:t>
      </w:r>
    </w:p>
    <w:p w14:paraId="586F5356">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9.2.1.质疑投标人对采购人、采购代理机构的答复不满意，或者采购人、采购代理机构未在规定时间内作出答复的，可以在答复期满后15个工作日内向同级财政部门提起投诉。</w:t>
      </w:r>
    </w:p>
    <w:p w14:paraId="3358DD3E">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9.2.2.投诉人投诉时,应当提交投诉书(投诉书格式详见本章附件二)，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611CCEB5">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9.3、法律责任</w:t>
      </w:r>
    </w:p>
    <w:p w14:paraId="1141AE73">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9.3.1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1790CBD8">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9.4、其他说明</w:t>
      </w:r>
    </w:p>
    <w:p w14:paraId="502A7899">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664EE289">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67137A3A">
      <w:pPr>
        <w:pStyle w:val="2"/>
        <w:widowControl/>
        <w:shd w:val="clear"/>
        <w:snapToGrid w:val="0"/>
        <w:spacing w:line="360" w:lineRule="auto"/>
        <w:ind w:left="0" w:leftChars="0" w:firstLine="420" w:firstLineChars="2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295" w:name="_Toc15977"/>
      <w:bookmarkStart w:id="296" w:name="_Toc3897"/>
      <w:bookmarkStart w:id="297" w:name="_Toc16148"/>
      <w:bookmarkStart w:id="298" w:name="_Toc29096"/>
      <w:bookmarkStart w:id="299" w:name="_Toc13717"/>
      <w:bookmarkStart w:id="300" w:name="_Toc21158"/>
      <w:bookmarkStart w:id="301" w:name="_Toc2410"/>
      <w:bookmarkStart w:id="302" w:name="_Toc5287"/>
      <w:bookmarkStart w:id="303" w:name="_Toc14209"/>
      <w:bookmarkStart w:id="304" w:name="_Toc21260"/>
      <w:bookmarkStart w:id="305" w:name="_Toc28473"/>
      <w:bookmarkStart w:id="306" w:name="_Toc10965"/>
      <w:bookmarkStart w:id="307" w:name="_Toc14987"/>
      <w:bookmarkStart w:id="308" w:name="_Toc7240"/>
      <w:bookmarkStart w:id="309" w:name="_Toc16957"/>
      <w:r>
        <w:rPr>
          <w:rFonts w:hint="eastAsia" w:ascii="仿宋" w:hAnsi="仿宋" w:eastAsia="仿宋" w:cs="仿宋"/>
          <w:b w:val="0"/>
          <w:color w:val="000000" w:themeColor="text1"/>
          <w:sz w:val="21"/>
          <w:szCs w:val="21"/>
          <w:highlight w:val="none"/>
          <w14:textFill>
            <w14:solidFill>
              <w14:schemeClr w14:val="tx1"/>
            </w14:solidFill>
          </w14:textFill>
        </w:rPr>
        <w:t>9.4.3.质疑与投诉事宜依据《中华人民共和国政府采购法》、《政府采购法实施条例（国务院第658号令）》、《中华人民共和国财政部令第94号--政府采购质疑和投诉办法》及《陕财办采资（2016）53号》规定执行。</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B1B5CE8">
      <w:pP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bookmarkStart w:id="310" w:name="_Toc11584"/>
    </w:p>
    <w:p w14:paraId="550B763E">
      <w:pP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十、其他</w:t>
      </w:r>
      <w:bookmarkEnd w:id="310"/>
    </w:p>
    <w:p w14:paraId="0B9E19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10.1录音录像</w:t>
      </w:r>
    </w:p>
    <w:p w14:paraId="1162D3AC">
      <w:pPr>
        <w:spacing w:line="360" w:lineRule="auto"/>
        <w:ind w:firstLine="420" w:firstLineChars="200"/>
        <w:outlineLvl w:val="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采购代理机构对开启</w:t>
      </w:r>
      <w:r>
        <w:rPr>
          <w:rFonts w:hint="eastAsia" w:ascii="仿宋" w:hAnsi="仿宋" w:eastAsia="仿宋" w:cs="仿宋"/>
          <w:color w:val="000000" w:themeColor="text1"/>
          <w:szCs w:val="21"/>
          <w:lang w:val="en-US" w:eastAsia="zh-CN"/>
          <w14:textFill>
            <w14:solidFill>
              <w14:schemeClr w14:val="tx1"/>
            </w14:solidFill>
          </w14:textFill>
        </w:rPr>
        <w:t>投标</w:t>
      </w:r>
      <w:r>
        <w:rPr>
          <w:rFonts w:hint="eastAsia" w:ascii="仿宋" w:hAnsi="仿宋" w:eastAsia="仿宋" w:cs="仿宋"/>
          <w:color w:val="000000" w:themeColor="text1"/>
          <w:szCs w:val="21"/>
          <w14:textFill>
            <w14:solidFill>
              <w14:schemeClr w14:val="tx1"/>
            </w14:solidFill>
          </w14:textFill>
        </w:rPr>
        <w:t>文件、</w:t>
      </w:r>
      <w:r>
        <w:rPr>
          <w:rFonts w:hint="eastAsia" w:ascii="仿宋" w:hAnsi="仿宋" w:eastAsia="仿宋" w:cs="仿宋"/>
          <w:color w:val="000000" w:themeColor="text1"/>
          <w:szCs w:val="21"/>
          <w:lang w:val="en-US" w:eastAsia="zh-CN"/>
          <w14:textFill>
            <w14:solidFill>
              <w14:schemeClr w14:val="tx1"/>
            </w14:solidFill>
          </w14:textFill>
        </w:rPr>
        <w:t>评标</w:t>
      </w:r>
      <w:r>
        <w:rPr>
          <w:rFonts w:hint="eastAsia" w:ascii="仿宋" w:hAnsi="仿宋" w:eastAsia="仿宋" w:cs="仿宋"/>
          <w:color w:val="000000" w:themeColor="text1"/>
          <w:szCs w:val="21"/>
          <w14:textFill>
            <w14:solidFill>
              <w14:schemeClr w14:val="tx1"/>
            </w14:solidFill>
          </w14:textFill>
        </w:rPr>
        <w:t>过程进行全程录音录像、文字记录，并存档备查。</w:t>
      </w:r>
    </w:p>
    <w:p w14:paraId="7A17E341">
      <w:pPr>
        <w:pStyle w:val="41"/>
        <w:rPr>
          <w:rFonts w:hint="eastAsia" w:ascii="仿宋" w:hAnsi="仿宋" w:eastAsia="仿宋" w:cs="仿宋"/>
          <w:color w:val="000000" w:themeColor="text1"/>
          <w:szCs w:val="21"/>
          <w14:textFill>
            <w14:solidFill>
              <w14:schemeClr w14:val="tx1"/>
            </w14:solidFill>
          </w14:textFill>
        </w:rPr>
      </w:pPr>
    </w:p>
    <w:p w14:paraId="1500CB34">
      <w:pPr>
        <w:pStyle w:val="13"/>
        <w:rPr>
          <w:rFonts w:hint="eastAsia" w:ascii="仿宋" w:hAnsi="仿宋" w:eastAsia="仿宋" w:cs="仿宋"/>
          <w:color w:val="000000" w:themeColor="text1"/>
          <w:szCs w:val="21"/>
          <w14:textFill>
            <w14:solidFill>
              <w14:schemeClr w14:val="tx1"/>
            </w14:solidFill>
          </w14:textFill>
        </w:rPr>
      </w:pPr>
    </w:p>
    <w:p w14:paraId="5F6E2734">
      <w:pPr>
        <w:rPr>
          <w:rFonts w:hint="eastAsia" w:ascii="仿宋" w:hAnsi="仿宋" w:eastAsia="仿宋" w:cs="仿宋"/>
          <w:color w:val="000000" w:themeColor="text1"/>
          <w:szCs w:val="21"/>
          <w14:textFill>
            <w14:solidFill>
              <w14:schemeClr w14:val="tx1"/>
            </w14:solidFill>
          </w14:textFill>
        </w:rPr>
      </w:pPr>
    </w:p>
    <w:p w14:paraId="6CFB650D">
      <w:pPr>
        <w:pStyle w:val="41"/>
        <w:rPr>
          <w:rFonts w:hint="eastAsia" w:ascii="仿宋" w:hAnsi="仿宋" w:eastAsia="仿宋" w:cs="仿宋"/>
          <w:color w:val="000000" w:themeColor="text1"/>
          <w:szCs w:val="21"/>
          <w14:textFill>
            <w14:solidFill>
              <w14:schemeClr w14:val="tx1"/>
            </w14:solidFill>
          </w14:textFill>
        </w:rPr>
      </w:pPr>
    </w:p>
    <w:p w14:paraId="35D424A5">
      <w:pPr>
        <w:pStyle w:val="41"/>
        <w:ind w:left="0" w:leftChars="0" w:firstLine="0" w:firstLineChars="0"/>
        <w:jc w:val="both"/>
        <w:rPr>
          <w:rFonts w:hint="eastAsia" w:ascii="仿宋" w:hAnsi="仿宋" w:eastAsia="仿宋" w:cs="仿宋"/>
          <w:color w:val="000000" w:themeColor="text1"/>
          <w:szCs w:val="21"/>
          <w14:textFill>
            <w14:solidFill>
              <w14:schemeClr w14:val="tx1"/>
            </w14:solidFill>
          </w14:textFill>
        </w:rPr>
      </w:pPr>
    </w:p>
    <w:p w14:paraId="76FBCA9C">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0E731B15">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0DED60BC">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70BDEE3C">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1FD69D2A">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附件一、质疑函范本</w:t>
      </w:r>
    </w:p>
    <w:p w14:paraId="0721BD6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8"/>
          <w:szCs w:val="28"/>
          <w14:textFill>
            <w14:solidFill>
              <w14:schemeClr w14:val="tx1"/>
            </w14:solidFill>
          </w14:textFill>
        </w:rPr>
      </w:pPr>
    </w:p>
    <w:p w14:paraId="571CCB3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bookmarkStart w:id="311" w:name="_Toc31378"/>
      <w:r>
        <w:rPr>
          <w:rFonts w:hint="eastAsia" w:ascii="仿宋" w:hAnsi="仿宋" w:eastAsia="仿宋" w:cs="仿宋"/>
          <w:bCs/>
          <w:color w:val="000000" w:themeColor="text1"/>
          <w:kern w:val="2"/>
          <w:sz w:val="24"/>
          <w:szCs w:val="24"/>
          <w14:textFill>
            <w14:solidFill>
              <w14:schemeClr w14:val="tx1"/>
            </w14:solidFill>
          </w14:textFill>
        </w:rPr>
        <w:t>一、质疑</w:t>
      </w:r>
      <w:r>
        <w:rPr>
          <w:rFonts w:hint="eastAsia" w:ascii="仿宋" w:hAnsi="仿宋" w:eastAsia="仿宋" w:cs="仿宋"/>
          <w:bCs/>
          <w:color w:val="000000" w:themeColor="text1"/>
          <w:kern w:val="2"/>
          <w:sz w:val="24"/>
          <w:szCs w:val="24"/>
          <w:lang w:val="en-US" w:eastAsia="zh-CN"/>
          <w14:textFill>
            <w14:solidFill>
              <w14:schemeClr w14:val="tx1"/>
            </w14:solidFill>
          </w14:textFill>
        </w:rPr>
        <w:t>投标人</w:t>
      </w:r>
      <w:r>
        <w:rPr>
          <w:rFonts w:hint="eastAsia" w:ascii="仿宋" w:hAnsi="仿宋" w:eastAsia="仿宋" w:cs="仿宋"/>
          <w:bCs/>
          <w:color w:val="000000" w:themeColor="text1"/>
          <w:kern w:val="2"/>
          <w:sz w:val="24"/>
          <w:szCs w:val="24"/>
          <w14:textFill>
            <w14:solidFill>
              <w14:schemeClr w14:val="tx1"/>
            </w14:solidFill>
          </w14:textFill>
        </w:rPr>
        <w:t>基本信息</w:t>
      </w:r>
      <w:bookmarkEnd w:id="311"/>
    </w:p>
    <w:p w14:paraId="0E45166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2755F18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7034E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EFDBFC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授权代表：</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0E7BF45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44E0864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地址： </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bookmarkStart w:id="312" w:name="_Toc23620"/>
    </w:p>
    <w:p w14:paraId="6DB82EF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二、质疑项目基本情况</w:t>
      </w:r>
      <w:bookmarkEnd w:id="312"/>
    </w:p>
    <w:p w14:paraId="76B1A10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质疑项目的名称：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E32636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质疑项目的编号：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包号：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773168E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采购人名称：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2C2CE68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采购文件获取日期：</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2DB7C23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bookmarkStart w:id="313" w:name="_Toc4224"/>
      <w:r>
        <w:rPr>
          <w:rFonts w:hint="eastAsia" w:ascii="仿宋" w:hAnsi="仿宋" w:eastAsia="仿宋" w:cs="仿宋"/>
          <w:bCs/>
          <w:color w:val="000000" w:themeColor="text1"/>
          <w:kern w:val="2"/>
          <w:sz w:val="24"/>
          <w:szCs w:val="24"/>
          <w14:textFill>
            <w14:solidFill>
              <w14:schemeClr w14:val="tx1"/>
            </w14:solidFill>
          </w14:textFill>
        </w:rPr>
        <w:t>三、质疑事项具体内容</w:t>
      </w:r>
      <w:bookmarkEnd w:id="313"/>
    </w:p>
    <w:p w14:paraId="381975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质疑事项1：</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5B19AC6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事实依据：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6125550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法律依据：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421E027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质疑事项2</w:t>
      </w:r>
    </w:p>
    <w:p w14:paraId="08A5617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p w14:paraId="682C351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bookmarkStart w:id="314" w:name="_Toc26949"/>
      <w:r>
        <w:rPr>
          <w:rFonts w:hint="eastAsia" w:ascii="仿宋" w:hAnsi="仿宋" w:eastAsia="仿宋" w:cs="仿宋"/>
          <w:bCs/>
          <w:color w:val="000000" w:themeColor="text1"/>
          <w:kern w:val="2"/>
          <w:sz w:val="24"/>
          <w:szCs w:val="24"/>
          <w14:textFill>
            <w14:solidFill>
              <w14:schemeClr w14:val="tx1"/>
            </w14:solidFill>
          </w14:textFill>
        </w:rPr>
        <w:t>四、与质疑事项相关的质疑请求</w:t>
      </w:r>
      <w:bookmarkEnd w:id="314"/>
    </w:p>
    <w:p w14:paraId="5EDEB3A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请求：</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0D68EC5">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p>
    <w:p w14:paraId="43716944">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签字(签章)：                   公章：                      </w:t>
      </w:r>
    </w:p>
    <w:p w14:paraId="7960E3FE">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日期：    </w:t>
      </w:r>
    </w:p>
    <w:p w14:paraId="4F071BCC">
      <w:pPr>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br w:type="page"/>
      </w:r>
    </w:p>
    <w:p w14:paraId="6A139996">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质疑函制作说明：</w:t>
      </w:r>
    </w:p>
    <w:p w14:paraId="5FC59788">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提出质疑时，应提交质疑函和必要的证明材料。</w:t>
      </w:r>
    </w:p>
    <w:p w14:paraId="38107F3F">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若委托代理人进行质疑的，质疑函应按要求列明“授权代表”的有关内容，并在附件中提交由质疑</w:t>
      </w: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签署的授权委托书。授权委托书应载明代理人的姓名或者名称、代理事项、具体权限、期限和相关事项。</w:t>
      </w:r>
    </w:p>
    <w:p w14:paraId="0F2378E2">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若对项目的某一分包进行质疑，质疑函中应列明具体分包号。</w:t>
      </w:r>
    </w:p>
    <w:p w14:paraId="3618C6D8">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4.质疑函的质疑事项应具体、明确，并有必要的事实依据和法律依据。</w:t>
      </w:r>
    </w:p>
    <w:p w14:paraId="6A87FD8E">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5.质疑函的质疑请求应与质疑事项相关。</w:t>
      </w:r>
    </w:p>
    <w:p w14:paraId="6AF37335">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6.质疑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为自然人的，质疑函应由本人签字；质疑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为法人或者其他组织的，质疑函应由法定代表人、主要负责人，或者其授权代表签字或者盖章，并加盖公章。</w:t>
      </w:r>
    </w:p>
    <w:p w14:paraId="5BB336BE">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119E9B07">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12604339">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59A8364C">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45D0EB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21123C4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DB1A20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589EBCE">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B84B0D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2D11F4FB">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E50A64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60190945">
      <w:pPr>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bookmarkStart w:id="315" w:name="_Toc3319"/>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br w:type="page"/>
      </w:r>
    </w:p>
    <w:p w14:paraId="4D715323">
      <w:pPr>
        <w:widowControl w:val="0"/>
        <w:tabs>
          <w:tab w:val="left" w:pos="3310"/>
          <w:tab w:val="center" w:pos="4213"/>
        </w:tabs>
        <w:jc w:val="center"/>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附件二、投诉书范本</w:t>
      </w:r>
      <w:bookmarkEnd w:id="315"/>
    </w:p>
    <w:p w14:paraId="2C8B38B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6" w:name="_Toc17047"/>
      <w:r>
        <w:rPr>
          <w:rFonts w:hint="eastAsia" w:ascii="仿宋" w:hAnsi="仿宋" w:eastAsia="仿宋" w:cs="仿宋"/>
          <w:color w:val="000000" w:themeColor="text1"/>
          <w:kern w:val="2"/>
          <w:sz w:val="24"/>
          <w:szCs w:val="24"/>
          <w14:textFill>
            <w14:solidFill>
              <w14:schemeClr w14:val="tx1"/>
            </w14:solidFill>
          </w14:textFill>
        </w:rPr>
        <w:t>一、投诉相关主体基本情况</w:t>
      </w:r>
      <w:bookmarkEnd w:id="316"/>
    </w:p>
    <w:p w14:paraId="5ED1D57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5F64D9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40778FC5">
      <w:pPr>
        <w:keepNext w:val="0"/>
        <w:keepLines w:val="0"/>
        <w:pageBreakBefore w:val="0"/>
        <w:widowControl w:val="0"/>
        <w:tabs>
          <w:tab w:val="left" w:pos="6510"/>
        </w:tabs>
        <w:kinsoku/>
        <w:wordWrap/>
        <w:overflowPunct/>
        <w:topLinePunct w:val="0"/>
        <w:autoSpaceDE/>
        <w:autoSpaceDN/>
        <w:bidi w:val="0"/>
        <w:adjustRightInd/>
        <w:snapToGrid/>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法定代表人/主要负责人：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4B75DAEB">
      <w:pPr>
        <w:keepNext w:val="0"/>
        <w:keepLines w:val="0"/>
        <w:pageBreakBefore w:val="0"/>
        <w:widowControl w:val="0"/>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FEFD9B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授权代表：</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517FCC5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47A30F4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被投诉人1：</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17A1CDF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0110FCF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5EE86ED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被投诉人2</w:t>
      </w:r>
    </w:p>
    <w:p w14:paraId="4572A9F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p w14:paraId="5A36D11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相关</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22C8C6D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1C15C99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48B623B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7" w:name="_Toc20743"/>
      <w:r>
        <w:rPr>
          <w:rFonts w:hint="eastAsia" w:ascii="仿宋" w:hAnsi="仿宋" w:eastAsia="仿宋" w:cs="仿宋"/>
          <w:color w:val="000000" w:themeColor="text1"/>
          <w:kern w:val="2"/>
          <w:sz w:val="24"/>
          <w:szCs w:val="24"/>
          <w14:textFill>
            <w14:solidFill>
              <w14:schemeClr w14:val="tx1"/>
            </w14:solidFill>
          </w14:textFill>
        </w:rPr>
        <w:t>二、投诉项目基本情况</w:t>
      </w:r>
      <w:bookmarkEnd w:id="317"/>
    </w:p>
    <w:p w14:paraId="7481460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投诉</w:t>
      </w:r>
      <w:r>
        <w:rPr>
          <w:rFonts w:hint="eastAsia" w:ascii="仿宋" w:hAnsi="仿宋" w:eastAsia="仿宋" w:cs="仿宋"/>
          <w:color w:val="000000" w:themeColor="text1"/>
          <w:kern w:val="2"/>
          <w:sz w:val="24"/>
          <w:szCs w:val="24"/>
          <w14:textFill>
            <w14:solidFill>
              <w14:schemeClr w14:val="tx1"/>
            </w14:solidFill>
          </w14:textFill>
        </w:rPr>
        <w:t>项目名称：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76B2383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投诉</w:t>
      </w:r>
      <w:r>
        <w:rPr>
          <w:rFonts w:hint="eastAsia" w:ascii="仿宋" w:hAnsi="仿宋" w:eastAsia="仿宋" w:cs="仿宋"/>
          <w:color w:val="000000" w:themeColor="text1"/>
          <w:kern w:val="2"/>
          <w:sz w:val="24"/>
          <w:szCs w:val="24"/>
          <w14:textFill>
            <w14:solidFill>
              <w14:schemeClr w14:val="tx1"/>
            </w14:solidFill>
          </w14:textFill>
        </w:rPr>
        <w:t>项目编号：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包号：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029747B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采购人</w:t>
      </w:r>
      <w:r>
        <w:rPr>
          <w:rFonts w:hint="eastAsia" w:ascii="仿宋" w:hAnsi="仿宋" w:eastAsia="仿宋" w:cs="仿宋"/>
          <w:color w:val="000000" w:themeColor="text1"/>
          <w:kern w:val="2"/>
          <w:sz w:val="24"/>
          <w:szCs w:val="24"/>
          <w14:textFill>
            <w14:solidFill>
              <w14:schemeClr w14:val="tx1"/>
            </w14:solidFill>
          </w14:textFill>
        </w:rPr>
        <w:t>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286402F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代理机构名称：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8094BB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招标</w:t>
      </w:r>
      <w:r>
        <w:rPr>
          <w:rFonts w:hint="eastAsia" w:ascii="仿宋" w:hAnsi="仿宋" w:eastAsia="仿宋" w:cs="仿宋"/>
          <w:color w:val="000000" w:themeColor="text1"/>
          <w:kern w:val="2"/>
          <w:sz w:val="24"/>
          <w:szCs w:val="24"/>
          <w14:textFill>
            <w14:solidFill>
              <w14:schemeClr w14:val="tx1"/>
            </w14:solidFill>
          </w14:textFill>
        </w:rPr>
        <w:t>文件公告:</w:t>
      </w:r>
      <w:r>
        <w:rPr>
          <w:rFonts w:hint="eastAsia" w:ascii="仿宋" w:hAnsi="仿宋" w:eastAsia="仿宋" w:cs="仿宋"/>
          <w:color w:val="000000" w:themeColor="text1"/>
          <w:kern w:val="2"/>
          <w:sz w:val="24"/>
          <w:szCs w:val="24"/>
          <w:u w:val="dotted"/>
          <w14:textFill>
            <w14:solidFill>
              <w14:schemeClr w14:val="tx1"/>
            </w14:solidFill>
          </w14:textFill>
        </w:rPr>
        <w:t xml:space="preserve">是/否 </w:t>
      </w:r>
      <w:r>
        <w:rPr>
          <w:rFonts w:hint="eastAsia" w:ascii="仿宋" w:hAnsi="仿宋" w:eastAsia="仿宋" w:cs="仿宋"/>
          <w:color w:val="000000" w:themeColor="text1"/>
          <w:kern w:val="2"/>
          <w:sz w:val="24"/>
          <w:szCs w:val="24"/>
          <w14:textFill>
            <w14:solidFill>
              <w14:schemeClr w14:val="tx1"/>
            </w14:solidFill>
          </w14:textFill>
        </w:rPr>
        <w:t>公告期限：</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E60702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中标</w:t>
      </w:r>
      <w:r>
        <w:rPr>
          <w:rFonts w:hint="eastAsia" w:ascii="仿宋" w:hAnsi="仿宋" w:eastAsia="仿宋" w:cs="仿宋"/>
          <w:color w:val="000000" w:themeColor="text1"/>
          <w:kern w:val="2"/>
          <w:sz w:val="24"/>
          <w:szCs w:val="24"/>
          <w14:textFill>
            <w14:solidFill>
              <w14:schemeClr w14:val="tx1"/>
            </w14:solidFill>
          </w14:textFill>
        </w:rPr>
        <w:t>结果公告:</w:t>
      </w:r>
      <w:r>
        <w:rPr>
          <w:rFonts w:hint="eastAsia" w:ascii="仿宋" w:hAnsi="仿宋" w:eastAsia="仿宋" w:cs="仿宋"/>
          <w:color w:val="000000" w:themeColor="text1"/>
          <w:kern w:val="2"/>
          <w:sz w:val="24"/>
          <w:szCs w:val="24"/>
          <w:u w:val="dotted"/>
          <w14:textFill>
            <w14:solidFill>
              <w14:schemeClr w14:val="tx1"/>
            </w14:solidFill>
          </w14:textFill>
        </w:rPr>
        <w:t xml:space="preserve">是/否 </w:t>
      </w:r>
      <w:r>
        <w:rPr>
          <w:rFonts w:hint="eastAsia" w:ascii="仿宋" w:hAnsi="仿宋" w:eastAsia="仿宋" w:cs="仿宋"/>
          <w:color w:val="000000" w:themeColor="text1"/>
          <w:kern w:val="2"/>
          <w:sz w:val="24"/>
          <w:szCs w:val="24"/>
          <w14:textFill>
            <w14:solidFill>
              <w14:schemeClr w14:val="tx1"/>
            </w14:solidFill>
          </w14:textFill>
        </w:rPr>
        <w:t>公告期限：</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45941C0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8" w:name="_Toc9071"/>
      <w:r>
        <w:rPr>
          <w:rFonts w:hint="eastAsia" w:ascii="仿宋" w:hAnsi="仿宋" w:eastAsia="仿宋" w:cs="仿宋"/>
          <w:color w:val="000000" w:themeColor="text1"/>
          <w:kern w:val="2"/>
          <w:sz w:val="24"/>
          <w:szCs w:val="24"/>
          <w14:textFill>
            <w14:solidFill>
              <w14:schemeClr w14:val="tx1"/>
            </w14:solidFill>
          </w14:textFill>
        </w:rPr>
        <w:t>三、质疑基本情况</w:t>
      </w:r>
      <w:bookmarkEnd w:id="318"/>
    </w:p>
    <w:p w14:paraId="0694AB04">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投诉人于</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年</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月</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日,向</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eastAsia="zh-CN"/>
          <w14:textFill>
            <w14:solidFill>
              <w14:schemeClr w14:val="tx1"/>
            </w14:solidFill>
          </w14:textFill>
        </w:rPr>
        <w:t>质疑</w:t>
      </w:r>
      <w:r>
        <w:rPr>
          <w:rFonts w:hint="eastAsia" w:ascii="仿宋" w:hAnsi="仿宋" w:eastAsia="仿宋" w:cs="仿宋"/>
          <w:color w:val="000000" w:themeColor="text1"/>
          <w:kern w:val="2"/>
          <w:sz w:val="24"/>
          <w:szCs w:val="24"/>
          <w14:textFill>
            <w14:solidFill>
              <w14:schemeClr w14:val="tx1"/>
            </w14:solidFill>
          </w14:textFill>
        </w:rPr>
        <w:t>，质疑事项为：</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706BDA2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619FC97A">
      <w:pPr>
        <w:keepNext w:val="0"/>
        <w:keepLines w:val="0"/>
        <w:pageBreakBefore w:val="0"/>
        <w:widowControl w:val="0"/>
        <w:kinsoku/>
        <w:wordWrap/>
        <w:overflowPunct/>
        <w:topLinePunct w:val="0"/>
        <w:autoSpaceDE/>
        <w:autoSpaceDN/>
        <w:bidi w:val="0"/>
        <w:adjustRightInd/>
        <w:snapToGrid/>
        <w:ind w:firstLine="360" w:firstLineChars="150"/>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u w:val="dotted"/>
          <w:lang w:val="en-US" w:eastAsia="zh-CN"/>
          <w14:textFill>
            <w14:solidFill>
              <w14:schemeClr w14:val="tx1"/>
            </w14:solidFill>
          </w14:textFill>
        </w:rPr>
        <w:t>中标人</w:t>
      </w:r>
      <w:r>
        <w:rPr>
          <w:rFonts w:hint="eastAsia" w:ascii="仿宋" w:hAnsi="仿宋" w:eastAsia="仿宋" w:cs="仿宋"/>
          <w:color w:val="000000" w:themeColor="text1"/>
          <w:kern w:val="2"/>
          <w:sz w:val="24"/>
          <w:szCs w:val="24"/>
          <w:u w:val="dotted"/>
          <w14:textFill>
            <w14:solidFill>
              <w14:schemeClr w14:val="tx1"/>
            </w14:solidFill>
          </w14:textFill>
        </w:rPr>
        <w:t>/代理机构</w:t>
      </w:r>
      <w:r>
        <w:rPr>
          <w:rFonts w:hint="eastAsia" w:ascii="仿宋" w:hAnsi="仿宋" w:eastAsia="仿宋" w:cs="仿宋"/>
          <w:color w:val="000000" w:themeColor="text1"/>
          <w:kern w:val="2"/>
          <w:sz w:val="24"/>
          <w:szCs w:val="24"/>
          <w14:textFill>
            <w14:solidFill>
              <w14:schemeClr w14:val="tx1"/>
            </w14:solidFill>
          </w14:textFill>
        </w:rPr>
        <w:t>于</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年</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月</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日,就质疑事项作出了答复/没有在法定期限内作出答复。</w:t>
      </w:r>
    </w:p>
    <w:p w14:paraId="28DF75E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9" w:name="_Toc5565"/>
      <w:r>
        <w:rPr>
          <w:rFonts w:hint="eastAsia" w:ascii="仿宋" w:hAnsi="仿宋" w:eastAsia="仿宋" w:cs="仿宋"/>
          <w:color w:val="000000" w:themeColor="text1"/>
          <w:kern w:val="2"/>
          <w:sz w:val="24"/>
          <w:szCs w:val="24"/>
          <w14:textFill>
            <w14:solidFill>
              <w14:schemeClr w14:val="tx1"/>
            </w14:solidFill>
          </w14:textFill>
        </w:rPr>
        <w:t>四、投诉事项具体内容</w:t>
      </w:r>
      <w:bookmarkEnd w:id="319"/>
    </w:p>
    <w:p w14:paraId="7C3ABF6C">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投诉事项 1：</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0972E6A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事实依据：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DF39FD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216341E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法律依据：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C196A4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DDDFD1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投诉事项2</w:t>
      </w:r>
    </w:p>
    <w:p w14:paraId="7A1DD3D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p w14:paraId="120B968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20" w:name="_Toc6707"/>
      <w:r>
        <w:rPr>
          <w:rFonts w:hint="eastAsia" w:ascii="仿宋" w:hAnsi="仿宋" w:eastAsia="仿宋" w:cs="仿宋"/>
          <w:color w:val="000000" w:themeColor="text1"/>
          <w:kern w:val="2"/>
          <w:sz w:val="24"/>
          <w:szCs w:val="24"/>
          <w14:textFill>
            <w14:solidFill>
              <w14:schemeClr w14:val="tx1"/>
            </w14:solidFill>
          </w14:textFill>
        </w:rPr>
        <w:t>五、与投诉事项相关的投诉请求</w:t>
      </w:r>
      <w:bookmarkEnd w:id="320"/>
    </w:p>
    <w:p w14:paraId="7DCFA0C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请求：</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4A12B2C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                                                                                                    </w:t>
      </w:r>
    </w:p>
    <w:p w14:paraId="41A54D8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签字(签章)：                   公章：                      </w:t>
      </w:r>
    </w:p>
    <w:p w14:paraId="5790D4A3">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p>
    <w:p w14:paraId="5AF498B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日期：    </w:t>
      </w:r>
    </w:p>
    <w:p w14:paraId="211A071E">
      <w:pPr>
        <w:pStyle w:val="12"/>
        <w:ind w:left="0" w:leftChars="0" w:firstLine="0" w:firstLineChars="0"/>
        <w:rPr>
          <w:rFonts w:hint="eastAsia" w:ascii="仿宋" w:hAnsi="仿宋" w:eastAsia="仿宋" w:cs="仿宋"/>
          <w:color w:val="000000" w:themeColor="text1"/>
          <w:lang w:val="en-US" w:eastAsia="zh-CN"/>
          <w14:textFill>
            <w14:solidFill>
              <w14:schemeClr w14:val="tx1"/>
            </w14:solidFill>
          </w14:textFill>
        </w:rPr>
      </w:pPr>
      <w:bookmarkStart w:id="321" w:name="_Toc23061"/>
      <w:bookmarkStart w:id="322" w:name="_Toc4176"/>
      <w:bookmarkStart w:id="323" w:name="_Toc27885"/>
      <w:bookmarkStart w:id="324" w:name="_Toc18968"/>
    </w:p>
    <w:bookmarkEnd w:id="321"/>
    <w:bookmarkEnd w:id="322"/>
    <w:p w14:paraId="52DFF7DF">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50" w:right="0" w:rightChars="0"/>
        <w:textAlignment w:val="auto"/>
        <w:rPr>
          <w:rFonts w:hint="eastAsia" w:ascii="仿宋" w:hAnsi="仿宋" w:eastAsia="仿宋" w:cs="仿宋"/>
          <w:color w:val="000000" w:themeColor="text1"/>
          <w:sz w:val="36"/>
          <w:szCs w:val="36"/>
          <w:lang w:val="en-US" w:eastAsia="zh-CN"/>
          <w14:textFill>
            <w14:solidFill>
              <w14:schemeClr w14:val="tx1"/>
            </w14:solidFill>
          </w14:textFill>
        </w:rPr>
      </w:pPr>
      <w:bookmarkStart w:id="325" w:name="_Toc11232"/>
      <w:bookmarkStart w:id="326" w:name="_Toc3510"/>
      <w:bookmarkStart w:id="327" w:name="_Toc25746"/>
      <w:bookmarkStart w:id="328" w:name="_Toc12748"/>
      <w:bookmarkStart w:id="329" w:name="_Toc27066"/>
      <w:bookmarkStart w:id="330" w:name="_Toc25000"/>
      <w:bookmarkStart w:id="331" w:name="_Toc21609"/>
      <w:bookmarkStart w:id="332" w:name="_Toc5561"/>
      <w:bookmarkStart w:id="333" w:name="_Toc2462"/>
      <w:bookmarkStart w:id="334" w:name="_Toc31891"/>
      <w:bookmarkStart w:id="335" w:name="_Toc8012_WPSOffice_Level1"/>
      <w:bookmarkStart w:id="336" w:name="_Toc30115"/>
      <w:bookmarkStart w:id="337" w:name="_Toc14220"/>
      <w:bookmarkStart w:id="338" w:name="_Toc4796"/>
      <w:bookmarkStart w:id="339" w:name="_Toc14038"/>
      <w:bookmarkStart w:id="340" w:name="_Toc8778"/>
      <w:bookmarkStart w:id="341" w:name="_Toc244931129"/>
      <w:bookmarkStart w:id="342" w:name="_Toc16567_WPSOffice_Level1"/>
      <w:bookmarkStart w:id="343" w:name="_Toc4553_WPSOffice_Level1"/>
      <w:r>
        <w:rPr>
          <w:rFonts w:hint="eastAsia" w:ascii="仿宋" w:hAnsi="仿宋" w:eastAsia="仿宋" w:cs="仿宋"/>
          <w:color w:val="000000" w:themeColor="text1"/>
          <w:sz w:val="36"/>
          <w:szCs w:val="36"/>
          <w:lang w:val="en-US" w:eastAsia="zh-CN"/>
          <w14:textFill>
            <w14:solidFill>
              <w14:schemeClr w14:val="tx1"/>
            </w14:solidFill>
          </w14:textFill>
        </w:rPr>
        <w:t>第三章 采购内容及具体要求</w:t>
      </w:r>
      <w:bookmarkEnd w:id="325"/>
      <w:bookmarkEnd w:id="326"/>
    </w:p>
    <w:p w14:paraId="0D6D68DC">
      <w:pPr>
        <w:pStyle w:val="72"/>
        <w:keepNext w:val="0"/>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color w:val="000000" w:themeColor="text1"/>
          <w:kern w:val="2"/>
          <w:sz w:val="28"/>
          <w:szCs w:val="16"/>
          <w:highlight w:val="none"/>
          <w:lang w:val="en-US" w:eastAsia="zh-CN" w:bidi="ar-SA"/>
          <w14:textFill>
            <w14:solidFill>
              <w14:schemeClr w14:val="tx1"/>
            </w14:solidFill>
          </w14:textFill>
        </w:rPr>
      </w:pPr>
      <w:bookmarkStart w:id="344" w:name="_Toc23321"/>
      <w:r>
        <w:rPr>
          <w:rFonts w:hint="eastAsia" w:ascii="仿宋" w:hAnsi="仿宋" w:eastAsia="仿宋" w:cs="仿宋"/>
          <w:b/>
          <w:color w:val="000000" w:themeColor="text1"/>
          <w:kern w:val="2"/>
          <w:sz w:val="28"/>
          <w:szCs w:val="16"/>
          <w:highlight w:val="none"/>
          <w:lang w:val="en-US" w:eastAsia="zh-CN" w:bidi="ar-SA"/>
          <w14:textFill>
            <w14:solidFill>
              <w14:schemeClr w14:val="tx1"/>
            </w14:solidFill>
          </w14:textFill>
        </w:rPr>
        <w:t>一、采购技术要求</w:t>
      </w:r>
    </w:p>
    <w:p w14:paraId="1E5A9B05">
      <w:pPr>
        <w:pStyle w:val="72"/>
        <w:keepNext w:val="0"/>
        <w:keepLines w:val="0"/>
        <w:pageBreakBefore w:val="0"/>
        <w:numPr>
          <w:ilvl w:val="0"/>
          <w:numId w:val="0"/>
        </w:numPr>
        <w:kinsoku/>
        <w:wordWrap/>
        <w:overflowPunct/>
        <w:topLinePunct w:val="0"/>
        <w:autoSpaceDE/>
        <w:autoSpaceDN/>
        <w:bidi w:val="0"/>
        <w:adjustRightInd w:val="0"/>
        <w:snapToGrid w:val="0"/>
        <w:spacing w:line="440" w:lineRule="exact"/>
        <w:ind w:firstLine="2811" w:firstLineChars="1000"/>
        <w:textAlignment w:val="auto"/>
        <w:rPr>
          <w:rFonts w:hint="eastAsia" w:ascii="仿宋" w:hAnsi="仿宋" w:eastAsia="仿宋" w:cs="仿宋"/>
          <w:b/>
          <w:color w:val="000000" w:themeColor="text1"/>
          <w:kern w:val="2"/>
          <w:sz w:val="28"/>
          <w:szCs w:val="1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16"/>
          <w:highlight w:val="none"/>
          <w:lang w:val="en-US" w:eastAsia="zh-CN" w:bidi="ar-SA"/>
          <w14:textFill>
            <w14:solidFill>
              <w14:schemeClr w14:val="tx1"/>
            </w14:solidFill>
          </w14:textFill>
        </w:rPr>
        <w:t>关节镜手术系统（采购1套）</w:t>
      </w:r>
    </w:p>
    <w:tbl>
      <w:tblPr>
        <w:tblStyle w:val="42"/>
        <w:tblW w:w="10611" w:type="dxa"/>
        <w:tblInd w:w="-10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042"/>
        <w:gridCol w:w="726"/>
        <w:gridCol w:w="8179"/>
      </w:tblGrid>
      <w:tr w14:paraId="0226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F14E7">
            <w:pPr>
              <w:keepNext w:val="0"/>
              <w:keepLines w:val="0"/>
              <w:widowControl/>
              <w:suppressLineNumbers w:val="0"/>
              <w:jc w:val="center"/>
              <w:textAlignment w:val="center"/>
              <w:rPr>
                <w:rFonts w:ascii="仿宋" w:hAnsi="仿宋" w:eastAsia="仿宋" w:cs="仿宋"/>
                <w:b/>
                <w:bCs/>
                <w:i w:val="0"/>
                <w:iCs w:val="0"/>
                <w:color w:val="000000" w:themeColor="text1"/>
                <w:sz w:val="20"/>
                <w:szCs w:val="20"/>
                <w:u w:val="none"/>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D86F4">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u w:val="none"/>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产品名称</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34C7D">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u w:val="none"/>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数量</w:t>
            </w:r>
          </w:p>
        </w:tc>
        <w:tc>
          <w:tcPr>
            <w:tcW w:w="8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4B72">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u w:val="none"/>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参数</w:t>
            </w:r>
          </w:p>
        </w:tc>
      </w:tr>
      <w:tr w14:paraId="767E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00107">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A879">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▲4K内窥镜摄像系统</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573243A1">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1B95">
            <w:pPr>
              <w:keepNext w:val="0"/>
              <w:keepLines w:val="0"/>
              <w:widowControl/>
              <w:suppressLineNumbers w:val="0"/>
              <w:jc w:val="left"/>
              <w:textAlignment w:val="center"/>
              <w:rPr>
                <w:rFonts w:hint="eastAsia" w:ascii="仿宋" w:hAnsi="仿宋" w:eastAsia="仿宋" w:cs="仿宋"/>
                <w:b/>
                <w:bCs/>
                <w:i w:val="0"/>
                <w:iCs w:val="0"/>
                <w:color w:val="000000" w:themeColor="text1"/>
                <w:sz w:val="20"/>
                <w:szCs w:val="20"/>
                <w:u w:val="none"/>
                <w14:textFill>
                  <w14:solidFill>
                    <w14:schemeClr w14:val="tx1"/>
                  </w14:solidFill>
                </w14:textFill>
              </w:rPr>
            </w:pP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 视频输出：</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    1个 HDMI 2.0接口，支持 3840 x 2160 像素(4K)视频输出(支持 12 位</w:t>
            </w:r>
            <w:r>
              <w:rPr>
                <w:rStyle w:val="254"/>
                <w:rFonts w:hint="eastAsia"/>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t xml:space="preserve"> 1 亿色 BT2020)；</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    1个 3G-SDI 接口，支持1920 x 1080像素(UHD)视频输出；</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    1个 DVI 接口，支持1920 x 1080像素(UHD)视频输出；</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   </w:t>
            </w:r>
            <w:r>
              <w:rPr>
                <w:rStyle w:val="254"/>
                <w:rFonts w:hint="eastAsia"/>
                <w:color w:val="000000" w:themeColor="text1"/>
                <w:lang w:val="en-US" w:eastAsia="zh-CN" w:bidi="ar"/>
                <w14:textFill>
                  <w14:solidFill>
                    <w14:schemeClr w14:val="tx1"/>
                  </w14:solidFill>
                </w14:textFill>
              </w:rPr>
              <w:t xml:space="preserve"> </w:t>
            </w:r>
            <w:r>
              <w:rPr>
                <w:rStyle w:val="254"/>
                <w:color w:val="000000" w:themeColor="text1"/>
                <w:lang w:val="en-US" w:eastAsia="zh-CN" w:bidi="ar"/>
                <w14:textFill>
                  <w14:solidFill>
                    <w14:schemeClr w14:val="tx1"/>
                  </w14:solidFill>
                </w14:textFill>
              </w:rPr>
              <w:t>3个 USB3.0 接口；</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    1个网口；</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2） 垂直扫描率： </w:t>
            </w:r>
            <w:r>
              <w:rPr>
                <w:rStyle w:val="254"/>
                <w:rFonts w:hint="eastAsia"/>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t xml:space="preserve"> 60Hz，恒定 60 帧；</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3） 信噪比:</w:t>
            </w:r>
            <w:r>
              <w:rPr>
                <w:rStyle w:val="254"/>
                <w:rFonts w:hint="eastAsia"/>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t xml:space="preserve"> 3</w:t>
            </w:r>
            <w:r>
              <w:rPr>
                <w:rStyle w:val="254"/>
                <w:rFonts w:hint="eastAsia"/>
                <w:color w:val="000000" w:themeColor="text1"/>
                <w:lang w:val="en-US" w:eastAsia="zh-CN" w:bidi="ar"/>
                <w14:textFill>
                  <w14:solidFill>
                    <w14:schemeClr w14:val="tx1"/>
                  </w14:solidFill>
                </w14:textFill>
              </w:rPr>
              <w:t>0</w:t>
            </w:r>
            <w:r>
              <w:rPr>
                <w:rStyle w:val="254"/>
                <w:color w:val="000000" w:themeColor="text1"/>
                <w:lang w:val="en-US" w:eastAsia="zh-CN" w:bidi="ar"/>
                <w14:textFill>
                  <w14:solidFill>
                    <w14:schemeClr w14:val="tx1"/>
                  </w14:solidFill>
                </w14:textFill>
              </w:rPr>
              <w:t>dB；</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4） 图像分辨率：3840×2160P，感光芯片 1/1.8 英寸，逐行扫描 8M PIX CMOS 传感器；</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5） 图文处理功能：支持 USB3.0 进行图像存储(移动固态硬盘或 U 盘)，摄像自带 4K 图像录制、播放、存储功能；</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6） </w:t>
            </w: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t>手术模式：关节镜、椎间孔镜、耳鼻喉镜、宫腹腔镜、泌尿镜</w:t>
            </w:r>
            <w:r>
              <w:rPr>
                <w:rStyle w:val="254"/>
                <w:rFonts w:hint="eastAsia"/>
                <w:color w:val="000000" w:themeColor="text1"/>
                <w:lang w:val="en-US" w:eastAsia="zh-CN" w:bidi="ar"/>
                <w14:textFill>
                  <w14:solidFill>
                    <w14:schemeClr w14:val="tx1"/>
                  </w14:solidFill>
                </w14:textFill>
              </w:rPr>
              <w:t>等</w:t>
            </w:r>
            <w:r>
              <w:rPr>
                <w:rStyle w:val="254"/>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7） 主机图像延迟≤100ms； </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8） 主机支持手动白平衡， 自动背光补偿功能， 曝光模式根据手术模式可编辑；</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9） 支持一键拍照、一键图像放大、录像功能和图像冻结；</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 xml:space="preserve">10）主机具有亮度、对比度、饱和度、锐利度调节、数字降噪及动态范围调节功能； </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11）支持图像的信息集成、手术设备参数、存储图像预览和手术视频播放。主机界面采用一体化全触屏式智能操作， LCD 液晶显示屏。12） 内置光源亮度可调节， 调节范围 1-50；</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13） 光源使用有计时功能， 光源显色指数实测值</w:t>
            </w:r>
            <w:r>
              <w:rPr>
                <w:rStyle w:val="254"/>
                <w:rFonts w:hint="eastAsia"/>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t xml:space="preserve"> 90；</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14） 寿命： ≥30000 小时；</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15） 色温： 3000K~7000K；</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16） 光源功率</w:t>
            </w:r>
            <w:r>
              <w:rPr>
                <w:rStyle w:val="254"/>
                <w:rFonts w:hint="eastAsia"/>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t xml:space="preserve"> 90W；</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17） ※接口：适配 Wolf 、STORZ 接口</w:t>
            </w:r>
            <w:r>
              <w:rPr>
                <w:rStyle w:val="254"/>
                <w:rFonts w:hint="eastAsia"/>
                <w:color w:val="000000" w:themeColor="text1"/>
                <w:lang w:val="en-US" w:eastAsia="zh-CN" w:bidi="ar"/>
                <w14:textFill>
                  <w14:solidFill>
                    <w14:schemeClr w14:val="tx1"/>
                  </w14:solidFill>
                </w14:textFill>
              </w:rPr>
              <w:t>等</w:t>
            </w:r>
            <w:r>
              <w:rPr>
                <w:rStyle w:val="254"/>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br w:type="textWrapping"/>
            </w:r>
            <w:r>
              <w:rPr>
                <w:rStyle w:val="254"/>
                <w:color w:val="000000" w:themeColor="text1"/>
                <w:lang w:val="en-US" w:eastAsia="zh-CN" w:bidi="ar"/>
                <w14:textFill>
                  <w14:solidFill>
                    <w14:schemeClr w14:val="tx1"/>
                  </w14:solidFill>
                </w14:textFill>
              </w:rPr>
              <w:t>18） 光通量：</w:t>
            </w:r>
            <w:r>
              <w:rPr>
                <w:rStyle w:val="254"/>
                <w:rFonts w:hint="eastAsia"/>
                <w:color w:val="000000" w:themeColor="text1"/>
                <w:lang w:val="en-US" w:eastAsia="zh-CN" w:bidi="ar"/>
                <w14:textFill>
                  <w14:solidFill>
                    <w14:schemeClr w14:val="tx1"/>
                  </w14:solidFill>
                </w14:textFill>
              </w:rPr>
              <w:t>≥</w:t>
            </w:r>
            <w:r>
              <w:rPr>
                <w:rStyle w:val="254"/>
                <w:color w:val="000000" w:themeColor="text1"/>
                <w:lang w:val="en-US" w:eastAsia="zh-CN" w:bidi="ar"/>
                <w14:textFill>
                  <w14:solidFill>
                    <w14:schemeClr w14:val="tx1"/>
                  </w14:solidFill>
                </w14:textFill>
              </w:rPr>
              <w:t>900lm</w:t>
            </w:r>
          </w:p>
        </w:tc>
      </w:tr>
      <w:tr w14:paraId="7F45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CBE5C">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2012">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4K摄像头</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62616735">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DF32">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 4K摄像头 IPX7 防水性能，可低温等离子或擦拭灭菌；</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采用 CMOS 图像传感器技术，尺寸 1/1.8 英寸；</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  按键功能（自定义）：功能有 白平衡、冻结、翻转、拍照、录像等；</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  支持 HDR 成像和低照度成像；</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5)  数码变焦：支持 </w:t>
            </w:r>
            <w:r>
              <w:rPr>
                <w:rStyle w:val="254"/>
                <w:rFonts w:hint="eastAsia"/>
                <w:color w:val="000000" w:themeColor="text1"/>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9级；</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6)  </w:t>
            </w: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摄像头材质为钛合金；</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7)  扫描方式及采集分辨率：逐行扫描，单幅图像分辨率为≥3840×2160P；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8)  标准 C 型卡口，可连接进口、国产硬镜。</w:t>
            </w:r>
          </w:p>
        </w:tc>
      </w:tr>
      <w:tr w14:paraId="69BB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0C6E">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A624">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4K光学镜头（定焦）</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166B3898">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C2D29">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支持可低温等离子灭菌</w:t>
            </w:r>
          </w:p>
        </w:tc>
      </w:tr>
      <w:tr w14:paraId="1269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B4762">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A08E">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32 寸 4K 监视屏</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3E1F3E93">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0FE6">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 显示器≥32英寸；</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分辨率 3840 × 2160；</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  防眩光防护玻璃，触控按键；</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  亮度≥700cd/m2，对比度≥1400:1；</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  显示颜色≥1.07B；</w:t>
            </w:r>
          </w:p>
        </w:tc>
      </w:tr>
      <w:tr w14:paraId="750E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2688">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95A2">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台车</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037BFF7B">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14EA">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 静音万向轮；</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可调节托盘；</w:t>
            </w:r>
          </w:p>
        </w:tc>
      </w:tr>
      <w:tr w14:paraId="1C27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2DF1">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3E4F">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光源光缆</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74B4E6E0">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E7C9">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 长度≥3m；</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支持高温高压灭菌等；</w:t>
            </w:r>
          </w:p>
        </w:tc>
      </w:tr>
      <w:tr w14:paraId="04EB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BEBC1">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7AAD">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关节内窥镜</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35E2072A">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6593">
            <w:pPr>
              <w:keepNext w:val="0"/>
              <w:keepLines w:val="0"/>
              <w:widowControl/>
              <w:numPr>
                <w:ilvl w:val="0"/>
                <w:numId w:val="2"/>
              </w:numPr>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直径：4.0mm；</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工作长度长度：≥175mm；</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  视场角：30°；</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  视野：超广角；</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  角分辨率≥5C/°（光学工作距离4mm）；</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6)  不锈钢外壳无涂层；</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7)  内置热敏弹力避震系统；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8)  含光学放大器和滤光器； </w:t>
            </w:r>
          </w:p>
          <w:p w14:paraId="4BDD9B6C">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9） 采用激光焊接技术。                                                                                10）目镜与镜端采用高品质蓝宝石镜面。 </w:t>
            </w:r>
          </w:p>
          <w:p w14:paraId="3C2C3AC4">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11） 目镜与镜端均可拆卸；                                                                 12) 配双阀外鞘，圆锥形闭孔器。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13) 可高温高压消毒。                                                                        </w:t>
            </w:r>
          </w:p>
        </w:tc>
      </w:tr>
      <w:tr w14:paraId="39BE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78D05">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65E9">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镜鞘</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059E17A5">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9175E">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双阀大流量，2个旋转活塞，直径6.0mm,30°</w:t>
            </w:r>
          </w:p>
        </w:tc>
      </w:tr>
      <w:tr w14:paraId="1874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139FD">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52881">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穿刺锥（钝头）</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7DE42B7D">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AB6F">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穿刺锥（钝头），直径4.2mm，长度180mm</w:t>
            </w:r>
          </w:p>
        </w:tc>
      </w:tr>
      <w:tr w14:paraId="47AA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19E81">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807F">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高频手术设备主机</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0E909276">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DADC">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1)控制器双极设计，极少电流穿越人体；</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2）一机多用，可以同时满足膝、肩、髋关节、小关节、关节软骨、腱性疾病的 手术需要；</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3）可调式能量控制开关： 凝血 1~2 档、消融 1~9 档；</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w:t>
            </w: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具有各种手术刀头识别功能，根据插入刀头的不同自动识别档位；</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 手术温度可监测20 ~60 度之间，超出60度会发出警告提示；</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6）主机界面采用一体化全触屏式智能操作， LCD 液晶显示屏；</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7）功率参数：</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         工作频率：100kHz</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         电压范围：0-320Vrms@100kHz</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         最大输出功率：390W@200Ω</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8）  具有故障自动检测显示和报警声音提示</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9）  ※温度测量功能：</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     温度范围： 20~60℃</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     温度分辨率：1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     校准精度： ±3℃</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10）※具有金属误触误碰保护断电功能                                                                </w:t>
            </w:r>
          </w:p>
        </w:tc>
      </w:tr>
      <w:tr w14:paraId="4468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14EAA">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1203">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刨削动力主机</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3CBA4BD3">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09CB">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双通道手柄及脚踏工作模式；</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2）主机界面采用一体化全触屏式智能操作， LCD 液晶显示屏；</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 具有手柄工作模式和转速记忆功能；</w:t>
            </w:r>
          </w:p>
        </w:tc>
      </w:tr>
      <w:tr w14:paraId="2886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B94F5">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6F488">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刨削脚踏开关</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45696AD8">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7F11">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 支持正转、反转、往复、速度调节功能；</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IPX8防水性能；</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 具有链接孔带锁设计，支持防脱落设计</w:t>
            </w:r>
          </w:p>
        </w:tc>
      </w:tr>
      <w:tr w14:paraId="4A7B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381D4">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0801">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手控式刨削手柄</w:t>
            </w:r>
          </w:p>
        </w:tc>
        <w:tc>
          <w:tcPr>
            <w:tcW w:w="726" w:type="dxa"/>
            <w:tcBorders>
              <w:top w:val="nil"/>
              <w:left w:val="single" w:color="000000" w:sz="4" w:space="0"/>
              <w:bottom w:val="single" w:color="000000" w:sz="4" w:space="0"/>
              <w:right w:val="single" w:color="000000" w:sz="4" w:space="0"/>
            </w:tcBorders>
            <w:shd w:val="clear" w:color="auto" w:fill="FFFFFF"/>
            <w:noWrap/>
            <w:vAlign w:val="center"/>
          </w:tcPr>
          <w:p w14:paraId="5F9ACEF7">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C930">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  手柄具有一体式吸引通道:≥ 4mm吸引通道；</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重量≤650g，磨砂防滑手柄设计；</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  手柄正转，反转，往复转三种模式；</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  最大转速：正/反转≥8000 转/分； 往复转≥5000 转/分；</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5)  </w:t>
            </w: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额定扭矩≥ 90 mN.m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6）  3 键人体工学设计的手控按钮， 实现手柄开关、方向控制；</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7）  IPX8 防水性能，可高温高压灭菌；</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8） 支持过载保护；</w:t>
            </w:r>
          </w:p>
        </w:tc>
      </w:tr>
      <w:tr w14:paraId="232C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4" w:type="dxa"/>
            <w:tcBorders>
              <w:top w:val="single" w:color="000000" w:sz="4" w:space="0"/>
              <w:left w:val="single" w:color="000000" w:sz="4" w:space="0"/>
              <w:bottom w:val="nil"/>
              <w:right w:val="single" w:color="000000" w:sz="4" w:space="0"/>
            </w:tcBorders>
            <w:shd w:val="clear" w:color="auto" w:fill="FFFFFF"/>
            <w:noWrap/>
            <w:vAlign w:val="center"/>
          </w:tcPr>
          <w:p w14:paraId="14335123">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17DD">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高频手术设备脚踏开关　</w:t>
            </w:r>
          </w:p>
        </w:tc>
        <w:tc>
          <w:tcPr>
            <w:tcW w:w="726" w:type="dxa"/>
            <w:tcBorders>
              <w:top w:val="nil"/>
              <w:left w:val="single" w:color="000000" w:sz="4" w:space="0"/>
              <w:bottom w:val="nil"/>
              <w:right w:val="single" w:color="000000" w:sz="4" w:space="0"/>
            </w:tcBorders>
            <w:shd w:val="clear" w:color="auto" w:fill="FFFFFF"/>
            <w:noWrap/>
            <w:vAlign w:val="center"/>
          </w:tcPr>
          <w:p w14:paraId="1C946E24">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 </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2088">
            <w:pPr>
              <w:keepNext w:val="0"/>
              <w:keepLines w:val="0"/>
              <w:widowControl/>
              <w:numPr>
                <w:ilvl w:val="0"/>
                <w:numId w:val="3"/>
              </w:numPr>
              <w:suppressLineNumbers w:val="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支持消融、凝血、消融档位调节功能；</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 IPX8防水性能；</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3） 具有链接孔带锁设计，支持防脱落设计 </w:t>
            </w:r>
          </w:p>
          <w:p w14:paraId="672E1A53">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4）脚踏：具备手控锁定功能，防止手柄误碰                                                                     5）一次性射频刀头具备手控功能，实现脚踏和手控自由切换         </w:t>
            </w:r>
          </w:p>
        </w:tc>
      </w:tr>
      <w:tr w14:paraId="637C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5258C">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15</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62A2F">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图文工作站一套</w:t>
            </w:r>
          </w:p>
        </w:tc>
        <w:tc>
          <w:tcPr>
            <w:tcW w:w="8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DEAC">
            <w:pPr>
              <w:keepNext w:val="0"/>
              <w:keepLines w:val="0"/>
              <w:widowControl/>
              <w:suppressLineNumbers w:val="0"/>
              <w:jc w:val="left"/>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1）支持触摸输入手术信息，采用一键录像、暂停、停止、采图、直播推流,视频和图像按日期、姓名保存管理；</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2）视频编码方式为H.264、H.265，视频文件格式：MP4、FLV，图片格式：JPG；</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3）内置2TB硬盘驱动器，录制4K画质影像≥150小时；</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4）支持设置录像文件大小、录像时间、不分段进行视频文件分段；</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5）支持4K高清输入分辨率：HDMI2.0接口，3840*2160、1920*1080 50/60Hz；</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6）支持4K输出接口:HDMI、DP；</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7）具有USB 3.0接口，支持NTFS、FAT32、exFAT格式移动硬盘，文件导出≥100Mb/s，</w:t>
            </w:r>
          </w:p>
        </w:tc>
      </w:tr>
    </w:tbl>
    <w:p w14:paraId="23FC7FB1">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b/>
          <w:bCs/>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1"/>
          <w:szCs w:val="21"/>
          <w:highlight w:val="none"/>
          <w:u w:val="none"/>
          <w:lang w:val="en-US" w:eastAsia="zh-CN" w:bidi="ar"/>
          <w14:textFill>
            <w14:solidFill>
              <w14:schemeClr w14:val="tx1"/>
            </w14:solidFill>
          </w14:textFill>
        </w:rPr>
        <w:t>注：以上技术参数中标“★”参数须提供检测报告或宣传彩页或技术白皮书等证明材料与之佐证，标“▲”产品为本项目核心产品。</w:t>
      </w:r>
    </w:p>
    <w:p w14:paraId="7F8DF6EC">
      <w:pPr>
        <w:keepNext w:val="0"/>
        <w:keepLines w:val="0"/>
        <w:pageBreakBefore w:val="0"/>
        <w:shd w:val="clear"/>
        <w:kinsoku/>
        <w:wordWrap/>
        <w:overflowPunct/>
        <w:topLinePunct w:val="0"/>
        <w:bidi w:val="0"/>
        <w:adjustRightInd/>
        <w:snapToGrid w:val="0"/>
        <w:spacing w:line="356" w:lineRule="auto"/>
        <w:outlineLvl w:val="1"/>
        <w:rPr>
          <w:rFonts w:hint="eastAsia" w:ascii="仿宋" w:hAnsi="仿宋" w:eastAsia="仿宋" w:cs="仿宋"/>
          <w:b/>
          <w:color w:val="000000" w:themeColor="text1"/>
          <w:sz w:val="28"/>
          <w:szCs w:val="16"/>
          <w:highlight w:val="none"/>
          <w:lang w:val="en-US" w:eastAsia="zh-CN"/>
          <w14:textFill>
            <w14:solidFill>
              <w14:schemeClr w14:val="tx1"/>
            </w14:solidFill>
          </w14:textFill>
        </w:rPr>
      </w:pPr>
    </w:p>
    <w:p w14:paraId="6F6019BA">
      <w:pPr>
        <w:keepNext w:val="0"/>
        <w:keepLines w:val="0"/>
        <w:pageBreakBefore w:val="0"/>
        <w:shd w:val="clear"/>
        <w:kinsoku/>
        <w:wordWrap/>
        <w:overflowPunct/>
        <w:topLinePunct w:val="0"/>
        <w:bidi w:val="0"/>
        <w:adjustRightInd/>
        <w:snapToGrid w:val="0"/>
        <w:spacing w:line="356" w:lineRule="auto"/>
        <w:outlineLvl w:val="1"/>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8"/>
          <w:szCs w:val="16"/>
          <w:highlight w:val="none"/>
          <w:lang w:val="en-US" w:eastAsia="zh-CN"/>
          <w14:textFill>
            <w14:solidFill>
              <w14:schemeClr w14:val="tx1"/>
            </w14:solidFill>
          </w14:textFill>
        </w:rPr>
        <w:t>二、商务要求</w:t>
      </w:r>
      <w:bookmarkEnd w:id="344"/>
      <w:bookmarkStart w:id="345" w:name="_Toc13626"/>
      <w:bookmarkStart w:id="346" w:name="_Toc3269"/>
    </w:p>
    <w:p w14:paraId="5BD4B5A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color w:val="000000" w:themeColor="text1"/>
          <w:sz w:val="21"/>
          <w:szCs w:val="21"/>
          <w:lang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w:t>
      </w:r>
      <w:r>
        <w:rPr>
          <w:rFonts w:hint="eastAsia" w:ascii="仿宋" w:hAnsi="仿宋" w:eastAsia="仿宋" w:cs="仿宋"/>
          <w:b/>
          <w:color w:val="000000" w:themeColor="text1"/>
          <w:sz w:val="21"/>
          <w:szCs w:val="21"/>
          <w:lang w:eastAsia="zh-CN"/>
          <w14:textFill>
            <w14:solidFill>
              <w14:schemeClr w14:val="tx1"/>
            </w14:solidFill>
          </w14:textFill>
        </w:rPr>
        <w:t>交付期</w:t>
      </w:r>
      <w:r>
        <w:rPr>
          <w:rFonts w:hint="eastAsia" w:ascii="仿宋" w:hAnsi="仿宋" w:eastAsia="仿宋" w:cs="仿宋"/>
          <w:b/>
          <w:color w:val="000000" w:themeColor="text1"/>
          <w:sz w:val="21"/>
          <w:szCs w:val="21"/>
          <w14:textFill>
            <w14:solidFill>
              <w14:schemeClr w14:val="tx1"/>
            </w14:solidFill>
          </w14:textFill>
        </w:rPr>
        <w:t>、交付地点、</w:t>
      </w:r>
      <w:r>
        <w:rPr>
          <w:rFonts w:hint="eastAsia" w:ascii="仿宋" w:hAnsi="仿宋" w:eastAsia="仿宋" w:cs="仿宋"/>
          <w:b/>
          <w:color w:val="000000" w:themeColor="text1"/>
          <w:sz w:val="21"/>
          <w:szCs w:val="21"/>
          <w:lang w:val="en-US" w:eastAsia="zh-CN"/>
          <w14:textFill>
            <w14:solidFill>
              <w14:schemeClr w14:val="tx1"/>
            </w14:solidFill>
          </w14:textFill>
        </w:rPr>
        <w:t>质保期</w:t>
      </w:r>
    </w:p>
    <w:p w14:paraId="70D26848">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1.1、</w:t>
      </w:r>
      <w:r>
        <w:rPr>
          <w:rFonts w:hint="eastAsia" w:ascii="仿宋" w:hAnsi="仿宋" w:eastAsia="仿宋" w:cs="仿宋"/>
          <w:b/>
          <w:color w:val="000000" w:themeColor="text1"/>
          <w:sz w:val="21"/>
          <w:szCs w:val="21"/>
          <w:lang w:eastAsia="zh-CN"/>
          <w14:textFill>
            <w14:solidFill>
              <w14:schemeClr w14:val="tx1"/>
            </w14:solidFill>
          </w14:textFill>
        </w:rPr>
        <w:t>交付期</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20天。</w:t>
      </w:r>
    </w:p>
    <w:p w14:paraId="3A61EF13">
      <w:pPr>
        <w:pStyle w:val="35"/>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textAlignment w:val="auto"/>
        <w:outlineLvl w:val="9"/>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1.1.1、投标人未征得采购人同意和谅</w:t>
      </w:r>
      <w:r>
        <w:rPr>
          <w:rFonts w:hint="eastAsia" w:ascii="仿宋" w:hAnsi="仿宋" w:eastAsia="仿宋" w:cs="仿宋"/>
          <w:b w:val="0"/>
          <w:bCs/>
          <w:color w:val="000000" w:themeColor="text1"/>
          <w:sz w:val="21"/>
          <w:szCs w:val="21"/>
          <w:lang w:eastAsia="zh-CN"/>
          <w14:textFill>
            <w14:solidFill>
              <w14:schemeClr w14:val="tx1"/>
            </w14:solidFill>
          </w14:textFill>
        </w:rPr>
        <w:t>解而单方面延迟履行合同期限，将按违约终止合同。</w:t>
      </w:r>
    </w:p>
    <w:p w14:paraId="0F68806F">
      <w:pPr>
        <w:pStyle w:val="35"/>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textAlignment w:val="auto"/>
        <w:outlineLvl w:val="9"/>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lang w:eastAsia="zh-CN"/>
          <w14:textFill>
            <w14:solidFill>
              <w14:schemeClr w14:val="tx1"/>
            </w14:solidFill>
          </w14:textFill>
        </w:rPr>
        <w:t>1.1.2、投标人遇到可能妨碍按时完工的情况，应当及时以书面形式通知采购人，说明原由、拖延的期限等；采购人在收到通知后，尽快进行情况评估并确定是否通过修改合同，酌情延长服务时间或者通过协商加收误期赔偿金。</w:t>
      </w:r>
    </w:p>
    <w:p w14:paraId="391F7650">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1.2、交付地点：</w:t>
      </w:r>
      <w:r>
        <w:rPr>
          <w:rFonts w:hint="eastAsia" w:ascii="仿宋" w:hAnsi="仿宋" w:eastAsia="仿宋" w:cs="仿宋"/>
          <w:bCs/>
          <w:color w:val="000000" w:themeColor="text1"/>
          <w:sz w:val="21"/>
          <w:szCs w:val="21"/>
          <w14:textFill>
            <w14:solidFill>
              <w14:schemeClr w14:val="tx1"/>
            </w14:solidFill>
          </w14:textFill>
        </w:rPr>
        <w:t>采购人指定地点。</w:t>
      </w:r>
    </w:p>
    <w:p w14:paraId="01754A10">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1.3、</w:t>
      </w:r>
      <w:r>
        <w:rPr>
          <w:rFonts w:hint="eastAsia" w:ascii="仿宋" w:hAnsi="仿宋" w:eastAsia="仿宋" w:cs="仿宋"/>
          <w:b/>
          <w:color w:val="000000" w:themeColor="text1"/>
          <w:sz w:val="21"/>
          <w:szCs w:val="21"/>
          <w:lang w:val="en-US" w:eastAsia="zh-CN"/>
          <w14:textFill>
            <w14:solidFill>
              <w14:schemeClr w14:val="tx1"/>
            </w14:solidFill>
          </w14:textFill>
        </w:rPr>
        <w:t>质保期</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整机质保1年。</w:t>
      </w:r>
    </w:p>
    <w:p w14:paraId="6F6190E5">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2、款项结算</w:t>
      </w:r>
      <w:r>
        <w:rPr>
          <w:rFonts w:hint="eastAsia" w:ascii="仿宋" w:hAnsi="仿宋" w:eastAsia="仿宋" w:cs="仿宋"/>
          <w:bCs/>
          <w:color w:val="000000" w:themeColor="text1"/>
          <w:sz w:val="21"/>
          <w:szCs w:val="21"/>
          <w14:textFill>
            <w14:solidFill>
              <w14:schemeClr w14:val="tx1"/>
            </w14:solidFill>
          </w14:textFill>
        </w:rPr>
        <w:t xml:space="preserve">  </w:t>
      </w:r>
    </w:p>
    <w:p w14:paraId="6532BAE1">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Chars="175"/>
        <w:textAlignment w:val="auto"/>
        <w:outlineLvl w:val="9"/>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2.1、款项结算:采购人结算，成交</w:t>
      </w:r>
      <w:r>
        <w:rPr>
          <w:rFonts w:hint="eastAsia" w:ascii="仿宋" w:hAnsi="仿宋" w:eastAsia="仿宋" w:cs="仿宋"/>
          <w:bCs/>
          <w:color w:val="000000" w:themeColor="text1"/>
          <w:kern w:val="2"/>
          <w:sz w:val="21"/>
          <w:szCs w:val="21"/>
          <w:lang w:eastAsia="zh-CN"/>
          <w14:textFill>
            <w14:solidFill>
              <w14:schemeClr w14:val="tx1"/>
            </w14:solidFill>
          </w14:textFill>
        </w:rPr>
        <w:t>投标人</w:t>
      </w:r>
      <w:r>
        <w:rPr>
          <w:rFonts w:hint="eastAsia" w:ascii="仿宋" w:hAnsi="仿宋" w:eastAsia="仿宋" w:cs="仿宋"/>
          <w:bCs/>
          <w:color w:val="000000" w:themeColor="text1"/>
          <w:kern w:val="2"/>
          <w:sz w:val="21"/>
          <w:szCs w:val="21"/>
          <w14:textFill>
            <w14:solidFill>
              <w14:schemeClr w14:val="tx1"/>
            </w14:solidFill>
          </w14:textFill>
        </w:rPr>
        <w:t>开具全额（等额）发票给采购人</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lang w:val="en-US" w:eastAsia="zh-CN"/>
          <w14:textFill>
            <w14:solidFill>
              <w14:schemeClr w14:val="tx1"/>
            </w14:solidFill>
          </w14:textFill>
        </w:rPr>
        <w:t>未开具发票不支付</w:t>
      </w:r>
      <w:r>
        <w:rPr>
          <w:rFonts w:hint="eastAsia" w:ascii="仿宋" w:hAnsi="仿宋" w:eastAsia="仿宋" w:cs="仿宋"/>
          <w:bCs/>
          <w:color w:val="000000" w:themeColor="text1"/>
          <w:kern w:val="2"/>
          <w:sz w:val="21"/>
          <w:szCs w:val="21"/>
          <w14:textFill>
            <w14:solidFill>
              <w14:schemeClr w14:val="tx1"/>
            </w14:solidFill>
          </w14:textFill>
        </w:rPr>
        <w:t>。</w:t>
      </w:r>
    </w:p>
    <w:p w14:paraId="47ADD700">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Chars="175"/>
        <w:textAlignment w:val="auto"/>
        <w:outlineLvl w:val="9"/>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2.2、结算方式：银行转账。</w:t>
      </w:r>
    </w:p>
    <w:p w14:paraId="0F0E2AB7">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369" w:firstLineChars="175"/>
        <w:textAlignment w:val="auto"/>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2.3、付款计划</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val="0"/>
          <w:bCs/>
          <w:color w:val="000000" w:themeColor="text1"/>
          <w:kern w:val="2"/>
          <w:sz w:val="21"/>
          <w:szCs w:val="21"/>
          <w:highlight w:val="none"/>
          <w:lang w:val="en-US" w:eastAsia="zh-CN" w:bidi="ar-SA"/>
          <w14:textFill>
            <w14:solidFill>
              <w14:schemeClr w14:val="tx1"/>
            </w14:solidFill>
          </w14:textFill>
        </w:rPr>
        <w:t>验收后支付95%，剩余5%</w:t>
      </w:r>
      <w:r>
        <w:rPr>
          <w:rFonts w:hint="eastAsia" w:ascii="仿宋" w:hAnsi="仿宋" w:eastAsia="仿宋" w:cs="仿宋"/>
          <w:b w:val="0"/>
          <w:bCs w:val="0"/>
          <w:color w:val="000000" w:themeColor="text1"/>
          <w:sz w:val="21"/>
          <w:szCs w:val="21"/>
          <w:lang w:val="en-US" w:eastAsia="zh-CN"/>
          <w14:textFill>
            <w14:solidFill>
              <w14:schemeClr w14:val="tx1"/>
            </w14:solidFill>
          </w14:textFill>
        </w:rPr>
        <w:t>合同价款</w:t>
      </w:r>
      <w:r>
        <w:rPr>
          <w:rFonts w:hint="eastAsia" w:ascii="仿宋" w:hAnsi="仿宋" w:eastAsia="仿宋" w:cs="仿宋"/>
          <w:b w:val="0"/>
          <w:bCs/>
          <w:color w:val="000000" w:themeColor="text1"/>
          <w:kern w:val="2"/>
          <w:sz w:val="21"/>
          <w:szCs w:val="21"/>
          <w:highlight w:val="none"/>
          <w:lang w:val="en-US" w:eastAsia="zh-CN" w:bidi="ar-SA"/>
          <w14:textFill>
            <w14:solidFill>
              <w14:schemeClr w14:val="tx1"/>
            </w14:solidFill>
          </w14:textFill>
        </w:rPr>
        <w:t>一年后付清</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p w14:paraId="705A0D00">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369" w:firstLineChars="175"/>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3、质量保证</w:t>
      </w:r>
    </w:p>
    <w:p w14:paraId="74D6829C">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3.1、本项目所有设备质量必须符合</w:t>
      </w:r>
      <w:r>
        <w:rPr>
          <w:rFonts w:hint="eastAsia" w:ascii="仿宋" w:hAnsi="仿宋" w:eastAsia="仿宋" w:cs="仿宋"/>
          <w:color w:val="000000" w:themeColor="text1"/>
          <w:kern w:val="0"/>
          <w:sz w:val="21"/>
          <w:szCs w:val="21"/>
          <w:lang w:val="en-US" w:eastAsia="zh-CN"/>
          <w14:textFill>
            <w14:solidFill>
              <w14:schemeClr w14:val="tx1"/>
            </w14:solidFill>
          </w14:textFill>
        </w:rPr>
        <w:t>国家有关规范和</w:t>
      </w:r>
      <w:r>
        <w:rPr>
          <w:rFonts w:hint="eastAsia" w:ascii="仿宋" w:hAnsi="仿宋" w:eastAsia="仿宋" w:cs="仿宋"/>
          <w:color w:val="000000" w:themeColor="text1"/>
          <w:kern w:val="0"/>
          <w:sz w:val="21"/>
          <w:szCs w:val="21"/>
          <w14:textFill>
            <w14:solidFill>
              <w14:schemeClr w14:val="tx1"/>
            </w14:solidFill>
          </w14:textFill>
        </w:rPr>
        <w:t>相关政策。所有设备及辅材必须是未使用过的新设备，质量优良、渠道正当，配置合理。为确保设备售后服务的及时性、保障性，交付设备时必须提供原厂售后服务承诺函。</w:t>
      </w:r>
    </w:p>
    <w:p w14:paraId="0D432BF5">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3.2、</w:t>
      </w:r>
      <w:r>
        <w:rPr>
          <w:rFonts w:hint="eastAsia" w:ascii="仿宋" w:hAnsi="仿宋" w:eastAsia="仿宋" w:cs="仿宋"/>
          <w:color w:val="000000" w:themeColor="text1"/>
          <w:kern w:val="0"/>
          <w:sz w:val="21"/>
          <w:szCs w:val="21"/>
          <w:lang w:eastAsia="zh-CN"/>
          <w14:textFill>
            <w14:solidFill>
              <w14:schemeClr w14:val="tx1"/>
            </w14:solidFill>
          </w14:textFill>
        </w:rPr>
        <w:t>质保期</w:t>
      </w:r>
      <w:r>
        <w:rPr>
          <w:rFonts w:hint="eastAsia" w:ascii="仿宋" w:hAnsi="仿宋" w:eastAsia="仿宋" w:cs="仿宋"/>
          <w:color w:val="000000" w:themeColor="text1"/>
          <w:kern w:val="0"/>
          <w:sz w:val="21"/>
          <w:szCs w:val="21"/>
          <w14:textFill>
            <w14:solidFill>
              <w14:schemeClr w14:val="tx1"/>
            </w14:solidFill>
          </w14:textFill>
        </w:rPr>
        <w:t>出现的质量问题由</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负责解决并承担所有费用。</w:t>
      </w:r>
      <w:r>
        <w:rPr>
          <w:rFonts w:hint="eastAsia" w:ascii="仿宋" w:hAnsi="仿宋" w:eastAsia="仿宋" w:cs="仿宋"/>
          <w:color w:val="000000" w:themeColor="text1"/>
          <w:kern w:val="0"/>
          <w:sz w:val="21"/>
          <w:szCs w:val="21"/>
          <w:lang w:val="en-US" w:eastAsia="zh-CN"/>
          <w14:textFill>
            <w14:solidFill>
              <w14:schemeClr w14:val="tx1"/>
            </w14:solidFill>
          </w14:textFill>
        </w:rPr>
        <w:t>质保期</w:t>
      </w:r>
      <w:r>
        <w:rPr>
          <w:rFonts w:hint="eastAsia" w:ascii="仿宋" w:hAnsi="仿宋" w:eastAsia="仿宋" w:cs="仿宋"/>
          <w:color w:val="000000" w:themeColor="text1"/>
          <w:kern w:val="0"/>
          <w:sz w:val="21"/>
          <w:szCs w:val="21"/>
          <w14:textFill>
            <w14:solidFill>
              <w14:schemeClr w14:val="tx1"/>
            </w14:solidFill>
          </w14:textFill>
        </w:rPr>
        <w:t>后如需更换零部件，</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应以优惠价提供。</w:t>
      </w:r>
    </w:p>
    <w:p w14:paraId="535B202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367" w:firstLineChars="175"/>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3.3、</w:t>
      </w:r>
      <w:r>
        <w:rPr>
          <w:rFonts w:hint="eastAsia" w:ascii="仿宋" w:hAnsi="仿宋" w:eastAsia="仿宋" w:cs="仿宋"/>
          <w:color w:val="000000" w:themeColor="text1"/>
          <w:sz w:val="21"/>
          <w:szCs w:val="21"/>
          <w14:textFill>
            <w14:solidFill>
              <w14:schemeClr w14:val="tx1"/>
            </w14:solidFill>
          </w14:textFill>
        </w:rPr>
        <w:t>本项目设备售后服务及培训要求。</w:t>
      </w:r>
    </w:p>
    <w:p w14:paraId="792519FA">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3.3.</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应提供所投的设备的合格证、设备说明等资料。</w:t>
      </w:r>
    </w:p>
    <w:p w14:paraId="43A45251">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4、其他要求</w:t>
      </w:r>
    </w:p>
    <w:p w14:paraId="32856F7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4.1、进场安装工作人员须配戴工作牌，提前与采购人约定设备进场安装时间，以不影响采购人日常工作为原则。</w:t>
      </w:r>
    </w:p>
    <w:p w14:paraId="563D929F">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4.2、工完场清，当日作业当日清，机具、工具整理清。</w:t>
      </w:r>
    </w:p>
    <w:p w14:paraId="78C32FFD">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4.3、安装人员须具备较强的专业技能，严格按照国家相关标准和行业规范进行施工和安装，成交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须派技术人员现场进行指导，确保装机质量。</w:t>
      </w:r>
    </w:p>
    <w:p w14:paraId="797FD0E3">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5、项目检验与验收</w:t>
      </w:r>
    </w:p>
    <w:p w14:paraId="06940F5E">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5.1、成交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向采购人提交项目实施过程中的所有资料。</w:t>
      </w:r>
    </w:p>
    <w:p w14:paraId="155268CB">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5.2、验收须以合同、谈判文件及响应文件、澄清、及国家相应的标准、规范等为依据。</w:t>
      </w:r>
    </w:p>
    <w:p w14:paraId="017C3CB5">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5.2.1、符合中华人民共和国国家和履约地相关安全质量标准、行业技术规范标准、环保节能标准；</w:t>
      </w:r>
    </w:p>
    <w:p w14:paraId="7AD1EF74">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5.2.2、符合谈判文件和响应文件承诺中采购人认可的合理最佳配置、参数规格及各项要求；</w:t>
      </w:r>
    </w:p>
    <w:p w14:paraId="0C46C5D2">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5.2.3、双方约定的其他验收标准。</w:t>
      </w:r>
    </w:p>
    <w:p w14:paraId="04FFBB4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5.3、采购人在合同的履行期间以及履行期后，可以随时检查项目的执行情况，对采购标准、采购内容进行调查核实，并对发现的问题进行处理。</w:t>
      </w:r>
    </w:p>
    <w:p w14:paraId="4F3937C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6、合同的变更、中止、终止</w:t>
      </w:r>
    </w:p>
    <w:p w14:paraId="0B836CA7">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合同一经签订，不得擅自变更、中止或者终止合同。对确需变更、调整或者中止、终止合同的，由双方协商解决。</w:t>
      </w:r>
    </w:p>
    <w:p w14:paraId="259D1232">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7、合同争议的解决</w:t>
      </w:r>
    </w:p>
    <w:p w14:paraId="79167C2A">
      <w:pPr>
        <w:keepNext w:val="0"/>
        <w:keepLines w:val="0"/>
        <w:pageBreakBefore w:val="0"/>
        <w:widowControl w:val="0"/>
        <w:shd w:val="clear" w:color="auto" w:fill="auto"/>
        <w:kinsoku/>
        <w:wordWrap/>
        <w:overflowPunct/>
        <w:topLinePunct w:val="0"/>
        <w:autoSpaceDE/>
        <w:autoSpaceDN/>
        <w:bidi w:val="0"/>
        <w:spacing w:before="120" w:beforeLines="50" w:line="360" w:lineRule="auto"/>
        <w:ind w:left="-235" w:leftChars="-112" w:firstLine="630" w:firstLineChars="3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合同履行期间，若双方发生争议，可协商或由有关部门调解解决，协商或调解不成的，可向甲方所在地汉台区人民法院提起诉讼。</w:t>
      </w:r>
    </w:p>
    <w:p w14:paraId="546E0068">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8、违约责任</w:t>
      </w:r>
    </w:p>
    <w:p w14:paraId="74C18AD4">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8.1、依据《中华人民共和国民法典》《中华人民共和国政府采购法》的相关条款和本合同约定的相关条款执行。</w:t>
      </w:r>
    </w:p>
    <w:p w14:paraId="250DFC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367" w:firstLineChars="175"/>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8.2、成交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未按合同要求履行，不符合采购技术要求，成交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必须无条件更换人员或设备，提高技术，完善质量，否则，采购人有权终止合同，并对成交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的违约行为进行追究并依法向成交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进行经济索赔。</w:t>
      </w:r>
    </w:p>
    <w:p w14:paraId="699CB8C2">
      <w:pPr>
        <w:pStyle w:val="13"/>
        <w:keepNext w:val="0"/>
        <w:keepLines w:val="0"/>
        <w:pageBreakBefore w:val="0"/>
        <w:widowControl w:val="0"/>
        <w:shd w:val="clea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p>
    <w:p w14:paraId="352279C0">
      <w:pPr>
        <w:pStyle w:val="13"/>
        <w:keepNext w:val="0"/>
        <w:keepLines w:val="0"/>
        <w:pageBreakBefore w:val="0"/>
        <w:shd w:val="clear"/>
        <w:kinsoku/>
        <w:wordWrap/>
        <w:overflowPunct/>
        <w:topLinePunct w:val="0"/>
        <w:bidi w:val="0"/>
        <w:adjustRightInd/>
        <w:snapToGrid w:val="0"/>
        <w:spacing w:line="356" w:lineRule="auto"/>
        <w:ind w:left="0" w:leftChars="0" w:firstLine="0" w:firstLineChars="0"/>
        <w:rPr>
          <w:rFonts w:hint="eastAsia" w:ascii="仿宋" w:hAnsi="仿宋" w:eastAsia="仿宋" w:cs="仿宋"/>
          <w:bCs/>
          <w:color w:val="000000" w:themeColor="text1"/>
          <w:szCs w:val="36"/>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注：以上商务要求不得负偏离</w:t>
      </w:r>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5"/>
    <w:bookmarkEnd w:id="346"/>
    <w:p w14:paraId="2CD10888">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4B730490">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0397E3FE">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7F6227E6">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2D0ADB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6347A45F">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6A68C5CE">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3B2ECF6C">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3D013BE6">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7703927D">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6BDB041D">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682F590">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13A5DF8A">
      <w:pPr>
        <w:shd w:val="clear"/>
        <w:spacing w:afterLines="50" w:line="360" w:lineRule="auto"/>
        <w:ind w:firstLine="2530" w:firstLineChars="700"/>
        <w:jc w:val="both"/>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章   评</w:t>
      </w:r>
      <w:r>
        <w:rPr>
          <w:rFonts w:hint="eastAsia" w:ascii="仿宋" w:hAnsi="仿宋" w:eastAsia="仿宋" w:cs="仿宋"/>
          <w:b/>
          <w:color w:val="000000" w:themeColor="text1"/>
          <w:sz w:val="36"/>
          <w:szCs w:val="36"/>
          <w:highlight w:val="none"/>
          <w:lang w:val="en-US" w:eastAsia="zh-CN"/>
          <w14:textFill>
            <w14:solidFill>
              <w14:schemeClr w14:val="tx1"/>
            </w14:solidFill>
          </w14:textFill>
        </w:rPr>
        <w:t>标</w:t>
      </w:r>
      <w:r>
        <w:rPr>
          <w:rFonts w:hint="eastAsia" w:ascii="仿宋" w:hAnsi="仿宋" w:eastAsia="仿宋" w:cs="仿宋"/>
          <w:b/>
          <w:color w:val="000000" w:themeColor="text1"/>
          <w:sz w:val="36"/>
          <w:szCs w:val="36"/>
          <w:highlight w:val="none"/>
          <w14:textFill>
            <w14:solidFill>
              <w14:schemeClr w14:val="tx1"/>
            </w14:solidFill>
          </w14:textFill>
        </w:rPr>
        <w:t>办法</w:t>
      </w:r>
      <w:bookmarkEnd w:id="323"/>
      <w:bookmarkEnd w:id="324"/>
    </w:p>
    <w:p w14:paraId="17ECF64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w:t>
      </w:r>
    </w:p>
    <w:p w14:paraId="775AA9B7">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47" w:name="_Toc19615"/>
      <w:bookmarkStart w:id="348" w:name="_Toc23484"/>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总则</w:t>
      </w:r>
      <w:bookmarkEnd w:id="347"/>
      <w:bookmarkEnd w:id="348"/>
    </w:p>
    <w:p w14:paraId="57517185">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1.1、原则</w:t>
      </w:r>
    </w:p>
    <w:p w14:paraId="77A27ED7">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1.1.1、“公平、公正、择优、效益”为本次评审的基本原则，评标委员会按照这一原则的要求，公正、平等地对待各投标人。同时，在评审中恪守以下原则：</w:t>
      </w:r>
    </w:p>
    <w:p w14:paraId="28FD177C">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1.1.1.1、统一性原则：评标委员会将按照统一的原则和方法，用统一标准进行评审。</w:t>
      </w:r>
    </w:p>
    <w:p w14:paraId="3595BD13">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1.1.1.2、独立性原则:评审工作在评标委员会内部独立进行，不受外界任何因素的干扰和影响。评标委员会成员对其出具的意见承担个人责任。</w:t>
      </w:r>
      <w:r>
        <w:rPr>
          <w:rFonts w:hint="eastAsia" w:ascii="仿宋" w:hAnsi="仿宋" w:eastAsia="仿宋" w:cs="仿宋"/>
          <w:color w:val="000000" w:themeColor="text1"/>
          <w:kern w:val="0"/>
          <w:szCs w:val="21"/>
          <w:highlight w:val="none"/>
          <w14:textFill>
            <w14:solidFill>
              <w14:schemeClr w14:val="tx1"/>
            </w14:solidFill>
          </w14:textFill>
        </w:rPr>
        <w:t>投标人试图影响或干预评审的任何行为，将导致其丧失投标的资格，并承担相应的法律责任。</w:t>
      </w:r>
    </w:p>
    <w:p w14:paraId="2D6F8F24">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1.1.1.3、客观性原则：评标委员会将严格按照招标文件要求，对投标人的投标文件进行认真评审；评标委员会对投标文件的评审仅依据投标文件本身，而不依据招标文件以外的任何因素。</w:t>
      </w:r>
    </w:p>
    <w:p w14:paraId="76FCAAA0">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6C7B6138">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1.1.1.5、综合性原则:评标委员会将综合分析投标人的各项指标，而不以单项指标的优劣评定出中标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w:t>
      </w:r>
    </w:p>
    <w:p w14:paraId="7FD9D34D">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1.1.2、评标委员会有权对整个投标和评审过程中出现的所有问题，根据《中华人民共和国政府采购法》《中华人民共和国政府采购法实施条例》（第658号）等相关规定进行处理。</w:t>
      </w:r>
    </w:p>
    <w:p w14:paraId="1EF60854">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1.2、评标委员会职责</w:t>
      </w:r>
    </w:p>
    <w:p w14:paraId="03CC557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1.2.1、评标委员会独立履行下列职责：</w:t>
      </w:r>
    </w:p>
    <w:p w14:paraId="48744834">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1.2.1.1、审查、评价投标文件是否符合招标文件的商务、技术、服务等实质性要求；</w:t>
      </w:r>
    </w:p>
    <w:p w14:paraId="7A374DDF">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1.2.1.2、要求投标人对投标文件有关事项作出解释或者澄清；</w:t>
      </w:r>
    </w:p>
    <w:p w14:paraId="1AE10479">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1.2.1.3、对通过资格审查和符合性审查的投标人进行技术和商务评审；</w:t>
      </w:r>
    </w:p>
    <w:p w14:paraId="14D3E26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1.2.1.4、对投标文件进行比较和评价；</w:t>
      </w:r>
    </w:p>
    <w:p w14:paraId="1EDA8950">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1.2.1.5、推荐中标候选人名单；</w:t>
      </w:r>
    </w:p>
    <w:p w14:paraId="54705B75">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1.2.1.6、向采购人、采购代理机构或者有关部门报告非法干预评审工作的行为。</w:t>
      </w:r>
    </w:p>
    <w:p w14:paraId="007523AD">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1.2.2、采购代理机构负责组织评审工作并履行下列职责：</w:t>
      </w:r>
    </w:p>
    <w:p w14:paraId="4D1D028A">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1.2.2.1、核对评标委员会成员身份和采购人代表授权函；</w:t>
      </w:r>
    </w:p>
    <w:p w14:paraId="785C6C16">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1.2.2.2、宣布评审纪律；</w:t>
      </w:r>
    </w:p>
    <w:p w14:paraId="2DA8E55E">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1.2.2.3、公布响应投标人名单，告知评标委员会成员应当回避的情形；</w:t>
      </w:r>
    </w:p>
    <w:p w14:paraId="449BA421">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1.2.2.4、组织评标委员会成员推选</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组长，采购人代表不得担任组长；</w:t>
      </w:r>
    </w:p>
    <w:p w14:paraId="6FF8BFCE">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1.2.2.5、集中保管评标委员会成员及现场工作人员的通讯工具；</w:t>
      </w:r>
    </w:p>
    <w:p w14:paraId="2210A627">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1.2.2.6、根据评标委员会的要求介绍政府采购相关政策法规、招标文件；</w:t>
      </w:r>
    </w:p>
    <w:p w14:paraId="782DD4BC">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1.2.2.7、维护评审秩序，监督评标委员会依照招标文件规定的采购程序、评审方法和标准进行独立评审，对采购人代表、评标委员会成员的倾向性言论或违法违规行为及时制止和纠正；</w:t>
      </w:r>
    </w:p>
    <w:p w14:paraId="10607DA5">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1.2.2.8、核对评审结果，采购过程中提交投标文件或者经评审实质性响应投标文件要求的投标</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000000" w:themeColor="text1"/>
          <w:sz w:val="21"/>
          <w:szCs w:val="21"/>
          <w:highlight w:val="none"/>
          <w:lang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5012AB40">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1.2.2.9、处理与评审有关的其他事项。</w:t>
      </w:r>
    </w:p>
    <w:p w14:paraId="6F2D6B54">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1.2.3、采购人可以在评审前介绍项目背景和采购需求，介绍内容不得含有歧视性、倾向性意见，不得超出招标文件所述范围。介绍应当提交书面介绍材料，并随采购文件一并存档。</w:t>
      </w:r>
    </w:p>
    <w:p w14:paraId="11BC1B5A">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1.2.4、评标委员会及其成员，在评审中不得有下列行为：</w:t>
      </w:r>
    </w:p>
    <w:p w14:paraId="375B9617">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1.2.4.1、确定参与评审至评审结束前私自接触投标人；</w:t>
      </w:r>
    </w:p>
    <w:p w14:paraId="338F3982">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1.2.4.2、接受投标人提出的与投标文件不一致的澄清或者说明，本章第2.2.1条规定的情形除外；</w:t>
      </w:r>
    </w:p>
    <w:p w14:paraId="4A69DD97">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1.2.4.3、违反评审纪律发表倾向性意见或者征询采购人的倾向性意见；</w:t>
      </w:r>
    </w:p>
    <w:p w14:paraId="4EF6E42F">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1.2.4.4、对需要专业判断的主观评审因素协商评分；</w:t>
      </w:r>
    </w:p>
    <w:p w14:paraId="0C9CA944">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1.2.4.5、在评审过程中擅离职守，影响评审程序正常进行的；</w:t>
      </w:r>
    </w:p>
    <w:p w14:paraId="5E23648A">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1.2.4.6、记录、复制或者带走任何评审资料；</w:t>
      </w:r>
    </w:p>
    <w:p w14:paraId="3FE8514B">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1.2.4.7、其他不遵守评审纪律的行为；</w:t>
      </w:r>
    </w:p>
    <w:p w14:paraId="3C1EA76D">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1.2.4.8、评标委员会成员有前款第一至五项行为之一的，其评审意见无效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6CD9B552">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49" w:name="_Toc19971"/>
      <w:bookmarkStart w:id="350" w:name="_Toc19187"/>
      <w:r>
        <w:rPr>
          <w:rFonts w:hint="eastAsia" w:ascii="仿宋" w:hAnsi="仿宋" w:eastAsia="仿宋" w:cs="仿宋"/>
          <w:b/>
          <w:color w:val="000000" w:themeColor="text1"/>
          <w:sz w:val="24"/>
          <w:szCs w:val="24"/>
          <w:highlight w:val="none"/>
          <w14:textFill>
            <w14:solidFill>
              <w14:schemeClr w14:val="tx1"/>
            </w14:solidFill>
          </w14:textFill>
        </w:rPr>
        <w:t>二、评审步骤与评审方法</w:t>
      </w:r>
      <w:bookmarkEnd w:id="349"/>
      <w:bookmarkEnd w:id="350"/>
    </w:p>
    <w:p w14:paraId="3B1D9D86">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51" w:name="_Toc8827"/>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Cs w:val="21"/>
          <w:highlight w:val="none"/>
          <w14:textFill>
            <w14:solidFill>
              <w14:schemeClr w14:val="tx1"/>
            </w14:solidFill>
          </w14:textFill>
        </w:rPr>
        <w:t>投标文件</w:t>
      </w:r>
      <w:r>
        <w:rPr>
          <w:rFonts w:hint="eastAsia" w:ascii="仿宋" w:hAnsi="仿宋" w:eastAsia="仿宋" w:cs="仿宋"/>
          <w:b/>
          <w:color w:val="000000" w:themeColor="text1"/>
          <w:szCs w:val="21"/>
          <w:highlight w:val="none"/>
          <w:lang w:val="en-US" w:eastAsia="zh-CN"/>
          <w14:textFill>
            <w14:solidFill>
              <w14:schemeClr w14:val="tx1"/>
            </w14:solidFill>
          </w14:textFill>
        </w:rPr>
        <w:t>资格</w:t>
      </w:r>
      <w:r>
        <w:rPr>
          <w:rFonts w:hint="eastAsia" w:ascii="仿宋" w:hAnsi="仿宋" w:eastAsia="仿宋" w:cs="仿宋"/>
          <w:b/>
          <w:color w:val="000000" w:themeColor="text1"/>
          <w:szCs w:val="21"/>
          <w:highlight w:val="none"/>
          <w14:textFill>
            <w14:solidFill>
              <w14:schemeClr w14:val="tx1"/>
            </w14:solidFill>
          </w14:textFill>
        </w:rPr>
        <w:t>审查</w:t>
      </w:r>
      <w:bookmarkEnd w:id="351"/>
    </w:p>
    <w:p w14:paraId="57D4EB4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审查标准如下：</w:t>
      </w:r>
    </w:p>
    <w:p w14:paraId="60E3A40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资格审查小组将按下表所列举的审查标准对</w:t>
      </w:r>
      <w:r>
        <w:rPr>
          <w:rFonts w:hint="eastAsia" w:ascii="仿宋" w:hAnsi="仿宋" w:eastAsia="仿宋" w:cs="仿宋"/>
          <w:color w:val="000000" w:themeColor="text1"/>
          <w:kern w:val="0"/>
          <w:sz w:val="21"/>
          <w:szCs w:val="21"/>
          <w:lang w:val="en-US"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的基本资格条件进行</w:t>
      </w:r>
      <w:r>
        <w:rPr>
          <w:rFonts w:hint="eastAsia" w:ascii="仿宋" w:hAnsi="仿宋" w:eastAsia="仿宋" w:cs="仿宋"/>
          <w:bCs/>
          <w:color w:val="000000" w:themeColor="text1"/>
          <w:sz w:val="21"/>
          <w:szCs w:val="21"/>
          <w14:textFill>
            <w14:solidFill>
              <w14:schemeClr w14:val="tx1"/>
            </w14:solidFill>
          </w14:textFill>
        </w:rPr>
        <w:t>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有一项不合格，即判定其基本资格条件审查结果为不合格，将不具备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eastAsia="zh-CN"/>
          <w14:textFill>
            <w14:solidFill>
              <w14:schemeClr w14:val="tx1"/>
            </w14:solidFill>
          </w14:textFill>
        </w:rPr>
        <w:t>投标文件</w:t>
      </w:r>
      <w:r>
        <w:rPr>
          <w:rFonts w:hint="eastAsia" w:ascii="仿宋" w:hAnsi="仿宋" w:eastAsia="仿宋" w:cs="仿宋"/>
          <w:color w:val="000000" w:themeColor="text1"/>
          <w:kern w:val="0"/>
          <w:sz w:val="21"/>
          <w:szCs w:val="21"/>
          <w14:textFill>
            <w14:solidFill>
              <w14:schemeClr w14:val="tx1"/>
            </w14:solidFill>
          </w14:textFill>
        </w:rPr>
        <w:t>无效。</w:t>
      </w:r>
    </w:p>
    <w:tbl>
      <w:tblPr>
        <w:tblStyle w:val="4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78"/>
        <w:gridCol w:w="6665"/>
      </w:tblGrid>
      <w:tr w14:paraId="3756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9" w:type="dxa"/>
            <w:vAlign w:val="center"/>
          </w:tcPr>
          <w:p w14:paraId="4494F3E4">
            <w:pPr>
              <w:shd w:val="clear"/>
              <w:tabs>
                <w:tab w:val="left" w:pos="0"/>
              </w:tabs>
              <w:adjustRightInd w:val="0"/>
              <w:snapToGrid w:val="0"/>
              <w:spacing w:line="240" w:lineRule="auto"/>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序号</w:t>
            </w:r>
          </w:p>
        </w:tc>
        <w:tc>
          <w:tcPr>
            <w:tcW w:w="1678" w:type="dxa"/>
            <w:vAlign w:val="center"/>
          </w:tcPr>
          <w:p w14:paraId="19C3A812">
            <w:pPr>
              <w:shd w:val="clear"/>
              <w:tabs>
                <w:tab w:val="left" w:pos="0"/>
              </w:tabs>
              <w:adjustRightInd w:val="0"/>
              <w:snapToGrid w:val="0"/>
              <w:spacing w:line="240" w:lineRule="auto"/>
              <w:ind w:firstLine="211" w:firstLineChars="100"/>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审查因素</w:t>
            </w:r>
          </w:p>
        </w:tc>
        <w:tc>
          <w:tcPr>
            <w:tcW w:w="6665" w:type="dxa"/>
            <w:vAlign w:val="center"/>
          </w:tcPr>
          <w:p w14:paraId="0EBDDC3C">
            <w:pPr>
              <w:shd w:val="clear"/>
              <w:tabs>
                <w:tab w:val="left" w:pos="0"/>
              </w:tabs>
              <w:adjustRightInd w:val="0"/>
              <w:snapToGrid w:val="0"/>
              <w:spacing w:line="240" w:lineRule="auto"/>
              <w:ind w:firstLine="422" w:firstLineChars="200"/>
              <w:jc w:val="center"/>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审查标准</w:t>
            </w:r>
          </w:p>
        </w:tc>
      </w:tr>
      <w:tr w14:paraId="04B1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2E83BE90">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1678" w:type="dxa"/>
            <w:vMerge w:val="restart"/>
            <w:vAlign w:val="center"/>
          </w:tcPr>
          <w:p w14:paraId="0EF85F1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满足《中华人民共和国政府采购法》第二十二条规定</w:t>
            </w:r>
          </w:p>
        </w:tc>
        <w:tc>
          <w:tcPr>
            <w:tcW w:w="6665" w:type="dxa"/>
            <w:vAlign w:val="center"/>
          </w:tcPr>
          <w:p w14:paraId="2136D45E">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0930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77D2F3AF">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1678" w:type="dxa"/>
            <w:vMerge w:val="continue"/>
            <w:vAlign w:val="center"/>
          </w:tcPr>
          <w:p w14:paraId="7456F8F2">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74486F7E">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lang w:eastAsia="zh-CN"/>
                <w14:textFill>
                  <w14:solidFill>
                    <w14:schemeClr w14:val="tx1"/>
                  </w14:solidFill>
                </w14:textFill>
              </w:rPr>
              <w:t>投标人须提供</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《汉中市政府采购供应商资格承诺函》</w:t>
            </w:r>
            <w:r>
              <w:rPr>
                <w:rFonts w:hint="eastAsia" w:ascii="仿宋" w:hAnsi="仿宋" w:eastAsia="仿宋" w:cs="仿宋"/>
                <w:color w:val="000000" w:themeColor="text1"/>
                <w:sz w:val="21"/>
                <w:szCs w:val="21"/>
                <w:highlight w:val="none"/>
                <w:shd w:val="clear" w:color="auto" w:fill="FFFFFF"/>
                <w:lang w:eastAsia="zh-CN"/>
                <w14:textFill>
                  <w14:solidFill>
                    <w14:schemeClr w14:val="tx1"/>
                  </w14:solidFill>
                </w14:textFill>
              </w:rPr>
              <w:t>。</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1CA8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9" w:type="dxa"/>
            <w:vAlign w:val="center"/>
          </w:tcPr>
          <w:p w14:paraId="57BCFD51">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678" w:type="dxa"/>
            <w:vMerge w:val="restart"/>
            <w:vAlign w:val="center"/>
          </w:tcPr>
          <w:p w14:paraId="17C87138">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本项目特定资格要求</w:t>
            </w:r>
          </w:p>
        </w:tc>
        <w:tc>
          <w:tcPr>
            <w:tcW w:w="6665" w:type="dxa"/>
            <w:vAlign w:val="center"/>
          </w:tcPr>
          <w:p w14:paraId="7E031CC0">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07B3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9" w:type="dxa"/>
            <w:vAlign w:val="center"/>
          </w:tcPr>
          <w:p w14:paraId="48FF8659">
            <w:pPr>
              <w:shd w:val="clear"/>
              <w:tabs>
                <w:tab w:val="left" w:pos="0"/>
              </w:tabs>
              <w:adjustRightInd w:val="0"/>
              <w:snapToGrid w:val="0"/>
              <w:spacing w:line="240" w:lineRule="auto"/>
              <w:ind w:firstLine="210" w:firstLineChars="100"/>
              <w:jc w:val="both"/>
              <w:outlineLvl w:val="9"/>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1678" w:type="dxa"/>
            <w:vMerge w:val="continue"/>
            <w:vAlign w:val="center"/>
          </w:tcPr>
          <w:p w14:paraId="38249F1A">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p>
        </w:tc>
        <w:tc>
          <w:tcPr>
            <w:tcW w:w="6665" w:type="dxa"/>
            <w:vAlign w:val="center"/>
          </w:tcPr>
          <w:p w14:paraId="2987B44C">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68FA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2" w:type="dxa"/>
            <w:gridSpan w:val="3"/>
            <w:vAlign w:val="center"/>
          </w:tcPr>
          <w:p w14:paraId="666D50DC">
            <w:pPr>
              <w:shd w:val="clear"/>
              <w:tabs>
                <w:tab w:val="left" w:pos="0"/>
              </w:tabs>
              <w:adjustRightInd w:val="0"/>
              <w:snapToGrid w:val="0"/>
              <w:spacing w:line="240" w:lineRule="auto"/>
              <w:ind w:firstLine="422" w:firstLineChars="200"/>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注：投标人未提供资格信用承诺函的，应当按照《中华人民共和国政府采购法》及其实施条例等相关法律法规规定提供相应的证明材料。相应证明材料如下：</w:t>
            </w:r>
          </w:p>
          <w:p w14:paraId="26EE32B8">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财务状况报告: 提供 2022年度或2023 年度经审计的完整有效财务报告，或其响应文件递交截止时间前三个月内基本开户银行出具的资信证明，或财政部门认可的政府采购专业担保机构出具的担保函 ( 以上三种任意一项即可 )。</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4A74161A">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税收缴纳证明:提供自202</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月1日以来已缴纳的任意1个月的依法缴纳税收的相关凭据(时间以税款所属日期为准)，凭据应有税务机关或代收机关的公章或业务专用章; 依法免税或无须缴纳税收的投标人，应提供相应证明文件。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38054691">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 xml:space="preserve">.社保缴纳证明: 提供自 </w:t>
            </w:r>
            <w:r>
              <w:rPr>
                <w:rFonts w:hint="eastAsia" w:ascii="仿宋" w:hAnsi="仿宋" w:eastAsia="仿宋" w:cs="仿宋"/>
                <w:color w:val="000000" w:themeColor="text1"/>
                <w:sz w:val="21"/>
                <w:szCs w:val="21"/>
                <w:lang w:eastAsia="zh-CN"/>
                <w14:textFill>
                  <w14:solidFill>
                    <w14:schemeClr w14:val="tx1"/>
                  </w14:solidFill>
                </w14:textFill>
              </w:rPr>
              <w:t>2023年</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月1日</w:t>
            </w:r>
            <w:r>
              <w:rPr>
                <w:rFonts w:hint="eastAsia" w:ascii="仿宋" w:hAnsi="仿宋" w:eastAsia="仿宋" w:cs="仿宋"/>
                <w:color w:val="000000" w:themeColor="text1"/>
                <w:sz w:val="21"/>
                <w:szCs w:val="21"/>
                <w14:textFill>
                  <w14:solidFill>
                    <w14:schemeClr w14:val="tx1"/>
                  </w14:solidFill>
                </w14:textFill>
              </w:rPr>
              <w:t>以来已缴存的任意 1 个月的社会保障资金缴存单据或社保机构开具的社会保险参保缴费情况证明; 依法不需要缴纳社会保障资金的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应提供相关证明文件。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45CC7D83">
            <w:pPr>
              <w:bidi w:val="0"/>
              <w:spacing w:line="240" w:lineRule="auto"/>
              <w:ind w:firstLine="420" w:firstLineChars="200"/>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具有履行合同所必需的设备和专业技术能力的书面承诺。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03FA9AE4">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提供参加政府采购活动前三年内在经营活动中没有重大违法记录的书面声明。</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4F5E7E68">
            <w:pPr>
              <w:bidi w:val="0"/>
              <w:spacing w:line="240" w:lineRule="auto"/>
              <w:ind w:firstLine="420" w:firstLineChars="200"/>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color w:val="000000" w:themeColor="text1"/>
                <w:sz w:val="21"/>
                <w:szCs w:val="21"/>
                <w:u w:val="none"/>
                <w14:textFill>
                  <w14:solidFill>
                    <w14:schemeClr w14:val="tx1"/>
                  </w14:solidFill>
                </w14:textFill>
              </w:rPr>
              <w:t>此项由采购代理机构在</w:t>
            </w:r>
            <w:r>
              <w:rPr>
                <w:rFonts w:hint="eastAsia" w:ascii="仿宋" w:hAnsi="仿宋" w:eastAsia="仿宋" w:cs="仿宋"/>
                <w:b/>
                <w:color w:val="000000" w:themeColor="text1"/>
                <w:sz w:val="21"/>
                <w:szCs w:val="21"/>
                <w:u w:val="none"/>
                <w:lang w:eastAsia="zh-CN"/>
                <w14:textFill>
                  <w14:solidFill>
                    <w14:schemeClr w14:val="tx1"/>
                  </w14:solidFill>
                </w14:textFill>
              </w:rPr>
              <w:t>投标</w:t>
            </w:r>
            <w:r>
              <w:rPr>
                <w:rFonts w:hint="eastAsia" w:ascii="仿宋" w:hAnsi="仿宋" w:eastAsia="仿宋" w:cs="仿宋"/>
                <w:b/>
                <w:color w:val="000000" w:themeColor="text1"/>
                <w:sz w:val="21"/>
                <w:szCs w:val="21"/>
                <w:u w:val="none"/>
                <w14:textFill>
                  <w14:solidFill>
                    <w14:schemeClr w14:val="tx1"/>
                  </w14:solidFill>
                </w14:textFill>
              </w:rPr>
              <w:t>截止时间前3日内查询，查询结果以电子图片或者纸质版存档，如相关失信记录已失效，</w:t>
            </w:r>
            <w:r>
              <w:rPr>
                <w:rFonts w:hint="eastAsia" w:ascii="仿宋" w:hAnsi="仿宋" w:eastAsia="仿宋" w:cs="仿宋"/>
                <w:b/>
                <w:color w:val="000000" w:themeColor="text1"/>
                <w:sz w:val="21"/>
                <w:szCs w:val="21"/>
                <w:u w:val="none"/>
                <w:lang w:eastAsia="zh-CN"/>
                <w14:textFill>
                  <w14:solidFill>
                    <w14:schemeClr w14:val="tx1"/>
                  </w14:solidFill>
                </w14:textFill>
              </w:rPr>
              <w:t>投标人</w:t>
            </w:r>
            <w:r>
              <w:rPr>
                <w:rFonts w:hint="eastAsia" w:ascii="仿宋" w:hAnsi="仿宋" w:eastAsia="仿宋" w:cs="仿宋"/>
                <w:b/>
                <w:color w:val="000000" w:themeColor="text1"/>
                <w:sz w:val="21"/>
                <w:szCs w:val="21"/>
                <w:u w:val="none"/>
                <w14:textFill>
                  <w14:solidFill>
                    <w14:schemeClr w14:val="tx1"/>
                  </w14:solidFill>
                </w14:textFill>
              </w:rPr>
              <w:t>需提供相关证明资料，若没有则无需提供</w:t>
            </w:r>
            <w:r>
              <w:rPr>
                <w:rFonts w:hint="eastAsia" w:ascii="仿宋" w:hAnsi="仿宋" w:eastAsia="仿宋" w:cs="仿宋"/>
                <w:b/>
                <w:color w:val="000000" w:themeColor="text1"/>
                <w:sz w:val="21"/>
                <w:szCs w:val="21"/>
                <w:u w:val="none"/>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w:t>
            </w:r>
          </w:p>
        </w:tc>
      </w:tr>
    </w:tbl>
    <w:p w14:paraId="24F680AC">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、投标文件符合性审查</w:t>
      </w:r>
    </w:p>
    <w:p w14:paraId="27BCA43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2.2.1</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依法对符合资格条件的</w:t>
      </w:r>
      <w:r>
        <w:rPr>
          <w:rFonts w:hint="eastAsia" w:ascii="仿宋" w:hAnsi="仿宋" w:eastAsia="仿宋" w:cs="仿宋"/>
          <w:color w:val="000000" w:themeColor="text1"/>
          <w:sz w:val="21"/>
          <w:szCs w:val="21"/>
          <w:lang w:val="en-US" w:eastAsia="zh-CN"/>
          <w14:textFill>
            <w14:solidFill>
              <w14:schemeClr w14:val="tx1"/>
            </w14:solidFill>
          </w14:textFill>
        </w:rPr>
        <w:t>投标人投标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文件的有效性、完整性和对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文件的响应程度进行审查，以确定其是否对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文件实质性内容作出响应，有无恶意串通行为。</w:t>
      </w:r>
    </w:p>
    <w:p w14:paraId="588B4C7F">
      <w:pPr>
        <w:keepNext w:val="0"/>
        <w:keepLines w:val="0"/>
        <w:pageBreakBefore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将按下列评审标准对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有一项不合格，即判定其符合性审查结果为不合格，将不具备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文件无效。</w:t>
      </w:r>
    </w:p>
    <w:p w14:paraId="0F896AE4">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符合性审查标准如下：</w:t>
      </w:r>
    </w:p>
    <w:tbl>
      <w:tblPr>
        <w:tblStyle w:val="42"/>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7604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694639BF">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553" w:type="dxa"/>
            <w:gridSpan w:val="2"/>
            <w:vAlign w:val="center"/>
          </w:tcPr>
          <w:p w14:paraId="77D7A555">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4338" w:type="dxa"/>
            <w:vAlign w:val="center"/>
          </w:tcPr>
          <w:p w14:paraId="134B6C80">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7F3A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068A393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858" w:type="dxa"/>
            <w:vMerge w:val="restart"/>
            <w:vAlign w:val="center"/>
          </w:tcPr>
          <w:p w14:paraId="68201919">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有效性审查</w:t>
            </w:r>
          </w:p>
        </w:tc>
        <w:tc>
          <w:tcPr>
            <w:tcW w:w="3695" w:type="dxa"/>
            <w:vAlign w:val="center"/>
          </w:tcPr>
          <w:p w14:paraId="70F45F1B">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（1）投标文件的签署盖章</w:t>
            </w:r>
          </w:p>
        </w:tc>
        <w:tc>
          <w:tcPr>
            <w:tcW w:w="4338" w:type="dxa"/>
            <w:vAlign w:val="center"/>
          </w:tcPr>
          <w:p w14:paraId="1B8B55C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应符合招标文件要求</w:t>
            </w:r>
          </w:p>
        </w:tc>
      </w:tr>
      <w:tr w14:paraId="6F5B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4" w:type="dxa"/>
            <w:vMerge w:val="continue"/>
          </w:tcPr>
          <w:p w14:paraId="16D6CFC4">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3A08F2F4">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600782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（2）投标文件格式、语言、计量单位、报价货币</w:t>
            </w:r>
          </w:p>
        </w:tc>
        <w:tc>
          <w:tcPr>
            <w:tcW w:w="4338" w:type="dxa"/>
            <w:vAlign w:val="center"/>
          </w:tcPr>
          <w:p w14:paraId="66F3F99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应符合“投标文件格式”和招标文件要求</w:t>
            </w:r>
          </w:p>
        </w:tc>
      </w:tr>
      <w:tr w14:paraId="020E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61A3F331">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6C7308D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D19480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（3）报价唯一</w:t>
            </w:r>
          </w:p>
        </w:tc>
        <w:tc>
          <w:tcPr>
            <w:tcW w:w="4338" w:type="dxa"/>
            <w:vAlign w:val="center"/>
          </w:tcPr>
          <w:p w14:paraId="22031C7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只能有一个有效报价，不得提交选择性报价，且报价不超过采购预算金额或最高限价</w:t>
            </w:r>
          </w:p>
        </w:tc>
      </w:tr>
      <w:tr w14:paraId="5F9A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6CA50F79">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1DFA8F3B">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7CCBABC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（4）电子文件</w:t>
            </w:r>
          </w:p>
        </w:tc>
        <w:tc>
          <w:tcPr>
            <w:tcW w:w="4338" w:type="dxa"/>
            <w:vAlign w:val="center"/>
          </w:tcPr>
          <w:p w14:paraId="5F8A1FB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应符合招标文件中的规定</w:t>
            </w:r>
          </w:p>
        </w:tc>
      </w:tr>
      <w:tr w14:paraId="7AC3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5E2EBE3E">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5A7F9904">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06D9B5CF">
            <w:pPr>
              <w:tabs>
                <w:tab w:val="left" w:pos="0"/>
              </w:tabs>
              <w:adjustRightInd w:val="0"/>
              <w:snapToGrid w:val="0"/>
              <w:spacing w:line="24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（5）不存在恶意串通的情形</w:t>
            </w:r>
          </w:p>
        </w:tc>
        <w:tc>
          <w:tcPr>
            <w:tcW w:w="4338" w:type="dxa"/>
            <w:vAlign w:val="center"/>
          </w:tcPr>
          <w:p w14:paraId="76AF944B">
            <w:pPr>
              <w:keepNext w:val="0"/>
              <w:keepLines w:val="0"/>
              <w:pageBreakBefore w:val="0"/>
              <w:widowControl w:val="0"/>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不存在本章第2.2.3条款规定的任何一种情形</w:t>
            </w:r>
          </w:p>
        </w:tc>
      </w:tr>
      <w:tr w14:paraId="300C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1B86AF80">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858" w:type="dxa"/>
            <w:vMerge w:val="restart"/>
            <w:vAlign w:val="center"/>
          </w:tcPr>
          <w:p w14:paraId="1C47F267">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完整性审查</w:t>
            </w:r>
          </w:p>
        </w:tc>
        <w:tc>
          <w:tcPr>
            <w:tcW w:w="3695" w:type="dxa"/>
            <w:vAlign w:val="center"/>
          </w:tcPr>
          <w:p w14:paraId="247C651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4338" w:type="dxa"/>
            <w:vAlign w:val="center"/>
          </w:tcPr>
          <w:p w14:paraId="55A3BAB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应符合“投标人须知前附表”规定的正本、副本、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电子文件数量</w:t>
            </w:r>
          </w:p>
        </w:tc>
      </w:tr>
      <w:tr w14:paraId="4F8F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4" w:type="dxa"/>
            <w:vMerge w:val="continue"/>
          </w:tcPr>
          <w:p w14:paraId="3E289EA2">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05DAA3D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EEA17E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）投标文件内容</w:t>
            </w:r>
          </w:p>
        </w:tc>
        <w:tc>
          <w:tcPr>
            <w:tcW w:w="4338" w:type="dxa"/>
            <w:vAlign w:val="center"/>
          </w:tcPr>
          <w:p w14:paraId="7E96D703">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投标文件内容齐全、无遗漏</w:t>
            </w:r>
          </w:p>
        </w:tc>
      </w:tr>
      <w:tr w14:paraId="7FDD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23BCDD2A">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858" w:type="dxa"/>
            <w:vMerge w:val="restart"/>
            <w:vAlign w:val="center"/>
          </w:tcPr>
          <w:p w14:paraId="12FC58E6">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响应性审查</w:t>
            </w:r>
          </w:p>
        </w:tc>
        <w:tc>
          <w:tcPr>
            <w:tcW w:w="3695" w:type="dxa"/>
            <w:vAlign w:val="center"/>
          </w:tcPr>
          <w:p w14:paraId="1FEDB79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）对招标文件响应程度</w:t>
            </w:r>
          </w:p>
        </w:tc>
        <w:tc>
          <w:tcPr>
            <w:tcW w:w="4338" w:type="dxa"/>
            <w:vAlign w:val="center"/>
          </w:tcPr>
          <w:p w14:paraId="3A3C2B3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要求全面响应，不能有任何采购人不能接受的附加条件</w:t>
            </w:r>
          </w:p>
        </w:tc>
      </w:tr>
      <w:tr w14:paraId="254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2AEC4B08">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10754AEF">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37E1A0F">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交付期</w:t>
            </w:r>
          </w:p>
        </w:tc>
        <w:tc>
          <w:tcPr>
            <w:tcW w:w="4338" w:type="dxa"/>
            <w:vAlign w:val="center"/>
          </w:tcPr>
          <w:p w14:paraId="0D135376">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4783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507D60A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31B4CB4E">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BD6B986">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交付地点</w:t>
            </w:r>
          </w:p>
        </w:tc>
        <w:tc>
          <w:tcPr>
            <w:tcW w:w="4338" w:type="dxa"/>
            <w:vAlign w:val="center"/>
          </w:tcPr>
          <w:p w14:paraId="7D3AEC50">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795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4ED827E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48A4971F">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05C35E6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）质保期</w:t>
            </w:r>
          </w:p>
        </w:tc>
        <w:tc>
          <w:tcPr>
            <w:tcW w:w="4338" w:type="dxa"/>
            <w:vAlign w:val="center"/>
          </w:tcPr>
          <w:p w14:paraId="7DB2E8B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r w14:paraId="54EF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3C4CC33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67F4BAC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963BDF5">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）投标有效期</w:t>
            </w:r>
          </w:p>
        </w:tc>
        <w:tc>
          <w:tcPr>
            <w:tcW w:w="4338" w:type="dxa"/>
            <w:vAlign w:val="center"/>
          </w:tcPr>
          <w:p w14:paraId="458365E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bl>
    <w:p w14:paraId="220456D7">
      <w:pPr>
        <w:keepNext w:val="0"/>
        <w:keepLines w:val="0"/>
        <w:pageBreakBefore w:val="0"/>
        <w:widowControl w:val="0"/>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2.2.3</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有下列情形之一的，视为</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相互恶意串通，</w:t>
      </w:r>
      <w:r>
        <w:rPr>
          <w:rFonts w:hint="eastAsia" w:ascii="仿宋" w:hAnsi="仿宋" w:eastAsia="仿宋" w:cs="仿宋"/>
          <w:b/>
          <w:color w:val="000000" w:themeColor="text1"/>
          <w:sz w:val="21"/>
          <w:szCs w:val="21"/>
          <w:lang w:val="en-US" w:eastAsia="zh-CN"/>
          <w14:textFill>
            <w14:solidFill>
              <w14:schemeClr w14:val="tx1"/>
            </w14:solidFill>
          </w14:textFill>
        </w:rPr>
        <w:t>投标</w:t>
      </w:r>
      <w:r>
        <w:rPr>
          <w:rFonts w:hint="eastAsia" w:ascii="仿宋" w:hAnsi="仿宋" w:eastAsia="仿宋" w:cs="仿宋"/>
          <w:b/>
          <w:color w:val="000000" w:themeColor="text1"/>
          <w:sz w:val="21"/>
          <w:szCs w:val="21"/>
          <w14:textFill>
            <w14:solidFill>
              <w14:schemeClr w14:val="tx1"/>
            </w14:solidFill>
          </w14:textFill>
        </w:rPr>
        <w:t>文件无效：</w:t>
      </w:r>
    </w:p>
    <w:p w14:paraId="71978B41">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文件由同一单位或者个人编制；</w:t>
      </w:r>
    </w:p>
    <w:p w14:paraId="01A14AC5">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委托同一单位或者个人办理</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事宜；</w:t>
      </w:r>
    </w:p>
    <w:p w14:paraId="2546C47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文件载明的项目管理成员为同一人；</w:t>
      </w:r>
    </w:p>
    <w:p w14:paraId="51FEA844">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文件异常一致或者报价呈规律性差异；</w:t>
      </w:r>
    </w:p>
    <w:p w14:paraId="4383CC48">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文件相互混装；</w:t>
      </w:r>
    </w:p>
    <w:p w14:paraId="6C2F6814">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保证金从同一单位或者个人的账户转出（仅限</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须知前附表要求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保证金的）。</w:t>
      </w:r>
    </w:p>
    <w:p w14:paraId="75A7AB5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4</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 xml:space="preserve"> 非实质性偏离</w:t>
      </w:r>
    </w:p>
    <w:p w14:paraId="245CDF6F">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非实质性偏离是指</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文件在实质上响应</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文件的要求，但在个别地方存在一些不规则、不一致、不完整的内容，并且澄清、说明或者补正这些内容不会改变</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的实质性内容。以下情况属于非实质性偏离：</w:t>
      </w:r>
    </w:p>
    <w:p w14:paraId="4E797A22">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（1）文字表述的内容含义不明确；</w:t>
      </w:r>
    </w:p>
    <w:p w14:paraId="23B493EC">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（2）同类问题表述不一致；</w:t>
      </w:r>
    </w:p>
    <w:p w14:paraId="326F050A">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（3）有明显文字和计算错误；</w:t>
      </w:r>
    </w:p>
    <w:p w14:paraId="43053C3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）正副本数量齐全、密封完好，只是未按照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文件要求进行分装或者统装；</w:t>
      </w:r>
    </w:p>
    <w:p w14:paraId="0ED1D98A">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未按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文件要求进行编制目录、页码或者页码混乱；</w:t>
      </w:r>
    </w:p>
    <w:p w14:paraId="1239D65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认定的其他非实质性偏离。</w:t>
      </w:r>
    </w:p>
    <w:p w14:paraId="14061852">
      <w:pPr>
        <w:keepNext w:val="0"/>
        <w:keepLines w:val="0"/>
        <w:pageBreakBefore w:val="0"/>
        <w:widowControl w:val="0"/>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文件有上述（1）至（</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）情形之一的，</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应当书面要求</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在规定的时间内予以</w:t>
      </w:r>
      <w:r>
        <w:rPr>
          <w:rFonts w:hint="eastAsia" w:ascii="仿宋" w:hAnsi="仿宋" w:eastAsia="仿宋" w:cs="仿宋"/>
          <w:b w:val="0"/>
          <w:bCs w:val="0"/>
          <w:color w:val="000000" w:themeColor="text1"/>
          <w:sz w:val="21"/>
          <w:szCs w:val="21"/>
          <w14:textFill>
            <w14:solidFill>
              <w14:schemeClr w14:val="tx1"/>
            </w14:solidFill>
          </w14:textFill>
        </w:rPr>
        <w:t xml:space="preserve">澄清、说明或补正。 </w:t>
      </w:r>
    </w:p>
    <w:p w14:paraId="58F25C44">
      <w:pPr>
        <w:keepNext w:val="0"/>
        <w:keepLines w:val="0"/>
        <w:pageBreakBefore w:val="0"/>
        <w:widowControl w:val="0"/>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5</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未通过符合性检查的</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，不得进入后续</w:t>
      </w:r>
      <w:r>
        <w:rPr>
          <w:rFonts w:hint="eastAsia" w:ascii="仿宋" w:hAnsi="仿宋" w:eastAsia="仿宋" w:cs="仿宋"/>
          <w:b/>
          <w:color w:val="000000" w:themeColor="text1"/>
          <w:sz w:val="21"/>
          <w:szCs w:val="21"/>
          <w:lang w:val="en-US" w:eastAsia="zh-CN"/>
          <w14:textFill>
            <w14:solidFill>
              <w14:schemeClr w14:val="tx1"/>
            </w14:solidFill>
          </w14:textFill>
        </w:rPr>
        <w:t>评标</w:t>
      </w:r>
      <w:r>
        <w:rPr>
          <w:rFonts w:hint="eastAsia" w:ascii="仿宋" w:hAnsi="仿宋" w:eastAsia="仿宋" w:cs="仿宋"/>
          <w:b/>
          <w:color w:val="000000" w:themeColor="text1"/>
          <w:sz w:val="21"/>
          <w:szCs w:val="21"/>
          <w14:textFill>
            <w14:solidFill>
              <w14:schemeClr w14:val="tx1"/>
            </w14:solidFill>
          </w14:textFill>
        </w:rPr>
        <w:t>环节。</w:t>
      </w:r>
    </w:p>
    <w:p w14:paraId="1C494EAD">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color w:val="000000" w:themeColor="text1"/>
          <w:sz w:val="21"/>
          <w:szCs w:val="21"/>
          <w:highlight w:val="none"/>
          <w14:textFill>
            <w14:solidFill>
              <w14:schemeClr w14:val="tx1"/>
            </w14:solidFill>
          </w14:textFill>
        </w:rPr>
        <w:t>、投标文件的澄清</w:t>
      </w:r>
    </w:p>
    <w:p w14:paraId="1967079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对于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文件中含义不明确、同类问题表述不一致或者有明显文字和计算错误的内容，可以以书面形式要求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作出必要的澄清、说明或者补正。涉及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文件资格部分的，由资格审查小组负责组织，涉及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文件其他部分的，由</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负责组织。</w:t>
      </w:r>
    </w:p>
    <w:p w14:paraId="02CDA78E">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2.3.2、投标人</w:t>
      </w:r>
      <w:r>
        <w:rPr>
          <w:rFonts w:hint="eastAsia" w:ascii="仿宋" w:hAnsi="仿宋" w:eastAsia="仿宋" w:cs="仿宋"/>
          <w:color w:val="000000" w:themeColor="text1"/>
          <w:sz w:val="21"/>
          <w:szCs w:val="21"/>
          <w14:textFill>
            <w14:solidFill>
              <w14:schemeClr w14:val="tx1"/>
            </w14:solidFill>
          </w14:textFill>
        </w:rPr>
        <w:t>的澄清、说明或者补正应当采用书面形式，并加盖单位章，或者由其法定代表人或其委托代理人签名。</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的澄清、说明或者补正不得超出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文件的范围或者改变</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文件的实质性内容，并构成为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文件的组成部分。</w:t>
      </w:r>
    </w:p>
    <w:p w14:paraId="00C2FC2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提交的澄清、说明或者补正有疑问的，可以要求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进一步澄清、说明或者补正，直至满足</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的要求。</w:t>
      </w:r>
    </w:p>
    <w:p w14:paraId="07C194F4">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.3.4</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不得暗示或诱导</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作出澄清、说明或者更正，不得接受</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主动提出的澄清、说明或者补正。</w:t>
      </w:r>
    </w:p>
    <w:p w14:paraId="52BBD00E">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、投标文件详细评审</w:t>
      </w:r>
    </w:p>
    <w:p w14:paraId="76FB3AEE">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1"/>
          <w:szCs w:val="21"/>
          <w:highlight w:val="none"/>
          <w14:textFill>
            <w14:solidFill>
              <w14:schemeClr w14:val="tx1"/>
            </w14:solidFill>
          </w14:textFill>
        </w:rPr>
        <w:t>比较与评价。评标委员会应当按照投标文件中规定的评审方法和标准，只对资格审查和符合性审查合格的投标文件进行商务和技术评估，综合比较与评价，不合格的投标人不再参与评审。</w:t>
      </w:r>
    </w:p>
    <w:p w14:paraId="3086AC06">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.2、评审因素的设定与</w:t>
      </w: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1"/>
          <w:szCs w:val="21"/>
          <w:highlight w:val="none"/>
          <w14:textFill>
            <w14:solidFill>
              <w14:schemeClr w14:val="tx1"/>
            </w14:solidFill>
          </w14:textFill>
        </w:rPr>
        <w:t>所提供</w:t>
      </w:r>
      <w:r>
        <w:rPr>
          <w:rFonts w:hint="eastAsia" w:ascii="仿宋" w:hAnsi="仿宋" w:eastAsia="仿宋" w:cs="仿宋"/>
          <w:color w:val="000000" w:themeColor="text1"/>
          <w:kern w:val="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1"/>
          <w:szCs w:val="21"/>
          <w:highlight w:val="none"/>
          <w14:textFill>
            <w14:solidFill>
              <w14:schemeClr w14:val="tx1"/>
            </w14:solidFill>
          </w14:textFill>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1BDE6152">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2.4.3、</w:t>
      </w:r>
      <w:r>
        <w:rPr>
          <w:rFonts w:hint="eastAsia" w:ascii="仿宋" w:hAnsi="仿宋" w:eastAsia="仿宋" w:cs="仿宋"/>
          <w:color w:val="000000" w:themeColor="text1"/>
          <w:szCs w:val="21"/>
          <w:highlight w:val="none"/>
          <w:lang w:val="zh-CN"/>
          <w14:textFill>
            <w14:solidFill>
              <w14:schemeClr w14:val="tx1"/>
            </w14:solidFill>
          </w14:textFill>
        </w:rPr>
        <w:t>相同品牌的处理</w:t>
      </w:r>
    </w:p>
    <w:p w14:paraId="69CD71DD">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2.4.3.1</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不同投标人提供了任意一个相同品牌的核心产品，即视为提供相同品牌的投标人。</w:t>
      </w:r>
      <w:r>
        <w:rPr>
          <w:rFonts w:hint="eastAsia" w:ascii="仿宋" w:hAnsi="仿宋" w:eastAsia="仿宋" w:cs="仿宋"/>
          <w:color w:val="000000" w:themeColor="text1"/>
          <w:szCs w:val="21"/>
          <w:highlight w:val="none"/>
          <w:lang w:val="zh-CN"/>
          <w14:textFill>
            <w14:solidFill>
              <w14:schemeClr w14:val="tx1"/>
            </w14:solidFill>
          </w14:textFill>
        </w:rPr>
        <w:t>提供相同品牌</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lang w:val="zh-CN"/>
          <w14:textFill>
            <w14:solidFill>
              <w14:schemeClr w14:val="tx1"/>
            </w14:solidFill>
          </w14:textFill>
        </w:rPr>
        <w:t>且通过资格审查、符合性审查的不同投标人参加同一合同项下</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lang w:val="zh-CN"/>
          <w14:textFill>
            <w14:solidFill>
              <w14:schemeClr w14:val="tx1"/>
            </w14:solidFill>
          </w14:textFill>
        </w:rPr>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000000" w:themeColor="text1"/>
          <w:szCs w:val="21"/>
          <w:highlight w:val="none"/>
          <w:lang w:val="en-US" w:eastAsia="zh-CN"/>
          <w14:textFill>
            <w14:solidFill>
              <w14:schemeClr w14:val="tx1"/>
            </w14:solidFill>
          </w14:textFill>
        </w:rPr>
        <w:t>在符合性审查、详细评审环节提供核心产品品牌不足3个的，视为有效投标人不足3家。</w:t>
      </w:r>
    </w:p>
    <w:p w14:paraId="31193C72">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、由评标委员会成员独立地根据各项因素的评分标准，结合各投标人的实际情况，分别就报价以外的各项评审因素对各投标人独立评审赋分。</w:t>
      </w:r>
    </w:p>
    <w:p w14:paraId="21ABB5DD">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、当排序推荐候选中标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3D438C5E">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6</w:t>
      </w:r>
      <w:r>
        <w:rPr>
          <w:rFonts w:hint="eastAsia" w:ascii="仿宋" w:hAnsi="仿宋" w:eastAsia="仿宋" w:cs="仿宋"/>
          <w:color w:val="000000" w:themeColor="text1"/>
          <w:kern w:val="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、评标委员会成员对需要共同认定的事项存在争议的，应当按照少数服从多数的原则作出结论。持不同意见的评标委员会成员应当在评审报告上签署不同意见及理由，否则视为同意评审报告。</w:t>
      </w:r>
    </w:p>
    <w:p w14:paraId="46022B61">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52" w:name="_Toc18650"/>
      <w:bookmarkStart w:id="353" w:name="_Toc12782"/>
      <w:r>
        <w:rPr>
          <w:rFonts w:hint="eastAsia" w:ascii="仿宋" w:hAnsi="仿宋" w:eastAsia="仿宋" w:cs="仿宋"/>
          <w:b/>
          <w:color w:val="000000" w:themeColor="text1"/>
          <w:sz w:val="24"/>
          <w:szCs w:val="24"/>
          <w:highlight w:val="none"/>
          <w14:textFill>
            <w14:solidFill>
              <w14:schemeClr w14:val="tx1"/>
            </w14:solidFill>
          </w14:textFill>
        </w:rPr>
        <w:t>三、评审细则及标准</w:t>
      </w:r>
      <w:bookmarkEnd w:id="352"/>
      <w:bookmarkEnd w:id="353"/>
    </w:p>
    <w:p w14:paraId="6E7157CF">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3.1、综合评分法</w:t>
      </w:r>
    </w:p>
    <w:p w14:paraId="57EA59B6">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3.1.1、本采购项目评审方法采用综合评分法。即投标文件能够最大限度的满足招标文件规定的各项综合评分标准，且经评审得分最高的投标人为中标候选人。</w:t>
      </w:r>
    </w:p>
    <w:p w14:paraId="4E6E8F7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3.2.2、综合评分法评审标准中的分值设置应当与评审因素的量化指标相对应。招标文件中没有规定的评审标准不得作为评审依据。</w:t>
      </w:r>
    </w:p>
    <w:p w14:paraId="4481BC50">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3.2.评审细则及标准</w:t>
      </w:r>
    </w:p>
    <w:p w14:paraId="555086A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3.2.1、评标委员会将综合分析投标人的各项评审因素，而不以单项评审因素的优劣评选出中标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 xml:space="preserve"> 。对所有投标人的响应评估，都采用相同的程序和标准，严格按照招标文件的要求和条件进行。</w:t>
      </w:r>
    </w:p>
    <w:p w14:paraId="68CDB02C">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3.2.2、评审因素包括：报价、技术、商务及对招标文件的响应程度。</w:t>
      </w:r>
    </w:p>
    <w:p w14:paraId="7FC1D17F">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lang w:val="en-US" w:eastAsia="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3.2.3、</w:t>
      </w:r>
      <w:r>
        <w:rPr>
          <w:rFonts w:hint="eastAsia" w:ascii="仿宋" w:hAnsi="仿宋" w:eastAsia="仿宋" w:cs="仿宋"/>
          <w:color w:val="000000" w:themeColor="text1"/>
          <w:kern w:val="1"/>
          <w:szCs w:val="21"/>
          <w:highlight w:val="none"/>
          <w14:textFill>
            <w14:solidFill>
              <w14:schemeClr w14:val="tx1"/>
            </w14:solidFill>
          </w14:textFill>
        </w:rPr>
        <w:t>全部符合政策优惠条件的（即小微企业自身生产或中小企业代理的小微企业生产的</w:t>
      </w:r>
      <w:r>
        <w:rPr>
          <w:rFonts w:hint="eastAsia" w:ascii="仿宋" w:hAnsi="仿宋" w:eastAsia="仿宋" w:cs="仿宋"/>
          <w:color w:val="000000" w:themeColor="text1"/>
          <w:kern w:val="1"/>
          <w:szCs w:val="21"/>
          <w:highlight w:val="none"/>
          <w:lang w:eastAsia="zh-CN"/>
          <w14:textFill>
            <w14:solidFill>
              <w14:schemeClr w14:val="tx1"/>
            </w14:solidFill>
          </w14:textFill>
        </w:rPr>
        <w:t>设备</w:t>
      </w:r>
      <w:r>
        <w:rPr>
          <w:rFonts w:hint="eastAsia" w:ascii="仿宋" w:hAnsi="仿宋" w:eastAsia="仿宋" w:cs="仿宋"/>
          <w:color w:val="000000" w:themeColor="text1"/>
          <w:kern w:val="1"/>
          <w:szCs w:val="21"/>
          <w:highlight w:val="none"/>
          <w14:textFill>
            <w14:solidFill>
              <w14:schemeClr w14:val="tx1"/>
            </w14:solidFill>
          </w14:textFill>
        </w:rPr>
        <w:t>），报价按下列公示计算：</w:t>
      </w:r>
      <w:r>
        <w:rPr>
          <w:rFonts w:hint="eastAsia" w:ascii="仿宋" w:hAnsi="仿宋" w:eastAsia="仿宋" w:cs="仿宋"/>
          <w:color w:val="000000" w:themeColor="text1"/>
          <w:kern w:val="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1"/>
          <w:szCs w:val="21"/>
          <w:highlight w:val="none"/>
          <w14:textFill>
            <w14:solidFill>
              <w14:schemeClr w14:val="tx1"/>
            </w14:solidFill>
          </w14:textFill>
        </w:rPr>
        <w:t>报价=报价×（1-</w:t>
      </w:r>
      <w:r>
        <w:rPr>
          <w:rFonts w:hint="eastAsia" w:ascii="仿宋" w:hAnsi="仿宋" w:eastAsia="仿宋" w:cs="仿宋"/>
          <w:color w:val="000000" w:themeColor="text1"/>
          <w:kern w:val="1"/>
          <w:szCs w:val="21"/>
          <w:highlight w:val="none"/>
          <w:lang w:val="en-US" w:eastAsia="zh-CN"/>
          <w14:textFill>
            <w14:solidFill>
              <w14:schemeClr w14:val="tx1"/>
            </w14:solidFill>
          </w14:textFill>
        </w:rPr>
        <w:t>10</w:t>
      </w:r>
      <w:r>
        <w:rPr>
          <w:rFonts w:hint="eastAsia" w:ascii="仿宋" w:hAnsi="仿宋" w:eastAsia="仿宋" w:cs="仿宋"/>
          <w:color w:val="000000" w:themeColor="text1"/>
          <w:kern w:val="1"/>
          <w:szCs w:val="21"/>
          <w:highlight w:val="none"/>
          <w14:textFill>
            <w14:solidFill>
              <w14:schemeClr w14:val="tx1"/>
            </w14:solidFill>
          </w14:textFill>
        </w:rPr>
        <w:t>%）</w:t>
      </w:r>
    </w:p>
    <w:p w14:paraId="06421038">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lang w:val="en-US" w:eastAsia="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3.2.4、小型和微型企业磋商报价折扣幅度标准：</w:t>
      </w:r>
    </w:p>
    <w:p w14:paraId="1C60F8B8">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lang w:val="en-US" w:eastAsia="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 xml:space="preserve">    3.2.4.1、对小型、微型企业提供设备的投标报价给予10%折扣。</w:t>
      </w:r>
    </w:p>
    <w:p w14:paraId="0914D646">
      <w:pPr>
        <w:keepNext w:val="0"/>
        <w:keepLines w:val="0"/>
        <w:pageBreakBefore w:val="0"/>
        <w:shd w:val="clear"/>
        <w:kinsoku/>
        <w:wordWrap/>
        <w:overflowPunct/>
        <w:topLinePunct w:val="0"/>
        <w:bidi w:val="0"/>
        <w:adjustRightInd w:val="0"/>
        <w:snapToGrid w:val="0"/>
        <w:spacing w:line="360" w:lineRule="auto"/>
        <w:ind w:right="0" w:firstLine="630" w:firstLineChars="3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3.2.4.2、小、微企业提供本企业生产的设备或中小型企业（代理商）代理的小、微企业生产的设备享受投标报价折扣条件；中小型企业（代理商）代理的中型及以上企业生产的设备不享受投标报价折扣条件。</w:t>
      </w:r>
    </w:p>
    <w:p w14:paraId="538BB321">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、评审要素一览表如下：</w:t>
      </w:r>
    </w:p>
    <w:p w14:paraId="4DD019EB">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评审指标分值构成（总计100分）</w:t>
      </w:r>
    </w:p>
    <w:p w14:paraId="29DF9BD3">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3C4F711F">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3D3B0624">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31B8414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22935B8A">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05FE54C3">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2BFD90F0">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6F62A46A">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0214A1C8">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72AD38BE">
      <w:pPr>
        <w:pStyle w:val="13"/>
        <w:rPr>
          <w:rFonts w:hint="eastAsia" w:ascii="仿宋" w:hAnsi="仿宋" w:eastAsia="仿宋" w:cs="仿宋"/>
          <w:color w:val="000000" w:themeColor="text1"/>
          <w:kern w:val="1"/>
          <w:szCs w:val="21"/>
          <w:highlight w:val="none"/>
          <w14:textFill>
            <w14:solidFill>
              <w14:schemeClr w14:val="tx1"/>
            </w14:solidFill>
          </w14:textFill>
        </w:rPr>
      </w:pPr>
    </w:p>
    <w:tbl>
      <w:tblPr>
        <w:tblStyle w:val="43"/>
        <w:tblW w:w="10363" w:type="dxa"/>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46"/>
        <w:gridCol w:w="8333"/>
      </w:tblGrid>
      <w:tr w14:paraId="2AFC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84" w:type="dxa"/>
            <w:vAlign w:val="center"/>
          </w:tcPr>
          <w:p w14:paraId="437D2208">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评标因素</w:t>
            </w:r>
          </w:p>
        </w:tc>
        <w:tc>
          <w:tcPr>
            <w:tcW w:w="846" w:type="dxa"/>
            <w:vAlign w:val="center"/>
          </w:tcPr>
          <w:p w14:paraId="3B683EBA">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分值</w:t>
            </w:r>
          </w:p>
        </w:tc>
        <w:tc>
          <w:tcPr>
            <w:tcW w:w="8333" w:type="dxa"/>
            <w:vAlign w:val="center"/>
          </w:tcPr>
          <w:p w14:paraId="7F6B16B0">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评标标准</w:t>
            </w:r>
          </w:p>
        </w:tc>
      </w:tr>
      <w:tr w14:paraId="0064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184" w:type="dxa"/>
            <w:vAlign w:val="center"/>
          </w:tcPr>
          <w:p w14:paraId="426633DF">
            <w:pPr>
              <w:snapToGrid w:val="0"/>
              <w:jc w:val="center"/>
              <w:rPr>
                <w:rFonts w:hint="eastAsia" w:ascii="仿宋" w:hAnsi="仿宋" w:eastAsia="仿宋" w:cs="仿宋"/>
                <w:b/>
                <w:color w:val="000000" w:themeColor="text1"/>
                <w:szCs w:val="21"/>
                <w14:textFill>
                  <w14:solidFill>
                    <w14:schemeClr w14:val="tx1"/>
                  </w14:solidFill>
                </w14:textFill>
              </w:rPr>
            </w:pPr>
          </w:p>
          <w:p w14:paraId="041DDD79">
            <w:pPr>
              <w:snapToGrid w:val="0"/>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报价</w:t>
            </w:r>
            <w:r>
              <w:rPr>
                <w:rFonts w:hint="eastAsia" w:ascii="仿宋" w:hAnsi="仿宋" w:eastAsia="仿宋" w:cs="仿宋"/>
                <w:b/>
                <w:color w:val="000000" w:themeColor="text1"/>
                <w:szCs w:val="21"/>
                <w14:textFill>
                  <w14:solidFill>
                    <w14:schemeClr w14:val="tx1"/>
                  </w14:solidFill>
                </w14:textFill>
              </w:rPr>
              <w:br w:type="textWrapping"/>
            </w:r>
            <w:r>
              <w:rPr>
                <w:rFonts w:hint="eastAsia" w:ascii="仿宋" w:hAnsi="仿宋" w:eastAsia="仿宋" w:cs="仿宋"/>
                <w:b/>
                <w:color w:val="000000" w:themeColor="text1"/>
                <w:szCs w:val="21"/>
                <w14:textFill>
                  <w14:solidFill>
                    <w14:schemeClr w14:val="tx1"/>
                  </w14:solidFill>
                </w14:textFill>
              </w:rPr>
              <w:t>（30分）</w:t>
            </w:r>
          </w:p>
        </w:tc>
        <w:tc>
          <w:tcPr>
            <w:tcW w:w="846" w:type="dxa"/>
            <w:vAlign w:val="center"/>
          </w:tcPr>
          <w:p w14:paraId="4A74106C">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30分</w:t>
            </w:r>
          </w:p>
        </w:tc>
        <w:tc>
          <w:tcPr>
            <w:tcW w:w="8333" w:type="dxa"/>
          </w:tcPr>
          <w:p w14:paraId="2B8CE9D0">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价格分统一采用低价优先法得算，即满足招标文件要求且报价最低的报价为评标基准价，其价格分为满分。其他投标人的价格分统一按照下列公式得算：</w:t>
            </w:r>
          </w:p>
          <w:p w14:paraId="04E7968C">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报价得分=(评标基准价／</w:t>
            </w:r>
            <w:r>
              <w:rPr>
                <w:rFonts w:hint="eastAsia" w:ascii="仿宋" w:hAnsi="仿宋" w:eastAsia="仿宋" w:cs="仿宋"/>
                <w:color w:val="000000" w:themeColor="text1"/>
                <w:szCs w:val="22"/>
                <w:lang w:val="en-US" w:eastAsia="zh-CN"/>
                <w14:textFill>
                  <w14:solidFill>
                    <w14:schemeClr w14:val="tx1"/>
                  </w14:solidFill>
                </w14:textFill>
              </w:rPr>
              <w:t>投标</w:t>
            </w:r>
            <w:r>
              <w:rPr>
                <w:rFonts w:hint="eastAsia" w:ascii="仿宋" w:hAnsi="仿宋" w:eastAsia="仿宋" w:cs="仿宋"/>
                <w:color w:val="000000" w:themeColor="text1"/>
                <w:szCs w:val="22"/>
                <w14:textFill>
                  <w14:solidFill>
                    <w14:schemeClr w14:val="tx1"/>
                  </w14:solidFill>
                </w14:textFill>
              </w:rPr>
              <w:t>报价)×30</w:t>
            </w:r>
          </w:p>
          <w:p w14:paraId="72746261">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得算分数时四舍五入取小数点后两位。</w:t>
            </w:r>
          </w:p>
          <w:p w14:paraId="4D285336">
            <w:pPr>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注：如投标人为中小型企业、监狱企业、福利企业的，价格给予10%的扣除，并用扣除后的价格参与评标。</w:t>
            </w:r>
          </w:p>
        </w:tc>
      </w:tr>
      <w:tr w14:paraId="315D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184" w:type="dxa"/>
            <w:vMerge w:val="restart"/>
          </w:tcPr>
          <w:p w14:paraId="43B21A27">
            <w:pPr>
              <w:rPr>
                <w:rFonts w:hint="eastAsia" w:ascii="仿宋" w:hAnsi="仿宋" w:eastAsia="仿宋" w:cs="仿宋"/>
                <w:b/>
                <w:color w:val="000000" w:themeColor="text1"/>
                <w:szCs w:val="21"/>
                <w14:textFill>
                  <w14:solidFill>
                    <w14:schemeClr w14:val="tx1"/>
                  </w14:solidFill>
                </w14:textFill>
              </w:rPr>
            </w:pPr>
          </w:p>
          <w:p w14:paraId="53F91762">
            <w:pPr>
              <w:rPr>
                <w:rFonts w:hint="eastAsia" w:ascii="仿宋" w:hAnsi="仿宋" w:eastAsia="仿宋" w:cs="仿宋"/>
                <w:b/>
                <w:color w:val="000000" w:themeColor="text1"/>
                <w:szCs w:val="21"/>
                <w14:textFill>
                  <w14:solidFill>
                    <w14:schemeClr w14:val="tx1"/>
                  </w14:solidFill>
                </w14:textFill>
              </w:rPr>
            </w:pPr>
          </w:p>
          <w:p w14:paraId="70253236">
            <w:pPr>
              <w:rPr>
                <w:rFonts w:hint="eastAsia" w:ascii="仿宋" w:hAnsi="仿宋" w:eastAsia="仿宋" w:cs="仿宋"/>
                <w:b/>
                <w:color w:val="000000" w:themeColor="text1"/>
                <w:szCs w:val="21"/>
                <w14:textFill>
                  <w14:solidFill>
                    <w14:schemeClr w14:val="tx1"/>
                  </w14:solidFill>
                </w14:textFill>
              </w:rPr>
            </w:pPr>
          </w:p>
          <w:p w14:paraId="260C8A14">
            <w:pPr>
              <w:rPr>
                <w:rFonts w:hint="eastAsia" w:ascii="仿宋" w:hAnsi="仿宋" w:eastAsia="仿宋" w:cs="仿宋"/>
                <w:b/>
                <w:color w:val="000000" w:themeColor="text1"/>
                <w:szCs w:val="21"/>
                <w14:textFill>
                  <w14:solidFill>
                    <w14:schemeClr w14:val="tx1"/>
                  </w14:solidFill>
                </w14:textFill>
              </w:rPr>
            </w:pPr>
          </w:p>
          <w:p w14:paraId="5C526546">
            <w:pPr>
              <w:rPr>
                <w:rFonts w:hint="eastAsia" w:ascii="仿宋" w:hAnsi="仿宋" w:eastAsia="仿宋" w:cs="仿宋"/>
                <w:b/>
                <w:color w:val="000000" w:themeColor="text1"/>
                <w:szCs w:val="21"/>
                <w14:textFill>
                  <w14:solidFill>
                    <w14:schemeClr w14:val="tx1"/>
                  </w14:solidFill>
                </w14:textFill>
              </w:rPr>
            </w:pPr>
          </w:p>
          <w:p w14:paraId="62478A5E">
            <w:pPr>
              <w:rPr>
                <w:rFonts w:hint="eastAsia" w:ascii="仿宋" w:hAnsi="仿宋" w:eastAsia="仿宋" w:cs="仿宋"/>
                <w:b/>
                <w:color w:val="000000" w:themeColor="text1"/>
                <w:szCs w:val="21"/>
                <w14:textFill>
                  <w14:solidFill>
                    <w14:schemeClr w14:val="tx1"/>
                  </w14:solidFill>
                </w14:textFill>
              </w:rPr>
            </w:pPr>
          </w:p>
          <w:p w14:paraId="3D63A911">
            <w:pPr>
              <w:rPr>
                <w:rFonts w:hint="eastAsia" w:ascii="仿宋" w:hAnsi="仿宋" w:eastAsia="仿宋" w:cs="仿宋"/>
                <w:b/>
                <w:color w:val="000000" w:themeColor="text1"/>
                <w:szCs w:val="21"/>
                <w14:textFill>
                  <w14:solidFill>
                    <w14:schemeClr w14:val="tx1"/>
                  </w14:solidFill>
                </w14:textFill>
              </w:rPr>
            </w:pPr>
          </w:p>
          <w:p w14:paraId="7BC648F9">
            <w:pPr>
              <w:rPr>
                <w:rFonts w:hint="eastAsia" w:ascii="仿宋" w:hAnsi="仿宋" w:eastAsia="仿宋" w:cs="仿宋"/>
                <w:b/>
                <w:color w:val="000000" w:themeColor="text1"/>
                <w:szCs w:val="21"/>
                <w14:textFill>
                  <w14:solidFill>
                    <w14:schemeClr w14:val="tx1"/>
                  </w14:solidFill>
                </w14:textFill>
              </w:rPr>
            </w:pPr>
          </w:p>
          <w:p w14:paraId="040EE096">
            <w:pPr>
              <w:rPr>
                <w:rFonts w:hint="eastAsia" w:ascii="仿宋" w:hAnsi="仿宋" w:eastAsia="仿宋" w:cs="仿宋"/>
                <w:b/>
                <w:color w:val="000000" w:themeColor="text1"/>
                <w:szCs w:val="21"/>
                <w14:textFill>
                  <w14:solidFill>
                    <w14:schemeClr w14:val="tx1"/>
                  </w14:solidFill>
                </w14:textFill>
              </w:rPr>
            </w:pPr>
          </w:p>
          <w:p w14:paraId="5FB8DAFF">
            <w:pPr>
              <w:rPr>
                <w:rFonts w:hint="eastAsia" w:ascii="仿宋" w:hAnsi="仿宋" w:eastAsia="仿宋" w:cs="仿宋"/>
                <w:b/>
                <w:color w:val="000000" w:themeColor="text1"/>
                <w:szCs w:val="21"/>
                <w14:textFill>
                  <w14:solidFill>
                    <w14:schemeClr w14:val="tx1"/>
                  </w14:solidFill>
                </w14:textFill>
              </w:rPr>
            </w:pPr>
          </w:p>
          <w:p w14:paraId="131BE1B0">
            <w:pPr>
              <w:rPr>
                <w:rFonts w:hint="eastAsia" w:ascii="仿宋" w:hAnsi="仿宋" w:eastAsia="仿宋" w:cs="仿宋"/>
                <w:b/>
                <w:color w:val="000000" w:themeColor="text1"/>
                <w:szCs w:val="21"/>
                <w14:textFill>
                  <w14:solidFill>
                    <w14:schemeClr w14:val="tx1"/>
                  </w14:solidFill>
                </w14:textFill>
              </w:rPr>
            </w:pPr>
          </w:p>
          <w:p w14:paraId="269178B9">
            <w:pPr>
              <w:rPr>
                <w:rFonts w:hint="eastAsia" w:ascii="仿宋" w:hAnsi="仿宋" w:eastAsia="仿宋" w:cs="仿宋"/>
                <w:b/>
                <w:color w:val="000000" w:themeColor="text1"/>
                <w:szCs w:val="21"/>
                <w14:textFill>
                  <w14:solidFill>
                    <w14:schemeClr w14:val="tx1"/>
                  </w14:solidFill>
                </w14:textFill>
              </w:rPr>
            </w:pPr>
          </w:p>
          <w:p w14:paraId="4A8F8B38">
            <w:pPr>
              <w:rPr>
                <w:rFonts w:hint="eastAsia" w:ascii="仿宋" w:hAnsi="仿宋" w:eastAsia="仿宋" w:cs="仿宋"/>
                <w:b/>
                <w:color w:val="000000" w:themeColor="text1"/>
                <w:szCs w:val="21"/>
                <w14:textFill>
                  <w14:solidFill>
                    <w14:schemeClr w14:val="tx1"/>
                  </w14:solidFill>
                </w14:textFill>
              </w:rPr>
            </w:pPr>
          </w:p>
          <w:p w14:paraId="4F65FE9A">
            <w:pPr>
              <w:rPr>
                <w:rFonts w:hint="eastAsia" w:ascii="仿宋" w:hAnsi="仿宋" w:eastAsia="仿宋" w:cs="仿宋"/>
                <w:b/>
                <w:color w:val="000000" w:themeColor="text1"/>
                <w:szCs w:val="21"/>
                <w14:textFill>
                  <w14:solidFill>
                    <w14:schemeClr w14:val="tx1"/>
                  </w14:solidFill>
                </w14:textFill>
              </w:rPr>
            </w:pPr>
          </w:p>
          <w:p w14:paraId="5308C093">
            <w:pPr>
              <w:ind w:firstLine="211" w:firstLineChars="1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技术</w:t>
            </w:r>
          </w:p>
          <w:p w14:paraId="27993833">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50</w:t>
            </w:r>
            <w:r>
              <w:rPr>
                <w:rFonts w:hint="eastAsia" w:ascii="仿宋" w:hAnsi="仿宋" w:eastAsia="仿宋" w:cs="仿宋"/>
                <w:b/>
                <w:color w:val="000000" w:themeColor="text1"/>
                <w:szCs w:val="21"/>
                <w14:textFill>
                  <w14:solidFill>
                    <w14:schemeClr w14:val="tx1"/>
                  </w14:solidFill>
                </w14:textFill>
              </w:rPr>
              <w:t>分）</w:t>
            </w:r>
          </w:p>
        </w:tc>
        <w:tc>
          <w:tcPr>
            <w:tcW w:w="846" w:type="dxa"/>
            <w:vAlign w:val="center"/>
          </w:tcPr>
          <w:p w14:paraId="62A2B127">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15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60367B97">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所</w:t>
            </w:r>
            <w:r>
              <w:rPr>
                <w:rFonts w:hint="eastAsia" w:ascii="仿宋" w:hAnsi="仿宋" w:eastAsia="仿宋" w:cs="仿宋"/>
                <w:color w:val="000000" w:themeColor="text1"/>
                <w:szCs w:val="22"/>
                <w14:textFill>
                  <w14:solidFill>
                    <w14:schemeClr w14:val="tx1"/>
                  </w14:solidFill>
                </w14:textFill>
              </w:rPr>
              <w:t>投产品的技术参数、配置和功能需求：</w:t>
            </w:r>
          </w:p>
          <w:p w14:paraId="2AC7B2D8">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①投标人所投标产品完全满足招标文件技术参数要求，得</w:t>
            </w:r>
            <w:r>
              <w:rPr>
                <w:rFonts w:hint="eastAsia" w:ascii="仿宋" w:hAnsi="仿宋" w:eastAsia="仿宋" w:cs="仿宋"/>
                <w:color w:val="000000" w:themeColor="text1"/>
                <w:szCs w:val="22"/>
                <w:lang w:val="en-US" w:eastAsia="zh-CN"/>
                <w14:textFill>
                  <w14:solidFill>
                    <w14:schemeClr w14:val="tx1"/>
                  </w14:solidFill>
                </w14:textFill>
              </w:rPr>
              <w:t>15</w:t>
            </w:r>
            <w:r>
              <w:rPr>
                <w:rFonts w:hint="eastAsia" w:ascii="仿宋" w:hAnsi="仿宋" w:eastAsia="仿宋" w:cs="仿宋"/>
                <w:color w:val="000000" w:themeColor="text1"/>
                <w:szCs w:val="22"/>
                <w14:textFill>
                  <w14:solidFill>
                    <w14:schemeClr w14:val="tx1"/>
                  </w14:solidFill>
                </w14:textFill>
              </w:rPr>
              <w:t>分；</w:t>
            </w:r>
          </w:p>
          <w:p w14:paraId="02849AEF">
            <w:pPr>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②</w:t>
            </w:r>
            <w:r>
              <w:rPr>
                <w:rFonts w:hint="eastAsia" w:ascii="仿宋" w:hAnsi="仿宋" w:eastAsia="仿宋" w:cs="仿宋"/>
                <w:color w:val="000000" w:themeColor="text1"/>
                <w14:textFill>
                  <w14:solidFill>
                    <w14:schemeClr w14:val="tx1"/>
                  </w14:solidFill>
                </w14:textFill>
              </w:rPr>
              <w:t>标“★”</w:t>
            </w:r>
            <w:r>
              <w:rPr>
                <w:rFonts w:hint="eastAsia" w:ascii="仿宋" w:hAnsi="仿宋" w:eastAsia="仿宋" w:cs="仿宋"/>
                <w:color w:val="000000" w:themeColor="text1"/>
                <w:szCs w:val="22"/>
                <w14:textFill>
                  <w14:solidFill>
                    <w14:schemeClr w14:val="tx1"/>
                  </w14:solidFill>
                </w14:textFill>
              </w:rPr>
              <w:t>技术</w:t>
            </w:r>
            <w:r>
              <w:rPr>
                <w:rFonts w:hint="eastAsia" w:ascii="仿宋" w:hAnsi="仿宋" w:eastAsia="仿宋" w:cs="仿宋"/>
                <w:color w:val="000000" w:themeColor="text1"/>
                <w14:textFill>
                  <w14:solidFill>
                    <w14:schemeClr w14:val="tx1"/>
                  </w14:solidFill>
                </w14:textFill>
              </w:rPr>
              <w:t>参数</w:t>
            </w:r>
            <w:r>
              <w:rPr>
                <w:rFonts w:hint="eastAsia" w:ascii="仿宋" w:hAnsi="仿宋" w:eastAsia="仿宋" w:cs="仿宋"/>
                <w:color w:val="000000" w:themeColor="text1"/>
                <w:lang w:val="en-US" w:eastAsia="zh-CN"/>
                <w14:textFill>
                  <w14:solidFill>
                    <w14:schemeClr w14:val="tx1"/>
                  </w14:solidFill>
                </w14:textFill>
              </w:rPr>
              <w:t>需附</w:t>
            </w:r>
            <w:r>
              <w:rPr>
                <w:rFonts w:hint="eastAsia" w:ascii="仿宋" w:hAnsi="仿宋" w:eastAsia="仿宋" w:cs="仿宋"/>
                <w:color w:val="000000" w:themeColor="text1"/>
                <w:szCs w:val="22"/>
                <w:lang w:val="en-US" w:eastAsia="zh-CN"/>
                <w14:textFill>
                  <w14:solidFill>
                    <w14:schemeClr w14:val="tx1"/>
                  </w14:solidFill>
                </w14:textFill>
              </w:rPr>
              <w:t>有效证明材料与之对应，证明材料应为检测报告或宣传彩页或技术白皮书等，</w:t>
            </w:r>
            <w:r>
              <w:rPr>
                <w:rFonts w:hint="eastAsia" w:ascii="仿宋" w:hAnsi="仿宋" w:eastAsia="仿宋" w:cs="仿宋"/>
                <w:color w:val="000000" w:themeColor="text1"/>
                <w14:textFill>
                  <w14:solidFill>
                    <w14:schemeClr w14:val="tx1"/>
                  </w14:solidFill>
                </w14:textFill>
              </w:rPr>
              <w:t>标“★”项每偏离一项扣2分，非“★”项每偏离一项扣1分，扣完为止。</w:t>
            </w:r>
          </w:p>
        </w:tc>
      </w:tr>
      <w:tr w14:paraId="090B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vMerge w:val="continue"/>
          </w:tcPr>
          <w:p w14:paraId="1C5E0225">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72A16ADD">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35分</w:t>
            </w:r>
          </w:p>
        </w:tc>
        <w:tc>
          <w:tcPr>
            <w:tcW w:w="8333" w:type="dxa"/>
            <w:vAlign w:val="center"/>
          </w:tcPr>
          <w:p w14:paraId="412EC600">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根据各投标人技术方案的完整性、合理性及可行性赋分：</w:t>
            </w:r>
          </w:p>
          <w:p w14:paraId="50177F4E">
            <w:pPr>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1、项目整体服务计划。</w:t>
            </w:r>
          </w:p>
          <w:p w14:paraId="5B98AA64">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①计划详细完善，满足采购人实际需求，描述条理清晰，根据响应情况得4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56CDF91C">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②计划较完善，基本满足采购人实际需求，根据响应情况得3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0B956AAC">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③计划基本完善，针对性不强，根据响应情况得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bCs/>
                <w:color w:val="000000" w:themeColor="text1"/>
                <w:szCs w:val="21"/>
                <w14:textFill>
                  <w14:solidFill>
                    <w14:schemeClr w14:val="tx1"/>
                  </w14:solidFill>
                </w14:textFill>
              </w:rPr>
              <w:t>未提供不得分。</w:t>
            </w:r>
          </w:p>
          <w:p w14:paraId="560FC15B">
            <w:pPr>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2、服务规划及合理安排方案。</w:t>
            </w:r>
          </w:p>
          <w:p w14:paraId="51595CBA">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①方案设计合理，架构完整，层次清晰，满足本项目采购需求，得4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2F345C3F">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②方案设计较合理，架构较完整，层次较清晰，较满足本项目采购需求，得3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3CAE4E16">
            <w:pPr>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③方案设计基本合理，架构基本完整，层次基本清晰，基本满足本项目采购需求，得1-2分；未提供不得分</w:t>
            </w:r>
          </w:p>
          <w:p w14:paraId="26415EA9">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r>
              <w:rPr>
                <w:rFonts w:hint="eastAsia" w:ascii="仿宋" w:hAnsi="仿宋" w:eastAsia="仿宋" w:cs="仿宋"/>
                <w:b/>
                <w:bCs/>
                <w:color w:val="000000" w:themeColor="text1"/>
                <w:szCs w:val="21"/>
                <w:lang w:val="en-US" w:eastAsia="zh-CN"/>
                <w14:textFill>
                  <w14:solidFill>
                    <w14:schemeClr w14:val="tx1"/>
                  </w14:solidFill>
                </w14:textFill>
              </w:rPr>
              <w:t>产品</w:t>
            </w:r>
            <w:r>
              <w:rPr>
                <w:rFonts w:hint="eastAsia" w:ascii="仿宋" w:hAnsi="仿宋" w:eastAsia="仿宋" w:cs="仿宋"/>
                <w:b/>
                <w:bCs/>
                <w:color w:val="000000" w:themeColor="text1"/>
                <w:szCs w:val="21"/>
                <w14:textFill>
                  <w14:solidFill>
                    <w14:schemeClr w14:val="tx1"/>
                  </w14:solidFill>
                </w14:textFill>
              </w:rPr>
              <w:t>安装调试。</w:t>
            </w:r>
          </w:p>
          <w:p w14:paraId="636E0DD6">
            <w:pPr>
              <w:pStyle w:val="18"/>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①满足采购人实际需求，描述条理清晰，根据响应情况得4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39BAB881">
            <w:pPr>
              <w:pStyle w:val="18"/>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②较完善，基本满足采购人实际需求，根据响应情况得3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1E312047">
            <w:pPr>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③基本完善，针对性不强，根据响应情况得1-2分。</w:t>
            </w:r>
            <w:r>
              <w:rPr>
                <w:rFonts w:hint="eastAsia" w:ascii="仿宋" w:hAnsi="仿宋" w:eastAsia="仿宋" w:cs="仿宋"/>
                <w:bCs/>
                <w:color w:val="000000" w:themeColor="text1"/>
                <w:szCs w:val="21"/>
                <w14:textFill>
                  <w14:solidFill>
                    <w14:schemeClr w14:val="tx1"/>
                  </w14:solidFill>
                </w14:textFill>
              </w:rPr>
              <w:t>未提供不得分。</w:t>
            </w:r>
          </w:p>
          <w:p w14:paraId="1D409E78">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4、项目实施进度计划。</w:t>
            </w:r>
          </w:p>
          <w:p w14:paraId="2168C4B1">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①计划内容具体、完整、详细、全面，满足采购人需求，得4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3909B49A">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②计划内容较具体、完整、详细、全面，基本满足采购人需求，得3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59BD8FE5">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③计划内容基本具体、完整、详细、全面，针对性不强，得1-2分；未提供不得分</w:t>
            </w:r>
          </w:p>
          <w:p w14:paraId="769DB60F">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5、交付验收方案。</w:t>
            </w:r>
          </w:p>
          <w:p w14:paraId="6FD76E97">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①方案内容具体、完整、详细、全面，满足采购人需求，得4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480AC9EE">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②方案内容较具体、完整、详细、全面，基本满足采购人需求，得3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4E3E9185">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③方案内容基本具体、完整、详细、全面，针对性不强，得1-2分；未提供不得分</w:t>
            </w:r>
          </w:p>
          <w:p w14:paraId="26A28DAF">
            <w:pPr>
              <w:pStyle w:val="18"/>
              <w:numPr>
                <w:ilvl w:val="0"/>
                <w:numId w:val="4"/>
              </w:numPr>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管理体系、制度：</w:t>
            </w:r>
          </w:p>
          <w:p w14:paraId="76DACDE6">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针对本项目采购需求及项目实际情况，组建设计管理组织机构。</w:t>
            </w:r>
          </w:p>
          <w:p w14:paraId="292C4E07">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①组织机构完善、人员齐全、配置合理、岗位职责分工明确得4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22E82B33">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②组织机构较完善、人员较齐全、配置较合理、岗位职责分工较明确得3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7C70A251">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③组织机构基本完善、人员基本齐全、配置基本合理、岗位职责分工基本明确得1-2分；未提供不得分。</w:t>
            </w:r>
          </w:p>
          <w:p w14:paraId="43BC3DF2">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7、应急预案：项目实施过程中出现突发状况，有具体可行的应对措施，确保项目顺利实施、保证项目质量，能且按时完成。</w:t>
            </w:r>
          </w:p>
          <w:p w14:paraId="29E1106B">
            <w:pPr>
              <w:pStyle w:val="18"/>
              <w:spacing w:line="312"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①满足采购人实际需求，描述条理清晰，根据响应情况得4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01CDE4CD">
            <w:pPr>
              <w:pStyle w:val="18"/>
              <w:spacing w:line="312"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②较完善，基本满足采购人实际需求，根据响应情况得3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0D8FB1B8">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③基本完善，根据响应情况得1-2分。</w:t>
            </w:r>
            <w:r>
              <w:rPr>
                <w:rFonts w:hint="eastAsia" w:ascii="仿宋" w:hAnsi="仿宋" w:eastAsia="仿宋" w:cs="仿宋"/>
                <w:bCs/>
                <w:color w:val="000000" w:themeColor="text1"/>
                <w:szCs w:val="21"/>
                <w14:textFill>
                  <w14:solidFill>
                    <w14:schemeClr w14:val="tx1"/>
                  </w14:solidFill>
                </w14:textFill>
              </w:rPr>
              <w:t>未提供不得分。</w:t>
            </w:r>
          </w:p>
          <w:p w14:paraId="312F0C67">
            <w:pPr>
              <w:spacing w:line="336" w:lineRule="auto"/>
              <w:rPr>
                <w:rFonts w:hint="eastAsia" w:ascii="仿宋" w:hAnsi="仿宋" w:eastAsia="仿宋" w:cs="仿宋"/>
                <w:bCs/>
                <w:color w:val="000000" w:themeColor="text1"/>
                <w:szCs w:val="21"/>
                <w14:textFill>
                  <w14:solidFill>
                    <w14:schemeClr w14:val="tx1"/>
                  </w14:solidFill>
                </w14:textFill>
              </w:rPr>
            </w:pPr>
          </w:p>
        </w:tc>
      </w:tr>
      <w:tr w14:paraId="5DDB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184" w:type="dxa"/>
            <w:vMerge w:val="restart"/>
          </w:tcPr>
          <w:p w14:paraId="18673AD1">
            <w:pPr>
              <w:jc w:val="center"/>
              <w:rPr>
                <w:rFonts w:hint="eastAsia" w:ascii="仿宋" w:hAnsi="仿宋" w:eastAsia="仿宋" w:cs="仿宋"/>
                <w:b/>
                <w:color w:val="000000" w:themeColor="text1"/>
                <w:szCs w:val="21"/>
                <w14:textFill>
                  <w14:solidFill>
                    <w14:schemeClr w14:val="tx1"/>
                  </w14:solidFill>
                </w14:textFill>
              </w:rPr>
            </w:pPr>
          </w:p>
          <w:p w14:paraId="1DD6E879">
            <w:pPr>
              <w:jc w:val="center"/>
              <w:rPr>
                <w:rFonts w:hint="eastAsia" w:ascii="仿宋" w:hAnsi="仿宋" w:eastAsia="仿宋" w:cs="仿宋"/>
                <w:b/>
                <w:color w:val="000000" w:themeColor="text1"/>
                <w:szCs w:val="21"/>
                <w14:textFill>
                  <w14:solidFill>
                    <w14:schemeClr w14:val="tx1"/>
                  </w14:solidFill>
                </w14:textFill>
              </w:rPr>
            </w:pPr>
          </w:p>
          <w:p w14:paraId="064579F2">
            <w:pPr>
              <w:jc w:val="center"/>
              <w:rPr>
                <w:rFonts w:hint="eastAsia" w:ascii="仿宋" w:hAnsi="仿宋" w:eastAsia="仿宋" w:cs="仿宋"/>
                <w:b/>
                <w:color w:val="000000" w:themeColor="text1"/>
                <w:szCs w:val="21"/>
                <w14:textFill>
                  <w14:solidFill>
                    <w14:schemeClr w14:val="tx1"/>
                  </w14:solidFill>
                </w14:textFill>
              </w:rPr>
            </w:pPr>
          </w:p>
          <w:p w14:paraId="5B304B8E">
            <w:pPr>
              <w:jc w:val="center"/>
              <w:rPr>
                <w:rFonts w:hint="eastAsia" w:ascii="仿宋" w:hAnsi="仿宋" w:eastAsia="仿宋" w:cs="仿宋"/>
                <w:b/>
                <w:color w:val="000000" w:themeColor="text1"/>
                <w:szCs w:val="21"/>
                <w14:textFill>
                  <w14:solidFill>
                    <w14:schemeClr w14:val="tx1"/>
                  </w14:solidFill>
                </w14:textFill>
              </w:rPr>
            </w:pPr>
          </w:p>
          <w:p w14:paraId="1B0EBBD8">
            <w:pPr>
              <w:jc w:val="center"/>
              <w:rPr>
                <w:rFonts w:hint="eastAsia" w:ascii="仿宋" w:hAnsi="仿宋" w:eastAsia="仿宋" w:cs="仿宋"/>
                <w:b/>
                <w:color w:val="000000" w:themeColor="text1"/>
                <w:szCs w:val="21"/>
                <w14:textFill>
                  <w14:solidFill>
                    <w14:schemeClr w14:val="tx1"/>
                  </w14:solidFill>
                </w14:textFill>
              </w:rPr>
            </w:pPr>
          </w:p>
          <w:p w14:paraId="2940DBD5">
            <w:pPr>
              <w:jc w:val="center"/>
              <w:rPr>
                <w:rFonts w:hint="eastAsia" w:ascii="仿宋" w:hAnsi="仿宋" w:eastAsia="仿宋" w:cs="仿宋"/>
                <w:b/>
                <w:color w:val="000000" w:themeColor="text1"/>
                <w:szCs w:val="21"/>
                <w14:textFill>
                  <w14:solidFill>
                    <w14:schemeClr w14:val="tx1"/>
                  </w14:solidFill>
                </w14:textFill>
              </w:rPr>
            </w:pPr>
          </w:p>
          <w:p w14:paraId="7F96FF0E">
            <w:pPr>
              <w:pStyle w:val="21"/>
              <w:rPr>
                <w:rFonts w:hint="eastAsia" w:ascii="仿宋" w:hAnsi="仿宋" w:eastAsia="仿宋" w:cs="仿宋"/>
                <w:b/>
                <w:color w:val="000000" w:themeColor="text1"/>
                <w:szCs w:val="21"/>
                <w14:textFill>
                  <w14:solidFill>
                    <w14:schemeClr w14:val="tx1"/>
                  </w14:solidFill>
                </w14:textFill>
              </w:rPr>
            </w:pPr>
          </w:p>
          <w:p w14:paraId="6E2312A4">
            <w:pPr>
              <w:rPr>
                <w:rFonts w:hint="eastAsia" w:ascii="仿宋" w:hAnsi="仿宋" w:eastAsia="仿宋" w:cs="仿宋"/>
                <w:b/>
                <w:color w:val="000000" w:themeColor="text1"/>
                <w:szCs w:val="21"/>
                <w14:textFill>
                  <w14:solidFill>
                    <w14:schemeClr w14:val="tx1"/>
                  </w14:solidFill>
                </w14:textFill>
              </w:rPr>
            </w:pPr>
          </w:p>
          <w:p w14:paraId="4E7004C8">
            <w:pPr>
              <w:jc w:val="center"/>
              <w:rPr>
                <w:rFonts w:hint="eastAsia" w:ascii="仿宋" w:hAnsi="仿宋" w:eastAsia="仿宋" w:cs="仿宋"/>
                <w:b/>
                <w:color w:val="000000" w:themeColor="text1"/>
                <w:szCs w:val="21"/>
                <w14:textFill>
                  <w14:solidFill>
                    <w14:schemeClr w14:val="tx1"/>
                  </w14:solidFill>
                </w14:textFill>
              </w:rPr>
            </w:pPr>
          </w:p>
          <w:p w14:paraId="03208829">
            <w:pPr>
              <w:jc w:val="center"/>
              <w:rPr>
                <w:rFonts w:hint="eastAsia" w:ascii="仿宋" w:hAnsi="仿宋" w:eastAsia="仿宋" w:cs="仿宋"/>
                <w:b/>
                <w:color w:val="000000" w:themeColor="text1"/>
                <w:szCs w:val="21"/>
                <w14:textFill>
                  <w14:solidFill>
                    <w14:schemeClr w14:val="tx1"/>
                  </w14:solidFill>
                </w14:textFill>
              </w:rPr>
            </w:pPr>
          </w:p>
          <w:p w14:paraId="101060E6">
            <w:pPr>
              <w:jc w:val="center"/>
              <w:rPr>
                <w:rFonts w:hint="eastAsia" w:ascii="仿宋" w:hAnsi="仿宋" w:eastAsia="仿宋" w:cs="仿宋"/>
                <w:b/>
                <w:color w:val="000000" w:themeColor="text1"/>
                <w:szCs w:val="21"/>
                <w14:textFill>
                  <w14:solidFill>
                    <w14:schemeClr w14:val="tx1"/>
                  </w14:solidFill>
                </w14:textFill>
              </w:rPr>
            </w:pPr>
          </w:p>
          <w:p w14:paraId="5B7412D0">
            <w:pPr>
              <w:jc w:val="center"/>
              <w:rPr>
                <w:rFonts w:hint="eastAsia" w:ascii="仿宋" w:hAnsi="仿宋" w:eastAsia="仿宋" w:cs="仿宋"/>
                <w:b/>
                <w:color w:val="000000" w:themeColor="text1"/>
                <w:szCs w:val="21"/>
                <w14:textFill>
                  <w14:solidFill>
                    <w14:schemeClr w14:val="tx1"/>
                  </w14:solidFill>
                </w14:textFill>
              </w:rPr>
            </w:pPr>
          </w:p>
          <w:p w14:paraId="692212F3">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商务</w:t>
            </w:r>
          </w:p>
          <w:p w14:paraId="5BB8EAFC">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20</w:t>
            </w:r>
            <w:r>
              <w:rPr>
                <w:rFonts w:hint="eastAsia" w:ascii="仿宋" w:hAnsi="仿宋" w:eastAsia="仿宋" w:cs="仿宋"/>
                <w:b/>
                <w:color w:val="000000" w:themeColor="text1"/>
                <w:szCs w:val="21"/>
                <w14:textFill>
                  <w14:solidFill>
                    <w14:schemeClr w14:val="tx1"/>
                  </w14:solidFill>
                </w14:textFill>
              </w:rPr>
              <w:t>分）</w:t>
            </w:r>
          </w:p>
        </w:tc>
        <w:tc>
          <w:tcPr>
            <w:tcW w:w="846" w:type="dxa"/>
            <w:vAlign w:val="center"/>
          </w:tcPr>
          <w:p w14:paraId="049652EA">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1DC2E076">
            <w:pPr>
              <w:tabs>
                <w:tab w:val="left" w:pos="547"/>
              </w:tabs>
              <w:spacing w:line="336" w:lineRule="auto"/>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产品供货渠道合法，无假货、水货、翻新货且无产权纠纷，质量合格：</w:t>
            </w:r>
          </w:p>
          <w:p w14:paraId="5132F69A">
            <w:pPr>
              <w:tabs>
                <w:tab w:val="left" w:pos="547"/>
              </w:tabs>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w:t>
            </w:r>
            <w:r>
              <w:rPr>
                <w:rFonts w:hint="eastAsia" w:ascii="仿宋" w:hAnsi="仿宋" w:eastAsia="仿宋" w:cs="仿宋"/>
                <w:color w:val="000000" w:themeColor="text1"/>
                <w:szCs w:val="21"/>
                <w:lang w:val="en-US" w:eastAsia="zh-CN"/>
                <w14:textFill>
                  <w14:solidFill>
                    <w14:schemeClr w14:val="tx1"/>
                  </w14:solidFill>
                </w14:textFill>
              </w:rPr>
              <w:t>提供核心产品</w:t>
            </w:r>
            <w:r>
              <w:rPr>
                <w:rFonts w:hint="eastAsia" w:ascii="仿宋" w:hAnsi="仿宋" w:eastAsia="仿宋" w:cs="仿宋"/>
                <w:bCs/>
                <w:color w:val="000000" w:themeColor="text1"/>
                <w:szCs w:val="21"/>
                <w14:textFill>
                  <w14:solidFill>
                    <w14:schemeClr w14:val="tx1"/>
                  </w14:solidFill>
                </w14:textFill>
              </w:rPr>
              <w:t>合法来源渠道</w:t>
            </w:r>
            <w:r>
              <w:rPr>
                <w:rFonts w:hint="eastAsia" w:ascii="仿宋" w:hAnsi="仿宋" w:eastAsia="仿宋" w:cs="仿宋"/>
                <w:bCs/>
                <w:color w:val="000000" w:themeColor="text1"/>
                <w:szCs w:val="21"/>
                <w:lang w:val="en-US" w:eastAsia="zh-CN"/>
                <w14:textFill>
                  <w14:solidFill>
                    <w14:schemeClr w14:val="tx1"/>
                  </w14:solidFill>
                </w14:textFill>
              </w:rPr>
              <w:t>证明;产品授权书或销售协议等，提供得5分，</w:t>
            </w:r>
            <w:r>
              <w:rPr>
                <w:rFonts w:hint="eastAsia" w:ascii="仿宋" w:hAnsi="仿宋" w:eastAsia="仿宋" w:cs="仿宋"/>
                <w:bCs/>
                <w:color w:val="000000" w:themeColor="text1"/>
                <w:szCs w:val="21"/>
                <w14:textFill>
                  <w14:solidFill>
                    <w14:schemeClr w14:val="tx1"/>
                  </w14:solidFill>
                </w14:textFill>
              </w:rPr>
              <w:t>未提供不得分。</w:t>
            </w:r>
          </w:p>
        </w:tc>
      </w:tr>
      <w:tr w14:paraId="4B90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vMerge w:val="continue"/>
          </w:tcPr>
          <w:p w14:paraId="5AF74214">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22865698">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01C66616">
            <w:pPr>
              <w:pStyle w:val="21"/>
              <w:spacing w:line="336" w:lineRule="auto"/>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投标人具有详细的维保方案及售后服务承诺：</w:t>
            </w:r>
          </w:p>
          <w:p w14:paraId="0DB840D7">
            <w:pPr>
              <w:tabs>
                <w:tab w:val="left" w:pos="547"/>
              </w:tabs>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①维保方案详细，售后服务机制健全，售后服务承诺具体、可行，能够满足项目实际需求，计</w:t>
            </w:r>
            <w:r>
              <w:rPr>
                <w:rFonts w:hint="eastAsia" w:ascii="仿宋" w:hAnsi="仿宋" w:eastAsia="仿宋" w:cs="仿宋"/>
                <w:bCs/>
                <w:color w:val="000000" w:themeColor="text1"/>
                <w:szCs w:val="21"/>
                <w:lang w:val="en-US" w:eastAsia="zh-CN"/>
                <w14:textFill>
                  <w14:solidFill>
                    <w14:schemeClr w14:val="tx1"/>
                  </w14:solidFill>
                </w14:textFill>
              </w:rPr>
              <w:t>4.1</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5</w:t>
            </w:r>
            <w:r>
              <w:rPr>
                <w:rFonts w:hint="eastAsia" w:ascii="仿宋" w:hAnsi="仿宋" w:eastAsia="仿宋" w:cs="仿宋"/>
                <w:bCs/>
                <w:color w:val="000000" w:themeColor="text1"/>
                <w:szCs w:val="21"/>
                <w14:textFill>
                  <w14:solidFill>
                    <w14:schemeClr w14:val="tx1"/>
                  </w14:solidFill>
                </w14:textFill>
              </w:rPr>
              <w:t>分；</w:t>
            </w:r>
          </w:p>
          <w:p w14:paraId="0E003E46">
            <w:pPr>
              <w:pStyle w:val="18"/>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②维保方案较详细；售后服务机制较健全，售后服务承诺较具体、可行，较满足项目实际需求，计</w:t>
            </w:r>
            <w:r>
              <w:rPr>
                <w:rFonts w:hint="eastAsia" w:ascii="仿宋" w:hAnsi="仿宋" w:eastAsia="仿宋" w:cs="仿宋"/>
                <w:bCs/>
                <w:color w:val="000000" w:themeColor="text1"/>
                <w:szCs w:val="21"/>
                <w:lang w:val="en-US" w:eastAsia="zh-CN"/>
                <w14:textFill>
                  <w14:solidFill>
                    <w14:schemeClr w14:val="tx1"/>
                  </w14:solidFill>
                </w14:textFill>
              </w:rPr>
              <w:t>3.1</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4</w:t>
            </w:r>
            <w:r>
              <w:rPr>
                <w:rFonts w:hint="eastAsia" w:ascii="仿宋" w:hAnsi="仿宋" w:eastAsia="仿宋" w:cs="仿宋"/>
                <w:bCs/>
                <w:color w:val="000000" w:themeColor="text1"/>
                <w:szCs w:val="21"/>
                <w14:textFill>
                  <w14:solidFill>
                    <w14:schemeClr w14:val="tx1"/>
                  </w14:solidFill>
                </w14:textFill>
              </w:rPr>
              <w:t>分；</w:t>
            </w:r>
          </w:p>
          <w:p w14:paraId="2C0A4864">
            <w:pPr>
              <w:pStyle w:val="18"/>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w:t>
            </w:r>
            <w:r>
              <w:rPr>
                <w:rFonts w:hint="eastAsia" w:ascii="仿宋" w:hAnsi="仿宋" w:eastAsia="仿宋" w:cs="仿宋"/>
                <w:color w:val="000000" w:themeColor="text1"/>
                <w:szCs w:val="21"/>
                <w:lang w:val="en-US" w:eastAsia="zh-CN"/>
                <w14:textFill>
                  <w14:solidFill>
                    <w14:schemeClr w14:val="tx1"/>
                  </w14:solidFill>
                </w14:textFill>
              </w:rPr>
              <w:t>维保及售后简陋</w:t>
            </w:r>
            <w:r>
              <w:rPr>
                <w:rFonts w:hint="eastAsia" w:ascii="仿宋" w:hAnsi="仿宋" w:eastAsia="仿宋" w:cs="仿宋"/>
                <w:color w:val="000000" w:themeColor="text1"/>
                <w:szCs w:val="21"/>
                <w14:textFill>
                  <w14:solidFill>
                    <w14:schemeClr w14:val="tx1"/>
                  </w14:solidFill>
                </w14:textFill>
              </w:rPr>
              <w:t>得1-2分。</w:t>
            </w:r>
            <w:r>
              <w:rPr>
                <w:rFonts w:hint="eastAsia" w:ascii="仿宋" w:hAnsi="仿宋" w:eastAsia="仿宋" w:cs="仿宋"/>
                <w:bCs/>
                <w:color w:val="000000" w:themeColor="text1"/>
                <w:szCs w:val="21"/>
                <w14:textFill>
                  <w14:solidFill>
                    <w14:schemeClr w14:val="tx1"/>
                  </w14:solidFill>
                </w14:textFill>
              </w:rPr>
              <w:t>未提供不得分。</w:t>
            </w:r>
          </w:p>
        </w:tc>
      </w:tr>
      <w:tr w14:paraId="11FF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184" w:type="dxa"/>
            <w:vMerge w:val="continue"/>
          </w:tcPr>
          <w:p w14:paraId="617278EF">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36DB1152">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57E0429B">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培训方案及培训计划：</w:t>
            </w:r>
            <w:r>
              <w:rPr>
                <w:rFonts w:hint="eastAsia" w:ascii="仿宋" w:hAnsi="仿宋" w:eastAsia="仿宋" w:cs="仿宋"/>
                <w:color w:val="000000" w:themeColor="text1"/>
                <w:szCs w:val="21"/>
                <w14:textFill>
                  <w14:solidFill>
                    <w14:schemeClr w14:val="tx1"/>
                  </w14:solidFill>
                </w14:textFill>
              </w:rPr>
              <w:t>提供详尽的培训方案及培训计划，并列出培训的具体内容及方式，确保使用人员能够独立操作，并进行简单故障排查处理（包括：培训人数、培训时间、培训内容等）覆盖全部内容，设计合理。</w:t>
            </w:r>
          </w:p>
          <w:p w14:paraId="0C3D5345">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①方案、计划内容具体、完整、详细、全面，满足采购人需求，得</w:t>
            </w:r>
            <w:r>
              <w:rPr>
                <w:rFonts w:hint="eastAsia" w:ascii="仿宋" w:hAnsi="仿宋" w:eastAsia="仿宋" w:cs="仿宋"/>
                <w:color w:val="000000" w:themeColor="text1"/>
                <w:szCs w:val="21"/>
                <w:lang w:val="en-US" w:eastAsia="zh-CN"/>
                <w14:textFill>
                  <w14:solidFill>
                    <w14:schemeClr w14:val="tx1"/>
                  </w14:solidFill>
                </w14:textFill>
              </w:rPr>
              <w:t>4.1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p w14:paraId="2236B9F7">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②方案、计划内容较具体、完整、详细、全面，较满足采购人需求，得</w:t>
            </w:r>
            <w:r>
              <w:rPr>
                <w:rFonts w:hint="eastAsia" w:ascii="仿宋" w:hAnsi="仿宋" w:eastAsia="仿宋" w:cs="仿宋"/>
                <w:color w:val="000000" w:themeColor="text1"/>
                <w:szCs w:val="21"/>
                <w:lang w:val="en-US" w:eastAsia="zh-CN"/>
                <w14:textFill>
                  <w14:solidFill>
                    <w14:schemeClr w14:val="tx1"/>
                  </w14:solidFill>
                </w14:textFill>
              </w:rPr>
              <w:t>3.1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w:t>
            </w:r>
          </w:p>
          <w:p w14:paraId="50B860FE">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③方案、计划内容基本具体、完整、详细、全面，基本满足采购人需求，得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p>
          <w:p w14:paraId="43F2B26B">
            <w:pPr>
              <w:tabs>
                <w:tab w:val="left" w:pos="547"/>
              </w:tabs>
              <w:spacing w:line="288"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未提供不得分。</w:t>
            </w:r>
          </w:p>
        </w:tc>
      </w:tr>
      <w:tr w14:paraId="4886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184" w:type="dxa"/>
            <w:vMerge w:val="continue"/>
          </w:tcPr>
          <w:p w14:paraId="35AC6230">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1F4B0456">
            <w:pPr>
              <w:tabs>
                <w:tab w:val="left" w:pos="547"/>
              </w:tabs>
              <w:jc w:val="center"/>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5分</w:t>
            </w:r>
          </w:p>
        </w:tc>
        <w:tc>
          <w:tcPr>
            <w:tcW w:w="8333" w:type="dxa"/>
            <w:vAlign w:val="center"/>
          </w:tcPr>
          <w:p w14:paraId="47084843">
            <w:pPr>
              <w:pStyle w:val="21"/>
              <w:spacing w:line="336" w:lineRule="auto"/>
              <w:jc w:val="left"/>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类似项目业绩：</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提供2023年1月至今类似项目业绩，提供一份得2.5分，最高得5分，投标文件正副本中须附中标/成交通知书或合同复印件并加盖公章，未提供不得分。</w:t>
            </w:r>
          </w:p>
        </w:tc>
      </w:tr>
    </w:tbl>
    <w:p w14:paraId="1B944444">
      <w:pPr>
        <w:keepNext w:val="0"/>
        <w:keepLines w:val="0"/>
        <w:pageBreakBefore w:val="0"/>
        <w:shd w:val="clear"/>
        <w:tabs>
          <w:tab w:val="left" w:pos="1575"/>
        </w:tabs>
        <w:kinsoku/>
        <w:wordWrap/>
        <w:overflowPunct/>
        <w:topLinePunct w:val="0"/>
        <w:bidi w:val="0"/>
        <w:adjustRightInd w:val="0"/>
        <w:snapToGrid w:val="0"/>
        <w:spacing w:line="360" w:lineRule="auto"/>
        <w:ind w:right="0"/>
        <w:rPr>
          <w:rFonts w:hint="eastAsia" w:ascii="仿宋" w:hAnsi="仿宋" w:eastAsia="仿宋" w:cs="仿宋"/>
          <w:color w:val="000000" w:themeColor="text1"/>
          <w:kern w:val="1"/>
          <w:szCs w:val="21"/>
          <w:highlight w:val="none"/>
          <w14:textFill>
            <w14:solidFill>
              <w14:schemeClr w14:val="tx1"/>
            </w14:solidFill>
          </w14:textFill>
        </w:rPr>
      </w:pPr>
    </w:p>
    <w:p w14:paraId="374BCB28">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备注：</w:t>
      </w:r>
    </w:p>
    <w:p w14:paraId="07A03BDF">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若出现综合得分并列时，比较技术得分，此分项得分高者排序在前；若技术得分仍相同，比较价格得分，此分项得分高者排序在前；若投标报价得分仍相同，则由评标委员会无记名投票，得票高者排序在前；</w:t>
      </w:r>
    </w:p>
    <w:p w14:paraId="18EAF3F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 评委打分超过得分界限或未按本方法赋分时，该评委的打分按废票处理；</w:t>
      </w:r>
    </w:p>
    <w:p w14:paraId="1D1E632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 各种计算采用插入法，数字均保留两位小数，第三位“四舍五入”；</w:t>
      </w:r>
    </w:p>
    <w:p w14:paraId="320C2B7D">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4）投标文件对评标内容无响应的，该项评分按照0分计算；</w:t>
      </w:r>
    </w:p>
    <w:p w14:paraId="3D54C45F">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5）本项目以人民币为计量币种进行评标。</w:t>
      </w:r>
    </w:p>
    <w:p w14:paraId="7BEAAC04">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14:textFill>
            <w14:solidFill>
              <w14:schemeClr w14:val="tx1"/>
            </w14:solidFill>
          </w14:textFill>
        </w:rPr>
        <w:t>3、无效投标文件的认定</w:t>
      </w:r>
    </w:p>
    <w:p w14:paraId="30BD8806">
      <w:pPr>
        <w:pStyle w:val="14"/>
        <w:shd w:val="clear"/>
        <w:tabs>
          <w:tab w:val="left" w:pos="600"/>
        </w:tabs>
        <w:snapToGrid w:val="0"/>
        <w:spacing w:after="0" w:line="360" w:lineRule="auto"/>
        <w:ind w:left="0" w:leftChars="0"/>
        <w:jc w:val="left"/>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lang w:val="zh-CN"/>
          <w14:textFill>
            <w14:solidFill>
              <w14:schemeClr w14:val="tx1"/>
            </w14:solidFill>
          </w14:textFill>
        </w:rPr>
        <w:t>.1、在评审过程中，出现下列情形之一的，应作为无效投标文件：</w:t>
      </w:r>
    </w:p>
    <w:p w14:paraId="3B84233F">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.1.1、投标人未经过正常渠道获取招标文件的；</w:t>
      </w:r>
    </w:p>
    <w:p w14:paraId="539B2563">
      <w:pPr>
        <w:pStyle w:val="35"/>
        <w:shd w:val="clear"/>
        <w:snapToGrid w:val="0"/>
        <w:spacing w:after="0"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.1.2、投标人名称与登记获取招标文件单位的名称不一致的；</w:t>
      </w:r>
    </w:p>
    <w:p w14:paraId="686213E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bookmarkStart w:id="354" w:name="_Toc455956649"/>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.1.3、</w:t>
      </w:r>
      <w:r>
        <w:rPr>
          <w:rFonts w:hint="eastAsia" w:ascii="仿宋" w:hAnsi="仿宋" w:eastAsia="仿宋" w:cs="仿宋"/>
          <w:color w:val="000000" w:themeColor="text1"/>
          <w:szCs w:val="21"/>
          <w:highlight w:val="none"/>
          <w:lang w:val="zh-CN"/>
          <w14:textFill>
            <w14:solidFill>
              <w14:schemeClr w14:val="tx1"/>
            </w14:solidFill>
          </w14:textFill>
        </w:rPr>
        <w:t>未按照招标文件规定和要求签署、盖章的;</w:t>
      </w:r>
    </w:p>
    <w:p w14:paraId="012D9E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zh-CN"/>
          <w14:textFill>
            <w14:solidFill>
              <w14:schemeClr w14:val="tx1"/>
            </w14:solidFill>
          </w14:textFill>
        </w:rPr>
        <w:t>、不具备招标文件中规定的资格条件和资格审查要求的;</w:t>
      </w:r>
    </w:p>
    <w:p w14:paraId="50E898E7">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zh-CN"/>
          <w14:textFill>
            <w14:solidFill>
              <w14:schemeClr w14:val="tx1"/>
            </w14:solidFill>
          </w14:textFill>
        </w:rPr>
        <w:t>、未按照招标文件规定的格式要求编制的；</w:t>
      </w:r>
    </w:p>
    <w:p w14:paraId="2351B33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zh-CN"/>
          <w14:textFill>
            <w14:solidFill>
              <w14:schemeClr w14:val="tx1"/>
            </w14:solidFill>
          </w14:textFill>
        </w:rPr>
        <w:t>、未按</w:t>
      </w:r>
      <w:r>
        <w:rPr>
          <w:rFonts w:hint="eastAsia" w:ascii="仿宋" w:hAnsi="仿宋" w:eastAsia="仿宋" w:cs="仿宋"/>
          <w:color w:val="000000" w:themeColor="text1"/>
          <w:szCs w:val="21"/>
          <w:highlight w:val="none"/>
          <w:lang w:val="en-US" w:eastAsia="zh-CN"/>
          <w14:textFill>
            <w14:solidFill>
              <w14:schemeClr w14:val="tx1"/>
            </w14:solidFill>
          </w14:textFill>
        </w:rPr>
        <w:t>招标文件</w:t>
      </w:r>
      <w:r>
        <w:rPr>
          <w:rFonts w:hint="eastAsia" w:ascii="仿宋" w:hAnsi="仿宋" w:eastAsia="仿宋" w:cs="仿宋"/>
          <w:color w:val="000000" w:themeColor="text1"/>
          <w:szCs w:val="21"/>
          <w:highlight w:val="none"/>
          <w:lang w:val="zh-CN"/>
          <w14:textFill>
            <w14:solidFill>
              <w14:schemeClr w14:val="tx1"/>
            </w14:solidFill>
          </w14:textFill>
        </w:rPr>
        <w:t>要求提交投标文件的；</w:t>
      </w:r>
    </w:p>
    <w:p w14:paraId="5678C8E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val="zh-CN"/>
          <w14:textFill>
            <w14:solidFill>
              <w14:schemeClr w14:val="tx1"/>
            </w14:solidFill>
          </w14:textFill>
        </w:rPr>
        <w:t>、进口货物（产品）未办理正常进口手续的（如有）；</w:t>
      </w:r>
    </w:p>
    <w:p w14:paraId="3B3473EC">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val="zh-CN"/>
          <w14:textFill>
            <w14:solidFill>
              <w14:schemeClr w14:val="tx1"/>
            </w14:solidFill>
          </w14:textFill>
        </w:rPr>
        <w:t>、提供响应内容出现漏项或数量与要求不符的；</w:t>
      </w:r>
    </w:p>
    <w:p w14:paraId="561CA04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val="zh-CN"/>
          <w14:textFill>
            <w14:solidFill>
              <w14:schemeClr w14:val="tx1"/>
            </w14:solidFill>
          </w14:textFill>
        </w:rPr>
        <w:t>、响应的</w:t>
      </w:r>
      <w:r>
        <w:rPr>
          <w:rFonts w:hint="eastAsia" w:ascii="仿宋" w:hAnsi="仿宋" w:eastAsia="仿宋" w:cs="仿宋"/>
          <w:color w:val="000000" w:themeColor="text1"/>
          <w:szCs w:val="21"/>
          <w:highlight w:val="none"/>
          <w:lang w:val="en-US" w:eastAsia="zh-CN"/>
          <w14:textFill>
            <w14:solidFill>
              <w14:schemeClr w14:val="tx1"/>
            </w14:solidFill>
          </w14:textFill>
        </w:rPr>
        <w:t>交付期</w:t>
      </w:r>
      <w:r>
        <w:rPr>
          <w:rFonts w:hint="eastAsia" w:ascii="仿宋" w:hAnsi="仿宋" w:eastAsia="仿宋" w:cs="仿宋"/>
          <w:color w:val="000000" w:themeColor="text1"/>
          <w:szCs w:val="21"/>
          <w:highlight w:val="none"/>
          <w:lang w:val="zh-CN"/>
          <w14:textFill>
            <w14:solidFill>
              <w14:schemeClr w14:val="tx1"/>
            </w14:solidFill>
          </w14:textFill>
        </w:rPr>
        <w:t>等商务条款不能满足招标要求的；</w:t>
      </w:r>
    </w:p>
    <w:p w14:paraId="648B915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lang w:val="zh-CN"/>
          <w14:textFill>
            <w14:solidFill>
              <w14:schemeClr w14:val="tx1"/>
            </w14:solidFill>
          </w14:textFill>
        </w:rPr>
        <w:t>、投标人的报价超过了采购人的预算价</w:t>
      </w:r>
      <w:r>
        <w:rPr>
          <w:rFonts w:hint="eastAsia" w:ascii="仿宋" w:hAnsi="仿宋" w:eastAsia="仿宋" w:cs="仿宋"/>
          <w:color w:val="000000" w:themeColor="text1"/>
          <w:szCs w:val="21"/>
          <w:highlight w:val="none"/>
          <w14:textFill>
            <w14:solidFill>
              <w14:schemeClr w14:val="tx1"/>
            </w14:solidFill>
          </w14:textFill>
        </w:rPr>
        <w:t>及最高限价</w:t>
      </w:r>
      <w:r>
        <w:rPr>
          <w:rFonts w:hint="eastAsia" w:ascii="仿宋" w:hAnsi="仿宋" w:eastAsia="仿宋" w:cs="仿宋"/>
          <w:color w:val="000000" w:themeColor="text1"/>
          <w:szCs w:val="21"/>
          <w:highlight w:val="none"/>
          <w:lang w:val="zh-CN"/>
          <w14:textFill>
            <w14:solidFill>
              <w14:schemeClr w14:val="tx1"/>
            </w14:solidFill>
          </w14:textFill>
        </w:rPr>
        <w:t>；</w:t>
      </w:r>
    </w:p>
    <w:p w14:paraId="5BB1DBD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zh-CN"/>
          <w14:textFill>
            <w14:solidFill>
              <w14:schemeClr w14:val="tx1"/>
            </w14:solidFill>
          </w14:textFill>
        </w:rPr>
        <w:t>、投标文件中附有采购人不能接受的条件；</w:t>
      </w:r>
    </w:p>
    <w:p w14:paraId="24D10082">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2</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、未载明或者载明的采购项目履约时间、方式、数量、技术参数、质量标准明及其他政府采购合同实质性内容与招标文件要求不一致；</w:t>
      </w:r>
    </w:p>
    <w:p w14:paraId="3049D19F">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、提供货物（产品）不符合强制执行的国家标准；</w:t>
      </w:r>
    </w:p>
    <w:p w14:paraId="13A31727">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、投标文件的关键内容字迹模糊和无法辨认的；</w:t>
      </w:r>
    </w:p>
    <w:p w14:paraId="40DB93F0">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、投标文件不符合招标文件规定的其他情形的；</w:t>
      </w:r>
    </w:p>
    <w:p w14:paraId="57FF0F82">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、投标文件不符合法律法规要求的。</w:t>
      </w:r>
    </w:p>
    <w:p w14:paraId="624AC3AE">
      <w:pPr>
        <w:keepNext w:val="0"/>
        <w:keepLines w:val="0"/>
        <w:pageBreakBefore w:val="0"/>
        <w:widowControl/>
        <w:shd w:val="clear"/>
        <w:kinsoku/>
        <w:wordWrap/>
        <w:overflowPunct/>
        <w:topLinePunct w:val="0"/>
        <w:autoSpaceDE w:val="0"/>
        <w:autoSpaceDN w:val="0"/>
        <w:bidi w:val="0"/>
        <w:adjustRightInd/>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3.4、特殊情况的处理</w:t>
      </w:r>
    </w:p>
    <w:p w14:paraId="449E8745">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.1、投标文件中如果出现前后不一致的，按照下列规定修正：</w:t>
      </w:r>
    </w:p>
    <w:p w14:paraId="1879D28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.1.1、投标文件中的大写金额与小写金额不一致的，以大写金额为准；</w:t>
      </w:r>
    </w:p>
    <w:p w14:paraId="4C2D5B3C">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.1.2、投标文件中的总报价与按单价计算的汇总报价不一致的，以单价计算的汇总报价为准；</w:t>
      </w:r>
    </w:p>
    <w:p w14:paraId="443EAF27">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.1.3、投标文件中的报价有明显小数点错误的，以总报价为准，并修改报价；</w:t>
      </w:r>
    </w:p>
    <w:p w14:paraId="27AF886D">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.1.4、投标文件中图表与文字表述不一致的，以文字表述为准；</w:t>
      </w:r>
    </w:p>
    <w:p w14:paraId="64553233">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.1.5、投标文件正本与副本不一致的，以正本为准；</w:t>
      </w:r>
    </w:p>
    <w:p w14:paraId="131D4697">
      <w:pPr>
        <w:pStyle w:val="12"/>
        <w:shd w:val="clear"/>
        <w:snapToGrid w:val="0"/>
        <w:spacing w:line="360" w:lineRule="auto"/>
        <w:ind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.1.6、对不同文字文本投标文件的解释发生异议的，以中文文本为准。</w:t>
      </w:r>
    </w:p>
    <w:p w14:paraId="639F3C98">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.1.7、按上述修正错误的方法调整的报价应对投标人具有约束力。如果投标人不接受修正后的价格，投标文件按无效</w:t>
      </w:r>
      <w:r>
        <w:rPr>
          <w:rFonts w:hint="eastAsia" w:ascii="仿宋" w:hAnsi="仿宋" w:eastAsia="仿宋" w:cs="仿宋"/>
          <w:color w:val="000000" w:themeColor="text1"/>
          <w:szCs w:val="21"/>
          <w:highlight w:val="none"/>
          <w:lang w:val="en-US" w:eastAsia="zh-CN"/>
          <w14:textFill>
            <w14:solidFill>
              <w14:schemeClr w14:val="tx1"/>
            </w14:solidFill>
          </w14:textFill>
        </w:rPr>
        <w:t>文件</w:t>
      </w:r>
      <w:r>
        <w:rPr>
          <w:rFonts w:hint="eastAsia" w:ascii="仿宋" w:hAnsi="仿宋" w:eastAsia="仿宋" w:cs="仿宋"/>
          <w:color w:val="000000" w:themeColor="text1"/>
          <w:szCs w:val="21"/>
          <w:highlight w:val="none"/>
          <w:lang w:val="zh-CN"/>
          <w14:textFill>
            <w14:solidFill>
              <w14:schemeClr w14:val="tx1"/>
            </w14:solidFill>
          </w14:textFill>
        </w:rPr>
        <w:t>处理。</w:t>
      </w:r>
    </w:p>
    <w:p w14:paraId="31C94F1D">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.2、 投标文件中，若某项内容为零报价、无报价，经评标委员会评审后，报价得分为零，不参与投标报价分值的计算。</w:t>
      </w:r>
    </w:p>
    <w:p w14:paraId="1624DA5A">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.3、评标过程中，若出现本评审办法以外的特殊情况时，将暂停评标，待评标委员会商榷后，再进行评定。</w:t>
      </w:r>
    </w:p>
    <w:p w14:paraId="381C9933">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.4、评标结果汇总完成后，除下列情形外，任何人不得修改评标结果：</w:t>
      </w:r>
    </w:p>
    <w:p w14:paraId="4B32363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.4.1、分值汇总计算错误的；</w:t>
      </w:r>
    </w:p>
    <w:p w14:paraId="59859A52">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.4.2、分项评分超出评分标准范围的；</w:t>
      </w:r>
    </w:p>
    <w:p w14:paraId="4CD9AD2A">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.4.3、评标委员会对客观评标因素评分不一致的；</w:t>
      </w:r>
    </w:p>
    <w:p w14:paraId="1DC8FE6D">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.4.4、经评标委员会认定评分畸高、畸低的。</w:t>
      </w:r>
    </w:p>
    <w:p w14:paraId="7AF5AD15">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w:t>
      </w:r>
      <w:r>
        <w:rPr>
          <w:rFonts w:hint="eastAsia" w:ascii="仿宋" w:hAnsi="仿宋" w:eastAsia="仿宋" w:cs="仿宋"/>
          <w:color w:val="000000" w:themeColor="text1"/>
          <w:szCs w:val="21"/>
          <w:highlight w:val="none"/>
          <w:lang w:val="en-US" w:eastAsia="zh-CN"/>
          <w14:textFill>
            <w14:solidFill>
              <w14:schemeClr w14:val="tx1"/>
            </w14:solidFill>
          </w14:textFill>
        </w:rPr>
        <w:t>同</w:t>
      </w:r>
      <w:r>
        <w:rPr>
          <w:rFonts w:hint="eastAsia" w:ascii="仿宋" w:hAnsi="仿宋" w:eastAsia="仿宋" w:cs="仿宋"/>
          <w:color w:val="000000" w:themeColor="text1"/>
          <w:szCs w:val="21"/>
          <w:highlight w:val="none"/>
          <w:lang w:val="zh-CN"/>
          <w14:textFill>
            <w14:solidFill>
              <w14:schemeClr w14:val="tx1"/>
            </w14:solidFill>
          </w14:textFill>
        </w:rPr>
        <w:t>级财政部门认定。</w:t>
      </w:r>
    </w:p>
    <w:p w14:paraId="64CF4B4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45F7198D">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61" w:firstLineChars="150"/>
        <w:textAlignment w:val="bottom"/>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55" w:name="_Toc14680"/>
      <w:bookmarkStart w:id="356" w:name="_Toc26763"/>
      <w:r>
        <w:rPr>
          <w:rFonts w:hint="eastAsia" w:ascii="仿宋" w:hAnsi="仿宋" w:eastAsia="仿宋" w:cs="仿宋"/>
          <w:b/>
          <w:color w:val="000000" w:themeColor="text1"/>
          <w:sz w:val="24"/>
          <w:szCs w:val="24"/>
          <w:highlight w:val="none"/>
          <w14:textFill>
            <w14:solidFill>
              <w14:schemeClr w14:val="tx1"/>
            </w14:solidFill>
          </w14:textFill>
        </w:rPr>
        <w:t>四、中标结果</w:t>
      </w:r>
      <w:bookmarkEnd w:id="354"/>
      <w:bookmarkEnd w:id="355"/>
      <w:bookmarkEnd w:id="356"/>
    </w:p>
    <w:p w14:paraId="7A5FBA4C">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4.1、中标原则</w:t>
      </w:r>
    </w:p>
    <w:p w14:paraId="67C4CEB1">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采购人从</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报告中推荐的中标候选人中，按照排序由高到低的原则确定中标人。</w:t>
      </w:r>
    </w:p>
    <w:p w14:paraId="4BA6D781">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color w:val="000000" w:themeColor="text1"/>
          <w:szCs w:val="21"/>
          <w:highlight w:val="none"/>
          <w14:textFill>
            <w14:solidFill>
              <w14:schemeClr w14:val="tx1"/>
            </w14:solidFill>
          </w14:textFill>
        </w:rPr>
      </w:pPr>
      <w:bookmarkStart w:id="357" w:name="_Toc183682375"/>
      <w:bookmarkStart w:id="358" w:name="_Toc183582238"/>
      <w:bookmarkStart w:id="359" w:name="_Toc217446063"/>
      <w:r>
        <w:rPr>
          <w:rFonts w:hint="eastAsia" w:ascii="仿宋" w:hAnsi="仿宋" w:eastAsia="仿宋" w:cs="仿宋"/>
          <w:b/>
          <w:color w:val="000000" w:themeColor="text1"/>
          <w:szCs w:val="21"/>
          <w:highlight w:val="none"/>
          <w14:textFill>
            <w14:solidFill>
              <w14:schemeClr w14:val="tx1"/>
            </w14:solidFill>
          </w14:textFill>
        </w:rPr>
        <w:t>4.2、确定中标候选人</w:t>
      </w:r>
    </w:p>
    <w:p w14:paraId="66FCC709">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.1、评标委员会将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情况写出书面报告，至少推荐3名以上中标候选人，并按照综合得分高低标明排列顺序，综合得分相同的，按投标报价由低到高顺序排列；得分且投标报价相同的，按技术指标优劣顺序排列，以上全部相同的，由评标委员会投票决定。</w:t>
      </w:r>
    </w:p>
    <w:p w14:paraId="468520AB">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.2、采购代理机构应当在</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结束后2个工作日内将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报告送采购人确认。</w:t>
      </w:r>
    </w:p>
    <w:p w14:paraId="5485238F">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.3、采购人在收到</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报告后5个工作日内，按照</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报告推荐的中标候选人顺序和有关规定确定中标人。</w:t>
      </w:r>
    </w:p>
    <w:p w14:paraId="4D15DC4C">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采购人或者</w:t>
      </w:r>
      <w:r>
        <w:rPr>
          <w:rFonts w:hint="eastAsia" w:ascii="仿宋" w:hAnsi="仿宋" w:eastAsia="仿宋" w:cs="仿宋"/>
          <w:color w:val="000000" w:themeColor="text1"/>
          <w:szCs w:val="21"/>
          <w:highlight w:val="none"/>
          <w:lang w:val="zh-CN"/>
          <w14:textFill>
            <w14:solidFill>
              <w14:schemeClr w14:val="tx1"/>
            </w14:solidFill>
          </w14:textFill>
        </w:rPr>
        <w:t>采购代理机构</w:t>
      </w:r>
      <w:r>
        <w:rPr>
          <w:rFonts w:hint="eastAsia" w:ascii="仿宋" w:hAnsi="仿宋" w:eastAsia="仿宋" w:cs="仿宋"/>
          <w:color w:val="000000" w:themeColor="text1"/>
          <w:szCs w:val="21"/>
          <w:highlight w:val="none"/>
          <w:lang w:val="en-US" w:eastAsia="zh-CN"/>
          <w14:textFill>
            <w14:solidFill>
              <w14:schemeClr w14:val="tx1"/>
            </w14:solidFill>
          </w14:textFill>
        </w:rPr>
        <w:t>应当自</w:t>
      </w:r>
      <w:r>
        <w:rPr>
          <w:rFonts w:hint="eastAsia" w:ascii="仿宋" w:hAnsi="仿宋" w:eastAsia="仿宋" w:cs="仿宋"/>
          <w:color w:val="000000" w:themeColor="text1"/>
          <w:szCs w:val="21"/>
          <w:highlight w:val="none"/>
          <w:lang w:val="zh-CN"/>
          <w14:textFill>
            <w14:solidFill>
              <w14:schemeClr w14:val="tx1"/>
            </w14:solidFill>
          </w14:textFill>
        </w:rPr>
        <w:t>中标人</w:t>
      </w:r>
      <w:r>
        <w:rPr>
          <w:rFonts w:hint="eastAsia" w:ascii="仿宋" w:hAnsi="仿宋" w:eastAsia="仿宋" w:cs="仿宋"/>
          <w:color w:val="000000" w:themeColor="text1"/>
          <w:szCs w:val="21"/>
          <w:highlight w:val="none"/>
          <w:lang w:val="en-US" w:eastAsia="zh-CN"/>
          <w14:textFill>
            <w14:solidFill>
              <w14:schemeClr w14:val="tx1"/>
            </w14:solidFill>
          </w14:textFill>
        </w:rPr>
        <w:t>确定</w:t>
      </w:r>
      <w:r>
        <w:rPr>
          <w:rFonts w:hint="eastAsia" w:ascii="仿宋" w:hAnsi="仿宋" w:eastAsia="仿宋" w:cs="仿宋"/>
          <w:color w:val="000000" w:themeColor="text1"/>
          <w:szCs w:val="21"/>
          <w:highlight w:val="none"/>
          <w:lang w:val="zh-CN"/>
          <w14:textFill>
            <w14:solidFill>
              <w14:schemeClr w14:val="tx1"/>
            </w14:solidFill>
          </w14:textFill>
        </w:rPr>
        <w:t>之日起2个工作日内，在财政部门指定的媒体《陕西省政府采购网》发布采购结果公告，同时向中标人发出《中标通知书》。</w:t>
      </w:r>
    </w:p>
    <w:p w14:paraId="30A0097E">
      <w:pPr>
        <w:keepNext w:val="0"/>
        <w:keepLines w:val="0"/>
        <w:pageBreakBefore w:val="0"/>
        <w:shd w:val="clear"/>
        <w:kinsoku/>
        <w:wordWrap/>
        <w:overflowPunct/>
        <w:topLinePunct w:val="0"/>
        <w:bidi w:val="0"/>
        <w:adjustRightInd/>
        <w:snapToGrid w:val="0"/>
        <w:spacing w:line="360" w:lineRule="auto"/>
        <w:ind w:right="0"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.5、采购代理机构将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过程与采购人情况书面报送有关监督机构备案</w:t>
      </w:r>
      <w:r>
        <w:rPr>
          <w:rFonts w:hint="eastAsia" w:ascii="仿宋" w:hAnsi="仿宋" w:eastAsia="仿宋" w:cs="仿宋"/>
          <w:color w:val="000000" w:themeColor="text1"/>
          <w:szCs w:val="21"/>
          <w:highlight w:val="none"/>
          <w14:textFill>
            <w14:solidFill>
              <w14:schemeClr w14:val="tx1"/>
            </w14:solidFill>
          </w14:textFill>
        </w:rPr>
        <w:t>。</w:t>
      </w:r>
    </w:p>
    <w:bookmarkEnd w:id="357"/>
    <w:bookmarkEnd w:id="358"/>
    <w:bookmarkEnd w:id="359"/>
    <w:p w14:paraId="4F81D924">
      <w:pPr>
        <w:keepNext w:val="0"/>
        <w:keepLines w:val="0"/>
        <w:pageBreakBefore w:val="0"/>
        <w:widowControl/>
        <w:shd w:val="clear" w:color="auto"/>
        <w:kinsoku/>
        <w:wordWrap/>
        <w:overflowPunct/>
        <w:topLinePunct w:val="0"/>
        <w:autoSpaceDE/>
        <w:autoSpaceDN/>
        <w:bidi w:val="0"/>
        <w:adjustRightInd/>
        <w:snapToGrid w:val="0"/>
        <w:spacing w:line="360" w:lineRule="auto"/>
        <w:ind w:right="0" w:firstLine="316" w:firstLineChars="150"/>
        <w:jc w:val="left"/>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4.3、中标通知书</w:t>
      </w:r>
    </w:p>
    <w:p w14:paraId="64D3824B">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.1、中标通知书是合同文件的组成部分，对采购人和中标人具有同等法律效力。中标通知书发出后，采购人改变中标结果或者中标人放弃</w:t>
      </w:r>
      <w:r>
        <w:rPr>
          <w:rFonts w:hint="eastAsia" w:ascii="仿宋" w:hAnsi="仿宋" w:eastAsia="仿宋" w:cs="仿宋"/>
          <w:color w:val="000000" w:themeColor="text1"/>
          <w:szCs w:val="21"/>
          <w:highlight w:val="none"/>
          <w:lang w:val="en-US" w:eastAsia="zh-CN"/>
          <w14:textFill>
            <w14:solidFill>
              <w14:schemeClr w14:val="tx1"/>
            </w14:solidFill>
          </w14:textFill>
        </w:rPr>
        <w:t>中标</w:t>
      </w:r>
      <w:r>
        <w:rPr>
          <w:rFonts w:hint="eastAsia" w:ascii="仿宋" w:hAnsi="仿宋" w:eastAsia="仿宋" w:cs="仿宋"/>
          <w:color w:val="000000" w:themeColor="text1"/>
          <w:szCs w:val="21"/>
          <w:highlight w:val="none"/>
          <w:lang w:val="zh-CN"/>
          <w14:textFill>
            <w14:solidFill>
              <w14:schemeClr w14:val="tx1"/>
            </w14:solidFill>
          </w14:textFill>
        </w:rPr>
        <w:t>，应按相关法律、规章、规范性文件的要求承担相应的法律责任。</w:t>
      </w:r>
    </w:p>
    <w:p w14:paraId="6D10C0AE">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.2、中标人应当在接到采购代理机构通知之日起5个工作日内，领取《中标通知书》。</w:t>
      </w:r>
    </w:p>
    <w:p w14:paraId="017BC4F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bookmarkEnd w:id="59"/>
    <w:bookmarkEnd w:id="60"/>
    <w:bookmarkEnd w:id="61"/>
    <w:bookmarkEnd w:id="62"/>
    <w:bookmarkEnd w:id="228"/>
    <w:bookmarkEnd w:id="229"/>
    <w:bookmarkEnd w:id="230"/>
    <w:bookmarkEnd w:id="231"/>
    <w:bookmarkEnd w:id="232"/>
    <w:bookmarkEnd w:id="233"/>
    <w:bookmarkEnd w:id="234"/>
    <w:bookmarkEnd w:id="235"/>
    <w:bookmarkEnd w:id="236"/>
    <w:bookmarkEnd w:id="237"/>
    <w:bookmarkEnd w:id="238"/>
    <w:bookmarkEnd w:id="239"/>
    <w:p w14:paraId="7872A8F3">
      <w:pPr>
        <w:pStyle w:val="2"/>
        <w:shd w:val="clear"/>
        <w:jc w:val="center"/>
        <w:rPr>
          <w:rFonts w:hint="eastAsia" w:ascii="仿宋" w:hAnsi="仿宋" w:eastAsia="仿宋" w:cs="仿宋"/>
          <w:color w:val="000000" w:themeColor="text1"/>
          <w:highlight w:val="none"/>
          <w14:textFill>
            <w14:solidFill>
              <w14:schemeClr w14:val="tx1"/>
            </w14:solidFill>
          </w14:textFill>
        </w:rPr>
      </w:pPr>
      <w:bookmarkStart w:id="360" w:name="_Toc531189845"/>
      <w:bookmarkStart w:id="361" w:name="_Toc24517_WPSOffice_Level1"/>
      <w:bookmarkStart w:id="362" w:name="_Toc6969"/>
      <w:bookmarkStart w:id="363" w:name="_Toc15866"/>
      <w:bookmarkStart w:id="364" w:name="_Toc84"/>
      <w:bookmarkStart w:id="365" w:name="_Toc5237"/>
      <w:bookmarkStart w:id="366" w:name="_Toc12648"/>
      <w:bookmarkStart w:id="367" w:name="_Toc12023"/>
      <w:bookmarkStart w:id="368" w:name="_Toc24958"/>
      <w:bookmarkStart w:id="369" w:name="_Toc8771"/>
      <w:bookmarkStart w:id="370" w:name="_Toc12252"/>
      <w:bookmarkStart w:id="371" w:name="_Toc10376"/>
      <w:bookmarkStart w:id="372" w:name="_Toc8008"/>
      <w:bookmarkStart w:id="373" w:name="_Toc7100_WPSOffice_Level1"/>
      <w:bookmarkStart w:id="374" w:name="_Toc19784_WPSOffice_Level1"/>
      <w:bookmarkStart w:id="375" w:name="_Toc20503"/>
      <w:bookmarkStart w:id="376" w:name="_Toc16970"/>
      <w:bookmarkStart w:id="377" w:name="_Toc3774"/>
      <w:bookmarkStart w:id="378" w:name="_Toc5366"/>
      <w:bookmarkStart w:id="379" w:name="_Toc105649520"/>
      <w:bookmarkStart w:id="380" w:name="_Toc105649645"/>
      <w:bookmarkStart w:id="381" w:name="_Toc175973405"/>
    </w:p>
    <w:p w14:paraId="274D0624">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0C99741A">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1AC41C9A">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4A32CFAF">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0E0A10DD">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A31AC74">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44891B37">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27025606">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71606F84">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3C9EB590">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22F9D525">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4ABB70B2">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ED39A43">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4F3EEE14">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326793E">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37E4473">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50F4391D">
      <w:pPr>
        <w:pStyle w:val="2"/>
        <w:shd w:val="clear"/>
        <w:ind w:firstLine="1446" w:firstLineChars="400"/>
        <w:jc w:val="both"/>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第</w:t>
      </w:r>
      <w:r>
        <w:rPr>
          <w:rFonts w:hint="eastAsia" w:ascii="仿宋" w:hAnsi="仿宋" w:eastAsia="仿宋" w:cs="仿宋"/>
          <w:b/>
          <w:bCs/>
          <w:color w:val="000000" w:themeColor="text1"/>
          <w:highlight w:val="none"/>
          <w:lang w:val="en-US" w:eastAsia="zh-CN"/>
          <w14:textFill>
            <w14:solidFill>
              <w14:schemeClr w14:val="tx1"/>
            </w14:solidFill>
          </w14:textFill>
        </w:rPr>
        <w:t>五</w:t>
      </w:r>
      <w:r>
        <w:rPr>
          <w:rFonts w:hint="eastAsia" w:ascii="仿宋" w:hAnsi="仿宋" w:eastAsia="仿宋" w:cs="仿宋"/>
          <w:b/>
          <w:bCs/>
          <w:color w:val="000000" w:themeColor="text1"/>
          <w:highlight w:val="none"/>
          <w14:textFill>
            <w14:solidFill>
              <w14:schemeClr w14:val="tx1"/>
            </w14:solidFill>
          </w14:textFill>
        </w:rPr>
        <w:t>章   投标文件格式</w:t>
      </w:r>
      <w:bookmarkEnd w:id="360"/>
      <w:r>
        <w:rPr>
          <w:rFonts w:hint="eastAsia" w:ascii="仿宋" w:hAnsi="仿宋" w:eastAsia="仿宋" w:cs="仿宋"/>
          <w:b/>
          <w:bCs/>
          <w:color w:val="000000" w:themeColor="text1"/>
          <w:highlight w:val="none"/>
          <w14:textFill>
            <w14:solidFill>
              <w14:schemeClr w14:val="tx1"/>
            </w14:solidFill>
          </w14:textFill>
        </w:rPr>
        <w:t>及构成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7178603">
      <w:pPr>
        <w:shd w:val="clear"/>
        <w:spacing w:line="360" w:lineRule="auto"/>
        <w:ind w:firstLine="3092" w:firstLineChars="1100"/>
        <w:outlineLvl w:val="1"/>
        <w:rPr>
          <w:rFonts w:hint="eastAsia" w:ascii="仿宋" w:hAnsi="仿宋" w:eastAsia="仿宋" w:cs="仿宋"/>
          <w:b/>
          <w:color w:val="000000" w:themeColor="text1"/>
          <w:szCs w:val="21"/>
          <w:highlight w:val="none"/>
          <w14:textFill>
            <w14:solidFill>
              <w14:schemeClr w14:val="tx1"/>
            </w14:solidFill>
          </w14:textFill>
        </w:rPr>
      </w:pPr>
      <w:bookmarkStart w:id="382" w:name="_Toc6778"/>
      <w:bookmarkStart w:id="383" w:name="_Toc6217"/>
      <w:r>
        <w:rPr>
          <w:rFonts w:hint="eastAsia" w:ascii="仿宋" w:hAnsi="仿宋" w:eastAsia="仿宋" w:cs="仿宋"/>
          <w:b/>
          <w:color w:val="000000" w:themeColor="text1"/>
          <w:sz w:val="28"/>
          <w:szCs w:val="28"/>
          <w:highlight w:val="none"/>
          <w14:textFill>
            <w14:solidFill>
              <w14:schemeClr w14:val="tx1"/>
            </w14:solidFill>
          </w14:textFill>
        </w:rPr>
        <w:t>投标文件编制说明</w:t>
      </w:r>
      <w:bookmarkEnd w:id="382"/>
      <w:bookmarkEnd w:id="383"/>
    </w:p>
    <w:p w14:paraId="09C47C97">
      <w:pPr>
        <w:numPr>
          <w:ilvl w:val="0"/>
          <w:numId w:val="5"/>
        </w:numPr>
        <w:shd w:val="clear"/>
        <w:autoSpaceDE w:val="0"/>
        <w:autoSpaceDN w:val="0"/>
        <w:adjustRightInd w:val="0"/>
        <w:spacing w:line="360" w:lineRule="auto"/>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31B07984">
      <w:pPr>
        <w:shd w:val="clear"/>
        <w:autoSpaceDE w:val="0"/>
        <w:autoSpaceDN w:val="0"/>
        <w:adjustRightIn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2、纸质投标文件均须A4纸打印（提倡双面打印），分别各自装订成册并编制目录和页码。</w:t>
      </w:r>
    </w:p>
    <w:p w14:paraId="428D9157">
      <w:pPr>
        <w:shd w:val="clear"/>
        <w:autoSpaceDE w:val="0"/>
        <w:autoSpaceDN w:val="0"/>
        <w:adjustRightInd w:val="0"/>
        <w:spacing w:line="360" w:lineRule="auto"/>
        <w:ind w:firstLine="480"/>
        <w:outlineLvl w:val="1"/>
        <w:rPr>
          <w:rFonts w:hint="eastAsia" w:ascii="仿宋" w:hAnsi="仿宋" w:eastAsia="仿宋" w:cs="仿宋"/>
          <w:b/>
          <w:bCs/>
          <w:color w:val="000000" w:themeColor="text1"/>
          <w:szCs w:val="21"/>
          <w:highlight w:val="none"/>
          <w:lang w:val="zh-CN"/>
          <w14:textFill>
            <w14:solidFill>
              <w14:schemeClr w14:val="tx1"/>
            </w14:solidFill>
          </w14:textFill>
        </w:rPr>
      </w:pPr>
      <w:bookmarkStart w:id="384" w:name="_Toc10884"/>
      <w:r>
        <w:rPr>
          <w:rFonts w:hint="eastAsia" w:ascii="仿宋" w:hAnsi="仿宋" w:eastAsia="仿宋" w:cs="仿宋"/>
          <w:color w:val="000000" w:themeColor="text1"/>
          <w:szCs w:val="21"/>
          <w:highlight w:val="none"/>
          <w14:textFill>
            <w14:solidFill>
              <w14:schemeClr w14:val="tx1"/>
            </w14:solidFill>
          </w14:textFill>
        </w:rPr>
        <w:t>3、投标文件中的法人授权书及相关声明承诺须为原件。</w:t>
      </w:r>
      <w:bookmarkEnd w:id="384"/>
    </w:p>
    <w:p w14:paraId="3A724703">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2AA0D700">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732325F2">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3D3AE3DC">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69E566CA">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385" w:name="_Toc15316"/>
      <w:bookmarkStart w:id="386" w:name="_Toc28156"/>
      <w:bookmarkStart w:id="387" w:name="_Toc27567"/>
      <w:bookmarkStart w:id="388" w:name="_Toc27208"/>
      <w:bookmarkStart w:id="389" w:name="_Toc568"/>
      <w:bookmarkStart w:id="390" w:name="_Toc13880"/>
      <w:bookmarkStart w:id="391" w:name="_Toc17925"/>
      <w:bookmarkStart w:id="392" w:name="_Toc24237_WPSOffice_Level1"/>
      <w:bookmarkStart w:id="393" w:name="_Toc30817_WPSOffice_Level1"/>
      <w:bookmarkStart w:id="394" w:name="_Toc2465"/>
      <w:bookmarkStart w:id="395" w:name="_Toc30921"/>
      <w:bookmarkStart w:id="396" w:name="_Toc24126_WPSOffice_Level1"/>
      <w:bookmarkStart w:id="397" w:name="_Toc29912"/>
      <w:bookmarkStart w:id="398" w:name="_Toc5957"/>
      <w:bookmarkStart w:id="399" w:name="_Toc28277"/>
      <w:bookmarkStart w:id="400" w:name="_Toc5230"/>
    </w:p>
    <w:p w14:paraId="0090E228">
      <w:pPr>
        <w:pStyle w:val="21"/>
        <w:shd w:val="clear"/>
        <w:rPr>
          <w:rFonts w:hint="eastAsia" w:ascii="仿宋" w:hAnsi="仿宋" w:eastAsia="仿宋" w:cs="仿宋"/>
          <w:color w:val="000000" w:themeColor="text1"/>
          <w:highlight w:val="none"/>
          <w14:textFill>
            <w14:solidFill>
              <w14:schemeClr w14:val="tx1"/>
            </w14:solidFill>
          </w14:textFill>
        </w:rPr>
      </w:pPr>
    </w:p>
    <w:p w14:paraId="511880E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A0697AF">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07BB64D">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7CA4A1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3FE183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FD58F36">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46E68B7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82F38C2">
      <w:pPr>
        <w:pStyle w:val="23"/>
        <w:shd w:val="clear"/>
        <w:ind w:left="1470" w:right="1470"/>
        <w:rPr>
          <w:rFonts w:hint="eastAsia" w:ascii="仿宋" w:hAnsi="仿宋" w:eastAsia="仿宋" w:cs="仿宋"/>
          <w:color w:val="000000" w:themeColor="text1"/>
          <w:highlight w:val="none"/>
          <w14:textFill>
            <w14:solidFill>
              <w14:schemeClr w14:val="tx1"/>
            </w14:solidFill>
          </w14:textFill>
        </w:rPr>
      </w:pPr>
    </w:p>
    <w:p w14:paraId="32CE363F">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7D219066">
      <w:pPr>
        <w:shd w:val="clear"/>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C657BD9">
      <w:pPr>
        <w:shd w:val="clear"/>
        <w:jc w:val="left"/>
        <w:outlineLvl w:val="0"/>
        <w:rPr>
          <w:rFonts w:hint="eastAsia" w:ascii="仿宋" w:hAnsi="仿宋" w:eastAsia="仿宋" w:cs="仿宋"/>
          <w:color w:val="000000" w:themeColor="text1"/>
          <w:sz w:val="24"/>
          <w:highlight w:val="none"/>
          <w14:textFill>
            <w14:solidFill>
              <w14:schemeClr w14:val="tx1"/>
            </w14:solidFill>
          </w14:textFill>
        </w:rPr>
      </w:pPr>
      <w:bookmarkStart w:id="401" w:name="_Toc29972"/>
      <w:bookmarkStart w:id="402" w:name="_Toc26332"/>
      <w:r>
        <w:rPr>
          <w:rFonts w:hint="eastAsia" w:ascii="仿宋" w:hAnsi="仿宋" w:eastAsia="仿宋" w:cs="仿宋"/>
          <w:b/>
          <w:color w:val="000000" w:themeColor="text1"/>
          <w:sz w:val="28"/>
          <w:szCs w:val="28"/>
          <w:highlight w:val="none"/>
          <w:lang w:eastAsia="zh-CN"/>
          <w14:textFill>
            <w14:solidFill>
              <w14:schemeClr w14:val="tx1"/>
            </w14:solidFill>
          </w14:textFill>
        </w:rPr>
        <w:t>项目编号</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lang w:eastAsia="zh-CN"/>
          <w14:textFill>
            <w14:solidFill>
              <w14:schemeClr w14:val="tx1"/>
            </w14:solidFill>
          </w14:textFill>
        </w:rPr>
        <w:t>TZZB-HZ-2025109C</w:t>
      </w:r>
      <w:r>
        <w:rPr>
          <w:rFonts w:hint="eastAsia" w:ascii="仿宋" w:hAnsi="仿宋" w:eastAsia="仿宋" w:cs="仿宋"/>
          <w:b/>
          <w:color w:val="000000" w:themeColor="text1"/>
          <w:sz w:val="28"/>
          <w:szCs w:val="28"/>
          <w:highlight w:val="none"/>
          <w14:textFill>
            <w14:solidFill>
              <w14:schemeClr w14:val="tx1"/>
            </w14:solidFill>
          </w14:textFill>
        </w:rPr>
        <w:t>（正本或副本）</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E580D43">
      <w:pPr>
        <w:shd w:val="clear"/>
        <w:rPr>
          <w:rFonts w:hint="eastAsia" w:ascii="仿宋" w:hAnsi="仿宋" w:eastAsia="仿宋" w:cs="仿宋"/>
          <w:b/>
          <w:color w:val="000000" w:themeColor="text1"/>
          <w:sz w:val="36"/>
          <w:szCs w:val="10"/>
          <w:highlight w:val="none"/>
          <w14:textFill>
            <w14:solidFill>
              <w14:schemeClr w14:val="tx1"/>
            </w14:solidFill>
          </w14:textFill>
        </w:rPr>
      </w:pPr>
    </w:p>
    <w:p w14:paraId="0D258C6C">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000000" w:themeColor="text1"/>
          <w:sz w:val="48"/>
          <w:szCs w:val="15"/>
          <w:highlight w:val="none"/>
          <w:lang w:eastAsia="zh-CN"/>
          <w14:textFill>
            <w14:solidFill>
              <w14:schemeClr w14:val="tx1"/>
            </w14:solidFill>
          </w14:textFill>
        </w:rPr>
      </w:pPr>
      <w:bookmarkStart w:id="403" w:name="_Toc7836"/>
      <w:bookmarkStart w:id="404" w:name="_Toc3120"/>
      <w:bookmarkStart w:id="405" w:name="_Toc8883"/>
      <w:bookmarkStart w:id="406" w:name="_Toc23631"/>
      <w:bookmarkStart w:id="407" w:name="_Toc23447"/>
      <w:bookmarkStart w:id="408" w:name="_Toc18819"/>
      <w:bookmarkStart w:id="409" w:name="_Toc21875"/>
      <w:bookmarkStart w:id="410" w:name="_Toc8889"/>
      <w:bookmarkStart w:id="411" w:name="_Toc18750"/>
      <w:bookmarkStart w:id="412" w:name="_Toc27564"/>
      <w:bookmarkStart w:id="413" w:name="_Toc25183"/>
      <w:bookmarkStart w:id="414" w:name="_Toc31903"/>
      <w:r>
        <w:rPr>
          <w:rFonts w:hint="eastAsia" w:ascii="仿宋" w:hAnsi="仿宋" w:eastAsia="仿宋" w:cs="仿宋"/>
          <w:b/>
          <w:color w:val="000000" w:themeColor="text1"/>
          <w:sz w:val="48"/>
          <w:szCs w:val="15"/>
          <w:highlight w:val="none"/>
          <w:lang w:eastAsia="zh-CN"/>
          <w14:textFill>
            <w14:solidFill>
              <w14:schemeClr w14:val="tx1"/>
            </w14:solidFill>
          </w14:textFill>
        </w:rPr>
        <w:t xml:space="preserve"> </w:t>
      </w:r>
      <w:r>
        <w:rPr>
          <w:rFonts w:hint="eastAsia" w:ascii="仿宋" w:hAnsi="仿宋" w:eastAsia="仿宋" w:cs="仿宋"/>
          <w:b/>
          <w:color w:val="000000" w:themeColor="text1"/>
          <w:sz w:val="44"/>
          <w:szCs w:val="13"/>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b/>
          <w:color w:val="000000" w:themeColor="text1"/>
          <w:sz w:val="44"/>
          <w:szCs w:val="13"/>
          <w:highlight w:val="none"/>
          <w:lang w:val="en-US" w:eastAsia="zh-CN"/>
          <w14:textFill>
            <w14:solidFill>
              <w14:schemeClr w14:val="tx1"/>
            </w14:solidFill>
          </w14:textFill>
        </w:rPr>
        <w:t>合同包</w:t>
      </w:r>
      <w:r>
        <w:rPr>
          <w:rFonts w:hint="eastAsia" w:ascii="仿宋" w:hAnsi="仿宋" w:eastAsia="仿宋" w:cs="仿宋"/>
          <w:b/>
          <w:color w:val="000000" w:themeColor="text1"/>
          <w:sz w:val="44"/>
          <w:szCs w:val="13"/>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44"/>
          <w:szCs w:val="13"/>
          <w:highlight w:val="none"/>
          <w:lang w:eastAsia="zh-CN"/>
          <w14:textFill>
            <w14:solidFill>
              <w14:schemeClr w14:val="tx1"/>
            </w14:solidFill>
          </w14:textFill>
        </w:rPr>
        <w:t>）</w:t>
      </w:r>
    </w:p>
    <w:p w14:paraId="572A46A0">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7437494">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0E4E5536">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296C075">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30C8B68">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0D3B91B">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2CB9DAE8">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45087F20">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1F649D28">
      <w:pPr>
        <w:shd w:val="clear"/>
        <w:jc w:val="center"/>
        <w:outlineLvl w:val="0"/>
        <w:rPr>
          <w:rFonts w:hint="eastAsia" w:ascii="仿宋" w:hAnsi="仿宋" w:eastAsia="仿宋" w:cs="仿宋"/>
          <w:b/>
          <w:color w:val="000000" w:themeColor="text1"/>
          <w:sz w:val="48"/>
          <w:szCs w:val="15"/>
          <w:highlight w:val="none"/>
          <w14:textFill>
            <w14:solidFill>
              <w14:schemeClr w14:val="tx1"/>
            </w14:solidFill>
          </w14:textFill>
        </w:rPr>
      </w:pPr>
      <w:bookmarkStart w:id="415" w:name="_Toc10746"/>
      <w:bookmarkStart w:id="416" w:name="_Toc16481"/>
      <w:r>
        <w:rPr>
          <w:rFonts w:hint="eastAsia" w:ascii="仿宋" w:hAnsi="仿宋" w:eastAsia="仿宋" w:cs="仿宋"/>
          <w:b/>
          <w:color w:val="000000" w:themeColor="text1"/>
          <w:sz w:val="48"/>
          <w:szCs w:val="15"/>
          <w:highlight w:val="none"/>
          <w14:textFill>
            <w14:solidFill>
              <w14:schemeClr w14:val="tx1"/>
            </w14:solidFill>
          </w14:textFill>
        </w:rPr>
        <w:t>投 标 文 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1E06EE8">
      <w:pPr>
        <w:shd w:val="clear"/>
        <w:tabs>
          <w:tab w:val="left" w:pos="2520"/>
        </w:tabs>
        <w:ind w:firstLine="211"/>
        <w:rPr>
          <w:rFonts w:hint="eastAsia" w:ascii="仿宋" w:hAnsi="仿宋" w:eastAsia="仿宋" w:cs="仿宋"/>
          <w:color w:val="000000" w:themeColor="text1"/>
          <w:sz w:val="40"/>
          <w:szCs w:val="40"/>
          <w:highlight w:val="none"/>
          <w14:textFill>
            <w14:solidFill>
              <w14:schemeClr w14:val="tx1"/>
            </w14:solidFill>
          </w14:textFill>
        </w:rPr>
      </w:pPr>
    </w:p>
    <w:p w14:paraId="2B2527C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2C6CD69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0D88A79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47767D9E">
      <w:pPr>
        <w:pStyle w:val="57"/>
        <w:shd w:val="clear"/>
        <w:rPr>
          <w:rFonts w:hint="eastAsia" w:ascii="仿宋" w:hAnsi="仿宋" w:eastAsia="仿宋" w:cs="仿宋"/>
          <w:color w:val="000000" w:themeColor="text1"/>
          <w:highlight w:val="none"/>
          <w14:textFill>
            <w14:solidFill>
              <w14:schemeClr w14:val="tx1"/>
            </w14:solidFill>
          </w14:textFill>
        </w:rPr>
      </w:pPr>
    </w:p>
    <w:p w14:paraId="4223B125">
      <w:pPr>
        <w:pStyle w:val="57"/>
        <w:shd w:val="clear"/>
        <w:rPr>
          <w:rFonts w:hint="eastAsia" w:ascii="仿宋" w:hAnsi="仿宋" w:eastAsia="仿宋" w:cs="仿宋"/>
          <w:color w:val="000000" w:themeColor="text1"/>
          <w:highlight w:val="none"/>
          <w14:textFill>
            <w14:solidFill>
              <w14:schemeClr w14:val="tx1"/>
            </w14:solidFill>
          </w14:textFill>
        </w:rPr>
      </w:pPr>
    </w:p>
    <w:p w14:paraId="003851EE">
      <w:pPr>
        <w:pStyle w:val="57"/>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0388E6DA">
      <w:pPr>
        <w:pStyle w:val="57"/>
        <w:shd w:val="clear"/>
        <w:rPr>
          <w:rFonts w:hint="eastAsia" w:ascii="仿宋" w:hAnsi="仿宋" w:eastAsia="仿宋" w:cs="仿宋"/>
          <w:color w:val="000000" w:themeColor="text1"/>
          <w:highlight w:val="none"/>
          <w14:textFill>
            <w14:solidFill>
              <w14:schemeClr w14:val="tx1"/>
            </w14:solidFill>
          </w14:textFill>
        </w:rPr>
      </w:pPr>
    </w:p>
    <w:p w14:paraId="4EC74F8C">
      <w:pPr>
        <w:shd w:val="clear"/>
        <w:spacing w:line="480" w:lineRule="auto"/>
        <w:ind w:firstLine="281" w:firstLineChars="1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17" w:name="_Toc9137"/>
      <w:bookmarkStart w:id="418" w:name="_Toc22634"/>
      <w:bookmarkStart w:id="419" w:name="_Toc20098"/>
      <w:bookmarkStart w:id="420" w:name="_Toc28749"/>
      <w:bookmarkStart w:id="421" w:name="_Toc8379"/>
      <w:bookmarkStart w:id="422" w:name="_Toc8670"/>
      <w:bookmarkStart w:id="423" w:name="_Toc345"/>
      <w:bookmarkStart w:id="424" w:name="_Toc20665"/>
      <w:bookmarkStart w:id="425" w:name="_Toc20301"/>
      <w:bookmarkStart w:id="426" w:name="_Toc6562"/>
      <w:bookmarkStart w:id="427" w:name="_Toc5217"/>
      <w:bookmarkStart w:id="428" w:name="_Toc5928"/>
      <w:bookmarkStart w:id="429" w:name="_Toc22745"/>
      <w:bookmarkStart w:id="430" w:name="_Toc8896"/>
      <w:r>
        <w:rPr>
          <w:rFonts w:hint="eastAsia" w:ascii="仿宋" w:hAnsi="仿宋" w:eastAsia="仿宋" w:cs="仿宋"/>
          <w:b/>
          <w:color w:val="000000" w:themeColor="text1"/>
          <w:sz w:val="28"/>
          <w:szCs w:val="18"/>
          <w:highlight w:val="none"/>
          <w14:textFill>
            <w14:solidFill>
              <w14:schemeClr w14:val="tx1"/>
            </w14:solidFill>
          </w14:textFill>
        </w:rPr>
        <w:t>投</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 xml:space="preserve"> 标 </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人：</w:t>
      </w:r>
      <w:r>
        <w:rPr>
          <w:rFonts w:hint="eastAsia" w:ascii="仿宋" w:hAnsi="仿宋" w:eastAsia="仿宋" w:cs="仿宋"/>
          <w:b/>
          <w:color w:val="000000" w:themeColor="text1"/>
          <w:sz w:val="28"/>
          <w:szCs w:val="1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1"/>
          <w:highlight w:val="none"/>
          <w:u w:val="single"/>
          <w14:textFill>
            <w14:solidFill>
              <w14:schemeClr w14:val="tx1"/>
            </w14:solidFill>
          </w14:textFill>
        </w:rPr>
        <w:t xml:space="preserve">            （公章）</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B99C16A">
      <w:pPr>
        <w:pStyle w:val="57"/>
        <w:shd w:val="clear"/>
        <w:spacing w:line="480" w:lineRule="auto"/>
        <w:ind w:firstLine="281" w:firstLineChars="100"/>
        <w:outlineLvl w:val="9"/>
        <w:rPr>
          <w:rFonts w:hint="eastAsia" w:ascii="仿宋" w:hAnsi="仿宋" w:eastAsia="仿宋" w:cs="仿宋"/>
          <w:b/>
          <w:color w:val="000000" w:themeColor="text1"/>
          <w:kern w:val="2"/>
          <w:sz w:val="28"/>
          <w:szCs w:val="21"/>
          <w:highlight w:val="none"/>
          <w14:textFill>
            <w14:solidFill>
              <w14:schemeClr w14:val="tx1"/>
            </w14:solidFill>
          </w14:textFill>
        </w:rPr>
      </w:pPr>
      <w:bookmarkStart w:id="431" w:name="_Toc16111"/>
      <w:bookmarkStart w:id="432" w:name="_Toc11921"/>
      <w:bookmarkStart w:id="433" w:name="_Toc1223"/>
      <w:bookmarkStart w:id="434" w:name="_Toc20062"/>
      <w:bookmarkStart w:id="435" w:name="_Toc16444"/>
      <w:bookmarkStart w:id="436" w:name="_Toc21282"/>
      <w:bookmarkStart w:id="437" w:name="_Toc27648"/>
      <w:bookmarkStart w:id="438" w:name="_Toc14313"/>
      <w:bookmarkStart w:id="439" w:name="_Toc14125"/>
      <w:bookmarkStart w:id="440" w:name="_Toc9466"/>
      <w:bookmarkStart w:id="441" w:name="_Toc23371"/>
      <w:bookmarkStart w:id="442" w:name="_Toc6819"/>
    </w:p>
    <w:p w14:paraId="3E1FC594">
      <w:pPr>
        <w:pStyle w:val="57"/>
        <w:shd w:val="clear"/>
        <w:spacing w:line="480" w:lineRule="auto"/>
        <w:ind w:firstLine="281" w:firstLineChars="100"/>
        <w:outlineLvl w:val="0"/>
        <w:rPr>
          <w:rFonts w:hint="eastAsia" w:ascii="仿宋" w:hAnsi="仿宋" w:eastAsia="仿宋" w:cs="仿宋"/>
          <w:b/>
          <w:color w:val="000000" w:themeColor="text1"/>
          <w:kern w:val="2"/>
          <w:sz w:val="28"/>
          <w:szCs w:val="21"/>
          <w:highlight w:val="none"/>
          <w:u w:val="single"/>
          <w14:textFill>
            <w14:solidFill>
              <w14:schemeClr w14:val="tx1"/>
            </w14:solidFill>
          </w14:textFill>
        </w:rPr>
      </w:pPr>
      <w:bookmarkStart w:id="443" w:name="_Toc24261"/>
      <w:bookmarkStart w:id="444" w:name="_Toc22811"/>
      <w:r>
        <w:rPr>
          <w:rFonts w:hint="eastAsia" w:ascii="仿宋" w:hAnsi="仿宋" w:eastAsia="仿宋" w:cs="仿宋"/>
          <w:b/>
          <w:color w:val="000000" w:themeColor="text1"/>
          <w:kern w:val="2"/>
          <w:sz w:val="28"/>
          <w:szCs w:val="21"/>
          <w:highlight w:val="none"/>
          <w:lang w:eastAsia="zh-CN"/>
          <w14:textFill>
            <w14:solidFill>
              <w14:schemeClr w14:val="tx1"/>
            </w14:solidFill>
          </w14:textFill>
        </w:rPr>
        <w:t>法定代表人或授权代表</w:t>
      </w:r>
      <w:r>
        <w:rPr>
          <w:rFonts w:hint="eastAsia" w:ascii="仿宋" w:hAnsi="仿宋" w:eastAsia="仿宋" w:cs="仿宋"/>
          <w:b/>
          <w:color w:val="000000" w:themeColor="text1"/>
          <w:kern w:val="2"/>
          <w:sz w:val="28"/>
          <w:szCs w:val="21"/>
          <w:highlight w:val="none"/>
          <w14:textFill>
            <w14:solidFill>
              <w14:schemeClr w14:val="tx1"/>
            </w14:solidFill>
          </w14:textFill>
        </w:rPr>
        <w:t>：</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（签字）</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DE7EA15">
      <w:pPr>
        <w:shd w:val="clear"/>
        <w:spacing w:line="480" w:lineRule="auto"/>
        <w:ind w:firstLine="1968" w:firstLineChars="700"/>
        <w:outlineLvl w:val="9"/>
        <w:rPr>
          <w:rFonts w:hint="eastAsia" w:ascii="仿宋" w:hAnsi="仿宋" w:eastAsia="仿宋" w:cs="仿宋"/>
          <w:b/>
          <w:color w:val="000000" w:themeColor="text1"/>
          <w:sz w:val="28"/>
          <w:szCs w:val="18"/>
          <w:highlight w:val="none"/>
          <w14:textFill>
            <w14:solidFill>
              <w14:schemeClr w14:val="tx1"/>
            </w14:solidFill>
          </w14:textFill>
        </w:rPr>
      </w:pPr>
      <w:bookmarkStart w:id="445" w:name="_Toc542"/>
      <w:bookmarkStart w:id="446" w:name="_Toc4051"/>
      <w:bookmarkStart w:id="447" w:name="_Toc12642"/>
      <w:bookmarkStart w:id="448" w:name="_Toc4493"/>
      <w:bookmarkStart w:id="449" w:name="_Toc31173"/>
      <w:bookmarkStart w:id="450" w:name="_Toc15860"/>
      <w:bookmarkStart w:id="451" w:name="_Toc6135"/>
      <w:bookmarkStart w:id="452" w:name="_Toc32195"/>
      <w:bookmarkStart w:id="453" w:name="_Toc805"/>
      <w:bookmarkStart w:id="454" w:name="_Toc26886"/>
      <w:bookmarkStart w:id="455" w:name="_Toc27525"/>
      <w:bookmarkStart w:id="456" w:name="_Toc17633"/>
    </w:p>
    <w:p w14:paraId="02879D99">
      <w:pPr>
        <w:shd w:val="clear"/>
        <w:spacing w:line="480" w:lineRule="auto"/>
        <w:ind w:firstLine="1687" w:firstLineChars="6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57" w:name="_Toc17689"/>
      <w:bookmarkStart w:id="458" w:name="_Toc18652"/>
      <w:r>
        <w:rPr>
          <w:rFonts w:hint="eastAsia" w:ascii="仿宋" w:hAnsi="仿宋" w:eastAsia="仿宋" w:cs="仿宋"/>
          <w:b/>
          <w:color w:val="000000" w:themeColor="text1"/>
          <w:sz w:val="28"/>
          <w:szCs w:val="18"/>
          <w:highlight w:val="none"/>
          <w14:textFill>
            <w14:solidFill>
              <w14:schemeClr w14:val="tx1"/>
            </w14:solidFill>
          </w14:textFill>
        </w:rPr>
        <w:t>日    期：     年  月  日</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BFCFC60">
      <w:pPr>
        <w:shd w:val="clear"/>
        <w:spacing w:line="360" w:lineRule="auto"/>
        <w:ind w:firstLine="1968" w:firstLineChars="700"/>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459" w:name="_Toc14374"/>
      <w:bookmarkStart w:id="460" w:name="_Toc15258"/>
      <w:bookmarkStart w:id="461" w:name="_Toc24422"/>
      <w:bookmarkStart w:id="462" w:name="_Toc26731"/>
      <w:bookmarkStart w:id="463" w:name="_Toc30338"/>
      <w:bookmarkStart w:id="464" w:name="_Toc9368"/>
      <w:bookmarkStart w:id="465" w:name="_Toc9357_WPSOffice_Level1"/>
      <w:bookmarkStart w:id="466" w:name="_Toc25291_WPSOffice_Level1"/>
      <w:bookmarkStart w:id="467" w:name="_Toc24840"/>
      <w:bookmarkStart w:id="468" w:name="_Toc20723"/>
      <w:bookmarkStart w:id="469" w:name="_Toc30891"/>
      <w:bookmarkStart w:id="470" w:name="_Toc18210"/>
      <w:bookmarkStart w:id="471" w:name="_Toc1074"/>
      <w:bookmarkStart w:id="472" w:name="_Toc5232_WPSOffice_Level1"/>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16E0EE42">
      <w:pPr>
        <w:pStyle w:val="41"/>
        <w:shd w:val="clear"/>
        <w:spacing w:after="0" w:line="480" w:lineRule="auto"/>
        <w:ind w:firstLine="321"/>
        <w:jc w:val="both"/>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473" w:name="_Toc8980"/>
      <w:bookmarkEnd w:id="473"/>
      <w:bookmarkStart w:id="474" w:name="_Toc2275"/>
      <w:bookmarkEnd w:id="474"/>
      <w:bookmarkStart w:id="475" w:name="_Toc13984_WPSOffice_Level1"/>
      <w:bookmarkEnd w:id="475"/>
      <w:bookmarkStart w:id="476" w:name="_Toc28704"/>
      <w:bookmarkEnd w:id="476"/>
      <w:bookmarkStart w:id="477" w:name="_Toc18085"/>
      <w:bookmarkEnd w:id="477"/>
      <w:bookmarkStart w:id="478" w:name="_Toc4824"/>
      <w:bookmarkEnd w:id="478"/>
      <w:bookmarkStart w:id="479" w:name="_Toc9386"/>
      <w:bookmarkEnd w:id="479"/>
      <w:bookmarkStart w:id="480" w:name="_Toc32417"/>
      <w:bookmarkEnd w:id="480"/>
      <w:bookmarkStart w:id="481" w:name="_Toc23210"/>
      <w:bookmarkEnd w:id="481"/>
      <w:bookmarkStart w:id="482" w:name="_Toc5206_WPSOffice_Level1"/>
      <w:bookmarkEnd w:id="482"/>
      <w:bookmarkStart w:id="483" w:name="_Toc11228"/>
      <w:bookmarkEnd w:id="483"/>
      <w:bookmarkStart w:id="484" w:name="_Toc5604"/>
      <w:bookmarkEnd w:id="484"/>
      <w:bookmarkStart w:id="485" w:name="_Toc13104"/>
      <w:bookmarkEnd w:id="485"/>
      <w:bookmarkStart w:id="486" w:name="_Toc10461_WPSOffice_Level1"/>
      <w:bookmarkEnd w:id="486"/>
    </w:p>
    <w:p w14:paraId="7B5FA271">
      <w:pPr>
        <w:pStyle w:val="41"/>
        <w:shd w:val="clear"/>
        <w:spacing w:after="0" w:line="48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487" w:name="_Toc23238"/>
      <w:bookmarkStart w:id="488" w:name="_Toc32635"/>
    </w:p>
    <w:p w14:paraId="2A6A3640">
      <w:pPr>
        <w:pStyle w:val="41"/>
        <w:shd w:val="clear"/>
        <w:spacing w:after="0" w:line="48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目  录</w:t>
      </w:r>
      <w:bookmarkEnd w:id="487"/>
      <w:bookmarkEnd w:id="488"/>
    </w:p>
    <w:p w14:paraId="7B003F76">
      <w:pPr>
        <w:pStyle w:val="41"/>
        <w:shd w:val="clear"/>
        <w:spacing w:after="0" w:line="360" w:lineRule="auto"/>
        <w:ind w:firstLine="210"/>
        <w:jc w:val="both"/>
        <w:outlineLvl w:val="9"/>
        <w:rPr>
          <w:rFonts w:hint="eastAsia" w:ascii="仿宋" w:hAnsi="仿宋" w:eastAsia="仿宋" w:cs="仿宋"/>
          <w:bCs/>
          <w:color w:val="000000" w:themeColor="text1"/>
          <w:sz w:val="21"/>
          <w:szCs w:val="21"/>
          <w:highlight w:val="none"/>
          <w14:textFill>
            <w14:solidFill>
              <w14:schemeClr w14:val="tx1"/>
            </w14:solidFill>
          </w14:textFill>
        </w:rPr>
      </w:pPr>
    </w:p>
    <w:p w14:paraId="5EEB1F51">
      <w:pPr>
        <w:pStyle w:val="41"/>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489" w:name="_Toc27890"/>
      <w:bookmarkStart w:id="490" w:name="_Toc5608"/>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第1部分 </w:t>
      </w:r>
      <w:r>
        <w:rPr>
          <w:rFonts w:hint="eastAsia" w:ascii="仿宋" w:hAnsi="仿宋" w:eastAsia="仿宋" w:cs="仿宋"/>
          <w:b/>
          <w:bCs w:val="0"/>
          <w:color w:val="000000" w:themeColor="text1"/>
          <w:sz w:val="24"/>
          <w:szCs w:val="24"/>
          <w:highlight w:val="none"/>
          <w14:textFill>
            <w14:solidFill>
              <w14:schemeClr w14:val="tx1"/>
            </w14:solidFill>
          </w14:textFill>
        </w:rPr>
        <w:t xml:space="preserve">投标函 </w:t>
      </w:r>
      <w:r>
        <w:rPr>
          <w:rFonts w:hint="eastAsia" w:ascii="仿宋" w:hAnsi="仿宋" w:eastAsia="仿宋" w:cs="仿宋"/>
          <w:b/>
          <w:bCs w:val="0"/>
          <w:color w:val="000000" w:themeColor="text1"/>
          <w:sz w:val="21"/>
          <w:szCs w:val="21"/>
          <w:highlight w:val="none"/>
          <w14:textFill>
            <w14:solidFill>
              <w14:schemeClr w14:val="tx1"/>
            </w14:solidFill>
          </w14:textFill>
        </w:rPr>
        <w:t>……………………………………………………………………</w:t>
      </w:r>
      <w:r>
        <w:rPr>
          <w:rFonts w:hint="eastAsia" w:ascii="仿宋" w:hAnsi="仿宋" w:eastAsia="仿宋" w:cs="仿宋"/>
          <w:b/>
          <w:bCs w:val="0"/>
          <w:color w:val="000000" w:themeColor="text1"/>
          <w:sz w:val="22"/>
          <w:szCs w:val="22"/>
          <w:highlight w:val="none"/>
          <w14:textFill>
            <w14:solidFill>
              <w14:schemeClr w14:val="tx1"/>
            </w14:solidFill>
          </w14:textFill>
        </w:rPr>
        <w:t>页码</w:t>
      </w:r>
      <w:bookmarkEnd w:id="489"/>
      <w:bookmarkEnd w:id="490"/>
    </w:p>
    <w:p w14:paraId="1C31210D">
      <w:pPr>
        <w:pStyle w:val="41"/>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
          <w:bCs w:val="0"/>
          <w:color w:val="000000" w:themeColor="text1"/>
          <w:sz w:val="21"/>
          <w:szCs w:val="21"/>
          <w:highlight w:val="none"/>
          <w14:textFill>
            <w14:solidFill>
              <w14:schemeClr w14:val="tx1"/>
            </w14:solidFill>
          </w14:textFill>
        </w:rPr>
      </w:pPr>
      <w:bookmarkStart w:id="491" w:name="_Toc30020"/>
      <w:bookmarkStart w:id="492" w:name="_Toc32756"/>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第2部分 </w:t>
      </w:r>
      <w:r>
        <w:rPr>
          <w:rFonts w:hint="eastAsia" w:ascii="仿宋" w:hAnsi="仿宋" w:eastAsia="仿宋" w:cs="仿宋"/>
          <w:b/>
          <w:bCs w:val="0"/>
          <w:color w:val="000000" w:themeColor="text1"/>
          <w:sz w:val="24"/>
          <w:szCs w:val="24"/>
          <w:highlight w:val="none"/>
          <w14:textFill>
            <w14:solidFill>
              <w14:schemeClr w14:val="tx1"/>
            </w14:solidFill>
          </w14:textFill>
        </w:rPr>
        <w:t>开标一览表</w:t>
      </w:r>
      <w:r>
        <w:rPr>
          <w:rFonts w:hint="eastAsia" w:ascii="仿宋" w:hAnsi="仿宋" w:eastAsia="仿宋" w:cs="仿宋"/>
          <w:b/>
          <w:bCs w:val="0"/>
          <w:color w:val="000000" w:themeColor="text1"/>
          <w:sz w:val="21"/>
          <w:szCs w:val="21"/>
          <w:highlight w:val="none"/>
          <w14:textFill>
            <w14:solidFill>
              <w14:schemeClr w14:val="tx1"/>
            </w14:solidFill>
          </w14:textFill>
        </w:rPr>
        <w:t xml:space="preserve"> ………………………………………………………………</w:t>
      </w:r>
      <w:bookmarkEnd w:id="491"/>
      <w:bookmarkEnd w:id="492"/>
      <w:bookmarkStart w:id="493" w:name="_Toc13949"/>
      <w:bookmarkStart w:id="494" w:name="_Toc25926"/>
    </w:p>
    <w:bookmarkEnd w:id="493"/>
    <w:bookmarkEnd w:id="494"/>
    <w:p w14:paraId="0E8627DF">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第3部分 技术文件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7BC9D79E">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第4部分 商务文件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7FE8001B">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 xml:space="preserve">第5部分 投标人认为有必要补充说明的事项 </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2820F0B0">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第6部分 投标人资格证明文件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6A307BF">
      <w:pPr>
        <w:keepNext w:val="0"/>
        <w:keepLines w:val="0"/>
        <w:pageBreakBefore w:val="0"/>
        <w:widowControl w:val="0"/>
        <w:shd w:val="clear"/>
        <w:kinsoku/>
        <w:wordWrap/>
        <w:overflowPunct/>
        <w:topLinePunct w:val="0"/>
        <w:autoSpaceDE/>
        <w:autoSpaceDN/>
        <w:bidi w:val="0"/>
        <w:adjustRightInd w:val="0"/>
        <w:snapToGrid w:val="0"/>
        <w:spacing w:line="480" w:lineRule="auto"/>
        <w:ind w:firstLine="210"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p>
    <w:p w14:paraId="52C72355">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10A7ED39">
      <w:pPr>
        <w:keepNext w:val="0"/>
        <w:keepLines w:val="0"/>
        <w:pageBreakBefore w:val="0"/>
        <w:widowControl w:val="0"/>
        <w:shd w:val="clear"/>
        <w:kinsoku/>
        <w:wordWrap/>
        <w:overflowPunct/>
        <w:topLinePunct w:val="0"/>
        <w:autoSpaceDE/>
        <w:autoSpaceDN/>
        <w:bidi w:val="0"/>
        <w:adjustRightInd w:val="0"/>
        <w:snapToGrid w:val="0"/>
        <w:spacing w:line="360" w:lineRule="auto"/>
        <w:ind w:left="210" w:leftChars="100" w:firstLine="0" w:firstLineChars="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0A9D19E3">
      <w:pPr>
        <w:shd w:val="clear"/>
        <w:snapToGrid w:val="0"/>
        <w:spacing w:line="360" w:lineRule="auto"/>
        <w:ind w:firstLine="420" w:firstLineChars="200"/>
        <w:outlineLvl w:val="9"/>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441CC7A1">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1C18B10B">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1427ACE2">
      <w:pPr>
        <w:shd w:val="clear"/>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br w:type="page"/>
      </w:r>
      <w:bookmarkStart w:id="495" w:name="_Toc12818"/>
      <w:bookmarkStart w:id="496" w:name="_Toc17963"/>
      <w:bookmarkStart w:id="497" w:name="_Toc19976"/>
      <w:bookmarkStart w:id="498" w:name="_Toc2582"/>
      <w:bookmarkStart w:id="499" w:name="_Toc9795"/>
      <w:bookmarkStart w:id="500" w:name="_Toc24632"/>
      <w:bookmarkStart w:id="501" w:name="_Toc11323"/>
      <w:bookmarkStart w:id="502" w:name="_Toc15443"/>
      <w:bookmarkStart w:id="503" w:name="_Toc7595_WPSOffice_Level1"/>
      <w:bookmarkStart w:id="504" w:name="_Toc32681"/>
      <w:bookmarkStart w:id="505" w:name="_Toc13717_WPSOffice_Level1"/>
      <w:bookmarkStart w:id="506" w:name="_Toc23361"/>
      <w:bookmarkStart w:id="507" w:name="_Toc22149"/>
      <w:bookmarkStart w:id="508" w:name="_Toc10929"/>
      <w:bookmarkStart w:id="509" w:name="_Toc13659"/>
      <w:bookmarkStart w:id="510" w:name="_Toc24872"/>
      <w:bookmarkStart w:id="511" w:name="_Toc2877_WPSOffice_Level1"/>
      <w:bookmarkStart w:id="512" w:name="_Toc2212"/>
      <w:r>
        <w:rPr>
          <w:rFonts w:hint="eastAsia" w:ascii="仿宋" w:hAnsi="仿宋" w:eastAsia="仿宋" w:cs="仿宋"/>
          <w:b/>
          <w:color w:val="000000" w:themeColor="text1"/>
          <w:sz w:val="32"/>
          <w:highlight w:val="none"/>
          <w:lang w:val="en-US" w:eastAsia="zh-CN"/>
          <w14:textFill>
            <w14:solidFill>
              <w14:schemeClr w14:val="tx1"/>
            </w14:solidFill>
          </w14:textFill>
        </w:rPr>
        <w:t xml:space="preserve">第1部分  </w:t>
      </w:r>
      <w:r>
        <w:rPr>
          <w:rFonts w:hint="eastAsia" w:ascii="仿宋" w:hAnsi="仿宋" w:eastAsia="仿宋" w:cs="仿宋"/>
          <w:b/>
          <w:color w:val="000000" w:themeColor="text1"/>
          <w:sz w:val="32"/>
          <w:highlight w:val="none"/>
          <w14:textFill>
            <w14:solidFill>
              <w14:schemeClr w14:val="tx1"/>
            </w14:solidFill>
          </w14:textFill>
        </w:rPr>
        <w:t>投标函</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450B3608">
      <w:pPr>
        <w:shd w:val="clear"/>
        <w:jc w:val="left"/>
        <w:rPr>
          <w:rFonts w:hint="eastAsia" w:ascii="仿宋" w:hAnsi="仿宋" w:eastAsia="仿宋" w:cs="仿宋"/>
          <w:color w:val="000000" w:themeColor="text1"/>
          <w:spacing w:val="4"/>
          <w:szCs w:val="21"/>
          <w:highlight w:val="none"/>
          <w14:textFill>
            <w14:solidFill>
              <w14:schemeClr w14:val="tx1"/>
            </w14:solidFill>
          </w14:textFill>
        </w:rPr>
      </w:pPr>
      <w:bookmarkStart w:id="513" w:name="_Toc24827"/>
      <w:bookmarkStart w:id="514" w:name="_Toc565"/>
      <w:bookmarkStart w:id="515" w:name="_Toc23969"/>
      <w:bookmarkStart w:id="516" w:name="_Toc3600"/>
      <w:bookmarkStart w:id="517" w:name="_Toc15529"/>
      <w:bookmarkStart w:id="518" w:name="_Toc2867_WPSOffice_Level1"/>
      <w:bookmarkStart w:id="519" w:name="_Toc26428"/>
      <w:bookmarkStart w:id="520" w:name="_Toc12932"/>
      <w:bookmarkStart w:id="521" w:name="_Toc19462"/>
      <w:bookmarkStart w:id="522" w:name="_Toc23412"/>
      <w:bookmarkStart w:id="523" w:name="_Toc17648_WPSOffice_Level1"/>
      <w:bookmarkStart w:id="524" w:name="_Toc31162_WPSOffice_Level1"/>
      <w:bookmarkStart w:id="525" w:name="_Toc1469"/>
    </w:p>
    <w:p w14:paraId="6B52E764">
      <w:pPr>
        <w:shd w:val="clear"/>
        <w:spacing w:line="400" w:lineRule="exact"/>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致：</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 xml:space="preserve"> 汉中市南郑区人民医院</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同正项目管理有限公司</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p>
    <w:p w14:paraId="01BBDB6B">
      <w:pPr>
        <w:shd w:val="clear"/>
        <w:spacing w:line="400" w:lineRule="exact"/>
        <w:ind w:left="6" w:leftChars="0" w:firstLine="518" w:firstLineChars="238"/>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根据贵方“</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项目</w:t>
      </w:r>
      <w:r>
        <w:rPr>
          <w:rFonts w:hint="eastAsia" w:ascii="仿宋" w:hAnsi="仿宋" w:eastAsia="仿宋" w:cs="仿宋"/>
          <w:color w:val="000000" w:themeColor="text1"/>
          <w:spacing w:val="4"/>
          <w:szCs w:val="21"/>
          <w:highlight w:val="none"/>
          <w:u w:val="single"/>
          <w14:textFill>
            <w14:solidFill>
              <w14:schemeClr w14:val="tx1"/>
            </w14:solidFill>
          </w14:textFill>
        </w:rPr>
        <w:t>编号：</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TZZB-HZ-2025109C</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14:textFill>
            <w14:solidFill>
              <w14:schemeClr w14:val="tx1"/>
            </w14:solidFill>
          </w14:textFill>
        </w:rPr>
        <w:t xml:space="preserve"> ”，签字代表</w:t>
      </w:r>
      <w:r>
        <w:rPr>
          <w:rFonts w:hint="eastAsia" w:ascii="仿宋" w:hAnsi="仿宋" w:eastAsia="仿宋" w:cs="仿宋"/>
          <w:color w:val="000000" w:themeColor="text1"/>
          <w:spacing w:val="4"/>
          <w:szCs w:val="21"/>
          <w:highlight w:val="none"/>
          <w:u w:val="single"/>
          <w14:textFill>
            <w14:solidFill>
              <w14:schemeClr w14:val="tx1"/>
            </w14:solidFill>
          </w14:textFill>
        </w:rPr>
        <w:t>（全名、职务）</w:t>
      </w:r>
      <w:r>
        <w:rPr>
          <w:rFonts w:hint="eastAsia" w:ascii="仿宋" w:hAnsi="仿宋" w:eastAsia="仿宋" w:cs="仿宋"/>
          <w:color w:val="000000" w:themeColor="text1"/>
          <w:spacing w:val="4"/>
          <w:szCs w:val="21"/>
          <w:highlight w:val="none"/>
          <w14:textFill>
            <w14:solidFill>
              <w14:schemeClr w14:val="tx1"/>
            </w14:solidFill>
          </w14:textFill>
        </w:rPr>
        <w:t>经正式授权并代表我方</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(投标人名称)</w:t>
      </w:r>
      <w:r>
        <w:rPr>
          <w:rFonts w:hint="eastAsia" w:ascii="仿宋" w:hAnsi="仿宋" w:eastAsia="仿宋" w:cs="仿宋"/>
          <w:color w:val="000000" w:themeColor="text1"/>
          <w:spacing w:val="4"/>
          <w:szCs w:val="21"/>
          <w:highlight w:val="none"/>
          <w14:textFill>
            <w14:solidFill>
              <w14:schemeClr w14:val="tx1"/>
            </w14:solidFill>
          </w14:textFill>
        </w:rPr>
        <w:t xml:space="preserve"> 提交投标文件正本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份、副本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份、开标一览表</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r>
        <w:rPr>
          <w:rFonts w:hint="eastAsia" w:ascii="仿宋" w:hAnsi="仿宋" w:eastAsia="仿宋" w:cs="仿宋"/>
          <w:color w:val="000000" w:themeColor="text1"/>
          <w:szCs w:val="21"/>
          <w:highlight w:val="none"/>
          <w14:textFill>
            <w14:solidFill>
              <w14:schemeClr w14:val="tx1"/>
            </w14:solidFill>
          </w14:textFill>
        </w:rPr>
        <w:t>投标文件电子版U盘</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p>
    <w:p w14:paraId="03A403EA">
      <w:pPr>
        <w:shd w:val="clear"/>
        <w:spacing w:line="400" w:lineRule="exact"/>
        <w:ind w:left="546" w:leftChars="251" w:hanging="19" w:hangingChars="9"/>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我方承诺如下：</w:t>
      </w:r>
    </w:p>
    <w:p w14:paraId="397BBF2D">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1）投标报价为人民币（¥</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）（用文字和数字表示的投标总价）。</w:t>
      </w:r>
    </w:p>
    <w:p w14:paraId="13BB6E45">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2）如果中标，我们根据招标文件的规定，履行合同的责任和义务。</w:t>
      </w:r>
    </w:p>
    <w:p w14:paraId="4418369F">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3）我方已仔细阅读了招标文件的全部内容，并同意和放弃对招标文件不明或误解而询问、质疑和投诉的权利。</w:t>
      </w:r>
    </w:p>
    <w:p w14:paraId="1AF03FE4">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4）我们同意在投标有效期内（</w:t>
      </w:r>
      <w:r>
        <w:rPr>
          <w:rFonts w:hint="eastAsia" w:ascii="仿宋" w:hAnsi="仿宋" w:eastAsia="仿宋" w:cs="仿宋"/>
          <w:color w:val="000000" w:themeColor="text1"/>
          <w:spacing w:val="4"/>
          <w:szCs w:val="21"/>
          <w:highlight w:val="none"/>
          <w:u w:val="single"/>
          <w14:textFill>
            <w14:solidFill>
              <w14:schemeClr w14:val="tx1"/>
            </w14:solidFill>
          </w14:textFill>
        </w:rPr>
        <w:t>自投标之日起   天</w:t>
      </w:r>
      <w:r>
        <w:rPr>
          <w:rFonts w:hint="eastAsia" w:ascii="仿宋" w:hAnsi="仿宋" w:eastAsia="仿宋" w:cs="仿宋"/>
          <w:color w:val="000000" w:themeColor="text1"/>
          <w:spacing w:val="4"/>
          <w:szCs w:val="21"/>
          <w:highlight w:val="none"/>
          <w14:textFill>
            <w14:solidFill>
              <w14:schemeClr w14:val="tx1"/>
            </w14:solidFill>
          </w14:textFill>
        </w:rPr>
        <w:t>），本投标函对我方具有约束力。</w:t>
      </w:r>
    </w:p>
    <w:p w14:paraId="4773E0D4">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4"/>
          <w:szCs w:val="21"/>
          <w:highlight w:val="none"/>
          <w14:textFill>
            <w14:solidFill>
              <w14:schemeClr w14:val="tx1"/>
            </w14:solidFill>
          </w14:textFill>
        </w:rPr>
        <w:t xml:space="preserve">）同意提供贵方可能另外要求的与本投标有关的任何证据和资料。 </w:t>
      </w:r>
    </w:p>
    <w:p w14:paraId="59A95359">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4"/>
          <w:szCs w:val="21"/>
          <w:highlight w:val="none"/>
          <w14:textFill>
            <w14:solidFill>
              <w14:schemeClr w14:val="tx1"/>
            </w14:solidFill>
          </w14:textFill>
        </w:rPr>
        <w:t>）我</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方</w:t>
      </w:r>
      <w:r>
        <w:rPr>
          <w:rFonts w:hint="eastAsia" w:ascii="仿宋" w:hAnsi="仿宋" w:eastAsia="仿宋" w:cs="仿宋"/>
          <w:color w:val="000000" w:themeColor="text1"/>
          <w:spacing w:val="4"/>
          <w:szCs w:val="21"/>
          <w:highlight w:val="none"/>
          <w14:textFill>
            <w14:solidFill>
              <w14:schemeClr w14:val="tx1"/>
            </w14:solidFill>
          </w14:textFill>
        </w:rPr>
        <w:t>保证，如果中标，按规定和标准向贵方交纳招标代理服务费。</w:t>
      </w:r>
    </w:p>
    <w:p w14:paraId="1B997FB9">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7</w:t>
      </w:r>
      <w:r>
        <w:rPr>
          <w:rFonts w:hint="eastAsia" w:ascii="仿宋" w:hAnsi="仿宋" w:eastAsia="仿宋" w:cs="仿宋"/>
          <w:color w:val="000000" w:themeColor="text1"/>
          <w:spacing w:val="4"/>
          <w:szCs w:val="21"/>
          <w:highlight w:val="none"/>
          <w14:textFill>
            <w14:solidFill>
              <w14:schemeClr w14:val="tx1"/>
            </w14:solidFill>
          </w14:textFill>
        </w:rPr>
        <w:t>）与本投标有关的一切正式往来通讯为：</w:t>
      </w:r>
    </w:p>
    <w:p w14:paraId="708A6EE4">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w:t>
      </w:r>
    </w:p>
    <w:p w14:paraId="7AAF8145">
      <w:pPr>
        <w:pStyle w:val="27"/>
        <w:shd w:val="clear"/>
        <w:spacing w:after="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p w14:paraId="73851C1F">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w:t>
      </w:r>
    </w:p>
    <w:p w14:paraId="316A7E6C">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p>
    <w:p w14:paraId="73E2343B">
      <w:pPr>
        <w:shd w:val="clear"/>
        <w:kinsoku w:val="0"/>
        <w:spacing w:line="360" w:lineRule="auto"/>
        <w:ind w:firstLine="8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    编：</w:t>
      </w:r>
    </w:p>
    <w:p w14:paraId="173A5D7B">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550A02BA">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3CA217A7">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04DFB558">
      <w:pPr>
        <w:shd w:val="clear"/>
        <w:kinsoku w:val="0"/>
        <w:spacing w:line="360" w:lineRule="auto"/>
        <w:ind w:firstLine="4410" w:firstLineChars="2100"/>
        <w:rPr>
          <w:rFonts w:hint="eastAsia" w:ascii="仿宋" w:hAnsi="仿宋" w:eastAsia="仿宋" w:cs="仿宋"/>
          <w:color w:val="000000" w:themeColor="text1"/>
          <w:szCs w:val="21"/>
          <w:highlight w:val="none"/>
          <w:u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none"/>
          <w14:textFill>
            <w14:solidFill>
              <w14:schemeClr w14:val="tx1"/>
            </w14:solidFill>
          </w14:textFill>
        </w:rPr>
        <w:t xml:space="preserve">（公章）  </w:t>
      </w:r>
    </w:p>
    <w:p w14:paraId="629F3470">
      <w:pPr>
        <w:pStyle w:val="21"/>
        <w:shd w:val="clear"/>
        <w:rPr>
          <w:rFonts w:hint="eastAsia" w:ascii="仿宋" w:hAnsi="仿宋" w:eastAsia="仿宋" w:cs="仿宋"/>
          <w:color w:val="000000" w:themeColor="text1"/>
          <w:highlight w:val="none"/>
          <w14:textFill>
            <w14:solidFill>
              <w14:schemeClr w14:val="tx1"/>
            </w14:solidFill>
          </w14:textFill>
        </w:rPr>
      </w:pPr>
    </w:p>
    <w:p w14:paraId="11CD3C50">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法定代表人或授权代表：（签字）</w:t>
      </w:r>
    </w:p>
    <w:p w14:paraId="7A0D130C">
      <w:pPr>
        <w:shd w:val="clear"/>
        <w:kinsoku w:val="0"/>
        <w:spacing w:line="36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46437392">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日期：     </w:t>
      </w:r>
      <w:r>
        <w:rPr>
          <w:rFonts w:hint="eastAsia" w:ascii="仿宋" w:hAnsi="仿宋" w:eastAsia="仿宋" w:cs="仿宋"/>
          <w:color w:val="000000" w:themeColor="text1"/>
          <w:szCs w:val="21"/>
          <w:highlight w:val="none"/>
          <w14:textFill>
            <w14:solidFill>
              <w14:schemeClr w14:val="tx1"/>
            </w14:solidFill>
          </w14:textFill>
        </w:rPr>
        <w:t>年   月   日</w:t>
      </w:r>
    </w:p>
    <w:p w14:paraId="35FD624F">
      <w:pPr>
        <w:shd w:val="clear"/>
        <w:spacing w:line="360" w:lineRule="auto"/>
        <w:ind w:firstLine="1606" w:firstLineChars="500"/>
        <w:rPr>
          <w:rFonts w:hint="eastAsia" w:ascii="仿宋" w:hAnsi="仿宋" w:eastAsia="仿宋" w:cs="仿宋"/>
          <w:b/>
          <w:color w:val="000000" w:themeColor="text1"/>
          <w:sz w:val="32"/>
          <w:highlight w:val="none"/>
          <w14:textFill>
            <w14:solidFill>
              <w14:schemeClr w14:val="tx1"/>
            </w14:solidFill>
          </w14:textFill>
        </w:rPr>
      </w:pPr>
      <w:bookmarkStart w:id="526" w:name="_Toc28204"/>
    </w:p>
    <w:p w14:paraId="30D74CDA">
      <w:pPr>
        <w:shd w:val="clear"/>
        <w:spacing w:line="360" w:lineRule="auto"/>
        <w:ind w:firstLine="1606" w:firstLineChars="500"/>
        <w:outlineLvl w:val="9"/>
        <w:rPr>
          <w:rFonts w:hint="eastAsia" w:ascii="仿宋" w:hAnsi="仿宋" w:eastAsia="仿宋" w:cs="仿宋"/>
          <w:b/>
          <w:color w:val="000000" w:themeColor="text1"/>
          <w:sz w:val="32"/>
          <w:highlight w:val="none"/>
          <w14:textFill>
            <w14:solidFill>
              <w14:schemeClr w14:val="tx1"/>
            </w14:solidFill>
          </w14:textFill>
        </w:rPr>
      </w:pPr>
      <w:bookmarkStart w:id="527" w:name="_Toc1200"/>
      <w:bookmarkStart w:id="528" w:name="_Toc21004"/>
    </w:p>
    <w:p w14:paraId="6FD1DA32">
      <w:pPr>
        <w:shd w:val="clear"/>
        <w:spacing w:line="360" w:lineRule="auto"/>
        <w:outlineLvl w:val="9"/>
        <w:rPr>
          <w:rFonts w:hint="eastAsia" w:ascii="仿宋" w:hAnsi="仿宋" w:eastAsia="仿宋" w:cs="仿宋"/>
          <w:b/>
          <w:color w:val="000000" w:themeColor="text1"/>
          <w:sz w:val="32"/>
          <w:highlight w:val="none"/>
          <w14:textFill>
            <w14:solidFill>
              <w14:schemeClr w14:val="tx1"/>
            </w14:solidFill>
          </w14:textFill>
        </w:rPr>
      </w:pPr>
    </w:p>
    <w:p w14:paraId="1C9E1786">
      <w:pPr>
        <w:numPr>
          <w:ilvl w:val="0"/>
          <w:numId w:val="0"/>
        </w:numPr>
        <w:shd w:val="clear"/>
        <w:spacing w:line="360" w:lineRule="auto"/>
        <w:ind w:firstLine="2891" w:firstLineChars="900"/>
        <w:outlineLvl w:val="0"/>
        <w:rPr>
          <w:rFonts w:hint="eastAsia" w:ascii="仿宋" w:hAnsi="仿宋" w:eastAsia="仿宋" w:cs="仿宋"/>
          <w:b/>
          <w:color w:val="000000" w:themeColor="text1"/>
          <w:sz w:val="32"/>
          <w:highlight w:val="none"/>
          <w14:textFill>
            <w14:solidFill>
              <w14:schemeClr w14:val="tx1"/>
            </w14:solidFill>
          </w14:textFill>
        </w:rPr>
      </w:pPr>
      <w:bookmarkStart w:id="529" w:name="_Toc11132"/>
      <w:bookmarkStart w:id="530" w:name="_Toc26374"/>
      <w:r>
        <w:rPr>
          <w:rFonts w:hint="eastAsia" w:ascii="仿宋" w:hAnsi="仿宋" w:eastAsia="仿宋" w:cs="仿宋"/>
          <w:b/>
          <w:color w:val="000000" w:themeColor="text1"/>
          <w:kern w:val="2"/>
          <w:sz w:val="32"/>
          <w:lang w:val="en-US" w:eastAsia="zh-CN" w:bidi="ar-SA"/>
          <w14:textFill>
            <w14:solidFill>
              <w14:schemeClr w14:val="tx1"/>
            </w14:solidFill>
          </w14:textFill>
        </w:rPr>
        <w:t>第2部分</w:t>
      </w:r>
      <w:r>
        <w:rPr>
          <w:rFonts w:hint="eastAsia" w:ascii="仿宋" w:hAnsi="仿宋" w:eastAsia="仿宋" w:cs="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highlight w:val="none"/>
          <w14:textFill>
            <w14:solidFill>
              <w14:schemeClr w14:val="tx1"/>
            </w14:solidFill>
          </w14:textFill>
        </w:rPr>
        <w:t>开标一览表</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E6AD5B2">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2.1、开标一览表</w:t>
      </w:r>
    </w:p>
    <w:p w14:paraId="71F2F05D">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tbl>
      <w:tblPr>
        <w:tblStyle w:val="42"/>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68"/>
        <w:gridCol w:w="1493"/>
        <w:gridCol w:w="1440"/>
        <w:gridCol w:w="1320"/>
        <w:gridCol w:w="812"/>
      </w:tblGrid>
      <w:tr w14:paraId="1702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154" w:type="dxa"/>
            <w:tcBorders>
              <w:tl2br w:val="single" w:color="auto" w:sz="4" w:space="0"/>
            </w:tcBorders>
          </w:tcPr>
          <w:p w14:paraId="00E708C8">
            <w:pPr>
              <w:shd w:val="clear"/>
              <w:spacing w:line="520" w:lineRule="exact"/>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投标内容</w:t>
            </w:r>
          </w:p>
          <w:p w14:paraId="1DC8A5D0">
            <w:pPr>
              <w:shd w:val="clear"/>
              <w:spacing w:line="520" w:lineRule="exact"/>
              <w:ind w:left="435" w:leftChars="207" w:firstLine="315" w:firstLineChars="150"/>
              <w:rPr>
                <w:rFonts w:hint="eastAsia" w:ascii="仿宋" w:hAnsi="仿宋" w:eastAsia="仿宋" w:cs="仿宋"/>
                <w:color w:val="000000" w:themeColor="text1"/>
                <w:szCs w:val="21"/>
                <w:highlight w:val="none"/>
                <w14:textFill>
                  <w14:solidFill>
                    <w14:schemeClr w14:val="tx1"/>
                  </w14:solidFill>
                </w14:textFill>
              </w:rPr>
            </w:pPr>
          </w:p>
          <w:p w14:paraId="1C1BFCF0">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1968" w:type="dxa"/>
            <w:vAlign w:val="center"/>
          </w:tcPr>
          <w:p w14:paraId="0BFBFFB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投标总报价</w:t>
            </w:r>
          </w:p>
          <w:p w14:paraId="1B27AC1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（人民币）</w:t>
            </w:r>
          </w:p>
        </w:tc>
        <w:tc>
          <w:tcPr>
            <w:tcW w:w="1493" w:type="dxa"/>
            <w:vAlign w:val="center"/>
          </w:tcPr>
          <w:p w14:paraId="374109AB">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交付期</w:t>
            </w:r>
          </w:p>
        </w:tc>
        <w:tc>
          <w:tcPr>
            <w:tcW w:w="1440" w:type="dxa"/>
            <w:vAlign w:val="center"/>
          </w:tcPr>
          <w:p w14:paraId="0E248E2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质保期</w:t>
            </w:r>
          </w:p>
        </w:tc>
        <w:tc>
          <w:tcPr>
            <w:tcW w:w="1320" w:type="dxa"/>
            <w:vAlign w:val="center"/>
          </w:tcPr>
          <w:p w14:paraId="4B12C680">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投标保证金</w:t>
            </w:r>
          </w:p>
        </w:tc>
        <w:tc>
          <w:tcPr>
            <w:tcW w:w="812" w:type="dxa"/>
            <w:vAlign w:val="center"/>
          </w:tcPr>
          <w:p w14:paraId="639555D6">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2DFE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154" w:type="dxa"/>
          </w:tcPr>
          <w:p w14:paraId="43E08F02">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968" w:type="dxa"/>
            <w:vAlign w:val="center"/>
          </w:tcPr>
          <w:p w14:paraId="1B9558A7">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w:t>
            </w:r>
          </w:p>
          <w:p w14:paraId="0547EB54">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4C088A36">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tc>
        <w:tc>
          <w:tcPr>
            <w:tcW w:w="1493" w:type="dxa"/>
            <w:vAlign w:val="center"/>
          </w:tcPr>
          <w:p w14:paraId="6B38D116">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440" w:type="dxa"/>
          </w:tcPr>
          <w:p w14:paraId="2E2CED8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20" w:type="dxa"/>
            <w:vAlign w:val="center"/>
          </w:tcPr>
          <w:p w14:paraId="1E91B7E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2" w:type="dxa"/>
            <w:vAlign w:val="center"/>
          </w:tcPr>
          <w:p w14:paraId="3AA5234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0380DE47">
      <w:pPr>
        <w:pStyle w:val="27"/>
        <w:shd w:val="clear"/>
        <w:spacing w:after="0" w:line="360" w:lineRule="auto"/>
        <w:ind w:left="0" w:lef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说明：1.报价应按总报价填写，精确到小数点后两位，大小写不一致时，以大写为准；</w:t>
      </w:r>
    </w:p>
    <w:p w14:paraId="3E8F72E2">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.本表所列各项数据与投标文件其他地方表述不一致时，以本表为准； </w:t>
      </w:r>
    </w:p>
    <w:p w14:paraId="1F3B1902">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本次报价需包含完成本项目所必须的全部费用。（产品如涉及专利等方面问题，应按 国家相关规定取得授权并确保不发生纠纷，投标（中标）企业须承担相关费用，如产生纠纷 由投标（中标）企业承担全部责任。）</w:t>
      </w:r>
    </w:p>
    <w:p w14:paraId="3888E9A5">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A11F27B">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BA649CA">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2C63456B">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57C2D6D">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3FCC0F62">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452CAFBC">
      <w:pPr>
        <w:shd w:val="clear"/>
        <w:spacing w:line="360" w:lineRule="auto"/>
        <w:ind w:firstLine="2940" w:firstLineChars="1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2B70491D">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0679825E">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10963632">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2620D036">
      <w:pPr>
        <w:shd w:val="clear"/>
        <w:spacing w:line="420" w:lineRule="exact"/>
        <w:ind w:firstLine="3360" w:firstLineChars="16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7162F305">
      <w:pPr>
        <w:pStyle w:val="27"/>
        <w:shd w:val="clear"/>
        <w:spacing w:after="0" w:line="360" w:lineRule="auto"/>
        <w:rPr>
          <w:rFonts w:hint="eastAsia" w:ascii="仿宋" w:hAnsi="仿宋" w:eastAsia="仿宋" w:cs="仿宋"/>
          <w:color w:val="000000" w:themeColor="text1"/>
          <w:szCs w:val="21"/>
          <w:highlight w:val="none"/>
          <w14:textFill>
            <w14:solidFill>
              <w14:schemeClr w14:val="tx1"/>
            </w14:solidFill>
          </w14:textFill>
        </w:rPr>
      </w:pPr>
    </w:p>
    <w:p w14:paraId="37E3936A">
      <w:pPr>
        <w:shd w:val="clear"/>
        <w:spacing w:afterLines="100"/>
        <w:rPr>
          <w:rFonts w:hint="eastAsia" w:ascii="仿宋" w:hAnsi="仿宋" w:eastAsia="仿宋" w:cs="仿宋"/>
          <w:b/>
          <w:color w:val="000000" w:themeColor="text1"/>
          <w:sz w:val="28"/>
          <w:szCs w:val="28"/>
          <w:highlight w:val="none"/>
          <w14:textFill>
            <w14:solidFill>
              <w14:schemeClr w14:val="tx1"/>
            </w14:solidFill>
          </w14:textFill>
        </w:rPr>
      </w:pPr>
      <w:bookmarkStart w:id="531" w:name="_Toc14392"/>
      <w:bookmarkStart w:id="532" w:name="_Toc12929"/>
      <w:bookmarkStart w:id="533" w:name="_Toc23970"/>
      <w:bookmarkStart w:id="534" w:name="_Toc30668"/>
      <w:bookmarkStart w:id="535" w:name="_Toc24922"/>
      <w:bookmarkStart w:id="536" w:name="_Toc9652"/>
      <w:bookmarkStart w:id="537" w:name="_Toc1640"/>
    </w:p>
    <w:p w14:paraId="4BDDFC79">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2.2、货物（产品）分项报价表</w:t>
      </w:r>
    </w:p>
    <w:p w14:paraId="0571DA57">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4DCB03FE">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编号：</w:t>
      </w:r>
      <w:r>
        <w:rPr>
          <w:rFonts w:hint="eastAsia" w:ascii="仿宋" w:hAnsi="仿宋" w:eastAsia="仿宋" w:cs="仿宋"/>
          <w:color w:val="000000" w:themeColor="text1"/>
          <w:szCs w:val="21"/>
          <w:highlight w:val="none"/>
          <w:lang w:eastAsia="zh-CN"/>
          <w14:textFill>
            <w14:solidFill>
              <w14:schemeClr w14:val="tx1"/>
            </w14:solidFill>
          </w14:textFill>
        </w:rPr>
        <w:t>TZZB-HZ-2025109C</w:t>
      </w:r>
    </w:p>
    <w:tbl>
      <w:tblPr>
        <w:tblStyle w:val="42"/>
        <w:tblpPr w:leftFromText="180" w:rightFromText="180" w:vertAnchor="text" w:horzAnchor="page" w:tblpX="1313" w:tblpY="118"/>
        <w:tblOverlap w:val="never"/>
        <w:tblW w:w="88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08"/>
        <w:gridCol w:w="945"/>
        <w:gridCol w:w="810"/>
        <w:gridCol w:w="1245"/>
        <w:gridCol w:w="1292"/>
        <w:gridCol w:w="1284"/>
        <w:gridCol w:w="1344"/>
      </w:tblGrid>
      <w:tr w14:paraId="6EE4A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3" w:type="dxa"/>
            <w:vAlign w:val="center"/>
          </w:tcPr>
          <w:p w14:paraId="0969329C">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208" w:type="dxa"/>
            <w:vAlign w:val="center"/>
          </w:tcPr>
          <w:p w14:paraId="459FB9BF">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货物</w:t>
            </w:r>
          </w:p>
          <w:p w14:paraId="2CC4B8E8">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945" w:type="dxa"/>
            <w:vAlign w:val="center"/>
          </w:tcPr>
          <w:p w14:paraId="3F054EFE">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品牌</w:t>
            </w:r>
          </w:p>
        </w:tc>
        <w:tc>
          <w:tcPr>
            <w:tcW w:w="810" w:type="dxa"/>
            <w:vAlign w:val="center"/>
          </w:tcPr>
          <w:p w14:paraId="363FFE90">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型号规格</w:t>
            </w:r>
          </w:p>
        </w:tc>
        <w:tc>
          <w:tcPr>
            <w:tcW w:w="1245" w:type="dxa"/>
            <w:vAlign w:val="center"/>
          </w:tcPr>
          <w:p w14:paraId="44C426CA">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制造商</w:t>
            </w:r>
          </w:p>
        </w:tc>
        <w:tc>
          <w:tcPr>
            <w:tcW w:w="1292" w:type="dxa"/>
            <w:vAlign w:val="center"/>
          </w:tcPr>
          <w:p w14:paraId="7AFD0AE3">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数量/单位</w:t>
            </w:r>
          </w:p>
        </w:tc>
        <w:tc>
          <w:tcPr>
            <w:tcW w:w="1284" w:type="dxa"/>
            <w:vAlign w:val="center"/>
          </w:tcPr>
          <w:p w14:paraId="760552A7">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单价（元）</w:t>
            </w:r>
          </w:p>
        </w:tc>
        <w:tc>
          <w:tcPr>
            <w:tcW w:w="1344" w:type="dxa"/>
            <w:vAlign w:val="center"/>
          </w:tcPr>
          <w:p w14:paraId="151B8B75">
            <w:pPr>
              <w:shd w:val="clear"/>
              <w:adjustRightInd w:val="0"/>
              <w:snapToGrid w:val="0"/>
              <w:spacing w:line="24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小计（元）</w:t>
            </w:r>
          </w:p>
        </w:tc>
      </w:tr>
      <w:tr w14:paraId="78758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21EAE34C">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208" w:type="dxa"/>
            <w:vAlign w:val="bottom"/>
          </w:tcPr>
          <w:p w14:paraId="41158A3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7F3A4004">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7A3DF5F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7DE7FA8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2D90B72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50DC865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2D5CF87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C3AF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1A99AD5F">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208" w:type="dxa"/>
            <w:vAlign w:val="bottom"/>
          </w:tcPr>
          <w:p w14:paraId="5725A8D7">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33328903">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1410DF40">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475C65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1028936F">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5A0AA9D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65754DA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68AF3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50AAB15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1208" w:type="dxa"/>
            <w:vAlign w:val="bottom"/>
          </w:tcPr>
          <w:p w14:paraId="18C0484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7792F060">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4C8255F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13CFBC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636FD22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788C80D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25593DAC">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D70D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1DB6BD03">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1208" w:type="dxa"/>
            <w:vAlign w:val="bottom"/>
          </w:tcPr>
          <w:p w14:paraId="5697A44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33B61F6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53232E20">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D27BBD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3E6EE34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14244A1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454CB7D7">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73969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E44EF6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1208" w:type="dxa"/>
            <w:vAlign w:val="bottom"/>
          </w:tcPr>
          <w:p w14:paraId="0ED30D23">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1A4277B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1756174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B13033F">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44E7A00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659FD39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2689AE9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217E0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F3750E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1208" w:type="dxa"/>
            <w:vAlign w:val="bottom"/>
          </w:tcPr>
          <w:p w14:paraId="27FEF1EC">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184B3E9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12027DD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0E5AA86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223A6A4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1B7D6EF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396901F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3CBB9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589898B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1208" w:type="dxa"/>
            <w:vAlign w:val="bottom"/>
          </w:tcPr>
          <w:p w14:paraId="7EDABC2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26DB1247">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4496247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08410B7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48F41FC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4FD7582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5EA4954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536C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7" w:type="dxa"/>
            <w:gridSpan w:val="7"/>
            <w:vAlign w:val="bottom"/>
          </w:tcPr>
          <w:p w14:paraId="5CD00714">
            <w:pPr>
              <w:shd w:val="clear"/>
              <w:adjustRightInd w:val="0"/>
              <w:snapToGrid w:val="0"/>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合计</w:t>
            </w:r>
          </w:p>
        </w:tc>
        <w:tc>
          <w:tcPr>
            <w:tcW w:w="1344" w:type="dxa"/>
            <w:vAlign w:val="bottom"/>
          </w:tcPr>
          <w:p w14:paraId="098272C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69DAD11F">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47D4B2D7">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1.品牌和制造商指产品的品牌和生产厂商；</w:t>
      </w:r>
    </w:p>
    <w:p w14:paraId="3B641A05">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2.投标人须按“货物（产品）</w:t>
      </w:r>
      <w:r>
        <w:rPr>
          <w:rFonts w:hint="eastAsia" w:ascii="仿宋" w:hAnsi="仿宋" w:eastAsia="仿宋" w:cs="仿宋"/>
          <w:bCs/>
          <w:color w:val="000000" w:themeColor="text1"/>
          <w:szCs w:val="21"/>
          <w:highlight w:val="none"/>
          <w14:textFill>
            <w14:solidFill>
              <w14:schemeClr w14:val="tx1"/>
            </w14:solidFill>
          </w14:textFill>
        </w:rPr>
        <w:t>分项报价表”的格式</w:t>
      </w:r>
      <w:r>
        <w:rPr>
          <w:rFonts w:hint="eastAsia" w:ascii="仿宋" w:hAnsi="仿宋" w:eastAsia="仿宋" w:cs="仿宋"/>
          <w:color w:val="000000" w:themeColor="text1"/>
          <w:szCs w:val="21"/>
          <w:highlight w:val="none"/>
          <w14:textFill>
            <w14:solidFill>
              <w14:schemeClr w14:val="tx1"/>
            </w14:solidFill>
          </w14:textFill>
        </w:rPr>
        <w:t>详细报出投标总价的各个组成部分的报价；报价精确到小数点后两位；</w:t>
      </w:r>
    </w:p>
    <w:p w14:paraId="46D8ED7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14:textFill>
            <w14:solidFill>
              <w14:schemeClr w14:val="tx1"/>
            </w14:solidFill>
          </w14:textFill>
        </w:rPr>
        <w:t>表各分项报价合计应当与“开标一览表”总报价相等；</w:t>
      </w:r>
      <w:r>
        <w:rPr>
          <w:rFonts w:hint="eastAsia" w:ascii="仿宋" w:hAnsi="仿宋" w:eastAsia="仿宋" w:cs="仿宋"/>
          <w:color w:val="000000" w:themeColor="text1"/>
          <w:szCs w:val="21"/>
          <w:highlight w:val="none"/>
          <w14:textFill>
            <w14:solidFill>
              <w14:schemeClr w14:val="tx1"/>
            </w14:solidFill>
          </w14:textFill>
        </w:rPr>
        <w:t>如果按单价计算的结果与报价不一致时，以单价为准修正报价与合计报价；</w:t>
      </w:r>
    </w:p>
    <w:p w14:paraId="04F7F1DE">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.本表为多页的，每页均需由</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签字并盖投标人单位章；</w:t>
      </w:r>
    </w:p>
    <w:p w14:paraId="7CEB74D2">
      <w:pPr>
        <w:pStyle w:val="57"/>
        <w:shd w:val="clear"/>
        <w:rPr>
          <w:rFonts w:hint="eastAsia" w:ascii="仿宋" w:hAnsi="仿宋" w:eastAsia="仿宋" w:cs="仿宋"/>
          <w:color w:val="000000" w:themeColor="text1"/>
          <w:highlight w:val="none"/>
          <w:lang w:eastAsia="zh-CN"/>
          <w14:textFill>
            <w14:solidFill>
              <w14:schemeClr w14:val="tx1"/>
            </w14:solidFill>
          </w14:textFill>
        </w:rPr>
      </w:pPr>
    </w:p>
    <w:p w14:paraId="52B3D2E3">
      <w:pPr>
        <w:pStyle w:val="57"/>
        <w:shd w:val="clear"/>
        <w:rPr>
          <w:rFonts w:hint="eastAsia" w:ascii="仿宋" w:hAnsi="仿宋" w:eastAsia="仿宋" w:cs="仿宋"/>
          <w:color w:val="000000" w:themeColor="text1"/>
          <w:highlight w:val="none"/>
          <w:lang w:eastAsia="zh-CN"/>
          <w14:textFill>
            <w14:solidFill>
              <w14:schemeClr w14:val="tx1"/>
            </w14:solidFill>
          </w14:textFill>
        </w:rPr>
      </w:pPr>
    </w:p>
    <w:p w14:paraId="57BED670">
      <w:pPr>
        <w:pStyle w:val="57"/>
        <w:shd w:val="clear"/>
        <w:rPr>
          <w:rFonts w:hint="eastAsia" w:ascii="仿宋" w:hAnsi="仿宋" w:eastAsia="仿宋" w:cs="仿宋"/>
          <w:color w:val="000000" w:themeColor="text1"/>
          <w:highlight w:val="none"/>
          <w:lang w:eastAsia="zh-CN"/>
          <w14:textFill>
            <w14:solidFill>
              <w14:schemeClr w14:val="tx1"/>
            </w14:solidFill>
          </w14:textFill>
        </w:rPr>
      </w:pPr>
    </w:p>
    <w:p w14:paraId="69C9ADC6">
      <w:pPr>
        <w:shd w:val="clear"/>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77D46166">
      <w:pPr>
        <w:shd w:val="clear"/>
        <w:spacing w:line="360" w:lineRule="auto"/>
        <w:ind w:firstLine="5040" w:firstLineChars="2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02F32842">
      <w:pPr>
        <w:shd w:val="clear"/>
        <w:spacing w:line="360" w:lineRule="auto"/>
        <w:ind w:firstLine="504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日期：年月日</w:t>
      </w:r>
    </w:p>
    <w:bookmarkEnd w:id="531"/>
    <w:bookmarkEnd w:id="532"/>
    <w:bookmarkEnd w:id="533"/>
    <w:bookmarkEnd w:id="534"/>
    <w:bookmarkEnd w:id="535"/>
    <w:bookmarkEnd w:id="536"/>
    <w:bookmarkEnd w:id="537"/>
    <w:p w14:paraId="537581E7">
      <w:pPr>
        <w:shd w:val="clear"/>
        <w:spacing w:afterLines="100"/>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538" w:name="_Toc777"/>
      <w:bookmarkStart w:id="539" w:name="_Toc30531"/>
      <w:bookmarkStart w:id="540" w:name="_Toc7687"/>
      <w:bookmarkStart w:id="541" w:name="_Toc19156"/>
      <w:bookmarkStart w:id="542" w:name="_Toc9966"/>
      <w:bookmarkStart w:id="543" w:name="_Toc21590"/>
      <w:bookmarkStart w:id="544" w:name="_Toc6138"/>
    </w:p>
    <w:p w14:paraId="15283C8F">
      <w:pPr>
        <w:shd w:val="clear"/>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bookmarkStart w:id="545" w:name="_Toc8716"/>
      <w:bookmarkStart w:id="546" w:name="_Toc20618"/>
    </w:p>
    <w:p w14:paraId="49E2EC52">
      <w:pPr>
        <w:adjustRightInd w:val="0"/>
        <w:snapToGrid w:val="0"/>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w:t>
      </w:r>
    </w:p>
    <w:p w14:paraId="5286772D">
      <w:pPr>
        <w:spacing w:line="360" w:lineRule="auto"/>
        <w:jc w:val="center"/>
        <w:outlineLvl w:val="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提供可享受政府采购优惠政策的证明材料</w:t>
      </w:r>
    </w:p>
    <w:p w14:paraId="18F20FE6">
      <w:pPr>
        <w:adjustRightInd w:val="0"/>
        <w:snapToGrid w:val="0"/>
        <w:spacing w:line="360" w:lineRule="auto"/>
        <w:ind w:firstLine="367" w:firstLineChars="175"/>
        <w:rPr>
          <w:rFonts w:hint="eastAsia" w:ascii="仿宋" w:hAnsi="仿宋" w:eastAsia="仿宋" w:cs="仿宋"/>
          <w:color w:val="000000" w:themeColor="text1"/>
          <w:kern w:val="0"/>
          <w:szCs w:val="21"/>
          <w14:textFill>
            <w14:solidFill>
              <w14:schemeClr w14:val="tx1"/>
            </w14:solidFill>
          </w14:textFill>
        </w:rPr>
      </w:pPr>
    </w:p>
    <w:p w14:paraId="32D93CF9">
      <w:pPr>
        <w:adjustRightInd w:val="0"/>
        <w:snapToGrid w:val="0"/>
        <w:spacing w:line="360" w:lineRule="auto"/>
        <w:ind w:firstLine="367" w:firstLineChars="17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本项目依据《中华人民共和国政府采购法》和《中华人民共和国政府采购法实施条例》的有关规定，落实政府采购政策。 </w:t>
      </w:r>
    </w:p>
    <w:p w14:paraId="455F4BB4">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1、《政府采购促进中小企业发展管理办法》(财库〔2020〕46号） </w:t>
      </w:r>
    </w:p>
    <w:p w14:paraId="4224A74B">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2、财政部司法部关于政府采购支持监狱企业发展有关问题的通知--财库〔2014〕68号 </w:t>
      </w:r>
    </w:p>
    <w:p w14:paraId="3BD63F2A">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3、《国务院办公厅关于建立政府强制采购节能产品制度的通知》--国办发〔２００７〕５１号 </w:t>
      </w:r>
    </w:p>
    <w:p w14:paraId="381C2FAC">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4、《节能产品政府采购实施意见》--（财库[2004]185号） </w:t>
      </w:r>
    </w:p>
    <w:p w14:paraId="63FD6D58">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5、《环境标志产品政府采购实施的意见》--财库[2006]90号 </w:t>
      </w:r>
    </w:p>
    <w:p w14:paraId="54D698B2">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6、《财政部民政部中国残疾人联合会关于促进残疾人就业政府采购政策的通知》--（财库〔2017〕141号） </w:t>
      </w:r>
    </w:p>
    <w:p w14:paraId="3771DDCF">
      <w:pPr>
        <w:pStyle w:val="127"/>
        <w:tabs>
          <w:tab w:val="left" w:pos="360"/>
        </w:tabs>
        <w:spacing w:line="360" w:lineRule="auto"/>
        <w:ind w:firstLine="44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7、《财政部发展改革委生态环境部市场监管总局关于调整优化节能产品、环境标志产品政府采购执行机制的通知》（财库〔2019〕9号）； </w:t>
      </w:r>
    </w:p>
    <w:p w14:paraId="15E86091">
      <w:pPr>
        <w:pStyle w:val="127"/>
        <w:tabs>
          <w:tab w:val="left" w:pos="360"/>
        </w:tabs>
        <w:spacing w:line="360" w:lineRule="auto"/>
        <w:ind w:firstLine="44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8、《财政部 国务院扶贫办关于运用政府采购政策支持脱贫攻坚的通知》（财库〔2019〕27号）。</w:t>
      </w:r>
    </w:p>
    <w:p w14:paraId="1826BB69">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p>
    <w:p w14:paraId="4868634A">
      <w:pPr>
        <w:adjustRightInd w:val="0"/>
        <w:snapToGrid w:val="0"/>
        <w:spacing w:line="360" w:lineRule="auto"/>
        <w:ind w:firstLine="367" w:firstLineChars="17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w:t>
      </w:r>
      <w:r>
        <w:rPr>
          <w:rFonts w:hint="eastAsia" w:ascii="仿宋" w:hAnsi="仿宋" w:eastAsia="仿宋" w:cs="仿宋"/>
          <w:color w:val="000000" w:themeColor="text1"/>
          <w:szCs w:val="21"/>
          <w14:textFill>
            <w14:solidFill>
              <w14:schemeClr w14:val="tx1"/>
            </w14:solidFill>
          </w14:textFill>
        </w:rPr>
        <w:t>请投标人按相应政策要求提供声明函，未提供或提供的声明函有瑕疵的，在评标时不享受政府采购优惠政策。经评标委员会查询投标人不属于中小型企业的，评标时不予以考虑。</w:t>
      </w:r>
    </w:p>
    <w:p w14:paraId="79628FD8">
      <w:pPr>
        <w:widowControl/>
        <w:rPr>
          <w:rFonts w:hint="eastAsia" w:ascii="仿宋" w:hAnsi="仿宋" w:eastAsia="仿宋" w:cs="仿宋"/>
          <w:b/>
          <w:bCs/>
          <w:color w:val="000000" w:themeColor="text1"/>
          <w:sz w:val="24"/>
          <w:szCs w:val="24"/>
          <w14:textFill>
            <w14:solidFill>
              <w14:schemeClr w14:val="tx1"/>
            </w14:solidFill>
          </w14:textFill>
        </w:rPr>
      </w:pPr>
    </w:p>
    <w:p w14:paraId="7E6E67A0">
      <w:pPr>
        <w:widowControl/>
        <w:jc w:val="center"/>
        <w:rPr>
          <w:rFonts w:hint="eastAsia" w:ascii="仿宋" w:hAnsi="仿宋" w:eastAsia="仿宋" w:cs="仿宋"/>
          <w:b/>
          <w:bCs/>
          <w:color w:val="000000" w:themeColor="text1"/>
          <w:sz w:val="24"/>
          <w:szCs w:val="24"/>
          <w14:textFill>
            <w14:solidFill>
              <w14:schemeClr w14:val="tx1"/>
            </w14:solidFill>
          </w14:textFill>
        </w:rPr>
      </w:pPr>
    </w:p>
    <w:p w14:paraId="0A0653E2">
      <w:pPr>
        <w:widowControl/>
        <w:jc w:val="center"/>
        <w:rPr>
          <w:rFonts w:hint="eastAsia" w:ascii="仿宋" w:hAnsi="仿宋" w:eastAsia="仿宋" w:cs="仿宋"/>
          <w:b/>
          <w:bCs/>
          <w:color w:val="000000" w:themeColor="text1"/>
          <w:sz w:val="24"/>
          <w:szCs w:val="24"/>
          <w14:textFill>
            <w14:solidFill>
              <w14:schemeClr w14:val="tx1"/>
            </w14:solidFill>
          </w14:textFill>
        </w:rPr>
      </w:pPr>
    </w:p>
    <w:p w14:paraId="4167E721">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097FE78">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C670226">
      <w:pPr>
        <w:widowControl/>
        <w:jc w:val="center"/>
        <w:rPr>
          <w:rFonts w:hint="eastAsia" w:ascii="仿宋" w:hAnsi="仿宋" w:eastAsia="仿宋" w:cs="仿宋"/>
          <w:b/>
          <w:bCs/>
          <w:color w:val="000000" w:themeColor="text1"/>
          <w:sz w:val="24"/>
          <w:szCs w:val="24"/>
          <w14:textFill>
            <w14:solidFill>
              <w14:schemeClr w14:val="tx1"/>
            </w14:solidFill>
          </w14:textFill>
        </w:rPr>
      </w:pPr>
    </w:p>
    <w:p w14:paraId="17C1060F">
      <w:pPr>
        <w:widowControl/>
        <w:jc w:val="center"/>
        <w:rPr>
          <w:rFonts w:hint="eastAsia" w:ascii="仿宋" w:hAnsi="仿宋" w:eastAsia="仿宋" w:cs="仿宋"/>
          <w:b/>
          <w:bCs/>
          <w:color w:val="000000" w:themeColor="text1"/>
          <w:sz w:val="24"/>
          <w:szCs w:val="24"/>
          <w14:textFill>
            <w14:solidFill>
              <w14:schemeClr w14:val="tx1"/>
            </w14:solidFill>
          </w14:textFill>
        </w:rPr>
      </w:pPr>
    </w:p>
    <w:p w14:paraId="11FE6579">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270A7B2">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169D3F4">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47D906A">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C190C3F">
      <w:pPr>
        <w:widowControl/>
        <w:jc w:val="center"/>
        <w:rPr>
          <w:rFonts w:hint="eastAsia" w:ascii="仿宋" w:hAnsi="仿宋" w:eastAsia="仿宋" w:cs="仿宋"/>
          <w:b/>
          <w:bCs/>
          <w:color w:val="000000" w:themeColor="text1"/>
          <w:sz w:val="24"/>
          <w:szCs w:val="24"/>
          <w14:textFill>
            <w14:solidFill>
              <w14:schemeClr w14:val="tx1"/>
            </w14:solidFill>
          </w14:textFill>
        </w:rPr>
      </w:pPr>
    </w:p>
    <w:p w14:paraId="2B7BDBA7">
      <w:pPr>
        <w:widowControl/>
        <w:jc w:val="center"/>
        <w:rPr>
          <w:rFonts w:hint="eastAsia" w:ascii="仿宋" w:hAnsi="仿宋" w:eastAsia="仿宋" w:cs="仿宋"/>
          <w:b/>
          <w:bCs/>
          <w:color w:val="000000" w:themeColor="text1"/>
          <w:sz w:val="24"/>
          <w:szCs w:val="24"/>
          <w14:textFill>
            <w14:solidFill>
              <w14:schemeClr w14:val="tx1"/>
            </w14:solidFill>
          </w14:textFill>
        </w:rPr>
      </w:pPr>
    </w:p>
    <w:p w14:paraId="33817FB7">
      <w:pPr>
        <w:widowControl/>
        <w:jc w:val="center"/>
        <w:rPr>
          <w:rFonts w:hint="eastAsia" w:ascii="仿宋" w:hAnsi="仿宋" w:eastAsia="仿宋" w:cs="仿宋"/>
          <w:b/>
          <w:bCs/>
          <w:color w:val="000000" w:themeColor="text1"/>
          <w:sz w:val="24"/>
          <w:szCs w:val="24"/>
          <w14:textFill>
            <w14:solidFill>
              <w14:schemeClr w14:val="tx1"/>
            </w14:solidFill>
          </w14:textFill>
        </w:rPr>
      </w:pPr>
    </w:p>
    <w:p w14:paraId="729EEF47">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B7C3B53">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格式一：中小企业声明函</w:t>
      </w:r>
    </w:p>
    <w:p w14:paraId="13A9A1B8">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015DA67">
      <w:pPr>
        <w:adjustRightInd w:val="0"/>
        <w:snapToGrid w:val="0"/>
        <w:spacing w:line="38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color w:val="000000" w:themeColor="text1"/>
          <w:szCs w:val="21"/>
          <w:u w:val="single"/>
          <w14:textFill>
            <w14:solidFill>
              <w14:schemeClr w14:val="tx1"/>
            </w14:solidFill>
          </w14:textFill>
        </w:rPr>
        <w:t xml:space="preserve">       （单位名称）</w:t>
      </w:r>
      <w:r>
        <w:rPr>
          <w:rFonts w:hint="eastAsia" w:ascii="仿宋" w:hAnsi="仿宋" w:eastAsia="仿宋" w:cs="仿宋"/>
          <w:color w:val="000000" w:themeColor="text1"/>
          <w:szCs w:val="21"/>
          <w14:textFill>
            <w14:solidFill>
              <w14:schemeClr w14:val="tx1"/>
            </w14:solidFill>
          </w14:textFill>
        </w:rPr>
        <w:t>的</w:t>
      </w:r>
      <w:r>
        <w:rPr>
          <w:rFonts w:hint="eastAsia" w:ascii="仿宋" w:hAnsi="仿宋" w:eastAsia="仿宋" w:cs="仿宋"/>
          <w:color w:val="000000" w:themeColor="text1"/>
          <w:szCs w:val="21"/>
          <w:u w:val="single"/>
          <w14:textFill>
            <w14:solidFill>
              <w14:schemeClr w14:val="tx1"/>
            </w14:solidFill>
          </w14:textFill>
        </w:rPr>
        <w:t xml:space="preserve">    （项目名称）</w:t>
      </w:r>
      <w:r>
        <w:rPr>
          <w:rFonts w:hint="eastAsia" w:ascii="仿宋" w:hAnsi="仿宋" w:eastAsia="仿宋" w:cs="仿宋"/>
          <w:color w:val="000000" w:themeColor="text1"/>
          <w:szCs w:val="21"/>
          <w14:textFill>
            <w14:solidFill>
              <w14:schemeClr w14:val="tx1"/>
            </w14:solidFill>
          </w14:textFill>
        </w:rPr>
        <w:t>采购活动，提供的</w:t>
      </w:r>
      <w:r>
        <w:rPr>
          <w:rFonts w:hint="eastAsia" w:ascii="仿宋" w:hAnsi="仿宋" w:eastAsia="仿宋" w:cs="仿宋"/>
          <w:color w:val="000000" w:themeColor="text1"/>
          <w:szCs w:val="21"/>
          <w:lang w:eastAsia="zh-CN"/>
          <w14:textFill>
            <w14:solidFill>
              <w14:schemeClr w14:val="tx1"/>
            </w14:solidFill>
          </w14:textFill>
        </w:rPr>
        <w:t>产品</w:t>
      </w:r>
      <w:r>
        <w:rPr>
          <w:rFonts w:hint="eastAsia" w:ascii="仿宋" w:hAnsi="仿宋" w:eastAsia="仿宋" w:cs="仿宋"/>
          <w:color w:val="000000" w:themeColor="text1"/>
          <w:szCs w:val="21"/>
          <w14:textFill>
            <w14:solidFill>
              <w14:schemeClr w14:val="tx1"/>
            </w14:solidFill>
          </w14:textFill>
        </w:rPr>
        <w:t>全部由符合政策要求的中小企业制造。相关企业的具体情况如下：</w:t>
      </w:r>
    </w:p>
    <w:p w14:paraId="1EF1E726">
      <w:pPr>
        <w:adjustRightInd w:val="0"/>
        <w:snapToGrid w:val="0"/>
        <w:spacing w:line="384" w:lineRule="auto"/>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，属于</w:t>
      </w:r>
      <w:r>
        <w:rPr>
          <w:rFonts w:hint="eastAsia" w:ascii="仿宋" w:hAnsi="仿宋" w:eastAsia="仿宋" w:cs="仿宋"/>
          <w:color w:val="000000" w:themeColor="text1"/>
          <w:szCs w:val="21"/>
          <w:u w:val="single"/>
          <w14:textFill>
            <w14:solidFill>
              <w14:schemeClr w14:val="tx1"/>
            </w14:solidFill>
          </w14:textFill>
        </w:rPr>
        <w:t xml:space="preserve"> 工业 </w:t>
      </w:r>
      <w:r>
        <w:rPr>
          <w:rFonts w:hint="eastAsia" w:ascii="仿宋" w:hAnsi="仿宋" w:eastAsia="仿宋" w:cs="仿宋"/>
          <w:color w:val="000000" w:themeColor="text1"/>
          <w:szCs w:val="21"/>
          <w14:textFill>
            <w14:solidFill>
              <w14:schemeClr w14:val="tx1"/>
            </w14:solidFill>
          </w14:textFill>
        </w:rPr>
        <w:t>行业；制造商为</w:t>
      </w:r>
      <w:r>
        <w:rPr>
          <w:rFonts w:hint="eastAsia" w:ascii="仿宋" w:hAnsi="仿宋" w:eastAsia="仿宋" w:cs="仿宋"/>
          <w:color w:val="000000" w:themeColor="text1"/>
          <w:szCs w:val="21"/>
          <w:u w:val="single"/>
          <w14:textFill>
            <w14:solidFill>
              <w14:schemeClr w14:val="tx1"/>
            </w14:solidFill>
          </w14:textFill>
        </w:rPr>
        <w:t>（企业名称）</w:t>
      </w:r>
      <w:r>
        <w:rPr>
          <w:rFonts w:hint="eastAsia" w:ascii="仿宋" w:hAnsi="仿宋" w:eastAsia="仿宋" w:cs="仿宋"/>
          <w:color w:val="000000" w:themeColor="text1"/>
          <w:szCs w:val="21"/>
          <w14:textFill>
            <w14:solidFill>
              <w14:schemeClr w14:val="tx1"/>
            </w14:solidFill>
          </w14:textFill>
        </w:rPr>
        <w:t>，从业人员</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人，营业收入为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万元，资产总额为</w:t>
      </w:r>
      <w:r>
        <w:rPr>
          <w:rFonts w:hint="eastAsia" w:ascii="仿宋" w:hAnsi="仿宋" w:eastAsia="仿宋" w:cs="仿宋"/>
          <w:color w:val="000000" w:themeColor="text1"/>
          <w:szCs w:val="21"/>
          <w:u w:val="single"/>
          <w14:textFill>
            <w14:solidFill>
              <w14:schemeClr w14:val="tx1"/>
            </w14:solidFill>
          </w14:textFill>
        </w:rPr>
        <w:tab/>
      </w:r>
      <w:r>
        <w:rPr>
          <w:rFonts w:hint="eastAsia" w:ascii="仿宋" w:hAnsi="仿宋" w:eastAsia="仿宋" w:cs="仿宋"/>
          <w:color w:val="000000" w:themeColor="text1"/>
          <w:szCs w:val="21"/>
          <w14:textFill>
            <w14:solidFill>
              <w14:schemeClr w14:val="tx1"/>
            </w14:solidFill>
          </w14:textFill>
        </w:rPr>
        <w:t>万元，属于</w:t>
      </w:r>
      <w:r>
        <w:rPr>
          <w:rFonts w:hint="eastAsia" w:ascii="仿宋" w:hAnsi="仿宋" w:eastAsia="仿宋" w:cs="仿宋"/>
          <w:color w:val="000000" w:themeColor="text1"/>
          <w:szCs w:val="21"/>
          <w:u w:val="single"/>
          <w14:textFill>
            <w14:solidFill>
              <w14:schemeClr w14:val="tx1"/>
            </w14:solidFill>
          </w14:textFill>
        </w:rPr>
        <w:t>（中型企业、小型企业、微型企业）</w:t>
      </w:r>
      <w:r>
        <w:rPr>
          <w:rFonts w:hint="eastAsia" w:ascii="仿宋" w:hAnsi="仿宋" w:eastAsia="仿宋" w:cs="仿宋"/>
          <w:color w:val="000000" w:themeColor="text1"/>
          <w:szCs w:val="21"/>
          <w14:textFill>
            <w14:solidFill>
              <w14:schemeClr w14:val="tx1"/>
            </w14:solidFill>
          </w14:textFill>
        </w:rPr>
        <w:t>；</w:t>
      </w:r>
    </w:p>
    <w:p w14:paraId="65D18025">
      <w:pPr>
        <w:tabs>
          <w:tab w:val="left" w:pos="3600"/>
        </w:tabs>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，属于</w:t>
      </w:r>
      <w:r>
        <w:rPr>
          <w:rFonts w:hint="eastAsia" w:ascii="仿宋" w:hAnsi="仿宋" w:eastAsia="仿宋" w:cs="仿宋"/>
          <w:color w:val="000000" w:themeColor="text1"/>
          <w:szCs w:val="21"/>
          <w:u w:val="single"/>
          <w14:textFill>
            <w14:solidFill>
              <w14:schemeClr w14:val="tx1"/>
            </w14:solidFill>
          </w14:textFill>
        </w:rPr>
        <w:t xml:space="preserve"> 工业 </w:t>
      </w:r>
      <w:r>
        <w:rPr>
          <w:rFonts w:hint="eastAsia" w:ascii="仿宋" w:hAnsi="仿宋" w:eastAsia="仿宋" w:cs="仿宋"/>
          <w:color w:val="000000" w:themeColor="text1"/>
          <w:szCs w:val="21"/>
          <w14:textFill>
            <w14:solidFill>
              <w14:schemeClr w14:val="tx1"/>
            </w14:solidFill>
          </w14:textFill>
        </w:rPr>
        <w:t>行业；制造商为</w:t>
      </w:r>
      <w:r>
        <w:rPr>
          <w:rFonts w:hint="eastAsia" w:ascii="仿宋" w:hAnsi="仿宋" w:eastAsia="仿宋" w:cs="仿宋"/>
          <w:color w:val="000000" w:themeColor="text1"/>
          <w:szCs w:val="21"/>
          <w:u w:val="single"/>
          <w14:textFill>
            <w14:solidFill>
              <w14:schemeClr w14:val="tx1"/>
            </w14:solidFill>
          </w14:textFill>
        </w:rPr>
        <w:t>（企业名称）</w:t>
      </w:r>
      <w:r>
        <w:rPr>
          <w:rFonts w:hint="eastAsia" w:ascii="仿宋" w:hAnsi="仿宋" w:eastAsia="仿宋" w:cs="仿宋"/>
          <w:color w:val="000000" w:themeColor="text1"/>
          <w:szCs w:val="21"/>
          <w14:textFill>
            <w14:solidFill>
              <w14:schemeClr w14:val="tx1"/>
            </w14:solidFill>
          </w14:textFill>
        </w:rPr>
        <w:t>，从业人员</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人，营业收入</w:t>
      </w:r>
    </w:p>
    <w:p w14:paraId="0E682439">
      <w:pPr>
        <w:tabs>
          <w:tab w:val="left" w:pos="3600"/>
        </w:tabs>
        <w:adjustRightInd w:val="0"/>
        <w:snapToGrid w:val="0"/>
        <w:spacing w:line="360" w:lineRule="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w:t>
      </w:r>
    </w:p>
    <w:p w14:paraId="329D00C0">
      <w:pPr>
        <w:tabs>
          <w:tab w:val="left" w:pos="3600"/>
        </w:tabs>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642D26A">
      <w:pPr>
        <w:tabs>
          <w:tab w:val="left" w:pos="3600"/>
        </w:tabs>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以上企业，不属于大企业的分支机构，不存在控股股东为大企业的情形，也不存在与大企业的负责人为同一人的情形。 本企业对上述声明内容的真实性负责。如有虚假，将依法承担相应责任。</w:t>
      </w:r>
      <w:r>
        <w:rPr>
          <w:rFonts w:hint="eastAsia" w:ascii="仿宋" w:hAnsi="仿宋" w:eastAsia="仿宋" w:cs="仿宋"/>
          <w:color w:val="000000" w:themeColor="text1"/>
          <w:szCs w:val="21"/>
          <w14:textFill>
            <w14:solidFill>
              <w14:schemeClr w14:val="tx1"/>
            </w14:solidFill>
          </w14:textFill>
        </w:rPr>
        <w:t xml:space="preserve"> </w:t>
      </w:r>
    </w:p>
    <w:p w14:paraId="6175A0E3">
      <w:pPr>
        <w:tabs>
          <w:tab w:val="left" w:pos="3600"/>
        </w:tabs>
        <w:adjustRightInd w:val="0"/>
        <w:snapToGrid w:val="0"/>
        <w:spacing w:line="360" w:lineRule="auto"/>
        <w:ind w:firstLine="2940" w:firstLineChars="1400"/>
        <w:rPr>
          <w:rFonts w:hint="eastAsia" w:ascii="仿宋" w:hAnsi="仿宋" w:eastAsia="仿宋" w:cs="仿宋"/>
          <w:color w:val="000000" w:themeColor="text1"/>
          <w:szCs w:val="21"/>
          <w14:textFill>
            <w14:solidFill>
              <w14:schemeClr w14:val="tx1"/>
            </w14:solidFill>
          </w14:textFill>
        </w:rPr>
      </w:pPr>
    </w:p>
    <w:p w14:paraId="566630CD">
      <w:pPr>
        <w:pStyle w:val="57"/>
        <w:ind w:firstLine="0"/>
        <w:rPr>
          <w:rFonts w:hint="eastAsia" w:ascii="仿宋" w:hAnsi="仿宋" w:eastAsia="仿宋" w:cs="仿宋"/>
          <w:color w:val="000000" w:themeColor="text1"/>
          <w:sz w:val="21"/>
          <w:szCs w:val="21"/>
          <w14:textFill>
            <w14:solidFill>
              <w14:schemeClr w14:val="tx1"/>
            </w14:solidFill>
          </w14:textFill>
        </w:rPr>
      </w:pPr>
    </w:p>
    <w:p w14:paraId="223B993B">
      <w:pPr>
        <w:tabs>
          <w:tab w:val="left" w:pos="3600"/>
        </w:tabs>
        <w:adjustRightInd w:val="0"/>
        <w:snapToGrid w:val="0"/>
        <w:spacing w:line="360" w:lineRule="auto"/>
        <w:ind w:firstLine="4200" w:firstLineChars="20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企业名称（盖章）：</w:t>
      </w:r>
    </w:p>
    <w:p w14:paraId="02762EFE">
      <w:pPr>
        <w:tabs>
          <w:tab w:val="left" w:pos="3600"/>
        </w:tabs>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p>
    <w:p w14:paraId="568530FE">
      <w:pPr>
        <w:tabs>
          <w:tab w:val="left" w:pos="3600"/>
        </w:tabs>
        <w:adjustRightInd w:val="0"/>
        <w:snapToGrid w:val="0"/>
        <w:spacing w:line="360" w:lineRule="auto"/>
        <w:ind w:firstLine="4200" w:firstLineChars="20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             期：</w:t>
      </w:r>
    </w:p>
    <w:p w14:paraId="40998D5A">
      <w:pPr>
        <w:rPr>
          <w:rFonts w:hint="eastAsia" w:ascii="仿宋" w:hAnsi="仿宋" w:eastAsia="仿宋" w:cs="仿宋"/>
          <w:color w:val="000000" w:themeColor="text1"/>
          <w14:textFill>
            <w14:solidFill>
              <w14:schemeClr w14:val="tx1"/>
            </w14:solidFill>
          </w14:textFill>
        </w:rPr>
      </w:pPr>
    </w:p>
    <w:p w14:paraId="0193E371">
      <w:pPr>
        <w:tabs>
          <w:tab w:val="left" w:pos="3600"/>
        </w:tabs>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w:t>
      </w:r>
    </w:p>
    <w:p w14:paraId="42F2C354">
      <w:pPr>
        <w:tabs>
          <w:tab w:val="left" w:pos="3600"/>
        </w:tabs>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填写前请认真阅读《工业和信息化部、国家统计局、国家发展和改革委员会、财政部关于印发中小企业划型标准规定的通知》（工信部联企业[2011]300号）和《政府采购促进中小企业发展管理办法》(财库〔2020〕46号相关规定。</w:t>
      </w:r>
    </w:p>
    <w:p w14:paraId="5B866EC7">
      <w:pPr>
        <w:tabs>
          <w:tab w:val="left" w:pos="3600"/>
        </w:tabs>
        <w:adjustRightInd w:val="0"/>
        <w:snapToGrid w:val="0"/>
        <w:spacing w:line="360" w:lineRule="auto"/>
        <w:ind w:firstLine="420" w:firstLineChars="200"/>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2、若《中小企业声明函》出现明显错误，可要求投标人进行澄清修改，澄清修改后符合中小企业条件的投标人，非专门面向中小企业的，中小企业声明函不属于资格审查部分。</w:t>
      </w:r>
    </w:p>
    <w:p w14:paraId="58F0ACE8">
      <w:pPr>
        <w:widowControl/>
        <w:jc w:val="center"/>
        <w:rPr>
          <w:rFonts w:hint="eastAsia" w:ascii="仿宋" w:hAnsi="仿宋" w:eastAsia="仿宋" w:cs="仿宋"/>
          <w:b/>
          <w:bCs/>
          <w:color w:val="000000" w:themeColor="text1"/>
          <w:sz w:val="28"/>
          <w:szCs w:val="28"/>
          <w14:textFill>
            <w14:solidFill>
              <w14:schemeClr w14:val="tx1"/>
            </w14:solidFill>
          </w14:textFill>
        </w:rPr>
      </w:pPr>
    </w:p>
    <w:p w14:paraId="075D9E04">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7D99C58">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543B416">
      <w:pPr>
        <w:widowControl/>
        <w:jc w:val="center"/>
        <w:rPr>
          <w:rFonts w:hint="eastAsia" w:ascii="仿宋" w:hAnsi="仿宋" w:eastAsia="仿宋" w:cs="仿宋"/>
          <w:b/>
          <w:bCs/>
          <w:color w:val="000000" w:themeColor="text1"/>
          <w:sz w:val="24"/>
          <w:szCs w:val="24"/>
          <w14:textFill>
            <w14:solidFill>
              <w14:schemeClr w14:val="tx1"/>
            </w14:solidFill>
          </w14:textFill>
        </w:rPr>
      </w:pPr>
    </w:p>
    <w:p w14:paraId="213359A1">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8535723">
      <w:pPr>
        <w:widowControl/>
        <w:jc w:val="center"/>
        <w:rPr>
          <w:rFonts w:hint="eastAsia" w:ascii="仿宋" w:hAnsi="仿宋" w:eastAsia="仿宋" w:cs="仿宋"/>
          <w:b/>
          <w:bCs/>
          <w:color w:val="000000" w:themeColor="text1"/>
          <w:sz w:val="24"/>
          <w:szCs w:val="24"/>
          <w14:textFill>
            <w14:solidFill>
              <w14:schemeClr w14:val="tx1"/>
            </w14:solidFill>
          </w14:textFill>
        </w:rPr>
      </w:pPr>
    </w:p>
    <w:p w14:paraId="2FA14BA8">
      <w:pPr>
        <w:widowControl/>
        <w:jc w:val="center"/>
        <w:rPr>
          <w:rFonts w:hint="eastAsia" w:ascii="仿宋" w:hAnsi="仿宋" w:eastAsia="仿宋" w:cs="仿宋"/>
          <w:b/>
          <w:bCs/>
          <w:color w:val="000000" w:themeColor="text1"/>
          <w:sz w:val="24"/>
          <w:szCs w:val="24"/>
          <w14:textFill>
            <w14:solidFill>
              <w14:schemeClr w14:val="tx1"/>
            </w14:solidFill>
          </w14:textFill>
        </w:rPr>
      </w:pPr>
    </w:p>
    <w:p w14:paraId="7B77B5B6">
      <w:pPr>
        <w:widowControl/>
        <w:jc w:val="center"/>
        <w:rPr>
          <w:rFonts w:hint="eastAsia" w:ascii="仿宋" w:hAnsi="仿宋" w:eastAsia="仿宋" w:cs="仿宋"/>
          <w:b/>
          <w:bCs/>
          <w:color w:val="000000" w:themeColor="text1"/>
          <w:sz w:val="24"/>
          <w:szCs w:val="24"/>
          <w14:textFill>
            <w14:solidFill>
              <w14:schemeClr w14:val="tx1"/>
            </w14:solidFill>
          </w14:textFill>
        </w:rPr>
      </w:pPr>
    </w:p>
    <w:p w14:paraId="7A29C710">
      <w:pPr>
        <w:widowControl/>
        <w:jc w:val="center"/>
        <w:rPr>
          <w:rFonts w:hint="eastAsia" w:ascii="仿宋" w:hAnsi="仿宋" w:eastAsia="仿宋" w:cs="仿宋"/>
          <w:b/>
          <w:bCs/>
          <w:color w:val="000000" w:themeColor="text1"/>
          <w:sz w:val="24"/>
          <w:szCs w:val="24"/>
          <w14:textFill>
            <w14:solidFill>
              <w14:schemeClr w14:val="tx1"/>
            </w14:solidFill>
          </w14:textFill>
        </w:rPr>
      </w:pPr>
    </w:p>
    <w:p w14:paraId="429DFFD3">
      <w:pPr>
        <w:widowControl/>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格式二： 残疾人福利性单位声明函</w:t>
      </w:r>
    </w:p>
    <w:p w14:paraId="630C5295">
      <w:pPr>
        <w:spacing w:line="360" w:lineRule="auto"/>
        <w:rPr>
          <w:rFonts w:hint="eastAsia" w:ascii="仿宋" w:hAnsi="仿宋" w:eastAsia="仿宋" w:cs="仿宋"/>
          <w:color w:val="000000" w:themeColor="text1"/>
          <w:spacing w:val="6"/>
          <w:szCs w:val="21"/>
          <w14:textFill>
            <w14:solidFill>
              <w14:schemeClr w14:val="tx1"/>
            </w14:solidFill>
          </w14:textFill>
        </w:rPr>
      </w:pPr>
    </w:p>
    <w:p w14:paraId="4667E7BD">
      <w:pPr>
        <w:spacing w:line="408" w:lineRule="auto"/>
        <w:ind w:firstLine="444" w:firstLineChars="200"/>
        <w:rPr>
          <w:rFonts w:hint="eastAsia" w:ascii="仿宋" w:hAnsi="仿宋" w:eastAsia="仿宋" w:cs="仿宋"/>
          <w:color w:val="000000" w:themeColor="text1"/>
          <w:spacing w:val="6"/>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Cs w:val="21"/>
          <w14:textFill>
            <w14:solidFill>
              <w14:schemeClr w14:val="tx1"/>
            </w14:solidFill>
          </w14:textFill>
        </w:rPr>
        <w:t>〔2017〕 141</w:t>
      </w:r>
      <w:r>
        <w:rPr>
          <w:rFonts w:hint="eastAsia" w:ascii="仿宋" w:hAnsi="仿宋" w:eastAsia="仿宋" w:cs="仿宋"/>
          <w:color w:val="000000" w:themeColor="text1"/>
          <w:spacing w:val="6"/>
          <w:szCs w:val="21"/>
          <w14:textFill>
            <w14:solidFill>
              <w14:schemeClr w14:val="tx1"/>
            </w14:solidFill>
          </w14:textFill>
        </w:rPr>
        <w:t>号）的规定，本单位为符合条件的残疾人福利性单位，且本单位参加____单位的____项目采购活动提供本单位制造的</w:t>
      </w:r>
      <w:r>
        <w:rPr>
          <w:rFonts w:hint="eastAsia" w:ascii="仿宋" w:hAnsi="仿宋" w:eastAsia="仿宋" w:cs="仿宋"/>
          <w:color w:val="000000" w:themeColor="text1"/>
          <w:spacing w:val="6"/>
          <w:szCs w:val="21"/>
          <w:lang w:eastAsia="zh-CN"/>
          <w14:textFill>
            <w14:solidFill>
              <w14:schemeClr w14:val="tx1"/>
            </w14:solidFill>
          </w14:textFill>
        </w:rPr>
        <w:t>产品</w:t>
      </w:r>
      <w:r>
        <w:rPr>
          <w:rFonts w:hint="eastAsia" w:ascii="仿宋" w:hAnsi="仿宋" w:eastAsia="仿宋" w:cs="仿宋"/>
          <w:color w:val="000000" w:themeColor="text1"/>
          <w:spacing w:val="6"/>
          <w:szCs w:val="21"/>
          <w14:textFill>
            <w14:solidFill>
              <w14:schemeClr w14:val="tx1"/>
            </w14:solidFill>
          </w14:textFill>
        </w:rPr>
        <w:t>（由本单位承担工程/提供服务），或者提供其他残疾人福利性单位制造的</w:t>
      </w:r>
      <w:r>
        <w:rPr>
          <w:rFonts w:hint="eastAsia" w:ascii="仿宋" w:hAnsi="仿宋" w:eastAsia="仿宋" w:cs="仿宋"/>
          <w:color w:val="000000" w:themeColor="text1"/>
          <w:spacing w:val="6"/>
          <w:szCs w:val="21"/>
          <w:lang w:eastAsia="zh-CN"/>
          <w14:textFill>
            <w14:solidFill>
              <w14:schemeClr w14:val="tx1"/>
            </w14:solidFill>
          </w14:textFill>
        </w:rPr>
        <w:t>产品</w:t>
      </w:r>
      <w:r>
        <w:rPr>
          <w:rFonts w:hint="eastAsia" w:ascii="仿宋" w:hAnsi="仿宋" w:eastAsia="仿宋" w:cs="仿宋"/>
          <w:color w:val="000000" w:themeColor="text1"/>
          <w:spacing w:val="6"/>
          <w:szCs w:val="21"/>
          <w14:textFill>
            <w14:solidFill>
              <w14:schemeClr w14:val="tx1"/>
            </w14:solidFill>
          </w14:textFill>
        </w:rPr>
        <w:t>（不包括使用非残疾人福利性单位注册商标的</w:t>
      </w:r>
      <w:r>
        <w:rPr>
          <w:rFonts w:hint="eastAsia" w:ascii="仿宋" w:hAnsi="仿宋" w:eastAsia="仿宋" w:cs="仿宋"/>
          <w:color w:val="000000" w:themeColor="text1"/>
          <w:spacing w:val="6"/>
          <w:szCs w:val="21"/>
          <w:lang w:eastAsia="zh-CN"/>
          <w14:textFill>
            <w14:solidFill>
              <w14:schemeClr w14:val="tx1"/>
            </w14:solidFill>
          </w14:textFill>
        </w:rPr>
        <w:t>产品</w:t>
      </w:r>
      <w:r>
        <w:rPr>
          <w:rFonts w:hint="eastAsia" w:ascii="仿宋" w:hAnsi="仿宋" w:eastAsia="仿宋" w:cs="仿宋"/>
          <w:color w:val="000000" w:themeColor="text1"/>
          <w:spacing w:val="6"/>
          <w:szCs w:val="21"/>
          <w14:textFill>
            <w14:solidFill>
              <w14:schemeClr w14:val="tx1"/>
            </w14:solidFill>
          </w14:textFill>
        </w:rPr>
        <w:t>）。</w:t>
      </w:r>
    </w:p>
    <w:p w14:paraId="6E65F11D">
      <w:pPr>
        <w:spacing w:line="408" w:lineRule="auto"/>
        <w:ind w:firstLine="444" w:firstLineChars="200"/>
        <w:rPr>
          <w:rFonts w:hint="eastAsia" w:ascii="仿宋" w:hAnsi="仿宋" w:eastAsia="仿宋" w:cs="仿宋"/>
          <w:color w:val="000000" w:themeColor="text1"/>
          <w:spacing w:val="6"/>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t>本单位对上述声明的真实性负责。如有虚假，将依法承担相应责任。</w:t>
      </w:r>
    </w:p>
    <w:p w14:paraId="3A473298">
      <w:pPr>
        <w:spacing w:line="360" w:lineRule="auto"/>
        <w:ind w:firstLine="444" w:firstLineChars="200"/>
        <w:rPr>
          <w:rFonts w:hint="eastAsia" w:ascii="仿宋" w:hAnsi="仿宋" w:eastAsia="仿宋" w:cs="仿宋"/>
          <w:color w:val="000000" w:themeColor="text1"/>
          <w:spacing w:val="6"/>
          <w:szCs w:val="21"/>
          <w14:textFill>
            <w14:solidFill>
              <w14:schemeClr w14:val="tx1"/>
            </w14:solidFill>
          </w14:textFill>
        </w:rPr>
      </w:pPr>
    </w:p>
    <w:p w14:paraId="3E50BA5F">
      <w:pPr>
        <w:pStyle w:val="57"/>
        <w:rPr>
          <w:rFonts w:hint="eastAsia" w:ascii="仿宋" w:hAnsi="仿宋" w:eastAsia="仿宋" w:cs="仿宋"/>
          <w:color w:val="000000" w:themeColor="text1"/>
          <w:sz w:val="21"/>
          <w:szCs w:val="21"/>
          <w14:textFill>
            <w14:solidFill>
              <w14:schemeClr w14:val="tx1"/>
            </w14:solidFill>
          </w14:textFill>
        </w:rPr>
      </w:pPr>
    </w:p>
    <w:p w14:paraId="1481D86B">
      <w:pPr>
        <w:pStyle w:val="57"/>
        <w:rPr>
          <w:rFonts w:hint="eastAsia" w:ascii="仿宋" w:hAnsi="仿宋" w:eastAsia="仿宋" w:cs="仿宋"/>
          <w:color w:val="000000" w:themeColor="text1"/>
          <w:sz w:val="21"/>
          <w:szCs w:val="21"/>
          <w14:textFill>
            <w14:solidFill>
              <w14:schemeClr w14:val="tx1"/>
            </w14:solidFill>
          </w14:textFill>
        </w:rPr>
      </w:pPr>
    </w:p>
    <w:p w14:paraId="4E3EFE64">
      <w:pPr>
        <w:pStyle w:val="57"/>
        <w:rPr>
          <w:rFonts w:hint="eastAsia" w:ascii="仿宋" w:hAnsi="仿宋" w:eastAsia="仿宋" w:cs="仿宋"/>
          <w:color w:val="000000" w:themeColor="text1"/>
          <w:sz w:val="21"/>
          <w:szCs w:val="21"/>
          <w14:textFill>
            <w14:solidFill>
              <w14:schemeClr w14:val="tx1"/>
            </w14:solidFill>
          </w14:textFill>
        </w:rPr>
      </w:pPr>
    </w:p>
    <w:p w14:paraId="68CDC6EF">
      <w:pPr>
        <w:spacing w:line="360" w:lineRule="auto"/>
        <w:ind w:firstLine="444" w:firstLineChars="200"/>
        <w:rPr>
          <w:rFonts w:hint="eastAsia" w:ascii="仿宋" w:hAnsi="仿宋" w:eastAsia="仿宋" w:cs="仿宋"/>
          <w:color w:val="000000" w:themeColor="text1"/>
          <w:spacing w:val="6"/>
          <w:szCs w:val="21"/>
          <w14:textFill>
            <w14:solidFill>
              <w14:schemeClr w14:val="tx1"/>
            </w14:solidFill>
          </w14:textFill>
        </w:rPr>
      </w:pPr>
    </w:p>
    <w:p w14:paraId="6940B86D">
      <w:pPr>
        <w:pStyle w:val="57"/>
        <w:rPr>
          <w:rFonts w:hint="eastAsia" w:ascii="仿宋" w:hAnsi="仿宋" w:eastAsia="仿宋" w:cs="仿宋"/>
          <w:color w:val="000000" w:themeColor="text1"/>
          <w:sz w:val="21"/>
          <w:szCs w:val="21"/>
          <w14:textFill>
            <w14:solidFill>
              <w14:schemeClr w14:val="tx1"/>
            </w14:solidFill>
          </w14:textFill>
        </w:rPr>
      </w:pPr>
    </w:p>
    <w:p w14:paraId="3CA9E57D">
      <w:pPr>
        <w:pStyle w:val="12"/>
        <w:spacing w:line="360" w:lineRule="auto"/>
        <w:ind w:firstLine="2730" w:firstLineChars="1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声  明  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(盖单位章)</w:t>
      </w:r>
    </w:p>
    <w:p w14:paraId="0D6846E3">
      <w:pPr>
        <w:pStyle w:val="12"/>
        <w:spacing w:line="360" w:lineRule="auto"/>
        <w:ind w:firstLine="2730" w:firstLineChars="1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法定代表人或其授权委托人：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（签字）</w:t>
      </w:r>
    </w:p>
    <w:p w14:paraId="6EF9F581">
      <w:pPr>
        <w:pStyle w:val="12"/>
        <w:spacing w:line="360" w:lineRule="auto"/>
        <w:ind w:firstLine="3507" w:firstLineChars="167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      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3A917BD3">
      <w:pPr>
        <w:pStyle w:val="57"/>
        <w:rPr>
          <w:rFonts w:hint="eastAsia" w:ascii="仿宋" w:hAnsi="仿宋" w:eastAsia="仿宋" w:cs="仿宋"/>
          <w:color w:val="000000" w:themeColor="text1"/>
          <w:sz w:val="21"/>
          <w:szCs w:val="21"/>
          <w14:textFill>
            <w14:solidFill>
              <w14:schemeClr w14:val="tx1"/>
            </w14:solidFill>
          </w14:textFill>
        </w:rPr>
      </w:pPr>
    </w:p>
    <w:p w14:paraId="314338AF">
      <w:pPr>
        <w:pStyle w:val="57"/>
        <w:rPr>
          <w:rFonts w:hint="eastAsia" w:ascii="仿宋" w:hAnsi="仿宋" w:eastAsia="仿宋" w:cs="仿宋"/>
          <w:color w:val="000000" w:themeColor="text1"/>
          <w:sz w:val="21"/>
          <w:szCs w:val="21"/>
          <w14:textFill>
            <w14:solidFill>
              <w14:schemeClr w14:val="tx1"/>
            </w14:solidFill>
          </w14:textFill>
        </w:rPr>
      </w:pPr>
    </w:p>
    <w:p w14:paraId="43DDD470">
      <w:pPr>
        <w:pStyle w:val="57"/>
        <w:rPr>
          <w:rFonts w:hint="eastAsia" w:ascii="仿宋" w:hAnsi="仿宋" w:eastAsia="仿宋" w:cs="仿宋"/>
          <w:color w:val="000000" w:themeColor="text1"/>
          <w:sz w:val="21"/>
          <w:szCs w:val="21"/>
          <w14:textFill>
            <w14:solidFill>
              <w14:schemeClr w14:val="tx1"/>
            </w14:solidFill>
          </w14:textFill>
        </w:rPr>
      </w:pPr>
    </w:p>
    <w:p w14:paraId="12DA6451">
      <w:pPr>
        <w:pStyle w:val="57"/>
        <w:rPr>
          <w:rFonts w:hint="eastAsia" w:ascii="仿宋" w:hAnsi="仿宋" w:eastAsia="仿宋" w:cs="仿宋"/>
          <w:color w:val="000000" w:themeColor="text1"/>
          <w:sz w:val="21"/>
          <w:szCs w:val="21"/>
          <w14:textFill>
            <w14:solidFill>
              <w14:schemeClr w14:val="tx1"/>
            </w14:solidFill>
          </w14:textFill>
        </w:rPr>
      </w:pPr>
    </w:p>
    <w:p w14:paraId="55BAC1F1">
      <w:pPr>
        <w:pStyle w:val="57"/>
        <w:rPr>
          <w:rFonts w:hint="eastAsia" w:ascii="仿宋" w:hAnsi="仿宋" w:eastAsia="仿宋" w:cs="仿宋"/>
          <w:color w:val="000000" w:themeColor="text1"/>
          <w:sz w:val="21"/>
          <w:szCs w:val="21"/>
          <w14:textFill>
            <w14:solidFill>
              <w14:schemeClr w14:val="tx1"/>
            </w14:solidFill>
          </w14:textFill>
        </w:rPr>
      </w:pPr>
    </w:p>
    <w:p w14:paraId="4459B588">
      <w:pPr>
        <w:pStyle w:val="57"/>
        <w:rPr>
          <w:rFonts w:hint="eastAsia" w:ascii="仿宋" w:hAnsi="仿宋" w:eastAsia="仿宋" w:cs="仿宋"/>
          <w:color w:val="000000" w:themeColor="text1"/>
          <w:sz w:val="21"/>
          <w:szCs w:val="21"/>
          <w14:textFill>
            <w14:solidFill>
              <w14:schemeClr w14:val="tx1"/>
            </w14:solidFill>
          </w14:textFill>
        </w:rPr>
      </w:pPr>
    </w:p>
    <w:p w14:paraId="4D7B2761">
      <w:pPr>
        <w:pStyle w:val="57"/>
        <w:rPr>
          <w:rFonts w:hint="eastAsia" w:ascii="仿宋" w:hAnsi="仿宋" w:eastAsia="仿宋" w:cs="仿宋"/>
          <w:color w:val="000000" w:themeColor="text1"/>
          <w:sz w:val="21"/>
          <w:szCs w:val="21"/>
          <w14:textFill>
            <w14:solidFill>
              <w14:schemeClr w14:val="tx1"/>
            </w14:solidFill>
          </w14:textFill>
        </w:rPr>
      </w:pPr>
    </w:p>
    <w:p w14:paraId="6E6A374C">
      <w:pPr>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说明：1、投标人不属于残疾人福利单位的，无须提供；</w:t>
      </w:r>
    </w:p>
    <w:p w14:paraId="6ED9FE8A">
      <w:pPr>
        <w:pStyle w:val="12"/>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2、若《声明函》出现明显错误，可要求投标人进行澄清修改，澄清修改后符合条件的投标人，非专门面向中小企业的，中小企业声明函不属于资格审查部分。</w:t>
      </w:r>
    </w:p>
    <w:p w14:paraId="1C08A379">
      <w:pPr>
        <w:pStyle w:val="4"/>
        <w:rPr>
          <w:rFonts w:hint="eastAsia" w:ascii="仿宋" w:hAnsi="仿宋" w:eastAsia="仿宋" w:cs="仿宋"/>
          <w:color w:val="000000" w:themeColor="text1"/>
          <w14:textFill>
            <w14:solidFill>
              <w14:schemeClr w14:val="tx1"/>
            </w14:solidFill>
          </w14:textFill>
        </w:rPr>
      </w:pPr>
    </w:p>
    <w:p w14:paraId="3BDEC7F9">
      <w:pPr>
        <w:adjustRightInd w:val="0"/>
        <w:snapToGrid w:val="0"/>
        <w:spacing w:before="50" w:line="360" w:lineRule="auto"/>
        <w:jc w:val="center"/>
        <w:outlineLvl w:val="1"/>
        <w:rPr>
          <w:rFonts w:hint="eastAsia" w:ascii="仿宋" w:hAnsi="仿宋" w:eastAsia="仿宋" w:cs="仿宋"/>
          <w:b/>
          <w:bCs/>
          <w:color w:val="000000" w:themeColor="text1"/>
          <w:sz w:val="24"/>
          <w:szCs w:val="24"/>
          <w14:textFill>
            <w14:solidFill>
              <w14:schemeClr w14:val="tx1"/>
            </w14:solidFill>
          </w14:textFill>
        </w:rPr>
      </w:pPr>
    </w:p>
    <w:p w14:paraId="16BDB6AF">
      <w:pPr>
        <w:bidi w:val="0"/>
        <w:rPr>
          <w:rFonts w:hint="eastAsia" w:ascii="仿宋" w:hAnsi="仿宋" w:eastAsia="仿宋" w:cs="仿宋"/>
          <w:color w:val="000000" w:themeColor="text1"/>
          <w14:textFill>
            <w14:solidFill>
              <w14:schemeClr w14:val="tx1"/>
            </w14:solidFill>
          </w14:textFill>
        </w:rPr>
      </w:pPr>
    </w:p>
    <w:p w14:paraId="070F9B0E">
      <w:pPr>
        <w:adjustRightInd w:val="0"/>
        <w:snapToGrid w:val="0"/>
        <w:spacing w:before="50" w:line="360" w:lineRule="auto"/>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格式三：监狱企业证明</w:t>
      </w:r>
    </w:p>
    <w:p w14:paraId="798BB225">
      <w:pPr>
        <w:spacing w:line="360" w:lineRule="auto"/>
        <w:ind w:firstLine="420" w:firstLineChars="200"/>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525F2A">
      <w:pPr>
        <w:spacing w:line="360" w:lineRule="auto"/>
        <w:ind w:firstLine="420" w:firstLineChars="200"/>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监狱企业参加政府采购活动时，应当提供由省级以上监狱管理局、戒毒管理局（含新疆生产建设兵团）出具的属于监狱企业的证明文件，非监狱企业无需提供。</w:t>
      </w:r>
    </w:p>
    <w:p w14:paraId="1B618B75">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26F2A2C5">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51406CDB">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119AFBFC">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6F69BB8F">
      <w:pPr>
        <w:pStyle w:val="12"/>
        <w:rPr>
          <w:rFonts w:hint="eastAsia" w:ascii="仿宋" w:hAnsi="仿宋" w:eastAsia="仿宋" w:cs="仿宋"/>
          <w:b/>
          <w:color w:val="000000" w:themeColor="text1"/>
          <w:sz w:val="28"/>
          <w:szCs w:val="21"/>
          <w14:textFill>
            <w14:solidFill>
              <w14:schemeClr w14:val="tx1"/>
            </w14:solidFill>
          </w14:textFill>
        </w:rPr>
      </w:pPr>
    </w:p>
    <w:p w14:paraId="2337659D">
      <w:pPr>
        <w:pStyle w:val="13"/>
        <w:ind w:firstLine="562"/>
        <w:rPr>
          <w:rFonts w:hint="eastAsia" w:ascii="仿宋" w:hAnsi="仿宋" w:eastAsia="仿宋" w:cs="仿宋"/>
          <w:color w:val="000000" w:themeColor="text1"/>
          <w:sz w:val="28"/>
          <w:szCs w:val="21"/>
          <w14:textFill>
            <w14:solidFill>
              <w14:schemeClr w14:val="tx1"/>
            </w14:solidFill>
          </w14:textFill>
        </w:rPr>
      </w:pPr>
    </w:p>
    <w:p w14:paraId="7158E2AC">
      <w:pPr>
        <w:rPr>
          <w:rFonts w:hint="eastAsia" w:ascii="仿宋" w:hAnsi="仿宋" w:eastAsia="仿宋" w:cs="仿宋"/>
          <w:b/>
          <w:color w:val="000000" w:themeColor="text1"/>
          <w:sz w:val="28"/>
          <w:szCs w:val="21"/>
          <w14:textFill>
            <w14:solidFill>
              <w14:schemeClr w14:val="tx1"/>
            </w14:solidFill>
          </w14:textFill>
        </w:rPr>
      </w:pPr>
    </w:p>
    <w:p w14:paraId="70D33CA4">
      <w:pPr>
        <w:pStyle w:val="12"/>
        <w:rPr>
          <w:rFonts w:hint="eastAsia" w:ascii="仿宋" w:hAnsi="仿宋" w:eastAsia="仿宋" w:cs="仿宋"/>
          <w:b/>
          <w:color w:val="000000" w:themeColor="text1"/>
          <w:sz w:val="28"/>
          <w:szCs w:val="21"/>
          <w14:textFill>
            <w14:solidFill>
              <w14:schemeClr w14:val="tx1"/>
            </w14:solidFill>
          </w14:textFill>
        </w:rPr>
      </w:pPr>
    </w:p>
    <w:p w14:paraId="741CA21B">
      <w:pPr>
        <w:pStyle w:val="13"/>
        <w:ind w:firstLine="562"/>
        <w:rPr>
          <w:rFonts w:hint="eastAsia" w:ascii="仿宋" w:hAnsi="仿宋" w:eastAsia="仿宋" w:cs="仿宋"/>
          <w:color w:val="000000" w:themeColor="text1"/>
          <w:sz w:val="28"/>
          <w:szCs w:val="21"/>
          <w14:textFill>
            <w14:solidFill>
              <w14:schemeClr w14:val="tx1"/>
            </w14:solidFill>
          </w14:textFill>
        </w:rPr>
      </w:pPr>
    </w:p>
    <w:p w14:paraId="25385877">
      <w:pPr>
        <w:rPr>
          <w:rFonts w:hint="eastAsia" w:ascii="仿宋" w:hAnsi="仿宋" w:eastAsia="仿宋" w:cs="仿宋"/>
          <w:color w:val="000000" w:themeColor="text1"/>
          <w14:textFill>
            <w14:solidFill>
              <w14:schemeClr w14:val="tx1"/>
            </w14:solidFill>
          </w14:textFill>
        </w:rPr>
      </w:pPr>
    </w:p>
    <w:p w14:paraId="7C701C2F">
      <w:pPr>
        <w:spacing w:line="36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说明：</w:t>
      </w:r>
    </w:p>
    <w:p w14:paraId="256BBD8E">
      <w:pPr>
        <w:spacing w:line="360" w:lineRule="auto"/>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1、证明无格式要求，由出具监狱企业证明的单位自行拟定；</w:t>
      </w:r>
    </w:p>
    <w:p w14:paraId="03E17B9F">
      <w:pPr>
        <w:spacing w:line="360" w:lineRule="auto"/>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2、投标人不属于监狱企业的，无须提供。</w:t>
      </w:r>
    </w:p>
    <w:p w14:paraId="6D837466">
      <w:pPr>
        <w:spacing w:line="360" w:lineRule="auto"/>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3、若《声明函》出现明显错误，可要求投标人进行澄清修改，澄清修改后符合条件的投标人，非专门面向中小企业的，中小企业声明函不属于资格审查部分。</w:t>
      </w:r>
    </w:p>
    <w:p w14:paraId="42E982A1">
      <w:pPr>
        <w:spacing w:line="480" w:lineRule="exact"/>
        <w:ind w:firstLine="2811" w:firstLineChars="1000"/>
        <w:outlineLvl w:val="1"/>
        <w:rPr>
          <w:rFonts w:hint="eastAsia" w:ascii="仿宋" w:hAnsi="仿宋" w:eastAsia="仿宋" w:cs="仿宋"/>
          <w:b/>
          <w:color w:val="000000" w:themeColor="text1"/>
          <w:sz w:val="28"/>
          <w:szCs w:val="28"/>
          <w14:textFill>
            <w14:solidFill>
              <w14:schemeClr w14:val="tx1"/>
            </w14:solidFill>
          </w14:textFill>
        </w:rPr>
      </w:pPr>
    </w:p>
    <w:p w14:paraId="7314F63E">
      <w:pPr>
        <w:shd w:val="clear"/>
        <w:ind w:firstLine="2570" w:firstLineChars="8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第3部分 技术文件</w:t>
      </w:r>
    </w:p>
    <w:bookmarkEnd w:id="545"/>
    <w:bookmarkEnd w:id="546"/>
    <w:p w14:paraId="6A49D2E5">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w:t>
      </w:r>
    </w:p>
    <w:p w14:paraId="04AF2612">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 《评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w:t>
      </w:r>
      <w:r>
        <w:rPr>
          <w:rFonts w:hint="eastAsia" w:ascii="仿宋" w:hAnsi="仿宋" w:eastAsia="仿宋" w:cs="仿宋"/>
          <w:color w:val="000000" w:themeColor="text1"/>
          <w:szCs w:val="21"/>
          <w:highlight w:val="none"/>
          <w14:textFill>
            <w14:solidFill>
              <w14:schemeClr w14:val="tx1"/>
            </w14:solidFill>
          </w14:textFill>
        </w:rPr>
        <w:t>技术部分的评审标准，结合第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2D2AAA6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DA71B6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105D0A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9FD90F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26EC5F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EAE1F0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3859FD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0ECF4F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024E2E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7A901F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C80732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204CF5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E62A93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44932C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3B0699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71E211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AD88DA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2FEA06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3F0E22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26E702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565851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F09A1B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8731A2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973526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86EC8DC">
      <w:pPr>
        <w:shd w:val="clear"/>
        <w:rPr>
          <w:rFonts w:hint="eastAsia"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附表1：</w:t>
      </w:r>
    </w:p>
    <w:p w14:paraId="32CE3413">
      <w:pPr>
        <w:shd w:val="clea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技术参数偏离表</w:t>
      </w:r>
    </w:p>
    <w:p w14:paraId="29B16F0F">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p>
    <w:p w14:paraId="5CC66111">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项目名称</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3A6C905F">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项目编号</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TZZB-HZ-2025109C</w:t>
      </w:r>
    </w:p>
    <w:tbl>
      <w:tblPr>
        <w:tblStyle w:val="42"/>
        <w:tblpPr w:leftFromText="180" w:rightFromText="180" w:vertAnchor="text" w:horzAnchor="margin" w:tblpXSpec="center" w:tblpY="7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64"/>
        <w:gridCol w:w="1997"/>
        <w:gridCol w:w="1152"/>
        <w:gridCol w:w="1341"/>
        <w:gridCol w:w="2067"/>
      </w:tblGrid>
      <w:tr w14:paraId="7022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exact"/>
        </w:trPr>
        <w:tc>
          <w:tcPr>
            <w:tcW w:w="683" w:type="dxa"/>
            <w:tcBorders>
              <w:top w:val="single" w:color="auto" w:sz="12" w:space="0"/>
              <w:left w:val="single" w:color="auto" w:sz="12" w:space="0"/>
              <w:bottom w:val="single" w:color="auto" w:sz="4" w:space="0"/>
              <w:right w:val="single" w:color="auto" w:sz="4" w:space="0"/>
            </w:tcBorders>
            <w:vAlign w:val="center"/>
          </w:tcPr>
          <w:p w14:paraId="3AD5B64C">
            <w:pPr>
              <w:shd w:val="clear"/>
              <w:snapToGrid w:val="0"/>
              <w:spacing w:line="24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2064" w:type="dxa"/>
            <w:tcBorders>
              <w:top w:val="single" w:color="auto" w:sz="12" w:space="0"/>
              <w:left w:val="single" w:color="auto" w:sz="4" w:space="0"/>
              <w:bottom w:val="single" w:color="auto" w:sz="4" w:space="0"/>
              <w:right w:val="single" w:color="auto" w:sz="4" w:space="0"/>
            </w:tcBorders>
            <w:vAlign w:val="center"/>
          </w:tcPr>
          <w:p w14:paraId="6DEB96A3">
            <w:pPr>
              <w:shd w:val="clear"/>
              <w:snapToGrid w:val="0"/>
              <w:spacing w:line="240" w:lineRule="auto"/>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color w:val="000000" w:themeColor="text1"/>
                <w:szCs w:val="21"/>
                <w:highlight w:val="none"/>
                <w14:textFill>
                  <w14:solidFill>
                    <w14:schemeClr w14:val="tx1"/>
                  </w14:solidFill>
                </w14:textFill>
              </w:rPr>
              <w:t>技术参数</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型号规格</w:t>
            </w:r>
            <w:r>
              <w:rPr>
                <w:rFonts w:hint="eastAsia" w:ascii="仿宋" w:hAnsi="仿宋" w:eastAsia="仿宋" w:cs="仿宋"/>
                <w:b/>
                <w:color w:val="000000" w:themeColor="text1"/>
                <w:szCs w:val="21"/>
                <w:highlight w:val="none"/>
                <w:lang w:eastAsia="zh-CN"/>
                <w14:textFill>
                  <w14:solidFill>
                    <w14:schemeClr w14:val="tx1"/>
                  </w14:solidFill>
                </w14:textFill>
              </w:rPr>
              <w:t>）</w:t>
            </w:r>
          </w:p>
        </w:tc>
        <w:tc>
          <w:tcPr>
            <w:tcW w:w="1997" w:type="dxa"/>
            <w:tcBorders>
              <w:top w:val="single" w:color="auto" w:sz="12" w:space="0"/>
              <w:left w:val="single" w:color="auto" w:sz="4" w:space="0"/>
              <w:bottom w:val="single" w:color="auto" w:sz="4" w:space="0"/>
              <w:right w:val="single" w:color="auto" w:sz="4" w:space="0"/>
            </w:tcBorders>
            <w:vAlign w:val="center"/>
          </w:tcPr>
          <w:p w14:paraId="5CB63548">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投标文件技术参数</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型号规格</w:t>
            </w:r>
            <w:r>
              <w:rPr>
                <w:rFonts w:hint="eastAsia" w:ascii="仿宋" w:hAnsi="仿宋" w:eastAsia="仿宋" w:cs="仿宋"/>
                <w:b/>
                <w:color w:val="000000" w:themeColor="text1"/>
                <w:szCs w:val="21"/>
                <w:highlight w:val="none"/>
                <w:lang w:eastAsia="zh-CN"/>
                <w14:textFill>
                  <w14:solidFill>
                    <w14:schemeClr w14:val="tx1"/>
                  </w14:solidFill>
                </w14:textFill>
              </w:rPr>
              <w:t>）</w:t>
            </w:r>
          </w:p>
        </w:tc>
        <w:tc>
          <w:tcPr>
            <w:tcW w:w="1152" w:type="dxa"/>
            <w:tcBorders>
              <w:top w:val="single" w:color="auto" w:sz="12" w:space="0"/>
              <w:left w:val="single" w:color="auto" w:sz="4" w:space="0"/>
              <w:bottom w:val="single" w:color="auto" w:sz="4" w:space="0"/>
              <w:right w:val="single" w:color="auto" w:sz="4" w:space="0"/>
            </w:tcBorders>
            <w:vAlign w:val="center"/>
          </w:tcPr>
          <w:p w14:paraId="79A95754">
            <w:pPr>
              <w:shd w:val="clear" w:color="auto" w:fill="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正/负</w:t>
            </w: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或相同</w:t>
            </w:r>
          </w:p>
        </w:tc>
        <w:tc>
          <w:tcPr>
            <w:tcW w:w="1341" w:type="dxa"/>
            <w:tcBorders>
              <w:top w:val="single" w:color="auto" w:sz="12" w:space="0"/>
              <w:left w:val="single" w:color="auto" w:sz="4" w:space="0"/>
              <w:bottom w:val="single" w:color="auto" w:sz="4" w:space="0"/>
              <w:right w:val="single" w:color="auto" w:sz="12" w:space="0"/>
            </w:tcBorders>
            <w:vAlign w:val="center"/>
          </w:tcPr>
          <w:p w14:paraId="0C816570">
            <w:pPr>
              <w:shd w:val="clear" w:color="auto" w:fill="auto"/>
              <w:adjustRightInd w:val="0"/>
              <w:snapToGrid w:val="0"/>
              <w:ind w:right="23"/>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内容及影响</w:t>
            </w:r>
          </w:p>
        </w:tc>
        <w:tc>
          <w:tcPr>
            <w:tcW w:w="2067" w:type="dxa"/>
            <w:tcBorders>
              <w:top w:val="single" w:color="auto" w:sz="12" w:space="0"/>
              <w:left w:val="single" w:color="auto" w:sz="4" w:space="0"/>
              <w:bottom w:val="single" w:color="auto" w:sz="4" w:space="0"/>
              <w:right w:val="single" w:color="auto" w:sz="12" w:space="0"/>
            </w:tcBorders>
            <w:vAlign w:val="center"/>
          </w:tcPr>
          <w:p w14:paraId="3D79D4C9">
            <w:pPr>
              <w:shd w:val="clear" w:color="auto" w:fill="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技术参数功能佐证材料的对应页码</w:t>
            </w:r>
          </w:p>
        </w:tc>
      </w:tr>
      <w:tr w14:paraId="2F24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78B8BF2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89DBEF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132779E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13B771A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5780E14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0562BF5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236C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7521C71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BA0E35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01719A2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509BE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32297B3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33C0FFD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5A24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7CC8055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11E58E1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5DB6842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19CA85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2A2973E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21E0A83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426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48BE559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768ECC2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295409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45F31F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1786C68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6230F50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90C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42AF644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A91898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5E2B7A3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0330A14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54D03CE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242827D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C6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0ED98CC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723EBD8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64EA03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B37AE4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0D437C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38E4C12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62B2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vAlign w:val="center"/>
          </w:tcPr>
          <w:p w14:paraId="4F8EB33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25E0110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096CED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BBE0BF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418FF85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18C5E76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372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vAlign w:val="center"/>
          </w:tcPr>
          <w:p w14:paraId="29B502F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12" w:space="0"/>
              <w:right w:val="single" w:color="auto" w:sz="4" w:space="0"/>
            </w:tcBorders>
          </w:tcPr>
          <w:p w14:paraId="7073B49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12" w:space="0"/>
              <w:right w:val="single" w:color="auto" w:sz="4" w:space="0"/>
            </w:tcBorders>
          </w:tcPr>
          <w:p w14:paraId="24C03B4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12" w:space="0"/>
              <w:right w:val="single" w:color="auto" w:sz="4" w:space="0"/>
            </w:tcBorders>
            <w:vAlign w:val="center"/>
          </w:tcPr>
          <w:p w14:paraId="25C86B5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12" w:space="0"/>
              <w:right w:val="single" w:color="auto" w:sz="12" w:space="0"/>
            </w:tcBorders>
            <w:vAlign w:val="center"/>
          </w:tcPr>
          <w:p w14:paraId="6441809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12" w:space="0"/>
              <w:right w:val="single" w:color="auto" w:sz="12" w:space="0"/>
            </w:tcBorders>
            <w:vAlign w:val="center"/>
          </w:tcPr>
          <w:p w14:paraId="7B390C4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4F4CCA8E">
      <w:pPr>
        <w:pStyle w:val="21"/>
        <w:shd w:val="clear"/>
        <w:jc w:val="both"/>
        <w:rPr>
          <w:rFonts w:hint="eastAsia" w:ascii="仿宋" w:hAnsi="仿宋" w:eastAsia="仿宋" w:cs="仿宋"/>
          <w:color w:val="000000" w:themeColor="text1"/>
          <w:highlight w:val="none"/>
          <w14:textFill>
            <w14:solidFill>
              <w14:schemeClr w14:val="tx1"/>
            </w14:solidFill>
          </w14:textFill>
        </w:rPr>
      </w:pPr>
    </w:p>
    <w:p w14:paraId="6197604E">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47" w:name="_Toc1876"/>
      <w:bookmarkStart w:id="548" w:name="_Toc12379"/>
      <w:r>
        <w:rPr>
          <w:rFonts w:hint="eastAsia" w:ascii="仿宋" w:hAnsi="仿宋" w:eastAsia="仿宋" w:cs="仿宋"/>
          <w:bCs/>
          <w:color w:val="000000" w:themeColor="text1"/>
          <w:szCs w:val="21"/>
          <w:highlight w:val="none"/>
          <w14:textFill>
            <w14:solidFill>
              <w14:schemeClr w14:val="tx1"/>
            </w14:solidFill>
          </w14:textFill>
        </w:rPr>
        <w:t>说明：</w:t>
      </w:r>
      <w:bookmarkEnd w:id="547"/>
      <w:bookmarkEnd w:id="548"/>
    </w:p>
    <w:p w14:paraId="43769D38">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49" w:name="_Toc32315"/>
      <w:bookmarkStart w:id="550" w:name="_Toc30085"/>
      <w:r>
        <w:rPr>
          <w:rFonts w:hint="eastAsia" w:ascii="仿宋" w:hAnsi="仿宋" w:eastAsia="仿宋" w:cs="仿宋"/>
          <w:bCs/>
          <w:color w:val="000000" w:themeColor="text1"/>
          <w:szCs w:val="21"/>
          <w:highlight w:val="none"/>
          <w14:textFill>
            <w14:solidFill>
              <w14:schemeClr w14:val="tx1"/>
            </w14:solidFill>
          </w14:textFill>
        </w:rPr>
        <w:t>1.本表须逐项填写，不得空缺；</w:t>
      </w:r>
      <w:bookmarkEnd w:id="549"/>
      <w:bookmarkEnd w:id="550"/>
    </w:p>
    <w:p w14:paraId="28A72405">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51" w:name="_Toc17763"/>
      <w:bookmarkStart w:id="552" w:name="_Toc16439"/>
      <w:r>
        <w:rPr>
          <w:rFonts w:hint="eastAsia" w:ascii="仿宋" w:hAnsi="仿宋" w:eastAsia="仿宋" w:cs="仿宋"/>
          <w:bCs/>
          <w:color w:val="000000" w:themeColor="text1"/>
          <w:szCs w:val="21"/>
          <w:highlight w:val="none"/>
          <w14:textFill>
            <w14:solidFill>
              <w14:schemeClr w14:val="tx1"/>
            </w14:solidFill>
          </w14:textFill>
        </w:rPr>
        <w:t>2.货物各项详细技术性能可另页描述；若货物没有注册商标和具体型号须注明。</w:t>
      </w:r>
      <w:bookmarkEnd w:id="551"/>
      <w:bookmarkEnd w:id="552"/>
    </w:p>
    <w:p w14:paraId="53D1667D">
      <w:pP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 w:val="22"/>
          <w:szCs w:val="22"/>
          <w:lang w:eastAsia="zh-CN"/>
          <w14:textFill>
            <w14:solidFill>
              <w14:schemeClr w14:val="tx1"/>
            </w14:solidFill>
          </w14:textFill>
        </w:rPr>
        <w:t>投标人</w:t>
      </w:r>
      <w:r>
        <w:rPr>
          <w:rFonts w:hint="eastAsia" w:ascii="仿宋" w:hAnsi="仿宋" w:eastAsia="仿宋" w:cs="仿宋"/>
          <w:color w:val="000000" w:themeColor="text1"/>
          <w:sz w:val="22"/>
          <w:szCs w:val="22"/>
          <w14:textFill>
            <w14:solidFill>
              <w14:schemeClr w14:val="tx1"/>
            </w14:solidFill>
          </w14:textFill>
        </w:rPr>
        <w:t>必须据实填写，不得虚假响应，否则将取消其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或</w:t>
      </w:r>
      <w:r>
        <w:rPr>
          <w:rFonts w:hint="eastAsia" w:ascii="仿宋" w:hAnsi="仿宋" w:eastAsia="仿宋" w:cs="仿宋"/>
          <w:color w:val="000000" w:themeColor="text1"/>
          <w:sz w:val="22"/>
          <w:szCs w:val="22"/>
          <w:lang w:val="en-US" w:eastAsia="zh-CN"/>
          <w14:textFill>
            <w14:solidFill>
              <w14:schemeClr w14:val="tx1"/>
            </w14:solidFill>
          </w14:textFill>
        </w:rPr>
        <w:t>中标</w:t>
      </w:r>
      <w:r>
        <w:rPr>
          <w:rFonts w:hint="eastAsia" w:ascii="仿宋" w:hAnsi="仿宋" w:eastAsia="仿宋" w:cs="仿宋"/>
          <w:color w:val="000000" w:themeColor="text1"/>
          <w:sz w:val="22"/>
          <w:szCs w:val="22"/>
          <w14:textFill>
            <w14:solidFill>
              <w14:schemeClr w14:val="tx1"/>
            </w14:solidFill>
          </w14:textFill>
        </w:rPr>
        <w:t>资格。</w:t>
      </w:r>
    </w:p>
    <w:p w14:paraId="617212F8">
      <w:pPr>
        <w:shd w:val="clear"/>
        <w:tabs>
          <w:tab w:val="left" w:pos="2040"/>
        </w:tabs>
        <w:spacing w:line="360" w:lineRule="auto"/>
        <w:outlineLvl w:val="1"/>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“★”技术参数</w:t>
      </w:r>
      <w:r>
        <w:rPr>
          <w:rFonts w:hint="eastAsia" w:ascii="仿宋" w:hAnsi="仿宋" w:eastAsia="仿宋" w:cs="仿宋"/>
          <w:bCs/>
          <w:color w:val="000000" w:themeColor="text1"/>
          <w:szCs w:val="21"/>
          <w:highlight w:val="none"/>
          <w:lang w:val="en-US" w:eastAsia="zh-CN"/>
          <w14:textFill>
            <w14:solidFill>
              <w14:schemeClr w14:val="tx1"/>
            </w14:solidFill>
          </w14:textFill>
        </w:rPr>
        <w:t>需附有效证明材料与之对应，证明材料应为检测报告或宣传彩页或技术白皮书或宣传彩页等，并填写对应页码。</w:t>
      </w:r>
    </w:p>
    <w:p w14:paraId="7846EEDC">
      <w:pPr>
        <w:shd w:val="clear"/>
        <w:tabs>
          <w:tab w:val="left" w:pos="2040"/>
        </w:tabs>
        <w:spacing w:line="360" w:lineRule="auto"/>
        <w:outlineLvl w:val="9"/>
        <w:rPr>
          <w:rFonts w:hint="eastAsia" w:ascii="仿宋" w:hAnsi="仿宋" w:eastAsia="仿宋" w:cs="仿宋"/>
          <w:b/>
          <w:color w:val="000000" w:themeColor="text1"/>
          <w:szCs w:val="21"/>
          <w:highlight w:val="none"/>
          <w14:textFill>
            <w14:solidFill>
              <w14:schemeClr w14:val="tx1"/>
            </w14:solidFill>
          </w14:textFill>
        </w:rPr>
      </w:pPr>
    </w:p>
    <w:p w14:paraId="36E35313">
      <w:pPr>
        <w:shd w:val="clear"/>
        <w:spacing w:line="360" w:lineRule="auto"/>
        <w:ind w:firstLine="3150" w:firstLineChars="15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2500745B">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7C77A34F">
      <w:pPr>
        <w:shd w:val="clear"/>
        <w:spacing w:line="360" w:lineRule="auto"/>
        <w:ind w:firstLine="3150" w:firstLineChars="15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4DB3705">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7E895A38">
      <w:pPr>
        <w:shd w:val="clear"/>
        <w:spacing w:line="420" w:lineRule="exact"/>
        <w:ind w:firstLine="3360" w:firstLineChars="16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4F7E57B3">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DE0001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7987FAB">
      <w:pPr>
        <w:shd w:val="clear"/>
        <w:rPr>
          <w:rFonts w:hint="eastAsia"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附表</w:t>
      </w: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w:t>
      </w:r>
    </w:p>
    <w:p w14:paraId="46F24CD9">
      <w:pPr>
        <w:pStyle w:val="57"/>
        <w:shd w:val="clear"/>
        <w:jc w:val="center"/>
        <w:rPr>
          <w:rFonts w:hint="eastAsia" w:ascii="仿宋" w:hAnsi="仿宋" w:eastAsia="仿宋" w:cs="仿宋"/>
          <w:b/>
          <w:color w:val="000000" w:themeColor="text1"/>
          <w:kern w:val="2"/>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人员组织机构配备一览表</w:t>
      </w:r>
    </w:p>
    <w:p w14:paraId="13E304D4">
      <w:pPr>
        <w:pStyle w:val="57"/>
        <w:shd w:val="clear"/>
        <w:jc w:val="center"/>
        <w:rPr>
          <w:rFonts w:hint="eastAsia" w:ascii="仿宋" w:hAnsi="仿宋" w:eastAsia="仿宋" w:cs="仿宋"/>
          <w:b/>
          <w:color w:val="000000" w:themeColor="text1"/>
          <w:kern w:val="2"/>
          <w:sz w:val="28"/>
          <w:szCs w:val="28"/>
          <w14:textFill>
            <w14:solidFill>
              <w14:schemeClr w14:val="tx1"/>
            </w14:solidFill>
          </w14:textFill>
        </w:rPr>
      </w:pPr>
    </w:p>
    <w:tbl>
      <w:tblPr>
        <w:tblStyle w:val="42"/>
        <w:tblW w:w="906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75"/>
        <w:gridCol w:w="795"/>
        <w:gridCol w:w="810"/>
        <w:gridCol w:w="1140"/>
        <w:gridCol w:w="1005"/>
        <w:gridCol w:w="1800"/>
        <w:gridCol w:w="1770"/>
      </w:tblGrid>
      <w:tr w14:paraId="54FC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65" w:type="dxa"/>
            <w:vAlign w:val="center"/>
          </w:tcPr>
          <w:p w14:paraId="445C4F7F">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975" w:type="dxa"/>
            <w:vAlign w:val="center"/>
          </w:tcPr>
          <w:p w14:paraId="34EA0032">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姓名</w:t>
            </w:r>
          </w:p>
        </w:tc>
        <w:tc>
          <w:tcPr>
            <w:tcW w:w="795" w:type="dxa"/>
            <w:vAlign w:val="center"/>
          </w:tcPr>
          <w:p w14:paraId="4613DEE3">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性别</w:t>
            </w:r>
          </w:p>
        </w:tc>
        <w:tc>
          <w:tcPr>
            <w:tcW w:w="810" w:type="dxa"/>
            <w:vAlign w:val="center"/>
          </w:tcPr>
          <w:p w14:paraId="008CC0BA">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年龄</w:t>
            </w:r>
          </w:p>
        </w:tc>
        <w:tc>
          <w:tcPr>
            <w:tcW w:w="1140" w:type="dxa"/>
            <w:vAlign w:val="center"/>
          </w:tcPr>
          <w:p w14:paraId="241FDD2F">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工作</w:t>
            </w:r>
          </w:p>
          <w:p w14:paraId="7D6C854D">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年限</w:t>
            </w:r>
          </w:p>
        </w:tc>
        <w:tc>
          <w:tcPr>
            <w:tcW w:w="1005" w:type="dxa"/>
            <w:vAlign w:val="center"/>
          </w:tcPr>
          <w:p w14:paraId="04B01527">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学历</w:t>
            </w:r>
          </w:p>
        </w:tc>
        <w:tc>
          <w:tcPr>
            <w:tcW w:w="1800" w:type="dxa"/>
            <w:vAlign w:val="center"/>
          </w:tcPr>
          <w:p w14:paraId="6A250ACE">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拟在本项目中担任的职务</w:t>
            </w:r>
          </w:p>
        </w:tc>
        <w:tc>
          <w:tcPr>
            <w:tcW w:w="1770" w:type="dxa"/>
            <w:vAlign w:val="center"/>
          </w:tcPr>
          <w:p w14:paraId="43922FBC">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取得的相关</w:t>
            </w:r>
          </w:p>
          <w:p w14:paraId="6815F81B">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证书</w:t>
            </w:r>
          </w:p>
        </w:tc>
      </w:tr>
      <w:tr w14:paraId="6A34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7FF6D46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42B7D0B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DF9F5F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36D7A54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274DFF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3ADEE75E">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06DC8A9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2464C2A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F4F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3D4B081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6B99D1C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44B1155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C43D02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65D23CD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7432A4C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0CDED59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5E058DF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7D6A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BA3A2C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3F29656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2F3229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B1095D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36C7D62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03AE9A2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0602AC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6FE3CB0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2CA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6AFE14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3BEBB69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048CC11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510714E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7A4DA34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51B7FC4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78CB78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6B1F539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1E62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433D3EF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5E1523F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6D9DBB5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453B01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3CD3F4B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1BE089C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797C98A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3FB35D5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5BFF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7D5D15A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1D0B3F8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235A1D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2D54543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BFCC15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387A195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A2FFDA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4B04DF27">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2A1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63DE2B2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0B68D6D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4CD77C6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546EE5B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10D0E1D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09D2C4B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4F04A3C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4678C68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C0B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2F1AF43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049492F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32CAFAC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DAD907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767BB65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4C27D527">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B49434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76CD8F3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55DE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150D88F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52D57D6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0B8CE94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7567EC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88BE5D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115C8D6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46E87DF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3478890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71CD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6B375BE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47369C1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301B508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12DEAD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79AB013E">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51782AA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04929DEE">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031F00E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67F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1ECEC5D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36400E2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7B9FCCF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7BF7008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6CA6F0B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7EADA55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18DB65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7448EEC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345F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696AD7B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457A7B8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32DE2C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125159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1A49E39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776D876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241BA24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3CA1CC7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95A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5C972ED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6246698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5B6DCE7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296F6A8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7E1FCF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6268CCA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1BE3AA4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7EE3972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6BCD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22A4665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513C3C8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68BA86E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019998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3ABDE1B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27E2B07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EADD6D7">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424972A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bl>
    <w:p w14:paraId="30CA5C2C">
      <w:pPr>
        <w:pStyle w:val="21"/>
        <w:rPr>
          <w:rFonts w:hint="eastAsia" w:ascii="仿宋" w:hAnsi="仿宋" w:eastAsia="仿宋" w:cs="仿宋"/>
          <w:color w:val="000000" w:themeColor="text1"/>
          <w14:textFill>
            <w14:solidFill>
              <w14:schemeClr w14:val="tx1"/>
            </w14:solidFill>
          </w14:textFill>
        </w:rPr>
      </w:pPr>
    </w:p>
    <w:p w14:paraId="4E2B52E7">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9E5CC67">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9074F29">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2BD55190">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0B09885">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0259EC7">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1310DF11">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第4部分 商务文件</w:t>
      </w:r>
    </w:p>
    <w:p w14:paraId="12A3EEA0">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w:t>
      </w:r>
    </w:p>
    <w:p w14:paraId="072D744E">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w:t>
      </w:r>
      <w:r>
        <w:rPr>
          <w:rFonts w:hint="eastAsia" w:ascii="仿宋" w:hAnsi="仿宋" w:eastAsia="仿宋" w:cs="仿宋"/>
          <w:color w:val="000000" w:themeColor="text1"/>
          <w:szCs w:val="21"/>
          <w:highlight w:val="none"/>
          <w14:textFill>
            <w14:solidFill>
              <w14:schemeClr w14:val="tx1"/>
            </w14:solidFill>
          </w14:textFill>
        </w:rPr>
        <w:t>技术部分的评审标准，结合第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5DCAE6E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F10718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5A2D0EEB">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24F0F79">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05AA32A">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FFADA1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AA2944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3B1945C">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B73C14C">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748F847B">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D9F94CB">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3C3FB03">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A946FD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5F1481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18DC77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5312AAF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4F4362E">
      <w:pPr>
        <w:shd w:val="clear"/>
        <w:rPr>
          <w:rFonts w:hint="eastAsia" w:ascii="仿宋" w:hAnsi="仿宋" w:eastAsia="仿宋" w:cs="仿宋"/>
          <w:b/>
          <w:color w:val="000000" w:themeColor="text1"/>
          <w:sz w:val="28"/>
          <w:szCs w:val="28"/>
          <w14:textFill>
            <w14:solidFill>
              <w14:schemeClr w14:val="tx1"/>
            </w14:solidFill>
          </w14:textFill>
        </w:rPr>
      </w:pPr>
    </w:p>
    <w:p w14:paraId="046D716F">
      <w:pPr>
        <w:shd w:val="clear"/>
        <w:rPr>
          <w:rFonts w:hint="eastAsia" w:ascii="仿宋" w:hAnsi="仿宋" w:eastAsia="仿宋" w:cs="仿宋"/>
          <w:b/>
          <w:color w:val="000000" w:themeColor="text1"/>
          <w:sz w:val="28"/>
          <w:szCs w:val="28"/>
          <w14:textFill>
            <w14:solidFill>
              <w14:schemeClr w14:val="tx1"/>
            </w14:solidFill>
          </w14:textFill>
        </w:rPr>
      </w:pPr>
    </w:p>
    <w:p w14:paraId="6EDE1A38">
      <w:pPr>
        <w:shd w:val="clear"/>
        <w:rPr>
          <w:rFonts w:hint="eastAsia"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附表1：</w:t>
      </w:r>
    </w:p>
    <w:p w14:paraId="7F9318AF">
      <w:pPr>
        <w:shd w:val="clea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36"/>
          <w:szCs w:val="36"/>
          <w:lang w:val="en-US" w:eastAsia="zh-CN"/>
          <w14:textFill>
            <w14:solidFill>
              <w14:schemeClr w14:val="tx1"/>
            </w14:solidFill>
          </w14:textFill>
        </w:rPr>
        <w:t>商务条款</w:t>
      </w:r>
      <w:r>
        <w:rPr>
          <w:rFonts w:hint="eastAsia" w:ascii="仿宋" w:hAnsi="仿宋" w:eastAsia="仿宋" w:cs="仿宋"/>
          <w:b/>
          <w:bCs/>
          <w:color w:val="000000" w:themeColor="text1"/>
          <w:kern w:val="0"/>
          <w:sz w:val="36"/>
          <w:szCs w:val="36"/>
          <w14:textFill>
            <w14:solidFill>
              <w14:schemeClr w14:val="tx1"/>
            </w14:solidFill>
          </w14:textFill>
        </w:rPr>
        <w:t>偏离表</w:t>
      </w:r>
    </w:p>
    <w:p w14:paraId="7AF44F46">
      <w:pPr>
        <w:pStyle w:val="12"/>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项目名称</w:t>
      </w:r>
      <w:r>
        <w:rPr>
          <w:rFonts w:hint="eastAsia" w:ascii="仿宋" w:hAnsi="仿宋" w:eastAsia="仿宋" w:cs="仿宋"/>
          <w:color w:val="000000" w:themeColor="text1"/>
          <w:highlight w:val="none"/>
          <w14:textFill>
            <w14:solidFill>
              <w14:schemeClr w14:val="tx1"/>
            </w14:solidFill>
          </w14:textFill>
        </w:rPr>
        <w:t xml:space="preserve">：                           </w:t>
      </w:r>
    </w:p>
    <w:p w14:paraId="73A4D567">
      <w:pPr>
        <w:pStyle w:val="12"/>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项目编号</w:t>
      </w:r>
      <w:r>
        <w:rPr>
          <w:rFonts w:hint="eastAsia" w:ascii="仿宋" w:hAnsi="仿宋" w:eastAsia="仿宋" w:cs="仿宋"/>
          <w:color w:val="000000" w:themeColor="text1"/>
          <w:highlight w:val="none"/>
          <w14:textFill>
            <w14:solidFill>
              <w14:schemeClr w14:val="tx1"/>
            </w14:solidFill>
          </w14:textFill>
        </w:rPr>
        <w:t>：</w:t>
      </w:r>
    </w:p>
    <w:tbl>
      <w:tblPr>
        <w:tblStyle w:val="42"/>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5CF51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14E3C17F">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107" w:type="dxa"/>
            <w:vAlign w:val="center"/>
          </w:tcPr>
          <w:p w14:paraId="4DEBDC5C">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bCs/>
                <w:color w:val="000000" w:themeColor="text1"/>
                <w:szCs w:val="21"/>
                <w:highlight w:val="none"/>
                <w14:textFill>
                  <w14:solidFill>
                    <w14:schemeClr w14:val="tx1"/>
                  </w14:solidFill>
                </w14:textFill>
              </w:rPr>
              <w:t>商务要求</w:t>
            </w:r>
          </w:p>
        </w:tc>
        <w:tc>
          <w:tcPr>
            <w:tcW w:w="2443" w:type="dxa"/>
            <w:vAlign w:val="center"/>
          </w:tcPr>
          <w:p w14:paraId="1DAD3016">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投标文件商务响应</w:t>
            </w:r>
          </w:p>
        </w:tc>
        <w:tc>
          <w:tcPr>
            <w:tcW w:w="1586" w:type="dxa"/>
            <w:vAlign w:val="center"/>
          </w:tcPr>
          <w:p w14:paraId="20D80EC0">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是否响应</w:t>
            </w:r>
          </w:p>
        </w:tc>
        <w:tc>
          <w:tcPr>
            <w:tcW w:w="1943" w:type="dxa"/>
            <w:vAlign w:val="center"/>
          </w:tcPr>
          <w:p w14:paraId="2B13C3FB">
            <w:pPr>
              <w:shd w:val="clear"/>
              <w:adjustRightInd w:val="0"/>
              <w:snapToGrid w:val="0"/>
              <w:ind w:right="23"/>
              <w:jc w:val="center"/>
              <w:rPr>
                <w:rFonts w:hint="eastAsia"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偏离</w:t>
            </w:r>
            <w:r>
              <w:rPr>
                <w:rFonts w:hint="eastAsia" w:ascii="仿宋" w:hAnsi="仿宋" w:eastAsia="仿宋" w:cs="仿宋"/>
                <w:b/>
                <w:bCs/>
                <w:color w:val="000000" w:themeColor="text1"/>
                <w:szCs w:val="21"/>
                <w:highlight w:val="none"/>
                <w:lang w:val="en-US" w:eastAsia="zh-CN"/>
                <w14:textFill>
                  <w14:solidFill>
                    <w14:schemeClr w14:val="tx1"/>
                  </w14:solidFill>
                </w14:textFill>
              </w:rPr>
              <w:t>说明</w:t>
            </w:r>
          </w:p>
        </w:tc>
      </w:tr>
      <w:tr w14:paraId="6FFFC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B6BF6A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FB6A73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6211EA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20172DD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8DAE0C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18AE7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AF16BA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7D636DB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8F3BF5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547504C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36A499C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6FA4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9BF9ED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725666E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F2F0F7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7C3EC89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6B4E8D2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763B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58BC79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123041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C8F30B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F80881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A445B9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06C0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024F6D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076540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8194FB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A74292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093FE7A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DA14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7E86F8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C841D9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C525AC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759B7A8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0B3B3B8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FE10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2D8599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372247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6FDBC7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454789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28C413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01F5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4A336C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2AE31B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2B691F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84AFE7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166FDE0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512F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264EB3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7FACCCA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1AB9C4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19BCDF1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C16F9A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F65B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8A15BE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46BAE4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35D34D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7486AE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6CF729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8156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CC94CD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906E4C4">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D096DA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57EC03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D934F3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1206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48FE73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6AB1FD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607D94F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99D66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6426EC14">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E95A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7AB2C3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4BA53B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FCC817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1879D18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FDCB8D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2E61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89BDA6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9A6FBF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94AE85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1945FC3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19438DF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bl>
    <w:p w14:paraId="3CC3D392">
      <w:pPr>
        <w:shd w:val="clear"/>
        <w:spacing w:beforeLines="50" w:line="400" w:lineRule="exact"/>
        <w:ind w:left="735" w:leftChars="5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166CE515">
      <w:pPr>
        <w:pStyle w:val="21"/>
        <w:shd w:val="clear"/>
        <w:spacing w:before="82" w:line="364" w:lineRule="auto"/>
        <w:ind w:left="220" w:right="285"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1、投标人对应招标文件商务要求，如响应投标人完全响应，则请在“是否响应”栏内打“√”， 对空白或打“×”视为偏离，请在“偏离说明”栏内扼要说明偏离情况。</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.投标人必须据实填写，不得虚假响应，否则，将取消其投标或中标资格。 </w:t>
      </w:r>
    </w:p>
    <w:p w14:paraId="566462EE">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p>
    <w:p w14:paraId="4BBA21F1">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6FE1DDD5">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17CAF686">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7628921C">
      <w:pPr>
        <w:pStyle w:val="12"/>
        <w:shd w:val="clear"/>
        <w:spacing w:afterLines="50"/>
        <w:ind w:left="0" w:leftChars="0" w:firstLine="0" w:firstLineChars="0"/>
        <w:rPr>
          <w:rFonts w:hint="eastAsia" w:ascii="仿宋" w:hAnsi="仿宋" w:eastAsia="仿宋" w:cs="仿宋"/>
          <w:b/>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lang w:val="en-US" w:eastAsia="zh-CN" w:bidi="ar-SA"/>
          <w14:textFill>
            <w14:solidFill>
              <w14:schemeClr w14:val="tx1"/>
            </w14:solidFill>
          </w14:textFill>
        </w:rPr>
        <w:t>附表2：</w:t>
      </w:r>
    </w:p>
    <w:p w14:paraId="6534F6AE">
      <w:pPr>
        <w:pStyle w:val="3"/>
        <w:widowControl/>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t>类似项目业绩</w:t>
      </w:r>
    </w:p>
    <w:tbl>
      <w:tblPr>
        <w:tblStyle w:val="42"/>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9"/>
        <w:gridCol w:w="1097"/>
        <w:gridCol w:w="2179"/>
        <w:gridCol w:w="1243"/>
        <w:gridCol w:w="1196"/>
        <w:gridCol w:w="1953"/>
        <w:gridCol w:w="1078"/>
      </w:tblGrid>
      <w:tr w14:paraId="2CCF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6857F617">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097" w:type="dxa"/>
            <w:vAlign w:val="center"/>
          </w:tcPr>
          <w:p w14:paraId="3A88A596">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2179" w:type="dxa"/>
            <w:vAlign w:val="center"/>
          </w:tcPr>
          <w:p w14:paraId="0D3928AC">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项目内容</w:t>
            </w:r>
          </w:p>
        </w:tc>
        <w:tc>
          <w:tcPr>
            <w:tcW w:w="1243" w:type="dxa"/>
            <w:tcBorders>
              <w:left w:val="single" w:color="auto" w:sz="4" w:space="0"/>
              <w:right w:val="single" w:color="auto" w:sz="4" w:space="0"/>
            </w:tcBorders>
            <w:vAlign w:val="center"/>
          </w:tcPr>
          <w:p w14:paraId="162FB622">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w:t>
            </w:r>
          </w:p>
        </w:tc>
        <w:tc>
          <w:tcPr>
            <w:tcW w:w="1196" w:type="dxa"/>
            <w:tcBorders>
              <w:left w:val="single" w:color="auto" w:sz="4" w:space="0"/>
              <w:right w:val="single" w:color="auto" w:sz="4" w:space="0"/>
            </w:tcBorders>
            <w:vAlign w:val="center"/>
          </w:tcPr>
          <w:p w14:paraId="2547C713">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客户</w:t>
            </w:r>
          </w:p>
        </w:tc>
        <w:tc>
          <w:tcPr>
            <w:tcW w:w="1953" w:type="dxa"/>
            <w:tcBorders>
              <w:left w:val="single" w:color="auto" w:sz="4" w:space="0"/>
              <w:right w:val="single" w:color="auto" w:sz="4" w:space="0"/>
            </w:tcBorders>
            <w:vAlign w:val="center"/>
          </w:tcPr>
          <w:p w14:paraId="0534F9AD">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实施日期</w:t>
            </w:r>
          </w:p>
        </w:tc>
        <w:tc>
          <w:tcPr>
            <w:tcW w:w="1078" w:type="dxa"/>
            <w:vAlign w:val="center"/>
          </w:tcPr>
          <w:p w14:paraId="5E7169B6">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6F88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304E784D">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097" w:type="dxa"/>
            <w:vAlign w:val="center"/>
          </w:tcPr>
          <w:p w14:paraId="39C6F837">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79" w:type="dxa"/>
            <w:vAlign w:val="center"/>
          </w:tcPr>
          <w:p w14:paraId="13F47D27">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1CFC4B3E">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4E18203F">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344C67FE">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078" w:type="dxa"/>
          </w:tcPr>
          <w:p w14:paraId="36D627FB">
            <w:pPr>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750C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78BA5003">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097" w:type="dxa"/>
            <w:vAlign w:val="center"/>
          </w:tcPr>
          <w:p w14:paraId="3D1DF4ED">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79" w:type="dxa"/>
            <w:vAlign w:val="center"/>
          </w:tcPr>
          <w:p w14:paraId="703DB143">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757DF934">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046729E3">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4595FECA">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078" w:type="dxa"/>
          </w:tcPr>
          <w:p w14:paraId="533CBF45">
            <w:pPr>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4ACA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DFC0755">
            <w:pPr>
              <w:spacing w:line="360" w:lineRule="auto"/>
              <w:ind w:left="12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1097" w:type="dxa"/>
            <w:vAlign w:val="center"/>
          </w:tcPr>
          <w:p w14:paraId="3C005D0B">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79" w:type="dxa"/>
            <w:vAlign w:val="center"/>
          </w:tcPr>
          <w:p w14:paraId="187F6D2A">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2430E2E2">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1B0286A1">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42F4129E">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078" w:type="dxa"/>
            <w:vAlign w:val="center"/>
          </w:tcPr>
          <w:p w14:paraId="094794F2">
            <w:pPr>
              <w:spacing w:line="360" w:lineRule="auto"/>
              <w:jc w:val="center"/>
              <w:rPr>
                <w:rFonts w:hint="eastAsia" w:ascii="仿宋" w:hAnsi="仿宋" w:eastAsia="仿宋" w:cs="仿宋"/>
                <w:color w:val="000000" w:themeColor="text1"/>
                <w:szCs w:val="21"/>
                <w14:textFill>
                  <w14:solidFill>
                    <w14:schemeClr w14:val="tx1"/>
                  </w14:solidFill>
                </w14:textFill>
              </w:rPr>
            </w:pPr>
          </w:p>
        </w:tc>
      </w:tr>
    </w:tbl>
    <w:p w14:paraId="62D61F5A">
      <w:pPr>
        <w:rPr>
          <w:rFonts w:hint="eastAsia" w:ascii="仿宋" w:hAnsi="仿宋" w:eastAsia="仿宋" w:cs="仿宋"/>
          <w:b/>
          <w:bCs/>
          <w:color w:val="000000" w:themeColor="text1"/>
          <w:sz w:val="22"/>
          <w:szCs w:val="21"/>
          <w14:textFill>
            <w14:solidFill>
              <w14:schemeClr w14:val="tx1"/>
            </w14:solidFill>
          </w14:textFill>
        </w:rPr>
      </w:pPr>
      <w:r>
        <w:rPr>
          <w:rFonts w:hint="eastAsia" w:ascii="仿宋" w:hAnsi="仿宋" w:eastAsia="仿宋" w:cs="仿宋"/>
          <w:b/>
          <w:bCs/>
          <w:color w:val="000000" w:themeColor="text1"/>
          <w:sz w:val="22"/>
          <w:szCs w:val="21"/>
          <w14:textFill>
            <w14:solidFill>
              <w14:schemeClr w14:val="tx1"/>
            </w14:solidFill>
          </w14:textFill>
        </w:rPr>
        <w:t>注：表后按填报的业绩顺序附</w:t>
      </w:r>
      <w:r>
        <w:rPr>
          <w:rFonts w:hint="eastAsia" w:ascii="仿宋" w:hAnsi="仿宋" w:eastAsia="仿宋" w:cs="仿宋"/>
          <w:b/>
          <w:bCs/>
          <w:color w:val="000000" w:themeColor="text1"/>
          <w:sz w:val="22"/>
          <w:szCs w:val="21"/>
          <w:lang w:val="en-US" w:eastAsia="zh-CN"/>
          <w14:textFill>
            <w14:solidFill>
              <w14:schemeClr w14:val="tx1"/>
            </w14:solidFill>
          </w14:textFill>
        </w:rPr>
        <w:t>成交</w:t>
      </w:r>
      <w:r>
        <w:rPr>
          <w:rFonts w:hint="eastAsia" w:ascii="仿宋" w:hAnsi="仿宋" w:eastAsia="仿宋" w:cs="仿宋"/>
          <w:b/>
          <w:bCs/>
          <w:color w:val="000000" w:themeColor="text1"/>
          <w:sz w:val="22"/>
          <w:szCs w:val="21"/>
          <w14:textFill>
            <w14:solidFill>
              <w14:schemeClr w14:val="tx1"/>
            </w14:solidFill>
          </w14:textFill>
        </w:rPr>
        <w:t>/中标通知书或合同加盖公章，材料应清晰可辨认。</w:t>
      </w:r>
    </w:p>
    <w:p w14:paraId="252D0CAF">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8933648">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p>
    <w:p w14:paraId="22799871">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1D499882">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6F9A0055">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1CA0EECB">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1B228A2B">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228A8084">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7576460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3D87098F">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3046E3C">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7FFE6D1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2505864B">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652EE99">
      <w:pPr>
        <w:shd w:val="clear"/>
        <w:adjustRightInd w:val="0"/>
        <w:spacing w:line="400" w:lineRule="exact"/>
        <w:jc w:val="cente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p>
    <w:p w14:paraId="7F009912">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第5部分  投标人认为有必要补充说明的事项</w:t>
      </w:r>
    </w:p>
    <w:p w14:paraId="28252C6B">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99520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说明：投标人自定，格式内容自拟</w:t>
      </w:r>
    </w:p>
    <w:p w14:paraId="7E5B04E0">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5D3E1CBA">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68B148CB">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AB3EB2E">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75EBC7BC">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0DB09D88">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4B8140DB">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509C4952">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56967C90">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AB4789A">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ADCB2BF">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46032CA4">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00DBC7B8">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8FDD646">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331EEB1E">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58C366E7">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7D3EEA18">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1474AECC">
      <w:pPr>
        <w:pStyle w:val="21"/>
        <w:shd w:val="clear"/>
        <w:ind w:firstLine="1606" w:firstLineChars="500"/>
        <w:jc w:val="both"/>
        <w:outlineLvl w:val="0"/>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pPr>
      <w:bookmarkStart w:id="553" w:name="_Toc19458"/>
      <w:bookmarkStart w:id="554" w:name="_Toc27263"/>
      <w:r>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t>第6部分  投标人资格证明文件</w:t>
      </w:r>
      <w:bookmarkEnd w:id="553"/>
      <w:bookmarkEnd w:id="554"/>
    </w:p>
    <w:p w14:paraId="3F770E8E">
      <w:pPr>
        <w:shd w:val="clear"/>
        <w:rPr>
          <w:rFonts w:hint="eastAsia" w:ascii="仿宋" w:hAnsi="仿宋" w:eastAsia="仿宋" w:cs="仿宋"/>
          <w:color w:val="000000" w:themeColor="text1"/>
          <w:highlight w:val="none"/>
          <w14:textFill>
            <w14:solidFill>
              <w14:schemeClr w14:val="tx1"/>
            </w14:solidFill>
          </w14:textFill>
        </w:rPr>
      </w:pPr>
    </w:p>
    <w:p w14:paraId="3BF57D8C">
      <w:pPr>
        <w:pStyle w:val="21"/>
        <w:shd w:val="clear"/>
        <w:jc w:val="center"/>
        <w:outlineLvl w:val="1"/>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555" w:name="_Toc6291"/>
      <w:bookmarkStart w:id="556" w:name="_Toc26424"/>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1.投标人基本情况表</w:t>
      </w:r>
      <w:bookmarkEnd w:id="555"/>
      <w:bookmarkEnd w:id="556"/>
    </w:p>
    <w:tbl>
      <w:tblPr>
        <w:tblStyle w:val="42"/>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65EF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5EB51F8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016" w:type="dxa"/>
            <w:gridSpan w:val="9"/>
            <w:vAlign w:val="center"/>
          </w:tcPr>
          <w:p w14:paraId="5DF1CA5F">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469D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3026C31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1416" w:type="dxa"/>
            <w:vAlign w:val="center"/>
          </w:tcPr>
          <w:p w14:paraId="34146B4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2EF6F79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1418" w:type="dxa"/>
            <w:vAlign w:val="center"/>
          </w:tcPr>
          <w:p w14:paraId="730BE46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5B44CB04">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1382" w:type="dxa"/>
            <w:vAlign w:val="center"/>
          </w:tcPr>
          <w:p w14:paraId="2DC112D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707A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2CD9129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4253" w:type="dxa"/>
            <w:gridSpan w:val="5"/>
            <w:vAlign w:val="center"/>
          </w:tcPr>
          <w:p w14:paraId="28E596A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0C1D29E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资产总额</w:t>
            </w:r>
          </w:p>
        </w:tc>
        <w:tc>
          <w:tcPr>
            <w:tcW w:w="1382" w:type="dxa"/>
            <w:vAlign w:val="center"/>
          </w:tcPr>
          <w:p w14:paraId="3E2463FF">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4ADB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38519C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上年营业额</w:t>
            </w:r>
          </w:p>
        </w:tc>
        <w:tc>
          <w:tcPr>
            <w:tcW w:w="1416" w:type="dxa"/>
            <w:vAlign w:val="center"/>
          </w:tcPr>
          <w:p w14:paraId="2CE4369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28B7FB2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c>
          <w:tcPr>
            <w:tcW w:w="1418" w:type="dxa"/>
            <w:vAlign w:val="center"/>
          </w:tcPr>
          <w:p w14:paraId="763FE1A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317FDC7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企业类型</w:t>
            </w:r>
          </w:p>
        </w:tc>
        <w:tc>
          <w:tcPr>
            <w:tcW w:w="1382" w:type="dxa"/>
            <w:vAlign w:val="center"/>
          </w:tcPr>
          <w:p w14:paraId="185D555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0362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3EDC51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28B93CD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（单位负责人）</w:t>
            </w:r>
          </w:p>
        </w:tc>
        <w:tc>
          <w:tcPr>
            <w:tcW w:w="1416" w:type="dxa"/>
            <w:vMerge w:val="restart"/>
            <w:vAlign w:val="center"/>
          </w:tcPr>
          <w:p w14:paraId="6B4C253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419" w:type="dxa"/>
            <w:gridSpan w:val="3"/>
            <w:vMerge w:val="restart"/>
            <w:vAlign w:val="center"/>
          </w:tcPr>
          <w:p w14:paraId="2F89444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restart"/>
            <w:vAlign w:val="center"/>
          </w:tcPr>
          <w:p w14:paraId="1CF33F6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381" w:type="dxa"/>
            <w:gridSpan w:val="3"/>
            <w:vAlign w:val="center"/>
          </w:tcPr>
          <w:p w14:paraId="0CCAABC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手机</w:t>
            </w:r>
          </w:p>
        </w:tc>
        <w:tc>
          <w:tcPr>
            <w:tcW w:w="1382" w:type="dxa"/>
            <w:vAlign w:val="center"/>
          </w:tcPr>
          <w:p w14:paraId="6800F3E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0CD8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2362C34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11720D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0E1A914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continue"/>
            <w:vAlign w:val="center"/>
          </w:tcPr>
          <w:p w14:paraId="147C8EE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4EF3B729">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w:t>
            </w:r>
          </w:p>
        </w:tc>
        <w:tc>
          <w:tcPr>
            <w:tcW w:w="1382" w:type="dxa"/>
            <w:vAlign w:val="center"/>
          </w:tcPr>
          <w:p w14:paraId="0AA62309">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EF4B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7B598EB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416" w:type="dxa"/>
            <w:vMerge w:val="restart"/>
            <w:vAlign w:val="center"/>
          </w:tcPr>
          <w:p w14:paraId="3537C1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1419" w:type="dxa"/>
            <w:gridSpan w:val="3"/>
            <w:vMerge w:val="restart"/>
            <w:vAlign w:val="center"/>
          </w:tcPr>
          <w:p w14:paraId="337B244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79EC30A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763" w:type="dxa"/>
            <w:gridSpan w:val="4"/>
            <w:vAlign w:val="center"/>
          </w:tcPr>
          <w:p w14:paraId="439B5ED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08EEC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35685C7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367C926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62696E3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68A82B4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邮箱</w:t>
            </w:r>
          </w:p>
        </w:tc>
        <w:tc>
          <w:tcPr>
            <w:tcW w:w="2763" w:type="dxa"/>
            <w:gridSpan w:val="4"/>
            <w:vAlign w:val="center"/>
          </w:tcPr>
          <w:p w14:paraId="016C8A24">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45AC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74F26E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基本账户开户银行</w:t>
            </w:r>
          </w:p>
        </w:tc>
        <w:tc>
          <w:tcPr>
            <w:tcW w:w="2835" w:type="dxa"/>
            <w:gridSpan w:val="4"/>
            <w:vAlign w:val="center"/>
          </w:tcPr>
          <w:p w14:paraId="538FEB65">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985" w:type="dxa"/>
            <w:gridSpan w:val="3"/>
            <w:vAlign w:val="center"/>
          </w:tcPr>
          <w:p w14:paraId="1AF5D21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基本账户银行账号</w:t>
            </w:r>
          </w:p>
        </w:tc>
        <w:tc>
          <w:tcPr>
            <w:tcW w:w="2196" w:type="dxa"/>
            <w:gridSpan w:val="2"/>
            <w:vAlign w:val="center"/>
          </w:tcPr>
          <w:p w14:paraId="6613E3C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6498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03ACC360">
            <w:pPr>
              <w:shd w:val="clear"/>
              <w:topLinePunct/>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7016" w:type="dxa"/>
            <w:gridSpan w:val="9"/>
            <w:vAlign w:val="center"/>
          </w:tcPr>
          <w:p w14:paraId="274209C5">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61EB4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0861B1B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投标人应具备的资质证书</w:t>
            </w:r>
          </w:p>
        </w:tc>
        <w:tc>
          <w:tcPr>
            <w:tcW w:w="1068" w:type="dxa"/>
            <w:vAlign w:val="center"/>
          </w:tcPr>
          <w:p w14:paraId="04A425A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0EB4F4C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7B7BDCA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2B36C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611227B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3DEE166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1589EEF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58CB53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3B0AF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4C6A8DB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78E4833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5895880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6C5C9A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4F57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6391652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712EA03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70D7CB4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293099A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668F4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7334B77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投标产品制造商名称</w:t>
            </w:r>
          </w:p>
        </w:tc>
        <w:tc>
          <w:tcPr>
            <w:tcW w:w="5392" w:type="dxa"/>
            <w:gridSpan w:val="7"/>
            <w:vAlign w:val="center"/>
          </w:tcPr>
          <w:p w14:paraId="77B4167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71A75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08AD699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投标产品制造商应具备的资质证书</w:t>
            </w:r>
          </w:p>
        </w:tc>
        <w:tc>
          <w:tcPr>
            <w:tcW w:w="1068" w:type="dxa"/>
            <w:vAlign w:val="center"/>
          </w:tcPr>
          <w:p w14:paraId="20BE1A1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0151839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56470D6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0D1E3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0678BE0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54BCCE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7425D2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A71924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552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167DA8D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F9EF5E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7E4F13E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25D15AB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6EAF9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086E5BD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27014AA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0F45B2B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3B730D2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bl>
    <w:p w14:paraId="2453F46F">
      <w:pPr>
        <w:shd w:val="clear"/>
        <w:adjustRightInd w:val="0"/>
        <w:snapToGrid w:val="0"/>
        <w:spacing w:beforeLines="50"/>
        <w:ind w:left="63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说明：企业类型指大型、中型、小型、微型；上年营业收入、资产总额应与财务报表中的数据一致， 金额单位为万元。</w:t>
      </w:r>
    </w:p>
    <w:p w14:paraId="2F4C805C">
      <w:pPr>
        <w:pStyle w:val="21"/>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48838AFE">
      <w:pPr>
        <w:pStyle w:val="21"/>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069977F8">
      <w:pPr>
        <w:shd w:val="clear"/>
        <w:adjustRightInd w:val="0"/>
        <w:snapToGrid w:val="0"/>
        <w:spacing w:line="360" w:lineRule="auto"/>
        <w:ind w:firstLine="1687" w:firstLineChars="700"/>
        <w:jc w:val="both"/>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7" w:name="_Toc23020"/>
    </w:p>
    <w:p w14:paraId="09472FC3">
      <w:pPr>
        <w:shd w:val="clear"/>
        <w:adjustRightInd w:val="0"/>
        <w:snapToGrid w:val="0"/>
        <w:spacing w:line="360" w:lineRule="auto"/>
        <w:ind w:firstLine="1687" w:firstLineChars="700"/>
        <w:jc w:val="both"/>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2.法定代表人（单位负责人）身份证明</w:t>
      </w:r>
      <w:bookmarkEnd w:id="557"/>
    </w:p>
    <w:p w14:paraId="06CAC2E8">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DE74EB8">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2E6DD459">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统一社会信用代码：</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05610A0B">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性别：</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年龄：</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职务：</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64BD2860">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w:t>
      </w:r>
      <w:r>
        <w:rPr>
          <w:rFonts w:hint="eastAsia" w:ascii="仿宋" w:hAnsi="仿宋" w:eastAsia="仿宋" w:cs="仿宋"/>
          <w:color w:val="000000" w:themeColor="text1"/>
          <w:szCs w:val="21"/>
          <w:highlight w:val="none"/>
          <w14:textFill>
            <w14:solidFill>
              <w14:schemeClr w14:val="tx1"/>
            </w14:solidFill>
          </w14:textFill>
        </w:rPr>
        <w:t>人</w:t>
      </w:r>
      <w:r>
        <w:rPr>
          <w:rFonts w:hint="eastAsia" w:ascii="仿宋" w:hAnsi="仿宋" w:eastAsia="仿宋" w:cs="仿宋"/>
          <w:color w:val="000000" w:themeColor="text1"/>
          <w:kern w:val="0"/>
          <w:szCs w:val="21"/>
          <w:highlight w:val="none"/>
          <w14:textFill>
            <w14:solidFill>
              <w14:schemeClr w14:val="tx1"/>
            </w14:solidFill>
          </w14:textFill>
        </w:rPr>
        <w:t>名称）的法定代表人（单位负责人）。</w:t>
      </w:r>
    </w:p>
    <w:p w14:paraId="67F039D8">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422A5470">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503B8EDB">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附：法定代表人（单位负责人）身份证复印件</w:t>
      </w:r>
    </w:p>
    <w:tbl>
      <w:tblPr>
        <w:tblStyle w:val="42"/>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107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5050FC35">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06B75AA6">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1B26FD35">
            <w:pPr>
              <w:shd w:val="clear"/>
              <w:autoSpaceDE w:val="0"/>
              <w:autoSpaceDN w:val="0"/>
              <w:adjustRightInd w:val="0"/>
              <w:snapToGrid w:val="0"/>
              <w:spacing w:beforeLines="50"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法定代表人（单位负责人）身份证复印件粘贴处</w:t>
            </w:r>
          </w:p>
          <w:p w14:paraId="5C2C07EB">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3AF78B57">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165E256C">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4F40F0D8">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5189D1B0">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01B6AB07">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0A2DDEF0">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0731258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3866B742">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BECEF53">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5F235FC9">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0156264E">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851352E">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7404423E">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14:textFill>
            <w14:solidFill>
              <w14:schemeClr w14:val="tx1"/>
            </w14:solidFill>
          </w14:textFill>
        </w:rPr>
      </w:pPr>
    </w:p>
    <w:p w14:paraId="5047D84F">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（盖单位章）</w:t>
      </w:r>
    </w:p>
    <w:p w14:paraId="266972EB">
      <w:pPr>
        <w:shd w:val="clear"/>
        <w:adjustRightInd w:val="0"/>
        <w:snapToGrid w:val="0"/>
        <w:spacing w:line="360" w:lineRule="auto"/>
        <w:ind w:right="420" w:firstLine="4830" w:firstLineChars="2300"/>
        <w:rPr>
          <w:rFonts w:hint="eastAsia" w:ascii="仿宋" w:hAnsi="仿宋" w:eastAsia="仿宋" w:cs="仿宋"/>
          <w:color w:val="000000" w:themeColor="text1"/>
          <w:szCs w:val="21"/>
          <w:highlight w:val="none"/>
          <w14:textFill>
            <w14:solidFill>
              <w14:schemeClr w14:val="tx1"/>
            </w14:solidFill>
          </w14:textFill>
        </w:rPr>
      </w:pPr>
    </w:p>
    <w:p w14:paraId="27F81EE8">
      <w:pPr>
        <w:shd w:val="clear"/>
        <w:adjustRightInd w:val="0"/>
        <w:snapToGrid w:val="0"/>
        <w:spacing w:line="360" w:lineRule="auto"/>
        <w:ind w:right="420" w:firstLine="4252" w:firstLineChars="202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日期：20  年  月  日</w:t>
      </w:r>
    </w:p>
    <w:p w14:paraId="56E616C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54278C93">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2F7CDD6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50DBF07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说明：仅限法定代表人（单位负责人）参加投标时提供</w:t>
      </w:r>
    </w:p>
    <w:p w14:paraId="19CD2004">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3C5CC68F">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5F356F30">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8" w:name="_Toc24227"/>
    </w:p>
    <w:p w14:paraId="54F8A134">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3.法定代表人授权委托书</w:t>
      </w:r>
      <w:bookmarkEnd w:id="558"/>
    </w:p>
    <w:p w14:paraId="19830CC6">
      <w:pPr>
        <w:shd w:val="clear"/>
        <w:spacing w:line="4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E5BD276">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本人</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系</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（投标人名称）</w:t>
      </w:r>
      <w:r>
        <w:rPr>
          <w:rFonts w:hint="eastAsia" w:ascii="仿宋" w:hAnsi="仿宋" w:eastAsia="仿宋" w:cs="仿宋"/>
          <w:color w:val="000000" w:themeColor="text1"/>
          <w:szCs w:val="21"/>
          <w:highlight w:val="none"/>
          <w:lang w:val="zh-CN"/>
          <w14:textFill>
            <w14:solidFill>
              <w14:schemeClr w14:val="tx1"/>
            </w14:solidFill>
          </w14:textFill>
        </w:rPr>
        <w:t>的法定代表人（单位负责人），现委托</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为我方代理人。代理人根据授权，以我方的名义签署、澄清确认、递交、撤回、修改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（采购项目</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投标文件、签订合同和全权处理一切与之有关的事宜，</w:t>
      </w:r>
      <w:r>
        <w:rPr>
          <w:rFonts w:hint="eastAsia" w:ascii="仿宋" w:hAnsi="仿宋" w:eastAsia="仿宋" w:cs="仿宋"/>
          <w:color w:val="000000" w:themeColor="text1"/>
          <w:kern w:val="0"/>
          <w:szCs w:val="21"/>
          <w:highlight w:val="none"/>
          <w14:textFill>
            <w14:solidFill>
              <w14:schemeClr w14:val="tx1"/>
            </w14:solidFill>
          </w14:textFill>
        </w:rPr>
        <w:t>其法律后果由我方承担。</w:t>
      </w:r>
    </w:p>
    <w:p w14:paraId="26059487">
      <w:pPr>
        <w:shd w:val="clear"/>
        <w:spacing w:line="48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委托期限</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40764E81">
      <w:pPr>
        <w:shd w:val="clear"/>
        <w:spacing w:line="48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代理人无转委托权。</w:t>
      </w:r>
    </w:p>
    <w:p w14:paraId="1D9F7DA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A60D2D7">
      <w:pPr>
        <w:shd w:val="clea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附：法定代表人（单位负责人）身份证复印件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bl>
      <w:tblPr>
        <w:tblStyle w:val="42"/>
        <w:tblW w:w="7996" w:type="dxa"/>
        <w:tblInd w:w="540" w:type="dxa"/>
        <w:tblLayout w:type="fixed"/>
        <w:tblCellMar>
          <w:top w:w="0" w:type="dxa"/>
          <w:left w:w="108" w:type="dxa"/>
          <w:bottom w:w="0" w:type="dxa"/>
          <w:right w:w="108" w:type="dxa"/>
        </w:tblCellMar>
      </w:tblPr>
      <w:tblGrid>
        <w:gridCol w:w="4081"/>
        <w:gridCol w:w="3915"/>
      </w:tblGrid>
      <w:tr w14:paraId="2837E236">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74C664E4">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3C4222F6">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c>
      </w:tr>
    </w:tbl>
    <w:p w14:paraId="7D662D87">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7AD60F0">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FCB2FC5">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548A9B6">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（盖单位章） </w:t>
      </w:r>
    </w:p>
    <w:p w14:paraId="4A0CBC27">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B7E243E">
      <w:pPr>
        <w:shd w:val="clear"/>
        <w:ind w:firstLine="2835" w:firstLineChars="13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（签字）</w:t>
      </w:r>
    </w:p>
    <w:p w14:paraId="3DFAC2BA">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6D8F3CE5">
      <w:pPr>
        <w:shd w:val="clear"/>
        <w:ind w:firstLine="2835" w:firstLineChars="1350"/>
        <w:jc w:val="left"/>
        <w:rPr>
          <w:rFonts w:hint="eastAsia" w:ascii="仿宋" w:hAnsi="仿宋" w:eastAsia="仿宋" w:cs="仿宋"/>
          <w:color w:val="000000" w:themeColor="text1"/>
          <w:szCs w:val="21"/>
          <w:highlight w:val="none"/>
          <w:u w:val="singl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5BA55DED">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251D4452">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（签字）  </w:t>
      </w:r>
      <w:r>
        <w:rPr>
          <w:rFonts w:hint="eastAsia" w:ascii="仿宋" w:hAnsi="仿宋" w:eastAsia="仿宋" w:cs="仿宋"/>
          <w:color w:val="000000" w:themeColor="text1"/>
          <w:szCs w:val="21"/>
          <w:highlight w:val="none"/>
          <w14:textFill>
            <w14:solidFill>
              <w14:schemeClr w14:val="tx1"/>
            </w14:solidFill>
          </w14:textFill>
        </w:rPr>
        <w:t xml:space="preserve">   </w:t>
      </w:r>
    </w:p>
    <w:p w14:paraId="3502B31F">
      <w:pPr>
        <w:shd w:val="clear"/>
        <w:ind w:firstLine="2835" w:firstLineChars="1350"/>
        <w:jc w:val="left"/>
        <w:rPr>
          <w:rFonts w:hint="eastAsia" w:ascii="仿宋" w:hAnsi="仿宋" w:eastAsia="仿宋" w:cs="仿宋"/>
          <w:color w:val="000000" w:themeColor="text1"/>
          <w:szCs w:val="21"/>
          <w:highlight w:val="none"/>
          <w14:textFill>
            <w14:solidFill>
              <w14:schemeClr w14:val="tx1"/>
            </w14:solidFill>
          </w14:textFill>
        </w:rPr>
      </w:pPr>
    </w:p>
    <w:p w14:paraId="6C01BD99">
      <w:pPr>
        <w:shd w:val="clear"/>
        <w:ind w:firstLine="2835" w:firstLineChars="13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 份 证 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8D0DE35">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6007C26">
      <w:pPr>
        <w:shd w:val="clear"/>
        <w:ind w:firstLine="2730" w:firstLineChars="13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授权委托日期：20 年 月 日</w:t>
      </w:r>
    </w:p>
    <w:p w14:paraId="5403AEBC">
      <w:pPr>
        <w:shd w:val="clear"/>
        <w:ind w:firstLine="420" w:firstLineChars="200"/>
        <w:rPr>
          <w:rFonts w:hint="eastAsia" w:ascii="仿宋" w:hAnsi="仿宋" w:eastAsia="仿宋" w:cs="仿宋"/>
          <w:color w:val="000000" w:themeColor="text1"/>
          <w:highlight w:val="none"/>
          <w:lang w:val="zh-CN"/>
          <w14:textFill>
            <w14:solidFill>
              <w14:schemeClr w14:val="tx1"/>
            </w14:solidFill>
          </w14:textFill>
        </w:rPr>
      </w:pPr>
    </w:p>
    <w:p w14:paraId="7E5AB9C3">
      <w:pPr>
        <w:shd w:val="clea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说明：本授权委托书有效期自开标之日起不得少于</w:t>
      </w:r>
      <w:r>
        <w:rPr>
          <w:rFonts w:hint="eastAsia" w:ascii="仿宋" w:hAnsi="仿宋" w:eastAsia="仿宋" w:cs="仿宋"/>
          <w:color w:val="000000" w:themeColor="text1"/>
          <w:highlight w:val="none"/>
          <w14:textFill>
            <w14:solidFill>
              <w14:schemeClr w14:val="tx1"/>
            </w14:solidFill>
          </w14:textFill>
        </w:rPr>
        <w:t>90</w:t>
      </w:r>
      <w:r>
        <w:rPr>
          <w:rFonts w:hint="eastAsia" w:ascii="仿宋" w:hAnsi="仿宋" w:eastAsia="仿宋" w:cs="仿宋"/>
          <w:color w:val="000000" w:themeColor="text1"/>
          <w:highlight w:val="none"/>
          <w:lang w:val="zh-CN"/>
          <w14:textFill>
            <w14:solidFill>
              <w14:schemeClr w14:val="tx1"/>
            </w14:solidFill>
          </w14:textFill>
        </w:rPr>
        <w:t>天，仅限委托代理人参加投标时提供。</w:t>
      </w:r>
    </w:p>
    <w:p w14:paraId="3F0A61F8">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4918909A">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3787D262">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p>
    <w:bookmarkEnd w:id="379"/>
    <w:bookmarkEnd w:id="380"/>
    <w:bookmarkEnd w:id="381"/>
    <w:bookmarkEnd w:id="538"/>
    <w:bookmarkEnd w:id="539"/>
    <w:bookmarkEnd w:id="540"/>
    <w:bookmarkEnd w:id="541"/>
    <w:bookmarkEnd w:id="542"/>
    <w:bookmarkEnd w:id="543"/>
    <w:bookmarkEnd w:id="544"/>
    <w:p w14:paraId="5A87EF04">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u w:val="doubl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4</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u w:val="double"/>
          <w14:textFill>
            <w14:solidFill>
              <w14:schemeClr w14:val="tx1"/>
            </w14:solidFill>
          </w14:textFill>
        </w:rPr>
        <w:t>（材料应清晰可辨，加盖公章）</w:t>
      </w:r>
    </w:p>
    <w:p w14:paraId="27CD1E1F">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EA30790">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705321C">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5</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shd w:val="clear" w:color="auto" w:fill="FFFFFF"/>
          <w:lang w:eastAsia="zh-CN"/>
          <w14:textFill>
            <w14:solidFill>
              <w14:schemeClr w14:val="tx1"/>
            </w14:solidFill>
          </w14:textFill>
        </w:rPr>
        <w:t>投标人须提供《汉中市政府采购供应商资格承诺函》。</w:t>
      </w:r>
      <w:r>
        <w:rPr>
          <w:rFonts w:hint="eastAsia" w:ascii="仿宋" w:hAnsi="仿宋" w:eastAsia="仿宋" w:cs="仿宋"/>
          <w:b/>
          <w:color w:val="000000" w:themeColor="text1"/>
          <w:sz w:val="21"/>
          <w:szCs w:val="21"/>
          <w:u w:val="double"/>
          <w:lang w:val="en-US" w:eastAsia="zh-CN"/>
          <w14:textFill>
            <w14:solidFill>
              <w14:schemeClr w14:val="tx1"/>
            </w14:solidFill>
          </w14:textFill>
        </w:rPr>
        <w:t>（原件）</w:t>
      </w:r>
    </w:p>
    <w:p w14:paraId="314065B2">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62EC870">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226E431">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6</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u w:val="double"/>
          <w:lang w:val="en-US" w:eastAsia="zh-CN"/>
          <w14:textFill>
            <w14:solidFill>
              <w14:schemeClr w14:val="tx1"/>
            </w14:solidFill>
          </w14:textFill>
        </w:rPr>
        <w:t>（原件）</w:t>
      </w:r>
    </w:p>
    <w:p w14:paraId="543A132D">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16DB5897">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74A550B5">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default"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7.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r>
        <w:rPr>
          <w:rFonts w:hint="eastAsia" w:ascii="仿宋" w:hAnsi="仿宋" w:eastAsia="仿宋" w:cs="仿宋"/>
          <w:b/>
          <w:color w:val="000000" w:themeColor="text1"/>
          <w:sz w:val="21"/>
          <w:szCs w:val="21"/>
          <w:u w:val="double"/>
          <w14:textFill>
            <w14:solidFill>
              <w14:schemeClr w14:val="tx1"/>
            </w14:solidFill>
          </w14:textFill>
        </w:rPr>
        <w:t>（材料应清晰可辨，加盖公章）</w:t>
      </w:r>
    </w:p>
    <w:p w14:paraId="7FB22468">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360330A">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4AC98FF7">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06A4BCD8">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F1CF313">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86EBAF1">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F06A6A2">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00EFD4E8">
      <w:pPr>
        <w:bidi w:val="0"/>
        <w:spacing w:line="360" w:lineRule="auto"/>
        <w:ind w:firstLine="482" w:firstLineChars="200"/>
        <w:outlineLvl w:val="9"/>
        <w:rPr>
          <w:rFonts w:hint="eastAsia" w:ascii="仿宋" w:hAnsi="仿宋" w:eastAsia="仿宋" w:cs="仿宋"/>
          <w:b/>
          <w:bCs/>
          <w:color w:val="000000" w:themeColor="text1"/>
          <w:sz w:val="24"/>
          <w:szCs w:val="24"/>
          <w:lang w:val="en-US" w:eastAsia="zh-CN"/>
          <w14:textFill>
            <w14:solidFill>
              <w14:schemeClr w14:val="tx1"/>
            </w14:solidFill>
          </w14:textFill>
        </w:rPr>
      </w:pPr>
    </w:p>
    <w:p w14:paraId="68925AF2">
      <w:pPr>
        <w:bidi w:val="0"/>
        <w:spacing w:line="360" w:lineRule="auto"/>
        <w:ind w:firstLine="482" w:firstLineChars="200"/>
        <w:outlineLvl w:val="9"/>
        <w:rPr>
          <w:rFonts w:hint="eastAsia" w:ascii="仿宋" w:hAnsi="仿宋" w:eastAsia="仿宋" w:cs="仿宋"/>
          <w:b/>
          <w:bCs/>
          <w:color w:val="000000" w:themeColor="text1"/>
          <w:sz w:val="24"/>
          <w:szCs w:val="24"/>
          <w:lang w:val="en-US" w:eastAsia="zh-CN"/>
          <w14:textFill>
            <w14:solidFill>
              <w14:schemeClr w14:val="tx1"/>
            </w14:solidFill>
          </w14:textFill>
        </w:rPr>
      </w:pPr>
    </w:p>
    <w:p w14:paraId="6AC14A3D">
      <w:pPr>
        <w:bidi w:val="0"/>
        <w:spacing w:line="360" w:lineRule="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注：投标人</w:t>
      </w:r>
      <w:r>
        <w:rPr>
          <w:rFonts w:hint="eastAsia" w:ascii="仿宋" w:hAnsi="仿宋" w:eastAsia="仿宋" w:cs="仿宋"/>
          <w:b/>
          <w:bCs/>
          <w:color w:val="000000" w:themeColor="text1"/>
          <w:sz w:val="24"/>
          <w:szCs w:val="24"/>
          <w14:textFill>
            <w14:solidFill>
              <w14:schemeClr w14:val="tx1"/>
            </w14:solidFill>
          </w14:textFill>
        </w:rPr>
        <w:t>未提供</w:t>
      </w:r>
      <w:r>
        <w:rPr>
          <w:rFonts w:hint="eastAsia" w:ascii="仿宋" w:hAnsi="仿宋" w:eastAsia="仿宋" w:cs="仿宋"/>
          <w:b/>
          <w:bCs/>
          <w:color w:val="000000" w:themeColor="text1"/>
          <w:sz w:val="24"/>
          <w:szCs w:val="24"/>
          <w:lang w:eastAsia="zh-CN"/>
          <w14:textFill>
            <w14:solidFill>
              <w14:schemeClr w14:val="tx1"/>
            </w14:solidFill>
          </w14:textFill>
        </w:rPr>
        <w:t>“汉中市政府采购供应商资格承诺函”</w:t>
      </w:r>
      <w:r>
        <w:rPr>
          <w:rFonts w:hint="eastAsia" w:ascii="仿宋" w:hAnsi="仿宋" w:eastAsia="仿宋" w:cs="仿宋"/>
          <w:b/>
          <w:bCs/>
          <w:color w:val="000000" w:themeColor="text1"/>
          <w:sz w:val="24"/>
          <w:szCs w:val="24"/>
          <w14:textFill>
            <w14:solidFill>
              <w14:schemeClr w14:val="tx1"/>
            </w14:solidFill>
          </w14:textFill>
        </w:rPr>
        <w:t>的，应当按照《中华人民共和国政府采购法》及其实施条例等相关法律法规规定提供相应的证明材料。相应证明材料</w:t>
      </w:r>
      <w:r>
        <w:rPr>
          <w:rFonts w:hint="eastAsia" w:ascii="仿宋" w:hAnsi="仿宋" w:eastAsia="仿宋" w:cs="仿宋"/>
          <w:b/>
          <w:bCs/>
          <w:color w:val="000000" w:themeColor="text1"/>
          <w:sz w:val="24"/>
          <w:szCs w:val="24"/>
          <w:lang w:val="en-US" w:eastAsia="zh-CN"/>
          <w14:textFill>
            <w14:solidFill>
              <w14:schemeClr w14:val="tx1"/>
            </w14:solidFill>
          </w14:textFill>
        </w:rPr>
        <w:t>详见《第四章 评标办法》2.1、投标文件资格审查。若已提供</w:t>
      </w:r>
      <w:r>
        <w:rPr>
          <w:rFonts w:hint="eastAsia" w:ascii="仿宋" w:hAnsi="仿宋" w:eastAsia="仿宋" w:cs="仿宋"/>
          <w:b/>
          <w:bCs/>
          <w:color w:val="000000" w:themeColor="text1"/>
          <w:sz w:val="24"/>
          <w:szCs w:val="24"/>
          <w:lang w:eastAsia="zh-CN"/>
          <w14:textFill>
            <w14:solidFill>
              <w14:schemeClr w14:val="tx1"/>
            </w14:solidFill>
          </w14:textFill>
        </w:rPr>
        <w:t>“汉中市政府采购供应商资格承诺函”</w:t>
      </w:r>
      <w:r>
        <w:rPr>
          <w:rFonts w:hint="eastAsia" w:ascii="仿宋" w:hAnsi="仿宋" w:eastAsia="仿宋" w:cs="仿宋"/>
          <w:b/>
          <w:bCs/>
          <w:color w:val="000000" w:themeColor="text1"/>
          <w:sz w:val="24"/>
          <w:szCs w:val="24"/>
          <w14:textFill>
            <w14:solidFill>
              <w14:schemeClr w14:val="tx1"/>
            </w14:solidFill>
          </w14:textFill>
        </w:rPr>
        <w:t>的，</w:t>
      </w:r>
      <w:r>
        <w:rPr>
          <w:rFonts w:hint="eastAsia" w:ascii="仿宋" w:hAnsi="仿宋" w:eastAsia="仿宋" w:cs="仿宋"/>
          <w:b/>
          <w:bCs/>
          <w:color w:val="000000" w:themeColor="text1"/>
          <w:sz w:val="24"/>
          <w:szCs w:val="24"/>
          <w:lang w:val="en-US" w:eastAsia="zh-CN"/>
          <w14:textFill>
            <w14:solidFill>
              <w14:schemeClr w14:val="tx1"/>
            </w14:solidFill>
          </w14:textFill>
        </w:rPr>
        <w:t>无须再</w:t>
      </w:r>
      <w:r>
        <w:rPr>
          <w:rFonts w:hint="eastAsia" w:ascii="仿宋" w:hAnsi="仿宋" w:eastAsia="仿宋" w:cs="仿宋"/>
          <w:b/>
          <w:bCs/>
          <w:color w:val="000000" w:themeColor="text1"/>
          <w:sz w:val="24"/>
          <w:szCs w:val="24"/>
          <w14:textFill>
            <w14:solidFill>
              <w14:schemeClr w14:val="tx1"/>
            </w14:solidFill>
          </w14:textFill>
        </w:rPr>
        <w:t>提供相应证明材料。</w:t>
      </w:r>
    </w:p>
    <w:p w14:paraId="7E4B6011">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14:paraId="00874253">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14:paraId="3D57C4E3">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14:paraId="60F46648">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附件1：</w:t>
      </w:r>
    </w:p>
    <w:p w14:paraId="383F9D98">
      <w:pPr>
        <w:bidi w:val="0"/>
        <w:jc w:val="center"/>
        <w:outlineLvl w:val="1"/>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汉中市政府采购供应商资格承诺函</w:t>
      </w:r>
    </w:p>
    <w:p w14:paraId="449E06FA">
      <w:pPr>
        <w:bidi w:val="0"/>
        <w:spacing w:line="360" w:lineRule="auto"/>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63F69043">
      <w:pPr>
        <w:bidi w:val="0"/>
        <w:spacing w:line="360" w:lineRule="auto"/>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致:</w:t>
      </w:r>
      <w:r>
        <w:rPr>
          <w:rFonts w:hint="eastAsia" w:ascii="仿宋" w:hAnsi="仿宋" w:eastAsia="仿宋" w:cs="仿宋"/>
          <w:color w:val="000000" w:themeColor="text1"/>
          <w:sz w:val="22"/>
          <w:szCs w:val="22"/>
          <w:u w:val="single"/>
          <w:lang w:val="en-US" w:eastAsia="zh-CN"/>
          <w14:textFill>
            <w14:solidFill>
              <w14:schemeClr w14:val="tx1"/>
            </w14:solidFill>
          </w14:textFill>
        </w:rPr>
        <w:t xml:space="preserve">          （采购人名称）、            （采购代理机构名称）</w:t>
      </w:r>
    </w:p>
    <w:p w14:paraId="5AB749D1">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u w:val="single"/>
          <w:lang w:val="en-US" w:eastAsia="zh-CN"/>
          <w14:textFill>
            <w14:solidFill>
              <w14:schemeClr w14:val="tx1"/>
            </w14:solidFill>
          </w14:textFill>
        </w:rPr>
        <w:t xml:space="preserve">         （投标人名称)</w:t>
      </w:r>
      <w:r>
        <w:rPr>
          <w:rFonts w:hint="eastAsia" w:ascii="仿宋" w:hAnsi="仿宋" w:eastAsia="仿宋" w:cs="仿宋"/>
          <w:color w:val="000000" w:themeColor="text1"/>
          <w:sz w:val="22"/>
          <w:szCs w:val="22"/>
          <w:lang w:val="en-US" w:eastAsia="zh-CN"/>
          <w14:textFill>
            <w14:solidFill>
              <w14:schemeClr w14:val="tx1"/>
            </w14:solidFill>
          </w14:textFill>
        </w:rPr>
        <w:t>郑重承诺:</w:t>
      </w:r>
    </w:p>
    <w:p w14:paraId="2E764146">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0340669C">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2.我方未列入在信用中国网站“失信被执行人”、“重大税收违法案件当事人名单”中</w:t>
      </w:r>
      <w:r>
        <w:rPr>
          <w:rFonts w:hint="eastAsia" w:ascii="仿宋" w:hAnsi="仿宋" w:eastAsia="仿宋" w:cs="仿宋"/>
          <w:color w:val="000000" w:themeColor="text1"/>
          <w:sz w:val="22"/>
          <w:szCs w:val="22"/>
          <w:u w:val="single"/>
          <w:lang w:val="en-US" w:eastAsia="zh-CN"/>
          <w14:textFill>
            <w14:solidFill>
              <w14:schemeClr w14:val="tx1"/>
            </w14:solidFill>
          </w14:textFill>
        </w:rPr>
        <w:t>(www.</w:t>
      </w:r>
      <w:r>
        <w:rPr>
          <w:rFonts w:hint="eastAsia" w:ascii="仿宋" w:hAnsi="仿宋" w:eastAsia="仿宋" w:cs="仿宋"/>
          <w:b w:val="0"/>
          <w:bCs w:val="0"/>
          <w:color w:val="000000" w:themeColor="text1"/>
          <w:sz w:val="22"/>
          <w:szCs w:val="22"/>
          <w:u w:val="single"/>
          <w:lang w:val="en-US" w:eastAsia="zh-CN"/>
          <w14:textFill>
            <w14:solidFill>
              <w14:schemeClr w14:val="tx1"/>
            </w14:solidFill>
          </w14:textFill>
        </w:rPr>
        <w:t>creditchina</w:t>
      </w:r>
      <w:r>
        <w:rPr>
          <w:rFonts w:hint="eastAsia" w:ascii="仿宋" w:hAnsi="仿宋" w:eastAsia="仿宋" w:cs="仿宋"/>
          <w:color w:val="000000" w:themeColor="text1"/>
          <w:sz w:val="22"/>
          <w:szCs w:val="22"/>
          <w:u w:val="single"/>
          <w:lang w:val="en-US" w:eastAsia="zh-CN"/>
          <w14:textFill>
            <w14:solidFill>
              <w14:schemeClr w14:val="tx1"/>
            </w14:solidFill>
          </w14:textFill>
        </w:rPr>
        <w:t>.gov.cn)</w:t>
      </w:r>
      <w:r>
        <w:rPr>
          <w:rFonts w:hint="eastAsia" w:ascii="仿宋" w:hAnsi="仿宋" w:eastAsia="仿宋" w:cs="仿宋"/>
          <w:color w:val="000000" w:themeColor="text1"/>
          <w:sz w:val="22"/>
          <w:szCs w:val="22"/>
          <w:lang w:val="en-US" w:eastAsia="zh-CN"/>
          <w14:textFill>
            <w14:solidFill>
              <w14:schemeClr w14:val="tx1"/>
            </w14:solidFill>
          </w14:textFill>
        </w:rPr>
        <w:t>，也未列入中国政府采购网“政府采购严重违法失信行为记录名单”中</w:t>
      </w:r>
      <w:r>
        <w:rPr>
          <w:rFonts w:hint="eastAsia" w:ascii="仿宋" w:hAnsi="仿宋" w:eastAsia="仿宋" w:cs="仿宋"/>
          <w:color w:val="000000" w:themeColor="text1"/>
          <w:sz w:val="22"/>
          <w:szCs w:val="22"/>
          <w:u w:val="single"/>
          <w:lang w:val="en-US" w:eastAsia="zh-CN"/>
          <w14:textFill>
            <w14:solidFill>
              <w14:schemeClr w14:val="tx1"/>
            </w14:solidFill>
          </w14:textFill>
        </w:rPr>
        <w:t>(www.ccgp.gov.cn)</w:t>
      </w:r>
      <w:r>
        <w:rPr>
          <w:rFonts w:hint="eastAsia" w:ascii="仿宋" w:hAnsi="仿宋" w:eastAsia="仿宋" w:cs="仿宋"/>
          <w:color w:val="000000" w:themeColor="text1"/>
          <w:sz w:val="22"/>
          <w:szCs w:val="22"/>
          <w:u w:val="none"/>
          <w:lang w:val="en-US" w:eastAsia="zh-CN"/>
          <w14:textFill>
            <w14:solidFill>
              <w14:schemeClr w14:val="tx1"/>
            </w14:solidFill>
          </w14:textFill>
        </w:rPr>
        <w:t>。</w:t>
      </w:r>
    </w:p>
    <w:p w14:paraId="4AE2FB63">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3.我方在采购项目评标环节结束后，随时接受采购人，采购代理机构的检查验证，配合提供相关证明材料，证明符合《中华人民共和国政府采购法》规定的投标人基本资格条件。</w:t>
      </w:r>
    </w:p>
    <w:p w14:paraId="5F13AB00">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我方对以上承诺负全部法律责任。</w:t>
      </w:r>
    </w:p>
    <w:p w14:paraId="2BBB3FB0">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特此承诺。</w:t>
      </w:r>
    </w:p>
    <w:p w14:paraId="7BCC2783">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405483B7">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1DBD2A5A">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3749A8C6">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4A9EB7BC">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31A432E9">
      <w:pPr>
        <w:bidi w:val="0"/>
        <w:spacing w:line="360" w:lineRule="auto"/>
        <w:ind w:firstLine="2640" w:firstLineChars="1200"/>
        <w:outlineLvl w:val="9"/>
        <w:rPr>
          <w:rFonts w:hint="eastAsia" w:ascii="仿宋" w:hAnsi="仿宋" w:eastAsia="仿宋" w:cs="仿宋"/>
          <w:color w:val="000000" w:themeColor="text1"/>
          <w:sz w:val="22"/>
          <w:szCs w:val="22"/>
          <w:u w:val="single"/>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投标人名称：</w:t>
      </w:r>
      <w:r>
        <w:rPr>
          <w:rFonts w:hint="eastAsia" w:ascii="仿宋" w:hAnsi="仿宋" w:eastAsia="仿宋" w:cs="仿宋"/>
          <w:color w:val="000000" w:themeColor="text1"/>
          <w:sz w:val="22"/>
          <w:szCs w:val="22"/>
          <w:u w:val="single"/>
          <w:lang w:val="en-US" w:eastAsia="zh-CN"/>
          <w14:textFill>
            <w14:solidFill>
              <w14:schemeClr w14:val="tx1"/>
            </w14:solidFill>
          </w14:textFill>
        </w:rPr>
        <w:t>填写全称并加盖公章</w:t>
      </w:r>
    </w:p>
    <w:p w14:paraId="01F92AE9">
      <w:pPr>
        <w:pStyle w:val="21"/>
        <w:shd w:val="clea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u w:val="none"/>
          <w:lang w:val="en-US" w:eastAsia="zh-CN"/>
          <w14:textFill>
            <w14:solidFill>
              <w14:schemeClr w14:val="tx1"/>
            </w14:solidFill>
          </w14:textFill>
        </w:rPr>
        <w:t>日期：    年   月   日</w:t>
      </w:r>
    </w:p>
    <w:p w14:paraId="4C0203E5">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38004947">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345BBDFF">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4786200">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p>
    <w:p w14:paraId="50EDD907">
      <w:pPr>
        <w:pStyle w:val="21"/>
        <w:rPr>
          <w:rFonts w:hint="eastAsia" w:ascii="仿宋" w:hAnsi="仿宋" w:eastAsia="仿宋" w:cs="仿宋"/>
          <w:b/>
          <w:bCs/>
          <w:color w:val="000000" w:themeColor="text1"/>
          <w:szCs w:val="21"/>
          <w:highlight w:val="none"/>
          <w14:textFill>
            <w14:solidFill>
              <w14:schemeClr w14:val="tx1"/>
            </w14:solidFill>
          </w14:textFill>
        </w:rPr>
      </w:pPr>
    </w:p>
    <w:p w14:paraId="35C6205F">
      <w:pPr>
        <w:pStyle w:val="2"/>
        <w:shd w:val="clear"/>
        <w:ind w:firstLine="1807" w:firstLineChars="500"/>
        <w:jc w:val="both"/>
        <w:rPr>
          <w:rFonts w:hint="eastAsia" w:ascii="仿宋" w:hAnsi="仿宋" w:eastAsia="仿宋" w:cs="仿宋"/>
          <w:b/>
          <w:bCs w:val="0"/>
          <w:color w:val="000000" w:themeColor="text1"/>
          <w:szCs w:val="36"/>
          <w:highlight w:val="none"/>
          <w14:textFill>
            <w14:solidFill>
              <w14:schemeClr w14:val="tx1"/>
            </w14:solidFill>
          </w14:textFill>
        </w:rPr>
      </w:pPr>
      <w:r>
        <w:rPr>
          <w:rFonts w:hint="eastAsia" w:ascii="仿宋" w:hAnsi="仿宋" w:eastAsia="仿宋" w:cs="仿宋"/>
          <w:b/>
          <w:bCs w:val="0"/>
          <w:color w:val="000000" w:themeColor="text1"/>
          <w:szCs w:val="36"/>
          <w:highlight w:val="none"/>
          <w14:textFill>
            <w14:solidFill>
              <w14:schemeClr w14:val="tx1"/>
            </w14:solidFill>
          </w14:textFill>
        </w:rPr>
        <w:t>第</w:t>
      </w:r>
      <w:r>
        <w:rPr>
          <w:rFonts w:hint="eastAsia" w:ascii="仿宋" w:hAnsi="仿宋" w:eastAsia="仿宋" w:cs="仿宋"/>
          <w:b/>
          <w:bCs w:val="0"/>
          <w:color w:val="000000" w:themeColor="text1"/>
          <w:szCs w:val="36"/>
          <w:highlight w:val="none"/>
          <w:lang w:val="en-US" w:eastAsia="zh-CN"/>
          <w14:textFill>
            <w14:solidFill>
              <w14:schemeClr w14:val="tx1"/>
            </w14:solidFill>
          </w14:textFill>
        </w:rPr>
        <w:t>六</w:t>
      </w:r>
      <w:r>
        <w:rPr>
          <w:rFonts w:hint="eastAsia" w:ascii="仿宋" w:hAnsi="仿宋" w:eastAsia="仿宋" w:cs="仿宋"/>
          <w:b/>
          <w:bCs w:val="0"/>
          <w:color w:val="000000" w:themeColor="text1"/>
          <w:szCs w:val="36"/>
          <w:highlight w:val="none"/>
          <w14:textFill>
            <w14:solidFill>
              <w14:schemeClr w14:val="tx1"/>
            </w14:solidFill>
          </w14:textFill>
        </w:rPr>
        <w:t>章</w:t>
      </w:r>
      <w:r>
        <w:rPr>
          <w:rFonts w:hint="eastAsia" w:ascii="仿宋" w:hAnsi="仿宋" w:eastAsia="仿宋" w:cs="仿宋"/>
          <w:b/>
          <w:bCs w:val="0"/>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Cs w:val="36"/>
          <w:highlight w:val="none"/>
          <w14:textFill>
            <w14:solidFill>
              <w14:schemeClr w14:val="tx1"/>
            </w14:solidFill>
          </w14:textFill>
        </w:rPr>
        <w:t>拟签订的合同文本</w:t>
      </w:r>
    </w:p>
    <w:p w14:paraId="49AD947E">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注：本合同作为合同的基本格式，甲方有权在签订合同时对合同的相关条款及内容作进一步细化和修改）</w:t>
      </w:r>
    </w:p>
    <w:p w14:paraId="307643F4">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合同编号： </w:t>
      </w:r>
    </w:p>
    <w:p w14:paraId="28A091E2">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签订地点： </w:t>
      </w:r>
    </w:p>
    <w:p w14:paraId="0D139749">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签订时间:</w:t>
      </w:r>
    </w:p>
    <w:p w14:paraId="1B259608">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采购人（甲方）：</w:t>
      </w:r>
    </w:p>
    <w:p w14:paraId="5F3126F2">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中标人（乙方）：</w:t>
      </w:r>
    </w:p>
    <w:p w14:paraId="35AB5FD9">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根据《中华人民共和国政府采购法》及实施条例、《中华人民共和国民法典》和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招标文件</w:t>
      </w:r>
      <w:r>
        <w:rPr>
          <w:rFonts w:hint="eastAsia" w:ascii="仿宋" w:hAnsi="仿宋" w:eastAsia="仿宋" w:cs="仿宋"/>
          <w:color w:val="000000" w:themeColor="text1"/>
          <w:sz w:val="21"/>
          <w:szCs w:val="21"/>
          <w:highlight w:val="none"/>
          <w14:textFill>
            <w14:solidFill>
              <w14:schemeClr w14:val="tx1"/>
            </w14:solidFill>
          </w14:textFill>
        </w:rPr>
        <w:t>文件、投标文件等有关规定，为确保甲方采购项目的顺利实施，甲、乙双方在平等自愿原则下签订本合同，并共同遵守如下条款：</w:t>
      </w:r>
    </w:p>
    <w:p w14:paraId="494FBEDB">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41" w:firstLineChars="100"/>
        <w:textAlignment w:val="auto"/>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59" w:name="_Toc16582"/>
      <w:r>
        <w:rPr>
          <w:rFonts w:hint="eastAsia" w:ascii="仿宋" w:hAnsi="仿宋" w:eastAsia="仿宋" w:cs="仿宋"/>
          <w:b/>
          <w:color w:val="000000" w:themeColor="text1"/>
          <w:sz w:val="24"/>
          <w:szCs w:val="24"/>
          <w:highlight w:val="none"/>
          <w14:textFill>
            <w14:solidFill>
              <w14:schemeClr w14:val="tx1"/>
            </w14:solidFill>
          </w14:textFill>
        </w:rPr>
        <w:t>第一条 合同标的及数量</w:t>
      </w:r>
      <w:bookmarkEnd w:id="559"/>
    </w:p>
    <w:p w14:paraId="6F2EEDAB">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乙方向甲方提供下列货物（产品）：</w:t>
      </w:r>
    </w:p>
    <w:p w14:paraId="0AC4B86E">
      <w:pPr>
        <w:pStyle w:val="12"/>
        <w:shd w:val="clear"/>
        <w:spacing w:line="360" w:lineRule="auto"/>
        <w:ind w:firstLine="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报价一览表</w:t>
      </w:r>
    </w:p>
    <w:tbl>
      <w:tblPr>
        <w:tblStyle w:val="42"/>
        <w:tblpPr w:leftFromText="180" w:rightFromText="180" w:vertAnchor="text" w:horzAnchor="margin" w:tblpX="-555" w:tblpY="30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48"/>
        <w:gridCol w:w="593"/>
        <w:gridCol w:w="861"/>
        <w:gridCol w:w="1087"/>
        <w:gridCol w:w="1299"/>
        <w:gridCol w:w="1228"/>
        <w:gridCol w:w="1568"/>
        <w:gridCol w:w="1383"/>
      </w:tblGrid>
      <w:tr w14:paraId="4116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vAlign w:val="center"/>
          </w:tcPr>
          <w:p w14:paraId="28354FD9">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0" w:name="_Toc26243"/>
            <w:r>
              <w:rPr>
                <w:rFonts w:hint="eastAsia" w:ascii="仿宋" w:hAnsi="仿宋" w:eastAsia="仿宋" w:cs="仿宋"/>
                <w:color w:val="000000" w:themeColor="text1"/>
                <w:sz w:val="21"/>
                <w:szCs w:val="21"/>
                <w:highlight w:val="none"/>
                <w14:textFill>
                  <w14:solidFill>
                    <w14:schemeClr w14:val="tx1"/>
                  </w14:solidFill>
                </w14:textFill>
              </w:rPr>
              <w:t>序号</w:t>
            </w:r>
            <w:bookmarkEnd w:id="560"/>
          </w:p>
        </w:tc>
        <w:tc>
          <w:tcPr>
            <w:tcW w:w="748" w:type="dxa"/>
            <w:vAlign w:val="center"/>
          </w:tcPr>
          <w:p w14:paraId="354C0CE2">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1" w:name="_Toc6556"/>
            <w:r>
              <w:rPr>
                <w:rFonts w:hint="eastAsia" w:ascii="仿宋" w:hAnsi="仿宋" w:eastAsia="仿宋" w:cs="仿宋"/>
                <w:color w:val="000000" w:themeColor="text1"/>
                <w:sz w:val="21"/>
                <w:szCs w:val="21"/>
                <w:highlight w:val="none"/>
                <w14:textFill>
                  <w14:solidFill>
                    <w14:schemeClr w14:val="tx1"/>
                  </w14:solidFill>
                </w14:textFill>
              </w:rPr>
              <w:t>名称</w:t>
            </w:r>
            <w:bookmarkEnd w:id="561"/>
          </w:p>
        </w:tc>
        <w:tc>
          <w:tcPr>
            <w:tcW w:w="593" w:type="dxa"/>
            <w:vAlign w:val="center"/>
          </w:tcPr>
          <w:p w14:paraId="53DAAB47">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2" w:name="_Toc23319"/>
            <w:r>
              <w:rPr>
                <w:rFonts w:hint="eastAsia" w:ascii="仿宋" w:hAnsi="仿宋" w:eastAsia="仿宋" w:cs="仿宋"/>
                <w:color w:val="000000" w:themeColor="text1"/>
                <w:sz w:val="21"/>
                <w:szCs w:val="21"/>
                <w:highlight w:val="none"/>
                <w14:textFill>
                  <w14:solidFill>
                    <w14:schemeClr w14:val="tx1"/>
                  </w14:solidFill>
                </w14:textFill>
              </w:rPr>
              <w:t>规格</w:t>
            </w:r>
            <w:bookmarkEnd w:id="562"/>
          </w:p>
        </w:tc>
        <w:tc>
          <w:tcPr>
            <w:tcW w:w="861" w:type="dxa"/>
            <w:vAlign w:val="center"/>
          </w:tcPr>
          <w:p w14:paraId="4B560D95">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3" w:name="_Toc28484"/>
            <w:r>
              <w:rPr>
                <w:rFonts w:hint="eastAsia" w:ascii="仿宋" w:hAnsi="仿宋" w:eastAsia="仿宋" w:cs="仿宋"/>
                <w:color w:val="000000" w:themeColor="text1"/>
                <w:sz w:val="21"/>
                <w:szCs w:val="21"/>
                <w:highlight w:val="none"/>
                <w:lang w:val="en-US" w:eastAsia="zh-CN"/>
                <w14:textFill>
                  <w14:solidFill>
                    <w14:schemeClr w14:val="tx1"/>
                  </w14:solidFill>
                </w14:textFill>
              </w:rPr>
              <w:t>品牌</w:t>
            </w:r>
          </w:p>
        </w:tc>
        <w:tc>
          <w:tcPr>
            <w:tcW w:w="1087" w:type="dxa"/>
            <w:vAlign w:val="center"/>
          </w:tcPr>
          <w:p w14:paraId="056E736A">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w:t>
            </w:r>
          </w:p>
        </w:tc>
        <w:tc>
          <w:tcPr>
            <w:tcW w:w="1299" w:type="dxa"/>
            <w:vAlign w:val="center"/>
          </w:tcPr>
          <w:p w14:paraId="7DE3889D">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计量单位</w:t>
            </w:r>
            <w:bookmarkEnd w:id="563"/>
          </w:p>
        </w:tc>
        <w:tc>
          <w:tcPr>
            <w:tcW w:w="1228" w:type="dxa"/>
            <w:vAlign w:val="center"/>
          </w:tcPr>
          <w:p w14:paraId="4EE48A84">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4" w:name="_Toc11791"/>
            <w:r>
              <w:rPr>
                <w:rFonts w:hint="eastAsia" w:ascii="仿宋" w:hAnsi="仿宋" w:eastAsia="仿宋" w:cs="仿宋"/>
                <w:color w:val="000000" w:themeColor="text1"/>
                <w:sz w:val="21"/>
                <w:szCs w:val="21"/>
                <w:highlight w:val="none"/>
                <w14:textFill>
                  <w14:solidFill>
                    <w14:schemeClr w14:val="tx1"/>
                  </w14:solidFill>
                </w14:textFill>
              </w:rPr>
              <w:t>数量</w:t>
            </w:r>
            <w:bookmarkEnd w:id="564"/>
          </w:p>
        </w:tc>
        <w:tc>
          <w:tcPr>
            <w:tcW w:w="1568" w:type="dxa"/>
            <w:vAlign w:val="center"/>
          </w:tcPr>
          <w:p w14:paraId="231BA743">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5" w:name="_Toc12328"/>
            <w:r>
              <w:rPr>
                <w:rFonts w:hint="eastAsia" w:ascii="仿宋" w:hAnsi="仿宋" w:eastAsia="仿宋" w:cs="仿宋"/>
                <w:color w:val="000000" w:themeColor="text1"/>
                <w:sz w:val="21"/>
                <w:szCs w:val="21"/>
                <w:highlight w:val="none"/>
                <w14:textFill>
                  <w14:solidFill>
                    <w14:schemeClr w14:val="tx1"/>
                  </w14:solidFill>
                </w14:textFill>
              </w:rPr>
              <w:t>单价（元）</w:t>
            </w:r>
            <w:bookmarkEnd w:id="565"/>
          </w:p>
        </w:tc>
        <w:tc>
          <w:tcPr>
            <w:tcW w:w="1383" w:type="dxa"/>
            <w:vAlign w:val="center"/>
          </w:tcPr>
          <w:p w14:paraId="0E29BC61">
            <w:pPr>
              <w:pStyle w:val="3"/>
              <w:keepNext w:val="0"/>
              <w:keepLines w:val="0"/>
              <w:pageBreakBefore w:val="0"/>
              <w:widowControl w:val="0"/>
              <w:shd w:val="clear"/>
              <w:kinsoku/>
              <w:wordWrap/>
              <w:overflowPunct/>
              <w:topLinePunct w:val="0"/>
              <w:autoSpaceDE/>
              <w:autoSpaceDN/>
              <w:bidi w:val="0"/>
              <w:adjustRightInd w:val="0"/>
              <w:snapToGrid w:val="0"/>
              <w:spacing w:line="240" w:lineRule="auto"/>
              <w:ind w:left="0" w:firstLine="211"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6" w:name="_Toc7450"/>
            <w:r>
              <w:rPr>
                <w:rFonts w:hint="eastAsia" w:ascii="仿宋" w:hAnsi="仿宋" w:eastAsia="仿宋" w:cs="仿宋"/>
                <w:color w:val="000000" w:themeColor="text1"/>
                <w:sz w:val="21"/>
                <w:szCs w:val="21"/>
                <w:highlight w:val="none"/>
                <w14:textFill>
                  <w14:solidFill>
                    <w14:schemeClr w14:val="tx1"/>
                  </w14:solidFill>
                </w14:textFill>
              </w:rPr>
              <w:t>金额 (元)</w:t>
            </w:r>
            <w:bookmarkEnd w:id="566"/>
          </w:p>
        </w:tc>
      </w:tr>
      <w:tr w14:paraId="7079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4E760AD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2B84C14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36A56F9B">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3D82677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22B7ABC2">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77A2A14E">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1F9A51E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55813A8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0655EA3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5E79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3904826B">
            <w:pPr>
              <w:pStyle w:val="12"/>
              <w:shd w:val="clear"/>
              <w:spacing w:line="360" w:lineRule="auto"/>
              <w:rPr>
                <w:rFonts w:hint="eastAsia" w:ascii="仿宋" w:hAnsi="仿宋" w:eastAsia="仿宋" w:cs="仿宋"/>
                <w:color w:val="000000" w:themeColor="text1"/>
                <w:highlight w:val="none"/>
                <w14:textFill>
                  <w14:solidFill>
                    <w14:schemeClr w14:val="tx1"/>
                  </w14:solidFill>
                </w14:textFill>
              </w:rPr>
            </w:pPr>
          </w:p>
        </w:tc>
        <w:tc>
          <w:tcPr>
            <w:tcW w:w="748" w:type="dxa"/>
          </w:tcPr>
          <w:p w14:paraId="2A6D22E8">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0AA0ECD2">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23A760C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4CEA85F6">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7A865AD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661DE69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143F43E6">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4E2FBD98">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3BBB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2EE2C18E">
            <w:pPr>
              <w:pStyle w:val="12"/>
              <w:shd w:val="clear"/>
              <w:spacing w:line="360" w:lineRule="auto"/>
              <w:rPr>
                <w:rFonts w:hint="eastAsia" w:ascii="仿宋" w:hAnsi="仿宋" w:eastAsia="仿宋" w:cs="仿宋"/>
                <w:color w:val="000000" w:themeColor="text1"/>
                <w:highlight w:val="none"/>
                <w14:textFill>
                  <w14:solidFill>
                    <w14:schemeClr w14:val="tx1"/>
                  </w14:solidFill>
                </w14:textFill>
              </w:rPr>
            </w:pPr>
          </w:p>
        </w:tc>
        <w:tc>
          <w:tcPr>
            <w:tcW w:w="748" w:type="dxa"/>
          </w:tcPr>
          <w:p w14:paraId="1289B866">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6B07938D">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52D3C6B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0B119DC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60A2E5A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2C47AF8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036714C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37B7D17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79C5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55C5BCB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6F12076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213FC11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128288F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78A0184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4E44681B">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7188414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159A26E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4FE2F527">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031D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38D72858">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3A170230">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17699B97">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250F09B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6DEF677C">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0892845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228A408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577EB900">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509C98B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30A0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5999593E">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753782C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6FBFE6F5">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71245ED0">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347296E5">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00D7876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4E6F493C">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7986734E">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4B9C311D">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4629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89" w:type="dxa"/>
            <w:gridSpan w:val="3"/>
          </w:tcPr>
          <w:p w14:paraId="15660B05">
            <w:pPr>
              <w:pStyle w:val="3"/>
              <w:shd w:val="clear"/>
              <w:ind w:firstLine="310" w:firstLineChars="147"/>
              <w:rPr>
                <w:rFonts w:hint="eastAsia" w:ascii="仿宋" w:hAnsi="仿宋" w:eastAsia="仿宋" w:cs="仿宋"/>
                <w:color w:val="000000" w:themeColor="text1"/>
                <w:sz w:val="21"/>
                <w:szCs w:val="21"/>
                <w:highlight w:val="none"/>
                <w14:textFill>
                  <w14:solidFill>
                    <w14:schemeClr w14:val="tx1"/>
                  </w14:solidFill>
                </w14:textFill>
              </w:rPr>
            </w:pPr>
            <w:bookmarkStart w:id="567" w:name="_Toc12416"/>
            <w:r>
              <w:rPr>
                <w:rFonts w:hint="eastAsia" w:ascii="仿宋" w:hAnsi="仿宋" w:eastAsia="仿宋" w:cs="仿宋"/>
                <w:color w:val="000000" w:themeColor="text1"/>
                <w:sz w:val="21"/>
                <w:szCs w:val="21"/>
                <w:highlight w:val="none"/>
                <w14:textFill>
                  <w14:solidFill>
                    <w14:schemeClr w14:val="tx1"/>
                  </w14:solidFill>
                </w14:textFill>
              </w:rPr>
              <w:t>合计</w:t>
            </w:r>
            <w:bookmarkEnd w:id="567"/>
          </w:p>
        </w:tc>
        <w:tc>
          <w:tcPr>
            <w:tcW w:w="861" w:type="dxa"/>
            <w:vAlign w:val="center"/>
          </w:tcPr>
          <w:p w14:paraId="242EAB7E">
            <w:pPr>
              <w:pStyle w:val="3"/>
              <w:shd w:val="clear"/>
              <w:rPr>
                <w:rFonts w:hint="eastAsia" w:ascii="仿宋" w:hAnsi="仿宋" w:eastAsia="仿宋" w:cs="仿宋"/>
                <w:color w:val="000000" w:themeColor="text1"/>
                <w:sz w:val="21"/>
                <w:szCs w:val="21"/>
                <w:highlight w:val="none"/>
                <w14:textFill>
                  <w14:solidFill>
                    <w14:schemeClr w14:val="tx1"/>
                  </w14:solidFill>
                </w14:textFill>
              </w:rPr>
            </w:pPr>
            <w:bookmarkStart w:id="568" w:name="_Toc3021"/>
          </w:p>
        </w:tc>
        <w:tc>
          <w:tcPr>
            <w:tcW w:w="1087" w:type="dxa"/>
            <w:vAlign w:val="center"/>
          </w:tcPr>
          <w:p w14:paraId="7E126D42">
            <w:pPr>
              <w:pStyle w:val="3"/>
              <w:shd w:val="clear"/>
              <w:rPr>
                <w:rFonts w:hint="eastAsia" w:ascii="仿宋" w:hAnsi="仿宋" w:eastAsia="仿宋" w:cs="仿宋"/>
                <w:color w:val="000000" w:themeColor="text1"/>
                <w:sz w:val="21"/>
                <w:szCs w:val="21"/>
                <w:highlight w:val="none"/>
                <w14:textFill>
                  <w14:solidFill>
                    <w14:schemeClr w14:val="tx1"/>
                  </w14:solidFill>
                </w14:textFill>
              </w:rPr>
            </w:pPr>
          </w:p>
        </w:tc>
        <w:tc>
          <w:tcPr>
            <w:tcW w:w="2527" w:type="dxa"/>
            <w:gridSpan w:val="2"/>
            <w:vAlign w:val="center"/>
          </w:tcPr>
          <w:p w14:paraId="5372D82B">
            <w:pPr>
              <w:pStyle w:val="3"/>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大写</w:t>
            </w:r>
            <w:bookmarkEnd w:id="568"/>
          </w:p>
        </w:tc>
        <w:tc>
          <w:tcPr>
            <w:tcW w:w="2951" w:type="dxa"/>
            <w:gridSpan w:val="2"/>
            <w:vAlign w:val="center"/>
          </w:tcPr>
          <w:p w14:paraId="2AD1757E">
            <w:pPr>
              <w:pStyle w:val="3"/>
              <w:shd w:val="clear"/>
              <w:rPr>
                <w:rFonts w:hint="eastAsia" w:ascii="仿宋" w:hAnsi="仿宋" w:eastAsia="仿宋" w:cs="仿宋"/>
                <w:color w:val="000000" w:themeColor="text1"/>
                <w:sz w:val="21"/>
                <w:szCs w:val="21"/>
                <w:highlight w:val="none"/>
                <w14:textFill>
                  <w14:solidFill>
                    <w14:schemeClr w14:val="tx1"/>
                  </w14:solidFill>
                </w14:textFill>
              </w:rPr>
            </w:pPr>
            <w:bookmarkStart w:id="569" w:name="_Toc3291"/>
            <w:r>
              <w:rPr>
                <w:rFonts w:hint="eastAsia" w:ascii="仿宋" w:hAnsi="仿宋" w:eastAsia="仿宋" w:cs="仿宋"/>
                <w:color w:val="000000" w:themeColor="text1"/>
                <w:sz w:val="21"/>
                <w:szCs w:val="21"/>
                <w:highlight w:val="none"/>
                <w14:textFill>
                  <w14:solidFill>
                    <w14:schemeClr w14:val="tx1"/>
                  </w14:solidFill>
                </w14:textFill>
              </w:rPr>
              <w:t>¥</w:t>
            </w:r>
            <w:bookmarkEnd w:id="569"/>
          </w:p>
        </w:tc>
      </w:tr>
    </w:tbl>
    <w:p w14:paraId="168F70B3">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41" w:firstLineChars="100"/>
        <w:textAlignment w:val="auto"/>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70" w:name="_Toc5759"/>
      <w:r>
        <w:rPr>
          <w:rFonts w:hint="eastAsia" w:ascii="仿宋" w:hAnsi="仿宋" w:eastAsia="仿宋" w:cs="仿宋"/>
          <w:b/>
          <w:color w:val="000000" w:themeColor="text1"/>
          <w:sz w:val="24"/>
          <w:szCs w:val="24"/>
          <w:highlight w:val="none"/>
          <w14:textFill>
            <w14:solidFill>
              <w14:schemeClr w14:val="tx1"/>
            </w14:solidFill>
          </w14:textFill>
        </w:rPr>
        <w:t>第二条 合同价款</w:t>
      </w:r>
      <w:bookmarkEnd w:id="570"/>
    </w:p>
    <w:p w14:paraId="114D7E3E">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1" w:name="_Toc16920"/>
      <w:r>
        <w:rPr>
          <w:rFonts w:hint="eastAsia" w:ascii="仿宋" w:hAnsi="仿宋" w:eastAsia="仿宋" w:cs="仿宋"/>
          <w:b w:val="0"/>
          <w:color w:val="000000" w:themeColor="text1"/>
          <w:sz w:val="21"/>
          <w:szCs w:val="21"/>
          <w:highlight w:val="none"/>
          <w14:textFill>
            <w14:solidFill>
              <w14:schemeClr w14:val="tx1"/>
            </w14:solidFill>
          </w14:textFill>
        </w:rPr>
        <w:t>1、合同总价为人民币大写：</w:t>
      </w:r>
      <w:r>
        <w:rPr>
          <w:rFonts w:hint="eastAsia" w:ascii="仿宋" w:hAnsi="仿宋" w:eastAsia="仿宋" w:cs="仿宋"/>
          <w:b w:val="0"/>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color w:val="000000" w:themeColor="text1"/>
          <w:sz w:val="21"/>
          <w:szCs w:val="21"/>
          <w:highlight w:val="none"/>
          <w:u w:val="single"/>
          <w14:textFill>
            <w14:solidFill>
              <w14:schemeClr w14:val="tx1"/>
            </w14:solidFill>
          </w14:textFill>
        </w:rPr>
        <w:t>元，RMB¥</w:t>
      </w:r>
      <w:r>
        <w:rPr>
          <w:rFonts w:hint="eastAsia" w:ascii="仿宋" w:hAnsi="仿宋" w:eastAsia="仿宋" w:cs="仿宋"/>
          <w:b w:val="0"/>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color w:val="000000" w:themeColor="text1"/>
          <w:sz w:val="21"/>
          <w:szCs w:val="21"/>
          <w:highlight w:val="none"/>
          <w14:textFill>
            <w14:solidFill>
              <w14:schemeClr w14:val="tx1"/>
            </w14:solidFill>
          </w14:textFill>
        </w:rPr>
        <w:t>。</w:t>
      </w:r>
      <w:bookmarkEnd w:id="571"/>
    </w:p>
    <w:p w14:paraId="47F77A1A">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2" w:name="_Toc22771"/>
      <w:r>
        <w:rPr>
          <w:rFonts w:hint="eastAsia" w:ascii="仿宋" w:hAnsi="仿宋" w:eastAsia="仿宋" w:cs="仿宋"/>
          <w:b w:val="0"/>
          <w:color w:val="000000" w:themeColor="text1"/>
          <w:sz w:val="21"/>
          <w:szCs w:val="21"/>
          <w:highlight w:val="none"/>
          <w14:textFill>
            <w14:solidFill>
              <w14:schemeClr w14:val="tx1"/>
            </w14:solidFill>
          </w14:textFill>
        </w:rPr>
        <w:t>2、本合同总价是货物（产品）包装、运输等其他有关各项的含税费用。</w:t>
      </w:r>
      <w:bookmarkEnd w:id="572"/>
    </w:p>
    <w:p w14:paraId="4DE2CE3F">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3" w:name="_Toc11740"/>
      <w:r>
        <w:rPr>
          <w:rFonts w:hint="eastAsia" w:ascii="仿宋" w:hAnsi="仿宋" w:eastAsia="仿宋" w:cs="仿宋"/>
          <w:b w:val="0"/>
          <w:color w:val="000000" w:themeColor="text1"/>
          <w:sz w:val="21"/>
          <w:szCs w:val="21"/>
          <w:highlight w:val="none"/>
          <w14:textFill>
            <w14:solidFill>
              <w14:schemeClr w14:val="tx1"/>
            </w14:solidFill>
          </w14:textFill>
        </w:rPr>
        <w:t>3、本合同总价还包含乙方应当提供的伴随服务和售后服务费用。</w:t>
      </w:r>
      <w:bookmarkEnd w:id="573"/>
    </w:p>
    <w:p w14:paraId="3A59AB83">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4" w:name="_Toc28511"/>
      <w:r>
        <w:rPr>
          <w:rFonts w:hint="eastAsia" w:ascii="仿宋" w:hAnsi="仿宋" w:eastAsia="仿宋" w:cs="仿宋"/>
          <w:b w:val="0"/>
          <w:color w:val="000000" w:themeColor="text1"/>
          <w:sz w:val="21"/>
          <w:szCs w:val="21"/>
          <w:highlight w:val="none"/>
          <w14:textFill>
            <w14:solidFill>
              <w14:schemeClr w14:val="tx1"/>
            </w14:solidFill>
          </w14:textFill>
        </w:rPr>
        <w:t>4、本合同执行期间合同总价不变，甲方无须另向乙方支付本合同规定之外的其他任何费用。</w:t>
      </w:r>
      <w:bookmarkEnd w:id="574"/>
    </w:p>
    <w:p w14:paraId="21CB38E3">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5" w:name="_Toc1038"/>
      <w:r>
        <w:rPr>
          <w:rFonts w:hint="eastAsia" w:ascii="仿宋" w:hAnsi="仿宋" w:eastAsia="仿宋" w:cs="仿宋"/>
          <w:b w:val="0"/>
          <w:color w:val="000000" w:themeColor="text1"/>
          <w:sz w:val="21"/>
          <w:szCs w:val="21"/>
          <w:highlight w:val="none"/>
          <w14:textFill>
            <w14:solidFill>
              <w14:schemeClr w14:val="tx1"/>
            </w14:solidFill>
          </w14:textFill>
        </w:rPr>
        <w:t>5、本合同总价需包含完成本项目所必须的全部费用。（产品如涉及专利等方面问题，应按 国家相关规定取得授权并确保不发生纠纷，投标（中标）企业须承担相关费用，如产生纠纷 由投标（中标）企业承担全部责任。）</w:t>
      </w:r>
      <w:bookmarkEnd w:id="575"/>
    </w:p>
    <w:p w14:paraId="70177380">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jc w:val="both"/>
        <w:rPr>
          <w:rFonts w:hint="eastAsia" w:ascii="仿宋" w:hAnsi="仿宋" w:eastAsia="仿宋" w:cs="仿宋"/>
          <w:color w:val="000000" w:themeColor="text1"/>
          <w:sz w:val="24"/>
          <w:szCs w:val="24"/>
          <w:highlight w:val="none"/>
          <w14:textFill>
            <w14:solidFill>
              <w14:schemeClr w14:val="tx1"/>
            </w14:solidFill>
          </w14:textFill>
        </w:rPr>
      </w:pPr>
      <w:bookmarkStart w:id="576" w:name="_Toc11403"/>
      <w:r>
        <w:rPr>
          <w:rFonts w:hint="eastAsia" w:ascii="仿宋" w:hAnsi="仿宋" w:eastAsia="仿宋" w:cs="仿宋"/>
          <w:color w:val="000000" w:themeColor="text1"/>
          <w:sz w:val="24"/>
          <w:szCs w:val="24"/>
          <w:highlight w:val="none"/>
          <w14:textFill>
            <w14:solidFill>
              <w14:schemeClr w14:val="tx1"/>
            </w14:solidFill>
          </w14:textFill>
        </w:rPr>
        <w:t>第三条 货款支付</w:t>
      </w:r>
      <w:bookmarkEnd w:id="576"/>
    </w:p>
    <w:p w14:paraId="021EB30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outlineLvl w:val="1"/>
        <w:rPr>
          <w:rFonts w:hint="eastAsia" w:ascii="仿宋" w:hAnsi="仿宋" w:eastAsia="仿宋" w:cs="仿宋"/>
          <w:color w:val="000000" w:themeColor="text1"/>
          <w:sz w:val="21"/>
          <w:szCs w:val="21"/>
          <w:highlight w:val="none"/>
          <w:lang w:val="en-US" w:eastAsia="zh-CN"/>
          <w14:textFill>
            <w14:solidFill>
              <w14:schemeClr w14:val="tx1"/>
            </w14:solidFill>
          </w14:textFill>
        </w:rPr>
      </w:pPr>
      <w:bookmarkStart w:id="577" w:name="_Toc26850"/>
      <w:r>
        <w:rPr>
          <w:rFonts w:hint="eastAsia" w:ascii="仿宋" w:hAnsi="仿宋" w:eastAsia="仿宋" w:cs="仿宋"/>
          <w:color w:val="000000" w:themeColor="text1"/>
          <w:sz w:val="21"/>
          <w:szCs w:val="21"/>
          <w:highlight w:val="none"/>
          <w:lang w:val="en-US" w:eastAsia="zh-CN"/>
          <w14:textFill>
            <w14:solidFill>
              <w14:schemeClr w14:val="tx1"/>
            </w14:solidFill>
          </w14:textFill>
        </w:rPr>
        <w:t>执行招标文件内要求</w:t>
      </w:r>
    </w:p>
    <w:p w14:paraId="3C8B999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第四条 </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交付期</w:t>
      </w:r>
      <w:r>
        <w:rPr>
          <w:rFonts w:hint="eastAsia" w:ascii="仿宋" w:hAnsi="仿宋" w:eastAsia="仿宋" w:cs="仿宋"/>
          <w:b/>
          <w:bCs/>
          <w:color w:val="000000" w:themeColor="text1"/>
          <w:kern w:val="0"/>
          <w:sz w:val="24"/>
          <w:szCs w:val="24"/>
          <w:highlight w:val="none"/>
          <w14:textFill>
            <w14:solidFill>
              <w14:schemeClr w14:val="tx1"/>
            </w14:solidFill>
          </w14:textFill>
        </w:rPr>
        <w:t>与地点</w:t>
      </w:r>
      <w:bookmarkEnd w:id="577"/>
    </w:p>
    <w:p w14:paraId="0A453B57">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交付期</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执行招标文件内要求</w:t>
      </w:r>
    </w:p>
    <w:p w14:paraId="5FFFAFC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1.1.1中标人未征得采购人同意和谅解而单方面延迟履行合同期限，将按违约终止合同。</w:t>
      </w:r>
    </w:p>
    <w:p w14:paraId="6BFEE98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采购人遇到可能妨碍按时完工的情况，应当及时以书面形式通知采购人，说明原由、拖延的期限等；采购人在收到通知后，尽快进行情况评估并确定是否通过修改合同，酌情延长服务时间或者通过协商加收误期赔偿金。</w:t>
      </w:r>
    </w:p>
    <w:p w14:paraId="58865E8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1.1.3如在供货过程中出现不可抗力得原因影响供货时间的，</w:t>
      </w:r>
      <w:r>
        <w:rPr>
          <w:rFonts w:hint="eastAsia" w:ascii="仿宋" w:hAnsi="仿宋" w:eastAsia="仿宋" w:cs="仿宋"/>
          <w:color w:val="000000" w:themeColor="text1"/>
          <w:sz w:val="21"/>
          <w:szCs w:val="21"/>
          <w:highlight w:val="none"/>
          <w:lang w:eastAsia="zh-CN"/>
          <w14:textFill>
            <w14:solidFill>
              <w14:schemeClr w14:val="tx1"/>
            </w14:solidFill>
          </w14:textFill>
        </w:rPr>
        <w:t>交付期</w:t>
      </w:r>
      <w:r>
        <w:rPr>
          <w:rFonts w:hint="eastAsia" w:ascii="仿宋" w:hAnsi="仿宋" w:eastAsia="仿宋" w:cs="仿宋"/>
          <w:color w:val="000000" w:themeColor="text1"/>
          <w:sz w:val="21"/>
          <w:szCs w:val="21"/>
          <w:highlight w:val="none"/>
          <w14:textFill>
            <w14:solidFill>
              <w14:schemeClr w14:val="tx1"/>
            </w14:solidFill>
          </w14:textFill>
        </w:rPr>
        <w:t>相应顺延。</w:t>
      </w:r>
    </w:p>
    <w:p w14:paraId="1925619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地点：</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采购人指定地点。</w:t>
      </w:r>
    </w:p>
    <w:p w14:paraId="5C57B60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78" w:name="_Toc5671"/>
      <w:r>
        <w:rPr>
          <w:rFonts w:hint="eastAsia" w:ascii="仿宋" w:hAnsi="仿宋" w:eastAsia="仿宋" w:cs="仿宋"/>
          <w:b/>
          <w:color w:val="000000" w:themeColor="text1"/>
          <w:sz w:val="24"/>
          <w:szCs w:val="24"/>
          <w:highlight w:val="none"/>
          <w14:textFill>
            <w14:solidFill>
              <w14:schemeClr w14:val="tx1"/>
            </w14:solidFill>
          </w14:textFill>
        </w:rPr>
        <w:t>第五条 质量保证</w:t>
      </w:r>
      <w:bookmarkEnd w:id="578"/>
    </w:p>
    <w:p w14:paraId="0F3BEC8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1、乙方须提供全新的、未使用过的合格正品货物，完全符合合同规定的质量、规格的要求。</w:t>
      </w:r>
    </w:p>
    <w:p w14:paraId="2B275D6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2、乙方提供的节能和环保产品必须是列入政府采购清单的产品。</w:t>
      </w:r>
    </w:p>
    <w:p w14:paraId="322638D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3、质量标准按照最新颁布的国家标准、行业标准或制造商企业标准确定，上述标准不一致的，以严格标准为准。</w:t>
      </w:r>
    </w:p>
    <w:p w14:paraId="4257287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4、乙方所提供货物还应符合国家和陕西省有关安全、环保、节能之规定，“3C”认证的货物（产品）应加贴“3C”认证标志。</w:t>
      </w:r>
    </w:p>
    <w:p w14:paraId="5D2501E4">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5、货物制造质量出现问题，乙方应负责三包（包修、包换、包退），费用由乙方负担，甲方有权到乙方生产场地检查货物质量和生产进度。</w:t>
      </w:r>
    </w:p>
    <w:p w14:paraId="77F699C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79" w:name="_Toc7279"/>
      <w:r>
        <w:rPr>
          <w:rFonts w:hint="eastAsia" w:ascii="仿宋" w:hAnsi="仿宋" w:eastAsia="仿宋" w:cs="仿宋"/>
          <w:b/>
          <w:color w:val="000000" w:themeColor="text1"/>
          <w:sz w:val="24"/>
          <w:szCs w:val="24"/>
          <w:highlight w:val="none"/>
          <w14:textFill>
            <w14:solidFill>
              <w14:schemeClr w14:val="tx1"/>
            </w14:solidFill>
          </w14:textFill>
        </w:rPr>
        <w:t>第六条 权利保证</w:t>
      </w:r>
      <w:bookmarkEnd w:id="579"/>
    </w:p>
    <w:p w14:paraId="4F2EC3B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1、乙方保证对其出售的货物享有合法的权利。</w:t>
      </w:r>
    </w:p>
    <w:p w14:paraId="5DE752E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2、乙方保证对其出售的货物上不存在任何未曾向甲方透露的担保物权，如抵押权、质押权、留置权。</w:t>
      </w:r>
    </w:p>
    <w:p w14:paraId="35F7AF3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3、乙方保证对其出售的货物或其任何一部分没有侵犯第三方的专利权、版权、商标权或其他权利。</w:t>
      </w:r>
    </w:p>
    <w:p w14:paraId="01D26A6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4、如甲方在使用该货物构成上述侵权的，则由乙方承担全部责任。</w:t>
      </w:r>
    </w:p>
    <w:p w14:paraId="24B8E0E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000000" w:themeColor="text1"/>
          <w:sz w:val="30"/>
          <w:szCs w:val="30"/>
          <w:highlight w:val="none"/>
          <w14:textFill>
            <w14:solidFill>
              <w14:schemeClr w14:val="tx1"/>
            </w14:solidFill>
          </w14:textFill>
        </w:rPr>
      </w:pPr>
      <w:bookmarkStart w:id="580" w:name="_Toc129"/>
      <w:r>
        <w:rPr>
          <w:rFonts w:hint="eastAsia" w:ascii="仿宋" w:hAnsi="仿宋" w:eastAsia="仿宋" w:cs="仿宋"/>
          <w:b/>
          <w:color w:val="000000" w:themeColor="text1"/>
          <w:sz w:val="24"/>
          <w:szCs w:val="24"/>
          <w:highlight w:val="none"/>
          <w14:textFill>
            <w14:solidFill>
              <w14:schemeClr w14:val="tx1"/>
            </w14:solidFill>
          </w14:textFill>
        </w:rPr>
        <w:t>第七条 包装要求与运输方式</w:t>
      </w:r>
      <w:bookmarkEnd w:id="580"/>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 xml:space="preserve"> </w:t>
      </w:r>
    </w:p>
    <w:p w14:paraId="434E31D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1、除合同另有规定外，乙方提供的全部货物均应按标准保护措施进行包装，该包装应适应于远距离运输、防潮、防震、防锈和防野蛮装卸，以确保货物安全运抵指定地点。</w:t>
      </w:r>
    </w:p>
    <w:p w14:paraId="64C3743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2、每一包装单元应附详细的装箱单和质量合格证。</w:t>
      </w:r>
    </w:p>
    <w:p w14:paraId="57EC0F2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3、货物（产品）运输方式：</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p w14:paraId="7BEE20A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4、乙方负责货物（产品）运输，货物运输的合理损耗及计算方法。</w:t>
      </w:r>
    </w:p>
    <w:p w14:paraId="12235D9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000000" w:themeColor="text1"/>
          <w:sz w:val="24"/>
          <w:szCs w:val="24"/>
          <w:highlight w:val="none"/>
          <w14:textFill>
            <w14:solidFill>
              <w14:schemeClr w14:val="tx1"/>
            </w14:solidFill>
          </w14:textFill>
        </w:rPr>
      </w:pPr>
      <w:bookmarkStart w:id="581" w:name="_Toc11592"/>
      <w:r>
        <w:rPr>
          <w:rFonts w:hint="eastAsia" w:ascii="仿宋" w:hAnsi="仿宋" w:eastAsia="仿宋" w:cs="仿宋"/>
          <w:b/>
          <w:color w:val="000000" w:themeColor="text1"/>
          <w:sz w:val="24"/>
          <w:szCs w:val="24"/>
          <w:highlight w:val="none"/>
          <w14:textFill>
            <w14:solidFill>
              <w14:schemeClr w14:val="tx1"/>
            </w14:solidFill>
          </w14:textFill>
        </w:rPr>
        <w:t>第八条 验收</w:t>
      </w:r>
      <w:bookmarkEnd w:id="581"/>
    </w:p>
    <w:p w14:paraId="65D573B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1、货物验收由甲方组织，乙方配合，并按下列程序进行：</w:t>
      </w:r>
    </w:p>
    <w:p w14:paraId="58DC7FC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交货验收时，乙方须提供质检部门产品抽样检查合格的检测报告（或生产厂家自检报告）及所提供货物（产品）的合格证、装箱清单、配件、随机工具、用户使用手册（产品使用说明书）、保修卡等资料交付给甲方；</w:t>
      </w:r>
    </w:p>
    <w:p w14:paraId="3F395E4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（2）到货验收 ：货物到达后，按合同第一条款的货物清单和装箱单经行逐一核对，同时检查货物外观，是否有划痕或破损的，并做好相应记录；</w:t>
      </w:r>
    </w:p>
    <w:p w14:paraId="273C089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货物初验：乙方应在货物到货之日起，日内全部完成安装调试完毕；乙方安装调试完毕后日内完成初步验收；初步验收合格后，进入试用期，由甲乙双方另行商定；试用期间发生重大质量问题，修复后试用期相应顺延；</w:t>
      </w:r>
    </w:p>
    <w:p w14:paraId="0D03A9D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（4）货物终验：试用期结束后日内完成最终验收；</w:t>
      </w:r>
    </w:p>
    <w:p w14:paraId="6229BCE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（5）货物和相关配套质量验收合格，双方签署质量验收报告。</w:t>
      </w:r>
    </w:p>
    <w:p w14:paraId="583B7D3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2、货物验收依据：</w:t>
      </w:r>
    </w:p>
    <w:p w14:paraId="1CC73C22">
      <w:pPr>
        <w:pStyle w:val="12"/>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（1）采购文件；</w:t>
      </w:r>
    </w:p>
    <w:p w14:paraId="44A0AD6A">
      <w:pPr>
        <w:pStyle w:val="12"/>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w:t>
      </w:r>
    </w:p>
    <w:p w14:paraId="59A8AEF3">
      <w:pPr>
        <w:pStyle w:val="12"/>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（3）采购合同及补充协议；</w:t>
      </w:r>
    </w:p>
    <w:p w14:paraId="15E5E52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（4）质检部门抽样检查货物（产品）合格的检测报告。</w:t>
      </w:r>
    </w:p>
    <w:p w14:paraId="10C2572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3、货物验收时发现问题的处理办法：</w:t>
      </w:r>
    </w:p>
    <w:p w14:paraId="78EACD6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（1）乙方提供不符合采购文件和本合同规定的货物（产品），甲方有权拒绝接受；</w:t>
      </w:r>
    </w:p>
    <w:p w14:paraId="19F83B8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4325815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（3）如货物经乙方</w:t>
      </w:r>
      <w:r>
        <w:rPr>
          <w:rFonts w:hint="eastAsia" w:ascii="仿宋" w:hAnsi="仿宋" w:eastAsia="仿宋" w:cs="仿宋"/>
          <w:color w:val="000000" w:themeColor="text1"/>
          <w:sz w:val="21"/>
          <w:szCs w:val="21"/>
          <w:highlight w:val="none"/>
          <w:u w:val="single"/>
          <w14:textFill>
            <w14:solidFill>
              <w14:schemeClr w14:val="tx1"/>
            </w14:solidFill>
          </w14:textFill>
        </w:rPr>
        <w:t xml:space="preserve"> 2  </w:t>
      </w:r>
      <w:r>
        <w:rPr>
          <w:rFonts w:hint="eastAsia" w:ascii="仿宋" w:hAnsi="仿宋" w:eastAsia="仿宋" w:cs="仿宋"/>
          <w:color w:val="000000" w:themeColor="text1"/>
          <w:sz w:val="21"/>
          <w:szCs w:val="21"/>
          <w:highlight w:val="none"/>
          <w14:textFill>
            <w14:solidFill>
              <w14:schemeClr w14:val="tx1"/>
            </w14:solidFill>
          </w14:textFill>
        </w:rPr>
        <w:t>次维修仍不能达到合同约定的质量标准，甲方有权退货，并视作乙方不能交付货物而须支付违约赔偿金给甲方，甲方还可依法追究乙方的违约责任； </w:t>
      </w:r>
    </w:p>
    <w:p w14:paraId="057B957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1"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4）货物安装完成15日后，且具备验收条件，乙方提出验收，而甲方无故不进行验收工作并已使用货物的，视同为已安装调试完成并验收合格。</w:t>
      </w:r>
    </w:p>
    <w:p w14:paraId="696C1B87">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（5）乙方不能完整交付货物及本条第一款规定的单证和工具的，必须负责补齐，否则视为未按合同约定交货；</w:t>
      </w:r>
    </w:p>
    <w:p w14:paraId="301249B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（6）超出合理磅差的处理方法：。</w:t>
      </w:r>
    </w:p>
    <w:p w14:paraId="1F0EB9A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82" w:name="_Toc32307"/>
      <w:r>
        <w:rPr>
          <w:rFonts w:hint="eastAsia" w:ascii="仿宋" w:hAnsi="仿宋" w:eastAsia="仿宋" w:cs="仿宋"/>
          <w:b/>
          <w:color w:val="000000" w:themeColor="text1"/>
          <w:sz w:val="24"/>
          <w:szCs w:val="24"/>
          <w:highlight w:val="none"/>
          <w14:textFill>
            <w14:solidFill>
              <w14:schemeClr w14:val="tx1"/>
            </w14:solidFill>
          </w14:textFill>
        </w:rPr>
        <w:t>第九条 售后服务</w:t>
      </w:r>
      <w:bookmarkEnd w:id="582"/>
    </w:p>
    <w:p w14:paraId="2B1E7DD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乙方应按照国家有关法律法规和“三包”规定以及采购文件要求和投标文件的“服务承诺”提供服务，并提供不少于1年原厂硬软件免费售后和维护服务及</w:t>
      </w:r>
      <w:r>
        <w:rPr>
          <w:rFonts w:hint="eastAsia" w:ascii="仿宋" w:hAnsi="仿宋" w:eastAsia="仿宋" w:cs="仿宋"/>
          <w:color w:val="000000" w:themeColor="text1"/>
          <w:sz w:val="21"/>
          <w:szCs w:val="21"/>
          <w:highlight w:val="none"/>
          <w14:textFill>
            <w14:solidFill>
              <w14:schemeClr w14:val="tx1"/>
            </w14:solidFill>
          </w14:textFill>
        </w:rPr>
        <w:t>软件终身免费升级</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2A979EA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000000" w:themeColor="text1"/>
          <w:sz w:val="24"/>
          <w:szCs w:val="24"/>
          <w:highlight w:val="none"/>
          <w14:textFill>
            <w14:solidFill>
              <w14:schemeClr w14:val="tx1"/>
            </w14:solidFill>
          </w14:textFill>
        </w:rPr>
      </w:pPr>
      <w:bookmarkStart w:id="583" w:name="_Toc11515"/>
      <w:r>
        <w:rPr>
          <w:rFonts w:hint="eastAsia" w:ascii="仿宋" w:hAnsi="仿宋" w:eastAsia="仿宋" w:cs="仿宋"/>
          <w:b/>
          <w:color w:val="000000" w:themeColor="text1"/>
          <w:sz w:val="24"/>
          <w:szCs w:val="24"/>
          <w:highlight w:val="none"/>
          <w14:textFill>
            <w14:solidFill>
              <w14:schemeClr w14:val="tx1"/>
            </w14:solidFill>
          </w14:textFill>
        </w:rPr>
        <w:t>第十条 违约责任</w:t>
      </w:r>
      <w:bookmarkEnd w:id="583"/>
    </w:p>
    <w:p w14:paraId="32DAEA8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1、甲方违约责任</w:t>
      </w:r>
    </w:p>
    <w:p w14:paraId="5BFC779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（1）甲方无正当理由拒收货物的，甲方应偿付合同总价%的违约金；</w:t>
      </w:r>
    </w:p>
    <w:p w14:paraId="7905F3E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（2）甲方逾期支付货款的，除应及时付足货款外，应向乙方每天支付欠款总额</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‰的滞纳金；但累计滞纳金总额不超过欠款总额的</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p w14:paraId="779D289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2、乙方违约责任</w:t>
      </w:r>
    </w:p>
    <w:p w14:paraId="43EACE08">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（1）如乙方不能交付货物，甲方有权扣留全部履约保证金；同时乙方应向甲方支付合同总价</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％的违约金；</w:t>
      </w:r>
    </w:p>
    <w:p w14:paraId="44E040B7">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（2）乙方逾期交付货物的，每逾期1天，乙方向甲方偿付逾期交货部分货款总额的‰的滞纳金。如乙方逾期交货达</w:t>
      </w:r>
      <w:r>
        <w:rPr>
          <w:rFonts w:hint="eastAsia" w:ascii="仿宋" w:hAnsi="仿宋" w:eastAsia="仿宋" w:cs="仿宋"/>
          <w:color w:val="000000" w:themeColor="text1"/>
          <w:kern w:val="0"/>
          <w:szCs w:val="21"/>
          <w:highlight w:val="none"/>
          <w:u w:val="single"/>
          <w14:textFill>
            <w14:solidFill>
              <w14:schemeClr w14:val="tx1"/>
            </w14:solidFill>
          </w14:textFill>
        </w:rPr>
        <w:t>_7__</w:t>
      </w:r>
      <w:r>
        <w:rPr>
          <w:rFonts w:hint="eastAsia" w:ascii="仿宋" w:hAnsi="仿宋" w:eastAsia="仿宋" w:cs="仿宋"/>
          <w:color w:val="000000" w:themeColor="text1"/>
          <w:kern w:val="0"/>
          <w:szCs w:val="21"/>
          <w:highlight w:val="none"/>
          <w14:textFill>
            <w14:solidFill>
              <w14:schemeClr w14:val="tx1"/>
            </w14:solidFill>
          </w14:textFill>
        </w:rPr>
        <w:t>天，甲方有权解除合同，解除合同的通知自到达乙方时生效；</w:t>
      </w:r>
    </w:p>
    <w:p w14:paraId="14FA8944">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（3）乙方所交付的货物品种、型号、规格不符合合同规定的，甲方有权拒收。甲方拒收的，乙方应向甲方支付货款总额</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的违约金；</w:t>
      </w:r>
    </w:p>
    <w:p w14:paraId="7593C4A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color w:val="000000" w:themeColor="text1"/>
          <w:sz w:val="21"/>
          <w:szCs w:val="21"/>
          <w:highlight w:val="none"/>
          <w:u w:val="single"/>
          <w14:textFill>
            <w14:solidFill>
              <w14:schemeClr w14:val="tx1"/>
            </w14:solidFill>
          </w14:textFill>
        </w:rPr>
        <w:t xml:space="preserve"> 3  </w:t>
      </w:r>
      <w:r>
        <w:rPr>
          <w:rFonts w:hint="eastAsia" w:ascii="仿宋" w:hAnsi="仿宋" w:eastAsia="仿宋" w:cs="仿宋"/>
          <w:color w:val="000000" w:themeColor="text1"/>
          <w:sz w:val="21"/>
          <w:szCs w:val="21"/>
          <w:highlight w:val="none"/>
          <w14:textFill>
            <w14:solidFill>
              <w14:schemeClr w14:val="tx1"/>
            </w14:solidFill>
          </w14:textFill>
        </w:rPr>
        <w:t>天内无条件更换合格的货物，如逾期不能更换合格的货物，甲方有权终止本合同，乙方应另向甲方支付货款总额的%的违约金；</w:t>
      </w:r>
    </w:p>
    <w:p w14:paraId="6796A26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226CC40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（6）乙方未按本合同第十条的规定向甲方交付履约保证金的，应按应交付履约保证金的</w:t>
      </w:r>
      <w:r>
        <w:rPr>
          <w:rFonts w:hint="eastAsia" w:ascii="仿宋" w:hAnsi="仿宋" w:eastAsia="仿宋" w:cs="仿宋"/>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%向甲方支付违约金，该违约金的支付不影响乙方应承担的其他违约责任；</w:t>
      </w:r>
    </w:p>
    <w:p w14:paraId="7B71A8B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（7）乙方未按本合同的规定和“服务承诺”提供伴随服务/售后服务的，应按合同总价款的</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5 </w:t>
      </w:r>
      <w:r>
        <w:rPr>
          <w:rFonts w:hint="eastAsia" w:ascii="仿宋" w:hAnsi="仿宋" w:eastAsia="仿宋" w:cs="仿宋"/>
          <w:color w:val="000000" w:themeColor="text1"/>
          <w:kern w:val="0"/>
          <w:sz w:val="21"/>
          <w:szCs w:val="21"/>
          <w:highlight w:val="none"/>
          <w14:textFill>
            <w14:solidFill>
              <w14:schemeClr w14:val="tx1"/>
            </w14:solidFill>
          </w14:textFill>
        </w:rPr>
        <w:t>%向甲方承担违约责任；</w:t>
      </w:r>
    </w:p>
    <w:p w14:paraId="1590E97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（8）乙方在承担上述1-7款一项或多项违约责任后，仍应继续履行合同规定的义务（甲方解除合同的除外）。甲方未能及时追究乙方的任何一项违约责任并不表明甲方放弃追究乙方该项或其他违约责任；</w:t>
      </w:r>
    </w:p>
    <w:p w14:paraId="3DC4DF6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（9）乙方偿付的违约金不足以弥补甲方损失的，还应按甲方损失尚未弥补的部分，支付赔偿金给甲方。</w:t>
      </w:r>
    </w:p>
    <w:p w14:paraId="194E4333">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41" w:firstLineChars="100"/>
        <w:jc w:val="left"/>
        <w:outlineLvl w:val="1"/>
        <w:rPr>
          <w:rFonts w:hint="eastAsia" w:ascii="仿宋" w:hAnsi="仿宋" w:eastAsia="仿宋" w:cs="仿宋"/>
          <w:color w:val="000000" w:themeColor="text1"/>
          <w:kern w:val="0"/>
          <w:sz w:val="24"/>
          <w:szCs w:val="24"/>
          <w:highlight w:val="none"/>
          <w14:textFill>
            <w14:solidFill>
              <w14:schemeClr w14:val="tx1"/>
            </w14:solidFill>
          </w14:textFill>
        </w:rPr>
      </w:pPr>
      <w:bookmarkStart w:id="584" w:name="_Toc31609"/>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 xml:space="preserve">条 </w:t>
      </w:r>
      <w:r>
        <w:rPr>
          <w:rFonts w:hint="eastAsia" w:ascii="仿宋" w:hAnsi="仿宋" w:eastAsia="仿宋" w:cs="仿宋"/>
          <w:b/>
          <w:color w:val="000000" w:themeColor="text1"/>
          <w:kern w:val="0"/>
          <w:sz w:val="24"/>
          <w:szCs w:val="24"/>
          <w:highlight w:val="none"/>
          <w14:textFill>
            <w14:solidFill>
              <w14:schemeClr w14:val="tx1"/>
            </w14:solidFill>
          </w14:textFill>
        </w:rPr>
        <w:t>合同的变更和终止</w:t>
      </w:r>
      <w:bookmarkEnd w:id="584"/>
    </w:p>
    <w:p w14:paraId="024E3949">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除《中华人民共和国政府采购法》第49条、第50条第二款规定的情形外，本合同一经签订，甲乙双方不得擅自变更、中止或终止合同。</w:t>
      </w:r>
    </w:p>
    <w:p w14:paraId="4590D398">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41" w:firstLineChars="100"/>
        <w:jc w:val="left"/>
        <w:outlineLvl w:val="1"/>
        <w:rPr>
          <w:rFonts w:hint="eastAsia" w:ascii="仿宋" w:hAnsi="仿宋" w:eastAsia="仿宋" w:cs="仿宋"/>
          <w:b/>
          <w:color w:val="000000" w:themeColor="text1"/>
          <w:kern w:val="0"/>
          <w:sz w:val="24"/>
          <w:szCs w:val="24"/>
          <w:highlight w:val="none"/>
          <w14:textFill>
            <w14:solidFill>
              <w14:schemeClr w14:val="tx1"/>
            </w14:solidFill>
          </w14:textFill>
        </w:rPr>
      </w:pPr>
      <w:bookmarkStart w:id="585" w:name="_Toc304"/>
      <w:r>
        <w:rPr>
          <w:rFonts w:hint="eastAsia" w:ascii="仿宋" w:hAnsi="仿宋" w:eastAsia="仿宋" w:cs="仿宋"/>
          <w:b/>
          <w:color w:val="000000" w:themeColor="text1"/>
          <w:kern w:val="0"/>
          <w:sz w:val="24"/>
          <w:szCs w:val="24"/>
          <w:highlight w:val="none"/>
          <w14:textFill>
            <w14:solidFill>
              <w14:schemeClr w14:val="tx1"/>
            </w14:solidFill>
          </w14:textFill>
        </w:rPr>
        <w:t>第十</w:t>
      </w: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kern w:val="0"/>
          <w:sz w:val="24"/>
          <w:szCs w:val="24"/>
          <w:highlight w:val="none"/>
          <w14:textFill>
            <w14:solidFill>
              <w14:schemeClr w14:val="tx1"/>
            </w14:solidFill>
          </w14:textFill>
        </w:rPr>
        <w:t>条 争议的解决</w:t>
      </w:r>
      <w:bookmarkEnd w:id="585"/>
    </w:p>
    <w:p w14:paraId="0BD06967">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14:paraId="3EF335A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2、因履行本合同引起的或与本合同有关的争议，甲、乙双方应首先通过友好协商解决，如果协商不成，则采取以下第_1_种方式解决争议：</w:t>
      </w:r>
    </w:p>
    <w:p w14:paraId="36A93FE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（1）向甲方所在地有管辖权的人民法院提起诉讼；</w:t>
      </w:r>
    </w:p>
    <w:p w14:paraId="6857059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（2）向____________仲裁委员会按其仲裁规则申请仲裁。</w:t>
      </w:r>
    </w:p>
    <w:p w14:paraId="31AE40D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3、在仲裁期间，本合同应继续履行。</w:t>
      </w:r>
    </w:p>
    <w:p w14:paraId="00B8C222">
      <w:pPr>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textAlignment w:val="baseline"/>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86" w:name="_Toc22373"/>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条合同文件</w:t>
      </w:r>
      <w:bookmarkEnd w:id="586"/>
    </w:p>
    <w:p w14:paraId="691C8881">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textAlignment w:val="baseline"/>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详细技术说明及其他有关合同项目的特定信息由合同附件予以说明，下列文件构成本合同的组成部分，应该认为是一个整体，彼此相互解释，相互补充。组成合同的多个文件的优先支配地位的次序如下：</w:t>
      </w:r>
    </w:p>
    <w:p w14:paraId="20E9411A">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1、本合同书</w:t>
      </w:r>
    </w:p>
    <w:p w14:paraId="3FF0E1E0">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w:t>
      </w:r>
      <w:r>
        <w:rPr>
          <w:rFonts w:hint="eastAsia" w:ascii="仿宋" w:hAnsi="仿宋" w:eastAsia="仿宋" w:cs="仿宋"/>
          <w:color w:val="000000" w:themeColor="text1"/>
          <w:szCs w:val="21"/>
          <w:highlight w:val="none"/>
          <w14:textFill>
            <w14:solidFill>
              <w14:schemeClr w14:val="tx1"/>
            </w14:solidFill>
          </w14:textFill>
        </w:rPr>
        <w:tab/>
      </w:r>
    </w:p>
    <w:p w14:paraId="0979C412">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3、协议</w:t>
      </w:r>
    </w:p>
    <w:p w14:paraId="2B418511">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招标</w:t>
      </w:r>
      <w:r>
        <w:rPr>
          <w:rFonts w:hint="eastAsia" w:ascii="仿宋" w:hAnsi="仿宋" w:eastAsia="仿宋" w:cs="仿宋"/>
          <w:color w:val="000000" w:themeColor="text1"/>
          <w:szCs w:val="21"/>
          <w:highlight w:val="none"/>
          <w14:textFill>
            <w14:solidFill>
              <w14:schemeClr w14:val="tx1"/>
            </w14:solidFill>
          </w14:textFill>
        </w:rPr>
        <w:t>文件(含澄清文件)</w:t>
      </w:r>
    </w:p>
    <w:p w14:paraId="7EEAC9BF">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5、投标文件</w:t>
      </w:r>
    </w:p>
    <w:p w14:paraId="683A9D17">
      <w:pPr>
        <w:pStyle w:val="21"/>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6、附件：安全责任协议（签订时合同时一并签订）</w:t>
      </w:r>
    </w:p>
    <w:p w14:paraId="21801231">
      <w:pPr>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kern w:val="0"/>
          <w:sz w:val="24"/>
          <w:szCs w:val="24"/>
          <w:highlight w:val="none"/>
          <w14:textFill>
            <w14:solidFill>
              <w14:schemeClr w14:val="tx1"/>
            </w14:solidFill>
          </w14:textFill>
        </w:rPr>
      </w:pPr>
      <w:bookmarkStart w:id="587" w:name="_Toc11752"/>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 xml:space="preserve">条 </w:t>
      </w:r>
      <w:r>
        <w:rPr>
          <w:rFonts w:hint="eastAsia" w:ascii="仿宋" w:hAnsi="仿宋" w:eastAsia="仿宋" w:cs="仿宋"/>
          <w:b/>
          <w:color w:val="000000" w:themeColor="text1"/>
          <w:kern w:val="0"/>
          <w:sz w:val="24"/>
          <w:szCs w:val="24"/>
          <w:highlight w:val="none"/>
          <w14:textFill>
            <w14:solidFill>
              <w14:schemeClr w14:val="tx1"/>
            </w14:solidFill>
          </w14:textFill>
        </w:rPr>
        <w:t>合同生效及其他</w:t>
      </w:r>
      <w:bookmarkEnd w:id="587"/>
    </w:p>
    <w:p w14:paraId="108CE0F3">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如有未尽事宜，由双方依法订立补充合同。</w:t>
      </w:r>
    </w:p>
    <w:p w14:paraId="1D095036">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2、本合同自签订之日起生效。</w:t>
      </w:r>
    </w:p>
    <w:p w14:paraId="79F2F243">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3、本合同一式___份，具有同等法律效力，甲乙双方各执____份，___份报送政府采购监督管理部门备案，一份采购代理机构存档。</w:t>
      </w:r>
    </w:p>
    <w:p w14:paraId="66B8782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p>
    <w:p w14:paraId="6FBDB6CE">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p>
    <w:p w14:paraId="59F1A1B6">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甲方：   （盖章）   </w:t>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 xml:space="preserve">   乙方：   （盖章）</w:t>
      </w:r>
    </w:p>
    <w:p w14:paraId="56BFF3E2">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法定代表人/授权代表：              法定代表人/授权代表：</w:t>
      </w:r>
    </w:p>
    <w:p w14:paraId="6B1A786D">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                         地    址：</w:t>
      </w:r>
    </w:p>
    <w:p w14:paraId="2A15BF89">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                         开户银行：</w:t>
      </w:r>
    </w:p>
    <w:p w14:paraId="255A2435">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账    号：                         账    号：</w:t>
      </w:r>
    </w:p>
    <w:p w14:paraId="44662972">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                         电    话：</w:t>
      </w:r>
    </w:p>
    <w:p w14:paraId="3887CDBF">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                         传    真：</w:t>
      </w:r>
    </w:p>
    <w:p w14:paraId="4718862F">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签约日期：    年  月  日           签约日期：    年  月  日</w:t>
      </w:r>
    </w:p>
    <w:p w14:paraId="12F97858">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C60B">
    <w:pPr>
      <w:pStyle w:val="30"/>
      <w:jc w:val="distribute"/>
      <w:rPr>
        <w:rFonts w:ascii="宋体" w:cs="宋体"/>
        <w:kern w:val="1"/>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F870">
    <w:pPr>
      <w:pStyle w:val="30"/>
      <w:jc w:val="center"/>
    </w:pPr>
  </w:p>
  <w:p w14:paraId="0A8FC74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DF5D">
    <w:pPr>
      <w:pStyle w:val="30"/>
      <w:jc w:val="center"/>
    </w:pPr>
    <w:r>
      <w:rPr>
        <w:rFonts w:hint="eastAsia" w:ascii="宋体" w:hAnsi="宋体"/>
        <w:szCs w:val="18"/>
        <w:lang w:val="en-US"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0</wp:posOffset>
              </wp:positionV>
              <wp:extent cx="806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645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F7478">
                          <w:pPr>
                            <w:pStyle w:val="30"/>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0F786503">
                          <w:pPr>
                            <w:pStyle w:val="21"/>
                          </w:pPr>
                        </w:p>
                        <w:p w14:paraId="51F4836D">
                          <w:pPr>
                            <w:pStyle w:val="21"/>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0pt;height:15.1pt;width:63.5pt;mso-position-horizontal-relative:margin;z-index:251659264;mso-width-relative:page;mso-height-relative:page;" filled="f" stroked="f" coordsize="21600,21600" o:gfxdata="UEsDBAoAAAAAAIdO4kAAAAAAAAAAAAAAAAAEAAAAZHJzL1BLAwQUAAAACACHTuJAxLh4y9YAAAAH&#10;AQAADwAAAGRycy9kb3ducmV2LnhtbE2PS0/DMBCE70j8B2uRuFE7KUUoxOmBx41HKa0ENycxSYS9&#10;juxNWv49ywmOoxnNfFOuj96J2cY0BNSQLRQIi01oB+w07N4eLq5BJDLYGhfQavi2CdbV6UlpijYc&#10;8NXOW+oEl2AqjIaeaCykTE1vvUmLMFpk7zNEb4hl7GQbzYHLvZO5UlfSmwF5oTejve1t87WdvAb3&#10;nuJjrehjvuueaPMip/199qz1+VmmbkCQPdJfGH7xGR0qZqrDhG0STsOlWjE6aeBHbK+WOctaw1Ll&#10;IKtS/uevfgBQSwMEFAAAAAgAh07iQKbHV+01AgAAYQQAAA4AAABkcnMvZTJvRG9jLnhtbK1UzW4T&#10;MRC+I/EOlu9kkwBtibqpQqMipIpWKoiz4/VmLdkeYzvdLQ8Ab8CJC3eeq8/B591sC4VDD1yc2fn/&#10;vpnJ8UlnDbtWIWpyJZ9NppwpJ6nSblvyD+/Pnh1xFpNwlTDkVMlvVOQny6dPjlu/UHNqyFQqMCRx&#10;cdH6kjcp+UVRRNkoK+KEvHIw1hSsSPgM26IKokV2a4r5dHpQtBQqH0iqGKFdD0a+zxgek5DqWku1&#10;JrmzyqUha1BGJECKjfaRL/tu61rJdFHXUSVmSg6kqX9RBPImv8XyWCy2QfhGy30L4jEtPMBkhXYo&#10;epdqLZJgu6D/SmW1DBSpThNJthiA9IwAxWz6gJurRnjVYwHV0d+RHv9fWvnu+jIwXZV8zpkTFgO/&#10;/fb19vvP2x9f2DzT0/q4gNeVh1/qXlOHpRn1EcqMuquDzb/Aw2AHuTd35KouMQnl0fTgxUtYJEyz&#10;V7PDw5784j7Yh5jeKLIsCyUPmF1Pqbg+jwmNwHV0ybUcnWlj+vkZx9qSHzxH+j8siDAOgRnC0GqW&#10;Urfp9rg2VN0AVqBhL6KXZxrFz0VMlyJgEdAvTiVd4KkNoQjtJc4aCp//pc/+mA+snLVYrJLHTzsR&#10;FGfmrcPkkDKNQhiFzSi4nT0l7OoMR+hlLyIgJDOKdSD7ERe0ylVgEk6iVsnTKJ6mYb1xgVKtVr3T&#10;zge9bYYA7J0X6dxdeZnLDIStdolq3bOcKRp42TOHzevJ319JXu3fv3uv+3+G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uHjL1gAAAAcBAAAPAAAAAAAAAAEAIAAAACIAAABkcnMvZG93bnJldi54&#10;bWxQSwECFAAUAAAACACHTuJApsdX7TUCAABhBAAADgAAAAAAAAABACAAAAAlAQAAZHJzL2Uyb0Rv&#10;Yy54bWxQSwUGAAAAAAYABgBZAQAAzAUAAAAA&#10;">
              <v:fill on="f" focussize="0,0"/>
              <v:stroke on="f" weight="0.5pt"/>
              <v:imagedata o:title=""/>
              <o:lock v:ext="edit" aspectratio="f"/>
              <v:textbox inset="0mm,0mm,0mm,0mm">
                <w:txbxContent>
                  <w:p w14:paraId="378F7478">
                    <w:pPr>
                      <w:pStyle w:val="30"/>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0F786503">
                    <w:pPr>
                      <w:pStyle w:val="21"/>
                    </w:pPr>
                  </w:p>
                  <w:p w14:paraId="51F4836D">
                    <w:pPr>
                      <w:pStyle w:val="21"/>
                    </w:pPr>
                  </w:p>
                </w:txbxContent>
              </v:textbox>
            </v:shape>
          </w:pict>
        </mc:Fallback>
      </mc:AlternateContent>
    </w:r>
  </w:p>
  <w:p w14:paraId="77B51240">
    <w:pPr>
      <w:pStyle w:val="30"/>
      <w:pBdr>
        <w:top w:val="single" w:color="auto" w:sz="4" w:space="0"/>
      </w:pBdr>
    </w:pPr>
    <w:r>
      <w:rPr>
        <w:rFonts w:hint="eastAsia" w:ascii="宋体" w:hAnsi="宋体"/>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EF8B">
    <w:pPr>
      <w:pStyle w:val="32"/>
      <w:pBdr>
        <w:top w:val="none" w:color="auto" w:sz="0" w:space="0"/>
        <w:left w:val="none" w:color="auto" w:sz="0" w:space="0"/>
        <w:bottom w:val="none" w:color="auto" w:sz="0" w:space="0"/>
        <w:right w:val="none" w:color="auto" w:sz="0" w:space="0"/>
      </w:pBdr>
      <w:jc w:val="distribute"/>
      <w:rPr>
        <w:sz w:val="28"/>
        <w:szCs w:val="28"/>
        <w:u w:val="single"/>
      </w:rPr>
    </w:pPr>
  </w:p>
  <w:p w14:paraId="1ACD815A">
    <w:pPr>
      <w:pStyle w:val="32"/>
      <w:pBdr>
        <w:top w:val="none" w:color="auto" w:sz="0" w:space="0"/>
        <w:left w:val="none" w:color="auto" w:sz="0" w:space="0"/>
        <w:bottom w:val="none" w:color="auto" w:sz="0" w:space="0"/>
        <w:right w:val="none" w:color="auto" w:sz="0" w:space="0"/>
      </w:pBdr>
      <w:jc w:val="distribute"/>
      <w:rPr>
        <w:b/>
        <w:sz w:val="28"/>
        <w:szCs w:val="2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6D10">
    <w:pPr>
      <w:pStyle w:val="32"/>
      <w:pBdr>
        <w:bottom w:val="single" w:color="auto" w:sz="4" w:space="1"/>
      </w:pBdr>
      <w:tabs>
        <w:tab w:val="right" w:pos="0"/>
        <w:tab w:val="clear" w:pos="4153"/>
        <w:tab w:val="clear" w:pos="8306"/>
      </w:tabs>
      <w:jc w:val="both"/>
      <w:rPr>
        <w:rFonts w:hint="eastAsia" w:ascii="宋体" w:hAnsi="宋体" w:eastAsia="宋体" w:cs="宋体"/>
        <w:lang w:val="en-US" w:eastAsia="zh-CN"/>
      </w:rPr>
    </w:pPr>
    <w:r>
      <w:rPr>
        <w:rFonts w:hint="eastAsia" w:ascii="宋体" w:hAnsi="宋体" w:eastAsia="宋体" w:cs="宋体"/>
        <w:i w:val="0"/>
        <w:iCs w:val="0"/>
        <w:caps w:val="0"/>
        <w:color w:val="auto"/>
        <w:spacing w:val="0"/>
        <w:sz w:val="21"/>
        <w:szCs w:val="21"/>
        <w:shd w:val="clear"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E681E127"/>
    <w:multiLevelType w:val="singleLevel"/>
    <w:tmpl w:val="E681E127"/>
    <w:lvl w:ilvl="0" w:tentative="0">
      <w:start w:val="6"/>
      <w:numFmt w:val="decimal"/>
      <w:suff w:val="nothing"/>
      <w:lvlText w:val="%1、"/>
      <w:lvlJc w:val="left"/>
    </w:lvl>
  </w:abstractNum>
  <w:abstractNum w:abstractNumId="2">
    <w:nsid w:val="ED417E3C"/>
    <w:multiLevelType w:val="singleLevel"/>
    <w:tmpl w:val="ED417E3C"/>
    <w:lvl w:ilvl="0" w:tentative="0">
      <w:start w:val="1"/>
      <w:numFmt w:val="decimal"/>
      <w:suff w:val="space"/>
      <w:lvlText w:val="%1）"/>
      <w:lvlJc w:val="left"/>
    </w:lvl>
  </w:abstractNum>
  <w:abstractNum w:abstractNumId="3">
    <w:nsid w:val="4FEBFF5A"/>
    <w:multiLevelType w:val="singleLevel"/>
    <w:tmpl w:val="4FEBFF5A"/>
    <w:lvl w:ilvl="0" w:tentative="0">
      <w:start w:val="1"/>
      <w:numFmt w:val="decimal"/>
      <w:suff w:val="space"/>
      <w:lvlText w:val="%1）"/>
      <w:lvlJc w:val="left"/>
    </w:lvl>
  </w:abstractNum>
  <w:abstractNum w:abstractNumId="4">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39"/>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 w:name="KSO_WPS_MARK_KEY" w:val="913be8d1-743a-4127-a7c3-a81b7f4ed10a"/>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70817"/>
    <w:rsid w:val="00172A27"/>
    <w:rsid w:val="0018539E"/>
    <w:rsid w:val="00190A60"/>
    <w:rsid w:val="00190D7C"/>
    <w:rsid w:val="0019653E"/>
    <w:rsid w:val="001A0968"/>
    <w:rsid w:val="001A4DBA"/>
    <w:rsid w:val="001A722B"/>
    <w:rsid w:val="001B1981"/>
    <w:rsid w:val="001B55DB"/>
    <w:rsid w:val="001C04AD"/>
    <w:rsid w:val="001C5971"/>
    <w:rsid w:val="001C59BE"/>
    <w:rsid w:val="001C7AB4"/>
    <w:rsid w:val="001D15B2"/>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1094B"/>
    <w:rsid w:val="00512F09"/>
    <w:rsid w:val="005138F7"/>
    <w:rsid w:val="00514B25"/>
    <w:rsid w:val="00521B18"/>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D1FA6"/>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6B40"/>
    <w:rsid w:val="006474BF"/>
    <w:rsid w:val="006507A3"/>
    <w:rsid w:val="0065523A"/>
    <w:rsid w:val="00672E1A"/>
    <w:rsid w:val="0067342F"/>
    <w:rsid w:val="00676A6B"/>
    <w:rsid w:val="00677485"/>
    <w:rsid w:val="00681115"/>
    <w:rsid w:val="00687E93"/>
    <w:rsid w:val="00693C54"/>
    <w:rsid w:val="006A51BD"/>
    <w:rsid w:val="006B2DEB"/>
    <w:rsid w:val="006B39BE"/>
    <w:rsid w:val="006D5089"/>
    <w:rsid w:val="006D787E"/>
    <w:rsid w:val="006E52A9"/>
    <w:rsid w:val="006E6D69"/>
    <w:rsid w:val="006F0CF3"/>
    <w:rsid w:val="006F5041"/>
    <w:rsid w:val="00704F31"/>
    <w:rsid w:val="00706557"/>
    <w:rsid w:val="00710D5A"/>
    <w:rsid w:val="007221CC"/>
    <w:rsid w:val="00725983"/>
    <w:rsid w:val="007322C9"/>
    <w:rsid w:val="0073324F"/>
    <w:rsid w:val="00733B64"/>
    <w:rsid w:val="0073493A"/>
    <w:rsid w:val="0073688F"/>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8001D2"/>
    <w:rsid w:val="00800AF1"/>
    <w:rsid w:val="008051AE"/>
    <w:rsid w:val="0081426F"/>
    <w:rsid w:val="00816D81"/>
    <w:rsid w:val="0082316D"/>
    <w:rsid w:val="00823688"/>
    <w:rsid w:val="00834949"/>
    <w:rsid w:val="00836DC5"/>
    <w:rsid w:val="00845926"/>
    <w:rsid w:val="008501C1"/>
    <w:rsid w:val="008503E7"/>
    <w:rsid w:val="00850DEF"/>
    <w:rsid w:val="008542D5"/>
    <w:rsid w:val="0085579A"/>
    <w:rsid w:val="008643F1"/>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F9C"/>
    <w:rsid w:val="009B32BB"/>
    <w:rsid w:val="009C1497"/>
    <w:rsid w:val="009C2DE3"/>
    <w:rsid w:val="009C41B0"/>
    <w:rsid w:val="009C5392"/>
    <w:rsid w:val="009C5A2A"/>
    <w:rsid w:val="009C614F"/>
    <w:rsid w:val="009C7915"/>
    <w:rsid w:val="009D299C"/>
    <w:rsid w:val="009E0214"/>
    <w:rsid w:val="009E2393"/>
    <w:rsid w:val="009F1EFC"/>
    <w:rsid w:val="00A02D3B"/>
    <w:rsid w:val="00A07F6F"/>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90A2C"/>
    <w:rsid w:val="00A93F7F"/>
    <w:rsid w:val="00A945D0"/>
    <w:rsid w:val="00A966BD"/>
    <w:rsid w:val="00A97B83"/>
    <w:rsid w:val="00AA6108"/>
    <w:rsid w:val="00AB4EDF"/>
    <w:rsid w:val="00AB518A"/>
    <w:rsid w:val="00AB5757"/>
    <w:rsid w:val="00AB68D7"/>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2690"/>
    <w:rsid w:val="00B55527"/>
    <w:rsid w:val="00B618E6"/>
    <w:rsid w:val="00B6560A"/>
    <w:rsid w:val="00B66E16"/>
    <w:rsid w:val="00B8033E"/>
    <w:rsid w:val="00B928D6"/>
    <w:rsid w:val="00B93CFD"/>
    <w:rsid w:val="00BA2477"/>
    <w:rsid w:val="00BA5904"/>
    <w:rsid w:val="00BA7E17"/>
    <w:rsid w:val="00BB182C"/>
    <w:rsid w:val="00BB2B1A"/>
    <w:rsid w:val="00BC3580"/>
    <w:rsid w:val="00BC6DDA"/>
    <w:rsid w:val="00BD3CC8"/>
    <w:rsid w:val="00BD4FB8"/>
    <w:rsid w:val="00BE46A7"/>
    <w:rsid w:val="00BE4F32"/>
    <w:rsid w:val="00BE7067"/>
    <w:rsid w:val="00BF62B9"/>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61BDA"/>
    <w:rsid w:val="00C6210A"/>
    <w:rsid w:val="00C6305A"/>
    <w:rsid w:val="00C709E2"/>
    <w:rsid w:val="00C72FE6"/>
    <w:rsid w:val="00C76C8A"/>
    <w:rsid w:val="00C8361C"/>
    <w:rsid w:val="00C83CC6"/>
    <w:rsid w:val="00C84172"/>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108E"/>
    <w:rsid w:val="00D91092"/>
    <w:rsid w:val="00D940BE"/>
    <w:rsid w:val="00D954C3"/>
    <w:rsid w:val="00DA1B57"/>
    <w:rsid w:val="00DA4464"/>
    <w:rsid w:val="00DA47FC"/>
    <w:rsid w:val="00DB474E"/>
    <w:rsid w:val="00DB7A71"/>
    <w:rsid w:val="00DC0BD8"/>
    <w:rsid w:val="00DC6F9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6CC1"/>
    <w:rsid w:val="00E37326"/>
    <w:rsid w:val="00E42272"/>
    <w:rsid w:val="00E434D5"/>
    <w:rsid w:val="00E45A88"/>
    <w:rsid w:val="00E521C9"/>
    <w:rsid w:val="00E550FA"/>
    <w:rsid w:val="00E60070"/>
    <w:rsid w:val="00E629D3"/>
    <w:rsid w:val="00E62A9B"/>
    <w:rsid w:val="00E63F21"/>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B32F8"/>
    <w:rsid w:val="00EB4028"/>
    <w:rsid w:val="00EB6CCC"/>
    <w:rsid w:val="00EC1B97"/>
    <w:rsid w:val="00EC2D92"/>
    <w:rsid w:val="00EC76DC"/>
    <w:rsid w:val="00ED0C48"/>
    <w:rsid w:val="00ED1724"/>
    <w:rsid w:val="00ED22E5"/>
    <w:rsid w:val="00ED3543"/>
    <w:rsid w:val="00ED3BD8"/>
    <w:rsid w:val="00ED5CF2"/>
    <w:rsid w:val="00ED66D4"/>
    <w:rsid w:val="00EE26C4"/>
    <w:rsid w:val="00EE64FF"/>
    <w:rsid w:val="00EF1B53"/>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A34FE"/>
    <w:rsid w:val="00FA440B"/>
    <w:rsid w:val="00FA5088"/>
    <w:rsid w:val="00FB2898"/>
    <w:rsid w:val="00FB4FFC"/>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61444"/>
    <w:rsid w:val="013B0B11"/>
    <w:rsid w:val="013C440B"/>
    <w:rsid w:val="013C50AB"/>
    <w:rsid w:val="01413242"/>
    <w:rsid w:val="0147308F"/>
    <w:rsid w:val="01473AEC"/>
    <w:rsid w:val="014E1872"/>
    <w:rsid w:val="01501825"/>
    <w:rsid w:val="015D1E37"/>
    <w:rsid w:val="016320EC"/>
    <w:rsid w:val="016632ED"/>
    <w:rsid w:val="016A347B"/>
    <w:rsid w:val="01754BC7"/>
    <w:rsid w:val="01774323"/>
    <w:rsid w:val="017B2F92"/>
    <w:rsid w:val="018D5596"/>
    <w:rsid w:val="018F047A"/>
    <w:rsid w:val="01A47E38"/>
    <w:rsid w:val="01A92D17"/>
    <w:rsid w:val="01AA499D"/>
    <w:rsid w:val="01AD125C"/>
    <w:rsid w:val="01BD680B"/>
    <w:rsid w:val="01BF098D"/>
    <w:rsid w:val="01C13FA1"/>
    <w:rsid w:val="01C57BC6"/>
    <w:rsid w:val="01C74429"/>
    <w:rsid w:val="01CC68B2"/>
    <w:rsid w:val="01CF196D"/>
    <w:rsid w:val="01D325F8"/>
    <w:rsid w:val="01D54D98"/>
    <w:rsid w:val="01D74CA6"/>
    <w:rsid w:val="01D933E1"/>
    <w:rsid w:val="01E93984"/>
    <w:rsid w:val="01F45283"/>
    <w:rsid w:val="02023A3D"/>
    <w:rsid w:val="02036662"/>
    <w:rsid w:val="020A7DED"/>
    <w:rsid w:val="021652D6"/>
    <w:rsid w:val="021745C2"/>
    <w:rsid w:val="021B5C89"/>
    <w:rsid w:val="02210B68"/>
    <w:rsid w:val="02217FDE"/>
    <w:rsid w:val="02243EDA"/>
    <w:rsid w:val="022551F2"/>
    <w:rsid w:val="022602E1"/>
    <w:rsid w:val="02261EF1"/>
    <w:rsid w:val="0229183F"/>
    <w:rsid w:val="023A7077"/>
    <w:rsid w:val="023F0464"/>
    <w:rsid w:val="0247567F"/>
    <w:rsid w:val="024B2775"/>
    <w:rsid w:val="024C492F"/>
    <w:rsid w:val="02522323"/>
    <w:rsid w:val="025263E9"/>
    <w:rsid w:val="02560D18"/>
    <w:rsid w:val="025A2A63"/>
    <w:rsid w:val="0263791D"/>
    <w:rsid w:val="026608A3"/>
    <w:rsid w:val="02663939"/>
    <w:rsid w:val="02690DFF"/>
    <w:rsid w:val="027E0D1B"/>
    <w:rsid w:val="02844D5F"/>
    <w:rsid w:val="028A598A"/>
    <w:rsid w:val="02916F11"/>
    <w:rsid w:val="029B375C"/>
    <w:rsid w:val="029D33DC"/>
    <w:rsid w:val="02A470ED"/>
    <w:rsid w:val="02AA14B7"/>
    <w:rsid w:val="02B50726"/>
    <w:rsid w:val="02B66C79"/>
    <w:rsid w:val="02B725D1"/>
    <w:rsid w:val="02BB5ECE"/>
    <w:rsid w:val="02C71A3B"/>
    <w:rsid w:val="02C81BA4"/>
    <w:rsid w:val="02CD7B5F"/>
    <w:rsid w:val="02CE1346"/>
    <w:rsid w:val="02CE3699"/>
    <w:rsid w:val="02D21057"/>
    <w:rsid w:val="02D35D36"/>
    <w:rsid w:val="02D53789"/>
    <w:rsid w:val="02E01AEF"/>
    <w:rsid w:val="02E368F4"/>
    <w:rsid w:val="02F14DF7"/>
    <w:rsid w:val="02FC78AB"/>
    <w:rsid w:val="030704FB"/>
    <w:rsid w:val="03086BBE"/>
    <w:rsid w:val="0328120C"/>
    <w:rsid w:val="032835A4"/>
    <w:rsid w:val="032F29C8"/>
    <w:rsid w:val="032F4404"/>
    <w:rsid w:val="03316FEA"/>
    <w:rsid w:val="033B12BD"/>
    <w:rsid w:val="03502D9E"/>
    <w:rsid w:val="03537909"/>
    <w:rsid w:val="03572FF7"/>
    <w:rsid w:val="03575C81"/>
    <w:rsid w:val="03583C5B"/>
    <w:rsid w:val="03584069"/>
    <w:rsid w:val="035C330F"/>
    <w:rsid w:val="035C6F76"/>
    <w:rsid w:val="03613E17"/>
    <w:rsid w:val="036E6271"/>
    <w:rsid w:val="03727D7B"/>
    <w:rsid w:val="037524B1"/>
    <w:rsid w:val="0377715F"/>
    <w:rsid w:val="03830824"/>
    <w:rsid w:val="038A6C1D"/>
    <w:rsid w:val="038E7A37"/>
    <w:rsid w:val="03912F9C"/>
    <w:rsid w:val="0397607D"/>
    <w:rsid w:val="03A26EFC"/>
    <w:rsid w:val="03A36CC6"/>
    <w:rsid w:val="03A81B5B"/>
    <w:rsid w:val="03AA510D"/>
    <w:rsid w:val="03AE2F25"/>
    <w:rsid w:val="03B21C17"/>
    <w:rsid w:val="03B41CB7"/>
    <w:rsid w:val="03B629A7"/>
    <w:rsid w:val="03B72490"/>
    <w:rsid w:val="03B8645A"/>
    <w:rsid w:val="03C81B45"/>
    <w:rsid w:val="03D36B41"/>
    <w:rsid w:val="03D67670"/>
    <w:rsid w:val="03DC737C"/>
    <w:rsid w:val="03E2554B"/>
    <w:rsid w:val="03FC033A"/>
    <w:rsid w:val="03FE3903"/>
    <w:rsid w:val="03FF4C47"/>
    <w:rsid w:val="04010D18"/>
    <w:rsid w:val="04060440"/>
    <w:rsid w:val="040C0CA9"/>
    <w:rsid w:val="041132F7"/>
    <w:rsid w:val="04136AEB"/>
    <w:rsid w:val="04165EB1"/>
    <w:rsid w:val="04363AE8"/>
    <w:rsid w:val="044141EF"/>
    <w:rsid w:val="04463D2B"/>
    <w:rsid w:val="04491C62"/>
    <w:rsid w:val="044E143B"/>
    <w:rsid w:val="045124FD"/>
    <w:rsid w:val="045C717F"/>
    <w:rsid w:val="04747EE2"/>
    <w:rsid w:val="04766CDF"/>
    <w:rsid w:val="047C7A9D"/>
    <w:rsid w:val="0487573F"/>
    <w:rsid w:val="048B3E34"/>
    <w:rsid w:val="048D7275"/>
    <w:rsid w:val="048F7135"/>
    <w:rsid w:val="04A15406"/>
    <w:rsid w:val="04A30C83"/>
    <w:rsid w:val="04A77D6F"/>
    <w:rsid w:val="04A85C50"/>
    <w:rsid w:val="04B45DFC"/>
    <w:rsid w:val="04B67A1F"/>
    <w:rsid w:val="04B807B5"/>
    <w:rsid w:val="04BF4A59"/>
    <w:rsid w:val="04C26841"/>
    <w:rsid w:val="04D20B7C"/>
    <w:rsid w:val="04D55D20"/>
    <w:rsid w:val="04DE566C"/>
    <w:rsid w:val="04E8504B"/>
    <w:rsid w:val="04EB6681"/>
    <w:rsid w:val="04F239EA"/>
    <w:rsid w:val="04F76DD4"/>
    <w:rsid w:val="04F803B4"/>
    <w:rsid w:val="0518640C"/>
    <w:rsid w:val="051A565C"/>
    <w:rsid w:val="051B5E4F"/>
    <w:rsid w:val="051C42D9"/>
    <w:rsid w:val="051F77E0"/>
    <w:rsid w:val="05216AB0"/>
    <w:rsid w:val="05254C4B"/>
    <w:rsid w:val="05283431"/>
    <w:rsid w:val="052D007E"/>
    <w:rsid w:val="052D413A"/>
    <w:rsid w:val="054C76DB"/>
    <w:rsid w:val="05553A81"/>
    <w:rsid w:val="055A4F5B"/>
    <w:rsid w:val="055F0502"/>
    <w:rsid w:val="0560706F"/>
    <w:rsid w:val="05620EEE"/>
    <w:rsid w:val="05663F59"/>
    <w:rsid w:val="056B3271"/>
    <w:rsid w:val="056E0FA3"/>
    <w:rsid w:val="05773B83"/>
    <w:rsid w:val="057F1A68"/>
    <w:rsid w:val="05846278"/>
    <w:rsid w:val="058D2915"/>
    <w:rsid w:val="058D3375"/>
    <w:rsid w:val="059A3D38"/>
    <w:rsid w:val="05A131E3"/>
    <w:rsid w:val="05AD73E7"/>
    <w:rsid w:val="05B6103A"/>
    <w:rsid w:val="05B67C78"/>
    <w:rsid w:val="05BC54BB"/>
    <w:rsid w:val="05BE5B43"/>
    <w:rsid w:val="05C25634"/>
    <w:rsid w:val="05C303C2"/>
    <w:rsid w:val="05C479C1"/>
    <w:rsid w:val="05C641A8"/>
    <w:rsid w:val="05CD002D"/>
    <w:rsid w:val="05D60639"/>
    <w:rsid w:val="05F13345"/>
    <w:rsid w:val="05F652DD"/>
    <w:rsid w:val="05FE35CB"/>
    <w:rsid w:val="0607279E"/>
    <w:rsid w:val="0607620B"/>
    <w:rsid w:val="06077020"/>
    <w:rsid w:val="060C2D53"/>
    <w:rsid w:val="061206B4"/>
    <w:rsid w:val="06212938"/>
    <w:rsid w:val="062A0EF1"/>
    <w:rsid w:val="062F6A41"/>
    <w:rsid w:val="06327EAB"/>
    <w:rsid w:val="06366E1F"/>
    <w:rsid w:val="063D2F0C"/>
    <w:rsid w:val="0640241D"/>
    <w:rsid w:val="064D5AEF"/>
    <w:rsid w:val="064E4F43"/>
    <w:rsid w:val="065344DE"/>
    <w:rsid w:val="065A5F02"/>
    <w:rsid w:val="06650E74"/>
    <w:rsid w:val="06652463"/>
    <w:rsid w:val="066856F7"/>
    <w:rsid w:val="066910D6"/>
    <w:rsid w:val="06712C5C"/>
    <w:rsid w:val="06753754"/>
    <w:rsid w:val="06764670"/>
    <w:rsid w:val="06785CC5"/>
    <w:rsid w:val="067D72CA"/>
    <w:rsid w:val="06824DC3"/>
    <w:rsid w:val="068B295C"/>
    <w:rsid w:val="068C4828"/>
    <w:rsid w:val="069074E0"/>
    <w:rsid w:val="06924322"/>
    <w:rsid w:val="06976776"/>
    <w:rsid w:val="06AB3CE9"/>
    <w:rsid w:val="06B24597"/>
    <w:rsid w:val="06B372D2"/>
    <w:rsid w:val="06B9290C"/>
    <w:rsid w:val="06BC5541"/>
    <w:rsid w:val="06BD7C56"/>
    <w:rsid w:val="06C95CD2"/>
    <w:rsid w:val="06C96A9A"/>
    <w:rsid w:val="06CE129C"/>
    <w:rsid w:val="06CF67EC"/>
    <w:rsid w:val="06D039AA"/>
    <w:rsid w:val="06D070E0"/>
    <w:rsid w:val="06D118A6"/>
    <w:rsid w:val="06DC570A"/>
    <w:rsid w:val="06EC4CA7"/>
    <w:rsid w:val="06EF2B18"/>
    <w:rsid w:val="06F061D0"/>
    <w:rsid w:val="06F17688"/>
    <w:rsid w:val="06F53406"/>
    <w:rsid w:val="07007DF2"/>
    <w:rsid w:val="07043A2A"/>
    <w:rsid w:val="07080D7E"/>
    <w:rsid w:val="07107CDD"/>
    <w:rsid w:val="07155306"/>
    <w:rsid w:val="07231C3E"/>
    <w:rsid w:val="072C14BC"/>
    <w:rsid w:val="072E6CF9"/>
    <w:rsid w:val="073D0077"/>
    <w:rsid w:val="073E594D"/>
    <w:rsid w:val="073F6938"/>
    <w:rsid w:val="07527EB1"/>
    <w:rsid w:val="075F6ABF"/>
    <w:rsid w:val="076F655B"/>
    <w:rsid w:val="077641BC"/>
    <w:rsid w:val="07785D40"/>
    <w:rsid w:val="0787506D"/>
    <w:rsid w:val="078B5EF9"/>
    <w:rsid w:val="078C6AD1"/>
    <w:rsid w:val="078E1566"/>
    <w:rsid w:val="07944C75"/>
    <w:rsid w:val="07A777F1"/>
    <w:rsid w:val="07BA10AF"/>
    <w:rsid w:val="07BC45A2"/>
    <w:rsid w:val="07BE7320"/>
    <w:rsid w:val="07CF0F2B"/>
    <w:rsid w:val="07D27038"/>
    <w:rsid w:val="07E31891"/>
    <w:rsid w:val="07E37708"/>
    <w:rsid w:val="07EA1059"/>
    <w:rsid w:val="07F25F78"/>
    <w:rsid w:val="07F61794"/>
    <w:rsid w:val="07F84B9D"/>
    <w:rsid w:val="07F920F7"/>
    <w:rsid w:val="08064B71"/>
    <w:rsid w:val="08064DBA"/>
    <w:rsid w:val="080705AC"/>
    <w:rsid w:val="08180F83"/>
    <w:rsid w:val="08192EEC"/>
    <w:rsid w:val="081A5EBB"/>
    <w:rsid w:val="081A7F1A"/>
    <w:rsid w:val="081B727D"/>
    <w:rsid w:val="082302F0"/>
    <w:rsid w:val="08273E74"/>
    <w:rsid w:val="082F7D4E"/>
    <w:rsid w:val="083145CC"/>
    <w:rsid w:val="083550BF"/>
    <w:rsid w:val="083B1353"/>
    <w:rsid w:val="084367D4"/>
    <w:rsid w:val="0847434F"/>
    <w:rsid w:val="08512C9F"/>
    <w:rsid w:val="0858227F"/>
    <w:rsid w:val="086B2CF3"/>
    <w:rsid w:val="08710694"/>
    <w:rsid w:val="087150EF"/>
    <w:rsid w:val="08761BAA"/>
    <w:rsid w:val="08772377"/>
    <w:rsid w:val="08790EE0"/>
    <w:rsid w:val="087D1EE5"/>
    <w:rsid w:val="08881CF7"/>
    <w:rsid w:val="089A78D1"/>
    <w:rsid w:val="089B03BE"/>
    <w:rsid w:val="08A239EC"/>
    <w:rsid w:val="08A42432"/>
    <w:rsid w:val="08A62A3D"/>
    <w:rsid w:val="08A702C5"/>
    <w:rsid w:val="08A8408F"/>
    <w:rsid w:val="08AC4765"/>
    <w:rsid w:val="08AD6673"/>
    <w:rsid w:val="08AE1EA5"/>
    <w:rsid w:val="08B15841"/>
    <w:rsid w:val="08B41F78"/>
    <w:rsid w:val="08B96CC2"/>
    <w:rsid w:val="08C621E3"/>
    <w:rsid w:val="08C747C6"/>
    <w:rsid w:val="08D27869"/>
    <w:rsid w:val="08D33663"/>
    <w:rsid w:val="08D37973"/>
    <w:rsid w:val="08D82B3D"/>
    <w:rsid w:val="08DE41BC"/>
    <w:rsid w:val="08E04D02"/>
    <w:rsid w:val="08E46921"/>
    <w:rsid w:val="08E76D23"/>
    <w:rsid w:val="08EE3343"/>
    <w:rsid w:val="090053BA"/>
    <w:rsid w:val="090105A7"/>
    <w:rsid w:val="09010F98"/>
    <w:rsid w:val="090622E9"/>
    <w:rsid w:val="090F0984"/>
    <w:rsid w:val="09265ED9"/>
    <w:rsid w:val="092709CC"/>
    <w:rsid w:val="092C7268"/>
    <w:rsid w:val="092E73FD"/>
    <w:rsid w:val="09325175"/>
    <w:rsid w:val="09336E74"/>
    <w:rsid w:val="093A1985"/>
    <w:rsid w:val="093A3491"/>
    <w:rsid w:val="093A562A"/>
    <w:rsid w:val="093C2BB9"/>
    <w:rsid w:val="093F01AA"/>
    <w:rsid w:val="094573BB"/>
    <w:rsid w:val="0946032A"/>
    <w:rsid w:val="09481600"/>
    <w:rsid w:val="094E4AAC"/>
    <w:rsid w:val="09532A47"/>
    <w:rsid w:val="0953513A"/>
    <w:rsid w:val="09550B60"/>
    <w:rsid w:val="095F6932"/>
    <w:rsid w:val="09652BB3"/>
    <w:rsid w:val="096A7E55"/>
    <w:rsid w:val="096B1405"/>
    <w:rsid w:val="097717CE"/>
    <w:rsid w:val="09797D80"/>
    <w:rsid w:val="097C6C09"/>
    <w:rsid w:val="098370C2"/>
    <w:rsid w:val="09857BE6"/>
    <w:rsid w:val="0988059A"/>
    <w:rsid w:val="09880765"/>
    <w:rsid w:val="0988267B"/>
    <w:rsid w:val="0989460B"/>
    <w:rsid w:val="098C7D6A"/>
    <w:rsid w:val="099077F7"/>
    <w:rsid w:val="09945775"/>
    <w:rsid w:val="09987570"/>
    <w:rsid w:val="099C0271"/>
    <w:rsid w:val="099C4235"/>
    <w:rsid w:val="09A17925"/>
    <w:rsid w:val="09A324FA"/>
    <w:rsid w:val="09AA059E"/>
    <w:rsid w:val="09AB0C6C"/>
    <w:rsid w:val="09AE7C76"/>
    <w:rsid w:val="09AF2C97"/>
    <w:rsid w:val="09B117EC"/>
    <w:rsid w:val="09B259BF"/>
    <w:rsid w:val="09BB513D"/>
    <w:rsid w:val="09BB5640"/>
    <w:rsid w:val="09C73642"/>
    <w:rsid w:val="09C97885"/>
    <w:rsid w:val="09CB20EF"/>
    <w:rsid w:val="09CB6AFB"/>
    <w:rsid w:val="09CC3506"/>
    <w:rsid w:val="09D16032"/>
    <w:rsid w:val="09D82239"/>
    <w:rsid w:val="09DC279A"/>
    <w:rsid w:val="09E65104"/>
    <w:rsid w:val="09EB7F84"/>
    <w:rsid w:val="09EC69BC"/>
    <w:rsid w:val="0A03621B"/>
    <w:rsid w:val="0A171CC6"/>
    <w:rsid w:val="0A1966F1"/>
    <w:rsid w:val="0A1977EC"/>
    <w:rsid w:val="0A2148F3"/>
    <w:rsid w:val="0A303C8D"/>
    <w:rsid w:val="0A3B0B57"/>
    <w:rsid w:val="0A414231"/>
    <w:rsid w:val="0A5F52DD"/>
    <w:rsid w:val="0A652A31"/>
    <w:rsid w:val="0A6A2CE6"/>
    <w:rsid w:val="0A6F3963"/>
    <w:rsid w:val="0A702A09"/>
    <w:rsid w:val="0A716B2E"/>
    <w:rsid w:val="0A764C3F"/>
    <w:rsid w:val="0A7F5428"/>
    <w:rsid w:val="0A805ABD"/>
    <w:rsid w:val="0A811DA6"/>
    <w:rsid w:val="0A83110A"/>
    <w:rsid w:val="0A8F7D96"/>
    <w:rsid w:val="0A93635E"/>
    <w:rsid w:val="0A9A21B4"/>
    <w:rsid w:val="0A9B15DC"/>
    <w:rsid w:val="0A9D7A3C"/>
    <w:rsid w:val="0AA03C2F"/>
    <w:rsid w:val="0AA07B2D"/>
    <w:rsid w:val="0AA425D9"/>
    <w:rsid w:val="0AA76A5B"/>
    <w:rsid w:val="0AAA7336"/>
    <w:rsid w:val="0AB1728C"/>
    <w:rsid w:val="0AB71938"/>
    <w:rsid w:val="0ABA3BC3"/>
    <w:rsid w:val="0ABA7F8F"/>
    <w:rsid w:val="0AC215D2"/>
    <w:rsid w:val="0ACB7628"/>
    <w:rsid w:val="0ACC39CC"/>
    <w:rsid w:val="0AD06361"/>
    <w:rsid w:val="0AD14C2A"/>
    <w:rsid w:val="0AD15B6C"/>
    <w:rsid w:val="0AD2392A"/>
    <w:rsid w:val="0AD32091"/>
    <w:rsid w:val="0AD5453F"/>
    <w:rsid w:val="0AD77065"/>
    <w:rsid w:val="0AF13F44"/>
    <w:rsid w:val="0AF21B8E"/>
    <w:rsid w:val="0AF93024"/>
    <w:rsid w:val="0AFE26FA"/>
    <w:rsid w:val="0B0018BE"/>
    <w:rsid w:val="0B02456B"/>
    <w:rsid w:val="0B0446A8"/>
    <w:rsid w:val="0B073AE9"/>
    <w:rsid w:val="0B0A5387"/>
    <w:rsid w:val="0B0D396B"/>
    <w:rsid w:val="0B0D60CD"/>
    <w:rsid w:val="0B112BB9"/>
    <w:rsid w:val="0B117475"/>
    <w:rsid w:val="0B13687B"/>
    <w:rsid w:val="0B16128B"/>
    <w:rsid w:val="0B2372FD"/>
    <w:rsid w:val="0B2705B5"/>
    <w:rsid w:val="0B3643CE"/>
    <w:rsid w:val="0B38256E"/>
    <w:rsid w:val="0B3A2110"/>
    <w:rsid w:val="0B3B5887"/>
    <w:rsid w:val="0B3F323F"/>
    <w:rsid w:val="0B451EB6"/>
    <w:rsid w:val="0B4765DB"/>
    <w:rsid w:val="0B4C5520"/>
    <w:rsid w:val="0B4D3BF1"/>
    <w:rsid w:val="0B4F3D9B"/>
    <w:rsid w:val="0B505490"/>
    <w:rsid w:val="0B5533E5"/>
    <w:rsid w:val="0B5B3553"/>
    <w:rsid w:val="0B5C55FA"/>
    <w:rsid w:val="0B5E6917"/>
    <w:rsid w:val="0B617633"/>
    <w:rsid w:val="0B626F71"/>
    <w:rsid w:val="0B652373"/>
    <w:rsid w:val="0B666D1E"/>
    <w:rsid w:val="0B8E5FB8"/>
    <w:rsid w:val="0B9A409B"/>
    <w:rsid w:val="0B9F30AF"/>
    <w:rsid w:val="0BA615B0"/>
    <w:rsid w:val="0BAC77A0"/>
    <w:rsid w:val="0BAD2F53"/>
    <w:rsid w:val="0BB007E1"/>
    <w:rsid w:val="0BB16B2D"/>
    <w:rsid w:val="0BB35344"/>
    <w:rsid w:val="0BB6147E"/>
    <w:rsid w:val="0BB7245D"/>
    <w:rsid w:val="0BB83010"/>
    <w:rsid w:val="0BC111A4"/>
    <w:rsid w:val="0BC244E8"/>
    <w:rsid w:val="0BC32E34"/>
    <w:rsid w:val="0BC366D3"/>
    <w:rsid w:val="0BC82B63"/>
    <w:rsid w:val="0BD97354"/>
    <w:rsid w:val="0BE01596"/>
    <w:rsid w:val="0BE33F83"/>
    <w:rsid w:val="0BEB61F0"/>
    <w:rsid w:val="0BEC1377"/>
    <w:rsid w:val="0BF6735D"/>
    <w:rsid w:val="0BF73B5D"/>
    <w:rsid w:val="0C0036EF"/>
    <w:rsid w:val="0C062D8D"/>
    <w:rsid w:val="0C157849"/>
    <w:rsid w:val="0C1E4EE9"/>
    <w:rsid w:val="0C2256D7"/>
    <w:rsid w:val="0C2374C7"/>
    <w:rsid w:val="0C2506CA"/>
    <w:rsid w:val="0C25691C"/>
    <w:rsid w:val="0C260E40"/>
    <w:rsid w:val="0C2B1B44"/>
    <w:rsid w:val="0C316F49"/>
    <w:rsid w:val="0C3355FF"/>
    <w:rsid w:val="0C420B00"/>
    <w:rsid w:val="0C4258DA"/>
    <w:rsid w:val="0C4576A1"/>
    <w:rsid w:val="0C5A04F2"/>
    <w:rsid w:val="0C677E6B"/>
    <w:rsid w:val="0C6E5B73"/>
    <w:rsid w:val="0C752494"/>
    <w:rsid w:val="0C7768F3"/>
    <w:rsid w:val="0C7E7EA9"/>
    <w:rsid w:val="0C8023E5"/>
    <w:rsid w:val="0C82079B"/>
    <w:rsid w:val="0C880C59"/>
    <w:rsid w:val="0C8873DF"/>
    <w:rsid w:val="0C92108B"/>
    <w:rsid w:val="0C970E9C"/>
    <w:rsid w:val="0CA3265E"/>
    <w:rsid w:val="0CAE28D1"/>
    <w:rsid w:val="0CB17F5E"/>
    <w:rsid w:val="0CB43E7E"/>
    <w:rsid w:val="0CB6331A"/>
    <w:rsid w:val="0CB657C6"/>
    <w:rsid w:val="0CB769C1"/>
    <w:rsid w:val="0CB93393"/>
    <w:rsid w:val="0CBE135E"/>
    <w:rsid w:val="0CD80E04"/>
    <w:rsid w:val="0CFC41A6"/>
    <w:rsid w:val="0D0062D2"/>
    <w:rsid w:val="0D027C53"/>
    <w:rsid w:val="0D046532"/>
    <w:rsid w:val="0D055FD4"/>
    <w:rsid w:val="0D10028E"/>
    <w:rsid w:val="0D136775"/>
    <w:rsid w:val="0D1B387B"/>
    <w:rsid w:val="0D225312"/>
    <w:rsid w:val="0D24238B"/>
    <w:rsid w:val="0D265864"/>
    <w:rsid w:val="0D266DE0"/>
    <w:rsid w:val="0D2E66FE"/>
    <w:rsid w:val="0D3144DB"/>
    <w:rsid w:val="0D3303D1"/>
    <w:rsid w:val="0D334492"/>
    <w:rsid w:val="0D3857DA"/>
    <w:rsid w:val="0D4A0077"/>
    <w:rsid w:val="0D4B7BC4"/>
    <w:rsid w:val="0D4E797E"/>
    <w:rsid w:val="0D5648AD"/>
    <w:rsid w:val="0D5D4C67"/>
    <w:rsid w:val="0D604B44"/>
    <w:rsid w:val="0D663BA0"/>
    <w:rsid w:val="0D6B5658"/>
    <w:rsid w:val="0D6F5B9E"/>
    <w:rsid w:val="0D731382"/>
    <w:rsid w:val="0D7B0452"/>
    <w:rsid w:val="0D7B6EC0"/>
    <w:rsid w:val="0D7D405D"/>
    <w:rsid w:val="0D815DD4"/>
    <w:rsid w:val="0D876648"/>
    <w:rsid w:val="0D89119D"/>
    <w:rsid w:val="0D976785"/>
    <w:rsid w:val="0DA0258A"/>
    <w:rsid w:val="0DA12C8B"/>
    <w:rsid w:val="0DA97995"/>
    <w:rsid w:val="0DAE5B76"/>
    <w:rsid w:val="0DB714F1"/>
    <w:rsid w:val="0DBB1EA3"/>
    <w:rsid w:val="0DBC505E"/>
    <w:rsid w:val="0DC61F74"/>
    <w:rsid w:val="0DD01EB7"/>
    <w:rsid w:val="0DD93333"/>
    <w:rsid w:val="0DE277A1"/>
    <w:rsid w:val="0DE8376D"/>
    <w:rsid w:val="0DEC271C"/>
    <w:rsid w:val="0E0A6FEB"/>
    <w:rsid w:val="0E204713"/>
    <w:rsid w:val="0E2511AE"/>
    <w:rsid w:val="0E290B9F"/>
    <w:rsid w:val="0E292187"/>
    <w:rsid w:val="0E3273B4"/>
    <w:rsid w:val="0E34151F"/>
    <w:rsid w:val="0E3578B3"/>
    <w:rsid w:val="0E3B0886"/>
    <w:rsid w:val="0E3B203F"/>
    <w:rsid w:val="0E3C33B1"/>
    <w:rsid w:val="0E462B7A"/>
    <w:rsid w:val="0E4D2933"/>
    <w:rsid w:val="0E4D775F"/>
    <w:rsid w:val="0E506BCF"/>
    <w:rsid w:val="0E55118D"/>
    <w:rsid w:val="0E5B3B28"/>
    <w:rsid w:val="0E690E71"/>
    <w:rsid w:val="0E691818"/>
    <w:rsid w:val="0E6D0968"/>
    <w:rsid w:val="0E6D6F96"/>
    <w:rsid w:val="0E782497"/>
    <w:rsid w:val="0E783377"/>
    <w:rsid w:val="0E7C4589"/>
    <w:rsid w:val="0E7E443A"/>
    <w:rsid w:val="0E804564"/>
    <w:rsid w:val="0E896379"/>
    <w:rsid w:val="0E8A5BD3"/>
    <w:rsid w:val="0E8E36BE"/>
    <w:rsid w:val="0E9153B9"/>
    <w:rsid w:val="0E96772B"/>
    <w:rsid w:val="0E975FBA"/>
    <w:rsid w:val="0E9E29B6"/>
    <w:rsid w:val="0E9E70EB"/>
    <w:rsid w:val="0EA726C2"/>
    <w:rsid w:val="0EAD1BBA"/>
    <w:rsid w:val="0EB52D3A"/>
    <w:rsid w:val="0EB633E8"/>
    <w:rsid w:val="0EB63D25"/>
    <w:rsid w:val="0EB702DD"/>
    <w:rsid w:val="0EB910F2"/>
    <w:rsid w:val="0EB949A7"/>
    <w:rsid w:val="0EBC4CE7"/>
    <w:rsid w:val="0EC5389B"/>
    <w:rsid w:val="0ECF78DC"/>
    <w:rsid w:val="0ED30206"/>
    <w:rsid w:val="0ED60140"/>
    <w:rsid w:val="0EDA5ECF"/>
    <w:rsid w:val="0EEE7275"/>
    <w:rsid w:val="0EF00AAA"/>
    <w:rsid w:val="0EF122C5"/>
    <w:rsid w:val="0EF343CB"/>
    <w:rsid w:val="0EFC6090"/>
    <w:rsid w:val="0EFD6EFA"/>
    <w:rsid w:val="0EFF6669"/>
    <w:rsid w:val="0F0410BF"/>
    <w:rsid w:val="0F0A598E"/>
    <w:rsid w:val="0F131C25"/>
    <w:rsid w:val="0F17176A"/>
    <w:rsid w:val="0F190E04"/>
    <w:rsid w:val="0F2074A2"/>
    <w:rsid w:val="0F25029A"/>
    <w:rsid w:val="0F26095E"/>
    <w:rsid w:val="0F27601A"/>
    <w:rsid w:val="0F283F67"/>
    <w:rsid w:val="0F2C2C72"/>
    <w:rsid w:val="0F2E2179"/>
    <w:rsid w:val="0F315EA1"/>
    <w:rsid w:val="0F327F41"/>
    <w:rsid w:val="0F390247"/>
    <w:rsid w:val="0F3A651B"/>
    <w:rsid w:val="0F3D2D27"/>
    <w:rsid w:val="0F3F2A27"/>
    <w:rsid w:val="0F410646"/>
    <w:rsid w:val="0F461D6C"/>
    <w:rsid w:val="0F47161D"/>
    <w:rsid w:val="0F495FAE"/>
    <w:rsid w:val="0F4C2412"/>
    <w:rsid w:val="0F4E168D"/>
    <w:rsid w:val="0F4E1CE6"/>
    <w:rsid w:val="0F572ADF"/>
    <w:rsid w:val="0F585CCA"/>
    <w:rsid w:val="0F5B677D"/>
    <w:rsid w:val="0F5C1F1A"/>
    <w:rsid w:val="0F60021F"/>
    <w:rsid w:val="0F6359F4"/>
    <w:rsid w:val="0F642AB0"/>
    <w:rsid w:val="0F6611E9"/>
    <w:rsid w:val="0F6F7597"/>
    <w:rsid w:val="0F792848"/>
    <w:rsid w:val="0F793457"/>
    <w:rsid w:val="0F7A20F2"/>
    <w:rsid w:val="0F7E4FDA"/>
    <w:rsid w:val="0F8108A1"/>
    <w:rsid w:val="0F815631"/>
    <w:rsid w:val="0F831E95"/>
    <w:rsid w:val="0F847455"/>
    <w:rsid w:val="0F9705F3"/>
    <w:rsid w:val="0F9A4609"/>
    <w:rsid w:val="0F9B1CBD"/>
    <w:rsid w:val="0F9E7BE2"/>
    <w:rsid w:val="0FA770A6"/>
    <w:rsid w:val="0FA933E6"/>
    <w:rsid w:val="0FB04B23"/>
    <w:rsid w:val="0FB122A5"/>
    <w:rsid w:val="0FB87AA7"/>
    <w:rsid w:val="0FC10769"/>
    <w:rsid w:val="0FCB1589"/>
    <w:rsid w:val="0FCB2D53"/>
    <w:rsid w:val="0FD358EB"/>
    <w:rsid w:val="0FDE17AA"/>
    <w:rsid w:val="0FED1A64"/>
    <w:rsid w:val="0FED7751"/>
    <w:rsid w:val="0FF038FC"/>
    <w:rsid w:val="0FF705D0"/>
    <w:rsid w:val="0FFF3A48"/>
    <w:rsid w:val="10157EC6"/>
    <w:rsid w:val="10203146"/>
    <w:rsid w:val="102610C0"/>
    <w:rsid w:val="102667F4"/>
    <w:rsid w:val="102B535B"/>
    <w:rsid w:val="103E4E6E"/>
    <w:rsid w:val="103E61FE"/>
    <w:rsid w:val="103E7309"/>
    <w:rsid w:val="10416089"/>
    <w:rsid w:val="10417A9D"/>
    <w:rsid w:val="104240CC"/>
    <w:rsid w:val="10497F69"/>
    <w:rsid w:val="105B5DE7"/>
    <w:rsid w:val="105F0A00"/>
    <w:rsid w:val="10635C65"/>
    <w:rsid w:val="106F56E0"/>
    <w:rsid w:val="10700D1C"/>
    <w:rsid w:val="10705E81"/>
    <w:rsid w:val="10803FE4"/>
    <w:rsid w:val="10834B6E"/>
    <w:rsid w:val="1090632E"/>
    <w:rsid w:val="10944070"/>
    <w:rsid w:val="109549EA"/>
    <w:rsid w:val="109776BD"/>
    <w:rsid w:val="10A1053B"/>
    <w:rsid w:val="10AA0004"/>
    <w:rsid w:val="10AA7326"/>
    <w:rsid w:val="10B92487"/>
    <w:rsid w:val="10BD4993"/>
    <w:rsid w:val="10D13AAF"/>
    <w:rsid w:val="10D876FD"/>
    <w:rsid w:val="10DF51A5"/>
    <w:rsid w:val="10E01044"/>
    <w:rsid w:val="10ED054F"/>
    <w:rsid w:val="10F1031C"/>
    <w:rsid w:val="10F178FC"/>
    <w:rsid w:val="10F20D97"/>
    <w:rsid w:val="10F9103E"/>
    <w:rsid w:val="10F91B6C"/>
    <w:rsid w:val="10FF3248"/>
    <w:rsid w:val="110B7C52"/>
    <w:rsid w:val="11131439"/>
    <w:rsid w:val="11140836"/>
    <w:rsid w:val="11145CD5"/>
    <w:rsid w:val="11191FB0"/>
    <w:rsid w:val="111B3388"/>
    <w:rsid w:val="111D4D77"/>
    <w:rsid w:val="11252F1A"/>
    <w:rsid w:val="11296D7D"/>
    <w:rsid w:val="112B2D58"/>
    <w:rsid w:val="112C31EE"/>
    <w:rsid w:val="112D6CCD"/>
    <w:rsid w:val="11346CBB"/>
    <w:rsid w:val="1136367A"/>
    <w:rsid w:val="113D2012"/>
    <w:rsid w:val="113D24EE"/>
    <w:rsid w:val="113D64B6"/>
    <w:rsid w:val="1141513C"/>
    <w:rsid w:val="114C375A"/>
    <w:rsid w:val="114E30E0"/>
    <w:rsid w:val="114F42AC"/>
    <w:rsid w:val="11524E35"/>
    <w:rsid w:val="115C2B36"/>
    <w:rsid w:val="115D0F31"/>
    <w:rsid w:val="115D6662"/>
    <w:rsid w:val="115F091F"/>
    <w:rsid w:val="1161138F"/>
    <w:rsid w:val="117143B2"/>
    <w:rsid w:val="117B517F"/>
    <w:rsid w:val="117D0E6B"/>
    <w:rsid w:val="117D1F24"/>
    <w:rsid w:val="11823EC9"/>
    <w:rsid w:val="11850EAC"/>
    <w:rsid w:val="11966B9D"/>
    <w:rsid w:val="119D7CDF"/>
    <w:rsid w:val="11A774A2"/>
    <w:rsid w:val="11AD3988"/>
    <w:rsid w:val="11B13498"/>
    <w:rsid w:val="11B76268"/>
    <w:rsid w:val="11B83F88"/>
    <w:rsid w:val="11BC7A8B"/>
    <w:rsid w:val="11BF6E86"/>
    <w:rsid w:val="11C74789"/>
    <w:rsid w:val="11CB5870"/>
    <w:rsid w:val="11D573F1"/>
    <w:rsid w:val="11D97477"/>
    <w:rsid w:val="11DC17E5"/>
    <w:rsid w:val="11E42DD6"/>
    <w:rsid w:val="11E62697"/>
    <w:rsid w:val="11E8713C"/>
    <w:rsid w:val="11E94164"/>
    <w:rsid w:val="11EE6709"/>
    <w:rsid w:val="11F34DC7"/>
    <w:rsid w:val="11F55274"/>
    <w:rsid w:val="11F756AC"/>
    <w:rsid w:val="11FD099E"/>
    <w:rsid w:val="12020F04"/>
    <w:rsid w:val="12030064"/>
    <w:rsid w:val="120431A6"/>
    <w:rsid w:val="120929A2"/>
    <w:rsid w:val="12131391"/>
    <w:rsid w:val="121A14D0"/>
    <w:rsid w:val="12220318"/>
    <w:rsid w:val="12337685"/>
    <w:rsid w:val="123846C6"/>
    <w:rsid w:val="123A0811"/>
    <w:rsid w:val="123A1BC7"/>
    <w:rsid w:val="123B1F06"/>
    <w:rsid w:val="123D0729"/>
    <w:rsid w:val="12430DB7"/>
    <w:rsid w:val="12471388"/>
    <w:rsid w:val="124729AB"/>
    <w:rsid w:val="126200E0"/>
    <w:rsid w:val="126A5674"/>
    <w:rsid w:val="1270230E"/>
    <w:rsid w:val="1273125A"/>
    <w:rsid w:val="127777A6"/>
    <w:rsid w:val="127A0E51"/>
    <w:rsid w:val="127F4C3B"/>
    <w:rsid w:val="12844361"/>
    <w:rsid w:val="12886B37"/>
    <w:rsid w:val="12953363"/>
    <w:rsid w:val="129A5F1E"/>
    <w:rsid w:val="129C72D0"/>
    <w:rsid w:val="12A62179"/>
    <w:rsid w:val="12C2248A"/>
    <w:rsid w:val="12C43058"/>
    <w:rsid w:val="12D17A2B"/>
    <w:rsid w:val="12DB0083"/>
    <w:rsid w:val="12E206CB"/>
    <w:rsid w:val="12E91757"/>
    <w:rsid w:val="12EC7534"/>
    <w:rsid w:val="12F300FC"/>
    <w:rsid w:val="12F46CDB"/>
    <w:rsid w:val="12F64676"/>
    <w:rsid w:val="13066BF4"/>
    <w:rsid w:val="130F125E"/>
    <w:rsid w:val="13133314"/>
    <w:rsid w:val="13133606"/>
    <w:rsid w:val="13137C8A"/>
    <w:rsid w:val="13195901"/>
    <w:rsid w:val="131B5B61"/>
    <w:rsid w:val="131C20FB"/>
    <w:rsid w:val="13247EE9"/>
    <w:rsid w:val="13291AED"/>
    <w:rsid w:val="132F1D05"/>
    <w:rsid w:val="133178C3"/>
    <w:rsid w:val="13327A2D"/>
    <w:rsid w:val="13365156"/>
    <w:rsid w:val="13375E3E"/>
    <w:rsid w:val="13393FAE"/>
    <w:rsid w:val="133C6F2C"/>
    <w:rsid w:val="13405DEA"/>
    <w:rsid w:val="1345127B"/>
    <w:rsid w:val="1346033A"/>
    <w:rsid w:val="13484EFC"/>
    <w:rsid w:val="134B5829"/>
    <w:rsid w:val="135320A0"/>
    <w:rsid w:val="135A1054"/>
    <w:rsid w:val="135D21BD"/>
    <w:rsid w:val="13652812"/>
    <w:rsid w:val="137335D6"/>
    <w:rsid w:val="13750690"/>
    <w:rsid w:val="13795C3B"/>
    <w:rsid w:val="137A57A0"/>
    <w:rsid w:val="137C1149"/>
    <w:rsid w:val="13811D72"/>
    <w:rsid w:val="138B678C"/>
    <w:rsid w:val="139042E3"/>
    <w:rsid w:val="139F0672"/>
    <w:rsid w:val="13A02D2C"/>
    <w:rsid w:val="13A20852"/>
    <w:rsid w:val="13A77CA3"/>
    <w:rsid w:val="13A8796C"/>
    <w:rsid w:val="13A91391"/>
    <w:rsid w:val="13A96B18"/>
    <w:rsid w:val="13B14F39"/>
    <w:rsid w:val="13B4778E"/>
    <w:rsid w:val="13B64198"/>
    <w:rsid w:val="13BB1256"/>
    <w:rsid w:val="13C94031"/>
    <w:rsid w:val="13CB5055"/>
    <w:rsid w:val="13CB7DA9"/>
    <w:rsid w:val="13CC6FEE"/>
    <w:rsid w:val="13D32386"/>
    <w:rsid w:val="13D37F26"/>
    <w:rsid w:val="13E612FE"/>
    <w:rsid w:val="13E76B83"/>
    <w:rsid w:val="13EA3F5C"/>
    <w:rsid w:val="13EC3E3F"/>
    <w:rsid w:val="13EF44E6"/>
    <w:rsid w:val="13F6735D"/>
    <w:rsid w:val="13F876EB"/>
    <w:rsid w:val="14093159"/>
    <w:rsid w:val="14157276"/>
    <w:rsid w:val="14167D0C"/>
    <w:rsid w:val="14192C7F"/>
    <w:rsid w:val="14193DDF"/>
    <w:rsid w:val="141F6313"/>
    <w:rsid w:val="14285B9F"/>
    <w:rsid w:val="142B1B6F"/>
    <w:rsid w:val="142D0DCF"/>
    <w:rsid w:val="143A127E"/>
    <w:rsid w:val="143B682F"/>
    <w:rsid w:val="14430869"/>
    <w:rsid w:val="14432725"/>
    <w:rsid w:val="14443226"/>
    <w:rsid w:val="144642C2"/>
    <w:rsid w:val="14473911"/>
    <w:rsid w:val="144813FA"/>
    <w:rsid w:val="1449056A"/>
    <w:rsid w:val="144B0486"/>
    <w:rsid w:val="145270FB"/>
    <w:rsid w:val="145D7B7C"/>
    <w:rsid w:val="1463562A"/>
    <w:rsid w:val="14663D16"/>
    <w:rsid w:val="1468208E"/>
    <w:rsid w:val="147E2E6B"/>
    <w:rsid w:val="14804384"/>
    <w:rsid w:val="14854E20"/>
    <w:rsid w:val="148D62F6"/>
    <w:rsid w:val="14900E65"/>
    <w:rsid w:val="149061E2"/>
    <w:rsid w:val="14940A62"/>
    <w:rsid w:val="149439E8"/>
    <w:rsid w:val="149A6CFD"/>
    <w:rsid w:val="14A17B0B"/>
    <w:rsid w:val="14BD1EEC"/>
    <w:rsid w:val="14BF2B7A"/>
    <w:rsid w:val="14C5262D"/>
    <w:rsid w:val="14C60BDA"/>
    <w:rsid w:val="14CB5D47"/>
    <w:rsid w:val="14CB6C20"/>
    <w:rsid w:val="14CD7B51"/>
    <w:rsid w:val="14CF7C1C"/>
    <w:rsid w:val="14D233B9"/>
    <w:rsid w:val="14D250B0"/>
    <w:rsid w:val="14D76032"/>
    <w:rsid w:val="14D92A9E"/>
    <w:rsid w:val="14E01004"/>
    <w:rsid w:val="14E2050C"/>
    <w:rsid w:val="14EA179D"/>
    <w:rsid w:val="14F12B8D"/>
    <w:rsid w:val="14F3527D"/>
    <w:rsid w:val="14F92392"/>
    <w:rsid w:val="14FA794C"/>
    <w:rsid w:val="14FF6FA9"/>
    <w:rsid w:val="15063063"/>
    <w:rsid w:val="15064C19"/>
    <w:rsid w:val="151503B1"/>
    <w:rsid w:val="151B18EE"/>
    <w:rsid w:val="151E643C"/>
    <w:rsid w:val="15273F9C"/>
    <w:rsid w:val="15281DF5"/>
    <w:rsid w:val="15284D87"/>
    <w:rsid w:val="152F4368"/>
    <w:rsid w:val="153070B7"/>
    <w:rsid w:val="153627F8"/>
    <w:rsid w:val="153B0F5F"/>
    <w:rsid w:val="153E533A"/>
    <w:rsid w:val="153E5CE2"/>
    <w:rsid w:val="154632BC"/>
    <w:rsid w:val="154E4F2D"/>
    <w:rsid w:val="15553CF3"/>
    <w:rsid w:val="155A7A47"/>
    <w:rsid w:val="155B7AE1"/>
    <w:rsid w:val="15720975"/>
    <w:rsid w:val="15785D0F"/>
    <w:rsid w:val="157B6E3A"/>
    <w:rsid w:val="157C1BA6"/>
    <w:rsid w:val="158E0A15"/>
    <w:rsid w:val="159613BE"/>
    <w:rsid w:val="159E0C56"/>
    <w:rsid w:val="15A0556A"/>
    <w:rsid w:val="15A64B0B"/>
    <w:rsid w:val="15AA2092"/>
    <w:rsid w:val="15B3006A"/>
    <w:rsid w:val="15B7619F"/>
    <w:rsid w:val="15BD7BC5"/>
    <w:rsid w:val="15BF56EC"/>
    <w:rsid w:val="15C26F8A"/>
    <w:rsid w:val="15C62C1A"/>
    <w:rsid w:val="15C7380D"/>
    <w:rsid w:val="15C7675B"/>
    <w:rsid w:val="15C92532"/>
    <w:rsid w:val="15CC605B"/>
    <w:rsid w:val="15D13671"/>
    <w:rsid w:val="15DF0F1F"/>
    <w:rsid w:val="15E20F74"/>
    <w:rsid w:val="15E51085"/>
    <w:rsid w:val="15E92732"/>
    <w:rsid w:val="15EC51EF"/>
    <w:rsid w:val="160025F7"/>
    <w:rsid w:val="1606331B"/>
    <w:rsid w:val="162E3FBD"/>
    <w:rsid w:val="16362ABF"/>
    <w:rsid w:val="163634D4"/>
    <w:rsid w:val="16384275"/>
    <w:rsid w:val="164B4113"/>
    <w:rsid w:val="165B1291"/>
    <w:rsid w:val="167067A1"/>
    <w:rsid w:val="1673211A"/>
    <w:rsid w:val="167635DC"/>
    <w:rsid w:val="167D08B8"/>
    <w:rsid w:val="16894BB3"/>
    <w:rsid w:val="168A28EF"/>
    <w:rsid w:val="169619E0"/>
    <w:rsid w:val="169C19E3"/>
    <w:rsid w:val="169F123F"/>
    <w:rsid w:val="16A070E1"/>
    <w:rsid w:val="16A42B33"/>
    <w:rsid w:val="16A50D85"/>
    <w:rsid w:val="16A57368"/>
    <w:rsid w:val="16A9501F"/>
    <w:rsid w:val="16AD19E8"/>
    <w:rsid w:val="16B014D8"/>
    <w:rsid w:val="16B24ED1"/>
    <w:rsid w:val="16C302B2"/>
    <w:rsid w:val="16CC3B80"/>
    <w:rsid w:val="16D109B7"/>
    <w:rsid w:val="16D2144F"/>
    <w:rsid w:val="16D663B2"/>
    <w:rsid w:val="16DC30E2"/>
    <w:rsid w:val="16DD5A00"/>
    <w:rsid w:val="16E46EAC"/>
    <w:rsid w:val="16E606C2"/>
    <w:rsid w:val="16E67B47"/>
    <w:rsid w:val="16E7513A"/>
    <w:rsid w:val="16E871EA"/>
    <w:rsid w:val="16F42846"/>
    <w:rsid w:val="16F73C11"/>
    <w:rsid w:val="16F969DB"/>
    <w:rsid w:val="16FB22AF"/>
    <w:rsid w:val="16FB313E"/>
    <w:rsid w:val="16FD1D31"/>
    <w:rsid w:val="16FE7A78"/>
    <w:rsid w:val="17007A6D"/>
    <w:rsid w:val="17025706"/>
    <w:rsid w:val="17026E59"/>
    <w:rsid w:val="17050780"/>
    <w:rsid w:val="17095832"/>
    <w:rsid w:val="170A0BE8"/>
    <w:rsid w:val="171149C8"/>
    <w:rsid w:val="1715758D"/>
    <w:rsid w:val="171A3023"/>
    <w:rsid w:val="17261636"/>
    <w:rsid w:val="17363645"/>
    <w:rsid w:val="17393EFC"/>
    <w:rsid w:val="173E0892"/>
    <w:rsid w:val="17437528"/>
    <w:rsid w:val="17464469"/>
    <w:rsid w:val="174834AA"/>
    <w:rsid w:val="17490311"/>
    <w:rsid w:val="175129AF"/>
    <w:rsid w:val="1758511E"/>
    <w:rsid w:val="175B7696"/>
    <w:rsid w:val="17614279"/>
    <w:rsid w:val="17645DDE"/>
    <w:rsid w:val="177230D6"/>
    <w:rsid w:val="1772642F"/>
    <w:rsid w:val="1779294D"/>
    <w:rsid w:val="177C760C"/>
    <w:rsid w:val="177F6718"/>
    <w:rsid w:val="17814289"/>
    <w:rsid w:val="17854E2C"/>
    <w:rsid w:val="17923D7B"/>
    <w:rsid w:val="179A1C58"/>
    <w:rsid w:val="179E6E5A"/>
    <w:rsid w:val="17AF79E2"/>
    <w:rsid w:val="17B150CB"/>
    <w:rsid w:val="17B23598"/>
    <w:rsid w:val="17B47768"/>
    <w:rsid w:val="17B85E0F"/>
    <w:rsid w:val="17BB35B1"/>
    <w:rsid w:val="17BE5517"/>
    <w:rsid w:val="17C045CA"/>
    <w:rsid w:val="17C85CEA"/>
    <w:rsid w:val="17CE79E2"/>
    <w:rsid w:val="17D40AAA"/>
    <w:rsid w:val="17D87834"/>
    <w:rsid w:val="17DF4479"/>
    <w:rsid w:val="17E20DEE"/>
    <w:rsid w:val="17E72060"/>
    <w:rsid w:val="17E94CA2"/>
    <w:rsid w:val="17EB564C"/>
    <w:rsid w:val="17EB5B9A"/>
    <w:rsid w:val="17F944DD"/>
    <w:rsid w:val="18052543"/>
    <w:rsid w:val="180E18D0"/>
    <w:rsid w:val="180F4CBE"/>
    <w:rsid w:val="18125949"/>
    <w:rsid w:val="181624DB"/>
    <w:rsid w:val="18187E60"/>
    <w:rsid w:val="181E44F2"/>
    <w:rsid w:val="182007DD"/>
    <w:rsid w:val="182A7068"/>
    <w:rsid w:val="182B52BA"/>
    <w:rsid w:val="182C5877"/>
    <w:rsid w:val="18345F0A"/>
    <w:rsid w:val="183A1736"/>
    <w:rsid w:val="183D39F7"/>
    <w:rsid w:val="1843207A"/>
    <w:rsid w:val="18453F28"/>
    <w:rsid w:val="184753A6"/>
    <w:rsid w:val="18491FB8"/>
    <w:rsid w:val="184C12B5"/>
    <w:rsid w:val="184E5188"/>
    <w:rsid w:val="18506ACF"/>
    <w:rsid w:val="18523355"/>
    <w:rsid w:val="18566ECD"/>
    <w:rsid w:val="185760FC"/>
    <w:rsid w:val="185840A4"/>
    <w:rsid w:val="185D11EC"/>
    <w:rsid w:val="186212BA"/>
    <w:rsid w:val="1864014C"/>
    <w:rsid w:val="18716A45"/>
    <w:rsid w:val="187208E1"/>
    <w:rsid w:val="18722EE9"/>
    <w:rsid w:val="18775075"/>
    <w:rsid w:val="187833B2"/>
    <w:rsid w:val="187B23E5"/>
    <w:rsid w:val="187D051D"/>
    <w:rsid w:val="187D2E0E"/>
    <w:rsid w:val="187D3B10"/>
    <w:rsid w:val="187D644E"/>
    <w:rsid w:val="18820879"/>
    <w:rsid w:val="188B7B07"/>
    <w:rsid w:val="188E0F9F"/>
    <w:rsid w:val="18932E60"/>
    <w:rsid w:val="189D6459"/>
    <w:rsid w:val="18A04FFD"/>
    <w:rsid w:val="18A07947"/>
    <w:rsid w:val="18A4634D"/>
    <w:rsid w:val="18A92683"/>
    <w:rsid w:val="18AE1A47"/>
    <w:rsid w:val="18AE5289"/>
    <w:rsid w:val="18B371A8"/>
    <w:rsid w:val="18B771D9"/>
    <w:rsid w:val="18B828C6"/>
    <w:rsid w:val="18BD4376"/>
    <w:rsid w:val="18C55223"/>
    <w:rsid w:val="18C6568D"/>
    <w:rsid w:val="18C77E92"/>
    <w:rsid w:val="18C8358D"/>
    <w:rsid w:val="18C959BB"/>
    <w:rsid w:val="18CB25F9"/>
    <w:rsid w:val="18D45952"/>
    <w:rsid w:val="18D65581"/>
    <w:rsid w:val="18D90BFD"/>
    <w:rsid w:val="18D951B2"/>
    <w:rsid w:val="18E05C0E"/>
    <w:rsid w:val="18E06D9A"/>
    <w:rsid w:val="18E25BE7"/>
    <w:rsid w:val="18E702FB"/>
    <w:rsid w:val="18F00CE8"/>
    <w:rsid w:val="19037FE5"/>
    <w:rsid w:val="19065E45"/>
    <w:rsid w:val="190972E9"/>
    <w:rsid w:val="19166CB4"/>
    <w:rsid w:val="192132D6"/>
    <w:rsid w:val="1921612B"/>
    <w:rsid w:val="19287DCA"/>
    <w:rsid w:val="192A5572"/>
    <w:rsid w:val="1934019F"/>
    <w:rsid w:val="194505FE"/>
    <w:rsid w:val="19583977"/>
    <w:rsid w:val="195C76F5"/>
    <w:rsid w:val="19643E2F"/>
    <w:rsid w:val="196547FC"/>
    <w:rsid w:val="196565AA"/>
    <w:rsid w:val="197455B0"/>
    <w:rsid w:val="197A0717"/>
    <w:rsid w:val="197D1936"/>
    <w:rsid w:val="199E2772"/>
    <w:rsid w:val="19A33352"/>
    <w:rsid w:val="19AE764D"/>
    <w:rsid w:val="19AF75D4"/>
    <w:rsid w:val="19C534ED"/>
    <w:rsid w:val="19C749D9"/>
    <w:rsid w:val="19D15A82"/>
    <w:rsid w:val="19D32BA5"/>
    <w:rsid w:val="19D8115F"/>
    <w:rsid w:val="19D95A8C"/>
    <w:rsid w:val="19DE1A34"/>
    <w:rsid w:val="19DF68D4"/>
    <w:rsid w:val="19E16672"/>
    <w:rsid w:val="19E25F19"/>
    <w:rsid w:val="19E43194"/>
    <w:rsid w:val="19E74261"/>
    <w:rsid w:val="19FA6D1A"/>
    <w:rsid w:val="19FD4F93"/>
    <w:rsid w:val="19FE1B56"/>
    <w:rsid w:val="1A0A6B4F"/>
    <w:rsid w:val="1A0F1ED8"/>
    <w:rsid w:val="1A1507A3"/>
    <w:rsid w:val="1A15521C"/>
    <w:rsid w:val="1A1928B1"/>
    <w:rsid w:val="1A1F4187"/>
    <w:rsid w:val="1A2017A7"/>
    <w:rsid w:val="1A2053A5"/>
    <w:rsid w:val="1A237D40"/>
    <w:rsid w:val="1A255D39"/>
    <w:rsid w:val="1A266FD5"/>
    <w:rsid w:val="1A2C4317"/>
    <w:rsid w:val="1A2C7DFF"/>
    <w:rsid w:val="1A2D7200"/>
    <w:rsid w:val="1A304070"/>
    <w:rsid w:val="1A3167EC"/>
    <w:rsid w:val="1A3654F4"/>
    <w:rsid w:val="1A3F47B6"/>
    <w:rsid w:val="1A444280"/>
    <w:rsid w:val="1A495ECC"/>
    <w:rsid w:val="1A4965F9"/>
    <w:rsid w:val="1A4C0978"/>
    <w:rsid w:val="1A537548"/>
    <w:rsid w:val="1A5A4993"/>
    <w:rsid w:val="1A5F3F04"/>
    <w:rsid w:val="1A674776"/>
    <w:rsid w:val="1A6D2535"/>
    <w:rsid w:val="1A7056AF"/>
    <w:rsid w:val="1A75353A"/>
    <w:rsid w:val="1A886E5C"/>
    <w:rsid w:val="1A8959EC"/>
    <w:rsid w:val="1A901D46"/>
    <w:rsid w:val="1A9E0E31"/>
    <w:rsid w:val="1A9F0FB4"/>
    <w:rsid w:val="1AA06A41"/>
    <w:rsid w:val="1AA16AA1"/>
    <w:rsid w:val="1AA17AB6"/>
    <w:rsid w:val="1AA519C2"/>
    <w:rsid w:val="1ABA602A"/>
    <w:rsid w:val="1ABA785B"/>
    <w:rsid w:val="1ABD3F9F"/>
    <w:rsid w:val="1ABE55FB"/>
    <w:rsid w:val="1ABE7FDC"/>
    <w:rsid w:val="1ABF0C40"/>
    <w:rsid w:val="1ABF1CEA"/>
    <w:rsid w:val="1AC33166"/>
    <w:rsid w:val="1AC94295"/>
    <w:rsid w:val="1ACB4062"/>
    <w:rsid w:val="1ACF3554"/>
    <w:rsid w:val="1AD27C6F"/>
    <w:rsid w:val="1AD5775F"/>
    <w:rsid w:val="1AE612D2"/>
    <w:rsid w:val="1AE77CF0"/>
    <w:rsid w:val="1AEC61C2"/>
    <w:rsid w:val="1AEE2E3A"/>
    <w:rsid w:val="1AF06330"/>
    <w:rsid w:val="1AF519ED"/>
    <w:rsid w:val="1AF5342C"/>
    <w:rsid w:val="1AFA0443"/>
    <w:rsid w:val="1AFF1FA4"/>
    <w:rsid w:val="1B0C419E"/>
    <w:rsid w:val="1B157289"/>
    <w:rsid w:val="1B173817"/>
    <w:rsid w:val="1B195FF9"/>
    <w:rsid w:val="1B22725F"/>
    <w:rsid w:val="1B2B151F"/>
    <w:rsid w:val="1B39587C"/>
    <w:rsid w:val="1B3B1532"/>
    <w:rsid w:val="1B4668FD"/>
    <w:rsid w:val="1B47394A"/>
    <w:rsid w:val="1B4C033F"/>
    <w:rsid w:val="1B4F159B"/>
    <w:rsid w:val="1B642891"/>
    <w:rsid w:val="1B69390C"/>
    <w:rsid w:val="1B6E1A71"/>
    <w:rsid w:val="1B702586"/>
    <w:rsid w:val="1B7116D9"/>
    <w:rsid w:val="1B82359E"/>
    <w:rsid w:val="1B8371BB"/>
    <w:rsid w:val="1B855280"/>
    <w:rsid w:val="1B8561FB"/>
    <w:rsid w:val="1B943177"/>
    <w:rsid w:val="1B966EEF"/>
    <w:rsid w:val="1B972C67"/>
    <w:rsid w:val="1B9B6355"/>
    <w:rsid w:val="1B9D4814"/>
    <w:rsid w:val="1BA0313F"/>
    <w:rsid w:val="1BA11472"/>
    <w:rsid w:val="1BA70410"/>
    <w:rsid w:val="1BC25F36"/>
    <w:rsid w:val="1BCD463F"/>
    <w:rsid w:val="1BD17F27"/>
    <w:rsid w:val="1BD31F37"/>
    <w:rsid w:val="1BD35A60"/>
    <w:rsid w:val="1BD91A0E"/>
    <w:rsid w:val="1BDC68CC"/>
    <w:rsid w:val="1BDD0D8B"/>
    <w:rsid w:val="1BE078BD"/>
    <w:rsid w:val="1BE745F6"/>
    <w:rsid w:val="1BE806B2"/>
    <w:rsid w:val="1BF11408"/>
    <w:rsid w:val="1BFF62D5"/>
    <w:rsid w:val="1C027BDF"/>
    <w:rsid w:val="1C054074"/>
    <w:rsid w:val="1C145037"/>
    <w:rsid w:val="1C17662B"/>
    <w:rsid w:val="1C185919"/>
    <w:rsid w:val="1C19367C"/>
    <w:rsid w:val="1C1B6C65"/>
    <w:rsid w:val="1C3765F9"/>
    <w:rsid w:val="1C412E6E"/>
    <w:rsid w:val="1C42342B"/>
    <w:rsid w:val="1C44694B"/>
    <w:rsid w:val="1C496434"/>
    <w:rsid w:val="1C4D5CB3"/>
    <w:rsid w:val="1C4F6772"/>
    <w:rsid w:val="1C50745E"/>
    <w:rsid w:val="1C532A4B"/>
    <w:rsid w:val="1C6041F4"/>
    <w:rsid w:val="1C6A04B1"/>
    <w:rsid w:val="1C6F1AE1"/>
    <w:rsid w:val="1C7469E6"/>
    <w:rsid w:val="1C7A336B"/>
    <w:rsid w:val="1C7B54B3"/>
    <w:rsid w:val="1C8262D2"/>
    <w:rsid w:val="1C8979E9"/>
    <w:rsid w:val="1C8D63EE"/>
    <w:rsid w:val="1C915D04"/>
    <w:rsid w:val="1C986C96"/>
    <w:rsid w:val="1C9F1DD3"/>
    <w:rsid w:val="1CA23D4E"/>
    <w:rsid w:val="1CA366CB"/>
    <w:rsid w:val="1CAD6138"/>
    <w:rsid w:val="1CAE0268"/>
    <w:rsid w:val="1CAE2016"/>
    <w:rsid w:val="1CB464E2"/>
    <w:rsid w:val="1CB81A6B"/>
    <w:rsid w:val="1CB82E95"/>
    <w:rsid w:val="1CB90C5D"/>
    <w:rsid w:val="1CC44476"/>
    <w:rsid w:val="1CC76F56"/>
    <w:rsid w:val="1CCE090A"/>
    <w:rsid w:val="1CE93D2A"/>
    <w:rsid w:val="1CE96A40"/>
    <w:rsid w:val="1CEB0236"/>
    <w:rsid w:val="1CF0262F"/>
    <w:rsid w:val="1CF57C45"/>
    <w:rsid w:val="1CF80A69"/>
    <w:rsid w:val="1D025D6F"/>
    <w:rsid w:val="1D070972"/>
    <w:rsid w:val="1D155D79"/>
    <w:rsid w:val="1D1A2745"/>
    <w:rsid w:val="1D1C1676"/>
    <w:rsid w:val="1D1E66CC"/>
    <w:rsid w:val="1D215272"/>
    <w:rsid w:val="1D3F6620"/>
    <w:rsid w:val="1D4126F8"/>
    <w:rsid w:val="1D4930D8"/>
    <w:rsid w:val="1D5223E3"/>
    <w:rsid w:val="1D561B4E"/>
    <w:rsid w:val="1D586126"/>
    <w:rsid w:val="1D5E2B03"/>
    <w:rsid w:val="1D5F5F9E"/>
    <w:rsid w:val="1D69133D"/>
    <w:rsid w:val="1D6D6AF8"/>
    <w:rsid w:val="1D6F5B7C"/>
    <w:rsid w:val="1D750D86"/>
    <w:rsid w:val="1D835251"/>
    <w:rsid w:val="1D854F7E"/>
    <w:rsid w:val="1D880945"/>
    <w:rsid w:val="1D8944CB"/>
    <w:rsid w:val="1D921938"/>
    <w:rsid w:val="1D94070A"/>
    <w:rsid w:val="1D9E51F9"/>
    <w:rsid w:val="1DA33B45"/>
    <w:rsid w:val="1DA43419"/>
    <w:rsid w:val="1DAE0C00"/>
    <w:rsid w:val="1DB63878"/>
    <w:rsid w:val="1DC44C30"/>
    <w:rsid w:val="1DCC330E"/>
    <w:rsid w:val="1DCD6AB4"/>
    <w:rsid w:val="1DD26768"/>
    <w:rsid w:val="1DD33F61"/>
    <w:rsid w:val="1DD82332"/>
    <w:rsid w:val="1DDA3D7F"/>
    <w:rsid w:val="1DDE13F8"/>
    <w:rsid w:val="1DE651E8"/>
    <w:rsid w:val="1DF1585D"/>
    <w:rsid w:val="1DF83A39"/>
    <w:rsid w:val="1DF84814"/>
    <w:rsid w:val="1DFB6E89"/>
    <w:rsid w:val="1DFB74DD"/>
    <w:rsid w:val="1E070091"/>
    <w:rsid w:val="1E0A2569"/>
    <w:rsid w:val="1E146959"/>
    <w:rsid w:val="1E1B2F5F"/>
    <w:rsid w:val="1E245234"/>
    <w:rsid w:val="1E2750AE"/>
    <w:rsid w:val="1E484929"/>
    <w:rsid w:val="1E4F5C2D"/>
    <w:rsid w:val="1E552F80"/>
    <w:rsid w:val="1E5E1958"/>
    <w:rsid w:val="1E6147B7"/>
    <w:rsid w:val="1E653553"/>
    <w:rsid w:val="1E693EC0"/>
    <w:rsid w:val="1E6A31B4"/>
    <w:rsid w:val="1E6B5EAB"/>
    <w:rsid w:val="1E6E1784"/>
    <w:rsid w:val="1E6E7C03"/>
    <w:rsid w:val="1E71052F"/>
    <w:rsid w:val="1E71154D"/>
    <w:rsid w:val="1E790E87"/>
    <w:rsid w:val="1E7A25F2"/>
    <w:rsid w:val="1EAB0F03"/>
    <w:rsid w:val="1EAD3FA1"/>
    <w:rsid w:val="1EB24BCB"/>
    <w:rsid w:val="1EB5212B"/>
    <w:rsid w:val="1EBA3D0C"/>
    <w:rsid w:val="1EBB4EBE"/>
    <w:rsid w:val="1EC5054E"/>
    <w:rsid w:val="1EC6392B"/>
    <w:rsid w:val="1EC90621"/>
    <w:rsid w:val="1EC975DB"/>
    <w:rsid w:val="1ECB24E7"/>
    <w:rsid w:val="1ECC2C27"/>
    <w:rsid w:val="1ECC6B68"/>
    <w:rsid w:val="1ED62E6A"/>
    <w:rsid w:val="1EE2244B"/>
    <w:rsid w:val="1EE260EC"/>
    <w:rsid w:val="1EE667FC"/>
    <w:rsid w:val="1EE84B34"/>
    <w:rsid w:val="1EE97F7C"/>
    <w:rsid w:val="1EEF431A"/>
    <w:rsid w:val="1EF64135"/>
    <w:rsid w:val="1EF72EEC"/>
    <w:rsid w:val="1F06438B"/>
    <w:rsid w:val="1F0650C7"/>
    <w:rsid w:val="1F0B19A2"/>
    <w:rsid w:val="1F0B6D61"/>
    <w:rsid w:val="1F0E2B05"/>
    <w:rsid w:val="1F114ADE"/>
    <w:rsid w:val="1F172367"/>
    <w:rsid w:val="1F254E34"/>
    <w:rsid w:val="1F2678A3"/>
    <w:rsid w:val="1F2932A1"/>
    <w:rsid w:val="1F404217"/>
    <w:rsid w:val="1F4247F1"/>
    <w:rsid w:val="1F48621D"/>
    <w:rsid w:val="1F533118"/>
    <w:rsid w:val="1F626E72"/>
    <w:rsid w:val="1F6A2294"/>
    <w:rsid w:val="1F8D282B"/>
    <w:rsid w:val="1F970130"/>
    <w:rsid w:val="1F9D0A44"/>
    <w:rsid w:val="1FA51D91"/>
    <w:rsid w:val="1FA54A0E"/>
    <w:rsid w:val="1FAB7093"/>
    <w:rsid w:val="1FAC0548"/>
    <w:rsid w:val="1FB65F17"/>
    <w:rsid w:val="1FBE0652"/>
    <w:rsid w:val="1FC169BD"/>
    <w:rsid w:val="1FC76C64"/>
    <w:rsid w:val="1FCB7383"/>
    <w:rsid w:val="1FCF3A1C"/>
    <w:rsid w:val="1FD55365"/>
    <w:rsid w:val="1FD55385"/>
    <w:rsid w:val="1FD83DFD"/>
    <w:rsid w:val="1FD930B0"/>
    <w:rsid w:val="1FE43F25"/>
    <w:rsid w:val="1FE521F3"/>
    <w:rsid w:val="1FF107B1"/>
    <w:rsid w:val="1FF11E30"/>
    <w:rsid w:val="1FF20A5C"/>
    <w:rsid w:val="20001E8C"/>
    <w:rsid w:val="20031903"/>
    <w:rsid w:val="20054643"/>
    <w:rsid w:val="20067B7E"/>
    <w:rsid w:val="20075E29"/>
    <w:rsid w:val="200A3D59"/>
    <w:rsid w:val="20102A57"/>
    <w:rsid w:val="201955DF"/>
    <w:rsid w:val="201C198C"/>
    <w:rsid w:val="201E5EB6"/>
    <w:rsid w:val="20255669"/>
    <w:rsid w:val="202F5F6F"/>
    <w:rsid w:val="20301677"/>
    <w:rsid w:val="20341112"/>
    <w:rsid w:val="204E279C"/>
    <w:rsid w:val="204E6184"/>
    <w:rsid w:val="2059524D"/>
    <w:rsid w:val="205E1FA5"/>
    <w:rsid w:val="206841DB"/>
    <w:rsid w:val="20692E24"/>
    <w:rsid w:val="206B3403"/>
    <w:rsid w:val="206B75C0"/>
    <w:rsid w:val="206D21E8"/>
    <w:rsid w:val="206D55DF"/>
    <w:rsid w:val="206F41B2"/>
    <w:rsid w:val="2076034B"/>
    <w:rsid w:val="20767256"/>
    <w:rsid w:val="207823E8"/>
    <w:rsid w:val="207A1ABC"/>
    <w:rsid w:val="20893FDE"/>
    <w:rsid w:val="208C6B12"/>
    <w:rsid w:val="208D3C12"/>
    <w:rsid w:val="20931E8F"/>
    <w:rsid w:val="209A3380"/>
    <w:rsid w:val="20A2611A"/>
    <w:rsid w:val="20A71359"/>
    <w:rsid w:val="20B0645D"/>
    <w:rsid w:val="20B66B40"/>
    <w:rsid w:val="20BA0E51"/>
    <w:rsid w:val="20BC0C42"/>
    <w:rsid w:val="20C5585B"/>
    <w:rsid w:val="20CB1088"/>
    <w:rsid w:val="20CE712B"/>
    <w:rsid w:val="20CF64D3"/>
    <w:rsid w:val="20D276ED"/>
    <w:rsid w:val="20D314FF"/>
    <w:rsid w:val="20D35978"/>
    <w:rsid w:val="20D36C50"/>
    <w:rsid w:val="20D65FDF"/>
    <w:rsid w:val="20D724A8"/>
    <w:rsid w:val="20DB5E28"/>
    <w:rsid w:val="20E32E09"/>
    <w:rsid w:val="20E424AA"/>
    <w:rsid w:val="20F070A1"/>
    <w:rsid w:val="20F261A5"/>
    <w:rsid w:val="20FB39E4"/>
    <w:rsid w:val="20FE770C"/>
    <w:rsid w:val="21044291"/>
    <w:rsid w:val="2106633C"/>
    <w:rsid w:val="210A4B79"/>
    <w:rsid w:val="21197C6C"/>
    <w:rsid w:val="211D393E"/>
    <w:rsid w:val="21226BEF"/>
    <w:rsid w:val="212528F5"/>
    <w:rsid w:val="21332707"/>
    <w:rsid w:val="21362B20"/>
    <w:rsid w:val="21391F84"/>
    <w:rsid w:val="213B5848"/>
    <w:rsid w:val="213E521A"/>
    <w:rsid w:val="213E6B12"/>
    <w:rsid w:val="21456E23"/>
    <w:rsid w:val="214663E7"/>
    <w:rsid w:val="21484B50"/>
    <w:rsid w:val="21494A03"/>
    <w:rsid w:val="215347EE"/>
    <w:rsid w:val="21562473"/>
    <w:rsid w:val="2158338F"/>
    <w:rsid w:val="215869A6"/>
    <w:rsid w:val="215C4D90"/>
    <w:rsid w:val="215D53B4"/>
    <w:rsid w:val="21642844"/>
    <w:rsid w:val="216B497A"/>
    <w:rsid w:val="2173382E"/>
    <w:rsid w:val="217575A6"/>
    <w:rsid w:val="217C0935"/>
    <w:rsid w:val="21822366"/>
    <w:rsid w:val="21863561"/>
    <w:rsid w:val="218F12E5"/>
    <w:rsid w:val="219C1508"/>
    <w:rsid w:val="21AB6CD0"/>
    <w:rsid w:val="21AE317B"/>
    <w:rsid w:val="21B01FA5"/>
    <w:rsid w:val="21BA4C58"/>
    <w:rsid w:val="21BC11F2"/>
    <w:rsid w:val="21BE4D6A"/>
    <w:rsid w:val="21CB622C"/>
    <w:rsid w:val="21D01E62"/>
    <w:rsid w:val="21D03B15"/>
    <w:rsid w:val="21E645E2"/>
    <w:rsid w:val="21E85460"/>
    <w:rsid w:val="21E94A97"/>
    <w:rsid w:val="21EB7868"/>
    <w:rsid w:val="21EC07B7"/>
    <w:rsid w:val="21F40328"/>
    <w:rsid w:val="21F579C8"/>
    <w:rsid w:val="21FD4613"/>
    <w:rsid w:val="221176DE"/>
    <w:rsid w:val="22122C06"/>
    <w:rsid w:val="221262C7"/>
    <w:rsid w:val="221C0A03"/>
    <w:rsid w:val="222370DF"/>
    <w:rsid w:val="22242A1A"/>
    <w:rsid w:val="222B624F"/>
    <w:rsid w:val="22340E6A"/>
    <w:rsid w:val="223E5856"/>
    <w:rsid w:val="22400EBC"/>
    <w:rsid w:val="22412DE8"/>
    <w:rsid w:val="224B1D4A"/>
    <w:rsid w:val="22534DC7"/>
    <w:rsid w:val="22574EFE"/>
    <w:rsid w:val="225B2C40"/>
    <w:rsid w:val="2265761B"/>
    <w:rsid w:val="22670040"/>
    <w:rsid w:val="226C09A9"/>
    <w:rsid w:val="2274553B"/>
    <w:rsid w:val="22770131"/>
    <w:rsid w:val="22930250"/>
    <w:rsid w:val="22994A3D"/>
    <w:rsid w:val="22A16B3E"/>
    <w:rsid w:val="22AD0A60"/>
    <w:rsid w:val="22B723CD"/>
    <w:rsid w:val="22BC7CD7"/>
    <w:rsid w:val="22C371B4"/>
    <w:rsid w:val="22C40161"/>
    <w:rsid w:val="22C7765D"/>
    <w:rsid w:val="22CB28BB"/>
    <w:rsid w:val="22DB2858"/>
    <w:rsid w:val="22E91DF4"/>
    <w:rsid w:val="22EE5707"/>
    <w:rsid w:val="22EF5FA2"/>
    <w:rsid w:val="22F21B90"/>
    <w:rsid w:val="22F66267"/>
    <w:rsid w:val="22F740A5"/>
    <w:rsid w:val="22FF110E"/>
    <w:rsid w:val="23003BD7"/>
    <w:rsid w:val="23007343"/>
    <w:rsid w:val="23016467"/>
    <w:rsid w:val="23021BF0"/>
    <w:rsid w:val="230259B3"/>
    <w:rsid w:val="23094295"/>
    <w:rsid w:val="231614AF"/>
    <w:rsid w:val="231E2482"/>
    <w:rsid w:val="232F3FCA"/>
    <w:rsid w:val="233D20F9"/>
    <w:rsid w:val="23460E68"/>
    <w:rsid w:val="234642A1"/>
    <w:rsid w:val="234D545C"/>
    <w:rsid w:val="23502731"/>
    <w:rsid w:val="235D76A1"/>
    <w:rsid w:val="235E7EA4"/>
    <w:rsid w:val="235F050E"/>
    <w:rsid w:val="23694A75"/>
    <w:rsid w:val="2378337E"/>
    <w:rsid w:val="2378526F"/>
    <w:rsid w:val="23895462"/>
    <w:rsid w:val="23927D67"/>
    <w:rsid w:val="23953F30"/>
    <w:rsid w:val="23955CDE"/>
    <w:rsid w:val="239D4DA3"/>
    <w:rsid w:val="23A05F5C"/>
    <w:rsid w:val="23A62D1E"/>
    <w:rsid w:val="23A632DC"/>
    <w:rsid w:val="23AE3967"/>
    <w:rsid w:val="23B208BE"/>
    <w:rsid w:val="23B67E0E"/>
    <w:rsid w:val="23B74024"/>
    <w:rsid w:val="23BF2D5B"/>
    <w:rsid w:val="23C263D2"/>
    <w:rsid w:val="23CD6B32"/>
    <w:rsid w:val="23CF3744"/>
    <w:rsid w:val="23D41292"/>
    <w:rsid w:val="23EB0A86"/>
    <w:rsid w:val="23F3706B"/>
    <w:rsid w:val="23F400AB"/>
    <w:rsid w:val="2403533D"/>
    <w:rsid w:val="24094AAC"/>
    <w:rsid w:val="240A1E6F"/>
    <w:rsid w:val="240E3ECF"/>
    <w:rsid w:val="24127C13"/>
    <w:rsid w:val="242157C3"/>
    <w:rsid w:val="24263981"/>
    <w:rsid w:val="242644BF"/>
    <w:rsid w:val="24303C58"/>
    <w:rsid w:val="2431571F"/>
    <w:rsid w:val="24360A3C"/>
    <w:rsid w:val="243D71CC"/>
    <w:rsid w:val="244259D7"/>
    <w:rsid w:val="24443A64"/>
    <w:rsid w:val="24507EB3"/>
    <w:rsid w:val="245B41B9"/>
    <w:rsid w:val="245E1D5D"/>
    <w:rsid w:val="24643FED"/>
    <w:rsid w:val="24683E43"/>
    <w:rsid w:val="246C2EE2"/>
    <w:rsid w:val="247E49C4"/>
    <w:rsid w:val="24805226"/>
    <w:rsid w:val="249258B0"/>
    <w:rsid w:val="2493734E"/>
    <w:rsid w:val="24941068"/>
    <w:rsid w:val="249E5066"/>
    <w:rsid w:val="24A361D8"/>
    <w:rsid w:val="24AB2738"/>
    <w:rsid w:val="24BA242F"/>
    <w:rsid w:val="24BB4B39"/>
    <w:rsid w:val="24C212F8"/>
    <w:rsid w:val="24C26913"/>
    <w:rsid w:val="24CE5679"/>
    <w:rsid w:val="24D34D10"/>
    <w:rsid w:val="24DB1234"/>
    <w:rsid w:val="24DD371D"/>
    <w:rsid w:val="24E3339E"/>
    <w:rsid w:val="24EE7D9B"/>
    <w:rsid w:val="24F26082"/>
    <w:rsid w:val="24F361FA"/>
    <w:rsid w:val="24FD1D8D"/>
    <w:rsid w:val="250273A3"/>
    <w:rsid w:val="25096983"/>
    <w:rsid w:val="250E6800"/>
    <w:rsid w:val="251A76A1"/>
    <w:rsid w:val="251D242F"/>
    <w:rsid w:val="251E5A26"/>
    <w:rsid w:val="25287D72"/>
    <w:rsid w:val="25315208"/>
    <w:rsid w:val="25346CD3"/>
    <w:rsid w:val="25365AE4"/>
    <w:rsid w:val="253A2078"/>
    <w:rsid w:val="253B0B07"/>
    <w:rsid w:val="253B11D0"/>
    <w:rsid w:val="25462EE4"/>
    <w:rsid w:val="254774AC"/>
    <w:rsid w:val="254B3D2B"/>
    <w:rsid w:val="254E54EE"/>
    <w:rsid w:val="255866A0"/>
    <w:rsid w:val="255B4D05"/>
    <w:rsid w:val="25606D83"/>
    <w:rsid w:val="25643BBA"/>
    <w:rsid w:val="25683697"/>
    <w:rsid w:val="256E4A38"/>
    <w:rsid w:val="257C6206"/>
    <w:rsid w:val="257F4470"/>
    <w:rsid w:val="258960E4"/>
    <w:rsid w:val="25965F62"/>
    <w:rsid w:val="25B02CAD"/>
    <w:rsid w:val="25BF57FD"/>
    <w:rsid w:val="25CC304D"/>
    <w:rsid w:val="25CF2A2A"/>
    <w:rsid w:val="25D1410B"/>
    <w:rsid w:val="25DB1205"/>
    <w:rsid w:val="25E707F7"/>
    <w:rsid w:val="25E72020"/>
    <w:rsid w:val="25F25669"/>
    <w:rsid w:val="25F609D5"/>
    <w:rsid w:val="25FA0B7A"/>
    <w:rsid w:val="260932BF"/>
    <w:rsid w:val="26133BF3"/>
    <w:rsid w:val="26143D1D"/>
    <w:rsid w:val="261A700A"/>
    <w:rsid w:val="261B28E7"/>
    <w:rsid w:val="26202FCC"/>
    <w:rsid w:val="262F430D"/>
    <w:rsid w:val="26313B27"/>
    <w:rsid w:val="26315941"/>
    <w:rsid w:val="263F7366"/>
    <w:rsid w:val="264734B0"/>
    <w:rsid w:val="2650413E"/>
    <w:rsid w:val="2658795F"/>
    <w:rsid w:val="265F481B"/>
    <w:rsid w:val="26622FBA"/>
    <w:rsid w:val="266269BA"/>
    <w:rsid w:val="266A209B"/>
    <w:rsid w:val="267100DA"/>
    <w:rsid w:val="26754641"/>
    <w:rsid w:val="26782D55"/>
    <w:rsid w:val="267D6301"/>
    <w:rsid w:val="268062CE"/>
    <w:rsid w:val="26861921"/>
    <w:rsid w:val="26872AA1"/>
    <w:rsid w:val="268E07C6"/>
    <w:rsid w:val="269130F1"/>
    <w:rsid w:val="269B185D"/>
    <w:rsid w:val="269C2310"/>
    <w:rsid w:val="26A32151"/>
    <w:rsid w:val="26A47779"/>
    <w:rsid w:val="26A760A9"/>
    <w:rsid w:val="26AA1D34"/>
    <w:rsid w:val="26B763D2"/>
    <w:rsid w:val="26C1503C"/>
    <w:rsid w:val="26C2163A"/>
    <w:rsid w:val="26C77332"/>
    <w:rsid w:val="26C84235"/>
    <w:rsid w:val="26DA11DF"/>
    <w:rsid w:val="26E916C7"/>
    <w:rsid w:val="26EB2A75"/>
    <w:rsid w:val="26ED0722"/>
    <w:rsid w:val="26F0416A"/>
    <w:rsid w:val="26F163F5"/>
    <w:rsid w:val="26F337C6"/>
    <w:rsid w:val="26F930CC"/>
    <w:rsid w:val="27052D67"/>
    <w:rsid w:val="270A0791"/>
    <w:rsid w:val="270B33C9"/>
    <w:rsid w:val="271167D4"/>
    <w:rsid w:val="271863D4"/>
    <w:rsid w:val="271B27F2"/>
    <w:rsid w:val="271B62A6"/>
    <w:rsid w:val="271D470B"/>
    <w:rsid w:val="271D6716"/>
    <w:rsid w:val="27205EB5"/>
    <w:rsid w:val="272626D1"/>
    <w:rsid w:val="27276904"/>
    <w:rsid w:val="27324B59"/>
    <w:rsid w:val="27326925"/>
    <w:rsid w:val="27353395"/>
    <w:rsid w:val="273E5571"/>
    <w:rsid w:val="27405EAA"/>
    <w:rsid w:val="27480C39"/>
    <w:rsid w:val="275C05BC"/>
    <w:rsid w:val="276172CD"/>
    <w:rsid w:val="2763576E"/>
    <w:rsid w:val="27653C19"/>
    <w:rsid w:val="276832E7"/>
    <w:rsid w:val="276C4FA7"/>
    <w:rsid w:val="276C59F9"/>
    <w:rsid w:val="276D15DE"/>
    <w:rsid w:val="2774095F"/>
    <w:rsid w:val="27826575"/>
    <w:rsid w:val="27856069"/>
    <w:rsid w:val="27895B59"/>
    <w:rsid w:val="278E3226"/>
    <w:rsid w:val="27982424"/>
    <w:rsid w:val="279F6F21"/>
    <w:rsid w:val="27A21C97"/>
    <w:rsid w:val="27A72484"/>
    <w:rsid w:val="27AB2CA6"/>
    <w:rsid w:val="27AB4C89"/>
    <w:rsid w:val="27AC7C18"/>
    <w:rsid w:val="27AD123F"/>
    <w:rsid w:val="27AD5666"/>
    <w:rsid w:val="27AE2D6A"/>
    <w:rsid w:val="27B5050A"/>
    <w:rsid w:val="27C064F1"/>
    <w:rsid w:val="27C66C59"/>
    <w:rsid w:val="27C9620D"/>
    <w:rsid w:val="27CC3C98"/>
    <w:rsid w:val="27CC7BF6"/>
    <w:rsid w:val="27DF40FD"/>
    <w:rsid w:val="27E80919"/>
    <w:rsid w:val="27EA454F"/>
    <w:rsid w:val="27EA4753"/>
    <w:rsid w:val="27F8683B"/>
    <w:rsid w:val="27FB25DF"/>
    <w:rsid w:val="27FB7291"/>
    <w:rsid w:val="27FD399F"/>
    <w:rsid w:val="2801780A"/>
    <w:rsid w:val="280179BA"/>
    <w:rsid w:val="280323B3"/>
    <w:rsid w:val="28090902"/>
    <w:rsid w:val="280D4CA8"/>
    <w:rsid w:val="280F556C"/>
    <w:rsid w:val="28103EC4"/>
    <w:rsid w:val="28141908"/>
    <w:rsid w:val="2818054C"/>
    <w:rsid w:val="28180ADF"/>
    <w:rsid w:val="281C498C"/>
    <w:rsid w:val="281E3135"/>
    <w:rsid w:val="282044D8"/>
    <w:rsid w:val="28206CB8"/>
    <w:rsid w:val="282362E4"/>
    <w:rsid w:val="28242E5B"/>
    <w:rsid w:val="28285372"/>
    <w:rsid w:val="283260E3"/>
    <w:rsid w:val="28357A8F"/>
    <w:rsid w:val="283667A0"/>
    <w:rsid w:val="28375FB1"/>
    <w:rsid w:val="28390684"/>
    <w:rsid w:val="283E28ED"/>
    <w:rsid w:val="2844368E"/>
    <w:rsid w:val="284952E9"/>
    <w:rsid w:val="284969C6"/>
    <w:rsid w:val="284C4B32"/>
    <w:rsid w:val="284D0EA4"/>
    <w:rsid w:val="28520636"/>
    <w:rsid w:val="28565FE4"/>
    <w:rsid w:val="285707E6"/>
    <w:rsid w:val="28592D6C"/>
    <w:rsid w:val="285F36CB"/>
    <w:rsid w:val="286214A8"/>
    <w:rsid w:val="28665E9B"/>
    <w:rsid w:val="286715E1"/>
    <w:rsid w:val="286914E7"/>
    <w:rsid w:val="28700869"/>
    <w:rsid w:val="28733B36"/>
    <w:rsid w:val="2882120E"/>
    <w:rsid w:val="2886448A"/>
    <w:rsid w:val="28881BDD"/>
    <w:rsid w:val="288B2B02"/>
    <w:rsid w:val="288B76AF"/>
    <w:rsid w:val="288F542E"/>
    <w:rsid w:val="28974EF1"/>
    <w:rsid w:val="2898046B"/>
    <w:rsid w:val="289A7D66"/>
    <w:rsid w:val="28A20FA9"/>
    <w:rsid w:val="28AA2139"/>
    <w:rsid w:val="28AA29A9"/>
    <w:rsid w:val="28AF4EC4"/>
    <w:rsid w:val="28C17634"/>
    <w:rsid w:val="28C459EB"/>
    <w:rsid w:val="28C5692B"/>
    <w:rsid w:val="28CF6423"/>
    <w:rsid w:val="28D34E2F"/>
    <w:rsid w:val="28D86DBC"/>
    <w:rsid w:val="28DB23E5"/>
    <w:rsid w:val="28E538B9"/>
    <w:rsid w:val="28F31D4F"/>
    <w:rsid w:val="28F33BD2"/>
    <w:rsid w:val="28F463E0"/>
    <w:rsid w:val="28F7563D"/>
    <w:rsid w:val="28FB44D6"/>
    <w:rsid w:val="2901329A"/>
    <w:rsid w:val="29045B2F"/>
    <w:rsid w:val="290C4699"/>
    <w:rsid w:val="290E201D"/>
    <w:rsid w:val="291175A9"/>
    <w:rsid w:val="291458F7"/>
    <w:rsid w:val="291F1157"/>
    <w:rsid w:val="292672F1"/>
    <w:rsid w:val="292D7A53"/>
    <w:rsid w:val="2935673C"/>
    <w:rsid w:val="294837F2"/>
    <w:rsid w:val="29485E0E"/>
    <w:rsid w:val="295D00D2"/>
    <w:rsid w:val="2962286D"/>
    <w:rsid w:val="296B731F"/>
    <w:rsid w:val="29735CC6"/>
    <w:rsid w:val="297843D7"/>
    <w:rsid w:val="297B25F8"/>
    <w:rsid w:val="297E5982"/>
    <w:rsid w:val="297F1C71"/>
    <w:rsid w:val="29893098"/>
    <w:rsid w:val="298E52C4"/>
    <w:rsid w:val="29902B54"/>
    <w:rsid w:val="299550FB"/>
    <w:rsid w:val="2996455E"/>
    <w:rsid w:val="299A0710"/>
    <w:rsid w:val="29A42CE5"/>
    <w:rsid w:val="29A56F9F"/>
    <w:rsid w:val="29A7021E"/>
    <w:rsid w:val="29AC26A7"/>
    <w:rsid w:val="29B21CC5"/>
    <w:rsid w:val="29B475EC"/>
    <w:rsid w:val="29C70471"/>
    <w:rsid w:val="29D31BA8"/>
    <w:rsid w:val="29E2016D"/>
    <w:rsid w:val="29E91D93"/>
    <w:rsid w:val="2A0170AC"/>
    <w:rsid w:val="2A165475"/>
    <w:rsid w:val="2A1C549D"/>
    <w:rsid w:val="2A256F3B"/>
    <w:rsid w:val="2A370ABE"/>
    <w:rsid w:val="2A3E529F"/>
    <w:rsid w:val="2A4261CD"/>
    <w:rsid w:val="2A467D32"/>
    <w:rsid w:val="2A4E0A4E"/>
    <w:rsid w:val="2A584251"/>
    <w:rsid w:val="2A5D507B"/>
    <w:rsid w:val="2A5F7734"/>
    <w:rsid w:val="2A753B41"/>
    <w:rsid w:val="2A755AD7"/>
    <w:rsid w:val="2A7C19A5"/>
    <w:rsid w:val="2A7F00A7"/>
    <w:rsid w:val="2A7F3244"/>
    <w:rsid w:val="2A807AD5"/>
    <w:rsid w:val="2A897FDE"/>
    <w:rsid w:val="2A8B0C1E"/>
    <w:rsid w:val="2A8D7448"/>
    <w:rsid w:val="2A932B48"/>
    <w:rsid w:val="2A933BA3"/>
    <w:rsid w:val="2A984D50"/>
    <w:rsid w:val="2A994305"/>
    <w:rsid w:val="2AA46FE2"/>
    <w:rsid w:val="2AA604D8"/>
    <w:rsid w:val="2AB23C68"/>
    <w:rsid w:val="2AB96756"/>
    <w:rsid w:val="2ACC3156"/>
    <w:rsid w:val="2AD5714A"/>
    <w:rsid w:val="2AE431B2"/>
    <w:rsid w:val="2AE7718C"/>
    <w:rsid w:val="2AE85BFB"/>
    <w:rsid w:val="2AE86FAA"/>
    <w:rsid w:val="2AEA4B61"/>
    <w:rsid w:val="2AED22A5"/>
    <w:rsid w:val="2AF53506"/>
    <w:rsid w:val="2AF87AE6"/>
    <w:rsid w:val="2AFB125F"/>
    <w:rsid w:val="2AFF0B3A"/>
    <w:rsid w:val="2B013CF4"/>
    <w:rsid w:val="2B084E73"/>
    <w:rsid w:val="2B0A3199"/>
    <w:rsid w:val="2B0F153B"/>
    <w:rsid w:val="2B123D82"/>
    <w:rsid w:val="2B1404BD"/>
    <w:rsid w:val="2B1A7704"/>
    <w:rsid w:val="2B1B499F"/>
    <w:rsid w:val="2B213062"/>
    <w:rsid w:val="2B252957"/>
    <w:rsid w:val="2B26384F"/>
    <w:rsid w:val="2B295402"/>
    <w:rsid w:val="2B2C517A"/>
    <w:rsid w:val="2B311B81"/>
    <w:rsid w:val="2B3330AE"/>
    <w:rsid w:val="2B384D75"/>
    <w:rsid w:val="2B395918"/>
    <w:rsid w:val="2B413B51"/>
    <w:rsid w:val="2B544E32"/>
    <w:rsid w:val="2B571037"/>
    <w:rsid w:val="2B583793"/>
    <w:rsid w:val="2B5925CA"/>
    <w:rsid w:val="2B5A5DE6"/>
    <w:rsid w:val="2B5B323B"/>
    <w:rsid w:val="2B6571B2"/>
    <w:rsid w:val="2B6C06E8"/>
    <w:rsid w:val="2B6F6304"/>
    <w:rsid w:val="2B7A5D28"/>
    <w:rsid w:val="2B7F5FD7"/>
    <w:rsid w:val="2B8151CA"/>
    <w:rsid w:val="2B8A1EA0"/>
    <w:rsid w:val="2B8A5E6E"/>
    <w:rsid w:val="2B966A97"/>
    <w:rsid w:val="2BA82862"/>
    <w:rsid w:val="2BA967CA"/>
    <w:rsid w:val="2BAC1606"/>
    <w:rsid w:val="2BB37649"/>
    <w:rsid w:val="2BB42415"/>
    <w:rsid w:val="2BB65248"/>
    <w:rsid w:val="2BB822A7"/>
    <w:rsid w:val="2BBD2C80"/>
    <w:rsid w:val="2BC02C66"/>
    <w:rsid w:val="2BC1004E"/>
    <w:rsid w:val="2BCB7A4E"/>
    <w:rsid w:val="2BCD61A8"/>
    <w:rsid w:val="2BD223DC"/>
    <w:rsid w:val="2BD25787"/>
    <w:rsid w:val="2BD55931"/>
    <w:rsid w:val="2BE7611E"/>
    <w:rsid w:val="2BE94E19"/>
    <w:rsid w:val="2BEB1A8A"/>
    <w:rsid w:val="2BEC2295"/>
    <w:rsid w:val="2BEF14DE"/>
    <w:rsid w:val="2BF27461"/>
    <w:rsid w:val="2BF51A0F"/>
    <w:rsid w:val="2BFD08C4"/>
    <w:rsid w:val="2C055387"/>
    <w:rsid w:val="2C0623C5"/>
    <w:rsid w:val="2C07120E"/>
    <w:rsid w:val="2C0C0B07"/>
    <w:rsid w:val="2C1125C1"/>
    <w:rsid w:val="2C161986"/>
    <w:rsid w:val="2C1627B6"/>
    <w:rsid w:val="2C175F8A"/>
    <w:rsid w:val="2C186CD6"/>
    <w:rsid w:val="2C1A1AEF"/>
    <w:rsid w:val="2C2B5431"/>
    <w:rsid w:val="2C2E2294"/>
    <w:rsid w:val="2C2E3173"/>
    <w:rsid w:val="2C31196C"/>
    <w:rsid w:val="2C3D7F61"/>
    <w:rsid w:val="2C42138C"/>
    <w:rsid w:val="2C47345C"/>
    <w:rsid w:val="2C5F0DF2"/>
    <w:rsid w:val="2C5F3333"/>
    <w:rsid w:val="2C616936"/>
    <w:rsid w:val="2C64742D"/>
    <w:rsid w:val="2C6E1245"/>
    <w:rsid w:val="2C7238CB"/>
    <w:rsid w:val="2C7843EE"/>
    <w:rsid w:val="2C7A0C19"/>
    <w:rsid w:val="2C7A3CC3"/>
    <w:rsid w:val="2C807883"/>
    <w:rsid w:val="2C983333"/>
    <w:rsid w:val="2C9A4907"/>
    <w:rsid w:val="2CA73D56"/>
    <w:rsid w:val="2CAA2A60"/>
    <w:rsid w:val="2CB700F0"/>
    <w:rsid w:val="2CBB1B1D"/>
    <w:rsid w:val="2CBE6DD2"/>
    <w:rsid w:val="2CBF3182"/>
    <w:rsid w:val="2CC413E2"/>
    <w:rsid w:val="2CC95FB1"/>
    <w:rsid w:val="2CC96C87"/>
    <w:rsid w:val="2CCF5A74"/>
    <w:rsid w:val="2CD21D51"/>
    <w:rsid w:val="2CF33A75"/>
    <w:rsid w:val="2CF5369D"/>
    <w:rsid w:val="2CF972DD"/>
    <w:rsid w:val="2CFB1A93"/>
    <w:rsid w:val="2D0204E4"/>
    <w:rsid w:val="2D043AB6"/>
    <w:rsid w:val="2D070A1A"/>
    <w:rsid w:val="2D077F81"/>
    <w:rsid w:val="2D112F7E"/>
    <w:rsid w:val="2D2836D2"/>
    <w:rsid w:val="2D29159E"/>
    <w:rsid w:val="2D2A14A3"/>
    <w:rsid w:val="2D2C3818"/>
    <w:rsid w:val="2D330825"/>
    <w:rsid w:val="2D332906"/>
    <w:rsid w:val="2D3642EE"/>
    <w:rsid w:val="2D393B7E"/>
    <w:rsid w:val="2D4179CC"/>
    <w:rsid w:val="2D464245"/>
    <w:rsid w:val="2D4A4D2A"/>
    <w:rsid w:val="2D4E7C8C"/>
    <w:rsid w:val="2D50024A"/>
    <w:rsid w:val="2D6334E2"/>
    <w:rsid w:val="2D6513BF"/>
    <w:rsid w:val="2D6C5C4E"/>
    <w:rsid w:val="2D6D701B"/>
    <w:rsid w:val="2D6E7594"/>
    <w:rsid w:val="2D736897"/>
    <w:rsid w:val="2D771BD6"/>
    <w:rsid w:val="2D7C1CBC"/>
    <w:rsid w:val="2D7F0073"/>
    <w:rsid w:val="2D7F0A19"/>
    <w:rsid w:val="2D8354A9"/>
    <w:rsid w:val="2D8B17F7"/>
    <w:rsid w:val="2D8F2EC8"/>
    <w:rsid w:val="2D954B15"/>
    <w:rsid w:val="2D9729AD"/>
    <w:rsid w:val="2D98579B"/>
    <w:rsid w:val="2D9E000B"/>
    <w:rsid w:val="2DA0018B"/>
    <w:rsid w:val="2DAA35F3"/>
    <w:rsid w:val="2DC00077"/>
    <w:rsid w:val="2DC47B75"/>
    <w:rsid w:val="2DCD78C7"/>
    <w:rsid w:val="2DCF5CFD"/>
    <w:rsid w:val="2DD34127"/>
    <w:rsid w:val="2DD76C09"/>
    <w:rsid w:val="2DE03FF9"/>
    <w:rsid w:val="2DE118D6"/>
    <w:rsid w:val="2DE55BFE"/>
    <w:rsid w:val="2DE749D0"/>
    <w:rsid w:val="2DE96B75"/>
    <w:rsid w:val="2DEE32C4"/>
    <w:rsid w:val="2DF160E0"/>
    <w:rsid w:val="2DF24BA0"/>
    <w:rsid w:val="2DF60D4A"/>
    <w:rsid w:val="2DF74829"/>
    <w:rsid w:val="2DF811B8"/>
    <w:rsid w:val="2E063581"/>
    <w:rsid w:val="2E07699B"/>
    <w:rsid w:val="2E09140F"/>
    <w:rsid w:val="2E0B788F"/>
    <w:rsid w:val="2E0D3348"/>
    <w:rsid w:val="2E0F6DDB"/>
    <w:rsid w:val="2E100418"/>
    <w:rsid w:val="2E117F26"/>
    <w:rsid w:val="2E12312C"/>
    <w:rsid w:val="2E2A3CE5"/>
    <w:rsid w:val="2E2B30C4"/>
    <w:rsid w:val="2E2E56E6"/>
    <w:rsid w:val="2E2F6D2F"/>
    <w:rsid w:val="2E356943"/>
    <w:rsid w:val="2E3D4B5C"/>
    <w:rsid w:val="2E5004EA"/>
    <w:rsid w:val="2E504D66"/>
    <w:rsid w:val="2E620F20"/>
    <w:rsid w:val="2E623BE1"/>
    <w:rsid w:val="2E63375A"/>
    <w:rsid w:val="2E6461EF"/>
    <w:rsid w:val="2E684B29"/>
    <w:rsid w:val="2E6D586C"/>
    <w:rsid w:val="2E6F5850"/>
    <w:rsid w:val="2E7637CA"/>
    <w:rsid w:val="2E792EEA"/>
    <w:rsid w:val="2E7A3BD9"/>
    <w:rsid w:val="2E7B0EC8"/>
    <w:rsid w:val="2E7B5AD6"/>
    <w:rsid w:val="2E7F7CB6"/>
    <w:rsid w:val="2E8A573C"/>
    <w:rsid w:val="2E8A76DC"/>
    <w:rsid w:val="2E8D4B50"/>
    <w:rsid w:val="2E8F2FC6"/>
    <w:rsid w:val="2E976EDC"/>
    <w:rsid w:val="2E9C4DDE"/>
    <w:rsid w:val="2EB73A71"/>
    <w:rsid w:val="2EBE762F"/>
    <w:rsid w:val="2EC17D7C"/>
    <w:rsid w:val="2EC5279E"/>
    <w:rsid w:val="2EC643F0"/>
    <w:rsid w:val="2EDA3568"/>
    <w:rsid w:val="2EDA6985"/>
    <w:rsid w:val="2EDB6DBC"/>
    <w:rsid w:val="2EE04780"/>
    <w:rsid w:val="2EE45B77"/>
    <w:rsid w:val="2EEC7263"/>
    <w:rsid w:val="2EF51FEB"/>
    <w:rsid w:val="2EFC3C85"/>
    <w:rsid w:val="2F013F9D"/>
    <w:rsid w:val="2F087CAC"/>
    <w:rsid w:val="2F155F25"/>
    <w:rsid w:val="2F1672DE"/>
    <w:rsid w:val="2F286E8F"/>
    <w:rsid w:val="2F294C45"/>
    <w:rsid w:val="2F2A0095"/>
    <w:rsid w:val="2F310135"/>
    <w:rsid w:val="2F3242E7"/>
    <w:rsid w:val="2F326AD7"/>
    <w:rsid w:val="2F38003B"/>
    <w:rsid w:val="2F3A6C5E"/>
    <w:rsid w:val="2F44342B"/>
    <w:rsid w:val="2F464330"/>
    <w:rsid w:val="2F481420"/>
    <w:rsid w:val="2F590670"/>
    <w:rsid w:val="2F6346FF"/>
    <w:rsid w:val="2F6366AC"/>
    <w:rsid w:val="2F651E4E"/>
    <w:rsid w:val="2F710B77"/>
    <w:rsid w:val="2F7E1D1C"/>
    <w:rsid w:val="2F882B9B"/>
    <w:rsid w:val="2F8E4E49"/>
    <w:rsid w:val="2F90787C"/>
    <w:rsid w:val="2FA24604"/>
    <w:rsid w:val="2FA57CD1"/>
    <w:rsid w:val="2FA92A30"/>
    <w:rsid w:val="2FA92EAB"/>
    <w:rsid w:val="2FAA30C6"/>
    <w:rsid w:val="2FAE0D43"/>
    <w:rsid w:val="2FB50062"/>
    <w:rsid w:val="2FB87D95"/>
    <w:rsid w:val="2FBE65BC"/>
    <w:rsid w:val="2FC73D6E"/>
    <w:rsid w:val="2FCA2075"/>
    <w:rsid w:val="2FD63906"/>
    <w:rsid w:val="2FD972AD"/>
    <w:rsid w:val="2FE01154"/>
    <w:rsid w:val="2FE04EFB"/>
    <w:rsid w:val="2FE07C6E"/>
    <w:rsid w:val="2FE52DA0"/>
    <w:rsid w:val="2FEB4511"/>
    <w:rsid w:val="2FED2A41"/>
    <w:rsid w:val="2FF169AF"/>
    <w:rsid w:val="2FF3611E"/>
    <w:rsid w:val="2FFD1107"/>
    <w:rsid w:val="2FFD1B52"/>
    <w:rsid w:val="2FFE4C0B"/>
    <w:rsid w:val="30007DA5"/>
    <w:rsid w:val="300246FB"/>
    <w:rsid w:val="30103288"/>
    <w:rsid w:val="301B1EF3"/>
    <w:rsid w:val="3025663B"/>
    <w:rsid w:val="30275D16"/>
    <w:rsid w:val="302855A9"/>
    <w:rsid w:val="302877F0"/>
    <w:rsid w:val="302A47F7"/>
    <w:rsid w:val="302F493E"/>
    <w:rsid w:val="303B32CA"/>
    <w:rsid w:val="303D105A"/>
    <w:rsid w:val="303F2919"/>
    <w:rsid w:val="30403475"/>
    <w:rsid w:val="30420F9B"/>
    <w:rsid w:val="30473907"/>
    <w:rsid w:val="30487D28"/>
    <w:rsid w:val="304E377B"/>
    <w:rsid w:val="305215E6"/>
    <w:rsid w:val="3053006C"/>
    <w:rsid w:val="30621303"/>
    <w:rsid w:val="30667A88"/>
    <w:rsid w:val="30677645"/>
    <w:rsid w:val="30697DB0"/>
    <w:rsid w:val="307027F0"/>
    <w:rsid w:val="307A039E"/>
    <w:rsid w:val="30842714"/>
    <w:rsid w:val="30965933"/>
    <w:rsid w:val="3097695B"/>
    <w:rsid w:val="309D5F8B"/>
    <w:rsid w:val="30A12166"/>
    <w:rsid w:val="30A44754"/>
    <w:rsid w:val="30A92176"/>
    <w:rsid w:val="30AA7324"/>
    <w:rsid w:val="30AD3A67"/>
    <w:rsid w:val="30AD499B"/>
    <w:rsid w:val="30B82D56"/>
    <w:rsid w:val="30C23E8A"/>
    <w:rsid w:val="30C379C0"/>
    <w:rsid w:val="30C56DCA"/>
    <w:rsid w:val="30CC5827"/>
    <w:rsid w:val="30D36097"/>
    <w:rsid w:val="30D605AE"/>
    <w:rsid w:val="30E36B98"/>
    <w:rsid w:val="30E958BB"/>
    <w:rsid w:val="30F3714A"/>
    <w:rsid w:val="30F405F4"/>
    <w:rsid w:val="30F54FA4"/>
    <w:rsid w:val="30F559A0"/>
    <w:rsid w:val="30FD07EF"/>
    <w:rsid w:val="310622A1"/>
    <w:rsid w:val="310E0E7D"/>
    <w:rsid w:val="31172DC0"/>
    <w:rsid w:val="311B4D71"/>
    <w:rsid w:val="311C17EC"/>
    <w:rsid w:val="312F4132"/>
    <w:rsid w:val="3130258A"/>
    <w:rsid w:val="313034AA"/>
    <w:rsid w:val="31346121"/>
    <w:rsid w:val="313620D6"/>
    <w:rsid w:val="313902B1"/>
    <w:rsid w:val="313E74D6"/>
    <w:rsid w:val="31405230"/>
    <w:rsid w:val="3165056F"/>
    <w:rsid w:val="316E1BA9"/>
    <w:rsid w:val="31752179"/>
    <w:rsid w:val="317C0EDE"/>
    <w:rsid w:val="317C724B"/>
    <w:rsid w:val="317D198B"/>
    <w:rsid w:val="31816A40"/>
    <w:rsid w:val="31822B8C"/>
    <w:rsid w:val="31823CF4"/>
    <w:rsid w:val="3183403E"/>
    <w:rsid w:val="31845EEE"/>
    <w:rsid w:val="319B67AD"/>
    <w:rsid w:val="319D3D66"/>
    <w:rsid w:val="319F09CA"/>
    <w:rsid w:val="31AB7396"/>
    <w:rsid w:val="31CA45A8"/>
    <w:rsid w:val="31D11C69"/>
    <w:rsid w:val="31D3512D"/>
    <w:rsid w:val="31DC3FB0"/>
    <w:rsid w:val="31E06CBE"/>
    <w:rsid w:val="31E167EA"/>
    <w:rsid w:val="31F40F98"/>
    <w:rsid w:val="31F47C1D"/>
    <w:rsid w:val="31F960C4"/>
    <w:rsid w:val="31FA277A"/>
    <w:rsid w:val="320B6605"/>
    <w:rsid w:val="320D55D9"/>
    <w:rsid w:val="320E4C55"/>
    <w:rsid w:val="321502FE"/>
    <w:rsid w:val="3215068A"/>
    <w:rsid w:val="32160A2B"/>
    <w:rsid w:val="32185EDE"/>
    <w:rsid w:val="321A63B7"/>
    <w:rsid w:val="321E10B9"/>
    <w:rsid w:val="3220530C"/>
    <w:rsid w:val="322220B5"/>
    <w:rsid w:val="32255891"/>
    <w:rsid w:val="322A400C"/>
    <w:rsid w:val="32397B0D"/>
    <w:rsid w:val="324A639A"/>
    <w:rsid w:val="324D19AD"/>
    <w:rsid w:val="32513718"/>
    <w:rsid w:val="32565A52"/>
    <w:rsid w:val="325B6344"/>
    <w:rsid w:val="32671142"/>
    <w:rsid w:val="326E20AB"/>
    <w:rsid w:val="32700042"/>
    <w:rsid w:val="327837DF"/>
    <w:rsid w:val="32791CC4"/>
    <w:rsid w:val="32850221"/>
    <w:rsid w:val="32851613"/>
    <w:rsid w:val="329C0D99"/>
    <w:rsid w:val="32A647DA"/>
    <w:rsid w:val="32AA2E28"/>
    <w:rsid w:val="32AC5F10"/>
    <w:rsid w:val="32AF490E"/>
    <w:rsid w:val="32B009DE"/>
    <w:rsid w:val="32B06690"/>
    <w:rsid w:val="32B80E85"/>
    <w:rsid w:val="32C3150B"/>
    <w:rsid w:val="32C71332"/>
    <w:rsid w:val="32C80C7B"/>
    <w:rsid w:val="32CB3EDA"/>
    <w:rsid w:val="32CC7242"/>
    <w:rsid w:val="32CF7659"/>
    <w:rsid w:val="32D075CC"/>
    <w:rsid w:val="32E91B5D"/>
    <w:rsid w:val="32ED3B98"/>
    <w:rsid w:val="32F42DDB"/>
    <w:rsid w:val="32F8281B"/>
    <w:rsid w:val="32F9367A"/>
    <w:rsid w:val="32FF2EE8"/>
    <w:rsid w:val="33044978"/>
    <w:rsid w:val="330E1609"/>
    <w:rsid w:val="33105381"/>
    <w:rsid w:val="33192395"/>
    <w:rsid w:val="331D08E7"/>
    <w:rsid w:val="332B28ED"/>
    <w:rsid w:val="332B7C19"/>
    <w:rsid w:val="332E6EF4"/>
    <w:rsid w:val="332F21DB"/>
    <w:rsid w:val="333504CC"/>
    <w:rsid w:val="3335572E"/>
    <w:rsid w:val="33391EF4"/>
    <w:rsid w:val="333C5CC2"/>
    <w:rsid w:val="3341447E"/>
    <w:rsid w:val="3348282F"/>
    <w:rsid w:val="334E421C"/>
    <w:rsid w:val="335B78D3"/>
    <w:rsid w:val="335F3539"/>
    <w:rsid w:val="3361514A"/>
    <w:rsid w:val="336B7771"/>
    <w:rsid w:val="336D5381"/>
    <w:rsid w:val="337338BF"/>
    <w:rsid w:val="33822C22"/>
    <w:rsid w:val="338D077F"/>
    <w:rsid w:val="3390565C"/>
    <w:rsid w:val="3391496F"/>
    <w:rsid w:val="33A1422B"/>
    <w:rsid w:val="33A16D7F"/>
    <w:rsid w:val="33AB52CC"/>
    <w:rsid w:val="33AC2366"/>
    <w:rsid w:val="33B1555C"/>
    <w:rsid w:val="33B221AD"/>
    <w:rsid w:val="33B75AEE"/>
    <w:rsid w:val="33C61EAB"/>
    <w:rsid w:val="33CD4E45"/>
    <w:rsid w:val="33CF529C"/>
    <w:rsid w:val="33D10827"/>
    <w:rsid w:val="33D25F46"/>
    <w:rsid w:val="33D26ADA"/>
    <w:rsid w:val="33D740F0"/>
    <w:rsid w:val="33D82A47"/>
    <w:rsid w:val="33E5078D"/>
    <w:rsid w:val="33E87D94"/>
    <w:rsid w:val="33E90420"/>
    <w:rsid w:val="33EC34B5"/>
    <w:rsid w:val="33F702BA"/>
    <w:rsid w:val="33FC5905"/>
    <w:rsid w:val="340160C2"/>
    <w:rsid w:val="340842AA"/>
    <w:rsid w:val="34142C4F"/>
    <w:rsid w:val="34166608"/>
    <w:rsid w:val="341E1D09"/>
    <w:rsid w:val="34287CA9"/>
    <w:rsid w:val="342A5239"/>
    <w:rsid w:val="343105F8"/>
    <w:rsid w:val="34312280"/>
    <w:rsid w:val="34363F6C"/>
    <w:rsid w:val="343F0918"/>
    <w:rsid w:val="344277BC"/>
    <w:rsid w:val="3443661F"/>
    <w:rsid w:val="3447358C"/>
    <w:rsid w:val="344921A3"/>
    <w:rsid w:val="344C063B"/>
    <w:rsid w:val="344F3C87"/>
    <w:rsid w:val="34503BC2"/>
    <w:rsid w:val="3455325A"/>
    <w:rsid w:val="34573BFE"/>
    <w:rsid w:val="345B4DE2"/>
    <w:rsid w:val="346135E4"/>
    <w:rsid w:val="34621BC6"/>
    <w:rsid w:val="346E47A9"/>
    <w:rsid w:val="34706117"/>
    <w:rsid w:val="34727588"/>
    <w:rsid w:val="347425C8"/>
    <w:rsid w:val="347F2305"/>
    <w:rsid w:val="34825E0A"/>
    <w:rsid w:val="34871673"/>
    <w:rsid w:val="34890699"/>
    <w:rsid w:val="348A5967"/>
    <w:rsid w:val="348B6FC3"/>
    <w:rsid w:val="34944293"/>
    <w:rsid w:val="34945E6C"/>
    <w:rsid w:val="34992347"/>
    <w:rsid w:val="349B7F45"/>
    <w:rsid w:val="349C3739"/>
    <w:rsid w:val="349F6C9E"/>
    <w:rsid w:val="34A0570C"/>
    <w:rsid w:val="34A55F9D"/>
    <w:rsid w:val="34A570CB"/>
    <w:rsid w:val="34B443AA"/>
    <w:rsid w:val="34BB5B73"/>
    <w:rsid w:val="34BE76F7"/>
    <w:rsid w:val="34C064B9"/>
    <w:rsid w:val="34C557AB"/>
    <w:rsid w:val="34C747A1"/>
    <w:rsid w:val="34CD333A"/>
    <w:rsid w:val="34D153C0"/>
    <w:rsid w:val="34D449B3"/>
    <w:rsid w:val="34DA3E98"/>
    <w:rsid w:val="34E7122E"/>
    <w:rsid w:val="34EA406D"/>
    <w:rsid w:val="34EE2100"/>
    <w:rsid w:val="34F13E83"/>
    <w:rsid w:val="34F21601"/>
    <w:rsid w:val="34F24E7E"/>
    <w:rsid w:val="34F6201E"/>
    <w:rsid w:val="35164976"/>
    <w:rsid w:val="35172201"/>
    <w:rsid w:val="351C3180"/>
    <w:rsid w:val="351E4A64"/>
    <w:rsid w:val="35211249"/>
    <w:rsid w:val="353719BF"/>
    <w:rsid w:val="353F5204"/>
    <w:rsid w:val="35412085"/>
    <w:rsid w:val="35430AD9"/>
    <w:rsid w:val="354332C6"/>
    <w:rsid w:val="354D6418"/>
    <w:rsid w:val="35515CD9"/>
    <w:rsid w:val="355574F6"/>
    <w:rsid w:val="355A67B6"/>
    <w:rsid w:val="355F3EB4"/>
    <w:rsid w:val="35785E21"/>
    <w:rsid w:val="357A11D7"/>
    <w:rsid w:val="357E0820"/>
    <w:rsid w:val="35844F49"/>
    <w:rsid w:val="358838F4"/>
    <w:rsid w:val="358B6440"/>
    <w:rsid w:val="358D5606"/>
    <w:rsid w:val="35902019"/>
    <w:rsid w:val="359E056B"/>
    <w:rsid w:val="359F6A81"/>
    <w:rsid w:val="35BC34CC"/>
    <w:rsid w:val="35C1015C"/>
    <w:rsid w:val="35C506A4"/>
    <w:rsid w:val="35C5439C"/>
    <w:rsid w:val="35CD7559"/>
    <w:rsid w:val="35D56CB4"/>
    <w:rsid w:val="35D655F5"/>
    <w:rsid w:val="35E61D23"/>
    <w:rsid w:val="35EE423C"/>
    <w:rsid w:val="35F01E35"/>
    <w:rsid w:val="35F04FF6"/>
    <w:rsid w:val="35F47DCC"/>
    <w:rsid w:val="35F745D6"/>
    <w:rsid w:val="35F9731F"/>
    <w:rsid w:val="3601296C"/>
    <w:rsid w:val="36087EA5"/>
    <w:rsid w:val="360C09B0"/>
    <w:rsid w:val="360F590B"/>
    <w:rsid w:val="36104126"/>
    <w:rsid w:val="36153DEA"/>
    <w:rsid w:val="361753B0"/>
    <w:rsid w:val="361C6A78"/>
    <w:rsid w:val="361E5532"/>
    <w:rsid w:val="36242C4C"/>
    <w:rsid w:val="36252C37"/>
    <w:rsid w:val="36293EA3"/>
    <w:rsid w:val="362949F9"/>
    <w:rsid w:val="362F123C"/>
    <w:rsid w:val="362F228B"/>
    <w:rsid w:val="36341386"/>
    <w:rsid w:val="3641499D"/>
    <w:rsid w:val="364273AB"/>
    <w:rsid w:val="36480096"/>
    <w:rsid w:val="364E1A8D"/>
    <w:rsid w:val="36515F02"/>
    <w:rsid w:val="3652559C"/>
    <w:rsid w:val="3653022A"/>
    <w:rsid w:val="365A167E"/>
    <w:rsid w:val="365D0C8B"/>
    <w:rsid w:val="365F76A0"/>
    <w:rsid w:val="365F77CF"/>
    <w:rsid w:val="36616CCC"/>
    <w:rsid w:val="36666DDD"/>
    <w:rsid w:val="366B5E8C"/>
    <w:rsid w:val="36727C9A"/>
    <w:rsid w:val="36730100"/>
    <w:rsid w:val="36873CC3"/>
    <w:rsid w:val="36892FFB"/>
    <w:rsid w:val="36906807"/>
    <w:rsid w:val="369D5193"/>
    <w:rsid w:val="36A17B7C"/>
    <w:rsid w:val="36A42362"/>
    <w:rsid w:val="36A6615F"/>
    <w:rsid w:val="36A86AA6"/>
    <w:rsid w:val="36C002C8"/>
    <w:rsid w:val="36C94C38"/>
    <w:rsid w:val="36D02926"/>
    <w:rsid w:val="36D918CE"/>
    <w:rsid w:val="36DE6396"/>
    <w:rsid w:val="36E22979"/>
    <w:rsid w:val="36F35D72"/>
    <w:rsid w:val="37053951"/>
    <w:rsid w:val="37060F75"/>
    <w:rsid w:val="37076A9B"/>
    <w:rsid w:val="370926C4"/>
    <w:rsid w:val="370A5B3C"/>
    <w:rsid w:val="3710594F"/>
    <w:rsid w:val="37146EE0"/>
    <w:rsid w:val="37266CF4"/>
    <w:rsid w:val="3727708F"/>
    <w:rsid w:val="372B2E07"/>
    <w:rsid w:val="3734309E"/>
    <w:rsid w:val="37377380"/>
    <w:rsid w:val="37384EA6"/>
    <w:rsid w:val="373D17EF"/>
    <w:rsid w:val="373F32DB"/>
    <w:rsid w:val="373F7EC3"/>
    <w:rsid w:val="37480E2E"/>
    <w:rsid w:val="374D28F1"/>
    <w:rsid w:val="37500E75"/>
    <w:rsid w:val="375326D6"/>
    <w:rsid w:val="37551A4A"/>
    <w:rsid w:val="37557806"/>
    <w:rsid w:val="37565F83"/>
    <w:rsid w:val="3764597C"/>
    <w:rsid w:val="37647E82"/>
    <w:rsid w:val="3765089F"/>
    <w:rsid w:val="376511E5"/>
    <w:rsid w:val="37661C1C"/>
    <w:rsid w:val="376A33F2"/>
    <w:rsid w:val="376A786A"/>
    <w:rsid w:val="37711C99"/>
    <w:rsid w:val="37733DBD"/>
    <w:rsid w:val="378D3D30"/>
    <w:rsid w:val="378D4167"/>
    <w:rsid w:val="378E02F2"/>
    <w:rsid w:val="3792586C"/>
    <w:rsid w:val="37A305D8"/>
    <w:rsid w:val="37A97E73"/>
    <w:rsid w:val="37AA15AE"/>
    <w:rsid w:val="37B723AF"/>
    <w:rsid w:val="37B9513C"/>
    <w:rsid w:val="37BA1D5F"/>
    <w:rsid w:val="37BF3E37"/>
    <w:rsid w:val="37C30C14"/>
    <w:rsid w:val="37C47E91"/>
    <w:rsid w:val="37CD6F8F"/>
    <w:rsid w:val="37D82AEA"/>
    <w:rsid w:val="37DB33F9"/>
    <w:rsid w:val="37E50A8E"/>
    <w:rsid w:val="37FD17A7"/>
    <w:rsid w:val="37FE1C4C"/>
    <w:rsid w:val="38013108"/>
    <w:rsid w:val="38030A26"/>
    <w:rsid w:val="380B2608"/>
    <w:rsid w:val="38156F95"/>
    <w:rsid w:val="381C00C8"/>
    <w:rsid w:val="382A46B7"/>
    <w:rsid w:val="382E6895"/>
    <w:rsid w:val="384C3CA2"/>
    <w:rsid w:val="384D6FBD"/>
    <w:rsid w:val="385B7AD9"/>
    <w:rsid w:val="38666CA2"/>
    <w:rsid w:val="386926C1"/>
    <w:rsid w:val="386E0533"/>
    <w:rsid w:val="386E19E9"/>
    <w:rsid w:val="387409D0"/>
    <w:rsid w:val="38802F48"/>
    <w:rsid w:val="388257A6"/>
    <w:rsid w:val="388667B9"/>
    <w:rsid w:val="388A4429"/>
    <w:rsid w:val="388C6226"/>
    <w:rsid w:val="389362FC"/>
    <w:rsid w:val="38951917"/>
    <w:rsid w:val="38961B7F"/>
    <w:rsid w:val="389A0FDE"/>
    <w:rsid w:val="38A038B5"/>
    <w:rsid w:val="38A5485A"/>
    <w:rsid w:val="38A95DBD"/>
    <w:rsid w:val="38AB467F"/>
    <w:rsid w:val="38AC0F24"/>
    <w:rsid w:val="38B02007"/>
    <w:rsid w:val="38B130DD"/>
    <w:rsid w:val="38B2661C"/>
    <w:rsid w:val="38B34D79"/>
    <w:rsid w:val="38B83983"/>
    <w:rsid w:val="38BB5D8F"/>
    <w:rsid w:val="38BE4B80"/>
    <w:rsid w:val="38C43651"/>
    <w:rsid w:val="38D062BC"/>
    <w:rsid w:val="38D16BAC"/>
    <w:rsid w:val="38D5618A"/>
    <w:rsid w:val="38E2656A"/>
    <w:rsid w:val="38E770F9"/>
    <w:rsid w:val="38F84258"/>
    <w:rsid w:val="38FB5039"/>
    <w:rsid w:val="38FD4910"/>
    <w:rsid w:val="39194863"/>
    <w:rsid w:val="391B7555"/>
    <w:rsid w:val="39210241"/>
    <w:rsid w:val="392431DD"/>
    <w:rsid w:val="39250638"/>
    <w:rsid w:val="3927669B"/>
    <w:rsid w:val="39282C3F"/>
    <w:rsid w:val="39287583"/>
    <w:rsid w:val="393516FD"/>
    <w:rsid w:val="3936203F"/>
    <w:rsid w:val="39377FE0"/>
    <w:rsid w:val="393C32BF"/>
    <w:rsid w:val="39452567"/>
    <w:rsid w:val="39465B31"/>
    <w:rsid w:val="3949339B"/>
    <w:rsid w:val="394D4967"/>
    <w:rsid w:val="395213BF"/>
    <w:rsid w:val="39587FFC"/>
    <w:rsid w:val="395F49D2"/>
    <w:rsid w:val="39633132"/>
    <w:rsid w:val="396D319B"/>
    <w:rsid w:val="396E010A"/>
    <w:rsid w:val="396F4EF8"/>
    <w:rsid w:val="396F5908"/>
    <w:rsid w:val="39756BD2"/>
    <w:rsid w:val="397734A4"/>
    <w:rsid w:val="39776D6F"/>
    <w:rsid w:val="397C376D"/>
    <w:rsid w:val="39825504"/>
    <w:rsid w:val="39826A0B"/>
    <w:rsid w:val="398430E0"/>
    <w:rsid w:val="3986014B"/>
    <w:rsid w:val="3991350E"/>
    <w:rsid w:val="39A22AAB"/>
    <w:rsid w:val="39A903AD"/>
    <w:rsid w:val="39AD0ADB"/>
    <w:rsid w:val="39B24FF9"/>
    <w:rsid w:val="39BA7DF9"/>
    <w:rsid w:val="39C33146"/>
    <w:rsid w:val="39C55D33"/>
    <w:rsid w:val="39D2128E"/>
    <w:rsid w:val="39D50425"/>
    <w:rsid w:val="39D96C03"/>
    <w:rsid w:val="39DF3995"/>
    <w:rsid w:val="39DF4D2E"/>
    <w:rsid w:val="39E300DD"/>
    <w:rsid w:val="39E6768A"/>
    <w:rsid w:val="39EB0270"/>
    <w:rsid w:val="39F058F3"/>
    <w:rsid w:val="39F07CBA"/>
    <w:rsid w:val="39F678D2"/>
    <w:rsid w:val="39F70CA1"/>
    <w:rsid w:val="39F819FD"/>
    <w:rsid w:val="39F87D81"/>
    <w:rsid w:val="39FA1AAE"/>
    <w:rsid w:val="39FF1736"/>
    <w:rsid w:val="3A00630C"/>
    <w:rsid w:val="3A03755E"/>
    <w:rsid w:val="3A210253"/>
    <w:rsid w:val="3A2160C5"/>
    <w:rsid w:val="3A23446A"/>
    <w:rsid w:val="3A236A5F"/>
    <w:rsid w:val="3A2C47DA"/>
    <w:rsid w:val="3A2E3312"/>
    <w:rsid w:val="3A320ACC"/>
    <w:rsid w:val="3A3A5144"/>
    <w:rsid w:val="3A424542"/>
    <w:rsid w:val="3A4756F1"/>
    <w:rsid w:val="3A5A02B0"/>
    <w:rsid w:val="3A5F7566"/>
    <w:rsid w:val="3A670E99"/>
    <w:rsid w:val="3A68016E"/>
    <w:rsid w:val="3A692ADF"/>
    <w:rsid w:val="3A747612"/>
    <w:rsid w:val="3A770799"/>
    <w:rsid w:val="3A7A0930"/>
    <w:rsid w:val="3A7F2D6F"/>
    <w:rsid w:val="3A89323E"/>
    <w:rsid w:val="3A8C5F1E"/>
    <w:rsid w:val="3A8E4475"/>
    <w:rsid w:val="3A901318"/>
    <w:rsid w:val="3A9110AE"/>
    <w:rsid w:val="3A9B5364"/>
    <w:rsid w:val="3AA804FD"/>
    <w:rsid w:val="3AAA5F3A"/>
    <w:rsid w:val="3AAC3225"/>
    <w:rsid w:val="3AAD7959"/>
    <w:rsid w:val="3AB64D17"/>
    <w:rsid w:val="3AB962FE"/>
    <w:rsid w:val="3ABD5DEE"/>
    <w:rsid w:val="3AC60033"/>
    <w:rsid w:val="3AC66FCA"/>
    <w:rsid w:val="3AD05784"/>
    <w:rsid w:val="3AE376FB"/>
    <w:rsid w:val="3AE55B98"/>
    <w:rsid w:val="3AF1786F"/>
    <w:rsid w:val="3AF25942"/>
    <w:rsid w:val="3AFF538E"/>
    <w:rsid w:val="3B0A12C3"/>
    <w:rsid w:val="3B0A425E"/>
    <w:rsid w:val="3B0E03F8"/>
    <w:rsid w:val="3B19064C"/>
    <w:rsid w:val="3B193A25"/>
    <w:rsid w:val="3B1D063B"/>
    <w:rsid w:val="3B1D433F"/>
    <w:rsid w:val="3B215530"/>
    <w:rsid w:val="3B220ACF"/>
    <w:rsid w:val="3B285FB9"/>
    <w:rsid w:val="3B2A2D74"/>
    <w:rsid w:val="3B30731A"/>
    <w:rsid w:val="3B351CE2"/>
    <w:rsid w:val="3B3734A3"/>
    <w:rsid w:val="3B3B0249"/>
    <w:rsid w:val="3B4047B4"/>
    <w:rsid w:val="3B43339B"/>
    <w:rsid w:val="3B562689"/>
    <w:rsid w:val="3B5D412E"/>
    <w:rsid w:val="3B640DBE"/>
    <w:rsid w:val="3B73452E"/>
    <w:rsid w:val="3B78793E"/>
    <w:rsid w:val="3B7A2F25"/>
    <w:rsid w:val="3B7A5A8D"/>
    <w:rsid w:val="3B7A67E7"/>
    <w:rsid w:val="3B9814B7"/>
    <w:rsid w:val="3B9C619D"/>
    <w:rsid w:val="3B9D4C55"/>
    <w:rsid w:val="3BA0301A"/>
    <w:rsid w:val="3BAB0584"/>
    <w:rsid w:val="3BB42B2B"/>
    <w:rsid w:val="3BBB29B9"/>
    <w:rsid w:val="3BBC7DBA"/>
    <w:rsid w:val="3BC87F3A"/>
    <w:rsid w:val="3BC97FF5"/>
    <w:rsid w:val="3BD87404"/>
    <w:rsid w:val="3BDD48F9"/>
    <w:rsid w:val="3BDD7DCA"/>
    <w:rsid w:val="3BDF528A"/>
    <w:rsid w:val="3BE3161A"/>
    <w:rsid w:val="3BE41159"/>
    <w:rsid w:val="3BE703E9"/>
    <w:rsid w:val="3BE9692D"/>
    <w:rsid w:val="3BED54F7"/>
    <w:rsid w:val="3BF46037"/>
    <w:rsid w:val="3BFC6E7C"/>
    <w:rsid w:val="3BFD584F"/>
    <w:rsid w:val="3BFF6834"/>
    <w:rsid w:val="3C057C49"/>
    <w:rsid w:val="3C0B0DDB"/>
    <w:rsid w:val="3C0D6901"/>
    <w:rsid w:val="3C123FB4"/>
    <w:rsid w:val="3C1629F6"/>
    <w:rsid w:val="3C1B4977"/>
    <w:rsid w:val="3C1B5560"/>
    <w:rsid w:val="3C1F085F"/>
    <w:rsid w:val="3C2078B9"/>
    <w:rsid w:val="3C2613B9"/>
    <w:rsid w:val="3C2E703F"/>
    <w:rsid w:val="3C3912DA"/>
    <w:rsid w:val="3C3944C4"/>
    <w:rsid w:val="3C4073E3"/>
    <w:rsid w:val="3C43245D"/>
    <w:rsid w:val="3C466F98"/>
    <w:rsid w:val="3C4816E7"/>
    <w:rsid w:val="3C496509"/>
    <w:rsid w:val="3C4F039D"/>
    <w:rsid w:val="3C5A1CFC"/>
    <w:rsid w:val="3C603F10"/>
    <w:rsid w:val="3C610757"/>
    <w:rsid w:val="3C696345"/>
    <w:rsid w:val="3C6A7CD7"/>
    <w:rsid w:val="3C6E499C"/>
    <w:rsid w:val="3C6F72B6"/>
    <w:rsid w:val="3C7127CF"/>
    <w:rsid w:val="3C7529C0"/>
    <w:rsid w:val="3C794C98"/>
    <w:rsid w:val="3C8C40D0"/>
    <w:rsid w:val="3C8D37E1"/>
    <w:rsid w:val="3C8F72B2"/>
    <w:rsid w:val="3C992016"/>
    <w:rsid w:val="3C9A569B"/>
    <w:rsid w:val="3C9B3F0D"/>
    <w:rsid w:val="3C9E6C12"/>
    <w:rsid w:val="3C9F1D18"/>
    <w:rsid w:val="3CA725E5"/>
    <w:rsid w:val="3CA91DA7"/>
    <w:rsid w:val="3CAB1D45"/>
    <w:rsid w:val="3CB16EB3"/>
    <w:rsid w:val="3CB72D11"/>
    <w:rsid w:val="3CB773B7"/>
    <w:rsid w:val="3CBE0C16"/>
    <w:rsid w:val="3CBE56B3"/>
    <w:rsid w:val="3CBF3D3A"/>
    <w:rsid w:val="3CD243EF"/>
    <w:rsid w:val="3CD72D15"/>
    <w:rsid w:val="3CEC2CEF"/>
    <w:rsid w:val="3CEC3BE9"/>
    <w:rsid w:val="3CF22945"/>
    <w:rsid w:val="3D0B3822"/>
    <w:rsid w:val="3D0F521E"/>
    <w:rsid w:val="3D103C1D"/>
    <w:rsid w:val="3D13000F"/>
    <w:rsid w:val="3D1D196D"/>
    <w:rsid w:val="3D1D2832"/>
    <w:rsid w:val="3D1D3A0F"/>
    <w:rsid w:val="3D294D95"/>
    <w:rsid w:val="3D33738A"/>
    <w:rsid w:val="3D3C271F"/>
    <w:rsid w:val="3D3D4D35"/>
    <w:rsid w:val="3D4062DB"/>
    <w:rsid w:val="3D586A74"/>
    <w:rsid w:val="3D5E57B5"/>
    <w:rsid w:val="3D6320C7"/>
    <w:rsid w:val="3D6B50ED"/>
    <w:rsid w:val="3D736C38"/>
    <w:rsid w:val="3D7C687D"/>
    <w:rsid w:val="3D84413D"/>
    <w:rsid w:val="3D8E0023"/>
    <w:rsid w:val="3D9E6736"/>
    <w:rsid w:val="3D9E7490"/>
    <w:rsid w:val="3DB541C0"/>
    <w:rsid w:val="3DB61592"/>
    <w:rsid w:val="3DB9030A"/>
    <w:rsid w:val="3DC35BBB"/>
    <w:rsid w:val="3DC37DBB"/>
    <w:rsid w:val="3DC53F2C"/>
    <w:rsid w:val="3DC93385"/>
    <w:rsid w:val="3DC940CB"/>
    <w:rsid w:val="3DD07587"/>
    <w:rsid w:val="3DD2086E"/>
    <w:rsid w:val="3DD54315"/>
    <w:rsid w:val="3DD879A2"/>
    <w:rsid w:val="3DDA6CB7"/>
    <w:rsid w:val="3DE2207B"/>
    <w:rsid w:val="3DE713D4"/>
    <w:rsid w:val="3DF31CA4"/>
    <w:rsid w:val="3DF47E41"/>
    <w:rsid w:val="3DF75981"/>
    <w:rsid w:val="3DFE2ACA"/>
    <w:rsid w:val="3DFE7A67"/>
    <w:rsid w:val="3DFF2E3A"/>
    <w:rsid w:val="3E057486"/>
    <w:rsid w:val="3E11027B"/>
    <w:rsid w:val="3E117624"/>
    <w:rsid w:val="3E135119"/>
    <w:rsid w:val="3E18333B"/>
    <w:rsid w:val="3E192FB0"/>
    <w:rsid w:val="3E1D0ED7"/>
    <w:rsid w:val="3E207D67"/>
    <w:rsid w:val="3E2274D6"/>
    <w:rsid w:val="3E2320B2"/>
    <w:rsid w:val="3E2A4B55"/>
    <w:rsid w:val="3E3B315E"/>
    <w:rsid w:val="3E3D5672"/>
    <w:rsid w:val="3E3D60A2"/>
    <w:rsid w:val="3E46181B"/>
    <w:rsid w:val="3E484FA9"/>
    <w:rsid w:val="3E4B1963"/>
    <w:rsid w:val="3E5E50CC"/>
    <w:rsid w:val="3E6350CF"/>
    <w:rsid w:val="3E64332B"/>
    <w:rsid w:val="3E6E4385"/>
    <w:rsid w:val="3E744FD2"/>
    <w:rsid w:val="3E78332B"/>
    <w:rsid w:val="3E7E2BAF"/>
    <w:rsid w:val="3E86735F"/>
    <w:rsid w:val="3E867DCA"/>
    <w:rsid w:val="3E88240C"/>
    <w:rsid w:val="3E894239"/>
    <w:rsid w:val="3E90687A"/>
    <w:rsid w:val="3E9A5EEC"/>
    <w:rsid w:val="3E9A6446"/>
    <w:rsid w:val="3E9F3A2D"/>
    <w:rsid w:val="3EA11583"/>
    <w:rsid w:val="3EA637B9"/>
    <w:rsid w:val="3EAD6834"/>
    <w:rsid w:val="3EB562C8"/>
    <w:rsid w:val="3EB93255"/>
    <w:rsid w:val="3EBA0C12"/>
    <w:rsid w:val="3EBA44DD"/>
    <w:rsid w:val="3EBD6A90"/>
    <w:rsid w:val="3EC6476E"/>
    <w:rsid w:val="3EC95630"/>
    <w:rsid w:val="3ECE4A4C"/>
    <w:rsid w:val="3ECF7890"/>
    <w:rsid w:val="3ED731F7"/>
    <w:rsid w:val="3ED90ADE"/>
    <w:rsid w:val="3EE844C9"/>
    <w:rsid w:val="3EEB0C33"/>
    <w:rsid w:val="3EEC4A1C"/>
    <w:rsid w:val="3EF43670"/>
    <w:rsid w:val="3EFA0A2D"/>
    <w:rsid w:val="3EFB0146"/>
    <w:rsid w:val="3F102382"/>
    <w:rsid w:val="3F111FEA"/>
    <w:rsid w:val="3F1858E5"/>
    <w:rsid w:val="3F19380F"/>
    <w:rsid w:val="3F220865"/>
    <w:rsid w:val="3F2266FA"/>
    <w:rsid w:val="3F2B2BFA"/>
    <w:rsid w:val="3F3009D6"/>
    <w:rsid w:val="3F313F9D"/>
    <w:rsid w:val="3F3D16B2"/>
    <w:rsid w:val="3F451A0C"/>
    <w:rsid w:val="3F466C65"/>
    <w:rsid w:val="3F4861B3"/>
    <w:rsid w:val="3F4F0C74"/>
    <w:rsid w:val="3F5468F1"/>
    <w:rsid w:val="3F601D02"/>
    <w:rsid w:val="3F6649AC"/>
    <w:rsid w:val="3F6C2EC4"/>
    <w:rsid w:val="3F6E5909"/>
    <w:rsid w:val="3F824144"/>
    <w:rsid w:val="3F8D4D8A"/>
    <w:rsid w:val="3F8E28FC"/>
    <w:rsid w:val="3F8E7C5C"/>
    <w:rsid w:val="3F90688E"/>
    <w:rsid w:val="3F9357FF"/>
    <w:rsid w:val="3F9B5174"/>
    <w:rsid w:val="3F9E2C84"/>
    <w:rsid w:val="3FA3278D"/>
    <w:rsid w:val="3FA4132B"/>
    <w:rsid w:val="3FA44527"/>
    <w:rsid w:val="3FAC6431"/>
    <w:rsid w:val="3FAF0BD1"/>
    <w:rsid w:val="3FB65876"/>
    <w:rsid w:val="3FBF7FF0"/>
    <w:rsid w:val="3FC43071"/>
    <w:rsid w:val="3FC5683B"/>
    <w:rsid w:val="3FCD5832"/>
    <w:rsid w:val="3FD17545"/>
    <w:rsid w:val="3FD32A54"/>
    <w:rsid w:val="3FD467B1"/>
    <w:rsid w:val="3FDA74AA"/>
    <w:rsid w:val="3FDD5930"/>
    <w:rsid w:val="3FE45BCB"/>
    <w:rsid w:val="3FE74029"/>
    <w:rsid w:val="3FEE6221"/>
    <w:rsid w:val="3FF62489"/>
    <w:rsid w:val="3FF83425"/>
    <w:rsid w:val="3FFA2657"/>
    <w:rsid w:val="3FFB70C1"/>
    <w:rsid w:val="400242A3"/>
    <w:rsid w:val="40061013"/>
    <w:rsid w:val="40073765"/>
    <w:rsid w:val="4012771F"/>
    <w:rsid w:val="40157535"/>
    <w:rsid w:val="402959EE"/>
    <w:rsid w:val="402C7E9E"/>
    <w:rsid w:val="40324F52"/>
    <w:rsid w:val="403D52DB"/>
    <w:rsid w:val="403F72A5"/>
    <w:rsid w:val="404A2671"/>
    <w:rsid w:val="404E573A"/>
    <w:rsid w:val="40501179"/>
    <w:rsid w:val="405169FF"/>
    <w:rsid w:val="40536C06"/>
    <w:rsid w:val="40544CE2"/>
    <w:rsid w:val="40551F62"/>
    <w:rsid w:val="405D33A6"/>
    <w:rsid w:val="4060028A"/>
    <w:rsid w:val="40624441"/>
    <w:rsid w:val="40645038"/>
    <w:rsid w:val="406500F9"/>
    <w:rsid w:val="4068232A"/>
    <w:rsid w:val="40691494"/>
    <w:rsid w:val="40781753"/>
    <w:rsid w:val="40790D7F"/>
    <w:rsid w:val="407C3511"/>
    <w:rsid w:val="40881501"/>
    <w:rsid w:val="408A2D9D"/>
    <w:rsid w:val="408D1DBF"/>
    <w:rsid w:val="409018E3"/>
    <w:rsid w:val="40923AAA"/>
    <w:rsid w:val="40953ACA"/>
    <w:rsid w:val="409C4F35"/>
    <w:rsid w:val="409F23B1"/>
    <w:rsid w:val="40A23390"/>
    <w:rsid w:val="40A4535A"/>
    <w:rsid w:val="40A658FC"/>
    <w:rsid w:val="40AE3051"/>
    <w:rsid w:val="40B51316"/>
    <w:rsid w:val="40BA59C9"/>
    <w:rsid w:val="40C46173"/>
    <w:rsid w:val="40C71BCD"/>
    <w:rsid w:val="40CA1918"/>
    <w:rsid w:val="40CA7373"/>
    <w:rsid w:val="40CF2E62"/>
    <w:rsid w:val="40D44847"/>
    <w:rsid w:val="40D64A42"/>
    <w:rsid w:val="40D934A8"/>
    <w:rsid w:val="40E148C3"/>
    <w:rsid w:val="40E5218B"/>
    <w:rsid w:val="40E93E87"/>
    <w:rsid w:val="40EA4DD9"/>
    <w:rsid w:val="40EF4CAC"/>
    <w:rsid w:val="40F7192E"/>
    <w:rsid w:val="40FF3BDC"/>
    <w:rsid w:val="410E7D80"/>
    <w:rsid w:val="410F5F95"/>
    <w:rsid w:val="41160006"/>
    <w:rsid w:val="41171FD0"/>
    <w:rsid w:val="41194293"/>
    <w:rsid w:val="411A0004"/>
    <w:rsid w:val="41202712"/>
    <w:rsid w:val="412C52CD"/>
    <w:rsid w:val="412D0987"/>
    <w:rsid w:val="41300928"/>
    <w:rsid w:val="41362456"/>
    <w:rsid w:val="413E0EB4"/>
    <w:rsid w:val="414020C9"/>
    <w:rsid w:val="4142704D"/>
    <w:rsid w:val="4147052D"/>
    <w:rsid w:val="414C0934"/>
    <w:rsid w:val="414D7932"/>
    <w:rsid w:val="41517290"/>
    <w:rsid w:val="4163336D"/>
    <w:rsid w:val="4164280B"/>
    <w:rsid w:val="416470BA"/>
    <w:rsid w:val="41737986"/>
    <w:rsid w:val="417538D3"/>
    <w:rsid w:val="417B2A0A"/>
    <w:rsid w:val="417C3618"/>
    <w:rsid w:val="417C4F1D"/>
    <w:rsid w:val="41864B10"/>
    <w:rsid w:val="41874A60"/>
    <w:rsid w:val="418826F0"/>
    <w:rsid w:val="41916E61"/>
    <w:rsid w:val="41927543"/>
    <w:rsid w:val="419C716D"/>
    <w:rsid w:val="41A11E72"/>
    <w:rsid w:val="41A2189A"/>
    <w:rsid w:val="41AF3FB7"/>
    <w:rsid w:val="41B044F0"/>
    <w:rsid w:val="41B54C3A"/>
    <w:rsid w:val="41C65ECB"/>
    <w:rsid w:val="41C7188C"/>
    <w:rsid w:val="41C75A56"/>
    <w:rsid w:val="41CD3834"/>
    <w:rsid w:val="41CD5FE7"/>
    <w:rsid w:val="41D07917"/>
    <w:rsid w:val="41D31431"/>
    <w:rsid w:val="41D83122"/>
    <w:rsid w:val="41DB4DAC"/>
    <w:rsid w:val="41DB7B60"/>
    <w:rsid w:val="41E26596"/>
    <w:rsid w:val="41E34A2C"/>
    <w:rsid w:val="41E464F5"/>
    <w:rsid w:val="41E73432"/>
    <w:rsid w:val="41EB01D0"/>
    <w:rsid w:val="41EB2983"/>
    <w:rsid w:val="41ED737D"/>
    <w:rsid w:val="41F25551"/>
    <w:rsid w:val="41F3403B"/>
    <w:rsid w:val="41FB48E8"/>
    <w:rsid w:val="41FB5D15"/>
    <w:rsid w:val="41FB6FAE"/>
    <w:rsid w:val="4206188F"/>
    <w:rsid w:val="421409D8"/>
    <w:rsid w:val="4216324D"/>
    <w:rsid w:val="42181B5C"/>
    <w:rsid w:val="4223186B"/>
    <w:rsid w:val="42291B13"/>
    <w:rsid w:val="422A0A48"/>
    <w:rsid w:val="422E05A3"/>
    <w:rsid w:val="42384C0F"/>
    <w:rsid w:val="423E31E9"/>
    <w:rsid w:val="424232BD"/>
    <w:rsid w:val="424566C9"/>
    <w:rsid w:val="42462ABA"/>
    <w:rsid w:val="4249759E"/>
    <w:rsid w:val="425C481B"/>
    <w:rsid w:val="425D5562"/>
    <w:rsid w:val="42632930"/>
    <w:rsid w:val="426538A8"/>
    <w:rsid w:val="4270253C"/>
    <w:rsid w:val="42740052"/>
    <w:rsid w:val="42781869"/>
    <w:rsid w:val="427D639B"/>
    <w:rsid w:val="427E71BE"/>
    <w:rsid w:val="4280395E"/>
    <w:rsid w:val="42875938"/>
    <w:rsid w:val="428B1526"/>
    <w:rsid w:val="428F7215"/>
    <w:rsid w:val="42976DB5"/>
    <w:rsid w:val="429F402B"/>
    <w:rsid w:val="42A92D3F"/>
    <w:rsid w:val="42AB5C9E"/>
    <w:rsid w:val="42AD1BF5"/>
    <w:rsid w:val="42AE41C8"/>
    <w:rsid w:val="42B07795"/>
    <w:rsid w:val="42B730DB"/>
    <w:rsid w:val="42BE2214"/>
    <w:rsid w:val="42C23A75"/>
    <w:rsid w:val="42C66783"/>
    <w:rsid w:val="42CA596D"/>
    <w:rsid w:val="42CB1C43"/>
    <w:rsid w:val="42CD74E5"/>
    <w:rsid w:val="42D321A3"/>
    <w:rsid w:val="42DF6B1E"/>
    <w:rsid w:val="42E21EE9"/>
    <w:rsid w:val="42E628D1"/>
    <w:rsid w:val="42EF6EF9"/>
    <w:rsid w:val="42EF789F"/>
    <w:rsid w:val="42F11D19"/>
    <w:rsid w:val="42F14C19"/>
    <w:rsid w:val="42F50908"/>
    <w:rsid w:val="42F53A7D"/>
    <w:rsid w:val="42F81964"/>
    <w:rsid w:val="43005764"/>
    <w:rsid w:val="430622FC"/>
    <w:rsid w:val="430E70E6"/>
    <w:rsid w:val="4311795F"/>
    <w:rsid w:val="43236458"/>
    <w:rsid w:val="43236A0A"/>
    <w:rsid w:val="4324652F"/>
    <w:rsid w:val="4328371C"/>
    <w:rsid w:val="432B172B"/>
    <w:rsid w:val="433136EE"/>
    <w:rsid w:val="433406EF"/>
    <w:rsid w:val="43427FE6"/>
    <w:rsid w:val="43442180"/>
    <w:rsid w:val="43452E25"/>
    <w:rsid w:val="434B7778"/>
    <w:rsid w:val="434D38DE"/>
    <w:rsid w:val="43622B9B"/>
    <w:rsid w:val="43642FA9"/>
    <w:rsid w:val="4369409E"/>
    <w:rsid w:val="4378537B"/>
    <w:rsid w:val="43794FF4"/>
    <w:rsid w:val="437E3C11"/>
    <w:rsid w:val="438020CF"/>
    <w:rsid w:val="43881BE8"/>
    <w:rsid w:val="438A6919"/>
    <w:rsid w:val="438B7716"/>
    <w:rsid w:val="438F22F2"/>
    <w:rsid w:val="438F5E4E"/>
    <w:rsid w:val="43903FA1"/>
    <w:rsid w:val="43945C3F"/>
    <w:rsid w:val="43962464"/>
    <w:rsid w:val="43977B2C"/>
    <w:rsid w:val="43A238DE"/>
    <w:rsid w:val="43A32C0B"/>
    <w:rsid w:val="43A70978"/>
    <w:rsid w:val="43AA712C"/>
    <w:rsid w:val="43B50996"/>
    <w:rsid w:val="43B85A29"/>
    <w:rsid w:val="43BD29FA"/>
    <w:rsid w:val="43BD34BF"/>
    <w:rsid w:val="43C26584"/>
    <w:rsid w:val="43C475D9"/>
    <w:rsid w:val="43CA049A"/>
    <w:rsid w:val="43CA59D6"/>
    <w:rsid w:val="43D45027"/>
    <w:rsid w:val="43D5461F"/>
    <w:rsid w:val="43DB5456"/>
    <w:rsid w:val="43DB72E5"/>
    <w:rsid w:val="43E32410"/>
    <w:rsid w:val="43EA6FCB"/>
    <w:rsid w:val="43EB364C"/>
    <w:rsid w:val="43FB3116"/>
    <w:rsid w:val="43FB7B5F"/>
    <w:rsid w:val="43FC7BEA"/>
    <w:rsid w:val="44005588"/>
    <w:rsid w:val="44085B1D"/>
    <w:rsid w:val="440E40E5"/>
    <w:rsid w:val="4416031D"/>
    <w:rsid w:val="44192C16"/>
    <w:rsid w:val="441F16F2"/>
    <w:rsid w:val="442C7B41"/>
    <w:rsid w:val="442D2ABF"/>
    <w:rsid w:val="442F18C7"/>
    <w:rsid w:val="4430732D"/>
    <w:rsid w:val="44331FF5"/>
    <w:rsid w:val="44385A50"/>
    <w:rsid w:val="446112B7"/>
    <w:rsid w:val="44620064"/>
    <w:rsid w:val="44660840"/>
    <w:rsid w:val="44680347"/>
    <w:rsid w:val="44691522"/>
    <w:rsid w:val="448443DE"/>
    <w:rsid w:val="448470B1"/>
    <w:rsid w:val="44861741"/>
    <w:rsid w:val="44863E9E"/>
    <w:rsid w:val="44872F17"/>
    <w:rsid w:val="449C24BE"/>
    <w:rsid w:val="449D2878"/>
    <w:rsid w:val="449F6565"/>
    <w:rsid w:val="44A55A08"/>
    <w:rsid w:val="44AA1FA5"/>
    <w:rsid w:val="44AB30C7"/>
    <w:rsid w:val="44AC4C4C"/>
    <w:rsid w:val="44AE749A"/>
    <w:rsid w:val="44B43896"/>
    <w:rsid w:val="44B50D14"/>
    <w:rsid w:val="44B63D6A"/>
    <w:rsid w:val="44BB3A24"/>
    <w:rsid w:val="44BB705B"/>
    <w:rsid w:val="44BD5B69"/>
    <w:rsid w:val="44BD6207"/>
    <w:rsid w:val="44BD6356"/>
    <w:rsid w:val="44BE3C77"/>
    <w:rsid w:val="44C22253"/>
    <w:rsid w:val="44C27A9B"/>
    <w:rsid w:val="44C51584"/>
    <w:rsid w:val="44C970D0"/>
    <w:rsid w:val="44CF7E69"/>
    <w:rsid w:val="44D178A4"/>
    <w:rsid w:val="44D524E8"/>
    <w:rsid w:val="44D818B0"/>
    <w:rsid w:val="44DD66EA"/>
    <w:rsid w:val="44E31B61"/>
    <w:rsid w:val="44E41E72"/>
    <w:rsid w:val="44F21FDA"/>
    <w:rsid w:val="44F52628"/>
    <w:rsid w:val="44F95EAE"/>
    <w:rsid w:val="4500553C"/>
    <w:rsid w:val="450900CC"/>
    <w:rsid w:val="450B354C"/>
    <w:rsid w:val="450D4275"/>
    <w:rsid w:val="45151EAC"/>
    <w:rsid w:val="451D5249"/>
    <w:rsid w:val="45201701"/>
    <w:rsid w:val="452504BF"/>
    <w:rsid w:val="452D2431"/>
    <w:rsid w:val="45342C3E"/>
    <w:rsid w:val="45384386"/>
    <w:rsid w:val="454100D0"/>
    <w:rsid w:val="454606ED"/>
    <w:rsid w:val="454E693C"/>
    <w:rsid w:val="454F3AF6"/>
    <w:rsid w:val="455560AE"/>
    <w:rsid w:val="455A248C"/>
    <w:rsid w:val="45637592"/>
    <w:rsid w:val="45645F7D"/>
    <w:rsid w:val="456A0921"/>
    <w:rsid w:val="456E13F2"/>
    <w:rsid w:val="456E19ED"/>
    <w:rsid w:val="45723C79"/>
    <w:rsid w:val="45733E45"/>
    <w:rsid w:val="4574248F"/>
    <w:rsid w:val="45766C7A"/>
    <w:rsid w:val="45863FAA"/>
    <w:rsid w:val="458C7E02"/>
    <w:rsid w:val="45926214"/>
    <w:rsid w:val="459B02C1"/>
    <w:rsid w:val="459F60A7"/>
    <w:rsid w:val="45A04E65"/>
    <w:rsid w:val="45A2648D"/>
    <w:rsid w:val="45A97509"/>
    <w:rsid w:val="45B40195"/>
    <w:rsid w:val="45B8663E"/>
    <w:rsid w:val="45C40C47"/>
    <w:rsid w:val="45C933BF"/>
    <w:rsid w:val="45CC14C3"/>
    <w:rsid w:val="45CD1D7E"/>
    <w:rsid w:val="45D41C65"/>
    <w:rsid w:val="45D85CB6"/>
    <w:rsid w:val="45DA2CA5"/>
    <w:rsid w:val="45DC672A"/>
    <w:rsid w:val="45DF7268"/>
    <w:rsid w:val="45E51710"/>
    <w:rsid w:val="45EB517D"/>
    <w:rsid w:val="45FC4C7C"/>
    <w:rsid w:val="45FC593F"/>
    <w:rsid w:val="46001285"/>
    <w:rsid w:val="460726F2"/>
    <w:rsid w:val="460A3EB2"/>
    <w:rsid w:val="460A5157"/>
    <w:rsid w:val="460D5F3F"/>
    <w:rsid w:val="46132D66"/>
    <w:rsid w:val="461B0AF4"/>
    <w:rsid w:val="462816A9"/>
    <w:rsid w:val="463B22BD"/>
    <w:rsid w:val="46440D8B"/>
    <w:rsid w:val="46464134"/>
    <w:rsid w:val="464F5D68"/>
    <w:rsid w:val="46511D4F"/>
    <w:rsid w:val="46525C25"/>
    <w:rsid w:val="46535859"/>
    <w:rsid w:val="46572B1F"/>
    <w:rsid w:val="465C05A9"/>
    <w:rsid w:val="465C653F"/>
    <w:rsid w:val="465D0485"/>
    <w:rsid w:val="46617DC8"/>
    <w:rsid w:val="46641EB3"/>
    <w:rsid w:val="46662D74"/>
    <w:rsid w:val="466B2BA2"/>
    <w:rsid w:val="46713386"/>
    <w:rsid w:val="467A2C9B"/>
    <w:rsid w:val="46802328"/>
    <w:rsid w:val="468319E2"/>
    <w:rsid w:val="46873888"/>
    <w:rsid w:val="46876F49"/>
    <w:rsid w:val="468A4E8C"/>
    <w:rsid w:val="46913456"/>
    <w:rsid w:val="46957C1F"/>
    <w:rsid w:val="469B04A0"/>
    <w:rsid w:val="469F6BE0"/>
    <w:rsid w:val="46A17161"/>
    <w:rsid w:val="46A37B27"/>
    <w:rsid w:val="46A936CA"/>
    <w:rsid w:val="46AA7FFF"/>
    <w:rsid w:val="46AC3AB5"/>
    <w:rsid w:val="46B56C36"/>
    <w:rsid w:val="46B96318"/>
    <w:rsid w:val="46BF36C1"/>
    <w:rsid w:val="46C14065"/>
    <w:rsid w:val="46C455B1"/>
    <w:rsid w:val="46C9790B"/>
    <w:rsid w:val="46C97B2D"/>
    <w:rsid w:val="46CA7A15"/>
    <w:rsid w:val="46D878FB"/>
    <w:rsid w:val="46E82445"/>
    <w:rsid w:val="46EA3CF0"/>
    <w:rsid w:val="46EB2263"/>
    <w:rsid w:val="46F83D33"/>
    <w:rsid w:val="46F908C6"/>
    <w:rsid w:val="47087211"/>
    <w:rsid w:val="470D7F27"/>
    <w:rsid w:val="47142AA5"/>
    <w:rsid w:val="47183182"/>
    <w:rsid w:val="471D245A"/>
    <w:rsid w:val="472034CE"/>
    <w:rsid w:val="472B2D3B"/>
    <w:rsid w:val="47372A84"/>
    <w:rsid w:val="473A5C04"/>
    <w:rsid w:val="473E5135"/>
    <w:rsid w:val="473F5079"/>
    <w:rsid w:val="47431515"/>
    <w:rsid w:val="474451A1"/>
    <w:rsid w:val="47466B02"/>
    <w:rsid w:val="474E6020"/>
    <w:rsid w:val="4751209C"/>
    <w:rsid w:val="47520728"/>
    <w:rsid w:val="475A6745"/>
    <w:rsid w:val="476A5CC5"/>
    <w:rsid w:val="476E6059"/>
    <w:rsid w:val="476F2784"/>
    <w:rsid w:val="477130FF"/>
    <w:rsid w:val="4772724E"/>
    <w:rsid w:val="47743CD8"/>
    <w:rsid w:val="47843450"/>
    <w:rsid w:val="47883D12"/>
    <w:rsid w:val="4789459D"/>
    <w:rsid w:val="478B35DA"/>
    <w:rsid w:val="479557BD"/>
    <w:rsid w:val="47A05946"/>
    <w:rsid w:val="47B6609F"/>
    <w:rsid w:val="47BE5BC6"/>
    <w:rsid w:val="47BF7BAD"/>
    <w:rsid w:val="47C03032"/>
    <w:rsid w:val="47C670D9"/>
    <w:rsid w:val="47CF7161"/>
    <w:rsid w:val="47D51448"/>
    <w:rsid w:val="47D941A0"/>
    <w:rsid w:val="47EA41A2"/>
    <w:rsid w:val="47EE4BF1"/>
    <w:rsid w:val="47F90A49"/>
    <w:rsid w:val="47FE410E"/>
    <w:rsid w:val="48030FE7"/>
    <w:rsid w:val="48203C3B"/>
    <w:rsid w:val="48213C72"/>
    <w:rsid w:val="48254B0C"/>
    <w:rsid w:val="48274FDD"/>
    <w:rsid w:val="482F4142"/>
    <w:rsid w:val="483802BB"/>
    <w:rsid w:val="483808E4"/>
    <w:rsid w:val="483A1096"/>
    <w:rsid w:val="483A1E36"/>
    <w:rsid w:val="483D0612"/>
    <w:rsid w:val="48430C94"/>
    <w:rsid w:val="484336AB"/>
    <w:rsid w:val="485A47E2"/>
    <w:rsid w:val="48631525"/>
    <w:rsid w:val="48645AFB"/>
    <w:rsid w:val="48650D3C"/>
    <w:rsid w:val="486A5A24"/>
    <w:rsid w:val="48774754"/>
    <w:rsid w:val="48786194"/>
    <w:rsid w:val="487E5A01"/>
    <w:rsid w:val="4881358D"/>
    <w:rsid w:val="48873598"/>
    <w:rsid w:val="488937B4"/>
    <w:rsid w:val="488E2B78"/>
    <w:rsid w:val="48925C56"/>
    <w:rsid w:val="48951B29"/>
    <w:rsid w:val="489A5C3B"/>
    <w:rsid w:val="48A111EC"/>
    <w:rsid w:val="48A32CEA"/>
    <w:rsid w:val="48B0562C"/>
    <w:rsid w:val="48B24817"/>
    <w:rsid w:val="48B35D67"/>
    <w:rsid w:val="48BD345D"/>
    <w:rsid w:val="48BD66D5"/>
    <w:rsid w:val="48BF19E5"/>
    <w:rsid w:val="48C03203"/>
    <w:rsid w:val="48C1363A"/>
    <w:rsid w:val="48CA25BD"/>
    <w:rsid w:val="48D33595"/>
    <w:rsid w:val="48DA0D67"/>
    <w:rsid w:val="48E4687B"/>
    <w:rsid w:val="48E75653"/>
    <w:rsid w:val="48EA2900"/>
    <w:rsid w:val="48F13FFA"/>
    <w:rsid w:val="48F46C49"/>
    <w:rsid w:val="48F6071D"/>
    <w:rsid w:val="48F60D0E"/>
    <w:rsid w:val="490778E5"/>
    <w:rsid w:val="490B4D0F"/>
    <w:rsid w:val="490E3CB9"/>
    <w:rsid w:val="490F2EE9"/>
    <w:rsid w:val="491D4BD9"/>
    <w:rsid w:val="49221512"/>
    <w:rsid w:val="49235AF7"/>
    <w:rsid w:val="493332DD"/>
    <w:rsid w:val="493560F8"/>
    <w:rsid w:val="49366D6C"/>
    <w:rsid w:val="49402BAA"/>
    <w:rsid w:val="494B6CBB"/>
    <w:rsid w:val="4950166C"/>
    <w:rsid w:val="4969094F"/>
    <w:rsid w:val="496B323D"/>
    <w:rsid w:val="496F1C12"/>
    <w:rsid w:val="49715538"/>
    <w:rsid w:val="49725317"/>
    <w:rsid w:val="497351F1"/>
    <w:rsid w:val="497E02DF"/>
    <w:rsid w:val="4985786B"/>
    <w:rsid w:val="49942651"/>
    <w:rsid w:val="49A168B8"/>
    <w:rsid w:val="49A95790"/>
    <w:rsid w:val="49AA2C41"/>
    <w:rsid w:val="49B01EB3"/>
    <w:rsid w:val="49B6098D"/>
    <w:rsid w:val="49B724E6"/>
    <w:rsid w:val="49C2278B"/>
    <w:rsid w:val="49C61E5A"/>
    <w:rsid w:val="49C66E58"/>
    <w:rsid w:val="49E35145"/>
    <w:rsid w:val="49E704A2"/>
    <w:rsid w:val="49EA6C02"/>
    <w:rsid w:val="49EB68F6"/>
    <w:rsid w:val="49EC24BE"/>
    <w:rsid w:val="49F1070A"/>
    <w:rsid w:val="49F455A7"/>
    <w:rsid w:val="49FC1171"/>
    <w:rsid w:val="49FE52F8"/>
    <w:rsid w:val="49FF0661"/>
    <w:rsid w:val="4A00000B"/>
    <w:rsid w:val="4A0103F4"/>
    <w:rsid w:val="4A104E6C"/>
    <w:rsid w:val="4A136529"/>
    <w:rsid w:val="4A16422F"/>
    <w:rsid w:val="4A1E7F2C"/>
    <w:rsid w:val="4A1F73DD"/>
    <w:rsid w:val="4A27646E"/>
    <w:rsid w:val="4A344AE9"/>
    <w:rsid w:val="4A34774F"/>
    <w:rsid w:val="4A3B0ADD"/>
    <w:rsid w:val="4A3D5D50"/>
    <w:rsid w:val="4A4369BA"/>
    <w:rsid w:val="4A461CEA"/>
    <w:rsid w:val="4A4C4A99"/>
    <w:rsid w:val="4A4C6FBE"/>
    <w:rsid w:val="4A517389"/>
    <w:rsid w:val="4A58343D"/>
    <w:rsid w:val="4A5F196C"/>
    <w:rsid w:val="4A620A0A"/>
    <w:rsid w:val="4A655134"/>
    <w:rsid w:val="4A656CC0"/>
    <w:rsid w:val="4A6D5080"/>
    <w:rsid w:val="4A71027A"/>
    <w:rsid w:val="4A90390A"/>
    <w:rsid w:val="4A925361"/>
    <w:rsid w:val="4A946D6F"/>
    <w:rsid w:val="4A9758BE"/>
    <w:rsid w:val="4A9E2704"/>
    <w:rsid w:val="4AA551E5"/>
    <w:rsid w:val="4AAC2AB8"/>
    <w:rsid w:val="4AAF1AD6"/>
    <w:rsid w:val="4AAF6DD6"/>
    <w:rsid w:val="4AB11484"/>
    <w:rsid w:val="4ABF5206"/>
    <w:rsid w:val="4AD03E28"/>
    <w:rsid w:val="4AD056CA"/>
    <w:rsid w:val="4AD45BE7"/>
    <w:rsid w:val="4AD67E57"/>
    <w:rsid w:val="4ADC1682"/>
    <w:rsid w:val="4ADC36A7"/>
    <w:rsid w:val="4AE20F59"/>
    <w:rsid w:val="4AEC0E24"/>
    <w:rsid w:val="4AEE1F11"/>
    <w:rsid w:val="4AFE2B37"/>
    <w:rsid w:val="4B0E0E20"/>
    <w:rsid w:val="4B0F322E"/>
    <w:rsid w:val="4B1027F5"/>
    <w:rsid w:val="4B11183E"/>
    <w:rsid w:val="4B143F83"/>
    <w:rsid w:val="4B160D93"/>
    <w:rsid w:val="4B1760E2"/>
    <w:rsid w:val="4B1C32C3"/>
    <w:rsid w:val="4B315990"/>
    <w:rsid w:val="4B315A73"/>
    <w:rsid w:val="4B490C3D"/>
    <w:rsid w:val="4B4E38DF"/>
    <w:rsid w:val="4B501B8D"/>
    <w:rsid w:val="4B5601E1"/>
    <w:rsid w:val="4B5A1437"/>
    <w:rsid w:val="4B5B01EF"/>
    <w:rsid w:val="4B6A5083"/>
    <w:rsid w:val="4B7F73F5"/>
    <w:rsid w:val="4B811C8B"/>
    <w:rsid w:val="4B8526AE"/>
    <w:rsid w:val="4B8D35BB"/>
    <w:rsid w:val="4B8E28EC"/>
    <w:rsid w:val="4B906059"/>
    <w:rsid w:val="4B927F14"/>
    <w:rsid w:val="4B983265"/>
    <w:rsid w:val="4B98764D"/>
    <w:rsid w:val="4BB01057"/>
    <w:rsid w:val="4BB2309B"/>
    <w:rsid w:val="4BBB4FEF"/>
    <w:rsid w:val="4BC11745"/>
    <w:rsid w:val="4BC7483D"/>
    <w:rsid w:val="4BCB09D3"/>
    <w:rsid w:val="4BCF29E5"/>
    <w:rsid w:val="4BCF3BD3"/>
    <w:rsid w:val="4BD011D0"/>
    <w:rsid w:val="4BD14E08"/>
    <w:rsid w:val="4BD25443"/>
    <w:rsid w:val="4BD26FC9"/>
    <w:rsid w:val="4BD3645C"/>
    <w:rsid w:val="4BD87856"/>
    <w:rsid w:val="4BDD514F"/>
    <w:rsid w:val="4BE32B7C"/>
    <w:rsid w:val="4BEF1B80"/>
    <w:rsid w:val="4BF12C1F"/>
    <w:rsid w:val="4BF414CA"/>
    <w:rsid w:val="4BF418AD"/>
    <w:rsid w:val="4BF64D73"/>
    <w:rsid w:val="4BF74DFD"/>
    <w:rsid w:val="4C101E96"/>
    <w:rsid w:val="4C147561"/>
    <w:rsid w:val="4C20075F"/>
    <w:rsid w:val="4C211F55"/>
    <w:rsid w:val="4C236BC6"/>
    <w:rsid w:val="4C242F2C"/>
    <w:rsid w:val="4C3149A7"/>
    <w:rsid w:val="4C343A36"/>
    <w:rsid w:val="4C375463"/>
    <w:rsid w:val="4C3970CF"/>
    <w:rsid w:val="4C3B4DC5"/>
    <w:rsid w:val="4C465589"/>
    <w:rsid w:val="4C4E0615"/>
    <w:rsid w:val="4C502A2B"/>
    <w:rsid w:val="4C5060E3"/>
    <w:rsid w:val="4C54729E"/>
    <w:rsid w:val="4C6B1B56"/>
    <w:rsid w:val="4C717308"/>
    <w:rsid w:val="4C737F5C"/>
    <w:rsid w:val="4C813C88"/>
    <w:rsid w:val="4C82133E"/>
    <w:rsid w:val="4C892284"/>
    <w:rsid w:val="4C911CC5"/>
    <w:rsid w:val="4C9804CF"/>
    <w:rsid w:val="4C994A82"/>
    <w:rsid w:val="4C9E0AB0"/>
    <w:rsid w:val="4CA96713"/>
    <w:rsid w:val="4CB01CC5"/>
    <w:rsid w:val="4CC6067D"/>
    <w:rsid w:val="4CCA4C76"/>
    <w:rsid w:val="4CCE1172"/>
    <w:rsid w:val="4CCF45B9"/>
    <w:rsid w:val="4CDC3BE9"/>
    <w:rsid w:val="4CE62E7B"/>
    <w:rsid w:val="4CEA7D39"/>
    <w:rsid w:val="4CEC0CB3"/>
    <w:rsid w:val="4CF0229C"/>
    <w:rsid w:val="4CF20C8D"/>
    <w:rsid w:val="4D057171"/>
    <w:rsid w:val="4D082D99"/>
    <w:rsid w:val="4D0A29E9"/>
    <w:rsid w:val="4D113D78"/>
    <w:rsid w:val="4D16138E"/>
    <w:rsid w:val="4D1840C5"/>
    <w:rsid w:val="4D1A61F1"/>
    <w:rsid w:val="4D1B3A0E"/>
    <w:rsid w:val="4D1B46DC"/>
    <w:rsid w:val="4D1F7EC6"/>
    <w:rsid w:val="4D2A08C4"/>
    <w:rsid w:val="4D3202D6"/>
    <w:rsid w:val="4D364793"/>
    <w:rsid w:val="4D387556"/>
    <w:rsid w:val="4D3D11F9"/>
    <w:rsid w:val="4D493511"/>
    <w:rsid w:val="4D49491A"/>
    <w:rsid w:val="4D4C2881"/>
    <w:rsid w:val="4D5A7AA9"/>
    <w:rsid w:val="4D5D27CF"/>
    <w:rsid w:val="4D6705C1"/>
    <w:rsid w:val="4D687C5F"/>
    <w:rsid w:val="4D7955DB"/>
    <w:rsid w:val="4D89620D"/>
    <w:rsid w:val="4D8C5DC2"/>
    <w:rsid w:val="4D8E11DC"/>
    <w:rsid w:val="4D8F5613"/>
    <w:rsid w:val="4D925B02"/>
    <w:rsid w:val="4D934A0C"/>
    <w:rsid w:val="4D9A7366"/>
    <w:rsid w:val="4D9F4C30"/>
    <w:rsid w:val="4DA44BEC"/>
    <w:rsid w:val="4DAB5F7A"/>
    <w:rsid w:val="4DAF4203"/>
    <w:rsid w:val="4DAF5830"/>
    <w:rsid w:val="4DB96D3C"/>
    <w:rsid w:val="4DD1189E"/>
    <w:rsid w:val="4DD32765"/>
    <w:rsid w:val="4DD704FD"/>
    <w:rsid w:val="4DD86E28"/>
    <w:rsid w:val="4DDE1EAC"/>
    <w:rsid w:val="4DDE5FE8"/>
    <w:rsid w:val="4DE82D2A"/>
    <w:rsid w:val="4DE90B47"/>
    <w:rsid w:val="4DF05839"/>
    <w:rsid w:val="4DF14E4D"/>
    <w:rsid w:val="4DF571F5"/>
    <w:rsid w:val="4DFA2A5E"/>
    <w:rsid w:val="4DFA5859"/>
    <w:rsid w:val="4E081D5B"/>
    <w:rsid w:val="4E151B46"/>
    <w:rsid w:val="4E153677"/>
    <w:rsid w:val="4E1B1AD4"/>
    <w:rsid w:val="4E204AB5"/>
    <w:rsid w:val="4E281473"/>
    <w:rsid w:val="4E2D63F2"/>
    <w:rsid w:val="4E2D698F"/>
    <w:rsid w:val="4E337408"/>
    <w:rsid w:val="4E37780E"/>
    <w:rsid w:val="4E3C3076"/>
    <w:rsid w:val="4E3D3770"/>
    <w:rsid w:val="4E3D5A9F"/>
    <w:rsid w:val="4E401788"/>
    <w:rsid w:val="4E425E54"/>
    <w:rsid w:val="4E466D42"/>
    <w:rsid w:val="4E4B32B9"/>
    <w:rsid w:val="4E516B22"/>
    <w:rsid w:val="4E540588"/>
    <w:rsid w:val="4E546CF7"/>
    <w:rsid w:val="4E611E87"/>
    <w:rsid w:val="4E624E01"/>
    <w:rsid w:val="4E6D178C"/>
    <w:rsid w:val="4E7D3526"/>
    <w:rsid w:val="4E842E09"/>
    <w:rsid w:val="4E871CB0"/>
    <w:rsid w:val="4E89116B"/>
    <w:rsid w:val="4E8E281D"/>
    <w:rsid w:val="4E904841"/>
    <w:rsid w:val="4E9761F0"/>
    <w:rsid w:val="4E9955D3"/>
    <w:rsid w:val="4EAE0D04"/>
    <w:rsid w:val="4EB87E70"/>
    <w:rsid w:val="4EC05838"/>
    <w:rsid w:val="4EC34610"/>
    <w:rsid w:val="4EC41512"/>
    <w:rsid w:val="4EC632BF"/>
    <w:rsid w:val="4EC8471E"/>
    <w:rsid w:val="4ECB17EA"/>
    <w:rsid w:val="4ECC445F"/>
    <w:rsid w:val="4ECF34BC"/>
    <w:rsid w:val="4ED551B9"/>
    <w:rsid w:val="4ED8787F"/>
    <w:rsid w:val="4ED916D9"/>
    <w:rsid w:val="4EDB7EFA"/>
    <w:rsid w:val="4EDC3BA7"/>
    <w:rsid w:val="4EE37128"/>
    <w:rsid w:val="4EEE2AE5"/>
    <w:rsid w:val="4EEE34EC"/>
    <w:rsid w:val="4EF4707B"/>
    <w:rsid w:val="4EFD2805"/>
    <w:rsid w:val="4EFD3A5E"/>
    <w:rsid w:val="4F061F0F"/>
    <w:rsid w:val="4F0633A3"/>
    <w:rsid w:val="4F0D06C9"/>
    <w:rsid w:val="4F1E65C4"/>
    <w:rsid w:val="4F233716"/>
    <w:rsid w:val="4F2D391B"/>
    <w:rsid w:val="4F2E0C11"/>
    <w:rsid w:val="4F32218F"/>
    <w:rsid w:val="4F3834F9"/>
    <w:rsid w:val="4F3F6FDA"/>
    <w:rsid w:val="4F4512A1"/>
    <w:rsid w:val="4F47131D"/>
    <w:rsid w:val="4F4C333C"/>
    <w:rsid w:val="4F4F3A50"/>
    <w:rsid w:val="4F4F4AAC"/>
    <w:rsid w:val="4F535542"/>
    <w:rsid w:val="4F603056"/>
    <w:rsid w:val="4F712267"/>
    <w:rsid w:val="4F7A7262"/>
    <w:rsid w:val="4F7C3A8C"/>
    <w:rsid w:val="4F7C6633"/>
    <w:rsid w:val="4F845BAE"/>
    <w:rsid w:val="4F891C8A"/>
    <w:rsid w:val="4F8A0700"/>
    <w:rsid w:val="4F933090"/>
    <w:rsid w:val="4F960564"/>
    <w:rsid w:val="4F9960B4"/>
    <w:rsid w:val="4FA849FF"/>
    <w:rsid w:val="4FAA7DCA"/>
    <w:rsid w:val="4FB0116F"/>
    <w:rsid w:val="4FBC621D"/>
    <w:rsid w:val="4FC368A1"/>
    <w:rsid w:val="4FC6376D"/>
    <w:rsid w:val="4FC949D3"/>
    <w:rsid w:val="4FD16F4A"/>
    <w:rsid w:val="4FD712A8"/>
    <w:rsid w:val="4FD83B9A"/>
    <w:rsid w:val="4FFD70C9"/>
    <w:rsid w:val="501D38E3"/>
    <w:rsid w:val="501E2D1F"/>
    <w:rsid w:val="501F67AB"/>
    <w:rsid w:val="50201A3A"/>
    <w:rsid w:val="50395ABF"/>
    <w:rsid w:val="50443097"/>
    <w:rsid w:val="5045110F"/>
    <w:rsid w:val="504518F6"/>
    <w:rsid w:val="504A4FE9"/>
    <w:rsid w:val="5057531D"/>
    <w:rsid w:val="506141AF"/>
    <w:rsid w:val="50626217"/>
    <w:rsid w:val="50637781"/>
    <w:rsid w:val="506B5A22"/>
    <w:rsid w:val="506F2C48"/>
    <w:rsid w:val="50707FEE"/>
    <w:rsid w:val="50742835"/>
    <w:rsid w:val="50747317"/>
    <w:rsid w:val="50773DEE"/>
    <w:rsid w:val="507A101F"/>
    <w:rsid w:val="507E24DF"/>
    <w:rsid w:val="509506E1"/>
    <w:rsid w:val="50985133"/>
    <w:rsid w:val="50A15412"/>
    <w:rsid w:val="50AA35CF"/>
    <w:rsid w:val="50B11AF9"/>
    <w:rsid w:val="50B90185"/>
    <w:rsid w:val="50CF01D2"/>
    <w:rsid w:val="50CF1F80"/>
    <w:rsid w:val="50D233A0"/>
    <w:rsid w:val="50DA2EED"/>
    <w:rsid w:val="50DC4A98"/>
    <w:rsid w:val="50E20F10"/>
    <w:rsid w:val="50E472D7"/>
    <w:rsid w:val="50EC1BBB"/>
    <w:rsid w:val="50F761F1"/>
    <w:rsid w:val="51022355"/>
    <w:rsid w:val="51066A14"/>
    <w:rsid w:val="510947F3"/>
    <w:rsid w:val="510D66B8"/>
    <w:rsid w:val="510E2ADE"/>
    <w:rsid w:val="511615C1"/>
    <w:rsid w:val="511A35BB"/>
    <w:rsid w:val="511C76C2"/>
    <w:rsid w:val="51212B5C"/>
    <w:rsid w:val="5121641A"/>
    <w:rsid w:val="51291073"/>
    <w:rsid w:val="51295F2B"/>
    <w:rsid w:val="51321274"/>
    <w:rsid w:val="51337BBE"/>
    <w:rsid w:val="51361FFF"/>
    <w:rsid w:val="51391438"/>
    <w:rsid w:val="514433B9"/>
    <w:rsid w:val="514F59B8"/>
    <w:rsid w:val="51560987"/>
    <w:rsid w:val="515A5FD6"/>
    <w:rsid w:val="515A775F"/>
    <w:rsid w:val="515F2058"/>
    <w:rsid w:val="516011E5"/>
    <w:rsid w:val="51622E6A"/>
    <w:rsid w:val="51637002"/>
    <w:rsid w:val="517214F6"/>
    <w:rsid w:val="517332EE"/>
    <w:rsid w:val="5176055B"/>
    <w:rsid w:val="51761B0B"/>
    <w:rsid w:val="51772678"/>
    <w:rsid w:val="517A1F1A"/>
    <w:rsid w:val="517F1896"/>
    <w:rsid w:val="51991502"/>
    <w:rsid w:val="51994DA8"/>
    <w:rsid w:val="51995E77"/>
    <w:rsid w:val="519B7947"/>
    <w:rsid w:val="519E45A0"/>
    <w:rsid w:val="51A72937"/>
    <w:rsid w:val="51AA1C41"/>
    <w:rsid w:val="51AF3848"/>
    <w:rsid w:val="51B06247"/>
    <w:rsid w:val="51B715A5"/>
    <w:rsid w:val="51B832DD"/>
    <w:rsid w:val="51BC398E"/>
    <w:rsid w:val="51C550B7"/>
    <w:rsid w:val="51C67FA4"/>
    <w:rsid w:val="51CE247B"/>
    <w:rsid w:val="51D35A9F"/>
    <w:rsid w:val="51D63165"/>
    <w:rsid w:val="51D7423C"/>
    <w:rsid w:val="51DB7CDE"/>
    <w:rsid w:val="51DC4954"/>
    <w:rsid w:val="51E75F9F"/>
    <w:rsid w:val="51F872B4"/>
    <w:rsid w:val="51FE62B2"/>
    <w:rsid w:val="51FF3326"/>
    <w:rsid w:val="52185C93"/>
    <w:rsid w:val="522F6B53"/>
    <w:rsid w:val="52315453"/>
    <w:rsid w:val="52360985"/>
    <w:rsid w:val="52390325"/>
    <w:rsid w:val="523A5457"/>
    <w:rsid w:val="523C2E68"/>
    <w:rsid w:val="523E0D6C"/>
    <w:rsid w:val="52431146"/>
    <w:rsid w:val="52693198"/>
    <w:rsid w:val="526F14DE"/>
    <w:rsid w:val="52700E00"/>
    <w:rsid w:val="527E4DA9"/>
    <w:rsid w:val="52857C4A"/>
    <w:rsid w:val="52964F60"/>
    <w:rsid w:val="529D1CC1"/>
    <w:rsid w:val="529E79C7"/>
    <w:rsid w:val="52A2325C"/>
    <w:rsid w:val="52A54CEA"/>
    <w:rsid w:val="52A93E27"/>
    <w:rsid w:val="52AD2D21"/>
    <w:rsid w:val="52AE55C9"/>
    <w:rsid w:val="52BA0903"/>
    <w:rsid w:val="52C823F6"/>
    <w:rsid w:val="52CA2036"/>
    <w:rsid w:val="52D80764"/>
    <w:rsid w:val="52DA40DA"/>
    <w:rsid w:val="52E71802"/>
    <w:rsid w:val="52E73287"/>
    <w:rsid w:val="52FB474A"/>
    <w:rsid w:val="52FD6003"/>
    <w:rsid w:val="53002468"/>
    <w:rsid w:val="53057EDB"/>
    <w:rsid w:val="53097478"/>
    <w:rsid w:val="530D63A6"/>
    <w:rsid w:val="530F6D0A"/>
    <w:rsid w:val="53103DB0"/>
    <w:rsid w:val="53120A6B"/>
    <w:rsid w:val="531542E7"/>
    <w:rsid w:val="53245F24"/>
    <w:rsid w:val="5332571F"/>
    <w:rsid w:val="533601E1"/>
    <w:rsid w:val="5338205E"/>
    <w:rsid w:val="53383605"/>
    <w:rsid w:val="533A6331"/>
    <w:rsid w:val="534310B6"/>
    <w:rsid w:val="534E2894"/>
    <w:rsid w:val="53517349"/>
    <w:rsid w:val="53567845"/>
    <w:rsid w:val="535A4110"/>
    <w:rsid w:val="53630B05"/>
    <w:rsid w:val="53695265"/>
    <w:rsid w:val="536D3E13"/>
    <w:rsid w:val="536D43FE"/>
    <w:rsid w:val="537578D5"/>
    <w:rsid w:val="537B2AFE"/>
    <w:rsid w:val="537D6236"/>
    <w:rsid w:val="538476AA"/>
    <w:rsid w:val="53875E4B"/>
    <w:rsid w:val="538C05FC"/>
    <w:rsid w:val="538D3520"/>
    <w:rsid w:val="53917BE2"/>
    <w:rsid w:val="53961EE9"/>
    <w:rsid w:val="539B439B"/>
    <w:rsid w:val="539E49F2"/>
    <w:rsid w:val="53A45A0C"/>
    <w:rsid w:val="53B023D3"/>
    <w:rsid w:val="53B27D03"/>
    <w:rsid w:val="53B70BA2"/>
    <w:rsid w:val="53B927C7"/>
    <w:rsid w:val="53BA32A6"/>
    <w:rsid w:val="53C929EF"/>
    <w:rsid w:val="53C95059"/>
    <w:rsid w:val="53CB1124"/>
    <w:rsid w:val="53D13A08"/>
    <w:rsid w:val="53D40BE1"/>
    <w:rsid w:val="53D55AFF"/>
    <w:rsid w:val="53D82074"/>
    <w:rsid w:val="53DB4428"/>
    <w:rsid w:val="53DE5242"/>
    <w:rsid w:val="53E219B9"/>
    <w:rsid w:val="53E21C84"/>
    <w:rsid w:val="53EA6792"/>
    <w:rsid w:val="53EC2E02"/>
    <w:rsid w:val="53F52A10"/>
    <w:rsid w:val="53FF23EC"/>
    <w:rsid w:val="540F5DB4"/>
    <w:rsid w:val="541A1393"/>
    <w:rsid w:val="54207A3B"/>
    <w:rsid w:val="54207E4B"/>
    <w:rsid w:val="54214F8C"/>
    <w:rsid w:val="54266C2A"/>
    <w:rsid w:val="542E0A83"/>
    <w:rsid w:val="54351929"/>
    <w:rsid w:val="54362CC1"/>
    <w:rsid w:val="54365BBC"/>
    <w:rsid w:val="5437569C"/>
    <w:rsid w:val="54376B4D"/>
    <w:rsid w:val="543A339D"/>
    <w:rsid w:val="54460BE9"/>
    <w:rsid w:val="54496E9B"/>
    <w:rsid w:val="544A1355"/>
    <w:rsid w:val="54566D72"/>
    <w:rsid w:val="545C7D98"/>
    <w:rsid w:val="546504A5"/>
    <w:rsid w:val="54700739"/>
    <w:rsid w:val="54734E8E"/>
    <w:rsid w:val="547370C6"/>
    <w:rsid w:val="547B1C41"/>
    <w:rsid w:val="547E67EF"/>
    <w:rsid w:val="54817224"/>
    <w:rsid w:val="54856614"/>
    <w:rsid w:val="5497251D"/>
    <w:rsid w:val="54A05F51"/>
    <w:rsid w:val="54B06507"/>
    <w:rsid w:val="54B41BB8"/>
    <w:rsid w:val="54B84AA0"/>
    <w:rsid w:val="54B9745A"/>
    <w:rsid w:val="54C00A5A"/>
    <w:rsid w:val="54C3004D"/>
    <w:rsid w:val="54C478EC"/>
    <w:rsid w:val="54D83F1C"/>
    <w:rsid w:val="54E51D72"/>
    <w:rsid w:val="54E5459F"/>
    <w:rsid w:val="54EB1369"/>
    <w:rsid w:val="54ED6045"/>
    <w:rsid w:val="54F00716"/>
    <w:rsid w:val="54F74E66"/>
    <w:rsid w:val="54F75A83"/>
    <w:rsid w:val="54F8791E"/>
    <w:rsid w:val="55022E67"/>
    <w:rsid w:val="55043DC5"/>
    <w:rsid w:val="550A5C75"/>
    <w:rsid w:val="55170AF0"/>
    <w:rsid w:val="551E2DF7"/>
    <w:rsid w:val="55266EAD"/>
    <w:rsid w:val="55304E9F"/>
    <w:rsid w:val="55393E6B"/>
    <w:rsid w:val="55396CFB"/>
    <w:rsid w:val="553B5167"/>
    <w:rsid w:val="55406311"/>
    <w:rsid w:val="554546CA"/>
    <w:rsid w:val="554B402D"/>
    <w:rsid w:val="55516335"/>
    <w:rsid w:val="55521D96"/>
    <w:rsid w:val="555519FA"/>
    <w:rsid w:val="55553F6C"/>
    <w:rsid w:val="555B30C2"/>
    <w:rsid w:val="55635CE6"/>
    <w:rsid w:val="55676D13"/>
    <w:rsid w:val="557622B6"/>
    <w:rsid w:val="5576686F"/>
    <w:rsid w:val="55767797"/>
    <w:rsid w:val="5578459E"/>
    <w:rsid w:val="557A1F96"/>
    <w:rsid w:val="557F2BF0"/>
    <w:rsid w:val="558A2ABC"/>
    <w:rsid w:val="558B3EC5"/>
    <w:rsid w:val="558B3F82"/>
    <w:rsid w:val="55961EF1"/>
    <w:rsid w:val="559659F1"/>
    <w:rsid w:val="559A12DC"/>
    <w:rsid w:val="55A41C2D"/>
    <w:rsid w:val="55A4646A"/>
    <w:rsid w:val="55AF5035"/>
    <w:rsid w:val="55BB4E7D"/>
    <w:rsid w:val="55C70849"/>
    <w:rsid w:val="55CC4CE0"/>
    <w:rsid w:val="55D1398B"/>
    <w:rsid w:val="55D42A82"/>
    <w:rsid w:val="55DB3175"/>
    <w:rsid w:val="55DE7B68"/>
    <w:rsid w:val="55FA1ABC"/>
    <w:rsid w:val="55FB55C5"/>
    <w:rsid w:val="55FC688F"/>
    <w:rsid w:val="560776BA"/>
    <w:rsid w:val="56093F1D"/>
    <w:rsid w:val="560B34AB"/>
    <w:rsid w:val="560F6B61"/>
    <w:rsid w:val="56210A17"/>
    <w:rsid w:val="562716C2"/>
    <w:rsid w:val="56316023"/>
    <w:rsid w:val="56322468"/>
    <w:rsid w:val="563F7578"/>
    <w:rsid w:val="56414CB7"/>
    <w:rsid w:val="564451BE"/>
    <w:rsid w:val="56451AD1"/>
    <w:rsid w:val="564F5678"/>
    <w:rsid w:val="5655639A"/>
    <w:rsid w:val="566302EC"/>
    <w:rsid w:val="566808A7"/>
    <w:rsid w:val="56706391"/>
    <w:rsid w:val="5679149C"/>
    <w:rsid w:val="567A7D06"/>
    <w:rsid w:val="56837807"/>
    <w:rsid w:val="568F2401"/>
    <w:rsid w:val="569312BB"/>
    <w:rsid w:val="569B1228"/>
    <w:rsid w:val="569D79A7"/>
    <w:rsid w:val="569E74BB"/>
    <w:rsid w:val="56A21304"/>
    <w:rsid w:val="56A417B8"/>
    <w:rsid w:val="56A7705B"/>
    <w:rsid w:val="56AD7F79"/>
    <w:rsid w:val="56B03C08"/>
    <w:rsid w:val="56B10558"/>
    <w:rsid w:val="56B33C58"/>
    <w:rsid w:val="56B769A3"/>
    <w:rsid w:val="56BA1C2F"/>
    <w:rsid w:val="56BA3E74"/>
    <w:rsid w:val="56BD5128"/>
    <w:rsid w:val="56C433BA"/>
    <w:rsid w:val="56C64E25"/>
    <w:rsid w:val="56D078BA"/>
    <w:rsid w:val="56D45E5C"/>
    <w:rsid w:val="56D91D97"/>
    <w:rsid w:val="56E22F03"/>
    <w:rsid w:val="56FE2675"/>
    <w:rsid w:val="57024CA9"/>
    <w:rsid w:val="570B1A7A"/>
    <w:rsid w:val="570D55B0"/>
    <w:rsid w:val="570F7836"/>
    <w:rsid w:val="571D456C"/>
    <w:rsid w:val="571F4A05"/>
    <w:rsid w:val="5720093F"/>
    <w:rsid w:val="572F29D4"/>
    <w:rsid w:val="5730692C"/>
    <w:rsid w:val="57345D28"/>
    <w:rsid w:val="573578EB"/>
    <w:rsid w:val="5748483A"/>
    <w:rsid w:val="57491534"/>
    <w:rsid w:val="574A6F64"/>
    <w:rsid w:val="57554930"/>
    <w:rsid w:val="575753D8"/>
    <w:rsid w:val="575B58D7"/>
    <w:rsid w:val="57605623"/>
    <w:rsid w:val="576158FB"/>
    <w:rsid w:val="57761F9B"/>
    <w:rsid w:val="57792C45"/>
    <w:rsid w:val="577C1325"/>
    <w:rsid w:val="577E2CCC"/>
    <w:rsid w:val="57832BB2"/>
    <w:rsid w:val="578850E6"/>
    <w:rsid w:val="578E7FF5"/>
    <w:rsid w:val="579239D5"/>
    <w:rsid w:val="57963FEF"/>
    <w:rsid w:val="57A21425"/>
    <w:rsid w:val="57A718D3"/>
    <w:rsid w:val="57A8224C"/>
    <w:rsid w:val="57AE372B"/>
    <w:rsid w:val="57B47A69"/>
    <w:rsid w:val="57B601AF"/>
    <w:rsid w:val="57B63FF7"/>
    <w:rsid w:val="57BD4097"/>
    <w:rsid w:val="57C251E5"/>
    <w:rsid w:val="57C37B7C"/>
    <w:rsid w:val="57CE1194"/>
    <w:rsid w:val="57CF37D7"/>
    <w:rsid w:val="57D0504D"/>
    <w:rsid w:val="57DF62FB"/>
    <w:rsid w:val="57DF7CFC"/>
    <w:rsid w:val="57E95805"/>
    <w:rsid w:val="57EB1021"/>
    <w:rsid w:val="57F85246"/>
    <w:rsid w:val="57FD1B47"/>
    <w:rsid w:val="580A5CD8"/>
    <w:rsid w:val="580E2A1E"/>
    <w:rsid w:val="58120418"/>
    <w:rsid w:val="58190256"/>
    <w:rsid w:val="581A1FD0"/>
    <w:rsid w:val="58214D28"/>
    <w:rsid w:val="58220A53"/>
    <w:rsid w:val="58255662"/>
    <w:rsid w:val="58265CA2"/>
    <w:rsid w:val="582C7CB7"/>
    <w:rsid w:val="582E72C4"/>
    <w:rsid w:val="583C2242"/>
    <w:rsid w:val="583C5CCB"/>
    <w:rsid w:val="58496ABB"/>
    <w:rsid w:val="584A0594"/>
    <w:rsid w:val="584E7218"/>
    <w:rsid w:val="585D4315"/>
    <w:rsid w:val="58644008"/>
    <w:rsid w:val="586456A3"/>
    <w:rsid w:val="586819A5"/>
    <w:rsid w:val="58690477"/>
    <w:rsid w:val="58716063"/>
    <w:rsid w:val="58736AA2"/>
    <w:rsid w:val="587839A2"/>
    <w:rsid w:val="587F20DC"/>
    <w:rsid w:val="5884037B"/>
    <w:rsid w:val="588551C2"/>
    <w:rsid w:val="58875A0C"/>
    <w:rsid w:val="58880A1A"/>
    <w:rsid w:val="588B516F"/>
    <w:rsid w:val="588E04FC"/>
    <w:rsid w:val="58915A5B"/>
    <w:rsid w:val="58922E4E"/>
    <w:rsid w:val="5892322A"/>
    <w:rsid w:val="58932672"/>
    <w:rsid w:val="5895405F"/>
    <w:rsid w:val="58997677"/>
    <w:rsid w:val="58A44D10"/>
    <w:rsid w:val="58A52F73"/>
    <w:rsid w:val="58A53206"/>
    <w:rsid w:val="58A91F0E"/>
    <w:rsid w:val="58AB15FA"/>
    <w:rsid w:val="58AB1DB2"/>
    <w:rsid w:val="58AB710B"/>
    <w:rsid w:val="58AC400B"/>
    <w:rsid w:val="58AF65F5"/>
    <w:rsid w:val="58B32187"/>
    <w:rsid w:val="58B367AB"/>
    <w:rsid w:val="58B47A23"/>
    <w:rsid w:val="58B974BA"/>
    <w:rsid w:val="58C02FC5"/>
    <w:rsid w:val="58C44394"/>
    <w:rsid w:val="58C723AC"/>
    <w:rsid w:val="58CB31E8"/>
    <w:rsid w:val="58D75C5B"/>
    <w:rsid w:val="58DA315C"/>
    <w:rsid w:val="58DC4A1E"/>
    <w:rsid w:val="58E05334"/>
    <w:rsid w:val="58E17A5A"/>
    <w:rsid w:val="58E25D56"/>
    <w:rsid w:val="58E267D5"/>
    <w:rsid w:val="58EA0663"/>
    <w:rsid w:val="58EA204C"/>
    <w:rsid w:val="58F3600E"/>
    <w:rsid w:val="58FA1B64"/>
    <w:rsid w:val="59103135"/>
    <w:rsid w:val="59124742"/>
    <w:rsid w:val="59144AEF"/>
    <w:rsid w:val="591841DB"/>
    <w:rsid w:val="59252237"/>
    <w:rsid w:val="592562E1"/>
    <w:rsid w:val="59276CA7"/>
    <w:rsid w:val="59296AD1"/>
    <w:rsid w:val="593055E0"/>
    <w:rsid w:val="59345076"/>
    <w:rsid w:val="59356D28"/>
    <w:rsid w:val="593E3CDA"/>
    <w:rsid w:val="59453215"/>
    <w:rsid w:val="59453B20"/>
    <w:rsid w:val="59576FB6"/>
    <w:rsid w:val="59592E7B"/>
    <w:rsid w:val="595E36F9"/>
    <w:rsid w:val="59602C55"/>
    <w:rsid w:val="5963054E"/>
    <w:rsid w:val="59631B70"/>
    <w:rsid w:val="596B2F32"/>
    <w:rsid w:val="597647D2"/>
    <w:rsid w:val="5977223D"/>
    <w:rsid w:val="598325E3"/>
    <w:rsid w:val="59872692"/>
    <w:rsid w:val="598C10A3"/>
    <w:rsid w:val="598F568D"/>
    <w:rsid w:val="599625DD"/>
    <w:rsid w:val="59981C54"/>
    <w:rsid w:val="59A12B3D"/>
    <w:rsid w:val="59AF2D18"/>
    <w:rsid w:val="59AF3AF2"/>
    <w:rsid w:val="59B14818"/>
    <w:rsid w:val="59B461B6"/>
    <w:rsid w:val="59B77A55"/>
    <w:rsid w:val="59B95A0D"/>
    <w:rsid w:val="59BA60EE"/>
    <w:rsid w:val="59C02DAD"/>
    <w:rsid w:val="59D10207"/>
    <w:rsid w:val="59D25759"/>
    <w:rsid w:val="59D86349"/>
    <w:rsid w:val="59E74652"/>
    <w:rsid w:val="59EA24B6"/>
    <w:rsid w:val="59F002FD"/>
    <w:rsid w:val="59F02980"/>
    <w:rsid w:val="59F17145"/>
    <w:rsid w:val="59FD5116"/>
    <w:rsid w:val="5A067105"/>
    <w:rsid w:val="5A0B56F0"/>
    <w:rsid w:val="5A2055FA"/>
    <w:rsid w:val="5A297057"/>
    <w:rsid w:val="5A3553B3"/>
    <w:rsid w:val="5A365C4A"/>
    <w:rsid w:val="5A3A2B60"/>
    <w:rsid w:val="5A3B47A6"/>
    <w:rsid w:val="5A3C2295"/>
    <w:rsid w:val="5A3E2C06"/>
    <w:rsid w:val="5A42336F"/>
    <w:rsid w:val="5A455061"/>
    <w:rsid w:val="5A4D1EC6"/>
    <w:rsid w:val="5A5076BF"/>
    <w:rsid w:val="5A5C0D28"/>
    <w:rsid w:val="5A5C32EE"/>
    <w:rsid w:val="5A5D190B"/>
    <w:rsid w:val="5A601753"/>
    <w:rsid w:val="5A687CB9"/>
    <w:rsid w:val="5A6D68F3"/>
    <w:rsid w:val="5A75669D"/>
    <w:rsid w:val="5A8323EE"/>
    <w:rsid w:val="5A885AA9"/>
    <w:rsid w:val="5A8C2769"/>
    <w:rsid w:val="5A9401DD"/>
    <w:rsid w:val="5A94610F"/>
    <w:rsid w:val="5AA136BD"/>
    <w:rsid w:val="5AA77FE6"/>
    <w:rsid w:val="5AAE752B"/>
    <w:rsid w:val="5AB3021C"/>
    <w:rsid w:val="5AB630BE"/>
    <w:rsid w:val="5AB741B0"/>
    <w:rsid w:val="5AB82EC1"/>
    <w:rsid w:val="5AC44733"/>
    <w:rsid w:val="5ACC0338"/>
    <w:rsid w:val="5ACD255B"/>
    <w:rsid w:val="5AD07020"/>
    <w:rsid w:val="5ADA35B4"/>
    <w:rsid w:val="5AE51657"/>
    <w:rsid w:val="5AE8165E"/>
    <w:rsid w:val="5AE825BC"/>
    <w:rsid w:val="5AF73743"/>
    <w:rsid w:val="5AFE1233"/>
    <w:rsid w:val="5B0008AA"/>
    <w:rsid w:val="5B031853"/>
    <w:rsid w:val="5B0D253B"/>
    <w:rsid w:val="5B136F0D"/>
    <w:rsid w:val="5B155C31"/>
    <w:rsid w:val="5B1D54B7"/>
    <w:rsid w:val="5B21162A"/>
    <w:rsid w:val="5B222596"/>
    <w:rsid w:val="5B246E44"/>
    <w:rsid w:val="5B295CDA"/>
    <w:rsid w:val="5B2A29B4"/>
    <w:rsid w:val="5B3551D5"/>
    <w:rsid w:val="5B364E45"/>
    <w:rsid w:val="5B3F15ED"/>
    <w:rsid w:val="5B405E90"/>
    <w:rsid w:val="5B42726A"/>
    <w:rsid w:val="5B4B1AFC"/>
    <w:rsid w:val="5B4B48F9"/>
    <w:rsid w:val="5B63038C"/>
    <w:rsid w:val="5B656418"/>
    <w:rsid w:val="5B675B3C"/>
    <w:rsid w:val="5B681DB7"/>
    <w:rsid w:val="5B6E71D2"/>
    <w:rsid w:val="5B70435F"/>
    <w:rsid w:val="5B7159D0"/>
    <w:rsid w:val="5B730088"/>
    <w:rsid w:val="5B740991"/>
    <w:rsid w:val="5B74437B"/>
    <w:rsid w:val="5B751975"/>
    <w:rsid w:val="5B7D5DA4"/>
    <w:rsid w:val="5B8553DD"/>
    <w:rsid w:val="5B896C4A"/>
    <w:rsid w:val="5B9519A0"/>
    <w:rsid w:val="5B952EC4"/>
    <w:rsid w:val="5BA968A1"/>
    <w:rsid w:val="5BAF16CD"/>
    <w:rsid w:val="5BB228BB"/>
    <w:rsid w:val="5BB64D50"/>
    <w:rsid w:val="5BB87FB0"/>
    <w:rsid w:val="5BC00E43"/>
    <w:rsid w:val="5BC3708A"/>
    <w:rsid w:val="5BC6506B"/>
    <w:rsid w:val="5BCC27FF"/>
    <w:rsid w:val="5BCC3E36"/>
    <w:rsid w:val="5BDC19F5"/>
    <w:rsid w:val="5BE017D7"/>
    <w:rsid w:val="5BE33A5B"/>
    <w:rsid w:val="5BE364EA"/>
    <w:rsid w:val="5BE64117"/>
    <w:rsid w:val="5BEA1AED"/>
    <w:rsid w:val="5BEB01EF"/>
    <w:rsid w:val="5BF6658D"/>
    <w:rsid w:val="5BFE631F"/>
    <w:rsid w:val="5BFE6FE4"/>
    <w:rsid w:val="5C003935"/>
    <w:rsid w:val="5C005573"/>
    <w:rsid w:val="5C0160F9"/>
    <w:rsid w:val="5C03649B"/>
    <w:rsid w:val="5C081A8C"/>
    <w:rsid w:val="5C09327B"/>
    <w:rsid w:val="5C0C2E43"/>
    <w:rsid w:val="5C0F1DCA"/>
    <w:rsid w:val="5C112EF5"/>
    <w:rsid w:val="5C1523B5"/>
    <w:rsid w:val="5C171F2B"/>
    <w:rsid w:val="5C1D76F0"/>
    <w:rsid w:val="5C2075C5"/>
    <w:rsid w:val="5C3A6069"/>
    <w:rsid w:val="5C410A70"/>
    <w:rsid w:val="5C425D34"/>
    <w:rsid w:val="5C45636A"/>
    <w:rsid w:val="5C4F2ABE"/>
    <w:rsid w:val="5C560E8B"/>
    <w:rsid w:val="5C581538"/>
    <w:rsid w:val="5C5D7036"/>
    <w:rsid w:val="5C615DD6"/>
    <w:rsid w:val="5C672A94"/>
    <w:rsid w:val="5C675690"/>
    <w:rsid w:val="5C6A7000"/>
    <w:rsid w:val="5C724ECE"/>
    <w:rsid w:val="5C7310F3"/>
    <w:rsid w:val="5C776BEB"/>
    <w:rsid w:val="5C7A0780"/>
    <w:rsid w:val="5C7D022F"/>
    <w:rsid w:val="5C7D6575"/>
    <w:rsid w:val="5C7E2144"/>
    <w:rsid w:val="5C8516FE"/>
    <w:rsid w:val="5C8A4C5B"/>
    <w:rsid w:val="5C8D037D"/>
    <w:rsid w:val="5C9B4AD0"/>
    <w:rsid w:val="5C9E7696"/>
    <w:rsid w:val="5CA11271"/>
    <w:rsid w:val="5CA5749C"/>
    <w:rsid w:val="5CB24496"/>
    <w:rsid w:val="5CC5275B"/>
    <w:rsid w:val="5CC74453"/>
    <w:rsid w:val="5CC91FE6"/>
    <w:rsid w:val="5CDC656A"/>
    <w:rsid w:val="5CE53C09"/>
    <w:rsid w:val="5CE77E5B"/>
    <w:rsid w:val="5CEB1EEF"/>
    <w:rsid w:val="5CEC43EB"/>
    <w:rsid w:val="5CEF38B2"/>
    <w:rsid w:val="5CF25617"/>
    <w:rsid w:val="5CF314B1"/>
    <w:rsid w:val="5CFD2382"/>
    <w:rsid w:val="5CFE4292"/>
    <w:rsid w:val="5D010CDE"/>
    <w:rsid w:val="5D0721E8"/>
    <w:rsid w:val="5D0D7453"/>
    <w:rsid w:val="5D100A1E"/>
    <w:rsid w:val="5D104837"/>
    <w:rsid w:val="5D1324BB"/>
    <w:rsid w:val="5D15731A"/>
    <w:rsid w:val="5D1719BE"/>
    <w:rsid w:val="5D1E10D6"/>
    <w:rsid w:val="5D217954"/>
    <w:rsid w:val="5D291DEC"/>
    <w:rsid w:val="5D302B88"/>
    <w:rsid w:val="5D3047CF"/>
    <w:rsid w:val="5D42535B"/>
    <w:rsid w:val="5D43432D"/>
    <w:rsid w:val="5D4A0A83"/>
    <w:rsid w:val="5D4A3BDD"/>
    <w:rsid w:val="5D4A5585"/>
    <w:rsid w:val="5D550D64"/>
    <w:rsid w:val="5D56381F"/>
    <w:rsid w:val="5D594602"/>
    <w:rsid w:val="5D6B3030"/>
    <w:rsid w:val="5D722610"/>
    <w:rsid w:val="5D730E85"/>
    <w:rsid w:val="5D7B5336"/>
    <w:rsid w:val="5D7D0750"/>
    <w:rsid w:val="5D7E3559"/>
    <w:rsid w:val="5D810AA5"/>
    <w:rsid w:val="5D872699"/>
    <w:rsid w:val="5D8D4300"/>
    <w:rsid w:val="5D8E4A80"/>
    <w:rsid w:val="5D97482E"/>
    <w:rsid w:val="5DA02030"/>
    <w:rsid w:val="5DA41E0E"/>
    <w:rsid w:val="5DA72268"/>
    <w:rsid w:val="5DC62146"/>
    <w:rsid w:val="5DC71F6A"/>
    <w:rsid w:val="5DC862A3"/>
    <w:rsid w:val="5DCA5E64"/>
    <w:rsid w:val="5DCB3ACF"/>
    <w:rsid w:val="5DD003BA"/>
    <w:rsid w:val="5DDA038E"/>
    <w:rsid w:val="5DE354FD"/>
    <w:rsid w:val="5DE82F2E"/>
    <w:rsid w:val="5DEA42B1"/>
    <w:rsid w:val="5DEC7F96"/>
    <w:rsid w:val="5DF05963"/>
    <w:rsid w:val="5DF615B6"/>
    <w:rsid w:val="5DF9087B"/>
    <w:rsid w:val="5DFB2606"/>
    <w:rsid w:val="5DFD4F08"/>
    <w:rsid w:val="5E016CB2"/>
    <w:rsid w:val="5E172F8A"/>
    <w:rsid w:val="5E331DA0"/>
    <w:rsid w:val="5E387BAE"/>
    <w:rsid w:val="5E3E7621"/>
    <w:rsid w:val="5E48755C"/>
    <w:rsid w:val="5E4B5FC3"/>
    <w:rsid w:val="5E4E2F15"/>
    <w:rsid w:val="5E53627F"/>
    <w:rsid w:val="5E55788C"/>
    <w:rsid w:val="5E584E27"/>
    <w:rsid w:val="5E5F20CF"/>
    <w:rsid w:val="5E741175"/>
    <w:rsid w:val="5E775184"/>
    <w:rsid w:val="5E7B72A3"/>
    <w:rsid w:val="5E7E12F3"/>
    <w:rsid w:val="5E892D83"/>
    <w:rsid w:val="5EA3535A"/>
    <w:rsid w:val="5EA70A2B"/>
    <w:rsid w:val="5EAE06BC"/>
    <w:rsid w:val="5EAE1426"/>
    <w:rsid w:val="5EBF1885"/>
    <w:rsid w:val="5EC450EE"/>
    <w:rsid w:val="5ECD4F14"/>
    <w:rsid w:val="5EDF127E"/>
    <w:rsid w:val="5EEC63F2"/>
    <w:rsid w:val="5EF37781"/>
    <w:rsid w:val="5EF42D90"/>
    <w:rsid w:val="5EF543BB"/>
    <w:rsid w:val="5EFC5E7B"/>
    <w:rsid w:val="5EFF5B7D"/>
    <w:rsid w:val="5F047935"/>
    <w:rsid w:val="5F056362"/>
    <w:rsid w:val="5F091819"/>
    <w:rsid w:val="5F110760"/>
    <w:rsid w:val="5F1265AF"/>
    <w:rsid w:val="5F180F96"/>
    <w:rsid w:val="5F182D44"/>
    <w:rsid w:val="5F1A31D2"/>
    <w:rsid w:val="5F1F78E4"/>
    <w:rsid w:val="5F206838"/>
    <w:rsid w:val="5F260AC4"/>
    <w:rsid w:val="5F266591"/>
    <w:rsid w:val="5F28678B"/>
    <w:rsid w:val="5F293A2C"/>
    <w:rsid w:val="5F2B24E7"/>
    <w:rsid w:val="5F2B6F1B"/>
    <w:rsid w:val="5F2D46F6"/>
    <w:rsid w:val="5F385E54"/>
    <w:rsid w:val="5F3C3AE7"/>
    <w:rsid w:val="5F3E1829"/>
    <w:rsid w:val="5F3E6B31"/>
    <w:rsid w:val="5F412860"/>
    <w:rsid w:val="5F422122"/>
    <w:rsid w:val="5F42674F"/>
    <w:rsid w:val="5F4F0B04"/>
    <w:rsid w:val="5F550FE6"/>
    <w:rsid w:val="5F641218"/>
    <w:rsid w:val="5F6B324B"/>
    <w:rsid w:val="5F6C7517"/>
    <w:rsid w:val="5F705205"/>
    <w:rsid w:val="5F712E5B"/>
    <w:rsid w:val="5F7327C6"/>
    <w:rsid w:val="5F750196"/>
    <w:rsid w:val="5F750588"/>
    <w:rsid w:val="5F7F6E06"/>
    <w:rsid w:val="5F81458B"/>
    <w:rsid w:val="5F85487D"/>
    <w:rsid w:val="5F8910B2"/>
    <w:rsid w:val="5F8D346E"/>
    <w:rsid w:val="5FA20747"/>
    <w:rsid w:val="5FA7486B"/>
    <w:rsid w:val="5FAC361E"/>
    <w:rsid w:val="5FB5402E"/>
    <w:rsid w:val="5FB901E6"/>
    <w:rsid w:val="5FBC2D4D"/>
    <w:rsid w:val="5FBF7FC6"/>
    <w:rsid w:val="5FD33CED"/>
    <w:rsid w:val="5FDD4249"/>
    <w:rsid w:val="5FDE5D3B"/>
    <w:rsid w:val="5FE57A85"/>
    <w:rsid w:val="5FE73BAF"/>
    <w:rsid w:val="5FE908F1"/>
    <w:rsid w:val="5FED58A6"/>
    <w:rsid w:val="5FF65C5C"/>
    <w:rsid w:val="60003F04"/>
    <w:rsid w:val="60052348"/>
    <w:rsid w:val="60053032"/>
    <w:rsid w:val="600734E4"/>
    <w:rsid w:val="6008725C"/>
    <w:rsid w:val="60163727"/>
    <w:rsid w:val="6018410E"/>
    <w:rsid w:val="6025396A"/>
    <w:rsid w:val="6031180D"/>
    <w:rsid w:val="603A230F"/>
    <w:rsid w:val="604007A4"/>
    <w:rsid w:val="60426A1E"/>
    <w:rsid w:val="604840F1"/>
    <w:rsid w:val="604F7C8F"/>
    <w:rsid w:val="605018D1"/>
    <w:rsid w:val="60547ECC"/>
    <w:rsid w:val="60663646"/>
    <w:rsid w:val="606809C2"/>
    <w:rsid w:val="606D484F"/>
    <w:rsid w:val="60820DBC"/>
    <w:rsid w:val="60825473"/>
    <w:rsid w:val="60884FAA"/>
    <w:rsid w:val="608949A1"/>
    <w:rsid w:val="608F4044"/>
    <w:rsid w:val="609B46CE"/>
    <w:rsid w:val="609D1736"/>
    <w:rsid w:val="60A22FC2"/>
    <w:rsid w:val="60A6027A"/>
    <w:rsid w:val="60A85E9A"/>
    <w:rsid w:val="60B4503A"/>
    <w:rsid w:val="60B86D82"/>
    <w:rsid w:val="60C42FF7"/>
    <w:rsid w:val="60C95E5C"/>
    <w:rsid w:val="60CE2EE1"/>
    <w:rsid w:val="60D07E29"/>
    <w:rsid w:val="60DF62DD"/>
    <w:rsid w:val="60EA05A2"/>
    <w:rsid w:val="60EB1852"/>
    <w:rsid w:val="60F33E43"/>
    <w:rsid w:val="60FF41BB"/>
    <w:rsid w:val="6109299E"/>
    <w:rsid w:val="61112CC5"/>
    <w:rsid w:val="61241E74"/>
    <w:rsid w:val="6129750A"/>
    <w:rsid w:val="61297FB1"/>
    <w:rsid w:val="613121CE"/>
    <w:rsid w:val="613961C3"/>
    <w:rsid w:val="613A1697"/>
    <w:rsid w:val="61413A23"/>
    <w:rsid w:val="61473059"/>
    <w:rsid w:val="615902D6"/>
    <w:rsid w:val="616278FA"/>
    <w:rsid w:val="616733B2"/>
    <w:rsid w:val="61674177"/>
    <w:rsid w:val="61693036"/>
    <w:rsid w:val="61695AD8"/>
    <w:rsid w:val="616C1B96"/>
    <w:rsid w:val="616D381B"/>
    <w:rsid w:val="616D4CDF"/>
    <w:rsid w:val="616E1341"/>
    <w:rsid w:val="61721B91"/>
    <w:rsid w:val="61766367"/>
    <w:rsid w:val="617B3EB0"/>
    <w:rsid w:val="618E0E1E"/>
    <w:rsid w:val="61952E01"/>
    <w:rsid w:val="619660F5"/>
    <w:rsid w:val="619B714A"/>
    <w:rsid w:val="619C13C0"/>
    <w:rsid w:val="619C1EE1"/>
    <w:rsid w:val="61A41770"/>
    <w:rsid w:val="61AF33B2"/>
    <w:rsid w:val="61B51378"/>
    <w:rsid w:val="61C35FB8"/>
    <w:rsid w:val="61C77E1D"/>
    <w:rsid w:val="61CB0AE0"/>
    <w:rsid w:val="61D01F53"/>
    <w:rsid w:val="61D20D31"/>
    <w:rsid w:val="61D80E95"/>
    <w:rsid w:val="61D830B4"/>
    <w:rsid w:val="61DA0784"/>
    <w:rsid w:val="61DB02DC"/>
    <w:rsid w:val="61DB05B0"/>
    <w:rsid w:val="61E2523A"/>
    <w:rsid w:val="61E423F3"/>
    <w:rsid w:val="61E63A17"/>
    <w:rsid w:val="61E66FAD"/>
    <w:rsid w:val="61E67129"/>
    <w:rsid w:val="61EA7A45"/>
    <w:rsid w:val="61ED5EE7"/>
    <w:rsid w:val="62092205"/>
    <w:rsid w:val="62171ACF"/>
    <w:rsid w:val="621950F1"/>
    <w:rsid w:val="621C3279"/>
    <w:rsid w:val="62214D5D"/>
    <w:rsid w:val="622436D5"/>
    <w:rsid w:val="62256101"/>
    <w:rsid w:val="62280495"/>
    <w:rsid w:val="622F4FDA"/>
    <w:rsid w:val="62303EAD"/>
    <w:rsid w:val="62394D24"/>
    <w:rsid w:val="623C4F9B"/>
    <w:rsid w:val="6255436D"/>
    <w:rsid w:val="62593E93"/>
    <w:rsid w:val="625E3163"/>
    <w:rsid w:val="62604BC8"/>
    <w:rsid w:val="6262034B"/>
    <w:rsid w:val="62653DB1"/>
    <w:rsid w:val="6267026A"/>
    <w:rsid w:val="626A337F"/>
    <w:rsid w:val="62766143"/>
    <w:rsid w:val="62790A24"/>
    <w:rsid w:val="627B425A"/>
    <w:rsid w:val="627C0A32"/>
    <w:rsid w:val="627C7B72"/>
    <w:rsid w:val="627F6324"/>
    <w:rsid w:val="628425E8"/>
    <w:rsid w:val="6289299F"/>
    <w:rsid w:val="629F2C81"/>
    <w:rsid w:val="62A02BB8"/>
    <w:rsid w:val="62A47915"/>
    <w:rsid w:val="62A61089"/>
    <w:rsid w:val="62A668AD"/>
    <w:rsid w:val="62A80347"/>
    <w:rsid w:val="62A96B96"/>
    <w:rsid w:val="62AF33EC"/>
    <w:rsid w:val="62B30F46"/>
    <w:rsid w:val="62B701F8"/>
    <w:rsid w:val="62B82C24"/>
    <w:rsid w:val="62B83AA8"/>
    <w:rsid w:val="62BC5D49"/>
    <w:rsid w:val="62BD1BF7"/>
    <w:rsid w:val="62BD60DC"/>
    <w:rsid w:val="62BE5E0D"/>
    <w:rsid w:val="62C05259"/>
    <w:rsid w:val="62C54413"/>
    <w:rsid w:val="62C72673"/>
    <w:rsid w:val="62C74375"/>
    <w:rsid w:val="62CA52E5"/>
    <w:rsid w:val="62CD5E5E"/>
    <w:rsid w:val="62D07784"/>
    <w:rsid w:val="62D5720F"/>
    <w:rsid w:val="62D57BBC"/>
    <w:rsid w:val="62DB3373"/>
    <w:rsid w:val="62E5724A"/>
    <w:rsid w:val="62E94951"/>
    <w:rsid w:val="62EA2C49"/>
    <w:rsid w:val="62EC67D1"/>
    <w:rsid w:val="62F615EE"/>
    <w:rsid w:val="62F92060"/>
    <w:rsid w:val="62F95834"/>
    <w:rsid w:val="62FD13EB"/>
    <w:rsid w:val="63135493"/>
    <w:rsid w:val="63213E09"/>
    <w:rsid w:val="632234BF"/>
    <w:rsid w:val="63231877"/>
    <w:rsid w:val="63252C07"/>
    <w:rsid w:val="6326746E"/>
    <w:rsid w:val="63290D0E"/>
    <w:rsid w:val="632F5A78"/>
    <w:rsid w:val="6339025A"/>
    <w:rsid w:val="63427369"/>
    <w:rsid w:val="6343041D"/>
    <w:rsid w:val="63453AAA"/>
    <w:rsid w:val="63456297"/>
    <w:rsid w:val="63464323"/>
    <w:rsid w:val="634C7460"/>
    <w:rsid w:val="63522164"/>
    <w:rsid w:val="63591E23"/>
    <w:rsid w:val="635A092C"/>
    <w:rsid w:val="635B0E7E"/>
    <w:rsid w:val="635B7569"/>
    <w:rsid w:val="635C4E3D"/>
    <w:rsid w:val="63625431"/>
    <w:rsid w:val="637137D7"/>
    <w:rsid w:val="63754382"/>
    <w:rsid w:val="637627B1"/>
    <w:rsid w:val="63885D3E"/>
    <w:rsid w:val="638F78F2"/>
    <w:rsid w:val="63907BC8"/>
    <w:rsid w:val="639602DE"/>
    <w:rsid w:val="639E7020"/>
    <w:rsid w:val="63A12146"/>
    <w:rsid w:val="63AC7EFE"/>
    <w:rsid w:val="63AE4717"/>
    <w:rsid w:val="63AF4358"/>
    <w:rsid w:val="63B964E3"/>
    <w:rsid w:val="63D3192F"/>
    <w:rsid w:val="63D95197"/>
    <w:rsid w:val="63E6552A"/>
    <w:rsid w:val="63E67006"/>
    <w:rsid w:val="63EA2B19"/>
    <w:rsid w:val="63EB238C"/>
    <w:rsid w:val="63ED2B9F"/>
    <w:rsid w:val="63F45328"/>
    <w:rsid w:val="63F5554C"/>
    <w:rsid w:val="640203E4"/>
    <w:rsid w:val="64022E4D"/>
    <w:rsid w:val="64043057"/>
    <w:rsid w:val="64093558"/>
    <w:rsid w:val="640D32C8"/>
    <w:rsid w:val="640D3C1C"/>
    <w:rsid w:val="64151F48"/>
    <w:rsid w:val="64294BF2"/>
    <w:rsid w:val="642951CF"/>
    <w:rsid w:val="64336A57"/>
    <w:rsid w:val="644C70A9"/>
    <w:rsid w:val="644D47BC"/>
    <w:rsid w:val="64613A5C"/>
    <w:rsid w:val="646A3A2D"/>
    <w:rsid w:val="646F7DBD"/>
    <w:rsid w:val="647457FE"/>
    <w:rsid w:val="647629E6"/>
    <w:rsid w:val="647E189B"/>
    <w:rsid w:val="64890C5B"/>
    <w:rsid w:val="649A577A"/>
    <w:rsid w:val="649F00CF"/>
    <w:rsid w:val="64A16EE3"/>
    <w:rsid w:val="64A21A5D"/>
    <w:rsid w:val="64A26351"/>
    <w:rsid w:val="64A77044"/>
    <w:rsid w:val="64AA6409"/>
    <w:rsid w:val="64B2338B"/>
    <w:rsid w:val="64B25C4D"/>
    <w:rsid w:val="64BA7677"/>
    <w:rsid w:val="64C31CAB"/>
    <w:rsid w:val="64C66C26"/>
    <w:rsid w:val="64C7375A"/>
    <w:rsid w:val="64C77667"/>
    <w:rsid w:val="64E35D36"/>
    <w:rsid w:val="64E63BF8"/>
    <w:rsid w:val="64FC09C3"/>
    <w:rsid w:val="650407EF"/>
    <w:rsid w:val="650A1F74"/>
    <w:rsid w:val="650B415C"/>
    <w:rsid w:val="650D6B24"/>
    <w:rsid w:val="65133541"/>
    <w:rsid w:val="65163D23"/>
    <w:rsid w:val="65164D65"/>
    <w:rsid w:val="65197815"/>
    <w:rsid w:val="651A0FD2"/>
    <w:rsid w:val="65240694"/>
    <w:rsid w:val="652860EA"/>
    <w:rsid w:val="653470EC"/>
    <w:rsid w:val="65370D10"/>
    <w:rsid w:val="65386D76"/>
    <w:rsid w:val="653A5281"/>
    <w:rsid w:val="6543188C"/>
    <w:rsid w:val="654B581C"/>
    <w:rsid w:val="65565168"/>
    <w:rsid w:val="655A46DF"/>
    <w:rsid w:val="655C1C24"/>
    <w:rsid w:val="656B410C"/>
    <w:rsid w:val="65784C06"/>
    <w:rsid w:val="657C3984"/>
    <w:rsid w:val="6582360D"/>
    <w:rsid w:val="65827289"/>
    <w:rsid w:val="658412FD"/>
    <w:rsid w:val="658D609C"/>
    <w:rsid w:val="65984BDE"/>
    <w:rsid w:val="65A143A4"/>
    <w:rsid w:val="65A30255"/>
    <w:rsid w:val="65A96A12"/>
    <w:rsid w:val="65A97F43"/>
    <w:rsid w:val="65B34512"/>
    <w:rsid w:val="65BF03BD"/>
    <w:rsid w:val="65CC5374"/>
    <w:rsid w:val="65D8147F"/>
    <w:rsid w:val="65DA531D"/>
    <w:rsid w:val="65DC479B"/>
    <w:rsid w:val="65DE105D"/>
    <w:rsid w:val="65EA1EA0"/>
    <w:rsid w:val="65F07E14"/>
    <w:rsid w:val="65F21798"/>
    <w:rsid w:val="65F362B8"/>
    <w:rsid w:val="65F86E84"/>
    <w:rsid w:val="65FA13F5"/>
    <w:rsid w:val="66026F49"/>
    <w:rsid w:val="660C60E0"/>
    <w:rsid w:val="661F566C"/>
    <w:rsid w:val="66202B8F"/>
    <w:rsid w:val="6626043C"/>
    <w:rsid w:val="66374470"/>
    <w:rsid w:val="663761A5"/>
    <w:rsid w:val="663C4415"/>
    <w:rsid w:val="6645369B"/>
    <w:rsid w:val="66494A65"/>
    <w:rsid w:val="66587006"/>
    <w:rsid w:val="665D2648"/>
    <w:rsid w:val="6661150C"/>
    <w:rsid w:val="666B7133"/>
    <w:rsid w:val="667575D4"/>
    <w:rsid w:val="66780783"/>
    <w:rsid w:val="667978DA"/>
    <w:rsid w:val="667B0FBC"/>
    <w:rsid w:val="66836E9B"/>
    <w:rsid w:val="66863385"/>
    <w:rsid w:val="668D21BE"/>
    <w:rsid w:val="66910366"/>
    <w:rsid w:val="66976E3D"/>
    <w:rsid w:val="66A129E2"/>
    <w:rsid w:val="66A7761F"/>
    <w:rsid w:val="66AF0431"/>
    <w:rsid w:val="66AF04D3"/>
    <w:rsid w:val="66AF0505"/>
    <w:rsid w:val="66AF4860"/>
    <w:rsid w:val="66B04194"/>
    <w:rsid w:val="66B63460"/>
    <w:rsid w:val="66C27853"/>
    <w:rsid w:val="66C45DAA"/>
    <w:rsid w:val="66C4632F"/>
    <w:rsid w:val="66C85874"/>
    <w:rsid w:val="66C93B8F"/>
    <w:rsid w:val="66CE7D0D"/>
    <w:rsid w:val="66DB0927"/>
    <w:rsid w:val="66DB2FD4"/>
    <w:rsid w:val="66DE4B30"/>
    <w:rsid w:val="66E53E53"/>
    <w:rsid w:val="66EE50C6"/>
    <w:rsid w:val="66EE58B9"/>
    <w:rsid w:val="66F12905"/>
    <w:rsid w:val="66FA65F2"/>
    <w:rsid w:val="67130B4C"/>
    <w:rsid w:val="67153C75"/>
    <w:rsid w:val="67177D85"/>
    <w:rsid w:val="671A4130"/>
    <w:rsid w:val="671B59D4"/>
    <w:rsid w:val="671E3476"/>
    <w:rsid w:val="67206C55"/>
    <w:rsid w:val="6722024C"/>
    <w:rsid w:val="672B0763"/>
    <w:rsid w:val="672B265C"/>
    <w:rsid w:val="672D4CE8"/>
    <w:rsid w:val="672F2C8D"/>
    <w:rsid w:val="672F6329"/>
    <w:rsid w:val="673616CF"/>
    <w:rsid w:val="673B5C55"/>
    <w:rsid w:val="67492715"/>
    <w:rsid w:val="67540AD0"/>
    <w:rsid w:val="675867FD"/>
    <w:rsid w:val="675D5FFF"/>
    <w:rsid w:val="675E59B4"/>
    <w:rsid w:val="676545F0"/>
    <w:rsid w:val="676D3C75"/>
    <w:rsid w:val="67772930"/>
    <w:rsid w:val="677821E1"/>
    <w:rsid w:val="677B41A8"/>
    <w:rsid w:val="67840C2E"/>
    <w:rsid w:val="678878D3"/>
    <w:rsid w:val="678B6429"/>
    <w:rsid w:val="679152F5"/>
    <w:rsid w:val="6798447B"/>
    <w:rsid w:val="679E22C6"/>
    <w:rsid w:val="67A1542D"/>
    <w:rsid w:val="67A23BDC"/>
    <w:rsid w:val="67A7391E"/>
    <w:rsid w:val="67AC5F95"/>
    <w:rsid w:val="67AE69D9"/>
    <w:rsid w:val="67AF7891"/>
    <w:rsid w:val="67BB6E96"/>
    <w:rsid w:val="67BF0C36"/>
    <w:rsid w:val="67D23AD1"/>
    <w:rsid w:val="67D26883"/>
    <w:rsid w:val="67D94632"/>
    <w:rsid w:val="67DA3CF9"/>
    <w:rsid w:val="67DC1D21"/>
    <w:rsid w:val="67E40A16"/>
    <w:rsid w:val="67E41C88"/>
    <w:rsid w:val="67E759A9"/>
    <w:rsid w:val="67EB56F4"/>
    <w:rsid w:val="67F325A0"/>
    <w:rsid w:val="67FB6A66"/>
    <w:rsid w:val="6800222E"/>
    <w:rsid w:val="680B3E54"/>
    <w:rsid w:val="68176832"/>
    <w:rsid w:val="681E1D82"/>
    <w:rsid w:val="681E5F31"/>
    <w:rsid w:val="681F6FED"/>
    <w:rsid w:val="682C160E"/>
    <w:rsid w:val="682D2573"/>
    <w:rsid w:val="683634E3"/>
    <w:rsid w:val="68401F12"/>
    <w:rsid w:val="68421B8C"/>
    <w:rsid w:val="684D1769"/>
    <w:rsid w:val="6855588C"/>
    <w:rsid w:val="6859136F"/>
    <w:rsid w:val="68592AB6"/>
    <w:rsid w:val="685E3EBD"/>
    <w:rsid w:val="68624715"/>
    <w:rsid w:val="6864524C"/>
    <w:rsid w:val="6867242F"/>
    <w:rsid w:val="687016F7"/>
    <w:rsid w:val="687A0679"/>
    <w:rsid w:val="687A6A6A"/>
    <w:rsid w:val="687B4F22"/>
    <w:rsid w:val="687D4111"/>
    <w:rsid w:val="688237E5"/>
    <w:rsid w:val="688519C8"/>
    <w:rsid w:val="688D537F"/>
    <w:rsid w:val="689072CA"/>
    <w:rsid w:val="6893513C"/>
    <w:rsid w:val="689845BC"/>
    <w:rsid w:val="689C2C37"/>
    <w:rsid w:val="689F668A"/>
    <w:rsid w:val="68A14066"/>
    <w:rsid w:val="68A526BE"/>
    <w:rsid w:val="68AC144F"/>
    <w:rsid w:val="68B848FE"/>
    <w:rsid w:val="68B91A87"/>
    <w:rsid w:val="68B934E7"/>
    <w:rsid w:val="68D6542B"/>
    <w:rsid w:val="68D66F36"/>
    <w:rsid w:val="68DE6FE0"/>
    <w:rsid w:val="68E07E46"/>
    <w:rsid w:val="68E22237"/>
    <w:rsid w:val="68E407DF"/>
    <w:rsid w:val="68EF3417"/>
    <w:rsid w:val="68EF598D"/>
    <w:rsid w:val="690812C7"/>
    <w:rsid w:val="69104817"/>
    <w:rsid w:val="69150204"/>
    <w:rsid w:val="6919371A"/>
    <w:rsid w:val="69195A8A"/>
    <w:rsid w:val="691D5B26"/>
    <w:rsid w:val="691F3444"/>
    <w:rsid w:val="6921078D"/>
    <w:rsid w:val="69213A88"/>
    <w:rsid w:val="69250889"/>
    <w:rsid w:val="69272795"/>
    <w:rsid w:val="692A18A6"/>
    <w:rsid w:val="692C3B5D"/>
    <w:rsid w:val="692F7B60"/>
    <w:rsid w:val="69345FFB"/>
    <w:rsid w:val="69374285"/>
    <w:rsid w:val="69384AF9"/>
    <w:rsid w:val="693C1042"/>
    <w:rsid w:val="694035C3"/>
    <w:rsid w:val="6943089E"/>
    <w:rsid w:val="69450FB5"/>
    <w:rsid w:val="69486DC1"/>
    <w:rsid w:val="694B7CE4"/>
    <w:rsid w:val="69516214"/>
    <w:rsid w:val="69522B37"/>
    <w:rsid w:val="69536FA2"/>
    <w:rsid w:val="695817BF"/>
    <w:rsid w:val="695B5142"/>
    <w:rsid w:val="696459E5"/>
    <w:rsid w:val="696E0130"/>
    <w:rsid w:val="696E0EA7"/>
    <w:rsid w:val="696E6EA8"/>
    <w:rsid w:val="6976545F"/>
    <w:rsid w:val="69797085"/>
    <w:rsid w:val="697E7B17"/>
    <w:rsid w:val="6983333C"/>
    <w:rsid w:val="698535EE"/>
    <w:rsid w:val="6985524D"/>
    <w:rsid w:val="698F54EC"/>
    <w:rsid w:val="69946A6C"/>
    <w:rsid w:val="699A592F"/>
    <w:rsid w:val="69A27DD9"/>
    <w:rsid w:val="69A578CA"/>
    <w:rsid w:val="69A655DA"/>
    <w:rsid w:val="69AF5B70"/>
    <w:rsid w:val="69BA535F"/>
    <w:rsid w:val="69BE15B8"/>
    <w:rsid w:val="69C60EF3"/>
    <w:rsid w:val="69C6146F"/>
    <w:rsid w:val="69CA142B"/>
    <w:rsid w:val="69CB659D"/>
    <w:rsid w:val="69CD7EA5"/>
    <w:rsid w:val="69D6713E"/>
    <w:rsid w:val="69E31AE2"/>
    <w:rsid w:val="69EE2548"/>
    <w:rsid w:val="69EF4147"/>
    <w:rsid w:val="69F0277F"/>
    <w:rsid w:val="69F23A42"/>
    <w:rsid w:val="69F82255"/>
    <w:rsid w:val="69FA3512"/>
    <w:rsid w:val="69FB2499"/>
    <w:rsid w:val="6A003C11"/>
    <w:rsid w:val="6A11089C"/>
    <w:rsid w:val="6A13077F"/>
    <w:rsid w:val="6A156A75"/>
    <w:rsid w:val="6A2C306F"/>
    <w:rsid w:val="6A2F0D03"/>
    <w:rsid w:val="6A3B2E9F"/>
    <w:rsid w:val="6A3C476E"/>
    <w:rsid w:val="6A3C5C50"/>
    <w:rsid w:val="6A496454"/>
    <w:rsid w:val="6A4D5FEB"/>
    <w:rsid w:val="6A4F71BD"/>
    <w:rsid w:val="6A56479B"/>
    <w:rsid w:val="6A580566"/>
    <w:rsid w:val="6A590DE0"/>
    <w:rsid w:val="6A5A1A64"/>
    <w:rsid w:val="6A5B5205"/>
    <w:rsid w:val="6A654B93"/>
    <w:rsid w:val="6A755BE3"/>
    <w:rsid w:val="6A82383E"/>
    <w:rsid w:val="6A834C5D"/>
    <w:rsid w:val="6A861B6A"/>
    <w:rsid w:val="6A8D7966"/>
    <w:rsid w:val="6A9637F1"/>
    <w:rsid w:val="6A9A2F82"/>
    <w:rsid w:val="6A9C0CCD"/>
    <w:rsid w:val="6A9E7245"/>
    <w:rsid w:val="6AA3205B"/>
    <w:rsid w:val="6AB41A70"/>
    <w:rsid w:val="6AC00283"/>
    <w:rsid w:val="6AC63D56"/>
    <w:rsid w:val="6ACE0A84"/>
    <w:rsid w:val="6ADA4C85"/>
    <w:rsid w:val="6ADD0559"/>
    <w:rsid w:val="6AE4100F"/>
    <w:rsid w:val="6AE503DD"/>
    <w:rsid w:val="6AEE4950"/>
    <w:rsid w:val="6AF40B09"/>
    <w:rsid w:val="6AF6131B"/>
    <w:rsid w:val="6AFA6A28"/>
    <w:rsid w:val="6AFC176B"/>
    <w:rsid w:val="6AFC7F36"/>
    <w:rsid w:val="6B00125C"/>
    <w:rsid w:val="6B046CD8"/>
    <w:rsid w:val="6B06537A"/>
    <w:rsid w:val="6B067871"/>
    <w:rsid w:val="6B0A14A9"/>
    <w:rsid w:val="6B0C4023"/>
    <w:rsid w:val="6B0D7733"/>
    <w:rsid w:val="6B0E6094"/>
    <w:rsid w:val="6B1D005F"/>
    <w:rsid w:val="6B1D4EBD"/>
    <w:rsid w:val="6B281980"/>
    <w:rsid w:val="6B290AE6"/>
    <w:rsid w:val="6B2C5F48"/>
    <w:rsid w:val="6B3A3E42"/>
    <w:rsid w:val="6B434DBF"/>
    <w:rsid w:val="6B4A6F42"/>
    <w:rsid w:val="6B4C6A0B"/>
    <w:rsid w:val="6B5A5F3A"/>
    <w:rsid w:val="6B5B0922"/>
    <w:rsid w:val="6B6A4609"/>
    <w:rsid w:val="6B713AFC"/>
    <w:rsid w:val="6B715CB5"/>
    <w:rsid w:val="6B7A2D3C"/>
    <w:rsid w:val="6B7E4615"/>
    <w:rsid w:val="6B8B0649"/>
    <w:rsid w:val="6B915AEF"/>
    <w:rsid w:val="6B99570E"/>
    <w:rsid w:val="6B9E600C"/>
    <w:rsid w:val="6BA64AA6"/>
    <w:rsid w:val="6BAA7D79"/>
    <w:rsid w:val="6BAD3CC3"/>
    <w:rsid w:val="6BAE5124"/>
    <w:rsid w:val="6BAF689F"/>
    <w:rsid w:val="6BBF4FAC"/>
    <w:rsid w:val="6BC66E87"/>
    <w:rsid w:val="6BC75BA0"/>
    <w:rsid w:val="6BC95AF1"/>
    <w:rsid w:val="6BCF4934"/>
    <w:rsid w:val="6BCF6E80"/>
    <w:rsid w:val="6BD2260D"/>
    <w:rsid w:val="6BD3587A"/>
    <w:rsid w:val="6BDF7458"/>
    <w:rsid w:val="6BE6450C"/>
    <w:rsid w:val="6BEC5C84"/>
    <w:rsid w:val="6BF02587"/>
    <w:rsid w:val="6BF06CEF"/>
    <w:rsid w:val="6BF07195"/>
    <w:rsid w:val="6BF5715A"/>
    <w:rsid w:val="6BF94E42"/>
    <w:rsid w:val="6BFC2633"/>
    <w:rsid w:val="6C005FAD"/>
    <w:rsid w:val="6C0134DD"/>
    <w:rsid w:val="6C0A4481"/>
    <w:rsid w:val="6C0A737F"/>
    <w:rsid w:val="6C0E4447"/>
    <w:rsid w:val="6C114A6F"/>
    <w:rsid w:val="6C136B41"/>
    <w:rsid w:val="6C171153"/>
    <w:rsid w:val="6C201E87"/>
    <w:rsid w:val="6C2242E4"/>
    <w:rsid w:val="6C2C2CDA"/>
    <w:rsid w:val="6C2D69BE"/>
    <w:rsid w:val="6C3118A0"/>
    <w:rsid w:val="6C35150F"/>
    <w:rsid w:val="6C352B60"/>
    <w:rsid w:val="6C365B58"/>
    <w:rsid w:val="6C3918BB"/>
    <w:rsid w:val="6C3C237F"/>
    <w:rsid w:val="6C3F2032"/>
    <w:rsid w:val="6C441487"/>
    <w:rsid w:val="6C450EF0"/>
    <w:rsid w:val="6C4C3B13"/>
    <w:rsid w:val="6C504887"/>
    <w:rsid w:val="6C505E13"/>
    <w:rsid w:val="6C522A6E"/>
    <w:rsid w:val="6C531D06"/>
    <w:rsid w:val="6C5A76D6"/>
    <w:rsid w:val="6C646850"/>
    <w:rsid w:val="6C683613"/>
    <w:rsid w:val="6C7012B2"/>
    <w:rsid w:val="6C7D4FCF"/>
    <w:rsid w:val="6C7E003F"/>
    <w:rsid w:val="6C8514BC"/>
    <w:rsid w:val="6C9368A6"/>
    <w:rsid w:val="6C9854C4"/>
    <w:rsid w:val="6C991825"/>
    <w:rsid w:val="6C9C4FB4"/>
    <w:rsid w:val="6CA916A8"/>
    <w:rsid w:val="6CC22541"/>
    <w:rsid w:val="6CC664D5"/>
    <w:rsid w:val="6CC73E7F"/>
    <w:rsid w:val="6CD01102"/>
    <w:rsid w:val="6CD32ADC"/>
    <w:rsid w:val="6CD469F6"/>
    <w:rsid w:val="6CDB448E"/>
    <w:rsid w:val="6CDD25F0"/>
    <w:rsid w:val="6CE6448A"/>
    <w:rsid w:val="6CE751B3"/>
    <w:rsid w:val="6CF21078"/>
    <w:rsid w:val="6CF95798"/>
    <w:rsid w:val="6CFB1497"/>
    <w:rsid w:val="6CFC1EF7"/>
    <w:rsid w:val="6D0B2A82"/>
    <w:rsid w:val="6D0C736B"/>
    <w:rsid w:val="6D0E08C5"/>
    <w:rsid w:val="6D0E25DA"/>
    <w:rsid w:val="6D1378AB"/>
    <w:rsid w:val="6D196605"/>
    <w:rsid w:val="6D196CE1"/>
    <w:rsid w:val="6D294397"/>
    <w:rsid w:val="6D2F5E28"/>
    <w:rsid w:val="6D413DAD"/>
    <w:rsid w:val="6D48320F"/>
    <w:rsid w:val="6D495388"/>
    <w:rsid w:val="6D4A48C4"/>
    <w:rsid w:val="6D4B5581"/>
    <w:rsid w:val="6D504FD7"/>
    <w:rsid w:val="6D706437"/>
    <w:rsid w:val="6D7343F4"/>
    <w:rsid w:val="6D860EF1"/>
    <w:rsid w:val="6D897659"/>
    <w:rsid w:val="6D8B5606"/>
    <w:rsid w:val="6D8D5BE7"/>
    <w:rsid w:val="6D8F68C7"/>
    <w:rsid w:val="6DA847F1"/>
    <w:rsid w:val="6DAC1227"/>
    <w:rsid w:val="6DAF0D17"/>
    <w:rsid w:val="6DB16F6A"/>
    <w:rsid w:val="6DB85E1E"/>
    <w:rsid w:val="6DB93944"/>
    <w:rsid w:val="6DCE2C85"/>
    <w:rsid w:val="6DD17B96"/>
    <w:rsid w:val="6DD62303"/>
    <w:rsid w:val="6DDC0FB6"/>
    <w:rsid w:val="6DDD5A49"/>
    <w:rsid w:val="6DDF754D"/>
    <w:rsid w:val="6DE917BA"/>
    <w:rsid w:val="6DF04D30"/>
    <w:rsid w:val="6E0218F9"/>
    <w:rsid w:val="6E093C5C"/>
    <w:rsid w:val="6E0C327A"/>
    <w:rsid w:val="6E1176B9"/>
    <w:rsid w:val="6E121611"/>
    <w:rsid w:val="6E1514DC"/>
    <w:rsid w:val="6E186C15"/>
    <w:rsid w:val="6E20011E"/>
    <w:rsid w:val="6E257130"/>
    <w:rsid w:val="6E267FC1"/>
    <w:rsid w:val="6E2E60E0"/>
    <w:rsid w:val="6E3C3CBB"/>
    <w:rsid w:val="6E3D54F7"/>
    <w:rsid w:val="6E3D68CE"/>
    <w:rsid w:val="6E464149"/>
    <w:rsid w:val="6E513B07"/>
    <w:rsid w:val="6E51534E"/>
    <w:rsid w:val="6E5556F6"/>
    <w:rsid w:val="6E577F27"/>
    <w:rsid w:val="6E6B2770"/>
    <w:rsid w:val="6E6F5A36"/>
    <w:rsid w:val="6E6F5EC6"/>
    <w:rsid w:val="6E7679A7"/>
    <w:rsid w:val="6E785ACB"/>
    <w:rsid w:val="6E7A6E47"/>
    <w:rsid w:val="6E7B04BD"/>
    <w:rsid w:val="6E841BF5"/>
    <w:rsid w:val="6E8A3BC5"/>
    <w:rsid w:val="6E8E6BA7"/>
    <w:rsid w:val="6E903638"/>
    <w:rsid w:val="6E9432C9"/>
    <w:rsid w:val="6E991D93"/>
    <w:rsid w:val="6EA31405"/>
    <w:rsid w:val="6EA463A2"/>
    <w:rsid w:val="6EA57D5B"/>
    <w:rsid w:val="6EA62795"/>
    <w:rsid w:val="6EA7353C"/>
    <w:rsid w:val="6EAC1849"/>
    <w:rsid w:val="6EB33CC8"/>
    <w:rsid w:val="6EB86D79"/>
    <w:rsid w:val="6EB95C61"/>
    <w:rsid w:val="6EC066F9"/>
    <w:rsid w:val="6EC06FC3"/>
    <w:rsid w:val="6ECA45DD"/>
    <w:rsid w:val="6ED56D94"/>
    <w:rsid w:val="6EDD756E"/>
    <w:rsid w:val="6EE25006"/>
    <w:rsid w:val="6EE25B38"/>
    <w:rsid w:val="6EEC7F84"/>
    <w:rsid w:val="6EEF42DE"/>
    <w:rsid w:val="6EF043F6"/>
    <w:rsid w:val="6EF1468F"/>
    <w:rsid w:val="6EF3044D"/>
    <w:rsid w:val="6EF95D64"/>
    <w:rsid w:val="6EFA5422"/>
    <w:rsid w:val="6EFE3D04"/>
    <w:rsid w:val="6F0664C1"/>
    <w:rsid w:val="6F085098"/>
    <w:rsid w:val="6F0B01CF"/>
    <w:rsid w:val="6F1378A3"/>
    <w:rsid w:val="6F142069"/>
    <w:rsid w:val="6F154AE6"/>
    <w:rsid w:val="6F1E2AD6"/>
    <w:rsid w:val="6F27241B"/>
    <w:rsid w:val="6F290730"/>
    <w:rsid w:val="6F2A45AA"/>
    <w:rsid w:val="6F321C00"/>
    <w:rsid w:val="6F385849"/>
    <w:rsid w:val="6F392F8E"/>
    <w:rsid w:val="6F4045CE"/>
    <w:rsid w:val="6F43752F"/>
    <w:rsid w:val="6F4632E7"/>
    <w:rsid w:val="6F4C7376"/>
    <w:rsid w:val="6F5C0BBA"/>
    <w:rsid w:val="6F63000B"/>
    <w:rsid w:val="6F6429C3"/>
    <w:rsid w:val="6F684202"/>
    <w:rsid w:val="6F6B2A36"/>
    <w:rsid w:val="6F6F075E"/>
    <w:rsid w:val="6F7056EE"/>
    <w:rsid w:val="6F753DDD"/>
    <w:rsid w:val="6F7D3980"/>
    <w:rsid w:val="6F7F75BF"/>
    <w:rsid w:val="6F81095A"/>
    <w:rsid w:val="6F815F0F"/>
    <w:rsid w:val="6F907CBC"/>
    <w:rsid w:val="6F926382"/>
    <w:rsid w:val="6F9D556B"/>
    <w:rsid w:val="6FA05F0D"/>
    <w:rsid w:val="6FA920AE"/>
    <w:rsid w:val="6FAD533B"/>
    <w:rsid w:val="6FB05B0B"/>
    <w:rsid w:val="6FB40867"/>
    <w:rsid w:val="6FB51D19"/>
    <w:rsid w:val="6FB9221B"/>
    <w:rsid w:val="6FC861D2"/>
    <w:rsid w:val="6FCC0F58"/>
    <w:rsid w:val="6FCF3E0A"/>
    <w:rsid w:val="6FD22687"/>
    <w:rsid w:val="6FDD5EAF"/>
    <w:rsid w:val="6FDE1D83"/>
    <w:rsid w:val="6FE119B9"/>
    <w:rsid w:val="6FE12A77"/>
    <w:rsid w:val="6FF5399F"/>
    <w:rsid w:val="70002350"/>
    <w:rsid w:val="700770A0"/>
    <w:rsid w:val="700D5CF4"/>
    <w:rsid w:val="700E570C"/>
    <w:rsid w:val="70146F5A"/>
    <w:rsid w:val="70184F84"/>
    <w:rsid w:val="7023042F"/>
    <w:rsid w:val="70247734"/>
    <w:rsid w:val="702F7850"/>
    <w:rsid w:val="70302060"/>
    <w:rsid w:val="70310109"/>
    <w:rsid w:val="70326667"/>
    <w:rsid w:val="70377E6F"/>
    <w:rsid w:val="704716DB"/>
    <w:rsid w:val="70482DE3"/>
    <w:rsid w:val="704C5AD8"/>
    <w:rsid w:val="704D1189"/>
    <w:rsid w:val="705931C7"/>
    <w:rsid w:val="705A3572"/>
    <w:rsid w:val="705B5B04"/>
    <w:rsid w:val="706856C8"/>
    <w:rsid w:val="70687328"/>
    <w:rsid w:val="706D26E2"/>
    <w:rsid w:val="70706F10"/>
    <w:rsid w:val="70777B6C"/>
    <w:rsid w:val="707D4D7E"/>
    <w:rsid w:val="7085737F"/>
    <w:rsid w:val="7087456D"/>
    <w:rsid w:val="70931E70"/>
    <w:rsid w:val="70A33291"/>
    <w:rsid w:val="70A44B41"/>
    <w:rsid w:val="70AD38F3"/>
    <w:rsid w:val="70AE3508"/>
    <w:rsid w:val="70B07280"/>
    <w:rsid w:val="70BC0644"/>
    <w:rsid w:val="70BD7C14"/>
    <w:rsid w:val="70C20550"/>
    <w:rsid w:val="70C42D2B"/>
    <w:rsid w:val="70C6066D"/>
    <w:rsid w:val="70C925B1"/>
    <w:rsid w:val="70CD1896"/>
    <w:rsid w:val="70D31804"/>
    <w:rsid w:val="70D425F3"/>
    <w:rsid w:val="70D80B1B"/>
    <w:rsid w:val="70D94A29"/>
    <w:rsid w:val="70DA7F54"/>
    <w:rsid w:val="70DB29ED"/>
    <w:rsid w:val="70DF74E1"/>
    <w:rsid w:val="70F0124F"/>
    <w:rsid w:val="70F02849"/>
    <w:rsid w:val="70F41D36"/>
    <w:rsid w:val="71043EBA"/>
    <w:rsid w:val="7105230D"/>
    <w:rsid w:val="710A6495"/>
    <w:rsid w:val="71124BB1"/>
    <w:rsid w:val="71153587"/>
    <w:rsid w:val="711F1595"/>
    <w:rsid w:val="71254EFF"/>
    <w:rsid w:val="71257102"/>
    <w:rsid w:val="71264FDA"/>
    <w:rsid w:val="712D3800"/>
    <w:rsid w:val="71306E04"/>
    <w:rsid w:val="71380F11"/>
    <w:rsid w:val="71385DEE"/>
    <w:rsid w:val="713D4675"/>
    <w:rsid w:val="713E57F4"/>
    <w:rsid w:val="7141418F"/>
    <w:rsid w:val="715E2F77"/>
    <w:rsid w:val="7162147F"/>
    <w:rsid w:val="717643C7"/>
    <w:rsid w:val="717938D8"/>
    <w:rsid w:val="71836742"/>
    <w:rsid w:val="718978AC"/>
    <w:rsid w:val="718A2427"/>
    <w:rsid w:val="718E3FD3"/>
    <w:rsid w:val="71A23EBF"/>
    <w:rsid w:val="71A75045"/>
    <w:rsid w:val="71A94D89"/>
    <w:rsid w:val="71BA144C"/>
    <w:rsid w:val="71BB6EB3"/>
    <w:rsid w:val="71BB7BC0"/>
    <w:rsid w:val="71BC3298"/>
    <w:rsid w:val="71C24FA7"/>
    <w:rsid w:val="71CA79F7"/>
    <w:rsid w:val="71D177E1"/>
    <w:rsid w:val="71D353C3"/>
    <w:rsid w:val="71DF6A65"/>
    <w:rsid w:val="71DF6A69"/>
    <w:rsid w:val="71E301BE"/>
    <w:rsid w:val="71EE1350"/>
    <w:rsid w:val="71F153DB"/>
    <w:rsid w:val="71FD5DE7"/>
    <w:rsid w:val="720337ED"/>
    <w:rsid w:val="720359C7"/>
    <w:rsid w:val="72103F0B"/>
    <w:rsid w:val="72205F72"/>
    <w:rsid w:val="722144EA"/>
    <w:rsid w:val="72233A82"/>
    <w:rsid w:val="722B365E"/>
    <w:rsid w:val="7230299A"/>
    <w:rsid w:val="7233656A"/>
    <w:rsid w:val="7238752D"/>
    <w:rsid w:val="72414E18"/>
    <w:rsid w:val="72461B17"/>
    <w:rsid w:val="7246219B"/>
    <w:rsid w:val="724904F1"/>
    <w:rsid w:val="724B6A51"/>
    <w:rsid w:val="72571065"/>
    <w:rsid w:val="725D17CA"/>
    <w:rsid w:val="72605C00"/>
    <w:rsid w:val="726269B9"/>
    <w:rsid w:val="726E11A1"/>
    <w:rsid w:val="72702E7D"/>
    <w:rsid w:val="7298385D"/>
    <w:rsid w:val="72A16A7D"/>
    <w:rsid w:val="72A91023"/>
    <w:rsid w:val="72B107DA"/>
    <w:rsid w:val="72B86369"/>
    <w:rsid w:val="72B8745F"/>
    <w:rsid w:val="72C0584E"/>
    <w:rsid w:val="72C42615"/>
    <w:rsid w:val="72C578F3"/>
    <w:rsid w:val="72CE0048"/>
    <w:rsid w:val="72CF55DD"/>
    <w:rsid w:val="72D22C80"/>
    <w:rsid w:val="72D618E2"/>
    <w:rsid w:val="72D70A16"/>
    <w:rsid w:val="72E42B45"/>
    <w:rsid w:val="72EE4F94"/>
    <w:rsid w:val="72EE637E"/>
    <w:rsid w:val="72EF3290"/>
    <w:rsid w:val="72F53670"/>
    <w:rsid w:val="72FA6C2B"/>
    <w:rsid w:val="73030993"/>
    <w:rsid w:val="7315786E"/>
    <w:rsid w:val="731E10E7"/>
    <w:rsid w:val="731F5F4E"/>
    <w:rsid w:val="732075EA"/>
    <w:rsid w:val="732708D5"/>
    <w:rsid w:val="73280DA0"/>
    <w:rsid w:val="732B3796"/>
    <w:rsid w:val="732B3D2D"/>
    <w:rsid w:val="732D3105"/>
    <w:rsid w:val="732D7DBA"/>
    <w:rsid w:val="733A612A"/>
    <w:rsid w:val="733B6156"/>
    <w:rsid w:val="733D635F"/>
    <w:rsid w:val="733E091D"/>
    <w:rsid w:val="73442AC9"/>
    <w:rsid w:val="734819F2"/>
    <w:rsid w:val="73490EB6"/>
    <w:rsid w:val="734D2174"/>
    <w:rsid w:val="735B77AF"/>
    <w:rsid w:val="735C549D"/>
    <w:rsid w:val="735F00E2"/>
    <w:rsid w:val="735F02EA"/>
    <w:rsid w:val="73685AE7"/>
    <w:rsid w:val="736B56E0"/>
    <w:rsid w:val="73782D86"/>
    <w:rsid w:val="73793682"/>
    <w:rsid w:val="737C6E2F"/>
    <w:rsid w:val="737F01CC"/>
    <w:rsid w:val="73812055"/>
    <w:rsid w:val="738D1994"/>
    <w:rsid w:val="739A12BD"/>
    <w:rsid w:val="739A2552"/>
    <w:rsid w:val="73AD7B3F"/>
    <w:rsid w:val="73C71690"/>
    <w:rsid w:val="73C908D4"/>
    <w:rsid w:val="73CF1E23"/>
    <w:rsid w:val="73CF3B5C"/>
    <w:rsid w:val="73D2575F"/>
    <w:rsid w:val="73D678EC"/>
    <w:rsid w:val="73D73BD1"/>
    <w:rsid w:val="73D96AEE"/>
    <w:rsid w:val="73DC0984"/>
    <w:rsid w:val="73E42D5A"/>
    <w:rsid w:val="73E74D53"/>
    <w:rsid w:val="73EA0CFB"/>
    <w:rsid w:val="73ED2655"/>
    <w:rsid w:val="73F95753"/>
    <w:rsid w:val="7403480C"/>
    <w:rsid w:val="740D3898"/>
    <w:rsid w:val="740F4CA4"/>
    <w:rsid w:val="74105CDC"/>
    <w:rsid w:val="74127D6E"/>
    <w:rsid w:val="7419338E"/>
    <w:rsid w:val="741F64E0"/>
    <w:rsid w:val="74276B4E"/>
    <w:rsid w:val="74285696"/>
    <w:rsid w:val="74344302"/>
    <w:rsid w:val="743554AC"/>
    <w:rsid w:val="74355F6C"/>
    <w:rsid w:val="74366164"/>
    <w:rsid w:val="743768F0"/>
    <w:rsid w:val="743828A3"/>
    <w:rsid w:val="743C0E2B"/>
    <w:rsid w:val="743C1D70"/>
    <w:rsid w:val="743E5B55"/>
    <w:rsid w:val="74497B3A"/>
    <w:rsid w:val="744B344D"/>
    <w:rsid w:val="744F39DE"/>
    <w:rsid w:val="74522B4B"/>
    <w:rsid w:val="745237DB"/>
    <w:rsid w:val="74561C4F"/>
    <w:rsid w:val="74690512"/>
    <w:rsid w:val="746907DC"/>
    <w:rsid w:val="746B4E22"/>
    <w:rsid w:val="74737794"/>
    <w:rsid w:val="747C539A"/>
    <w:rsid w:val="7480089B"/>
    <w:rsid w:val="748051BB"/>
    <w:rsid w:val="748A25A0"/>
    <w:rsid w:val="74924B22"/>
    <w:rsid w:val="7492774C"/>
    <w:rsid w:val="749C2B79"/>
    <w:rsid w:val="749D5671"/>
    <w:rsid w:val="74A83421"/>
    <w:rsid w:val="74AF0B63"/>
    <w:rsid w:val="74B01101"/>
    <w:rsid w:val="74B8287E"/>
    <w:rsid w:val="74BA3143"/>
    <w:rsid w:val="74BD4185"/>
    <w:rsid w:val="74C43285"/>
    <w:rsid w:val="74CA5026"/>
    <w:rsid w:val="74CC09E4"/>
    <w:rsid w:val="74CD6C2B"/>
    <w:rsid w:val="74D03B5B"/>
    <w:rsid w:val="74D47F61"/>
    <w:rsid w:val="74D55403"/>
    <w:rsid w:val="74D715D2"/>
    <w:rsid w:val="74DD33CD"/>
    <w:rsid w:val="74DF23F8"/>
    <w:rsid w:val="74EB4B62"/>
    <w:rsid w:val="74F155F7"/>
    <w:rsid w:val="74F52356"/>
    <w:rsid w:val="74F7779C"/>
    <w:rsid w:val="74F92A23"/>
    <w:rsid w:val="7501360F"/>
    <w:rsid w:val="750307CC"/>
    <w:rsid w:val="7516629F"/>
    <w:rsid w:val="751F0F18"/>
    <w:rsid w:val="7527212C"/>
    <w:rsid w:val="7538148C"/>
    <w:rsid w:val="75403DF3"/>
    <w:rsid w:val="7541332D"/>
    <w:rsid w:val="7541494A"/>
    <w:rsid w:val="75443B78"/>
    <w:rsid w:val="754D1420"/>
    <w:rsid w:val="754D1541"/>
    <w:rsid w:val="755224CE"/>
    <w:rsid w:val="75533D8A"/>
    <w:rsid w:val="75572C76"/>
    <w:rsid w:val="75603FDF"/>
    <w:rsid w:val="75700484"/>
    <w:rsid w:val="75705230"/>
    <w:rsid w:val="757220A4"/>
    <w:rsid w:val="757E0BA8"/>
    <w:rsid w:val="757E2F6B"/>
    <w:rsid w:val="757E756E"/>
    <w:rsid w:val="75840190"/>
    <w:rsid w:val="7586114C"/>
    <w:rsid w:val="758626CB"/>
    <w:rsid w:val="75933A19"/>
    <w:rsid w:val="75944BD7"/>
    <w:rsid w:val="75974B6F"/>
    <w:rsid w:val="75975F78"/>
    <w:rsid w:val="75A062DE"/>
    <w:rsid w:val="75B311C3"/>
    <w:rsid w:val="75C57DD8"/>
    <w:rsid w:val="75C81DD2"/>
    <w:rsid w:val="75E00A02"/>
    <w:rsid w:val="75E22EA2"/>
    <w:rsid w:val="75E722D5"/>
    <w:rsid w:val="75F2229F"/>
    <w:rsid w:val="75F42EC0"/>
    <w:rsid w:val="75F60B30"/>
    <w:rsid w:val="75F714AD"/>
    <w:rsid w:val="75FF2103"/>
    <w:rsid w:val="760065B4"/>
    <w:rsid w:val="76041F8B"/>
    <w:rsid w:val="7608051D"/>
    <w:rsid w:val="76085CDD"/>
    <w:rsid w:val="76114870"/>
    <w:rsid w:val="76171EA7"/>
    <w:rsid w:val="76216387"/>
    <w:rsid w:val="762802B3"/>
    <w:rsid w:val="76290195"/>
    <w:rsid w:val="763220F3"/>
    <w:rsid w:val="763406CC"/>
    <w:rsid w:val="76430CF6"/>
    <w:rsid w:val="76444440"/>
    <w:rsid w:val="764E6ACD"/>
    <w:rsid w:val="765607F1"/>
    <w:rsid w:val="76562678"/>
    <w:rsid w:val="76594CF0"/>
    <w:rsid w:val="765C2BA3"/>
    <w:rsid w:val="765F3B81"/>
    <w:rsid w:val="76697525"/>
    <w:rsid w:val="766A7ED1"/>
    <w:rsid w:val="766E0DC1"/>
    <w:rsid w:val="76714747"/>
    <w:rsid w:val="767818C2"/>
    <w:rsid w:val="76784911"/>
    <w:rsid w:val="767A2B37"/>
    <w:rsid w:val="767B2FE7"/>
    <w:rsid w:val="76832D47"/>
    <w:rsid w:val="768A0573"/>
    <w:rsid w:val="768B5DC4"/>
    <w:rsid w:val="76947BF8"/>
    <w:rsid w:val="76AF71BD"/>
    <w:rsid w:val="76BC61A3"/>
    <w:rsid w:val="76CF7544"/>
    <w:rsid w:val="76D325D0"/>
    <w:rsid w:val="76D505F5"/>
    <w:rsid w:val="76D51757"/>
    <w:rsid w:val="76D64F23"/>
    <w:rsid w:val="76E56E55"/>
    <w:rsid w:val="76E73438"/>
    <w:rsid w:val="76E957FA"/>
    <w:rsid w:val="76EA51E8"/>
    <w:rsid w:val="76EE0562"/>
    <w:rsid w:val="76EE2280"/>
    <w:rsid w:val="76F54799"/>
    <w:rsid w:val="76F56B05"/>
    <w:rsid w:val="76F91F92"/>
    <w:rsid w:val="76F94957"/>
    <w:rsid w:val="76FB67AB"/>
    <w:rsid w:val="770E7A76"/>
    <w:rsid w:val="77102263"/>
    <w:rsid w:val="77166ABB"/>
    <w:rsid w:val="771F21CE"/>
    <w:rsid w:val="772072B5"/>
    <w:rsid w:val="772A3AE4"/>
    <w:rsid w:val="773A3875"/>
    <w:rsid w:val="773C1C0E"/>
    <w:rsid w:val="7746543E"/>
    <w:rsid w:val="77482D29"/>
    <w:rsid w:val="77503315"/>
    <w:rsid w:val="77552B9D"/>
    <w:rsid w:val="77592289"/>
    <w:rsid w:val="775A1CF3"/>
    <w:rsid w:val="77650792"/>
    <w:rsid w:val="777234E1"/>
    <w:rsid w:val="777C61F3"/>
    <w:rsid w:val="777D55FA"/>
    <w:rsid w:val="777F1B75"/>
    <w:rsid w:val="77854826"/>
    <w:rsid w:val="77887E1F"/>
    <w:rsid w:val="779111A1"/>
    <w:rsid w:val="77A10873"/>
    <w:rsid w:val="77A47413"/>
    <w:rsid w:val="77AC2DFE"/>
    <w:rsid w:val="77B061D0"/>
    <w:rsid w:val="77B2559F"/>
    <w:rsid w:val="77B54DC9"/>
    <w:rsid w:val="77B82D36"/>
    <w:rsid w:val="77BF5FFA"/>
    <w:rsid w:val="77C655DB"/>
    <w:rsid w:val="77E3380B"/>
    <w:rsid w:val="77EB6A8A"/>
    <w:rsid w:val="77EB7B02"/>
    <w:rsid w:val="77ED1BEA"/>
    <w:rsid w:val="77F11B43"/>
    <w:rsid w:val="77F70518"/>
    <w:rsid w:val="77FC2DAB"/>
    <w:rsid w:val="780104EC"/>
    <w:rsid w:val="78024ECD"/>
    <w:rsid w:val="7807209D"/>
    <w:rsid w:val="780F55B9"/>
    <w:rsid w:val="780F64A6"/>
    <w:rsid w:val="78106C6D"/>
    <w:rsid w:val="781528BF"/>
    <w:rsid w:val="781F103C"/>
    <w:rsid w:val="78237D85"/>
    <w:rsid w:val="78240B68"/>
    <w:rsid w:val="782600E5"/>
    <w:rsid w:val="782819B6"/>
    <w:rsid w:val="78286BD1"/>
    <w:rsid w:val="782F1EFA"/>
    <w:rsid w:val="78310267"/>
    <w:rsid w:val="783A5315"/>
    <w:rsid w:val="783C79AD"/>
    <w:rsid w:val="78470F94"/>
    <w:rsid w:val="78506296"/>
    <w:rsid w:val="785229AC"/>
    <w:rsid w:val="78526BB1"/>
    <w:rsid w:val="78536AF7"/>
    <w:rsid w:val="78575279"/>
    <w:rsid w:val="78621B07"/>
    <w:rsid w:val="78690F47"/>
    <w:rsid w:val="78692552"/>
    <w:rsid w:val="786976C8"/>
    <w:rsid w:val="786A028E"/>
    <w:rsid w:val="786D3CA8"/>
    <w:rsid w:val="786D40E6"/>
    <w:rsid w:val="787C2F5E"/>
    <w:rsid w:val="787C35D6"/>
    <w:rsid w:val="78915591"/>
    <w:rsid w:val="789E3A8C"/>
    <w:rsid w:val="789F1F48"/>
    <w:rsid w:val="78A20485"/>
    <w:rsid w:val="78A25098"/>
    <w:rsid w:val="78A833D9"/>
    <w:rsid w:val="78AB3B50"/>
    <w:rsid w:val="78B55333"/>
    <w:rsid w:val="78BB1CE2"/>
    <w:rsid w:val="78BE4E3D"/>
    <w:rsid w:val="78BF7039"/>
    <w:rsid w:val="78CA2EA9"/>
    <w:rsid w:val="78D51EEC"/>
    <w:rsid w:val="78DE6ADA"/>
    <w:rsid w:val="78E462BE"/>
    <w:rsid w:val="78EC6147"/>
    <w:rsid w:val="78F85C68"/>
    <w:rsid w:val="78F93B8F"/>
    <w:rsid w:val="78FB4ABB"/>
    <w:rsid w:val="78FD0F21"/>
    <w:rsid w:val="79012111"/>
    <w:rsid w:val="79057967"/>
    <w:rsid w:val="790749BC"/>
    <w:rsid w:val="790A4903"/>
    <w:rsid w:val="791123BF"/>
    <w:rsid w:val="79134850"/>
    <w:rsid w:val="791407B6"/>
    <w:rsid w:val="79167DFB"/>
    <w:rsid w:val="7924594A"/>
    <w:rsid w:val="792B57CD"/>
    <w:rsid w:val="79303F10"/>
    <w:rsid w:val="7932612A"/>
    <w:rsid w:val="79331D91"/>
    <w:rsid w:val="79347010"/>
    <w:rsid w:val="7941531A"/>
    <w:rsid w:val="794530F9"/>
    <w:rsid w:val="79476F53"/>
    <w:rsid w:val="794873CE"/>
    <w:rsid w:val="794A2BB3"/>
    <w:rsid w:val="794C3108"/>
    <w:rsid w:val="794C6C15"/>
    <w:rsid w:val="794F114D"/>
    <w:rsid w:val="79537A79"/>
    <w:rsid w:val="797015A1"/>
    <w:rsid w:val="797352EE"/>
    <w:rsid w:val="79783AAA"/>
    <w:rsid w:val="797F13CC"/>
    <w:rsid w:val="798C4E9C"/>
    <w:rsid w:val="7998268C"/>
    <w:rsid w:val="799847D7"/>
    <w:rsid w:val="799D7146"/>
    <w:rsid w:val="79A328AA"/>
    <w:rsid w:val="79AA575B"/>
    <w:rsid w:val="79B471DA"/>
    <w:rsid w:val="79BB1D8B"/>
    <w:rsid w:val="79C066F7"/>
    <w:rsid w:val="79C9227A"/>
    <w:rsid w:val="79C94E0D"/>
    <w:rsid w:val="79CE5CB5"/>
    <w:rsid w:val="79D16099"/>
    <w:rsid w:val="79D6394B"/>
    <w:rsid w:val="79E07E4A"/>
    <w:rsid w:val="79E47FF3"/>
    <w:rsid w:val="79F237AD"/>
    <w:rsid w:val="7A025E33"/>
    <w:rsid w:val="7A0344E2"/>
    <w:rsid w:val="7A044199"/>
    <w:rsid w:val="7A0547A5"/>
    <w:rsid w:val="7A0B114D"/>
    <w:rsid w:val="7A155ADF"/>
    <w:rsid w:val="7A197EEF"/>
    <w:rsid w:val="7A1F411B"/>
    <w:rsid w:val="7A233866"/>
    <w:rsid w:val="7A294988"/>
    <w:rsid w:val="7A317848"/>
    <w:rsid w:val="7A356BD9"/>
    <w:rsid w:val="7A392099"/>
    <w:rsid w:val="7A3E2666"/>
    <w:rsid w:val="7A3E58FC"/>
    <w:rsid w:val="7A4B5D2D"/>
    <w:rsid w:val="7A505630"/>
    <w:rsid w:val="7A5216AD"/>
    <w:rsid w:val="7A524FFA"/>
    <w:rsid w:val="7A532B6E"/>
    <w:rsid w:val="7A543119"/>
    <w:rsid w:val="7A580CBC"/>
    <w:rsid w:val="7A657EA0"/>
    <w:rsid w:val="7A6A1EE6"/>
    <w:rsid w:val="7A711524"/>
    <w:rsid w:val="7A7817F2"/>
    <w:rsid w:val="7A8A4A55"/>
    <w:rsid w:val="7A8F485D"/>
    <w:rsid w:val="7A94741C"/>
    <w:rsid w:val="7A97391C"/>
    <w:rsid w:val="7AA05E8F"/>
    <w:rsid w:val="7AAF7948"/>
    <w:rsid w:val="7AB21E46"/>
    <w:rsid w:val="7ABC7695"/>
    <w:rsid w:val="7AC70EA4"/>
    <w:rsid w:val="7ACD4328"/>
    <w:rsid w:val="7ACD4708"/>
    <w:rsid w:val="7AD01F98"/>
    <w:rsid w:val="7AD149C3"/>
    <w:rsid w:val="7ADC503B"/>
    <w:rsid w:val="7ADF15AD"/>
    <w:rsid w:val="7AE0528D"/>
    <w:rsid w:val="7AE26091"/>
    <w:rsid w:val="7AE35E8A"/>
    <w:rsid w:val="7AE53D22"/>
    <w:rsid w:val="7AE77D42"/>
    <w:rsid w:val="7AEB0534"/>
    <w:rsid w:val="7AEF1577"/>
    <w:rsid w:val="7AF045B5"/>
    <w:rsid w:val="7AF96873"/>
    <w:rsid w:val="7AFB7F56"/>
    <w:rsid w:val="7B0326A2"/>
    <w:rsid w:val="7B0A3A31"/>
    <w:rsid w:val="7B0B4C26"/>
    <w:rsid w:val="7B1168A9"/>
    <w:rsid w:val="7B16687D"/>
    <w:rsid w:val="7B2A40D3"/>
    <w:rsid w:val="7B337241"/>
    <w:rsid w:val="7B3867F0"/>
    <w:rsid w:val="7B3A2568"/>
    <w:rsid w:val="7B3E014C"/>
    <w:rsid w:val="7B440CFC"/>
    <w:rsid w:val="7B445BBD"/>
    <w:rsid w:val="7B4D694F"/>
    <w:rsid w:val="7B4E7E3B"/>
    <w:rsid w:val="7B506A29"/>
    <w:rsid w:val="7B507724"/>
    <w:rsid w:val="7B5348F9"/>
    <w:rsid w:val="7B587BE1"/>
    <w:rsid w:val="7B5A5AD3"/>
    <w:rsid w:val="7B5F1FCE"/>
    <w:rsid w:val="7B641393"/>
    <w:rsid w:val="7B6C42EB"/>
    <w:rsid w:val="7B6D6151"/>
    <w:rsid w:val="7B6E6AE7"/>
    <w:rsid w:val="7B7B1469"/>
    <w:rsid w:val="7B7C356E"/>
    <w:rsid w:val="7B821743"/>
    <w:rsid w:val="7B826E3E"/>
    <w:rsid w:val="7B9003DA"/>
    <w:rsid w:val="7B925CCA"/>
    <w:rsid w:val="7B971FAA"/>
    <w:rsid w:val="7BB217F7"/>
    <w:rsid w:val="7BB341E4"/>
    <w:rsid w:val="7BBA7205"/>
    <w:rsid w:val="7BBC2F7D"/>
    <w:rsid w:val="7BC437E7"/>
    <w:rsid w:val="7BC550AC"/>
    <w:rsid w:val="7BD01353"/>
    <w:rsid w:val="7BD63726"/>
    <w:rsid w:val="7BD7386C"/>
    <w:rsid w:val="7BD74EAB"/>
    <w:rsid w:val="7BDB29CB"/>
    <w:rsid w:val="7BE167A8"/>
    <w:rsid w:val="7BE552CE"/>
    <w:rsid w:val="7BE81177"/>
    <w:rsid w:val="7BED6B5B"/>
    <w:rsid w:val="7BEE15CE"/>
    <w:rsid w:val="7BF44832"/>
    <w:rsid w:val="7BF56759"/>
    <w:rsid w:val="7BF63E4B"/>
    <w:rsid w:val="7C01687D"/>
    <w:rsid w:val="7C075514"/>
    <w:rsid w:val="7C13579D"/>
    <w:rsid w:val="7C1B6C68"/>
    <w:rsid w:val="7C1D74D6"/>
    <w:rsid w:val="7C1F420D"/>
    <w:rsid w:val="7C2C0C23"/>
    <w:rsid w:val="7C2E0B57"/>
    <w:rsid w:val="7C322918"/>
    <w:rsid w:val="7C3860A1"/>
    <w:rsid w:val="7C4371FA"/>
    <w:rsid w:val="7C440C94"/>
    <w:rsid w:val="7C4C190A"/>
    <w:rsid w:val="7C52743D"/>
    <w:rsid w:val="7C58594A"/>
    <w:rsid w:val="7C5D08D4"/>
    <w:rsid w:val="7C606D2C"/>
    <w:rsid w:val="7C607BBF"/>
    <w:rsid w:val="7C66113B"/>
    <w:rsid w:val="7C66281A"/>
    <w:rsid w:val="7C6756A8"/>
    <w:rsid w:val="7C851933"/>
    <w:rsid w:val="7C8F1C48"/>
    <w:rsid w:val="7C934AB7"/>
    <w:rsid w:val="7C9576D2"/>
    <w:rsid w:val="7CA1331E"/>
    <w:rsid w:val="7CA3537F"/>
    <w:rsid w:val="7CA53A11"/>
    <w:rsid w:val="7CAB21F2"/>
    <w:rsid w:val="7CB71255"/>
    <w:rsid w:val="7CBB49FB"/>
    <w:rsid w:val="7CBD52B4"/>
    <w:rsid w:val="7CCB3D06"/>
    <w:rsid w:val="7CCC5441"/>
    <w:rsid w:val="7CDB4082"/>
    <w:rsid w:val="7CDD0A74"/>
    <w:rsid w:val="7CE25BA9"/>
    <w:rsid w:val="7CE37367"/>
    <w:rsid w:val="7CE81B50"/>
    <w:rsid w:val="7CF64FFC"/>
    <w:rsid w:val="7CFD01CF"/>
    <w:rsid w:val="7D084EF7"/>
    <w:rsid w:val="7D0959F5"/>
    <w:rsid w:val="7D0E4148"/>
    <w:rsid w:val="7D0F5EA2"/>
    <w:rsid w:val="7D161B1F"/>
    <w:rsid w:val="7D1A67B9"/>
    <w:rsid w:val="7D2210C8"/>
    <w:rsid w:val="7D297ADB"/>
    <w:rsid w:val="7D2C4708"/>
    <w:rsid w:val="7D3803D7"/>
    <w:rsid w:val="7D397F8C"/>
    <w:rsid w:val="7D3A6C63"/>
    <w:rsid w:val="7D401A43"/>
    <w:rsid w:val="7D453719"/>
    <w:rsid w:val="7D467A78"/>
    <w:rsid w:val="7D510BF8"/>
    <w:rsid w:val="7D56072F"/>
    <w:rsid w:val="7D5C3396"/>
    <w:rsid w:val="7D5D7CCC"/>
    <w:rsid w:val="7D5E09AC"/>
    <w:rsid w:val="7D6405A2"/>
    <w:rsid w:val="7D6D2B6B"/>
    <w:rsid w:val="7D7A30EF"/>
    <w:rsid w:val="7D7D743F"/>
    <w:rsid w:val="7D832D44"/>
    <w:rsid w:val="7D8711C3"/>
    <w:rsid w:val="7D887CE6"/>
    <w:rsid w:val="7D922DBB"/>
    <w:rsid w:val="7DA301D8"/>
    <w:rsid w:val="7DBB33AA"/>
    <w:rsid w:val="7DBB6747"/>
    <w:rsid w:val="7DBF0BB2"/>
    <w:rsid w:val="7DC42184"/>
    <w:rsid w:val="7DC93724"/>
    <w:rsid w:val="7DCC485C"/>
    <w:rsid w:val="7DCF35BA"/>
    <w:rsid w:val="7DD5372D"/>
    <w:rsid w:val="7DD722F0"/>
    <w:rsid w:val="7DDE731B"/>
    <w:rsid w:val="7DDF172D"/>
    <w:rsid w:val="7DE467BB"/>
    <w:rsid w:val="7DEC570F"/>
    <w:rsid w:val="7DF0341D"/>
    <w:rsid w:val="7DFA4C46"/>
    <w:rsid w:val="7DFD21D7"/>
    <w:rsid w:val="7E0212A1"/>
    <w:rsid w:val="7E055EE1"/>
    <w:rsid w:val="7E095F97"/>
    <w:rsid w:val="7E096221"/>
    <w:rsid w:val="7E0B4528"/>
    <w:rsid w:val="7E0B63F7"/>
    <w:rsid w:val="7E0D389A"/>
    <w:rsid w:val="7E1626EC"/>
    <w:rsid w:val="7E1C5F55"/>
    <w:rsid w:val="7E217EFC"/>
    <w:rsid w:val="7E2D4218"/>
    <w:rsid w:val="7E3039CD"/>
    <w:rsid w:val="7E3E785A"/>
    <w:rsid w:val="7E420F5B"/>
    <w:rsid w:val="7E431F37"/>
    <w:rsid w:val="7E495B86"/>
    <w:rsid w:val="7E4A15D1"/>
    <w:rsid w:val="7E534F52"/>
    <w:rsid w:val="7E535226"/>
    <w:rsid w:val="7E585E0E"/>
    <w:rsid w:val="7E5A5EB6"/>
    <w:rsid w:val="7E5D24BC"/>
    <w:rsid w:val="7E694F12"/>
    <w:rsid w:val="7E6D5430"/>
    <w:rsid w:val="7E6F1098"/>
    <w:rsid w:val="7E70004F"/>
    <w:rsid w:val="7E7044F2"/>
    <w:rsid w:val="7E762BF0"/>
    <w:rsid w:val="7E80283D"/>
    <w:rsid w:val="7E824DF6"/>
    <w:rsid w:val="7E865AC4"/>
    <w:rsid w:val="7E875255"/>
    <w:rsid w:val="7E8E78C2"/>
    <w:rsid w:val="7E9A3766"/>
    <w:rsid w:val="7E9C4B8F"/>
    <w:rsid w:val="7EA26653"/>
    <w:rsid w:val="7EA8467A"/>
    <w:rsid w:val="7EAE6DDB"/>
    <w:rsid w:val="7EB01205"/>
    <w:rsid w:val="7EB01FDC"/>
    <w:rsid w:val="7EB51F05"/>
    <w:rsid w:val="7EB640A0"/>
    <w:rsid w:val="7EC31200"/>
    <w:rsid w:val="7EC6435A"/>
    <w:rsid w:val="7ECC1603"/>
    <w:rsid w:val="7ECC54CE"/>
    <w:rsid w:val="7ECF1E1F"/>
    <w:rsid w:val="7ECF4F2D"/>
    <w:rsid w:val="7ED523B9"/>
    <w:rsid w:val="7ED56104"/>
    <w:rsid w:val="7ED56FFA"/>
    <w:rsid w:val="7ED76320"/>
    <w:rsid w:val="7ED83EE4"/>
    <w:rsid w:val="7EDA3CD5"/>
    <w:rsid w:val="7EDB2F51"/>
    <w:rsid w:val="7EDB7BBE"/>
    <w:rsid w:val="7EE175A8"/>
    <w:rsid w:val="7EE17752"/>
    <w:rsid w:val="7EEF3669"/>
    <w:rsid w:val="7EF14A8E"/>
    <w:rsid w:val="7EFC7B34"/>
    <w:rsid w:val="7F061002"/>
    <w:rsid w:val="7F0D062E"/>
    <w:rsid w:val="7F1239B6"/>
    <w:rsid w:val="7F1E7DC0"/>
    <w:rsid w:val="7F202CCC"/>
    <w:rsid w:val="7F207FF4"/>
    <w:rsid w:val="7F2350C1"/>
    <w:rsid w:val="7F243AD8"/>
    <w:rsid w:val="7F244CB3"/>
    <w:rsid w:val="7F313DAF"/>
    <w:rsid w:val="7F3A2AF2"/>
    <w:rsid w:val="7F494D54"/>
    <w:rsid w:val="7F592109"/>
    <w:rsid w:val="7F5A0C56"/>
    <w:rsid w:val="7F67557B"/>
    <w:rsid w:val="7F6B1BBD"/>
    <w:rsid w:val="7F737E3D"/>
    <w:rsid w:val="7F7A29D8"/>
    <w:rsid w:val="7F880C19"/>
    <w:rsid w:val="7F8828A7"/>
    <w:rsid w:val="7F8A609B"/>
    <w:rsid w:val="7F8D5082"/>
    <w:rsid w:val="7F9A1DCB"/>
    <w:rsid w:val="7F9B093D"/>
    <w:rsid w:val="7F9C7BD2"/>
    <w:rsid w:val="7F9E0BEB"/>
    <w:rsid w:val="7FA01878"/>
    <w:rsid w:val="7FA134F4"/>
    <w:rsid w:val="7FA237FE"/>
    <w:rsid w:val="7FA83872"/>
    <w:rsid w:val="7FAB7F3D"/>
    <w:rsid w:val="7FAE7080"/>
    <w:rsid w:val="7FB15428"/>
    <w:rsid w:val="7FB56B75"/>
    <w:rsid w:val="7FB64187"/>
    <w:rsid w:val="7FBD5515"/>
    <w:rsid w:val="7FC8224C"/>
    <w:rsid w:val="7FC93EBA"/>
    <w:rsid w:val="7FCA48B6"/>
    <w:rsid w:val="7FCC0473"/>
    <w:rsid w:val="7FCF19B5"/>
    <w:rsid w:val="7FD15A06"/>
    <w:rsid w:val="7FD24D80"/>
    <w:rsid w:val="7FD60385"/>
    <w:rsid w:val="7FE5421D"/>
    <w:rsid w:val="7FEE0E00"/>
    <w:rsid w:val="7FF01447"/>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7"/>
    <w:qFormat/>
    <w:uiPriority w:val="0"/>
    <w:pPr>
      <w:jc w:val="center"/>
      <w:outlineLvl w:val="0"/>
    </w:pPr>
    <w:rPr>
      <w:rFonts w:ascii="宋体" w:hAnsi="宋体"/>
      <w:sz w:val="36"/>
    </w:rPr>
  </w:style>
  <w:style w:type="paragraph" w:styleId="3">
    <w:name w:val="heading 2"/>
    <w:basedOn w:val="1"/>
    <w:next w:val="1"/>
    <w:link w:val="217"/>
    <w:qFormat/>
    <w:uiPriority w:val="0"/>
    <w:pPr>
      <w:spacing w:line="360" w:lineRule="auto"/>
      <w:jc w:val="center"/>
      <w:outlineLvl w:val="1"/>
    </w:pPr>
    <w:rPr>
      <w:rFonts w:ascii="Arial" w:hAnsi="Arial" w:eastAsia="黑体"/>
      <w:b/>
      <w:bCs/>
      <w:kern w:val="0"/>
      <w:sz w:val="32"/>
      <w:szCs w:val="32"/>
    </w:rPr>
  </w:style>
  <w:style w:type="paragraph" w:styleId="4">
    <w:name w:val="heading 3"/>
    <w:basedOn w:val="1"/>
    <w:next w:val="1"/>
    <w:link w:val="187"/>
    <w:qFormat/>
    <w:uiPriority w:val="0"/>
    <w:pPr>
      <w:keepNext/>
      <w:keepLines/>
      <w:autoSpaceDE w:val="0"/>
      <w:autoSpaceDN w:val="0"/>
      <w:adjustRightInd w:val="0"/>
      <w:spacing w:before="360" w:after="120"/>
      <w:jc w:val="left"/>
      <w:outlineLvl w:val="2"/>
    </w:pPr>
    <w:rPr>
      <w:rFonts w:ascii="宋体"/>
      <w:b/>
      <w:sz w:val="24"/>
      <w:u w:val="single"/>
    </w:rPr>
  </w:style>
  <w:style w:type="paragraph" w:styleId="5">
    <w:name w:val="heading 4"/>
    <w:basedOn w:val="1"/>
    <w:next w:val="1"/>
    <w:link w:val="226"/>
    <w:qFormat/>
    <w:uiPriority w:val="0"/>
    <w:pPr>
      <w:keepNext/>
      <w:outlineLvl w:val="3"/>
    </w:pPr>
    <w:rPr>
      <w:color w:val="FF0000"/>
      <w:sz w:val="28"/>
      <w:u w:val="single"/>
    </w:rPr>
  </w:style>
  <w:style w:type="paragraph" w:styleId="6">
    <w:name w:val="heading 5"/>
    <w:basedOn w:val="1"/>
    <w:next w:val="1"/>
    <w:link w:val="207"/>
    <w:qFormat/>
    <w:uiPriority w:val="0"/>
    <w:pPr>
      <w:keepNext/>
      <w:keepLines/>
      <w:spacing w:before="280" w:after="290" w:line="372" w:lineRule="auto"/>
      <w:outlineLvl w:val="4"/>
    </w:pPr>
    <w:rPr>
      <w:b/>
      <w:sz w:val="28"/>
    </w:rPr>
  </w:style>
  <w:style w:type="paragraph" w:styleId="7">
    <w:name w:val="heading 6"/>
    <w:basedOn w:val="1"/>
    <w:next w:val="1"/>
    <w:link w:val="195"/>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210"/>
    <w:qFormat/>
    <w:uiPriority w:val="0"/>
    <w:pPr>
      <w:keepNext/>
      <w:keepLines/>
      <w:spacing w:before="240" w:after="64" w:line="317" w:lineRule="auto"/>
      <w:outlineLvl w:val="6"/>
    </w:pPr>
    <w:rPr>
      <w:b/>
      <w:sz w:val="24"/>
    </w:rPr>
  </w:style>
  <w:style w:type="paragraph" w:styleId="9">
    <w:name w:val="heading 8"/>
    <w:basedOn w:val="1"/>
    <w:next w:val="1"/>
    <w:link w:val="202"/>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236"/>
    <w:qFormat/>
    <w:uiPriority w:val="0"/>
    <w:pPr>
      <w:keepNext/>
      <w:keepLines/>
      <w:spacing w:before="240" w:after="64" w:line="317" w:lineRule="auto"/>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next w:val="13"/>
    <w:qFormat/>
    <w:uiPriority w:val="0"/>
    <w:pPr>
      <w:adjustRightInd w:val="0"/>
      <w:spacing w:line="312" w:lineRule="atLeast"/>
      <w:ind w:firstLine="420"/>
      <w:textAlignment w:val="baseline"/>
    </w:pPr>
    <w:rPr>
      <w:rFonts w:ascii="宋体"/>
      <w:kern w:val="0"/>
    </w:rPr>
  </w:style>
  <w:style w:type="paragraph" w:styleId="13">
    <w:name w:val="Body Text First Indent 2"/>
    <w:basedOn w:val="14"/>
    <w:qFormat/>
    <w:uiPriority w:val="0"/>
    <w:pPr>
      <w:ind w:firstLine="420" w:firstLineChars="200"/>
    </w:pPr>
    <w:rPr>
      <w:sz w:val="21"/>
    </w:rPr>
  </w:style>
  <w:style w:type="paragraph" w:styleId="14">
    <w:name w:val="Body Text Indent"/>
    <w:basedOn w:val="1"/>
    <w:link w:val="182"/>
    <w:qFormat/>
    <w:uiPriority w:val="0"/>
    <w:pPr>
      <w:spacing w:after="120"/>
      <w:ind w:left="420" w:leftChars="200"/>
    </w:pPr>
    <w:rPr>
      <w:b/>
      <w:color w:val="000000"/>
      <w:kern w:val="0"/>
      <w:sz w:val="24"/>
      <w:szCs w:val="24"/>
    </w:rPr>
  </w:style>
  <w:style w:type="paragraph" w:styleId="15">
    <w:name w:val="caption"/>
    <w:basedOn w:val="1"/>
    <w:next w:val="1"/>
    <w:qFormat/>
    <w:uiPriority w:val="35"/>
    <w:rPr>
      <w:rFonts w:ascii="Calibri Light" w:hAnsi="Calibri Light" w:eastAsia="黑体"/>
      <w:sz w:val="20"/>
    </w:rPr>
  </w:style>
  <w:style w:type="paragraph" w:styleId="16">
    <w:name w:val="Document Map"/>
    <w:basedOn w:val="1"/>
    <w:link w:val="213"/>
    <w:qFormat/>
    <w:uiPriority w:val="0"/>
    <w:pPr>
      <w:shd w:val="clear" w:color="auto" w:fill="000080"/>
    </w:pPr>
  </w:style>
  <w:style w:type="paragraph" w:styleId="17">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8">
    <w:name w:val="annotation text"/>
    <w:basedOn w:val="1"/>
    <w:qFormat/>
    <w:uiPriority w:val="0"/>
    <w:pPr>
      <w:jc w:val="left"/>
    </w:pPr>
  </w:style>
  <w:style w:type="paragraph" w:styleId="19">
    <w:name w:val="Salutation"/>
    <w:basedOn w:val="1"/>
    <w:next w:val="1"/>
    <w:link w:val="245"/>
    <w:qFormat/>
    <w:uiPriority w:val="99"/>
    <w:rPr>
      <w:rFonts w:ascii="Calibri" w:hAnsi="Calibri"/>
      <w:sz w:val="24"/>
    </w:rPr>
  </w:style>
  <w:style w:type="paragraph" w:styleId="20">
    <w:name w:val="Body Text 3"/>
    <w:basedOn w:val="1"/>
    <w:qFormat/>
    <w:uiPriority w:val="0"/>
    <w:pPr>
      <w:widowControl/>
      <w:ind w:right="-108"/>
    </w:pPr>
    <w:rPr>
      <w:b/>
      <w:sz w:val="24"/>
    </w:rPr>
  </w:style>
  <w:style w:type="paragraph" w:styleId="21">
    <w:name w:val="Body Text"/>
    <w:basedOn w:val="1"/>
    <w:next w:val="1"/>
    <w:link w:val="198"/>
    <w:qFormat/>
    <w:uiPriority w:val="0"/>
    <w:pPr>
      <w:jc w:val="center"/>
    </w:pPr>
  </w:style>
  <w:style w:type="paragraph" w:styleId="22">
    <w:name w:val="List 2"/>
    <w:basedOn w:val="1"/>
    <w:qFormat/>
    <w:uiPriority w:val="0"/>
    <w:pPr>
      <w:ind w:left="100" w:leftChars="200" w:hanging="200" w:hangingChars="200"/>
      <w:contextualSpacing/>
    </w:pPr>
  </w:style>
  <w:style w:type="paragraph" w:styleId="23">
    <w:name w:val="Block Text"/>
    <w:basedOn w:val="1"/>
    <w:next w:val="24"/>
    <w:qFormat/>
    <w:uiPriority w:val="99"/>
    <w:pPr>
      <w:spacing w:after="120"/>
      <w:ind w:left="1440" w:leftChars="700" w:right="700" w:rightChars="700"/>
    </w:pPr>
  </w:style>
  <w:style w:type="paragraph" w:styleId="24">
    <w:name w:val="Plain Text"/>
    <w:basedOn w:val="1"/>
    <w:link w:val="218"/>
    <w:qFormat/>
    <w:uiPriority w:val="0"/>
    <w:rPr>
      <w:rFonts w:ascii="宋体" w:hAnsi="Courier New"/>
    </w:rPr>
  </w:style>
  <w:style w:type="paragraph" w:styleId="25">
    <w:name w:val="toc 3"/>
    <w:basedOn w:val="1"/>
    <w:next w:val="1"/>
    <w:qFormat/>
    <w:uiPriority w:val="0"/>
    <w:pPr>
      <w:spacing w:beforeLines="100" w:line="360" w:lineRule="auto"/>
      <w:ind w:left="480" w:firstLine="480" w:firstLineChars="200"/>
      <w:jc w:val="left"/>
    </w:pPr>
    <w:rPr>
      <w:i/>
      <w:sz w:val="24"/>
    </w:rPr>
  </w:style>
  <w:style w:type="paragraph" w:styleId="26">
    <w:name w:val="Date"/>
    <w:basedOn w:val="1"/>
    <w:next w:val="1"/>
    <w:link w:val="185"/>
    <w:qFormat/>
    <w:uiPriority w:val="0"/>
    <w:pPr>
      <w:ind w:left="100" w:leftChars="2500"/>
    </w:pPr>
  </w:style>
  <w:style w:type="paragraph" w:styleId="27">
    <w:name w:val="Body Text Indent 2"/>
    <w:basedOn w:val="1"/>
    <w:link w:val="215"/>
    <w:qFormat/>
    <w:uiPriority w:val="0"/>
    <w:pPr>
      <w:spacing w:after="120" w:line="480" w:lineRule="auto"/>
      <w:ind w:left="420" w:leftChars="200"/>
    </w:pPr>
  </w:style>
  <w:style w:type="paragraph" w:styleId="28">
    <w:name w:val="endnote text"/>
    <w:basedOn w:val="1"/>
    <w:qFormat/>
    <w:uiPriority w:val="0"/>
    <w:pPr>
      <w:snapToGrid w:val="0"/>
      <w:jc w:val="left"/>
    </w:pPr>
  </w:style>
  <w:style w:type="paragraph" w:styleId="29">
    <w:name w:val="Balloon Text"/>
    <w:basedOn w:val="1"/>
    <w:link w:val="190"/>
    <w:qFormat/>
    <w:uiPriority w:val="0"/>
    <w:rPr>
      <w:sz w:val="18"/>
    </w:rPr>
  </w:style>
  <w:style w:type="paragraph" w:styleId="30">
    <w:name w:val="footer"/>
    <w:basedOn w:val="1"/>
    <w:next w:val="21"/>
    <w:link w:val="200"/>
    <w:qFormat/>
    <w:uiPriority w:val="0"/>
    <w:pPr>
      <w:tabs>
        <w:tab w:val="center" w:pos="4153"/>
        <w:tab w:val="right" w:pos="8306"/>
      </w:tabs>
      <w:snapToGrid w:val="0"/>
      <w:jc w:val="left"/>
    </w:pPr>
    <w:rPr>
      <w:kern w:val="0"/>
      <w:sz w:val="18"/>
    </w:rPr>
  </w:style>
  <w:style w:type="paragraph" w:styleId="31">
    <w:name w:val="envelope return"/>
    <w:basedOn w:val="1"/>
    <w:qFormat/>
    <w:uiPriority w:val="0"/>
    <w:pPr>
      <w:snapToGrid w:val="0"/>
    </w:pPr>
    <w:rPr>
      <w:rFonts w:ascii="Arial" w:hAnsi="Arial"/>
    </w:rPr>
  </w:style>
  <w:style w:type="paragraph" w:styleId="32">
    <w:name w:val="header"/>
    <w:basedOn w:val="1"/>
    <w:next w:val="33"/>
    <w:link w:val="209"/>
    <w:qFormat/>
    <w:uiPriority w:val="0"/>
    <w:pPr>
      <w:pBdr>
        <w:bottom w:val="single" w:color="auto" w:sz="6" w:space="1"/>
      </w:pBdr>
      <w:tabs>
        <w:tab w:val="center" w:pos="4153"/>
        <w:tab w:val="right" w:pos="8306"/>
      </w:tabs>
      <w:snapToGrid w:val="0"/>
      <w:jc w:val="center"/>
    </w:pPr>
    <w:rPr>
      <w:sz w:val="18"/>
    </w:rPr>
  </w:style>
  <w:style w:type="paragraph" w:customStyle="1" w:styleId="33">
    <w:name w:val="自定义页眉"/>
    <w:basedOn w:val="32"/>
    <w:qFormat/>
    <w:uiPriority w:val="0"/>
    <w:pPr>
      <w:pBdr>
        <w:bottom w:val="thickThinMediumGap" w:color="auto" w:sz="18" w:space="1"/>
      </w:pBdr>
    </w:pPr>
    <w:rPr>
      <w:rFonts w:eastAsia="华文行楷"/>
      <w:sz w:val="21"/>
    </w:rPr>
  </w:style>
  <w:style w:type="paragraph" w:styleId="34">
    <w:name w:val="toc 1"/>
    <w:basedOn w:val="1"/>
    <w:next w:val="1"/>
    <w:qFormat/>
    <w:uiPriority w:val="39"/>
    <w:pPr>
      <w:widowControl/>
      <w:jc w:val="left"/>
    </w:pPr>
    <w:rPr>
      <w:kern w:val="0"/>
      <w:sz w:val="20"/>
    </w:rPr>
  </w:style>
  <w:style w:type="paragraph" w:styleId="35">
    <w:name w:val="Body Text Indent 3"/>
    <w:basedOn w:val="1"/>
    <w:link w:val="203"/>
    <w:qFormat/>
    <w:uiPriority w:val="0"/>
    <w:pPr>
      <w:spacing w:after="120"/>
      <w:ind w:left="420" w:leftChars="200"/>
    </w:pPr>
    <w:rPr>
      <w:sz w:val="16"/>
    </w:rPr>
  </w:style>
  <w:style w:type="paragraph" w:styleId="36">
    <w:name w:val="toc 2"/>
    <w:basedOn w:val="1"/>
    <w:next w:val="1"/>
    <w:qFormat/>
    <w:uiPriority w:val="39"/>
    <w:pPr>
      <w:spacing w:beforeLines="100" w:line="360" w:lineRule="auto"/>
      <w:ind w:left="240" w:firstLine="480" w:firstLineChars="200"/>
      <w:jc w:val="left"/>
    </w:pPr>
    <w:rPr>
      <w:smallCaps/>
      <w:sz w:val="24"/>
    </w:rPr>
  </w:style>
  <w:style w:type="paragraph" w:styleId="37">
    <w:name w:val="Body Text 2"/>
    <w:basedOn w:val="1"/>
    <w:link w:val="227"/>
    <w:qFormat/>
    <w:uiPriority w:val="0"/>
    <w:rPr>
      <w:sz w:val="30"/>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22"/>
    <w:next w:val="1"/>
    <w:qFormat/>
    <w:uiPriority w:val="0"/>
    <w:pPr>
      <w:spacing w:before="120" w:after="120"/>
      <w:jc w:val="center"/>
    </w:pPr>
    <w:rPr>
      <w:rFonts w:eastAsia="黑体"/>
      <w:b/>
      <w:sz w:val="32"/>
    </w:rPr>
  </w:style>
  <w:style w:type="paragraph" w:styleId="40">
    <w:name w:val="annotation subject"/>
    <w:basedOn w:val="18"/>
    <w:next w:val="18"/>
    <w:qFormat/>
    <w:uiPriority w:val="0"/>
    <w:rPr>
      <w:b/>
    </w:rPr>
  </w:style>
  <w:style w:type="paragraph" w:styleId="41">
    <w:name w:val="Body Text First Indent"/>
    <w:basedOn w:val="21"/>
    <w:next w:val="13"/>
    <w:qFormat/>
    <w:uiPriority w:val="0"/>
    <w:pPr>
      <w:spacing w:after="120"/>
      <w:ind w:firstLine="420" w:firstLineChars="100"/>
    </w:pPr>
    <w:rPr>
      <w:sz w:val="18"/>
      <w:szCs w:val="18"/>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333333"/>
      <w:u w:val="none"/>
    </w:rPr>
  </w:style>
  <w:style w:type="character" w:styleId="49">
    <w:name w:val="Emphasis"/>
    <w:qFormat/>
    <w:uiPriority w:val="0"/>
  </w:style>
  <w:style w:type="character" w:styleId="50">
    <w:name w:val="HTML Definition"/>
    <w:basedOn w:val="44"/>
    <w:qFormat/>
    <w:uiPriority w:val="0"/>
    <w:rPr>
      <w:i/>
    </w:rPr>
  </w:style>
  <w:style w:type="character" w:styleId="51">
    <w:name w:val="Hyperlink"/>
    <w:basedOn w:val="44"/>
    <w:qFormat/>
    <w:uiPriority w:val="0"/>
    <w:rPr>
      <w:color w:val="333333"/>
      <w:u w:val="none"/>
    </w:rPr>
  </w:style>
  <w:style w:type="character" w:styleId="52">
    <w:name w:val="HTML Code"/>
    <w:qFormat/>
    <w:uiPriority w:val="0"/>
    <w:rPr>
      <w:rFonts w:ascii="Consolas" w:hAnsi="Consolas" w:eastAsia="Consolas" w:cs="Consolas"/>
      <w:color w:val="C7254E"/>
      <w:sz w:val="21"/>
      <w:szCs w:val="21"/>
      <w:shd w:val="clear" w:color="auto" w:fill="F9F2F4"/>
    </w:rPr>
  </w:style>
  <w:style w:type="character" w:styleId="53">
    <w:name w:val="annotation reference"/>
    <w:qFormat/>
    <w:uiPriority w:val="0"/>
    <w:rPr>
      <w:sz w:val="21"/>
    </w:rPr>
  </w:style>
  <w:style w:type="character" w:styleId="54">
    <w:name w:val="HTML Keyboard"/>
    <w:qFormat/>
    <w:uiPriority w:val="0"/>
    <w:rPr>
      <w:rFonts w:hint="default" w:ascii="Consolas" w:hAnsi="Consolas" w:eastAsia="Consolas" w:cs="Consolas"/>
      <w:color w:val="FFFFFF"/>
      <w:sz w:val="21"/>
      <w:szCs w:val="21"/>
      <w:shd w:val="clear" w:color="auto" w:fill="333333"/>
    </w:rPr>
  </w:style>
  <w:style w:type="character" w:styleId="55">
    <w:name w:val="HTML Sample"/>
    <w:qFormat/>
    <w:uiPriority w:val="0"/>
    <w:rPr>
      <w:rFonts w:hint="default" w:ascii="Consolas" w:hAnsi="Consolas" w:eastAsia="Consolas" w:cs="Consolas"/>
      <w:sz w:val="21"/>
      <w:szCs w:val="21"/>
    </w:rPr>
  </w:style>
  <w:style w:type="paragraph" w:customStyle="1" w:styleId="5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8">
    <w:name w:val="Char"/>
    <w:basedOn w:val="1"/>
    <w:qFormat/>
    <w:uiPriority w:val="0"/>
    <w:pPr>
      <w:spacing w:line="360" w:lineRule="auto"/>
    </w:pPr>
    <w:rPr>
      <w:rFonts w:ascii="仿宋_GB2312" w:eastAsia="仿宋_GB2312"/>
      <w:b/>
      <w:sz w:val="32"/>
    </w:rPr>
  </w:style>
  <w:style w:type="paragraph" w:customStyle="1" w:styleId="59">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2">
    <w:name w:val="Char3"/>
    <w:basedOn w:val="1"/>
    <w:qFormat/>
    <w:uiPriority w:val="0"/>
    <w:pPr>
      <w:widowControl/>
      <w:spacing w:after="160" w:line="240" w:lineRule="exact"/>
      <w:jc w:val="left"/>
    </w:pPr>
  </w:style>
  <w:style w:type="paragraph" w:customStyle="1" w:styleId="63">
    <w:name w:val="样式 标题 2H2l2I2 + 宋体"/>
    <w:basedOn w:val="3"/>
    <w:qFormat/>
    <w:uiPriority w:val="0"/>
    <w:pPr>
      <w:keepNext/>
      <w:keepLines/>
      <w:widowControl/>
      <w:spacing w:before="180" w:after="120"/>
      <w:ind w:left="720" w:hanging="720"/>
      <w:jc w:val="left"/>
    </w:pPr>
  </w:style>
  <w:style w:type="paragraph" w:customStyle="1" w:styleId="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5">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7">
    <w:name w:val="title12"/>
    <w:basedOn w:val="1"/>
    <w:qFormat/>
    <w:uiPriority w:val="0"/>
    <w:pPr>
      <w:spacing w:before="100"/>
      <w:jc w:val="left"/>
    </w:pPr>
    <w:rPr>
      <w:b/>
      <w:kern w:val="0"/>
      <w:sz w:val="15"/>
      <w:szCs w:val="15"/>
    </w:rPr>
  </w:style>
  <w:style w:type="paragraph" w:customStyle="1" w:styleId="68">
    <w:name w:val="目录"/>
    <w:basedOn w:val="1"/>
    <w:qFormat/>
    <w:uiPriority w:val="0"/>
    <w:pPr>
      <w:widowControl/>
      <w:jc w:val="center"/>
    </w:pPr>
    <w:rPr>
      <w:rFonts w:ascii="宋体"/>
      <w:b/>
      <w:kern w:val="0"/>
      <w:sz w:val="36"/>
    </w:rPr>
  </w:style>
  <w:style w:type="paragraph" w:customStyle="1" w:styleId="69">
    <w:name w:val="列表编号2"/>
    <w:basedOn w:val="70"/>
    <w:qFormat/>
    <w:uiPriority w:val="0"/>
    <w:pPr>
      <w:tabs>
        <w:tab w:val="left" w:pos="900"/>
        <w:tab w:val="left" w:pos="1588"/>
      </w:tabs>
      <w:ind w:left="1588" w:hanging="794"/>
    </w:pPr>
  </w:style>
  <w:style w:type="paragraph" w:customStyle="1" w:styleId="70">
    <w:name w:val="列表编号1"/>
    <w:basedOn w:val="1"/>
    <w:qFormat/>
    <w:uiPriority w:val="0"/>
    <w:pPr>
      <w:tabs>
        <w:tab w:val="left" w:pos="900"/>
      </w:tabs>
      <w:spacing w:beforeLines="100" w:line="360" w:lineRule="auto"/>
      <w:ind w:left="900" w:hanging="420"/>
    </w:pPr>
    <w:rPr>
      <w:sz w:val="24"/>
    </w:rPr>
  </w:style>
  <w:style w:type="paragraph" w:customStyle="1" w:styleId="71">
    <w:name w:val="正文缩进2格"/>
    <w:basedOn w:val="1"/>
    <w:link w:val="193"/>
    <w:qFormat/>
    <w:uiPriority w:val="0"/>
    <w:pPr>
      <w:spacing w:line="600" w:lineRule="exact"/>
      <w:ind w:firstLine="639" w:firstLineChars="206"/>
    </w:pPr>
    <w:rPr>
      <w:rFonts w:ascii="仿宋_GB2312" w:hAnsi="宋体" w:eastAsia="仿宋_GB2312"/>
      <w:sz w:val="31"/>
    </w:rPr>
  </w:style>
  <w:style w:type="paragraph" w:styleId="72">
    <w:name w:val="List Paragraph"/>
    <w:basedOn w:val="1"/>
    <w:qFormat/>
    <w:uiPriority w:val="0"/>
    <w:pPr>
      <w:ind w:firstLine="420" w:firstLineChars="200"/>
    </w:pPr>
    <w:rPr>
      <w:rFonts w:ascii="Calibri" w:hAnsi="Calibri"/>
      <w:sz w:val="24"/>
      <w:szCs w:val="22"/>
    </w:rPr>
  </w:style>
  <w:style w:type="paragraph" w:customStyle="1" w:styleId="73">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6">
    <w:name w:val="正文文本缩进 31"/>
    <w:basedOn w:val="1"/>
    <w:qFormat/>
    <w:uiPriority w:val="0"/>
    <w:pPr>
      <w:adjustRightInd w:val="0"/>
      <w:spacing w:after="240"/>
      <w:ind w:left="792" w:firstLine="480"/>
      <w:textAlignment w:val="baseline"/>
    </w:pPr>
    <w:rPr>
      <w:sz w:val="24"/>
    </w:rPr>
  </w:style>
  <w:style w:type="paragraph" w:customStyle="1" w:styleId="77">
    <w:name w:val="样式 标题 3 + 宋体"/>
    <w:basedOn w:val="4"/>
    <w:link w:val="197"/>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8">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79">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80">
    <w:name w:val="toc2"/>
    <w:basedOn w:val="2"/>
    <w:qFormat/>
    <w:uiPriority w:val="0"/>
    <w:pPr>
      <w:keepNext/>
      <w:tabs>
        <w:tab w:val="left" w:pos="840"/>
      </w:tabs>
      <w:spacing w:before="240" w:after="60"/>
      <w:jc w:val="both"/>
    </w:pPr>
    <w:rPr>
      <w:rFonts w:ascii="Arial" w:hAnsi="Arial"/>
      <w:kern w:val="32"/>
      <w:sz w:val="22"/>
    </w:rPr>
  </w:style>
  <w:style w:type="paragraph" w:customStyle="1" w:styleId="81">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2">
    <w:name w:val="xiao b"/>
    <w:basedOn w:val="1"/>
    <w:qFormat/>
    <w:uiPriority w:val="0"/>
    <w:pPr>
      <w:jc w:val="center"/>
    </w:pPr>
    <w:rPr>
      <w:rFonts w:eastAsia="黑体"/>
      <w:sz w:val="24"/>
    </w:rPr>
  </w:style>
  <w:style w:type="paragraph" w:customStyle="1" w:styleId="83">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5">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6">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7">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8">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89">
    <w:name w:val="C503-正文格式"/>
    <w:basedOn w:val="1"/>
    <w:qFormat/>
    <w:uiPriority w:val="0"/>
    <w:pPr>
      <w:widowControl/>
      <w:ind w:firstLine="560" w:firstLineChars="200"/>
      <w:jc w:val="left"/>
    </w:pPr>
    <w:rPr>
      <w:rFonts w:ascii="仿宋" w:hAnsi="仿宋" w:eastAsia="仿宋" w:cs="宋体"/>
      <w:kern w:val="0"/>
    </w:rPr>
  </w:style>
  <w:style w:type="paragraph" w:customStyle="1" w:styleId="90">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1">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2">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3">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4">
    <w:name w:val="_Style 87"/>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5">
    <w:name w:val="缺省文本"/>
    <w:basedOn w:val="1"/>
    <w:qFormat/>
    <w:uiPriority w:val="0"/>
    <w:pPr>
      <w:autoSpaceDE w:val="0"/>
      <w:autoSpaceDN w:val="0"/>
      <w:adjustRightInd w:val="0"/>
      <w:jc w:val="left"/>
    </w:pPr>
    <w:rPr>
      <w:kern w:val="0"/>
      <w:sz w:val="24"/>
    </w:rPr>
  </w:style>
  <w:style w:type="paragraph" w:customStyle="1" w:styleId="96">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7">
    <w:name w:val="正文 + 宋体"/>
    <w:basedOn w:val="1"/>
    <w:qFormat/>
    <w:uiPriority w:val="0"/>
    <w:pPr>
      <w:spacing w:line="380" w:lineRule="exact"/>
      <w:jc w:val="center"/>
    </w:pPr>
    <w:rPr>
      <w:sz w:val="24"/>
      <w:szCs w:val="24"/>
    </w:rPr>
  </w:style>
  <w:style w:type="paragraph" w:customStyle="1" w:styleId="98">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9">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00">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1">
    <w:name w:val="List Paragraph11"/>
    <w:basedOn w:val="1"/>
    <w:qFormat/>
    <w:uiPriority w:val="0"/>
    <w:pPr>
      <w:ind w:firstLine="420" w:firstLineChars="200"/>
    </w:pPr>
  </w:style>
  <w:style w:type="paragraph" w:customStyle="1" w:styleId="10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3">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4">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5">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6">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8">
    <w:name w:val="Table Paragraph"/>
    <w:basedOn w:val="1"/>
    <w:qFormat/>
    <w:uiPriority w:val="1"/>
    <w:rPr>
      <w:rFonts w:ascii="宋体" w:hAnsi="宋体" w:cs="宋体"/>
      <w:lang w:val="zh-CN" w:bidi="zh-CN"/>
    </w:rPr>
  </w:style>
  <w:style w:type="paragraph" w:customStyle="1" w:styleId="109">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10">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1">
    <w:name w:val="表头"/>
    <w:basedOn w:val="1"/>
    <w:qFormat/>
    <w:uiPriority w:val="0"/>
    <w:pPr>
      <w:spacing w:beforeLines="50" w:afterLines="50"/>
      <w:ind w:right="-21" w:rightChars="-21"/>
      <w:jc w:val="center"/>
    </w:pPr>
    <w:rPr>
      <w:rFonts w:ascii="宋体"/>
      <w:b/>
      <w:sz w:val="24"/>
    </w:rPr>
  </w:style>
  <w:style w:type="paragraph" w:customStyle="1" w:styleId="112">
    <w:name w:val="Char Char Char"/>
    <w:basedOn w:val="1"/>
    <w:qFormat/>
    <w:uiPriority w:val="0"/>
    <w:rPr>
      <w:rFonts w:ascii="Tahoma" w:hAnsi="Tahoma"/>
      <w:sz w:val="24"/>
    </w:rPr>
  </w:style>
  <w:style w:type="paragraph" w:customStyle="1" w:styleId="113">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4">
    <w:name w:val="图标题文字"/>
    <w:basedOn w:val="115"/>
    <w:qFormat/>
    <w:uiPriority w:val="0"/>
    <w:pPr>
      <w:spacing w:line="300" w:lineRule="exact"/>
      <w:jc w:val="center"/>
    </w:pPr>
    <w:rPr>
      <w:b/>
      <w:sz w:val="28"/>
    </w:rPr>
  </w:style>
  <w:style w:type="paragraph" w:customStyle="1" w:styleId="115">
    <w:name w:val="文本框文字"/>
    <w:basedOn w:val="1"/>
    <w:qFormat/>
    <w:uiPriority w:val="0"/>
    <w:pPr>
      <w:spacing w:line="280" w:lineRule="exact"/>
    </w:pPr>
  </w:style>
  <w:style w:type="paragraph" w:customStyle="1" w:styleId="116">
    <w:name w:val="title1"/>
    <w:basedOn w:val="1"/>
    <w:qFormat/>
    <w:uiPriority w:val="0"/>
    <w:pPr>
      <w:spacing w:before="100" w:line="300" w:lineRule="atLeast"/>
      <w:jc w:val="left"/>
    </w:pPr>
    <w:rPr>
      <w:b/>
      <w:kern w:val="0"/>
      <w:sz w:val="16"/>
      <w:szCs w:val="16"/>
    </w:rPr>
  </w:style>
  <w:style w:type="paragraph" w:customStyle="1" w:styleId="11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1">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2">
    <w:name w:val="table text contents"/>
    <w:basedOn w:val="123"/>
    <w:qFormat/>
    <w:uiPriority w:val="0"/>
    <w:pPr>
      <w:ind w:left="0" w:firstLine="0" w:firstLineChars="0"/>
      <w:jc w:val="center"/>
    </w:pPr>
  </w:style>
  <w:style w:type="paragraph" w:customStyle="1" w:styleId="123">
    <w:name w:val="table text"/>
    <w:basedOn w:val="1"/>
    <w:qFormat/>
    <w:uiPriority w:val="0"/>
    <w:pPr>
      <w:spacing w:line="0" w:lineRule="atLeast"/>
      <w:ind w:left="220" w:hanging="220" w:hangingChars="100"/>
    </w:pPr>
    <w:rPr>
      <w:sz w:val="22"/>
    </w:rPr>
  </w:style>
  <w:style w:type="paragraph" w:customStyle="1" w:styleId="12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6">
    <w:name w:val="标题 2 + 楷体_GB2312"/>
    <w:basedOn w:val="3"/>
    <w:qFormat/>
    <w:uiPriority w:val="0"/>
    <w:pPr>
      <w:keepNext/>
      <w:ind w:firstLine="240" w:firstLineChars="100"/>
      <w:jc w:val="both"/>
    </w:pPr>
    <w:rPr>
      <w:rFonts w:ascii="楷体_GB2312" w:eastAsia="楷体_GB2312"/>
      <w:b w:val="0"/>
    </w:rPr>
  </w:style>
  <w:style w:type="paragraph" w:customStyle="1" w:styleId="127">
    <w:name w:val="Char1"/>
    <w:basedOn w:val="1"/>
    <w:qFormat/>
    <w:uiPriority w:val="0"/>
    <w:rPr>
      <w:szCs w:val="21"/>
    </w:rPr>
  </w:style>
  <w:style w:type="paragraph" w:customStyle="1" w:styleId="128">
    <w:name w:val="图"/>
    <w:basedOn w:val="1"/>
    <w:qFormat/>
    <w:uiPriority w:val="0"/>
    <w:pPr>
      <w:keepNext/>
      <w:spacing w:before="60" w:after="60" w:line="300" w:lineRule="auto"/>
      <w:jc w:val="center"/>
      <w:textAlignment w:val="center"/>
    </w:pPr>
    <w:rPr>
      <w:snapToGrid w:val="0"/>
      <w:spacing w:val="20"/>
      <w:sz w:val="24"/>
    </w:rPr>
  </w:style>
  <w:style w:type="paragraph" w:customStyle="1" w:styleId="129">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30">
    <w:name w:val="样式 标题 4 + 宋体"/>
    <w:basedOn w:val="5"/>
    <w:qFormat/>
    <w:uiPriority w:val="0"/>
    <w:pPr>
      <w:keepNext w:val="0"/>
      <w:keepLines/>
      <w:widowControl/>
      <w:spacing w:after="120"/>
      <w:ind w:left="1531" w:hanging="1077"/>
    </w:pPr>
    <w:rPr>
      <w:rFonts w:ascii="宋体" w:hAnsi="宋体"/>
      <w:color w:val="auto"/>
      <w:kern w:val="0"/>
      <w:sz w:val="24"/>
      <w:u w:val="none"/>
    </w:rPr>
  </w:style>
  <w:style w:type="paragraph" w:customStyle="1" w:styleId="131">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3">
    <w:name w:val="title11"/>
    <w:basedOn w:val="1"/>
    <w:qFormat/>
    <w:uiPriority w:val="0"/>
    <w:pPr>
      <w:spacing w:before="150" w:line="450" w:lineRule="atLeast"/>
      <w:jc w:val="left"/>
    </w:pPr>
    <w:rPr>
      <w:b/>
      <w:kern w:val="0"/>
      <w:sz w:val="24"/>
      <w:szCs w:val="24"/>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5">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6">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7">
    <w:name w:val="正文文本缩进 21"/>
    <w:basedOn w:val="1"/>
    <w:qFormat/>
    <w:uiPriority w:val="0"/>
    <w:pPr>
      <w:adjustRightInd w:val="0"/>
      <w:spacing w:after="240"/>
      <w:ind w:left="1080" w:firstLine="480"/>
      <w:textAlignment w:val="baseline"/>
    </w:pPr>
    <w:rPr>
      <w:sz w:val="24"/>
    </w:rPr>
  </w:style>
  <w:style w:type="paragraph" w:customStyle="1" w:styleId="138">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40">
    <w:name w:val="(i)tems"/>
    <w:basedOn w:val="1"/>
    <w:qFormat/>
    <w:uiPriority w:val="0"/>
    <w:pPr>
      <w:tabs>
        <w:tab w:val="left" w:pos="360"/>
      </w:tabs>
      <w:adjustRightInd w:val="0"/>
      <w:spacing w:after="240"/>
      <w:ind w:left="360" w:hanging="360"/>
      <w:textAlignment w:val="baseline"/>
    </w:pPr>
    <w:rPr>
      <w:sz w:val="24"/>
    </w:rPr>
  </w:style>
  <w:style w:type="paragraph" w:customStyle="1" w:styleId="141">
    <w:name w:val="p0"/>
    <w:basedOn w:val="1"/>
    <w:link w:val="244"/>
    <w:qFormat/>
    <w:uiPriority w:val="0"/>
    <w:pPr>
      <w:widowControl/>
      <w:jc w:val="left"/>
    </w:pPr>
    <w:rPr>
      <w:rFonts w:ascii="Calibri" w:hAnsi="Calibri" w:cs="宋体"/>
      <w:kern w:val="0"/>
      <w:sz w:val="24"/>
      <w:szCs w:val="24"/>
    </w:rPr>
  </w:style>
  <w:style w:type="paragraph" w:customStyle="1" w:styleId="142">
    <w:name w:val="xl28"/>
    <w:basedOn w:val="1"/>
    <w:qFormat/>
    <w:uiPriority w:val="0"/>
    <w:pPr>
      <w:widowControl/>
      <w:spacing w:before="100" w:after="100"/>
      <w:jc w:val="center"/>
    </w:pPr>
    <w:rPr>
      <w:rFonts w:ascii="Arial Unicode MS" w:hAnsi="Arial Unicode MS"/>
      <w:kern w:val="0"/>
      <w:sz w:val="24"/>
    </w:rPr>
  </w:style>
  <w:style w:type="paragraph" w:customStyle="1" w:styleId="143">
    <w:name w:val="项目编号2"/>
    <w:basedOn w:val="144"/>
    <w:qFormat/>
    <w:uiPriority w:val="0"/>
    <w:pPr>
      <w:tabs>
        <w:tab w:val="left" w:pos="360"/>
        <w:tab w:val="left" w:pos="927"/>
      </w:tabs>
      <w:ind w:left="360" w:hanging="360"/>
    </w:pPr>
  </w:style>
  <w:style w:type="paragraph" w:customStyle="1" w:styleId="144">
    <w:name w:val="项目编号1"/>
    <w:basedOn w:val="1"/>
    <w:qFormat/>
    <w:uiPriority w:val="0"/>
    <w:pPr>
      <w:tabs>
        <w:tab w:val="left" w:pos="927"/>
      </w:tabs>
      <w:spacing w:beforeLines="100" w:line="360" w:lineRule="auto"/>
      <w:ind w:left="907" w:hanging="340"/>
    </w:pPr>
    <w:rPr>
      <w:sz w:val="24"/>
    </w:rPr>
  </w:style>
  <w:style w:type="paragraph" w:customStyle="1" w:styleId="145">
    <w:name w:val="基准标题"/>
    <w:basedOn w:val="21"/>
    <w:next w:val="21"/>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6">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7">
    <w:name w:val="1."/>
    <w:basedOn w:val="1"/>
    <w:qFormat/>
    <w:uiPriority w:val="0"/>
    <w:pPr>
      <w:widowControl/>
      <w:tabs>
        <w:tab w:val="left" w:pos="1134"/>
      </w:tabs>
      <w:spacing w:before="60" w:after="60" w:line="264" w:lineRule="auto"/>
      <w:ind w:left="1134" w:hanging="454"/>
    </w:pPr>
    <w:rPr>
      <w:sz w:val="22"/>
    </w:rPr>
  </w:style>
  <w:style w:type="paragraph" w:customStyle="1" w:styleId="148">
    <w:name w:val="样式 标题 5 + 宋体"/>
    <w:basedOn w:val="6"/>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49">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50">
    <w:name w:val="正文缩进1"/>
    <w:basedOn w:val="1"/>
    <w:qFormat/>
    <w:uiPriority w:val="0"/>
    <w:pPr>
      <w:ind w:firstLine="420" w:firstLineChars="200"/>
    </w:pPr>
  </w:style>
  <w:style w:type="paragraph" w:customStyle="1" w:styleId="1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3">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4">
    <w:name w:val="Char2"/>
    <w:basedOn w:val="16"/>
    <w:qFormat/>
    <w:uiPriority w:val="0"/>
  </w:style>
  <w:style w:type="paragraph" w:customStyle="1" w:styleId="155">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6">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7">
    <w:name w:val="comments"/>
    <w:basedOn w:val="1"/>
    <w:qFormat/>
    <w:uiPriority w:val="0"/>
    <w:pPr>
      <w:adjustRightInd w:val="0"/>
      <w:spacing w:after="100"/>
      <w:ind w:left="2340" w:leftChars="975"/>
      <w:textAlignment w:val="baseline"/>
    </w:pPr>
    <w:rPr>
      <w:sz w:val="24"/>
    </w:rPr>
  </w:style>
  <w:style w:type="paragraph" w:customStyle="1" w:styleId="158">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59">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6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1">
    <w:name w:val="List Paragraph1"/>
    <w:basedOn w:val="1"/>
    <w:qFormat/>
    <w:uiPriority w:val="0"/>
    <w:pPr>
      <w:ind w:firstLine="420" w:firstLineChars="200"/>
    </w:pPr>
    <w:rPr>
      <w:rFonts w:ascii="Calibri" w:hAnsi="Calibri"/>
      <w:szCs w:val="22"/>
    </w:rPr>
  </w:style>
  <w:style w:type="paragraph" w:customStyle="1" w:styleId="162">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5">
    <w:name w:val="sma."/>
    <w:basedOn w:val="1"/>
    <w:qFormat/>
    <w:uiPriority w:val="0"/>
    <w:pPr>
      <w:widowControl/>
      <w:tabs>
        <w:tab w:val="left" w:pos="1588"/>
      </w:tabs>
      <w:spacing w:before="60" w:after="60" w:line="264" w:lineRule="auto"/>
      <w:ind w:left="1588" w:hanging="454"/>
    </w:pPr>
    <w:rPr>
      <w:sz w:val="22"/>
    </w:rPr>
  </w:style>
  <w:style w:type="paragraph" w:customStyle="1" w:styleId="166">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9">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2">
    <w:name w:val="图表"/>
    <w:basedOn w:val="15"/>
    <w:qFormat/>
    <w:uiPriority w:val="0"/>
    <w:pPr>
      <w:jc w:val="center"/>
    </w:pPr>
    <w:rPr>
      <w:rFonts w:ascii="Times New Roman" w:hAnsi="Times New Roman" w:eastAsia="宋体" w:cs="宋体"/>
      <w:sz w:val="21"/>
    </w:rPr>
  </w:style>
  <w:style w:type="paragraph" w:customStyle="1" w:styleId="173">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4">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5">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6">
    <w:name w:val="_Style 19"/>
    <w:basedOn w:val="1"/>
    <w:next w:val="1"/>
    <w:qFormat/>
    <w:uiPriority w:val="0"/>
    <w:pPr>
      <w:spacing w:after="120"/>
    </w:pPr>
  </w:style>
  <w:style w:type="paragraph" w:customStyle="1" w:styleId="177">
    <w:name w:val="list closer"/>
    <w:basedOn w:val="88"/>
    <w:qFormat/>
    <w:uiPriority w:val="0"/>
    <w:pPr>
      <w:ind w:left="1200" w:leftChars="1200" w:hanging="1980" w:hangingChars="825"/>
    </w:pPr>
  </w:style>
  <w:style w:type="paragraph" w:customStyle="1" w:styleId="178">
    <w:name w:val="title13"/>
    <w:basedOn w:val="1"/>
    <w:qFormat/>
    <w:uiPriority w:val="0"/>
    <w:pPr>
      <w:spacing w:before="150"/>
      <w:jc w:val="left"/>
    </w:pPr>
    <w:rPr>
      <w:b/>
      <w:kern w:val="0"/>
      <w:sz w:val="22"/>
      <w:szCs w:val="22"/>
    </w:rPr>
  </w:style>
  <w:style w:type="paragraph" w:customStyle="1" w:styleId="17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1">
    <w:name w:val="myp1111"/>
    <w:basedOn w:val="44"/>
    <w:qFormat/>
    <w:uiPriority w:val="0"/>
  </w:style>
  <w:style w:type="character" w:customStyle="1" w:styleId="182">
    <w:name w:val="正文文本缩进 Char"/>
    <w:link w:val="14"/>
    <w:qFormat/>
    <w:uiPriority w:val="0"/>
    <w:rPr>
      <w:rFonts w:ascii="Times New Roman" w:hAnsi="Times New Roman" w:eastAsia="宋体" w:cs="Times New Roman"/>
      <w:b/>
      <w:color w:val="000000"/>
      <w:sz w:val="24"/>
      <w:szCs w:val="24"/>
    </w:rPr>
  </w:style>
  <w:style w:type="character" w:customStyle="1" w:styleId="183">
    <w:name w:val="huei12b1"/>
    <w:qFormat/>
    <w:uiPriority w:val="0"/>
    <w:rPr>
      <w:b/>
      <w:color w:val="333333"/>
      <w:sz w:val="24"/>
    </w:rPr>
  </w:style>
  <w:style w:type="character" w:customStyle="1" w:styleId="184">
    <w:name w:val="标题 5 Char Char"/>
    <w:qFormat/>
    <w:uiPriority w:val="0"/>
    <w:rPr>
      <w:rFonts w:eastAsia="宋体"/>
      <w:b/>
      <w:kern w:val="2"/>
      <w:sz w:val="28"/>
      <w:lang w:val="en-US" w:eastAsia="zh-CN"/>
    </w:rPr>
  </w:style>
  <w:style w:type="character" w:customStyle="1" w:styleId="185">
    <w:name w:val="日期 Char"/>
    <w:link w:val="26"/>
    <w:qFormat/>
    <w:uiPriority w:val="0"/>
    <w:rPr>
      <w:kern w:val="2"/>
      <w:sz w:val="21"/>
      <w:lang w:bidi="ar-SA"/>
    </w:rPr>
  </w:style>
  <w:style w:type="character" w:customStyle="1" w:styleId="186">
    <w:name w:val="t151"/>
    <w:qFormat/>
    <w:uiPriority w:val="0"/>
    <w:rPr>
      <w:rFonts w:hint="default" w:ascii="ˎ̥" w:hAnsi="ˎ̥"/>
      <w:color w:val="B34300"/>
      <w:sz w:val="24"/>
    </w:rPr>
  </w:style>
  <w:style w:type="character" w:customStyle="1" w:styleId="187">
    <w:name w:val="标题 3 Char"/>
    <w:link w:val="4"/>
    <w:qFormat/>
    <w:uiPriority w:val="0"/>
    <w:rPr>
      <w:rFonts w:ascii="宋体" w:eastAsia="宋体"/>
      <w:b/>
      <w:kern w:val="2"/>
      <w:sz w:val="24"/>
      <w:u w:val="single"/>
      <w:lang w:val="en-US" w:eastAsia="zh-CN" w:bidi="ar-SA"/>
    </w:rPr>
  </w:style>
  <w:style w:type="character" w:customStyle="1" w:styleId="188">
    <w:name w:val="phone"/>
    <w:basedOn w:val="44"/>
    <w:qFormat/>
    <w:uiPriority w:val="0"/>
    <w:rPr>
      <w:color w:val="FF8833"/>
      <w:sz w:val="18"/>
      <w:szCs w:val="18"/>
    </w:rPr>
  </w:style>
  <w:style w:type="character" w:customStyle="1" w:styleId="189">
    <w:name w:val="number"/>
    <w:basedOn w:val="44"/>
    <w:qFormat/>
    <w:uiPriority w:val="0"/>
    <w:rPr>
      <w:color w:val="FF8833"/>
      <w:sz w:val="18"/>
      <w:szCs w:val="18"/>
    </w:rPr>
  </w:style>
  <w:style w:type="character" w:customStyle="1" w:styleId="190">
    <w:name w:val="批注框文本 Char"/>
    <w:link w:val="29"/>
    <w:qFormat/>
    <w:uiPriority w:val="0"/>
    <w:rPr>
      <w:rFonts w:eastAsia="宋体"/>
      <w:kern w:val="2"/>
      <w:sz w:val="18"/>
      <w:lang w:val="en-US" w:eastAsia="zh-CN" w:bidi="ar-SA"/>
    </w:rPr>
  </w:style>
  <w:style w:type="character" w:customStyle="1" w:styleId="191">
    <w:name w:val="纯文本 Char Char"/>
    <w:qFormat/>
    <w:uiPriority w:val="0"/>
    <w:rPr>
      <w:rFonts w:ascii="宋体" w:hAnsi="Courier New" w:eastAsia="宋体" w:cs="Courier New"/>
      <w:szCs w:val="21"/>
    </w:rPr>
  </w:style>
  <w:style w:type="character" w:customStyle="1" w:styleId="192">
    <w:name w:val="stclosebtn"/>
    <w:basedOn w:val="44"/>
    <w:qFormat/>
    <w:uiPriority w:val="0"/>
  </w:style>
  <w:style w:type="character" w:customStyle="1" w:styleId="193">
    <w:name w:val="正文缩进2格 Char Char"/>
    <w:link w:val="71"/>
    <w:qFormat/>
    <w:uiPriority w:val="0"/>
    <w:rPr>
      <w:rFonts w:ascii="仿宋_GB2312" w:hAnsi="宋体" w:eastAsia="仿宋_GB2312"/>
      <w:kern w:val="2"/>
      <w:sz w:val="31"/>
      <w:lang w:val="en-US" w:eastAsia="zh-CN" w:bidi="ar-SA"/>
    </w:rPr>
  </w:style>
  <w:style w:type="character" w:customStyle="1" w:styleId="194">
    <w:name w:val="beforeinfotext"/>
    <w:basedOn w:val="44"/>
    <w:qFormat/>
    <w:uiPriority w:val="0"/>
    <w:rPr>
      <w:color w:val="666666"/>
    </w:rPr>
  </w:style>
  <w:style w:type="character" w:customStyle="1" w:styleId="195">
    <w:name w:val="标题 6 Char"/>
    <w:link w:val="7"/>
    <w:qFormat/>
    <w:uiPriority w:val="0"/>
    <w:rPr>
      <w:rFonts w:ascii="Arial" w:hAnsi="Arial" w:eastAsia="黑体"/>
      <w:b/>
      <w:kern w:val="2"/>
      <w:sz w:val="24"/>
      <w:lang w:val="en-US" w:eastAsia="zh-CN" w:bidi="ar-SA"/>
    </w:rPr>
  </w:style>
  <w:style w:type="character" w:customStyle="1" w:styleId="196">
    <w:name w:val="old"/>
    <w:qFormat/>
    <w:uiPriority w:val="0"/>
    <w:rPr>
      <w:color w:val="999999"/>
    </w:rPr>
  </w:style>
  <w:style w:type="character" w:customStyle="1" w:styleId="197">
    <w:name w:val="样式 标题 3 + 宋体 Char Char"/>
    <w:link w:val="77"/>
    <w:qFormat/>
    <w:uiPriority w:val="0"/>
    <w:rPr>
      <w:rFonts w:ascii="宋体" w:hAnsi="宋体" w:eastAsia="宋体"/>
      <w:snapToGrid w:val="0"/>
      <w:sz w:val="24"/>
      <w:lang w:val="en-US" w:eastAsia="zh-CN" w:bidi="ar-SA"/>
    </w:rPr>
  </w:style>
  <w:style w:type="character" w:customStyle="1" w:styleId="198">
    <w:name w:val="正文文本 Char"/>
    <w:link w:val="21"/>
    <w:qFormat/>
    <w:uiPriority w:val="0"/>
    <w:rPr>
      <w:rFonts w:eastAsia="宋体"/>
      <w:kern w:val="2"/>
      <w:sz w:val="21"/>
      <w:lang w:val="en-US" w:eastAsia="zh-CN" w:bidi="ar-SA"/>
    </w:rPr>
  </w:style>
  <w:style w:type="character" w:customStyle="1" w:styleId="199">
    <w:name w:val="页眉 Char1"/>
    <w:qFormat/>
    <w:uiPriority w:val="0"/>
    <w:rPr>
      <w:rFonts w:ascii="Times New Roman" w:hAnsi="Times New Roman" w:eastAsia="宋体" w:cs="Times New Roman"/>
      <w:sz w:val="18"/>
      <w:szCs w:val="18"/>
    </w:rPr>
  </w:style>
  <w:style w:type="character" w:customStyle="1" w:styleId="200">
    <w:name w:val="页脚 Char"/>
    <w:link w:val="30"/>
    <w:qFormat/>
    <w:uiPriority w:val="0"/>
    <w:rPr>
      <w:rFonts w:ascii="Times New Roman" w:hAnsi="Times New Roman" w:eastAsia="宋体" w:cs="Times New Roman"/>
      <w:kern w:val="0"/>
      <w:sz w:val="18"/>
      <w:szCs w:val="20"/>
    </w:rPr>
  </w:style>
  <w:style w:type="character" w:customStyle="1" w:styleId="201">
    <w:name w:val="glyphicon4"/>
    <w:basedOn w:val="44"/>
    <w:qFormat/>
    <w:uiPriority w:val="0"/>
  </w:style>
  <w:style w:type="character" w:customStyle="1" w:styleId="202">
    <w:name w:val="标题 8 Char"/>
    <w:link w:val="9"/>
    <w:qFormat/>
    <w:uiPriority w:val="0"/>
    <w:rPr>
      <w:rFonts w:ascii="Arial" w:hAnsi="Arial" w:eastAsia="黑体"/>
      <w:kern w:val="2"/>
      <w:sz w:val="24"/>
      <w:lang w:val="en-US" w:eastAsia="zh-CN" w:bidi="ar-SA"/>
    </w:rPr>
  </w:style>
  <w:style w:type="character" w:customStyle="1" w:styleId="203">
    <w:name w:val="正文文本缩进 3 Char"/>
    <w:link w:val="35"/>
    <w:qFormat/>
    <w:uiPriority w:val="0"/>
    <w:rPr>
      <w:rFonts w:eastAsia="宋体"/>
      <w:kern w:val="2"/>
      <w:sz w:val="16"/>
      <w:lang w:val="en-US" w:eastAsia="zh-CN" w:bidi="ar-SA"/>
    </w:rPr>
  </w:style>
  <w:style w:type="character" w:customStyle="1" w:styleId="204">
    <w:name w:val="indent"/>
    <w:basedOn w:val="44"/>
    <w:qFormat/>
    <w:uiPriority w:val="0"/>
  </w:style>
  <w:style w:type="character" w:customStyle="1" w:styleId="205">
    <w:name w:val="button"/>
    <w:basedOn w:val="44"/>
    <w:qFormat/>
    <w:uiPriority w:val="0"/>
  </w:style>
  <w:style w:type="character" w:customStyle="1" w:styleId="206">
    <w:name w:val="Footer-Even Char Char"/>
    <w:qFormat/>
    <w:uiPriority w:val="0"/>
    <w:rPr>
      <w:rFonts w:eastAsia="宋体"/>
      <w:kern w:val="2"/>
      <w:sz w:val="18"/>
      <w:lang w:val="en-US" w:eastAsia="zh-CN" w:bidi="ar-SA"/>
    </w:rPr>
  </w:style>
  <w:style w:type="character" w:customStyle="1" w:styleId="207">
    <w:name w:val="标题 5 Char"/>
    <w:link w:val="6"/>
    <w:qFormat/>
    <w:uiPriority w:val="0"/>
    <w:rPr>
      <w:rFonts w:eastAsia="宋体"/>
      <w:b/>
      <w:kern w:val="2"/>
      <w:sz w:val="28"/>
      <w:lang w:val="en-US" w:eastAsia="zh-CN" w:bidi="ar-SA"/>
    </w:rPr>
  </w:style>
  <w:style w:type="character" w:customStyle="1" w:styleId="208">
    <w:name w:val="普通文字 Char"/>
    <w:qFormat/>
    <w:uiPriority w:val="0"/>
    <w:rPr>
      <w:rFonts w:ascii="宋体" w:hAnsi="Courier New" w:eastAsia="宋体" w:cs="Times New Roman"/>
      <w:szCs w:val="21"/>
    </w:rPr>
  </w:style>
  <w:style w:type="character" w:customStyle="1" w:styleId="209">
    <w:name w:val="页眉 Char"/>
    <w:link w:val="32"/>
    <w:qFormat/>
    <w:uiPriority w:val="0"/>
    <w:rPr>
      <w:kern w:val="2"/>
      <w:sz w:val="18"/>
      <w:lang w:bidi="ar-SA"/>
    </w:rPr>
  </w:style>
  <w:style w:type="character" w:customStyle="1" w:styleId="210">
    <w:name w:val="标题 7 Char"/>
    <w:link w:val="8"/>
    <w:qFormat/>
    <w:uiPriority w:val="0"/>
    <w:rPr>
      <w:rFonts w:eastAsia="宋体"/>
      <w:b/>
      <w:kern w:val="2"/>
      <w:sz w:val="24"/>
      <w:lang w:val="en-US" w:eastAsia="zh-CN" w:bidi="ar-SA"/>
    </w:rPr>
  </w:style>
  <w:style w:type="character" w:customStyle="1" w:styleId="211">
    <w:name w:val="日期 Char Char"/>
    <w:qFormat/>
    <w:uiPriority w:val="0"/>
    <w:rPr>
      <w:rFonts w:ascii="Times New Roman" w:hAnsi="Times New Roman" w:eastAsia="宋体" w:cs="Times New Roman"/>
      <w:b/>
      <w:sz w:val="32"/>
      <w:szCs w:val="20"/>
    </w:rPr>
  </w:style>
  <w:style w:type="character" w:customStyle="1" w:styleId="212">
    <w:name w:val="proollist"/>
    <w:basedOn w:val="44"/>
    <w:qFormat/>
    <w:uiPriority w:val="0"/>
  </w:style>
  <w:style w:type="character" w:customStyle="1" w:styleId="213">
    <w:name w:val="文档结构图 Char"/>
    <w:link w:val="16"/>
    <w:qFormat/>
    <w:uiPriority w:val="0"/>
    <w:rPr>
      <w:rFonts w:eastAsia="宋体"/>
      <w:kern w:val="2"/>
      <w:sz w:val="21"/>
      <w:lang w:val="en-US" w:eastAsia="zh-CN" w:bidi="ar-SA"/>
    </w:rPr>
  </w:style>
  <w:style w:type="character" w:customStyle="1" w:styleId="214">
    <w:name w:val="hour_pm"/>
    <w:basedOn w:val="44"/>
    <w:qFormat/>
    <w:uiPriority w:val="0"/>
  </w:style>
  <w:style w:type="character" w:customStyle="1" w:styleId="215">
    <w:name w:val="正文文本缩进 2 Char"/>
    <w:link w:val="27"/>
    <w:qFormat/>
    <w:uiPriority w:val="0"/>
    <w:rPr>
      <w:rFonts w:eastAsia="宋体"/>
      <w:kern w:val="2"/>
      <w:sz w:val="21"/>
      <w:lang w:val="en-US" w:eastAsia="zh-CN" w:bidi="ar-SA"/>
    </w:rPr>
  </w:style>
  <w:style w:type="character" w:customStyle="1" w:styleId="216">
    <w:name w:val="text1"/>
    <w:basedOn w:val="44"/>
    <w:qFormat/>
    <w:uiPriority w:val="0"/>
  </w:style>
  <w:style w:type="character" w:customStyle="1" w:styleId="217">
    <w:name w:val="标题 2 Char"/>
    <w:link w:val="3"/>
    <w:qFormat/>
    <w:uiPriority w:val="0"/>
    <w:rPr>
      <w:rFonts w:ascii="Arial" w:hAnsi="Arial" w:eastAsia="黑体" w:cs="Times New Roman"/>
      <w:b/>
      <w:bCs/>
      <w:sz w:val="32"/>
      <w:szCs w:val="32"/>
    </w:rPr>
  </w:style>
  <w:style w:type="character" w:customStyle="1" w:styleId="218">
    <w:name w:val="纯文本 Char"/>
    <w:link w:val="24"/>
    <w:qFormat/>
    <w:uiPriority w:val="0"/>
    <w:rPr>
      <w:rFonts w:ascii="宋体" w:hAnsi="Courier New" w:eastAsia="宋体"/>
      <w:kern w:val="2"/>
      <w:sz w:val="21"/>
      <w:lang w:val="en-US" w:eastAsia="zh-CN" w:bidi="ar-SA"/>
    </w:rPr>
  </w:style>
  <w:style w:type="character" w:customStyle="1" w:styleId="219">
    <w:name w:val="zi71"/>
    <w:qFormat/>
    <w:uiPriority w:val="0"/>
    <w:rPr>
      <w:color w:val="000000"/>
      <w:sz w:val="20"/>
      <w:u w:val="none"/>
    </w:rPr>
  </w:style>
  <w:style w:type="character" w:customStyle="1" w:styleId="220">
    <w:name w:val="Char Char2"/>
    <w:qFormat/>
    <w:uiPriority w:val="0"/>
    <w:rPr>
      <w:rFonts w:ascii="Arial" w:hAnsi="Arial" w:eastAsia="黑体"/>
      <w:b/>
      <w:bCs/>
      <w:kern w:val="2"/>
      <w:sz w:val="32"/>
      <w:szCs w:val="32"/>
      <w:lang w:val="en-US" w:eastAsia="zh-CN" w:bidi="ar-SA"/>
    </w:rPr>
  </w:style>
  <w:style w:type="character" w:customStyle="1" w:styleId="221">
    <w:name w:val="页眉 Char Char"/>
    <w:qFormat/>
    <w:uiPriority w:val="0"/>
    <w:rPr>
      <w:rFonts w:ascii="Times New Roman" w:hAnsi="Times New Roman" w:eastAsia="宋体" w:cs="Times New Roman"/>
      <w:sz w:val="18"/>
      <w:szCs w:val="18"/>
    </w:rPr>
  </w:style>
  <w:style w:type="character" w:customStyle="1" w:styleId="222">
    <w:name w:val="页码1"/>
    <w:qFormat/>
    <w:uiPriority w:val="0"/>
    <w:rPr>
      <w:rFonts w:hint="default" w:ascii="Times New Roman"/>
    </w:rPr>
  </w:style>
  <w:style w:type="character" w:customStyle="1" w:styleId="223">
    <w:name w:val="f141"/>
    <w:qFormat/>
    <w:uiPriority w:val="0"/>
    <w:rPr>
      <w:sz w:val="21"/>
    </w:rPr>
  </w:style>
  <w:style w:type="character" w:customStyle="1" w:styleId="224">
    <w:name w:val="hover3"/>
    <w:qFormat/>
    <w:uiPriority w:val="0"/>
    <w:rPr>
      <w:shd w:val="clear" w:color="auto" w:fill="EEEEEE"/>
    </w:rPr>
  </w:style>
  <w:style w:type="character" w:customStyle="1" w:styleId="225">
    <w:name w:val="tmpztreemove_arrow"/>
    <w:qFormat/>
    <w:uiPriority w:val="0"/>
    <w:rPr>
      <w:shd w:val="clear" w:color="auto" w:fill="FFFFFF"/>
    </w:rPr>
  </w:style>
  <w:style w:type="character" w:customStyle="1" w:styleId="226">
    <w:name w:val="标题 4 Char"/>
    <w:link w:val="5"/>
    <w:qFormat/>
    <w:uiPriority w:val="0"/>
    <w:rPr>
      <w:rFonts w:eastAsia="宋体"/>
      <w:color w:val="FF0000"/>
      <w:kern w:val="2"/>
      <w:sz w:val="28"/>
      <w:u w:val="single"/>
      <w:lang w:val="en-US" w:eastAsia="zh-CN" w:bidi="ar-SA"/>
    </w:rPr>
  </w:style>
  <w:style w:type="character" w:customStyle="1" w:styleId="227">
    <w:name w:val="正文文本 2 Char"/>
    <w:link w:val="37"/>
    <w:qFormat/>
    <w:uiPriority w:val="0"/>
    <w:rPr>
      <w:rFonts w:eastAsia="宋体"/>
      <w:kern w:val="2"/>
      <w:sz w:val="30"/>
      <w:lang w:val="en-US" w:eastAsia="zh-CN" w:bidi="ar-SA"/>
    </w:rPr>
  </w:style>
  <w:style w:type="character" w:customStyle="1" w:styleId="228">
    <w:name w:val="paramname3"/>
    <w:qFormat/>
    <w:uiPriority w:val="0"/>
    <w:rPr>
      <w:color w:val="999999"/>
    </w:rPr>
  </w:style>
  <w:style w:type="character" w:customStyle="1" w:styleId="229">
    <w:name w:val="Char Char7"/>
    <w:qFormat/>
    <w:uiPriority w:val="0"/>
    <w:rPr>
      <w:rFonts w:ascii="Times New Roman" w:hAnsi="Times New Roman" w:eastAsia="宋体"/>
    </w:rPr>
  </w:style>
  <w:style w:type="character" w:customStyle="1" w:styleId="230">
    <w:name w:val="标题 3 Char1 Char"/>
    <w:qFormat/>
    <w:uiPriority w:val="0"/>
    <w:rPr>
      <w:rFonts w:ascii="Times New Roman" w:hAnsi="Times New Roman" w:eastAsia="宋体"/>
      <w:b/>
      <w:sz w:val="32"/>
    </w:rPr>
  </w:style>
  <w:style w:type="character" w:customStyle="1" w:styleId="231">
    <w:name w:val="Heading 2 Char"/>
    <w:qFormat/>
    <w:locked/>
    <w:uiPriority w:val="0"/>
    <w:rPr>
      <w:rFonts w:ascii="Arial" w:hAnsi="Arial" w:eastAsia="黑体" w:cs="Times New Roman"/>
      <w:b/>
      <w:bCs/>
      <w:sz w:val="32"/>
      <w:szCs w:val="32"/>
    </w:rPr>
  </w:style>
  <w:style w:type="character" w:customStyle="1" w:styleId="232">
    <w:name w:val="hour_am"/>
    <w:basedOn w:val="44"/>
    <w:qFormat/>
    <w:uiPriority w:val="0"/>
  </w:style>
  <w:style w:type="character" w:customStyle="1" w:styleId="233">
    <w:name w:val="spantable1"/>
    <w:qFormat/>
    <w:uiPriority w:val="0"/>
    <w:rPr>
      <w:rFonts w:hint="default" w:ascii="ˎ̥" w:hAnsi="ˎ̥"/>
      <w:sz w:val="18"/>
    </w:rPr>
  </w:style>
  <w:style w:type="character" w:customStyle="1" w:styleId="234">
    <w:name w:val="标题 1 Char Char"/>
    <w:qFormat/>
    <w:uiPriority w:val="0"/>
    <w:rPr>
      <w:rFonts w:ascii="Times New Roman" w:hAnsi="Times New Roman" w:eastAsia="宋体" w:cs="Times New Roman"/>
      <w:b/>
      <w:bCs/>
      <w:kern w:val="44"/>
      <w:sz w:val="44"/>
      <w:szCs w:val="44"/>
    </w:rPr>
  </w:style>
  <w:style w:type="character" w:customStyle="1" w:styleId="235">
    <w:name w:val="正文文字 Char"/>
    <w:qFormat/>
    <w:uiPriority w:val="0"/>
    <w:rPr>
      <w:rFonts w:eastAsia="宋体"/>
      <w:kern w:val="2"/>
      <w:sz w:val="21"/>
      <w:lang w:val="en-US" w:eastAsia="zh-CN"/>
    </w:rPr>
  </w:style>
  <w:style w:type="character" w:customStyle="1" w:styleId="236">
    <w:name w:val="标题 9 Char"/>
    <w:link w:val="10"/>
    <w:qFormat/>
    <w:uiPriority w:val="0"/>
    <w:rPr>
      <w:rFonts w:ascii="Arial" w:hAnsi="Arial" w:eastAsia="黑体"/>
      <w:kern w:val="2"/>
      <w:sz w:val="21"/>
      <w:lang w:val="en-US" w:eastAsia="zh-CN" w:bidi="ar-SA"/>
    </w:rPr>
  </w:style>
  <w:style w:type="character" w:customStyle="1" w:styleId="237">
    <w:name w:val="标题 1 Char"/>
    <w:link w:val="2"/>
    <w:qFormat/>
    <w:uiPriority w:val="0"/>
    <w:rPr>
      <w:rFonts w:ascii="宋体" w:hAnsi="宋体" w:eastAsia="宋体"/>
      <w:b/>
      <w:kern w:val="2"/>
      <w:sz w:val="36"/>
      <w:lang w:val="en-US" w:eastAsia="zh-CN" w:bidi="ar-SA"/>
    </w:rPr>
  </w:style>
  <w:style w:type="paragraph" w:customStyle="1" w:styleId="238">
    <w:name w:val="title14"/>
    <w:basedOn w:val="1"/>
    <w:qFormat/>
    <w:uiPriority w:val="0"/>
    <w:pPr>
      <w:spacing w:before="100"/>
      <w:jc w:val="left"/>
    </w:pPr>
    <w:rPr>
      <w:b/>
      <w:kern w:val="0"/>
      <w:sz w:val="15"/>
      <w:szCs w:val="15"/>
    </w:rPr>
  </w:style>
  <w:style w:type="paragraph" w:customStyle="1" w:styleId="239">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0">
    <w:name w:val="font171"/>
    <w:basedOn w:val="44"/>
    <w:qFormat/>
    <w:uiPriority w:val="0"/>
    <w:rPr>
      <w:rFonts w:hint="default" w:ascii="宋体-简" w:hAnsi="宋体-简" w:eastAsia="宋体-简" w:cs="宋体-简"/>
      <w:color w:val="000000"/>
      <w:sz w:val="18"/>
      <w:szCs w:val="18"/>
      <w:u w:val="none"/>
    </w:rPr>
  </w:style>
  <w:style w:type="character" w:customStyle="1" w:styleId="241">
    <w:name w:val="font131"/>
    <w:basedOn w:val="44"/>
    <w:qFormat/>
    <w:uiPriority w:val="0"/>
    <w:rPr>
      <w:rFonts w:ascii="Calibri" w:hAnsi="Calibri" w:cs="Calibri"/>
      <w:color w:val="000000"/>
      <w:sz w:val="18"/>
      <w:szCs w:val="18"/>
      <w:u w:val="none"/>
    </w:rPr>
  </w:style>
  <w:style w:type="paragraph" w:customStyle="1" w:styleId="242">
    <w:name w:val="正文 New"/>
    <w:qFormat/>
    <w:uiPriority w:val="99"/>
    <w:pPr>
      <w:widowControl w:val="0"/>
      <w:jc w:val="both"/>
    </w:pPr>
    <w:rPr>
      <w:rFonts w:ascii="Calibri" w:hAnsi="Calibri" w:eastAsia="宋体" w:cs="Times New Roman"/>
      <w:lang w:val="en-US" w:eastAsia="zh-CN" w:bidi="ar-SA"/>
    </w:rPr>
  </w:style>
  <w:style w:type="character" w:customStyle="1" w:styleId="243">
    <w:name w:val="NormalCharacter"/>
    <w:qFormat/>
    <w:uiPriority w:val="0"/>
    <w:rPr>
      <w:rFonts w:ascii="Times New Roman" w:hAnsi="Times New Roman" w:eastAsia="宋体"/>
    </w:rPr>
  </w:style>
  <w:style w:type="character" w:customStyle="1" w:styleId="244">
    <w:name w:val="p0 Char"/>
    <w:link w:val="141"/>
    <w:qFormat/>
    <w:uiPriority w:val="0"/>
    <w:rPr>
      <w:rFonts w:ascii="Calibri" w:hAnsi="Calibri" w:cs="宋体"/>
      <w:sz w:val="24"/>
      <w:szCs w:val="24"/>
    </w:rPr>
  </w:style>
  <w:style w:type="character" w:customStyle="1" w:styleId="245">
    <w:name w:val="称呼 Char"/>
    <w:basedOn w:val="44"/>
    <w:link w:val="19"/>
    <w:qFormat/>
    <w:uiPriority w:val="99"/>
    <w:rPr>
      <w:rFonts w:ascii="Calibri" w:hAnsi="Calibri"/>
      <w:kern w:val="2"/>
      <w:sz w:val="24"/>
    </w:rPr>
  </w:style>
  <w:style w:type="character" w:customStyle="1" w:styleId="246">
    <w:name w:val="font31"/>
    <w:basedOn w:val="44"/>
    <w:qFormat/>
    <w:uiPriority w:val="0"/>
    <w:rPr>
      <w:rFonts w:hint="eastAsia" w:ascii="仿宋" w:hAnsi="仿宋" w:eastAsia="仿宋" w:cs="仿宋"/>
      <w:b/>
      <w:bCs/>
      <w:color w:val="000000"/>
      <w:sz w:val="24"/>
      <w:szCs w:val="24"/>
      <w:u w:val="none"/>
    </w:rPr>
  </w:style>
  <w:style w:type="paragraph" w:customStyle="1" w:styleId="247">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8">
    <w:name w:val="WPSOffice手动目录 2"/>
    <w:qFormat/>
    <w:uiPriority w:val="0"/>
    <w:pPr>
      <w:ind w:leftChars="200"/>
    </w:pPr>
    <w:rPr>
      <w:rFonts w:ascii="Times New Roman" w:hAnsi="Times New Roman" w:eastAsia="宋体" w:cs="Times New Roman"/>
      <w:sz w:val="20"/>
      <w:szCs w:val="20"/>
    </w:rPr>
  </w:style>
  <w:style w:type="paragraph" w:customStyle="1" w:styleId="249">
    <w:name w:val="默认段落字体 Para Char Char Char Char Char Char Char"/>
    <w:basedOn w:val="1"/>
    <w:qFormat/>
    <w:uiPriority w:val="0"/>
    <w:rPr>
      <w:rFonts w:ascii="Tahoma" w:hAnsi="Tahoma"/>
      <w:sz w:val="24"/>
      <w:szCs w:val="20"/>
    </w:rPr>
  </w:style>
  <w:style w:type="character" w:customStyle="1" w:styleId="250">
    <w:name w:val="font11"/>
    <w:basedOn w:val="44"/>
    <w:qFormat/>
    <w:uiPriority w:val="0"/>
    <w:rPr>
      <w:rFonts w:hint="eastAsia" w:ascii="宋体" w:hAnsi="宋体" w:eastAsia="宋体" w:cs="宋体"/>
      <w:color w:val="000000"/>
      <w:sz w:val="22"/>
      <w:szCs w:val="22"/>
      <w:u w:val="none"/>
    </w:rPr>
  </w:style>
  <w:style w:type="paragraph" w:customStyle="1" w:styleId="251">
    <w:name w:val="Normal Indent1"/>
    <w:basedOn w:val="1"/>
    <w:qFormat/>
    <w:uiPriority w:val="99"/>
    <w:pPr>
      <w:spacing w:line="660" w:lineRule="exact"/>
      <w:ind w:firstLine="720" w:firstLineChars="200"/>
    </w:pPr>
    <w:rPr>
      <w:rFonts w:eastAsia="楷体_GB2312"/>
    </w:rPr>
  </w:style>
  <w:style w:type="paragraph" w:customStyle="1" w:styleId="252">
    <w:name w:val="UserStyle_11"/>
    <w:basedOn w:val="1"/>
    <w:next w:val="1"/>
    <w:qFormat/>
    <w:uiPriority w:val="0"/>
    <w:pPr>
      <w:widowControl/>
      <w:spacing w:after="120"/>
      <w:ind w:left="420" w:leftChars="200"/>
      <w:textAlignment w:val="baseline"/>
    </w:pPr>
    <w:rPr>
      <w:szCs w:val="22"/>
    </w:rPr>
  </w:style>
  <w:style w:type="paragraph" w:customStyle="1" w:styleId="253">
    <w:name w:val="_Style 15"/>
    <w:basedOn w:val="1"/>
    <w:next w:val="72"/>
    <w:qFormat/>
    <w:uiPriority w:val="34"/>
    <w:pPr>
      <w:widowControl/>
      <w:spacing w:after="200" w:line="276" w:lineRule="auto"/>
      <w:ind w:left="720"/>
      <w:contextualSpacing/>
      <w:jc w:val="left"/>
    </w:pPr>
    <w:rPr>
      <w:rFonts w:ascii="Calibri" w:hAnsi="Calibri"/>
      <w:kern w:val="0"/>
      <w:sz w:val="22"/>
      <w:szCs w:val="22"/>
    </w:rPr>
  </w:style>
  <w:style w:type="character" w:customStyle="1" w:styleId="254">
    <w:name w:val="font61"/>
    <w:basedOn w:val="4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15310</Words>
  <Characters>16641</Characters>
  <Lines>309</Lines>
  <Paragraphs>87</Paragraphs>
  <TotalTime>101</TotalTime>
  <ScaleCrop>false</ScaleCrop>
  <LinksUpToDate>false</LinksUpToDate>
  <CharactersWithSpaces>16902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soul</cp:lastModifiedBy>
  <cp:lastPrinted>2025-03-27T03:01:00Z</cp:lastPrinted>
  <dcterms:modified xsi:type="dcterms:W3CDTF">2025-05-09T02:44:50Z</dcterms:modified>
  <dc:title>招标编号：SXLHZB2009-124</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679E217EF5A748729FAF5C617F9FE1B8_13</vt:lpwstr>
  </property>
  <property fmtid="{D5CDD505-2E9C-101B-9397-08002B2CF9AE}" pid="4" name="KSOTemplateDocerSaveRecord">
    <vt:lpwstr>eyJoZGlkIjoiYjExMTI1OTkzMzZjM2E4ZjhjZTFjYjIwZjY5NjUzOTgiLCJ1c2VySWQiOiIzMjUzMDc2MzkifQ==</vt:lpwstr>
  </property>
</Properties>
</file>