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EFDA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项目名称：西安市优秀传统手工艺作品收购</w:t>
      </w:r>
    </w:p>
    <w:p w14:paraId="3A632E0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购内容：评估、视频记录、大明宫砖雕、蹙金秀等民俗作品，展现独特的传统魅力。丰富多样，助力非遗传承与发展。；主要功能或目标:收购不仅丰富了博物馆馆藏，也弘扬传统手工艺文化，提高公众对非物质文化遗产的认识和保护意识，并且为手艺人提供展示和传承的平台，促进西安非遗的发展。；需满足的要求:一是确保作品来源正规；二是鉴别品质，工艺精湛为佳；三是尊重作者意愿，达成合理价格；四是遵循相关法律法规；五是具备妥善保存展示条件，利于传承传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627E"/>
    <w:rsid w:val="450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2025-05-15T09:48:00Z</dcterms:created>
  <dc:creator>汐汐UrsaMinor</dc:creator>
  <cp:lastModifiedBy>汐汐UrsaMinor</cp:lastModifiedBy>
  <dcterms:modified xsi:type="dcterms:W3CDTF">2025-05-15T09:50:09Z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4C20A6BC54574B63AFCDC9BCAF9EA3CF_11</vt:lpwstr>
  </property>
  <property fmtid="{D5CDD505-2E9C-101B-9397-08002B2CF9AE}" pid="4" name="KSOTemplateDocerSaveRecord">
    <vt:lpwstr>eyJoZGlkIjoiNDllNjQ2NzE3YzYxZWIwN2E4ZDAwZDczMWEzZGJhN2YiLCJ1c2VySWQiOiIxMTM4MzcxMjYzIn0=</vt:lpwstr>
  </property>
</Properties>
</file>