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D3D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采购需求：</w:t>
      </w:r>
    </w:p>
    <w:p w14:paraId="1AB711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384"/>
        <w:jc w:val="both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合同包1(靖边县卫生健康局2025年病媒生物防制项目):</w:t>
      </w:r>
    </w:p>
    <w:p w14:paraId="7C9945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合同包预算金额：1,149,500.00元</w:t>
      </w:r>
    </w:p>
    <w:p w14:paraId="63ACA5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合同包最高限价：1,149,500.00元</w:t>
      </w:r>
      <w:bookmarkStart w:id="0" w:name="_GoBack"/>
      <w:bookmarkEnd w:id="0"/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3003"/>
        <w:gridCol w:w="3003"/>
        <w:gridCol w:w="1260"/>
        <w:gridCol w:w="2185"/>
        <w:gridCol w:w="1862"/>
        <w:gridCol w:w="1863"/>
      </w:tblGrid>
      <w:tr w14:paraId="2A17BA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2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29CBE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7C091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90F67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4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7FEBB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72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4D871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5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E28FF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5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FEAD7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8A0E2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42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F0357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0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C722B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10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25413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1149500</w:t>
            </w:r>
          </w:p>
        </w:tc>
        <w:tc>
          <w:tcPr>
            <w:tcW w:w="44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6D8EC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72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7B289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5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CB6D74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1,149,500.00</w:t>
            </w:r>
          </w:p>
        </w:tc>
        <w:tc>
          <w:tcPr>
            <w:tcW w:w="65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17DEB0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1,149,500.00</w:t>
            </w:r>
          </w:p>
        </w:tc>
      </w:tr>
    </w:tbl>
    <w:p w14:paraId="1AACA5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本合同包不接受联合体投标</w:t>
      </w:r>
    </w:p>
    <w:p w14:paraId="34D45D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合同履行期限：2025年6月起至2025年12月底实施完毕</w:t>
      </w:r>
    </w:p>
    <w:p w14:paraId="40950244">
      <w:pPr>
        <w:rPr>
          <w:sz w:val="24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0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2025-05-29T09:05:13Z</dcterms:created>
  <dc:creator>Administrator</dc:creator>
  <cp:lastModifiedBy>尚智</cp:lastModifiedBy>
  <dcterms:modified xsi:type="dcterms:W3CDTF">2025-05-29T09:05:44Z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eyJoZGlkIjoiYWM4MzEyMDI0M2IzMWU0MDU3ZmZjZTExZTQ3NTUwM2IiLCJ1c2VySWQiOiI2NDIyMjE1OTUifQ==</vt:lpwstr>
  </property>
  <property fmtid="{D5CDD505-2E9C-101B-9397-08002B2CF9AE}" pid="4" name="ICV">
    <vt:lpwstr>BB5F733943AC4C96BE366A6255A0623E_12</vt:lpwstr>
  </property>
</Properties>
</file>