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F137CA">
      <w:pPr>
        <w:pStyle w:val="4"/>
        <w:numPr>
          <w:numId w:val="0"/>
        </w:numPr>
        <w:snapToGrid w:val="0"/>
        <w:spacing w:line="500" w:lineRule="exact"/>
        <w:jc w:val="center"/>
        <w:rPr>
          <w:rFonts w:hint="eastAsia" w:ascii="宋体" w:hAnsi="宋体" w:eastAsia="宋体" w:cs="宋体"/>
        </w:rPr>
      </w:pPr>
      <w:bookmarkStart w:id="0" w:name="_Toc16926"/>
      <w:r>
        <w:rPr>
          <w:rFonts w:hint="eastAsia" w:ascii="宋体" w:hAnsi="宋体" w:eastAsia="宋体" w:cs="宋体"/>
          <w:szCs w:val="30"/>
        </w:rPr>
        <w:t>磋商</w:t>
      </w:r>
      <w:r>
        <w:rPr>
          <w:rFonts w:hint="eastAsia" w:ascii="宋体" w:hAnsi="宋体" w:cs="宋体"/>
          <w:szCs w:val="30"/>
          <w:lang w:val="en-US" w:eastAsia="zh-CN"/>
        </w:rPr>
        <w:t>公告</w:t>
      </w:r>
      <w:bookmarkEnd w:id="0"/>
    </w:p>
    <w:p w14:paraId="73576DC8">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right="0" w:rightChars="0"/>
        <w:jc w:val="left"/>
        <w:textAlignment w:val="auto"/>
        <w:outlineLvl w:val="9"/>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 xml:space="preserve">    延长县政府采购中心受延长县农业农村局委托，经政府采购管理部门批准，按照政府采购程序，拟就农业防灾减灾物资应急采购项目采用竞争性磋商方式实施部门集中采购，欢迎符合资格条件的、有能力提供本项目所需服务的供应商参加磋商。</w:t>
      </w:r>
    </w:p>
    <w:p w14:paraId="47C22152">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right="0" w:rightChars="0"/>
        <w:jc w:val="left"/>
        <w:textAlignment w:val="auto"/>
        <w:outlineLvl w:val="9"/>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一、项目基本情况</w:t>
      </w:r>
    </w:p>
    <w:p w14:paraId="5FDFBF0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default"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项目编号：YCZC-2025-C010</w:t>
      </w:r>
    </w:p>
    <w:p w14:paraId="696E7FC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项目名称：农业防灾减灾物资应急采购项目</w:t>
      </w:r>
    </w:p>
    <w:p w14:paraId="4CBE011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项目属性：货物</w:t>
      </w:r>
    </w:p>
    <w:p w14:paraId="2413D08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default"/>
          <w:lang w:val="en-US" w:eastAsia="zh-CN"/>
        </w:rPr>
      </w:pPr>
      <w:r>
        <w:rPr>
          <w:rFonts w:hint="eastAsia" w:ascii="仿宋" w:hAnsi="仿宋" w:eastAsia="仿宋" w:cs="仿宋"/>
          <w:b w:val="0"/>
          <w:bCs w:val="0"/>
          <w:kern w:val="0"/>
          <w:sz w:val="28"/>
          <w:szCs w:val="28"/>
          <w:lang w:val="en-US" w:eastAsia="zh-CN" w:bidi="ar-SA"/>
        </w:rPr>
        <w:t>所属行业：工业</w:t>
      </w:r>
    </w:p>
    <w:p w14:paraId="52D0101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采购方式：竞争性磋商</w:t>
      </w:r>
    </w:p>
    <w:p w14:paraId="02A70D6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default"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预算金额：400000</w:t>
      </w:r>
    </w:p>
    <w:p w14:paraId="7FB1D21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采购需求：</w:t>
      </w:r>
    </w:p>
    <w:p w14:paraId="0C999A0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合同包1(农业防灾减灾物资应急采购项目):</w:t>
      </w:r>
    </w:p>
    <w:p w14:paraId="608116E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630"/>
        <w:jc w:val="both"/>
        <w:textAlignment w:val="baseline"/>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合同包预算金额：400000元</w:t>
      </w:r>
    </w:p>
    <w:p w14:paraId="2EDEE01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630"/>
        <w:jc w:val="both"/>
        <w:textAlignment w:val="baseline"/>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合同包最高限价：400000元</w:t>
      </w:r>
    </w:p>
    <w:tbl>
      <w:tblPr>
        <w:tblStyle w:val="7"/>
        <w:tblW w:w="89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07"/>
        <w:gridCol w:w="2205"/>
        <w:gridCol w:w="1110"/>
        <w:gridCol w:w="930"/>
        <w:gridCol w:w="1230"/>
        <w:gridCol w:w="1425"/>
        <w:gridCol w:w="1430"/>
      </w:tblGrid>
      <w:tr w14:paraId="28ADE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49" w:hRule="atLeast"/>
          <w:tblHeader/>
          <w:jc w:val="center"/>
        </w:trPr>
        <w:tc>
          <w:tcPr>
            <w:tcW w:w="60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2FF1CA7">
            <w:pPr>
              <w:keepNext w:val="0"/>
              <w:keepLines w:val="0"/>
              <w:pageBreakBefore w:val="0"/>
              <w:widowControl/>
              <w:suppressLineNumbers w:val="0"/>
              <w:kinsoku/>
              <w:wordWrap w:val="0"/>
              <w:overflowPunct/>
              <w:topLinePunct w:val="0"/>
              <w:autoSpaceDE/>
              <w:autoSpaceDN/>
              <w:bidi w:val="0"/>
              <w:adjustRightInd/>
              <w:spacing w:before="0" w:beforeAutospacing="0" w:after="0" w:afterAutospacing="0" w:line="360" w:lineRule="exact"/>
              <w:ind w:left="0" w:right="0"/>
              <w:jc w:val="center"/>
              <w:textAlignment w:val="cente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品目号</w:t>
            </w:r>
          </w:p>
        </w:tc>
        <w:tc>
          <w:tcPr>
            <w:tcW w:w="22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82CA0ED">
            <w:pPr>
              <w:keepNext w:val="0"/>
              <w:keepLines w:val="0"/>
              <w:pageBreakBefore w:val="0"/>
              <w:widowControl/>
              <w:suppressLineNumbers w:val="0"/>
              <w:kinsoku/>
              <w:wordWrap w:val="0"/>
              <w:overflowPunct/>
              <w:topLinePunct w:val="0"/>
              <w:autoSpaceDE/>
              <w:autoSpaceDN/>
              <w:bidi w:val="0"/>
              <w:adjustRightInd/>
              <w:spacing w:before="0" w:beforeAutospacing="0" w:after="0" w:afterAutospacing="0" w:line="360" w:lineRule="exact"/>
              <w:ind w:left="0" w:right="0"/>
              <w:jc w:val="center"/>
              <w:textAlignment w:val="cente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品目名称</w:t>
            </w:r>
          </w:p>
        </w:tc>
        <w:tc>
          <w:tcPr>
            <w:tcW w:w="11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F87C7F5">
            <w:pPr>
              <w:keepNext w:val="0"/>
              <w:keepLines w:val="0"/>
              <w:pageBreakBefore w:val="0"/>
              <w:widowControl/>
              <w:suppressLineNumbers w:val="0"/>
              <w:kinsoku/>
              <w:wordWrap w:val="0"/>
              <w:overflowPunct/>
              <w:topLinePunct w:val="0"/>
              <w:autoSpaceDE/>
              <w:autoSpaceDN/>
              <w:bidi w:val="0"/>
              <w:adjustRightInd/>
              <w:spacing w:before="0" w:beforeAutospacing="0" w:after="0" w:afterAutospacing="0" w:line="360" w:lineRule="exact"/>
              <w:ind w:left="0" w:right="0"/>
              <w:jc w:val="center"/>
              <w:textAlignment w:val="cente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采购标的</w:t>
            </w:r>
          </w:p>
        </w:tc>
        <w:tc>
          <w:tcPr>
            <w:tcW w:w="93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7F66CBE">
            <w:pPr>
              <w:keepNext w:val="0"/>
              <w:keepLines w:val="0"/>
              <w:pageBreakBefore w:val="0"/>
              <w:widowControl/>
              <w:suppressLineNumbers w:val="0"/>
              <w:kinsoku/>
              <w:wordWrap w:val="0"/>
              <w:overflowPunct/>
              <w:topLinePunct w:val="0"/>
              <w:autoSpaceDE/>
              <w:autoSpaceDN/>
              <w:bidi w:val="0"/>
              <w:adjustRightInd/>
              <w:spacing w:before="0" w:beforeAutospacing="0" w:after="0" w:afterAutospacing="0" w:line="360" w:lineRule="exact"/>
              <w:ind w:left="0" w:right="0"/>
              <w:jc w:val="center"/>
              <w:textAlignment w:val="cente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数量（单位）</w:t>
            </w:r>
          </w:p>
        </w:tc>
        <w:tc>
          <w:tcPr>
            <w:tcW w:w="123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7C0316D">
            <w:pPr>
              <w:keepNext w:val="0"/>
              <w:keepLines w:val="0"/>
              <w:pageBreakBefore w:val="0"/>
              <w:widowControl/>
              <w:suppressLineNumbers w:val="0"/>
              <w:kinsoku/>
              <w:wordWrap w:val="0"/>
              <w:overflowPunct/>
              <w:topLinePunct w:val="0"/>
              <w:autoSpaceDE/>
              <w:autoSpaceDN/>
              <w:bidi w:val="0"/>
              <w:adjustRightInd/>
              <w:spacing w:before="0" w:beforeAutospacing="0" w:after="0" w:afterAutospacing="0" w:line="360" w:lineRule="exact"/>
              <w:ind w:left="0" w:right="0"/>
              <w:jc w:val="center"/>
              <w:textAlignment w:val="cente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技术规格参数及要求</w:t>
            </w:r>
          </w:p>
        </w:tc>
        <w:tc>
          <w:tcPr>
            <w:tcW w:w="14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3751420">
            <w:pPr>
              <w:keepNext w:val="0"/>
              <w:keepLines w:val="0"/>
              <w:pageBreakBefore w:val="0"/>
              <w:widowControl/>
              <w:suppressLineNumbers w:val="0"/>
              <w:kinsoku/>
              <w:wordWrap w:val="0"/>
              <w:overflowPunct/>
              <w:topLinePunct w:val="0"/>
              <w:autoSpaceDE/>
              <w:autoSpaceDN/>
              <w:bidi w:val="0"/>
              <w:adjustRightInd/>
              <w:spacing w:before="0" w:beforeAutospacing="0" w:after="0" w:afterAutospacing="0" w:line="360" w:lineRule="exact"/>
              <w:ind w:left="0" w:right="0"/>
              <w:jc w:val="center"/>
              <w:textAlignment w:val="cente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品目预算(元)</w:t>
            </w:r>
          </w:p>
        </w:tc>
        <w:tc>
          <w:tcPr>
            <w:tcW w:w="143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FB26969">
            <w:pPr>
              <w:keepNext w:val="0"/>
              <w:keepLines w:val="0"/>
              <w:pageBreakBefore w:val="0"/>
              <w:widowControl/>
              <w:suppressLineNumbers w:val="0"/>
              <w:kinsoku/>
              <w:wordWrap w:val="0"/>
              <w:overflowPunct/>
              <w:topLinePunct w:val="0"/>
              <w:autoSpaceDE/>
              <w:autoSpaceDN/>
              <w:bidi w:val="0"/>
              <w:adjustRightInd/>
              <w:spacing w:before="0" w:beforeAutospacing="0" w:after="0" w:afterAutospacing="0" w:line="360" w:lineRule="exact"/>
              <w:ind w:left="0" w:right="0"/>
              <w:jc w:val="center"/>
              <w:textAlignment w:val="cente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最高限价(元)</w:t>
            </w:r>
          </w:p>
        </w:tc>
      </w:tr>
      <w:tr w14:paraId="35550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26" w:hRule="atLeast"/>
          <w:jc w:val="center"/>
        </w:trPr>
        <w:tc>
          <w:tcPr>
            <w:tcW w:w="60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B9456C7">
            <w:pPr>
              <w:keepNext w:val="0"/>
              <w:keepLines w:val="0"/>
              <w:pageBreakBefore w:val="0"/>
              <w:widowControl/>
              <w:suppressLineNumbers w:val="0"/>
              <w:kinsoku/>
              <w:wordWrap w:val="0"/>
              <w:overflowPunct/>
              <w:topLinePunct w:val="0"/>
              <w:autoSpaceDE/>
              <w:autoSpaceDN/>
              <w:bidi w:val="0"/>
              <w:adjustRightInd/>
              <w:spacing w:before="0" w:beforeAutospacing="0" w:after="0" w:afterAutospacing="0" w:line="360" w:lineRule="exact"/>
              <w:ind w:left="0" w:right="0"/>
              <w:jc w:val="center"/>
              <w:textAlignment w:val="cente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1-1</w:t>
            </w:r>
          </w:p>
        </w:tc>
        <w:tc>
          <w:tcPr>
            <w:tcW w:w="22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E688F54">
            <w:pPr>
              <w:keepNext w:val="0"/>
              <w:keepLines w:val="0"/>
              <w:pageBreakBefore w:val="0"/>
              <w:widowControl/>
              <w:suppressLineNumbers w:val="0"/>
              <w:kinsoku/>
              <w:wordWrap w:val="0"/>
              <w:overflowPunct/>
              <w:topLinePunct w:val="0"/>
              <w:autoSpaceDE/>
              <w:autoSpaceDN/>
              <w:bidi w:val="0"/>
              <w:adjustRightInd/>
              <w:spacing w:before="0" w:beforeAutospacing="0" w:after="0" w:afterAutospacing="0" w:line="360" w:lineRule="exact"/>
              <w:ind w:left="0" w:right="0"/>
              <w:jc w:val="center"/>
              <w:textAlignment w:val="center"/>
              <w:rPr>
                <w:rFonts w:hint="eastAsia" w:ascii="仿宋" w:hAnsi="仿宋" w:eastAsia="仿宋" w:cs="仿宋"/>
                <w:b w:val="0"/>
                <w:bCs w:val="0"/>
                <w:kern w:val="0"/>
                <w:sz w:val="24"/>
                <w:szCs w:val="24"/>
                <w:lang w:val="en-US" w:eastAsia="zh-CN" w:bidi="ar-SA"/>
              </w:rPr>
            </w:pPr>
            <w:r>
              <w:rPr>
                <w:rFonts w:ascii="微软雅黑" w:hAnsi="微软雅黑" w:eastAsia="微软雅黑" w:cs="微软雅黑"/>
                <w:i w:val="0"/>
                <w:iCs w:val="0"/>
                <w:caps w:val="0"/>
                <w:color w:val="222222"/>
                <w:spacing w:val="0"/>
                <w:sz w:val="21"/>
                <w:szCs w:val="21"/>
              </w:rPr>
              <w:t>有机肥料及微生物肥料</w:t>
            </w:r>
          </w:p>
        </w:tc>
        <w:tc>
          <w:tcPr>
            <w:tcW w:w="11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87C8386">
            <w:pPr>
              <w:keepNext w:val="0"/>
              <w:keepLines w:val="0"/>
              <w:pageBreakBefore w:val="0"/>
              <w:widowControl/>
              <w:suppressLineNumbers w:val="0"/>
              <w:kinsoku/>
              <w:wordWrap w:val="0"/>
              <w:overflowPunct/>
              <w:topLinePunct w:val="0"/>
              <w:autoSpaceDE/>
              <w:autoSpaceDN/>
              <w:bidi w:val="0"/>
              <w:adjustRightInd/>
              <w:spacing w:before="0" w:beforeAutospacing="0" w:after="0" w:afterAutospacing="0" w:line="360" w:lineRule="exact"/>
              <w:ind w:left="0" w:right="0"/>
              <w:jc w:val="center"/>
              <w:textAlignment w:val="cente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见招标文件技术参数内容</w:t>
            </w:r>
          </w:p>
        </w:tc>
        <w:tc>
          <w:tcPr>
            <w:tcW w:w="93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EBAA819">
            <w:pPr>
              <w:keepNext w:val="0"/>
              <w:keepLines w:val="0"/>
              <w:pageBreakBefore w:val="0"/>
              <w:widowControl/>
              <w:suppressLineNumbers w:val="0"/>
              <w:kinsoku/>
              <w:wordWrap w:val="0"/>
              <w:overflowPunct/>
              <w:topLinePunct w:val="0"/>
              <w:autoSpaceDE/>
              <w:autoSpaceDN/>
              <w:bidi w:val="0"/>
              <w:adjustRightInd/>
              <w:spacing w:before="0" w:beforeAutospacing="0" w:after="0" w:afterAutospacing="0" w:line="360" w:lineRule="exact"/>
              <w:ind w:left="0" w:right="0"/>
              <w:jc w:val="center"/>
              <w:textAlignment w:val="cente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1(项)</w:t>
            </w:r>
          </w:p>
        </w:tc>
        <w:tc>
          <w:tcPr>
            <w:tcW w:w="123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C0C05FB">
            <w:pPr>
              <w:keepNext w:val="0"/>
              <w:keepLines w:val="0"/>
              <w:pageBreakBefore w:val="0"/>
              <w:widowControl/>
              <w:suppressLineNumbers w:val="0"/>
              <w:kinsoku/>
              <w:wordWrap w:val="0"/>
              <w:overflowPunct/>
              <w:topLinePunct w:val="0"/>
              <w:autoSpaceDE/>
              <w:autoSpaceDN/>
              <w:bidi w:val="0"/>
              <w:adjustRightInd/>
              <w:spacing w:before="0" w:beforeAutospacing="0" w:after="0" w:afterAutospacing="0" w:line="360" w:lineRule="exact"/>
              <w:ind w:left="0" w:right="0"/>
              <w:jc w:val="center"/>
              <w:textAlignment w:val="cente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详见采购文件</w:t>
            </w:r>
          </w:p>
        </w:tc>
        <w:tc>
          <w:tcPr>
            <w:tcW w:w="14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C16066D">
            <w:pPr>
              <w:keepNext w:val="0"/>
              <w:keepLines w:val="0"/>
              <w:pageBreakBefore w:val="0"/>
              <w:widowControl/>
              <w:suppressLineNumbers w:val="0"/>
              <w:kinsoku/>
              <w:wordWrap w:val="0"/>
              <w:overflowPunct/>
              <w:topLinePunct w:val="0"/>
              <w:autoSpaceDE/>
              <w:autoSpaceDN/>
              <w:bidi w:val="0"/>
              <w:adjustRightInd/>
              <w:spacing w:before="0" w:beforeAutospacing="0" w:after="0" w:afterAutospacing="0" w:line="360" w:lineRule="exact"/>
              <w:ind w:left="0" w:right="0"/>
              <w:jc w:val="center"/>
              <w:textAlignment w:val="center"/>
              <w:rPr>
                <w:rFonts w:hint="default"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8"/>
                <w:szCs w:val="28"/>
                <w:lang w:val="en-US" w:eastAsia="zh-CN" w:bidi="ar-SA"/>
              </w:rPr>
              <w:t>400000</w:t>
            </w:r>
          </w:p>
        </w:tc>
        <w:tc>
          <w:tcPr>
            <w:tcW w:w="143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0A644D1">
            <w:pPr>
              <w:keepNext w:val="0"/>
              <w:keepLines w:val="0"/>
              <w:pageBreakBefore w:val="0"/>
              <w:widowControl/>
              <w:suppressLineNumbers w:val="0"/>
              <w:kinsoku/>
              <w:wordWrap w:val="0"/>
              <w:overflowPunct/>
              <w:topLinePunct w:val="0"/>
              <w:autoSpaceDE/>
              <w:autoSpaceDN/>
              <w:bidi w:val="0"/>
              <w:adjustRightInd/>
              <w:spacing w:before="0" w:beforeAutospacing="0" w:after="0" w:afterAutospacing="0" w:line="360" w:lineRule="exact"/>
              <w:ind w:left="0" w:right="0"/>
              <w:jc w:val="center"/>
              <w:textAlignment w:val="center"/>
              <w:rPr>
                <w:rFonts w:hint="default"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8"/>
                <w:szCs w:val="28"/>
                <w:lang w:val="en-US" w:eastAsia="zh-CN" w:bidi="ar-SA"/>
              </w:rPr>
              <w:t>400000</w:t>
            </w:r>
          </w:p>
        </w:tc>
      </w:tr>
    </w:tbl>
    <w:p w14:paraId="0CA036E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630"/>
        <w:jc w:val="both"/>
        <w:textAlignment w:val="baseline"/>
        <w:rPr>
          <w:rFonts w:hint="eastAsia" w:ascii="仿宋" w:hAnsi="仿宋" w:eastAsia="仿宋" w:cs="仿宋"/>
          <w:b w:val="0"/>
          <w:bCs w:val="0"/>
          <w:kern w:val="0"/>
          <w:sz w:val="28"/>
          <w:szCs w:val="28"/>
          <w:highlight w:val="none"/>
          <w:lang w:val="en-US" w:eastAsia="zh-CN" w:bidi="ar-SA"/>
        </w:rPr>
      </w:pPr>
      <w:r>
        <w:rPr>
          <w:rFonts w:hint="eastAsia" w:ascii="仿宋" w:hAnsi="仿宋" w:eastAsia="仿宋" w:cs="仿宋"/>
          <w:b w:val="0"/>
          <w:bCs w:val="0"/>
          <w:kern w:val="0"/>
          <w:sz w:val="28"/>
          <w:szCs w:val="28"/>
          <w:highlight w:val="none"/>
          <w:lang w:val="en-US" w:eastAsia="zh-CN" w:bidi="ar-SA"/>
        </w:rPr>
        <w:t>合同履行期限：5日历日</w:t>
      </w:r>
    </w:p>
    <w:p w14:paraId="3B90CEF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630"/>
        <w:jc w:val="both"/>
        <w:textAlignment w:val="baseline"/>
        <w:rPr>
          <w:rFonts w:hint="default" w:ascii="仿宋" w:hAnsi="仿宋" w:eastAsia="仿宋" w:cs="仿宋"/>
          <w:b w:val="0"/>
          <w:bCs w:val="0"/>
          <w:kern w:val="0"/>
          <w:sz w:val="28"/>
          <w:szCs w:val="28"/>
          <w:highlight w:val="none"/>
          <w:lang w:val="en-US" w:eastAsia="zh-CN" w:bidi="ar-SA"/>
        </w:rPr>
      </w:pPr>
      <w:r>
        <w:rPr>
          <w:rFonts w:hint="eastAsia" w:ascii="仿宋" w:hAnsi="仿宋" w:eastAsia="仿宋" w:cs="仿宋"/>
          <w:b w:val="0"/>
          <w:bCs w:val="0"/>
          <w:kern w:val="0"/>
          <w:sz w:val="28"/>
          <w:szCs w:val="28"/>
          <w:highlight w:val="none"/>
          <w:lang w:val="en-US" w:eastAsia="zh-CN" w:bidi="ar-SA"/>
        </w:rPr>
        <w:t>质保期：3年</w:t>
      </w:r>
    </w:p>
    <w:p w14:paraId="12A3B6A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0"/>
        <w:jc w:val="left"/>
        <w:textAlignment w:val="baseline"/>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二、申请人的资格要求：</w:t>
      </w:r>
    </w:p>
    <w:p w14:paraId="3B3C15F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2"/>
        <w:jc w:val="both"/>
        <w:textAlignment w:val="baseline"/>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1.满足《中华人民共和国政府采购法》第二十二条规定;</w:t>
      </w:r>
    </w:p>
    <w:p w14:paraId="19A3429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2"/>
        <w:jc w:val="both"/>
        <w:textAlignment w:val="baseline"/>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2.落实政府采购政策需满足的资格要求：</w:t>
      </w:r>
    </w:p>
    <w:p w14:paraId="74AAB30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2"/>
        <w:jc w:val="both"/>
        <w:textAlignment w:val="baseline"/>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合同包1(农业防灾减灾物资应急采购项目)落实政府采购政策需满足的资格要求如下:</w:t>
      </w:r>
    </w:p>
    <w:p w14:paraId="7DD3568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2"/>
        <w:jc w:val="both"/>
        <w:textAlignment w:val="baseline"/>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2.1《财政部工业和信息化部关于印发〈政府采购促进中小企业发展管理办法〉的通知》（财库〔2020〕46号）；</w:t>
      </w:r>
      <w:r>
        <w:rPr>
          <w:rFonts w:hint="eastAsia" w:ascii="仿宋" w:hAnsi="仿宋" w:eastAsia="仿宋" w:cs="仿宋"/>
          <w:b w:val="0"/>
          <w:bCs w:val="0"/>
          <w:kern w:val="0"/>
          <w:sz w:val="28"/>
          <w:szCs w:val="28"/>
          <w:lang w:val="en-US" w:eastAsia="zh-CN" w:bidi="ar-SA"/>
        </w:rPr>
        <w:br w:type="textWrapping"/>
      </w:r>
      <w:r>
        <w:rPr>
          <w:rFonts w:hint="eastAsia" w:ascii="仿宋" w:hAnsi="仿宋" w:eastAsia="仿宋" w:cs="仿宋"/>
          <w:b w:val="0"/>
          <w:bCs w:val="0"/>
          <w:kern w:val="0"/>
          <w:sz w:val="28"/>
          <w:szCs w:val="28"/>
          <w:lang w:val="en-US" w:eastAsia="zh-CN" w:bidi="ar-SA"/>
        </w:rPr>
        <w:t xml:space="preserve">   2.2陕西省财政厅关于印发《陕西省中小企业政府采购信用融资办法》（陕财办采〔2018〕23号）；</w:t>
      </w:r>
      <w:r>
        <w:rPr>
          <w:rFonts w:hint="eastAsia" w:ascii="仿宋" w:hAnsi="仿宋" w:eastAsia="仿宋" w:cs="仿宋"/>
          <w:b w:val="0"/>
          <w:bCs w:val="0"/>
          <w:kern w:val="0"/>
          <w:sz w:val="28"/>
          <w:szCs w:val="28"/>
          <w:lang w:val="en-US" w:eastAsia="zh-CN" w:bidi="ar-SA"/>
        </w:rPr>
        <w:br w:type="textWrapping"/>
      </w:r>
      <w:r>
        <w:rPr>
          <w:rFonts w:hint="eastAsia" w:ascii="仿宋" w:hAnsi="仿宋" w:eastAsia="仿宋" w:cs="仿宋"/>
          <w:b w:val="0"/>
          <w:bCs w:val="0"/>
          <w:kern w:val="0"/>
          <w:sz w:val="28"/>
          <w:szCs w:val="28"/>
          <w:lang w:val="en-US" w:eastAsia="zh-CN" w:bidi="ar-SA"/>
        </w:rPr>
        <w:t xml:space="preserve">   2.3《财政部司法部关于政府采购支持监狱企业发展有关问题的通知》（财库〔2014〕68号）；</w:t>
      </w:r>
      <w:r>
        <w:rPr>
          <w:rFonts w:hint="eastAsia" w:ascii="仿宋" w:hAnsi="仿宋" w:eastAsia="仿宋" w:cs="仿宋"/>
          <w:b w:val="0"/>
          <w:bCs w:val="0"/>
          <w:kern w:val="0"/>
          <w:sz w:val="28"/>
          <w:szCs w:val="28"/>
          <w:lang w:val="en-US" w:eastAsia="zh-CN" w:bidi="ar-SA"/>
        </w:rPr>
        <w:br w:type="textWrapping"/>
      </w:r>
      <w:r>
        <w:rPr>
          <w:rFonts w:hint="eastAsia" w:ascii="仿宋" w:hAnsi="仿宋" w:eastAsia="仿宋" w:cs="仿宋"/>
          <w:b w:val="0"/>
          <w:bCs w:val="0"/>
          <w:kern w:val="0"/>
          <w:sz w:val="28"/>
          <w:szCs w:val="28"/>
          <w:lang w:val="en-US" w:eastAsia="zh-CN" w:bidi="ar-SA"/>
        </w:rPr>
        <w:t xml:space="preserve">   2.4《国务院办公厅关于建立政府强制采购节能产品制度的通知》（国办发〔2007〕51号）；</w:t>
      </w:r>
      <w:r>
        <w:rPr>
          <w:rFonts w:hint="eastAsia" w:ascii="仿宋" w:hAnsi="仿宋" w:eastAsia="仿宋" w:cs="仿宋"/>
          <w:b w:val="0"/>
          <w:bCs w:val="0"/>
          <w:kern w:val="0"/>
          <w:sz w:val="28"/>
          <w:szCs w:val="28"/>
          <w:lang w:val="en-US" w:eastAsia="zh-CN" w:bidi="ar-SA"/>
        </w:rPr>
        <w:br w:type="textWrapping"/>
      </w:r>
      <w:r>
        <w:rPr>
          <w:rFonts w:hint="eastAsia" w:ascii="仿宋" w:hAnsi="仿宋" w:eastAsia="仿宋" w:cs="仿宋"/>
          <w:b w:val="0"/>
          <w:bCs w:val="0"/>
          <w:kern w:val="0"/>
          <w:sz w:val="28"/>
          <w:szCs w:val="28"/>
          <w:lang w:val="en-US" w:eastAsia="zh-CN" w:bidi="ar-SA"/>
        </w:rPr>
        <w:t xml:space="preserve">   2.5《三部门联合发布关于促进残疾人就业政府采购政策的通知》（财库〔2017〕141号）。</w:t>
      </w:r>
      <w:r>
        <w:rPr>
          <w:rFonts w:hint="eastAsia" w:ascii="仿宋" w:hAnsi="仿宋" w:eastAsia="仿宋" w:cs="仿宋"/>
          <w:b w:val="0"/>
          <w:bCs w:val="0"/>
          <w:kern w:val="0"/>
          <w:sz w:val="28"/>
          <w:szCs w:val="28"/>
          <w:lang w:val="en-US" w:eastAsia="zh-CN" w:bidi="ar-SA"/>
        </w:rPr>
        <w:br w:type="textWrapping"/>
      </w:r>
      <w:r>
        <w:rPr>
          <w:rFonts w:hint="eastAsia" w:ascii="仿宋" w:hAnsi="仿宋" w:eastAsia="仿宋" w:cs="仿宋"/>
          <w:b w:val="0"/>
          <w:bCs w:val="0"/>
          <w:kern w:val="0"/>
          <w:sz w:val="28"/>
          <w:szCs w:val="28"/>
          <w:lang w:val="en-US" w:eastAsia="zh-CN" w:bidi="ar-SA"/>
        </w:rPr>
        <w:t xml:space="preserve">   2.6《财政部发展改革委生态环境部市场监管总局关于调整优化节能产品、环境标志产品政府采购执行机制的通知》（财库〔2019〕9号）；</w:t>
      </w:r>
      <w:r>
        <w:rPr>
          <w:rFonts w:hint="eastAsia" w:ascii="仿宋" w:hAnsi="仿宋" w:eastAsia="仿宋" w:cs="仿宋"/>
          <w:b w:val="0"/>
          <w:bCs w:val="0"/>
          <w:kern w:val="0"/>
          <w:sz w:val="28"/>
          <w:szCs w:val="28"/>
          <w:lang w:val="en-US" w:eastAsia="zh-CN" w:bidi="ar-SA"/>
        </w:rPr>
        <w:br w:type="textWrapping"/>
      </w:r>
      <w:r>
        <w:rPr>
          <w:rFonts w:hint="eastAsia" w:ascii="仿宋" w:hAnsi="仿宋" w:eastAsia="仿宋" w:cs="仿宋"/>
          <w:b w:val="0"/>
          <w:bCs w:val="0"/>
          <w:kern w:val="0"/>
          <w:sz w:val="28"/>
          <w:szCs w:val="28"/>
          <w:lang w:val="en-US" w:eastAsia="zh-CN" w:bidi="ar-SA"/>
        </w:rPr>
        <w:t xml:space="preserve">   2.7《陕西省财政厅关于加快推进我省中小企业政府采购信用融资工作的通知》（陕财办采〔2020〕15号）</w:t>
      </w:r>
      <w:r>
        <w:rPr>
          <w:rFonts w:hint="eastAsia" w:ascii="仿宋" w:hAnsi="仿宋" w:eastAsia="仿宋" w:cs="仿宋"/>
          <w:b w:val="0"/>
          <w:bCs w:val="0"/>
          <w:kern w:val="0"/>
          <w:sz w:val="28"/>
          <w:szCs w:val="28"/>
          <w:lang w:val="en-US" w:eastAsia="zh-CN" w:bidi="ar-SA"/>
        </w:rPr>
        <w:br w:type="textWrapping"/>
      </w:r>
      <w:r>
        <w:rPr>
          <w:rFonts w:hint="eastAsia" w:ascii="仿宋" w:hAnsi="仿宋" w:eastAsia="仿宋" w:cs="仿宋"/>
          <w:b w:val="0"/>
          <w:bCs w:val="0"/>
          <w:kern w:val="0"/>
          <w:sz w:val="28"/>
          <w:szCs w:val="28"/>
          <w:lang w:val="en-US" w:eastAsia="zh-CN" w:bidi="ar-SA"/>
        </w:rPr>
        <w:t xml:space="preserve">   2.8《财政部农业农村部国家乡村振兴局关于运用政府采购政策支持乡村产业振兴的通知》（财库〔2021〕19号）</w:t>
      </w:r>
      <w:r>
        <w:rPr>
          <w:rFonts w:hint="eastAsia" w:ascii="仿宋" w:hAnsi="仿宋" w:eastAsia="仿宋" w:cs="仿宋"/>
          <w:b w:val="0"/>
          <w:bCs w:val="0"/>
          <w:kern w:val="0"/>
          <w:sz w:val="28"/>
          <w:szCs w:val="28"/>
          <w:lang w:val="en-US" w:eastAsia="zh-CN" w:bidi="ar-SA"/>
        </w:rPr>
        <w:br w:type="textWrapping"/>
      </w:r>
      <w:r>
        <w:rPr>
          <w:rFonts w:hint="eastAsia" w:ascii="仿宋" w:hAnsi="仿宋" w:eastAsia="仿宋" w:cs="仿宋"/>
          <w:b w:val="0"/>
          <w:bCs w:val="0"/>
          <w:kern w:val="0"/>
          <w:sz w:val="28"/>
          <w:szCs w:val="28"/>
          <w:lang w:val="en-US" w:eastAsia="zh-CN" w:bidi="ar-SA"/>
        </w:rPr>
        <w:t xml:space="preserve">   2.9《陕西省财政厅关于进一步优化政府采购营商环境有关事项的通知》(陕财办采(2023)4号)</w:t>
      </w:r>
      <w:r>
        <w:rPr>
          <w:rFonts w:hint="eastAsia" w:ascii="仿宋" w:hAnsi="仿宋" w:eastAsia="仿宋" w:cs="仿宋"/>
          <w:b w:val="0"/>
          <w:bCs w:val="0"/>
          <w:kern w:val="0"/>
          <w:sz w:val="28"/>
          <w:szCs w:val="28"/>
          <w:lang w:val="en-US" w:eastAsia="zh-CN" w:bidi="ar-SA"/>
        </w:rPr>
        <w:br w:type="textWrapping"/>
      </w:r>
      <w:r>
        <w:rPr>
          <w:rFonts w:hint="eastAsia" w:ascii="仿宋" w:hAnsi="仿宋" w:eastAsia="仿宋" w:cs="仿宋"/>
          <w:b w:val="0"/>
          <w:bCs w:val="0"/>
          <w:kern w:val="0"/>
          <w:sz w:val="28"/>
          <w:szCs w:val="28"/>
          <w:lang w:val="en-US" w:eastAsia="zh-CN" w:bidi="ar-SA"/>
        </w:rPr>
        <w:t xml:space="preserve">   2.10其他需要落实的政府采购政策；如有最新颁布的政府采购政策，按最新的文件执行。</w:t>
      </w:r>
    </w:p>
    <w:p w14:paraId="241FDFC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3.本项目的特定资格要求：</w:t>
      </w:r>
    </w:p>
    <w:p w14:paraId="47ECBD1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合同包1(农业防灾减灾物资应急采购项目)特定资格要求如下:</w:t>
      </w:r>
    </w:p>
    <w:p w14:paraId="3167402F">
      <w:pPr>
        <w:keepNext w:val="0"/>
        <w:keepLines w:val="0"/>
        <w:pageBreakBefore w:val="0"/>
        <w:numPr>
          <w:ilvl w:val="0"/>
          <w:numId w:val="0"/>
        </w:numPr>
        <w:wordWrap/>
        <w:overflowPunct/>
        <w:topLinePunct w:val="0"/>
        <w:bidi w:val="0"/>
        <w:spacing w:line="560" w:lineRule="exact"/>
        <w:ind w:firstLine="560" w:firstLineChars="200"/>
        <w:jc w:val="left"/>
        <w:textAlignment w:val="auto"/>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3.1具有独立承担民事责任能力的法人或其他组织，提供合法有效的统一社会信用代码的营业执照（含年度报告）或事业单位法人证书等国家规定的相关证明，自然人参与的提供其身份证明；</w:t>
      </w:r>
    </w:p>
    <w:p w14:paraId="66FA1694">
      <w:pPr>
        <w:keepNext w:val="0"/>
        <w:keepLines w:val="0"/>
        <w:pageBreakBefore w:val="0"/>
        <w:numPr>
          <w:ilvl w:val="0"/>
          <w:numId w:val="0"/>
        </w:numPr>
        <w:wordWrap/>
        <w:overflowPunct/>
        <w:topLinePunct w:val="0"/>
        <w:bidi w:val="0"/>
        <w:spacing w:line="560" w:lineRule="exact"/>
        <w:ind w:firstLine="560" w:firstLineChars="200"/>
        <w:jc w:val="left"/>
        <w:textAlignment w:val="auto"/>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3.2法定代表人授权书（附法定代表人、被授权人身份证复印件）及被授权人身份证（法定代表人参加谈判只需提供本人身份证）；</w:t>
      </w:r>
    </w:p>
    <w:p w14:paraId="7AF3F65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3.3财务状况报告：提供2024年的经会计事务所审计的财务审计报告（成立时间至提交响应文件截止时间不足一年的可提供成立后任意时段的资产负债表），或其基本存款账户开户银行出具的资信证明及基本存款账户开户许可证；</w:t>
      </w:r>
    </w:p>
    <w:p w14:paraId="434DF77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3.4税收缴纳证明：供应商需提供本年度连续3个月的缴税凭证。（时间以税款所属日期为准、税种须包含增值税或企业所得税），凭据应有税务机关或代收机关的公章或业务专用章。依法免税或无须缴纳税收的供应商，应提供相应证明文件;</w:t>
      </w:r>
    </w:p>
    <w:p w14:paraId="29930CA1">
      <w:pPr>
        <w:pStyle w:val="2"/>
        <w:keepNext w:val="0"/>
        <w:keepLines w:val="0"/>
        <w:pageBreakBefore w:val="0"/>
        <w:wordWrap/>
        <w:overflowPunct/>
        <w:topLinePunct w:val="0"/>
        <w:bidi w:val="0"/>
        <w:spacing w:line="560" w:lineRule="exact"/>
        <w:ind w:firstLine="560" w:firstLineChars="200"/>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3.5社会保障资金缴纳证明：提供本年度任意1个月的社会保障资金缴存证明或社保机构开具的社会保险参保缴费情况证明；依法不需要缴纳社会保障资金的应提供相关文件证明；</w:t>
      </w:r>
    </w:p>
    <w:p w14:paraId="2C29FBA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3.6未列入“信用中国”网站严重失信主体名单、重大税收违法失信主体，未列入“中国执行信息公开网”失信被执行人名单（被执行人包括供应商、法定代表人），不得为中国政府采购网（www.ccgp.gov.cn）政府采购严重违法失信行为记录名单中被财政部门禁止参加政府采购活动的供应商[提供查询结果网页截图（查询日期为从竞争性谈判文件发售之日起至开标截止日前），并加盖供应商公章]；</w:t>
      </w:r>
    </w:p>
    <w:p w14:paraId="6AD636B7">
      <w:pPr>
        <w:keepNext w:val="0"/>
        <w:keepLines w:val="0"/>
        <w:pageBreakBefore w:val="0"/>
        <w:numPr>
          <w:ilvl w:val="0"/>
          <w:numId w:val="0"/>
        </w:numPr>
        <w:wordWrap/>
        <w:overflowPunct/>
        <w:topLinePunct w:val="0"/>
        <w:bidi w:val="0"/>
        <w:spacing w:line="520" w:lineRule="exact"/>
        <w:ind w:firstLine="560" w:firstLineChars="200"/>
        <w:jc w:val="left"/>
        <w:textAlignment w:val="auto"/>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3.7提供参加本次政府采购活动前三年内在经营活动中没有重大违法记录的书面声明；</w:t>
      </w:r>
    </w:p>
    <w:p w14:paraId="1F22DE9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3.8单位负责人为同一人或者存在直接控股、管理关系的不同供应商，不得参加同一合同项目下的政府采购活动；</w:t>
      </w:r>
    </w:p>
    <w:p w14:paraId="403C4C4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3.9本项目不接受联合体谈判；</w:t>
      </w:r>
    </w:p>
    <w:p w14:paraId="1AD9DC8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pPr>
      <w:r>
        <w:rPr>
          <w:rFonts w:hint="eastAsia" w:ascii="仿宋" w:hAnsi="仿宋" w:eastAsia="仿宋" w:cs="仿宋"/>
          <w:b w:val="0"/>
          <w:bCs w:val="0"/>
          <w:kern w:val="0"/>
          <w:sz w:val="28"/>
          <w:szCs w:val="28"/>
          <w:lang w:val="en-US" w:eastAsia="zh-CN" w:bidi="ar-SA"/>
        </w:rPr>
        <w:t>3.10本项目专门面向中小企业。</w:t>
      </w:r>
    </w:p>
    <w:p w14:paraId="2F1556A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0"/>
        <w:jc w:val="left"/>
        <w:textAlignment w:val="baseline"/>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三、获取采购文件</w:t>
      </w:r>
    </w:p>
    <w:p w14:paraId="6245D7A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562" w:firstLineChars="200"/>
        <w:jc w:val="left"/>
        <w:textAlignment w:val="baseline"/>
        <w:rPr>
          <w:rFonts w:hint="eastAsia"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时间： 2025年6月3日 至 2025年6月9日 ，每天上午 08:00:00 至 12:00:00 ，下午 14:00:00 至 18:00:00 （北京时间）</w:t>
      </w:r>
    </w:p>
    <w:p w14:paraId="31EA578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562" w:firstLineChars="200"/>
        <w:jc w:val="left"/>
        <w:textAlignment w:val="baseline"/>
        <w:rPr>
          <w:rFonts w:hint="eastAsia"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途径：延长县政府采购中心</w:t>
      </w:r>
    </w:p>
    <w:p w14:paraId="7E43697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562" w:firstLineChars="200"/>
        <w:jc w:val="left"/>
        <w:textAlignment w:val="baseline"/>
        <w:rPr>
          <w:rFonts w:hint="eastAsia"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方式：现场获取</w:t>
      </w:r>
    </w:p>
    <w:p w14:paraId="260B0F1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562" w:firstLineChars="200"/>
        <w:jc w:val="left"/>
        <w:textAlignment w:val="baseline"/>
        <w:rPr>
          <w:rFonts w:hint="eastAsia"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售价： 0元</w:t>
      </w:r>
    </w:p>
    <w:p w14:paraId="5B3D72F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right="0"/>
        <w:jc w:val="left"/>
        <w:textAlignment w:val="baseline"/>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四、响应文件提交</w:t>
      </w:r>
    </w:p>
    <w:p w14:paraId="7EAAACE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562" w:firstLineChars="200"/>
        <w:jc w:val="left"/>
        <w:textAlignment w:val="baseline"/>
        <w:rPr>
          <w:rFonts w:hint="eastAsia"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截止时间： 2025年6月13日上午 9时30分00秒 （北京时间）</w:t>
      </w:r>
    </w:p>
    <w:p w14:paraId="2AAE2A3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0"/>
        <w:jc w:val="left"/>
        <w:textAlignment w:val="baseline"/>
        <w:rPr>
          <w:rFonts w:hint="eastAsia" w:ascii="仿宋" w:hAnsi="仿宋" w:eastAsia="仿宋" w:cs="仿宋"/>
          <w:b w:val="0"/>
          <w:bCs w:val="0"/>
          <w:kern w:val="0"/>
          <w:sz w:val="28"/>
          <w:szCs w:val="28"/>
          <w:lang w:val="en-US" w:eastAsia="zh-CN" w:bidi="ar-SA"/>
        </w:rPr>
      </w:pPr>
      <w:r>
        <w:rPr>
          <w:rFonts w:hint="eastAsia" w:ascii="仿宋" w:hAnsi="仿宋" w:eastAsia="仿宋" w:cs="仿宋"/>
          <w:b/>
          <w:bCs/>
          <w:kern w:val="0"/>
          <w:sz w:val="28"/>
          <w:szCs w:val="28"/>
          <w:lang w:val="en-US" w:eastAsia="zh-CN" w:bidi="ar-SA"/>
        </w:rPr>
        <w:t>地点：延长县财政局大门口西侧政府采购大厅</w:t>
      </w:r>
    </w:p>
    <w:p w14:paraId="120E20A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right="0"/>
        <w:jc w:val="left"/>
        <w:textAlignment w:val="baseline"/>
        <w:rPr>
          <w:rFonts w:hint="default"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五、开启</w:t>
      </w:r>
    </w:p>
    <w:p w14:paraId="36D10B5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562" w:firstLineChars="200"/>
        <w:jc w:val="left"/>
        <w:textAlignment w:val="baseline"/>
        <w:rPr>
          <w:rFonts w:hint="eastAsia"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时间：2025年6月13日上午 9时00分00秒（北京时间）</w:t>
      </w:r>
    </w:p>
    <w:p w14:paraId="3442362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0"/>
        <w:jc w:val="left"/>
        <w:textAlignment w:val="baseline"/>
        <w:rPr>
          <w:rFonts w:hint="default"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地点：延长县财政局大门口西侧政府采购大厅</w:t>
      </w:r>
    </w:p>
    <w:p w14:paraId="7530BF7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right="0"/>
        <w:jc w:val="left"/>
        <w:textAlignment w:val="baseline"/>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六、公告期限</w:t>
      </w:r>
    </w:p>
    <w:p w14:paraId="12B1889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562" w:firstLineChars="200"/>
        <w:jc w:val="left"/>
        <w:textAlignment w:val="baseline"/>
        <w:rPr>
          <w:rFonts w:hint="eastAsia" w:ascii="仿宋" w:hAnsi="仿宋" w:eastAsia="仿宋" w:cs="仿宋"/>
          <w:b w:val="0"/>
          <w:bCs w:val="0"/>
          <w:kern w:val="0"/>
          <w:sz w:val="28"/>
          <w:szCs w:val="28"/>
          <w:lang w:val="en-US" w:eastAsia="zh-CN" w:bidi="ar-SA"/>
        </w:rPr>
      </w:pPr>
      <w:r>
        <w:rPr>
          <w:rFonts w:hint="eastAsia" w:ascii="仿宋" w:hAnsi="仿宋" w:eastAsia="仿宋" w:cs="仿宋"/>
          <w:b/>
          <w:bCs/>
          <w:kern w:val="0"/>
          <w:sz w:val="28"/>
          <w:szCs w:val="28"/>
          <w:lang w:val="en-US" w:eastAsia="zh-CN" w:bidi="ar-SA"/>
        </w:rPr>
        <w:t>自本公告发布之日起5个工作日。</w:t>
      </w:r>
    </w:p>
    <w:p w14:paraId="2D90BAD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right="0"/>
        <w:jc w:val="left"/>
        <w:textAlignment w:val="baseline"/>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七、其他补充事宜</w:t>
      </w:r>
    </w:p>
    <w:p w14:paraId="397CFE8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562" w:firstLineChars="200"/>
        <w:jc w:val="left"/>
        <w:textAlignment w:val="baseline"/>
        <w:rPr>
          <w:rFonts w:hint="eastAsia"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①请供应商按照陕西省财政厅关于政府采购供应商注册登记有关事项的通知中的要求，通过陕西省政府采购网（http://www.ccgp-shaanxi.gov.cn/）注册登记加入陕西省政府采购供应商库。</w:t>
      </w:r>
    </w:p>
    <w:p w14:paraId="62036FD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562" w:firstLineChars="200"/>
        <w:jc w:val="left"/>
        <w:textAlignment w:val="baseline"/>
        <w:rPr>
          <w:rFonts w:hint="eastAsia"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②领取磋商文件必须携带：单位介绍信或法定代表人授权委托书及本人身份证原件。（现场领取，单位介绍信或法定代表人授权委托书需加盖投标单位鲜章，不接受扫描件）</w:t>
      </w:r>
    </w:p>
    <w:p w14:paraId="59AAF95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562" w:firstLineChars="200"/>
        <w:jc w:val="left"/>
        <w:textAlignment w:val="baseline"/>
        <w:rPr>
          <w:rFonts w:hint="eastAsia"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③磋商期间须携带并提交提供特定资质要求证明材料的原件或加盖公章的复印件，原件备查（不接受扫描件，所提供的复印件概不退还）。未在我中心取得磋商文件的响应文件我中心不予受理。</w:t>
      </w:r>
    </w:p>
    <w:p w14:paraId="0A3086C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562" w:firstLineChars="200"/>
        <w:jc w:val="left"/>
        <w:textAlignment w:val="baseline"/>
        <w:rPr>
          <w:rFonts w:hint="default"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④本项专门面向中小企业。</w:t>
      </w:r>
    </w:p>
    <w:p w14:paraId="0CB6A7B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0"/>
        <w:jc w:val="left"/>
        <w:textAlignment w:val="baseline"/>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八、对本次招标提出询问，请按以下方式联系。</w:t>
      </w:r>
    </w:p>
    <w:p w14:paraId="0A4D8D2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0"/>
        <w:jc w:val="left"/>
        <w:textAlignment w:val="baseline"/>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1.采购人信息</w:t>
      </w:r>
    </w:p>
    <w:p w14:paraId="1B6FC4F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0"/>
        <w:jc w:val="left"/>
        <w:textAlignment w:val="baseline"/>
        <w:rPr>
          <w:rFonts w:hint="default"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名称：延长县农业农村局</w:t>
      </w:r>
    </w:p>
    <w:p w14:paraId="57A36E2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0"/>
        <w:jc w:val="left"/>
        <w:textAlignment w:val="baseline"/>
        <w:rPr>
          <w:rFonts w:hint="default"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地址：延长县人民政府院内</w:t>
      </w:r>
    </w:p>
    <w:p w14:paraId="5F2EB15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0"/>
        <w:jc w:val="left"/>
        <w:textAlignment w:val="baseline"/>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联系方式：0911-8611469</w:t>
      </w:r>
    </w:p>
    <w:p w14:paraId="2421BE4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0"/>
        <w:jc w:val="left"/>
        <w:textAlignment w:val="baseline"/>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2.采购代理机构信息</w:t>
      </w:r>
    </w:p>
    <w:p w14:paraId="2C0AC5E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0"/>
        <w:jc w:val="left"/>
        <w:textAlignment w:val="baseline"/>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名称：延长县政府采购中心</w:t>
      </w:r>
    </w:p>
    <w:p w14:paraId="7591325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0"/>
        <w:jc w:val="left"/>
        <w:textAlignment w:val="baseline"/>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地址：延长县财政局一楼103室</w:t>
      </w:r>
    </w:p>
    <w:p w14:paraId="79E51E4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0"/>
        <w:jc w:val="left"/>
        <w:textAlignment w:val="baseline"/>
        <w:rPr>
          <w:rFonts w:hint="default"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联系方式：0911-8617540</w:t>
      </w:r>
    </w:p>
    <w:p w14:paraId="7453E13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0"/>
        <w:jc w:val="left"/>
        <w:textAlignment w:val="baseline"/>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3.项目联系方式</w:t>
      </w:r>
    </w:p>
    <w:p w14:paraId="302879D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0"/>
        <w:jc w:val="left"/>
        <w:textAlignment w:val="baseline"/>
        <w:rPr>
          <w:rFonts w:hint="default"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项目联系人：张工</w:t>
      </w:r>
    </w:p>
    <w:p w14:paraId="27F5174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0"/>
        <w:jc w:val="left"/>
        <w:textAlignment w:val="baseline"/>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电话：0911-8617540</w:t>
      </w:r>
    </w:p>
    <w:p w14:paraId="375DC85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0"/>
        <w:jc w:val="left"/>
        <w:textAlignment w:val="baseline"/>
        <w:rPr>
          <w:rFonts w:hint="eastAsia" w:ascii="仿宋" w:hAnsi="仿宋" w:eastAsia="仿宋" w:cs="仿宋"/>
          <w:b w:val="0"/>
          <w:bCs w:val="0"/>
          <w:kern w:val="0"/>
          <w:sz w:val="28"/>
          <w:szCs w:val="28"/>
          <w:lang w:val="en-US" w:eastAsia="zh-CN" w:bidi="ar-SA"/>
        </w:rPr>
      </w:pPr>
    </w:p>
    <w:p w14:paraId="1BE13B7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pPr>
      <w:r>
        <w:rPr>
          <w:rFonts w:hint="eastAsia" w:ascii="仿宋" w:hAnsi="仿宋" w:eastAsia="仿宋" w:cs="仿宋"/>
          <w:b w:val="0"/>
          <w:bCs w:val="0"/>
          <w:kern w:val="0"/>
          <w:sz w:val="28"/>
          <w:szCs w:val="28"/>
          <w:lang w:val="en-US" w:eastAsia="zh-CN" w:bidi="ar-SA"/>
        </w:rPr>
        <w:t>延长县政府采购中心</w:t>
      </w:r>
    </w:p>
    <w:p w14:paraId="3FCAD9E9">
      <w:bookmarkStart w:id="1" w:name="_GoBack"/>
      <w:bookmarkEnd w:id="1"/>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763EDD"/>
    <w:rsid w:val="66F71D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spacing w:before="120" w:beforeLines="0" w:after="120" w:afterLines="0" w:line="360" w:lineRule="auto"/>
      <w:jc w:val="center"/>
      <w:outlineLvl w:val="0"/>
    </w:pPr>
    <w:rPr>
      <w:b/>
      <w:bCs/>
      <w:kern w:val="44"/>
      <w:sz w:val="30"/>
      <w:szCs w:val="44"/>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adjustRightInd w:val="0"/>
      <w:spacing w:after="120" w:line="312" w:lineRule="atLeast"/>
      <w:ind w:firstLine="420"/>
      <w:textAlignment w:val="baseline"/>
    </w:pPr>
    <w:rPr>
      <w:color w:val="auto"/>
      <w:kern w:val="0"/>
      <w:sz w:val="21"/>
      <w:szCs w:val="20"/>
    </w:rPr>
  </w:style>
  <w:style w:type="paragraph" w:styleId="3">
    <w:name w:val="Body Text"/>
    <w:basedOn w:val="1"/>
    <w:next w:val="1"/>
    <w:qFormat/>
    <w:uiPriority w:val="0"/>
    <w:rPr>
      <w:color w:val="993300"/>
      <w:sz w:val="24"/>
    </w:rPr>
  </w:style>
  <w:style w:type="paragraph" w:styleId="6">
    <w:name w:val="Normal (Web)"/>
    <w:basedOn w:val="1"/>
    <w:next w:val="1"/>
    <w:qFormat/>
    <w:uiPriority w:val="99"/>
    <w:pPr>
      <w:widowControl/>
      <w:spacing w:before="100" w:beforeLines="0" w:beforeAutospacing="1" w:after="100" w:afterLines="0" w:afterAutospacing="1" w:line="240" w:lineRule="auto"/>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2025-05-29T09:22:58Z</dcterms:created>
  <dc:creator>lenovo</dc:creator>
  <cp:lastModifiedBy>zc</cp:lastModifiedBy>
  <dcterms:modified xsi:type="dcterms:W3CDTF">2025-05-29T09:23:32Z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eyJoZGlkIjoiYTgxZTVmZDg4MGU5ZDE2M2YzNGFiYjg5NzJkMmVmNWUiLCJ1c2VySWQiOiI0MTczNzIyOTQifQ==</vt:lpwstr>
  </property>
  <property fmtid="{D5CDD505-2E9C-101B-9397-08002B2CF9AE}" pid="4" name="ICV">
    <vt:lpwstr>55717BC8C642453CBB7ACAC7A76D17DD_12</vt:lpwstr>
  </property>
</Properties>
</file>