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6D7AF">
      <w:pPr>
        <w:pStyle w:val="2"/>
        <w:bidi w:val="0"/>
        <w:jc w:val="center"/>
        <w:rPr>
          <w:rFonts w:hint="eastAsia"/>
          <w:lang w:eastAsia="zh-CN"/>
        </w:rPr>
      </w:pPr>
      <w:r>
        <w:rPr>
          <w:rFonts w:hint="eastAsia"/>
          <w:lang w:eastAsia="zh-CN"/>
        </w:rPr>
        <w:t>采购需求</w:t>
      </w:r>
      <w:bookmarkStart w:id="0" w:name="_GoBack"/>
      <w:bookmarkEnd w:id="0"/>
    </w:p>
    <w:tbl>
      <w:tblPr>
        <w:tblStyle w:val="2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416"/>
        <w:gridCol w:w="7690"/>
      </w:tblGrid>
      <w:tr w14:paraId="6C0097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5" w:type="dxa"/>
          </w:tcPr>
          <w:p w14:paraId="2D16CC1C">
            <w:pPr>
              <w:pStyle w:val="40"/>
              <w:spacing w:line="360" w:lineRule="auto"/>
              <w:rPr>
                <w:rFonts w:hint="default"/>
                <w:b/>
                <w:bCs/>
              </w:rPr>
            </w:pPr>
            <w:r>
              <w:rPr>
                <w:b/>
                <w:bCs/>
              </w:rPr>
              <w:t>参数性质</w:t>
            </w:r>
          </w:p>
        </w:tc>
        <w:tc>
          <w:tcPr>
            <w:tcW w:w="960" w:type="dxa"/>
          </w:tcPr>
          <w:p w14:paraId="19532FD2">
            <w:pPr>
              <w:pStyle w:val="40"/>
              <w:spacing w:line="360" w:lineRule="auto"/>
              <w:jc w:val="center"/>
              <w:rPr>
                <w:rFonts w:hint="default"/>
                <w:b/>
                <w:bCs/>
              </w:rPr>
            </w:pPr>
            <w:r>
              <w:rPr>
                <w:b/>
                <w:bCs/>
              </w:rPr>
              <w:t>序号</w:t>
            </w:r>
          </w:p>
        </w:tc>
        <w:tc>
          <w:tcPr>
            <w:tcW w:w="6440" w:type="dxa"/>
            <w:vAlign w:val="center"/>
          </w:tcPr>
          <w:p w14:paraId="371AEBC8">
            <w:pPr>
              <w:pStyle w:val="40"/>
              <w:spacing w:line="360" w:lineRule="auto"/>
              <w:jc w:val="center"/>
              <w:rPr>
                <w:rFonts w:hint="default"/>
                <w:b/>
                <w:bCs/>
              </w:rPr>
            </w:pPr>
            <w:r>
              <w:rPr>
                <w:b/>
                <w:bCs/>
              </w:rPr>
              <w:t>技术参数与性能指标</w:t>
            </w:r>
          </w:p>
        </w:tc>
      </w:tr>
      <w:tr w14:paraId="0D89CA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5" w:type="dxa"/>
            <w:vAlign w:val="center"/>
          </w:tcPr>
          <w:p w14:paraId="5FA4F67C">
            <w:pPr>
              <w:spacing w:line="360" w:lineRule="auto"/>
              <w:jc w:val="center"/>
            </w:pPr>
          </w:p>
        </w:tc>
        <w:tc>
          <w:tcPr>
            <w:tcW w:w="960" w:type="dxa"/>
            <w:vAlign w:val="center"/>
          </w:tcPr>
          <w:p w14:paraId="2E4382F4">
            <w:pPr>
              <w:pStyle w:val="40"/>
              <w:spacing w:line="360" w:lineRule="auto"/>
              <w:jc w:val="center"/>
              <w:rPr>
                <w:rFonts w:hint="default"/>
              </w:rPr>
            </w:pPr>
            <w:r>
              <w:t>1</w:t>
            </w:r>
          </w:p>
        </w:tc>
        <w:tc>
          <w:tcPr>
            <w:tcW w:w="6440" w:type="dxa"/>
          </w:tcPr>
          <w:p w14:paraId="2F69279D">
            <w:pPr>
              <w:pStyle w:val="40"/>
              <w:spacing w:line="360" w:lineRule="auto"/>
              <w:jc w:val="both"/>
              <w:rPr>
                <w:rFonts w:hint="default"/>
              </w:rPr>
            </w:pPr>
            <w:r>
              <w:rPr>
                <w:rFonts w:ascii="宋体" w:hAnsi="宋体" w:eastAsia="宋体" w:cs="宋体"/>
                <w:sz w:val="24"/>
              </w:rPr>
              <w:t>一、</w:t>
            </w:r>
            <w:r>
              <w:rPr>
                <w:rFonts w:ascii="宋体" w:hAnsi="宋体" w:eastAsia="宋体" w:cs="宋体"/>
                <w:b/>
                <w:sz w:val="24"/>
              </w:rPr>
              <w:t>采购清单</w:t>
            </w:r>
          </w:p>
          <w:tbl>
            <w:tblPr>
              <w:tblStyle w:val="24"/>
              <w:tblW w:w="7397" w:type="dxa"/>
              <w:tblInd w:w="96" w:type="dxa"/>
              <w:tblLayout w:type="autofit"/>
              <w:tblCellMar>
                <w:top w:w="0" w:type="dxa"/>
                <w:left w:w="108" w:type="dxa"/>
                <w:bottom w:w="0" w:type="dxa"/>
                <w:right w:w="108" w:type="dxa"/>
              </w:tblCellMar>
            </w:tblPr>
            <w:tblGrid>
              <w:gridCol w:w="1160"/>
              <w:gridCol w:w="3834"/>
              <w:gridCol w:w="1161"/>
              <w:gridCol w:w="1218"/>
            </w:tblGrid>
            <w:tr w14:paraId="58D112A8">
              <w:tblPrEx>
                <w:tblCellMar>
                  <w:top w:w="0" w:type="dxa"/>
                  <w:left w:w="108" w:type="dxa"/>
                  <w:bottom w:w="0" w:type="dxa"/>
                  <w:right w:w="108" w:type="dxa"/>
                </w:tblCellMar>
              </w:tblPrEx>
              <w:trPr>
                <w:trHeight w:val="318" w:hRule="atLeast"/>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5B584">
                  <w:pPr>
                    <w:widowControl/>
                    <w:spacing w:line="360" w:lineRule="auto"/>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序号</w:t>
                  </w:r>
                </w:p>
              </w:tc>
              <w:tc>
                <w:tcPr>
                  <w:tcW w:w="3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CC019">
                  <w:pPr>
                    <w:widowControl/>
                    <w:spacing w:line="360" w:lineRule="auto"/>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设备名称</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383DC">
                  <w:pPr>
                    <w:widowControl/>
                    <w:spacing w:line="360" w:lineRule="auto"/>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数量</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E8035">
                  <w:pPr>
                    <w:widowControl/>
                    <w:spacing w:line="360" w:lineRule="auto"/>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单位</w:t>
                  </w:r>
                </w:p>
              </w:tc>
            </w:tr>
            <w:tr w14:paraId="1F3D8507">
              <w:tblPrEx>
                <w:tblCellMar>
                  <w:top w:w="0" w:type="dxa"/>
                  <w:left w:w="108" w:type="dxa"/>
                  <w:bottom w:w="0" w:type="dxa"/>
                  <w:right w:w="108" w:type="dxa"/>
                </w:tblCellMar>
              </w:tblPrEx>
              <w:trPr>
                <w:trHeight w:val="318" w:hRule="atLeast"/>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CA4F8">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3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3DE97">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LED显示屏（核心产品）</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639AA">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84FA3">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r>
            <w:tr w14:paraId="0FCDD01A">
              <w:tblPrEx>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B87AC">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5BB5D">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演讲台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9C478">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17A28">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r>
            <w:tr w14:paraId="57A6A846">
              <w:tblPrEx>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A7360">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34362">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视频控制器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3D05A">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5FFD2">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r>
            <w:tr w14:paraId="3321D3D3">
              <w:tblPrEx>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68315">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ADCD3">
                  <w:pPr>
                    <w:pStyle w:val="13"/>
                    <w:spacing w:line="360" w:lineRule="auto"/>
                    <w:jc w:val="center"/>
                    <w:rPr>
                      <w:rFonts w:ascii="宋体" w:hAnsi="宋体" w:eastAsia="宋体" w:cs="宋体"/>
                      <w:color w:val="000000"/>
                      <w:sz w:val="24"/>
                    </w:rPr>
                  </w:pPr>
                  <w:r>
                    <w:rPr>
                      <w:rFonts w:hint="eastAsia" w:ascii="宋体" w:hAnsi="宋体" w:eastAsia="宋体" w:cs="宋体"/>
                      <w:color w:val="000000"/>
                      <w:kern w:val="0"/>
                      <w:sz w:val="24"/>
                      <w:lang w:bidi="ar"/>
                    </w:rPr>
                    <w:t>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9DB0B">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1322F">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r>
            <w:tr w14:paraId="78B4EDAE">
              <w:tblPrEx>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EF72F">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D4DAD">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礼堂椅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59AAB">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282E0">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位</w:t>
                  </w:r>
                </w:p>
              </w:tc>
            </w:tr>
            <w:tr w14:paraId="3258CF8B">
              <w:tblPrEx>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99D78">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E6397">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前排条桌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BCF53">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8834C">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张</w:t>
                  </w:r>
                </w:p>
              </w:tc>
            </w:tr>
            <w:tr w14:paraId="4B29C598">
              <w:tblPrEx>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6F1C2">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41746">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无线话筒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8C7B5">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D7A9C">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r>
            <w:tr w14:paraId="2A64F7AA">
              <w:tblPrEx>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355E1">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FD44F">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教师摄像机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78A39">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E0366">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r>
            <w:tr w14:paraId="21F713AB">
              <w:tblPrEx>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11C35">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3D857">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学生摄像机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2E442">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C7110">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r>
            <w:tr w14:paraId="52112643">
              <w:tblPrEx>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33838">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B6D64">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巡课系统画面采集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3FE22">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E5A8A">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r>
            <w:tr w14:paraId="2122885C">
              <w:tblPrEx>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1DDAA">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30E2F">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楼层全光千兆交换机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06D99">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A029A">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r>
            <w:tr w14:paraId="10AEA4C1">
              <w:tblPrEx>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59AF7">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BB63">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教室24口千兆交换机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82AA">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55BF1">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r>
            <w:tr w14:paraId="1A024998">
              <w:tblPrEx>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EDCE7">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50BC4">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教室5口交换机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2DFA0">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696EE">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r>
            <w:tr w14:paraId="5FD2513C">
              <w:tblPrEx>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7757E">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703E4">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高清激光超短焦投影机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F3EC9">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4E130">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r>
            <w:tr w14:paraId="40B8B9D6">
              <w:tblPrEx>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1B9B9">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1CED0">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120寸硬幕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DE8BA">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8C5D6">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r>
            <w:tr w14:paraId="5AE5464A">
              <w:tblPrEx>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6BB40">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E4969">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eastAsia="zh-CN" w:bidi="ar"/>
                    </w:rPr>
                    <w:t>互联</w:t>
                  </w:r>
                  <w:r>
                    <w:rPr>
                      <w:rFonts w:hint="eastAsia" w:ascii="宋体" w:hAnsi="宋体" w:eastAsia="宋体" w:cs="宋体"/>
                      <w:color w:val="000000"/>
                      <w:kern w:val="0"/>
                      <w:sz w:val="24"/>
                      <w:lang w:bidi="ar"/>
                    </w:rPr>
                    <w:t>黑板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0F597">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7E276">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r>
            <w:tr w14:paraId="498ED8EE">
              <w:tblPrEx>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B2098">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E5A2C">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3D48C">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7EA03">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r>
            <w:tr w14:paraId="665851FB">
              <w:tblPrEx>
                <w:tblCellMar>
                  <w:top w:w="0" w:type="dxa"/>
                  <w:left w:w="108" w:type="dxa"/>
                  <w:bottom w:w="0" w:type="dxa"/>
                  <w:right w:w="108" w:type="dxa"/>
                </w:tblCellMar>
              </w:tblPrEx>
              <w:trPr>
                <w:trHeight w:val="3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FFE0D">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51D29">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音频处理器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7C053">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2581D">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r>
            <w:tr w14:paraId="37519602">
              <w:tblPrEx>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47E8A">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89F94">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吊麦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B2774">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5A8B6">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支</w:t>
                  </w:r>
                </w:p>
              </w:tc>
            </w:tr>
            <w:tr w14:paraId="2C1B661B">
              <w:tblPrEx>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ECA7B">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3EE6F">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音箱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33520">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26404">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对</w:t>
                  </w:r>
                </w:p>
              </w:tc>
            </w:tr>
            <w:tr w14:paraId="288DDC99">
              <w:tblPrEx>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AE9DF">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6DDA3">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智能中控（核心产品）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EF3B7">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8EE30">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r>
            <w:tr w14:paraId="135DFF60">
              <w:tblPrEx>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4D72A">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CE60A">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交互控制面板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00414">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61683">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r>
            <w:tr w14:paraId="56D55189">
              <w:tblPrEx>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F7742">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D27C0">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多媒体讲桌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3D15">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EACCC">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r>
            <w:tr w14:paraId="3E20A752">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3B6F6">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46184">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云桌面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47686">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94401">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点位</w:t>
                  </w:r>
                </w:p>
              </w:tc>
            </w:tr>
            <w:tr w14:paraId="7D8B71B3">
              <w:tblPrEx>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24487">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A0CF5">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巡课终端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71B2D">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C8D67">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r>
            <w:tr w14:paraId="196D6C63">
              <w:tblPrEx>
                <w:tblCellMar>
                  <w:top w:w="0" w:type="dxa"/>
                  <w:left w:w="108" w:type="dxa"/>
                  <w:bottom w:w="0" w:type="dxa"/>
                  <w:right w:w="108" w:type="dxa"/>
                </w:tblCellMar>
              </w:tblPrEx>
              <w:trPr>
                <w:trHeight w:val="2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979BE">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8FE42">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系统集成安装调试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65B62">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223E9">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项</w:t>
                  </w:r>
                </w:p>
              </w:tc>
            </w:tr>
            <w:tr w14:paraId="3F9A8116">
              <w:tblPrEx>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C78C9">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232E9">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补光灯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75148">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4DED6">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r>
            <w:tr w14:paraId="16E4715B">
              <w:tblPrEx>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9FA0B">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50E10">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筒灯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EE290">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9E961">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r>
            <w:tr w14:paraId="0918DB7F">
              <w:tblPrEx>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13DFC">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421E5">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ED7E7">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83913">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r>
            <w:tr w14:paraId="15AD9A81">
              <w:tblPrEx>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24D03">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32069">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窗帘盒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EB785">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B9900">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米</w:t>
                  </w:r>
                </w:p>
              </w:tc>
            </w:tr>
            <w:tr w14:paraId="5914860A">
              <w:tblPrEx>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8633">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EE74C">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塑胶地板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2D9B7">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F86C8">
                  <w:pPr>
                    <w:widowControl/>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平方米</w:t>
                  </w:r>
                </w:p>
              </w:tc>
            </w:tr>
          </w:tbl>
          <w:p w14:paraId="7CD38DEC">
            <w:pPr>
              <w:spacing w:line="360" w:lineRule="auto"/>
            </w:pPr>
          </w:p>
        </w:tc>
      </w:tr>
      <w:tr w14:paraId="6906D0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5" w:type="dxa"/>
            <w:vAlign w:val="center"/>
          </w:tcPr>
          <w:p w14:paraId="7142E715">
            <w:pPr>
              <w:spacing w:line="360" w:lineRule="auto"/>
              <w:jc w:val="center"/>
            </w:pPr>
          </w:p>
        </w:tc>
        <w:tc>
          <w:tcPr>
            <w:tcW w:w="960" w:type="dxa"/>
            <w:vAlign w:val="center"/>
          </w:tcPr>
          <w:p w14:paraId="21548026">
            <w:pPr>
              <w:pStyle w:val="40"/>
              <w:spacing w:line="360" w:lineRule="auto"/>
              <w:jc w:val="center"/>
              <w:rPr>
                <w:rFonts w:hint="default"/>
              </w:rPr>
            </w:pPr>
            <w:r>
              <w:t>2</w:t>
            </w:r>
          </w:p>
        </w:tc>
        <w:tc>
          <w:tcPr>
            <w:tcW w:w="6440" w:type="dxa"/>
          </w:tcPr>
          <w:p w14:paraId="6F990432">
            <w:pPr>
              <w:pStyle w:val="40"/>
              <w:spacing w:line="360" w:lineRule="auto"/>
              <w:jc w:val="both"/>
              <w:rPr>
                <w:rFonts w:hint="default"/>
                <w:color w:val="auto"/>
                <w:highlight w:val="none"/>
              </w:rPr>
            </w:pPr>
            <w:r>
              <w:rPr>
                <w:rFonts w:ascii="宋体" w:hAnsi="宋体" w:eastAsia="宋体" w:cs="宋体"/>
                <w:b/>
                <w:color w:val="auto"/>
                <w:sz w:val="24"/>
                <w:highlight w:val="none"/>
              </w:rPr>
              <w:t>二、技术要求及配置要求</w:t>
            </w:r>
          </w:p>
          <w:tbl>
            <w:tblPr>
              <w:tblStyle w:val="24"/>
              <w:tblW w:w="7416" w:type="dxa"/>
              <w:tblInd w:w="99" w:type="dxa"/>
              <w:tblLayout w:type="autofit"/>
              <w:tblCellMar>
                <w:top w:w="0" w:type="dxa"/>
                <w:left w:w="108" w:type="dxa"/>
                <w:bottom w:w="0" w:type="dxa"/>
                <w:right w:w="108" w:type="dxa"/>
              </w:tblCellMar>
            </w:tblPr>
            <w:tblGrid>
              <w:gridCol w:w="853"/>
              <w:gridCol w:w="1219"/>
              <w:gridCol w:w="5298"/>
            </w:tblGrid>
            <w:tr w14:paraId="4B49BD28">
              <w:tblPrEx>
                <w:tblCellMar>
                  <w:top w:w="0" w:type="dxa"/>
                  <w:left w:w="108" w:type="dxa"/>
                  <w:bottom w:w="0" w:type="dxa"/>
                  <w:right w:w="108" w:type="dxa"/>
                </w:tblCellMar>
              </w:tblPrEx>
              <w:trPr>
                <w:trHeight w:val="30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249B1">
                  <w:pPr>
                    <w:widowControl/>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序号</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67AAE">
                  <w:pPr>
                    <w:widowControl/>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设备名称</w:t>
                  </w:r>
                </w:p>
              </w:tc>
              <w:tc>
                <w:tcPr>
                  <w:tcW w:w="5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A322E">
                  <w:pPr>
                    <w:widowControl/>
                    <w:spacing w:line="360" w:lineRule="auto"/>
                    <w:jc w:val="center"/>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规格要求</w:t>
                  </w:r>
                </w:p>
              </w:tc>
            </w:tr>
            <w:tr w14:paraId="1DD827A2">
              <w:tblPrEx>
                <w:tblCellMar>
                  <w:top w:w="0" w:type="dxa"/>
                  <w:left w:w="108" w:type="dxa"/>
                  <w:bottom w:w="0" w:type="dxa"/>
                  <w:right w:w="108" w:type="dxa"/>
                </w:tblCellMar>
              </w:tblPrEx>
              <w:trPr>
                <w:trHeight w:val="312"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7BAA0">
                  <w:pPr>
                    <w:widowControl/>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FA00C">
                  <w:pPr>
                    <w:widowControl/>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LED显示屏（核心产品）</w:t>
                  </w:r>
                </w:p>
              </w:tc>
              <w:tc>
                <w:tcPr>
                  <w:tcW w:w="5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E3725">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1.▲点间距：≤1.54mm；屏体尺寸：≤4.16m*2.4m</w:t>
                  </w:r>
                </w:p>
                <w:p w14:paraId="6916CAD0">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2.模组尺寸：320mm×160mm</w:t>
                  </w:r>
                </w:p>
                <w:p w14:paraId="6947D40B">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3.显示屏亮度：≥800cd/m2；</w:t>
                  </w:r>
                </w:p>
                <w:p w14:paraId="52482341">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4.刷新率：≥3840Hz，支持通过配套软件调节刷新率；</w:t>
                  </w:r>
                </w:p>
                <w:p w14:paraId="2ACDA4CF">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5.▲对比度：≥9000:1；</w:t>
                  </w:r>
                </w:p>
                <w:p w14:paraId="48E524DB">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6.▲水平/垂直视角：≥170°；</w:t>
                  </w:r>
                </w:p>
                <w:p w14:paraId="107AF6B3">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7.▲亮度均匀性：≥98%；色度均匀性在±0.001Cx，Cy之内；</w:t>
                  </w:r>
                </w:p>
                <w:p w14:paraId="26333B9C">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8.▲色温：1000K-20000K；</w:t>
                  </w:r>
                </w:p>
                <w:p w14:paraId="5D0A73DD">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9.▲供电方式：支持电源均流DC4.2V~DC5V及电源双输出电压DC2.8V/DC3.8V；（提供第三方检测机构出具的检测报告）</w:t>
                  </w:r>
                </w:p>
                <w:p w14:paraId="4A27D2B6">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10.▲功耗：单元产品最大功耗13W，平米最大功耗≤253W/㎡；平米平均功耗85W；睡眠功耗：P≤15W/㎡。（提供第三方检测机构出具的检测报告）</w:t>
                  </w:r>
                </w:p>
                <w:p w14:paraId="1A8910D4">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11.温升：LED 显示屏在满负荷工作 30min 后用测温计测试各可触及点温度，LED显示屏正常使用时在达到热平衡后，屏体结构的金属部分的温升应不超过 35K，绝缘材料温升应不超过 35K。（提供第三方检测机构出具的检测报告）</w:t>
                  </w:r>
                </w:p>
                <w:p w14:paraId="5072F913">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12.接地电阻：LED显示屏应有保护接地端子，且显示屏整体系统的接地电阻应不大于1Ω（提供第三方检测机构出具的检测报告）</w:t>
                  </w:r>
                </w:p>
                <w:p w14:paraId="2F6F11A4">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13.▲校正功能：支持单点亮度色度校正功能，校正后亮度损失小于7%；（提供第三方检测机构出具的检测报告）</w:t>
                  </w:r>
                </w:p>
                <w:p w14:paraId="5DDCDCD6">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14.▲平均失效间隔工作时间（MTBF）：按GB/T11463-1989规定，LED显示屏的平均失效间隔工作时间MTBF≥50000h；MTTR平均修复时间≤5分钟；（提供第三方检测机构出具的检测报告）</w:t>
                  </w:r>
                </w:p>
                <w:p w14:paraId="02446F4E">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15.动态节能：带有智能节电功能、带电黑屏节电功能，开启智能节电功能比没有开启节能 45%以上（提供第三方检测机构出具的检测报告）</w:t>
                  </w:r>
                </w:p>
                <w:p w14:paraId="114B1FF1">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16.电气防护：LED显示屏通过过流、断路、短路、过压、欠压、超温、超负荷、断电等测试，符合相关测试要求（提供第三方检测机构出具的检测报告）</w:t>
                  </w:r>
                </w:p>
                <w:p w14:paraId="5BD3132E">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17.远程监控：可实现远程监督控制，对可能发生的潜在故障记录日志，并向操作员发出警报信号（提供第三方检测机构出具的检测报告）</w:t>
                  </w:r>
                </w:p>
                <w:p w14:paraId="08D541E5">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18.光生物安全：在1000s（约16min)内不造成近紫外危害（EUVA），在10000s（约2.8h）内不造成对视网膜蓝光危害（LB）并在10s内不造成对视网膜热危害（LR），并且在1000s内不造成对眼睛的红外辐射危害（EIR）（提供第三方检测机构出具的检测报告）</w:t>
                  </w:r>
                </w:p>
                <w:p w14:paraId="095E707B">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19.LED显示屏图像主观质量评价：按SJ/T 11590-2016LED显示屏图像质量评价方法进行主观感受评价，图像质量好，十分满意，评价优级，评分5分（提供第三方检测机构出具的检测报告）</w:t>
                  </w:r>
                </w:p>
                <w:p w14:paraId="23BDD626">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20.▲自动除湿功能：系统支持自动检测长时间没有使用屏体，将启动除湿模式30min, 使屏体从10%到100%零度逐步显示，提升产品稳定性（提供第三方检测机构出具的检测报告）</w:t>
                  </w:r>
                </w:p>
                <w:p w14:paraId="7F72C255">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21.▲整机阻燃测试：依据标准 GB/T 2408-2008,GB/T5169.16-2008,,UL94-2016 进行测试符合 V-1 级标准。（提供第三方检测机构出具的检测报告）</w:t>
                  </w:r>
                </w:p>
              </w:tc>
            </w:tr>
            <w:tr w14:paraId="65BE0E5F">
              <w:tblPrEx>
                <w:tblCellMar>
                  <w:top w:w="0" w:type="dxa"/>
                  <w:left w:w="108" w:type="dxa"/>
                  <w:bottom w:w="0" w:type="dxa"/>
                  <w:right w:w="108" w:type="dxa"/>
                </w:tblCellMar>
              </w:tblPrEx>
              <w:trPr>
                <w:trHeight w:val="30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24BFE">
                  <w:pPr>
                    <w:widowControl/>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2</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35C4A">
                  <w:pPr>
                    <w:widowControl/>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演讲台</w:t>
                  </w:r>
                </w:p>
              </w:tc>
              <w:tc>
                <w:tcPr>
                  <w:tcW w:w="5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BB222">
                  <w:pPr>
                    <w:numPr>
                      <w:ilvl w:val="0"/>
                      <w:numId w:val="2"/>
                    </w:numPr>
                    <w:spacing w:line="360" w:lineRule="auto"/>
                    <w:jc w:val="left"/>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产品尺寸L*W*H（mm）：≥600*505*（1050~1200）mm（误差范围±5mm）</w:t>
                  </w:r>
                </w:p>
                <w:p w14:paraId="7F5593A7">
                  <w:pPr>
                    <w:numPr>
                      <w:ilvl w:val="0"/>
                      <w:numId w:val="2"/>
                    </w:numPr>
                    <w:spacing w:line="360" w:lineRule="auto"/>
                    <w:jc w:val="left"/>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2.演讲台整体采用≥厚1.0mm的冷轧钢材，经过精密加工和焊接工艺打造，确保产品的结构稳定，承载能力强；上层桌面采用高精度阻尼转轴的角度调节机构，可在0~30°的观看范围精准手动调控，实现平稳顺滑调节，并具备可靠的锁定功能，任意角度可实现稳固锁定，无晃动现象；所投产品通过主要配件中涂层、塑料、标签和金属的检测，其中非金属类（铅、镉、汞、六价铬、多溴联苯、多溴二苯醚）和金属类（铅、镉、汞、六价铬），均为检出，符合GB/T26572-2011的限值要求；其中木板的甲醛释放量、涂层的重金属含量；均符合GB18584-2001的限值要求；提供第三方检测机构出具的检测报告（盖红章复印件原件）。</w:t>
                  </w:r>
                </w:p>
                <w:p w14:paraId="05CCAC48">
                  <w:pPr>
                    <w:spacing w:line="360" w:lineRule="auto"/>
                    <w:jc w:val="left"/>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3.上层桌面左侧内嵌21.5寸的一体电脑，屏幕采用电容十点触控技术，书写流畅；桌面右侧配置集成式控制按键，一键实现讲桌升降功能；配置60cm长的高灵敏的鹅颈话筒，搭配话筒独立开关按键，确保声音清晰拾取，有效降低环境噪音干扰。</w:t>
                  </w:r>
                </w:p>
                <w:p w14:paraId="154ACE62">
                  <w:pPr>
                    <w:spacing w:line="360" w:lineRule="auto"/>
                    <w:jc w:val="left"/>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4.接口布局：上层右侧面配置USB 3.0接口*2，HDMI接口*1，网口*1。底座右侧预留电源接口*1，音频接口*1，网口*2，HDMI接口*2，USB 3.0接口*2，满足高速数据传输需求，支持高清视频信号传输，保障网络连接稳定，便于设备的集中连接与管理；</w:t>
                  </w:r>
                </w:p>
                <w:p w14:paraId="61EF766E">
                  <w:pPr>
                    <w:spacing w:line="360" w:lineRule="auto"/>
                    <w:jc w:val="left"/>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5.演讲台前面设计有可自定义的标牌装置，显示尺寸为300*210mm，内带LED背光灯，提升演讲的专业性与视觉效果。</w:t>
                  </w:r>
                </w:p>
                <w:p w14:paraId="76EB7FCB">
                  <w:pPr>
                    <w:spacing w:line="360" w:lineRule="auto"/>
                    <w:jc w:val="left"/>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6.演讲台右侧可选配折叠的笔记本托板，展开后为演讲者提供稳定的笔记本放置平台，满足演讲者多样化的使用需求；</w:t>
                  </w:r>
                </w:p>
                <w:p w14:paraId="3E8AB00E">
                  <w:pPr>
                    <w:spacing w:line="360" w:lineRule="auto"/>
                    <w:jc w:val="left"/>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7.21.5寸一体机系统配置：CPU配置I5-11代；内存：8G DDR4 ，256G SSD，显示输出：十点触控，分辨率1920 x 1080，亮度300cd/m²，屏对比度1500:1，莫氏七级钢化玻璃，触摸偏差≤2%，使用时长7*24h，外置接口USB3.0*2，HDMI输出*1，RJ45*1，VGA输出*1，音频输出*1，DC12v输入*1；配套白板软件，可实现批注、批注撤销、批注清屏等功能。</w:t>
                  </w:r>
                </w:p>
                <w:p w14:paraId="3D53F9D2">
                  <w:pPr>
                    <w:spacing w:line="360" w:lineRule="auto"/>
                    <w:jc w:val="left"/>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8.▲提供针对此项目的原厂5年质保函。</w:t>
                  </w:r>
                </w:p>
              </w:tc>
            </w:tr>
            <w:tr w14:paraId="7241530B">
              <w:tblPrEx>
                <w:tblCellMar>
                  <w:top w:w="0" w:type="dxa"/>
                  <w:left w:w="108" w:type="dxa"/>
                  <w:bottom w:w="0" w:type="dxa"/>
                  <w:right w:w="108" w:type="dxa"/>
                </w:tblCellMar>
              </w:tblPrEx>
              <w:trPr>
                <w:trHeight w:val="30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278B">
                  <w:pPr>
                    <w:widowControl/>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3</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CDD08">
                  <w:pPr>
                    <w:widowControl/>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视频控制器</w:t>
                  </w:r>
                </w:p>
              </w:tc>
              <w:tc>
                <w:tcPr>
                  <w:tcW w:w="5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CFE68">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1.采用标准 19 英寸金属结构机箱，机箱为后挂耳结构，上盖无螺钉安装:外壳防护等级符合GBIT 4280-2017中IP20的要求;采用纯硬件 FPGA 架构设计、运行稳定、可靠、高效。</w:t>
                  </w:r>
                </w:p>
                <w:p w14:paraId="71F68A79">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2.▲输入接口包括1路HDMI2.0+LOOP,2路HDMI1.3，1路USB3.0，支持选配1路3G-SDI（IN+LOOP），最大支持4096*2160@60HZ信号输入</w:t>
                  </w:r>
                </w:p>
                <w:p w14:paraId="50D7413A">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3.▲视频输出支持8个千兆网口输出，1路10G-OPT光口，最大带载高达520万像素，最宽支持10240,最高8192。</w:t>
                  </w:r>
                </w:p>
                <w:p w14:paraId="6D1DB931">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4.音频输入支持视频口伴随音频输入及独立输入两种模式，音频输出支持网口扩展输出及3.5mm独立音频口输出，支持的音频编码 ：MPEG1/2 Layer I，MPEG1/2 Layer II，MPEG1/2 Layer III，AAC-LC，VORBIS，PCM 和 FLAC</w:t>
                  </w:r>
                </w:p>
                <w:p w14:paraId="37580733">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5.支持输入源备份功能，主源丢失下，无需人为操作可自动切换至备源显示，切换过程无黑屏；</w:t>
                  </w:r>
                </w:p>
                <w:p w14:paraId="63E36E03">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6.最大支持144HZ高帧率输入输出，输出支持插帧、抽帧、倍频（2倍频、3倍频、4倍频）功能，可将30HZ信号，倍频至120HZ输出；</w:t>
                  </w:r>
                </w:p>
                <w:p w14:paraId="6DFB068F">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7.▲最大可支持6个2K图层或1个4K图层+2个2K图层，全部图层大小和位置可单独调节。4K接口输入2K图层，按2K图层计算图层资源；</w:t>
                  </w:r>
                </w:p>
                <w:p w14:paraId="5C338647">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8.支持通过上位机软件实现对显示屏的连接，控制，包括：输入源切换，窗口位置及大小调节，分辨率自定义等；软件端支持可视化呈现设备各接口实时状态，包括视频输入状态及分辨率、网口带载利用率、接屏体温度、电压、误码率、通讯状态等的检测；</w:t>
                  </w:r>
                </w:p>
                <w:p w14:paraId="7B329082">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9.▲支持U盘即插即播功能，最大支持4K级（3840*2160@60fps）图片和视频的流畅播放，播放列表计切换效果支持自定义编排，最多支持27种图片切换特效，包括水波涟漪、镜头拉近、直接推出、立体翻转、百叶窗、左右擦除、上下擦除、立方体旋转、溶解转场、网格转场、扇扫转场、画卷转场、淡入淡出、旋转扭曲、心形转场、拉帘推出、透视三角、圆形消失、矩形弹跳、星形旋转；</w:t>
                  </w:r>
                </w:p>
                <w:p w14:paraId="12AA0A19">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10.标配全彩液晶，搭配实体按键，极大的方便了设备整体状态的监控及设备功能的控制；设备功能按键及丝印信息采用全中文提示，项目上无需粘贴额外的标签纸加以区分，清晰直观；</w:t>
                  </w:r>
                </w:p>
                <w:p w14:paraId="6E48F3E6">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11.支持2种用户模式，标准模式和专业模式，满足不同角色对显示屏的分权管理，使用更加放心；</w:t>
                  </w:r>
                </w:p>
                <w:p w14:paraId="56427918">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12.支持微信小程序快捷控制，包括亮度调节、输出画质调节、待机模式、画面冻结、场景切换、U盘播放等功能；</w:t>
                  </w:r>
                </w:p>
                <w:p w14:paraId="5424B340">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13.支持平板对控制器进行快捷控制，包括亮度调节、图层布局调节、画面冻结、黑屏、场景切换、音量大小等功能；</w:t>
                  </w:r>
                </w:p>
                <w:p w14:paraId="41877B23">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14.支持创建多个设备还原点，将当前设备的配屏，场景，输出等参数存储为还原点，当系统工作异常时，可根据还原点一键快速还原；</w:t>
                  </w:r>
                </w:p>
                <w:p w14:paraId="26B9EE1C">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15.支持控制设备白名单，可通过MAC地址限制控制设备，非白名单内设备无法控制设备，不允许对设备进行操作；</w:t>
                  </w:r>
                </w:p>
                <w:p w14:paraId="295AE5A8">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16.MTBF≥150000小时，MTTR平均修复小于10分钟可用度大于 99%，整机寿命不小于150000小时。</w:t>
                  </w:r>
                </w:p>
              </w:tc>
            </w:tr>
            <w:tr w14:paraId="29F0993A">
              <w:tblPrEx>
                <w:tblCellMar>
                  <w:top w:w="0" w:type="dxa"/>
                  <w:left w:w="108" w:type="dxa"/>
                  <w:bottom w:w="0" w:type="dxa"/>
                  <w:right w:w="108" w:type="dxa"/>
                </w:tblCellMar>
              </w:tblPrEx>
              <w:trPr>
                <w:trHeight w:val="30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25B82">
                  <w:pPr>
                    <w:widowControl/>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4</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02C66">
                  <w:pPr>
                    <w:widowControl/>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空调</w:t>
                  </w:r>
                </w:p>
              </w:tc>
              <w:tc>
                <w:tcPr>
                  <w:tcW w:w="5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1E6D0">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6匹风管机，噪音≤60dp；</w:t>
                  </w:r>
                </w:p>
                <w:p w14:paraId="097E71F2">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须满足强制节能产品</w:t>
                  </w:r>
                </w:p>
                <w:p w14:paraId="280147DA">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须提供有效的节能产品认证证书</w:t>
                  </w:r>
                </w:p>
              </w:tc>
            </w:tr>
            <w:tr w14:paraId="3126FBBC">
              <w:tblPrEx>
                <w:tblCellMar>
                  <w:top w:w="0" w:type="dxa"/>
                  <w:left w:w="108" w:type="dxa"/>
                  <w:bottom w:w="0" w:type="dxa"/>
                  <w:right w:w="108" w:type="dxa"/>
                </w:tblCellMar>
              </w:tblPrEx>
              <w:trPr>
                <w:trHeight w:val="30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F69D2">
                  <w:pPr>
                    <w:widowControl/>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5F1D">
                  <w:pPr>
                    <w:widowControl/>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礼堂椅</w:t>
                  </w:r>
                </w:p>
              </w:tc>
              <w:tc>
                <w:tcPr>
                  <w:tcW w:w="5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0FFF5">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1.椅座、背板材料七层榉木成型板，经高周波，高压制成，承托力强，耐冲击，抗变形，附独特蜂窝式吸音气孔，整体吸音率0.5，全场能在0.1秒内消除回音，保证座椅的良好透气性能和整个会场无噪音。</w:t>
                  </w:r>
                </w:p>
                <w:p w14:paraId="39B91301">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2.座、背泡绵采用聚胺脂泡绵，根据人体坐姿工学原理，经过冷固发泡一体成型制成抗变形，高弹性，舒适耐用；座发泡绵密度大于55kg/m3，背发泡绵密度大于50kg/m3。</w:t>
                  </w:r>
                </w:p>
                <w:p w14:paraId="74055DA6">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3.椅座及背部内衬板采用七层硬木胶合夹板，经高周波，高压制成，承托力强，耐冲击，抗变形。</w:t>
                  </w:r>
                </w:p>
                <w:p w14:paraId="489F1462">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4.布料：采用进口麻绒布；阻燃性能通过国家测试合格，（有多种颜色可供选择）。</w:t>
                  </w:r>
                </w:p>
                <w:p w14:paraId="177597E4">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5.扶手面选用榉木实木。</w:t>
                  </w:r>
                </w:p>
                <w:p w14:paraId="3069BF09">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6.含书写板。</w:t>
                  </w:r>
                </w:p>
              </w:tc>
            </w:tr>
            <w:tr w14:paraId="3C50E139">
              <w:tblPrEx>
                <w:tblCellMar>
                  <w:top w:w="0" w:type="dxa"/>
                  <w:left w:w="108" w:type="dxa"/>
                  <w:bottom w:w="0" w:type="dxa"/>
                  <w:right w:w="108" w:type="dxa"/>
                </w:tblCellMar>
              </w:tblPrEx>
              <w:trPr>
                <w:trHeight w:val="30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3449">
                  <w:pPr>
                    <w:widowControl/>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6</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BAAE0">
                  <w:pPr>
                    <w:widowControl/>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前排条桌</w:t>
                  </w:r>
                </w:p>
              </w:tc>
              <w:tc>
                <w:tcPr>
                  <w:tcW w:w="5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25517">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桌面深度 30 公分桌子宽度和礼椅宽度保持一致</w:t>
                  </w:r>
                </w:p>
              </w:tc>
            </w:tr>
            <w:tr w14:paraId="0BEE5655">
              <w:tblPrEx>
                <w:tblCellMar>
                  <w:top w:w="0" w:type="dxa"/>
                  <w:left w:w="108" w:type="dxa"/>
                  <w:bottom w:w="0" w:type="dxa"/>
                  <w:right w:w="108" w:type="dxa"/>
                </w:tblCellMar>
              </w:tblPrEx>
              <w:trPr>
                <w:trHeight w:val="30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7C6E4">
                  <w:pPr>
                    <w:widowControl/>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7</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552A2">
                  <w:pPr>
                    <w:widowControl/>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无线话筒</w:t>
                  </w:r>
                </w:p>
              </w:tc>
              <w:tc>
                <w:tcPr>
                  <w:tcW w:w="5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37D4C">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1.▲采用真分集FM超外差式接收，保证接收RF信号的稳定性和接收机自身的抗干扰性，支持两个麦克风同时接入，具有自动对频或固定频点两种对频方式；（须提供第三方机构检测报告）</w:t>
                  </w:r>
                </w:p>
                <w:p w14:paraId="7504ADD6">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2.▲主机自带电容式触摸屏，屏幕≥4.3吋，方便操作及管理使用；（须提供第三方机构检测报告）</w:t>
                  </w:r>
                </w:p>
                <w:p w14:paraId="31C0F748">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3.含旋转按钮键，支持一键静音，支持音量及频率等调节；（须提供第三方机构检测报告）</w:t>
                  </w:r>
                </w:p>
                <w:p w14:paraId="222ED3C0">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4.▲内置2.4GHz无线音箱模块，最大支持30m接收距离，接收范围内不限无线音箱的接收数量；（须提供第三方机构检测报告）</w:t>
                  </w:r>
                </w:p>
                <w:p w14:paraId="227EE35E">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5.▲带麦克风收纳仓，具备充电和一键对频功能，收纳仓带电子锁，支持触屏输密码解锁及中控远程解锁；（须提供第三方机构检测报告）</w:t>
                  </w:r>
                </w:p>
                <w:p w14:paraId="7C272528">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6.支持红外对频技术，便于快速匹配其他类型麦克风；（支持无线笔型麦克风、无线鹅颈麦克风）；</w:t>
                  </w:r>
                </w:p>
                <w:p w14:paraId="0B4F3293">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7.无线麦克风接收方式：CPU控制选讯+导频识别接收；</w:t>
                  </w:r>
                </w:p>
                <w:p w14:paraId="7D968AC7">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8.无线麦克风工作频段：支持双通道，640-690MHz；</w:t>
                  </w:r>
                </w:p>
                <w:p w14:paraId="5C2927FA">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9.无线麦克风频道总数：≥200CH；</w:t>
                  </w:r>
                </w:p>
                <w:p w14:paraId="54E671F4">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10.无线麦克风频率间隔：≥250KHz；</w:t>
                  </w:r>
                </w:p>
                <w:p w14:paraId="25960B0F">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11.输入接口：≥2组AUX RCA模拟音频输入；typec接口支持 OTG数字音频（相当于电脑声卡输出）；≥1路 USB PLAY音频输入； ≥1路 Combo 麦克风输入；</w:t>
                  </w:r>
                  <w:r>
                    <w:rPr>
                      <w:rFonts w:hint="eastAsia" w:ascii="宋体" w:hAnsi="宋体" w:eastAsia="宋体" w:cs="宋体"/>
                      <w:b/>
                      <w:bCs/>
                      <w:color w:val="auto"/>
                      <w:kern w:val="0"/>
                      <w:sz w:val="24"/>
                      <w:highlight w:val="none"/>
                      <w:lang w:bidi="ar"/>
                    </w:rPr>
                    <w:t>（投标时需提供实物照片控制接口部分截图）</w:t>
                  </w:r>
                </w:p>
                <w:p w14:paraId="02E12BC7">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12.输出接口：≥1组TRS模拟音频输出, R+L，≥1组AUX RCA模拟音频输出，typec接口支持OTG数字音频</w:t>
                  </w:r>
                  <w:r>
                    <w:rPr>
                      <w:rFonts w:hint="eastAsia" w:ascii="宋体" w:hAnsi="宋体" w:eastAsia="宋体" w:cs="宋体"/>
                      <w:b/>
                      <w:bCs/>
                      <w:color w:val="auto"/>
                      <w:kern w:val="0"/>
                      <w:sz w:val="24"/>
                      <w:highlight w:val="none"/>
                      <w:lang w:bidi="ar"/>
                    </w:rPr>
                    <w:t>（投标时需提供实物照片控制接口部分截图）</w:t>
                  </w:r>
                  <w:r>
                    <w:rPr>
                      <w:rFonts w:hint="eastAsia" w:ascii="宋体" w:hAnsi="宋体" w:eastAsia="宋体" w:cs="宋体"/>
                      <w:color w:val="auto"/>
                      <w:kern w:val="0"/>
                      <w:sz w:val="24"/>
                      <w:highlight w:val="none"/>
                      <w:lang w:bidi="ar"/>
                    </w:rPr>
                    <w:t>控制接口：≥1路RS232。</w:t>
                  </w:r>
                </w:p>
                <w:p w14:paraId="5305F320">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13.▲要求配备4只无线天花扬声器，内置2.4GHz无线接收模块，最大支持256通道切换；内置功放模块，功率≥40W RMS；扩声单元：≥3英寸全频单元*3。</w:t>
                  </w:r>
                  <w:r>
                    <w:rPr>
                      <w:rFonts w:hint="eastAsia" w:ascii="宋体" w:hAnsi="宋体" w:eastAsia="宋体" w:cs="宋体"/>
                      <w:color w:val="auto"/>
                      <w:kern w:val="0"/>
                      <w:sz w:val="24"/>
                      <w:highlight w:val="none"/>
                      <w:lang w:bidi="ar"/>
                    </w:rPr>
                    <w:br w:type="textWrapping"/>
                  </w:r>
                  <w:r>
                    <w:rPr>
                      <w:rFonts w:hint="eastAsia" w:ascii="宋体" w:hAnsi="宋体" w:eastAsia="宋体" w:cs="宋体"/>
                      <w:color w:val="auto"/>
                      <w:kern w:val="0"/>
                      <w:sz w:val="24"/>
                      <w:highlight w:val="none"/>
                      <w:lang w:bidi="ar"/>
                    </w:rPr>
                    <w:t>14.▲提供针对此项目的原厂5年质保函。</w:t>
                  </w:r>
                </w:p>
              </w:tc>
            </w:tr>
            <w:tr w14:paraId="3C824303">
              <w:tblPrEx>
                <w:tblCellMar>
                  <w:top w:w="0" w:type="dxa"/>
                  <w:left w:w="108" w:type="dxa"/>
                  <w:bottom w:w="0" w:type="dxa"/>
                  <w:right w:w="108" w:type="dxa"/>
                </w:tblCellMar>
              </w:tblPrEx>
              <w:trPr>
                <w:trHeight w:val="30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F537A">
                  <w:pPr>
                    <w:widowControl/>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8</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95326">
                  <w:pPr>
                    <w:widowControl/>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教师摄像机</w:t>
                  </w:r>
                </w:p>
              </w:tc>
              <w:tc>
                <w:tcPr>
                  <w:tcW w:w="5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1FA8E">
                  <w:pPr>
                    <w:widowControl/>
                    <w:adjustRightInd w:val="0"/>
                    <w:snapToGrid w:val="0"/>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1.为确保高清晰度图像捕捉，满足教学场景细节呈现需求，有效像素：≥800万像素。</w:t>
                  </w:r>
                </w:p>
                <w:p w14:paraId="7C1FCDD3">
                  <w:pPr>
                    <w:widowControl/>
                    <w:adjustRightInd w:val="0"/>
                    <w:snapToGrid w:val="0"/>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2.景别输出：内置教师图像跟踪算法，单镜头必须能稳定输出全景与特写两个景别，且特写和全景要能同时通过 RTSP 协议进行推流，以满足多视角观看与直播教学要求。</w:t>
                  </w:r>
                </w:p>
                <w:p w14:paraId="3EE5E816">
                  <w:pPr>
                    <w:widowControl/>
                    <w:adjustRightInd w:val="0"/>
                    <w:snapToGrid w:val="0"/>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3.网络接口：需具备 1 路 RJ45 接口，此接口要支持 POE 供电及信号传输功能，方便设备部署与连接，同时要能够实现同时输出多路画面，以适配多终端或多平台接收需求。</w:t>
                  </w:r>
                </w:p>
                <w:p w14:paraId="2EB7B5AC">
                  <w:pPr>
                    <w:widowControl/>
                    <w:adjustRightInd w:val="0"/>
                    <w:snapToGrid w:val="0"/>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4.音频接口与压缩：提供 1 路 LINE IN 音频输入接口，音频压缩格式采用 AAC，保证音频传输质量与兼容性，满足教学过程中的声音采集与传输需求。</w:t>
                  </w:r>
                </w:p>
                <w:p w14:paraId="58638A0F">
                  <w:pPr>
                    <w:widowControl/>
                    <w:adjustRightInd w:val="0"/>
                    <w:snapToGrid w:val="0"/>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5.网络协议：全面支持 RTSP、RTMP、SRT、ONVIF 等主流网络协议，确保设备在不同网络环境与平台下的互联互通，实现广泛的应用拓展与系统集成。</w:t>
                  </w:r>
                </w:p>
                <w:p w14:paraId="08EB1A02">
                  <w:pPr>
                    <w:widowControl/>
                    <w:adjustRightInd w:val="0"/>
                    <w:snapToGrid w:val="0"/>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6.跟踪模式：至少支持 3 种跟踪模式，包括实时跟踪模式（能实时精准捕捉教师动态）、电影模式（可按预设规则切换镜头营造良好视觉效果）、区域跟踪模式（对特定区域重点关注），以适应多样化教学场景与拍摄需求。</w:t>
                  </w:r>
                </w:p>
                <w:p w14:paraId="729AABE8">
                  <w:pPr>
                    <w:widowControl/>
                    <w:adjustRightInd w:val="0"/>
                    <w:snapToGrid w:val="0"/>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7.操作便捷性：配备一键式启动跟踪与停止跟踪功能按钮，方便教师或操作人员快速控制跟踪状态。</w:t>
                  </w:r>
                </w:p>
                <w:p w14:paraId="44C52E3D">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8.干扰屏蔽：为有效防止讲台区域可能出现的干扰因素影响跟踪效果，设备需支持至少 4 种屏蔽区域设置，可精准排除无关物体对教师跟踪的干扰。</w:t>
                  </w:r>
                </w:p>
                <w:p w14:paraId="136CC92B">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9.</w:t>
                  </w:r>
                  <w:r>
                    <w:rPr>
                      <w:color w:val="auto"/>
                      <w:highlight w:val="none"/>
                    </w:rPr>
                    <w:t>★</w:t>
                  </w:r>
                  <w:r>
                    <w:rPr>
                      <w:rFonts w:hint="eastAsia" w:ascii="宋体" w:hAnsi="宋体" w:eastAsia="宋体" w:cs="宋体"/>
                      <w:color w:val="auto"/>
                      <w:kern w:val="0"/>
                      <w:sz w:val="24"/>
                      <w:highlight w:val="none"/>
                      <w:lang w:bidi="ar"/>
                    </w:rPr>
                    <w:t>采集的巡课画面无缝接入学校现有平台，提供原厂承诺函。</w:t>
                  </w:r>
                </w:p>
              </w:tc>
            </w:tr>
            <w:tr w14:paraId="215126F1">
              <w:tblPrEx>
                <w:tblCellMar>
                  <w:top w:w="0" w:type="dxa"/>
                  <w:left w:w="108" w:type="dxa"/>
                  <w:bottom w:w="0" w:type="dxa"/>
                  <w:right w:w="108" w:type="dxa"/>
                </w:tblCellMar>
              </w:tblPrEx>
              <w:trPr>
                <w:trHeight w:val="30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D809B">
                  <w:pPr>
                    <w:widowControl/>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9</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A827B">
                  <w:pPr>
                    <w:widowControl/>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学生摄像机</w:t>
                  </w:r>
                </w:p>
              </w:tc>
              <w:tc>
                <w:tcPr>
                  <w:tcW w:w="5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225E3">
                  <w:pPr>
                    <w:widowControl/>
                    <w:adjustRightInd w:val="0"/>
                    <w:snapToGrid w:val="0"/>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1.≥400万 1/3" CMOS变焦半球型网络摄像机。</w:t>
                  </w:r>
                </w:p>
                <w:p w14:paraId="1A93CA89">
                  <w:pPr>
                    <w:widowControl/>
                    <w:adjustRightInd w:val="0"/>
                    <w:snapToGrid w:val="0"/>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2.需支持电动变焦。</w:t>
                  </w:r>
                </w:p>
                <w:p w14:paraId="3D6E5D30">
                  <w:pPr>
                    <w:widowControl/>
                    <w:adjustRightInd w:val="0"/>
                    <w:snapToGrid w:val="0"/>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3.宽动态: 120 dB。</w:t>
                  </w:r>
                </w:p>
                <w:p w14:paraId="455E9F3D">
                  <w:pPr>
                    <w:widowControl/>
                    <w:adjustRightInd w:val="0"/>
                    <w:snapToGrid w:val="0"/>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4.调节角度: 水平：0°~355°，垂直：0°~75°，旋转：0°~355°。</w:t>
                  </w:r>
                </w:p>
                <w:p w14:paraId="7E3DDFA4">
                  <w:pPr>
                    <w:widowControl/>
                    <w:adjustRightInd w:val="0"/>
                    <w:snapToGrid w:val="0"/>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5.焦距&amp;视场角: 2.7~12 mm：水平视场角：97°~30°，垂直视场角：52°~17°，对角视场角：114°~34°；支持电动变焦。</w:t>
                  </w:r>
                </w:p>
                <w:p w14:paraId="1A5AB598">
                  <w:pPr>
                    <w:widowControl/>
                    <w:adjustRightInd w:val="0"/>
                    <w:snapToGrid w:val="0"/>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6.补光灯类型: 红外灯。</w:t>
                  </w:r>
                </w:p>
                <w:p w14:paraId="5F3B8F2E">
                  <w:pPr>
                    <w:widowControl/>
                    <w:adjustRightInd w:val="0"/>
                    <w:snapToGrid w:val="0"/>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7.补光距离: 最远可达30 m。</w:t>
                  </w:r>
                </w:p>
                <w:p w14:paraId="15FB65C1">
                  <w:pPr>
                    <w:widowControl/>
                    <w:adjustRightInd w:val="0"/>
                    <w:snapToGrid w:val="0"/>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8.防补光过曝: 支持。</w:t>
                  </w:r>
                </w:p>
                <w:p w14:paraId="2B356552">
                  <w:pPr>
                    <w:widowControl/>
                    <w:adjustRightInd w:val="0"/>
                    <w:snapToGrid w:val="0"/>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9.红外波长范围: 850 nm。</w:t>
                  </w:r>
                </w:p>
                <w:p w14:paraId="1E5780C5">
                  <w:pPr>
                    <w:widowControl/>
                    <w:adjustRightInd w:val="0"/>
                    <w:snapToGrid w:val="0"/>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10.最大图像尺寸: 2688 × 1520（默认2560 × 1440）。</w:t>
                  </w:r>
                </w:p>
                <w:p w14:paraId="21BB0C2A">
                  <w:pPr>
                    <w:widowControl/>
                    <w:adjustRightInd w:val="0"/>
                    <w:snapToGrid w:val="0"/>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11.视频压缩标准: 主码流：H.265/H.264。</w:t>
                  </w:r>
                </w:p>
                <w:p w14:paraId="4A9A890C">
                  <w:pPr>
                    <w:widowControl/>
                    <w:adjustRightInd w:val="0"/>
                    <w:snapToGrid w:val="0"/>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12.网络存储: 支持NAS（NFS，SMB/CIFS均支持），支持MicroSD(即TF卡)/MicroSDHC/MicroSDXC卡（最大256 GB），断网本地录像存储及断网续传。</w:t>
                  </w:r>
                </w:p>
                <w:p w14:paraId="4081F2EC">
                  <w:pPr>
                    <w:widowControl/>
                    <w:adjustRightInd w:val="0"/>
                    <w:snapToGrid w:val="0"/>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13.网络:≥ 1个RJ45 10 M/100 M自适应以太网口。</w:t>
                  </w:r>
                </w:p>
                <w:p w14:paraId="24A8CA0D">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14.音频: ≥1路输入（Line in）；≥1路输出（Line out）；≥1个内置麦克风。</w:t>
                  </w:r>
                </w:p>
              </w:tc>
            </w:tr>
            <w:tr w14:paraId="59800090">
              <w:tblPrEx>
                <w:tblCellMar>
                  <w:top w:w="0" w:type="dxa"/>
                  <w:left w:w="108" w:type="dxa"/>
                  <w:bottom w:w="0" w:type="dxa"/>
                  <w:right w:w="108" w:type="dxa"/>
                </w:tblCellMar>
              </w:tblPrEx>
              <w:trPr>
                <w:trHeight w:val="30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5E82F">
                  <w:pPr>
                    <w:widowControl/>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10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625BD">
                  <w:pPr>
                    <w:widowControl/>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巡课系统画面采集</w:t>
                  </w:r>
                </w:p>
              </w:tc>
              <w:tc>
                <w:tcPr>
                  <w:tcW w:w="5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87C36">
                  <w:pPr>
                    <w:widowControl/>
                    <w:adjustRightInd w:val="0"/>
                    <w:snapToGrid w:val="0"/>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1.屏幕捕获：支持全屏及部分区域，需具备高清、标清双码流实时采集，可选择捕获区域。</w:t>
                  </w:r>
                </w:p>
                <w:p w14:paraId="271C7274">
                  <w:pPr>
                    <w:widowControl/>
                    <w:adjustRightInd w:val="0"/>
                    <w:snapToGrid w:val="0"/>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2.采集模式：双重采集，软硬件同时采集，流畅捕获屏幕视频，需支持远程 VGA 采集 PPT 画面。</w:t>
                  </w:r>
                </w:p>
                <w:p w14:paraId="2861C134">
                  <w:pPr>
                    <w:widowControl/>
                    <w:adjustRightInd w:val="0"/>
                    <w:snapToGrid w:val="0"/>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3.控制方式：可通过教师计算机快捷键控制录制的开始、暂停与停止。</w:t>
                  </w:r>
                </w:p>
                <w:p w14:paraId="1CD2D45B">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4.视频显示：需支持显示老师视频，平台可采集 VGA 视频教室中的老师画面并采集屏幕码流和帧率。</w:t>
                  </w:r>
                </w:p>
                <w:p w14:paraId="663DBB1F">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5.</w:t>
                  </w:r>
                  <w:r>
                    <w:rPr>
                      <w:color w:val="auto"/>
                      <w:highlight w:val="none"/>
                    </w:rPr>
                    <w:t>★</w:t>
                  </w:r>
                  <w:r>
                    <w:rPr>
                      <w:rFonts w:hint="eastAsia" w:ascii="宋体" w:hAnsi="宋体" w:eastAsia="宋体" w:cs="宋体"/>
                      <w:color w:val="auto"/>
                      <w:kern w:val="0"/>
                      <w:sz w:val="24"/>
                      <w:highlight w:val="none"/>
                      <w:lang w:bidi="ar"/>
                    </w:rPr>
                    <w:t>采集的巡课画面无缝接入学校现有平台，提供原厂承诺函。</w:t>
                  </w:r>
                </w:p>
              </w:tc>
            </w:tr>
            <w:tr w14:paraId="69B2EF46">
              <w:tblPrEx>
                <w:tblCellMar>
                  <w:top w:w="0" w:type="dxa"/>
                  <w:left w:w="108" w:type="dxa"/>
                  <w:bottom w:w="0" w:type="dxa"/>
                  <w:right w:w="108" w:type="dxa"/>
                </w:tblCellMar>
              </w:tblPrEx>
              <w:trPr>
                <w:trHeight w:val="30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4BCAD">
                  <w:pPr>
                    <w:widowControl/>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11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50FBA">
                  <w:pPr>
                    <w:widowControl/>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楼层全光千兆交换机</w:t>
                  </w:r>
                </w:p>
              </w:tc>
              <w:tc>
                <w:tcPr>
                  <w:tcW w:w="5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97A07">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1.交换容量≥1.3Tbps，包转发率≥460Mpps</w:t>
                  </w:r>
                </w:p>
                <w:p w14:paraId="7E3C3DDE">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2.千兆SFP≥48个,万兆SFP+≥4个,扩展插槽≥1个，配置冗余电源</w:t>
                  </w:r>
                </w:p>
              </w:tc>
            </w:tr>
            <w:tr w14:paraId="4A1395A7">
              <w:tblPrEx>
                <w:tblCellMar>
                  <w:top w:w="0" w:type="dxa"/>
                  <w:left w:w="108" w:type="dxa"/>
                  <w:bottom w:w="0" w:type="dxa"/>
                  <w:right w:w="108" w:type="dxa"/>
                </w:tblCellMar>
              </w:tblPrEx>
              <w:trPr>
                <w:trHeight w:val="30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ECBC9">
                  <w:pPr>
                    <w:widowControl/>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12</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A1875">
                  <w:pPr>
                    <w:widowControl/>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教室24口千兆交换机</w:t>
                  </w:r>
                </w:p>
              </w:tc>
              <w:tc>
                <w:tcPr>
                  <w:tcW w:w="5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2DC49">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1.交换容量≥670Gbps，包转发率≥120Mpps</w:t>
                  </w:r>
                </w:p>
                <w:p w14:paraId="34230EA2">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2.10/100/1000BASE-T 以太网端口≥24个，千兆光口≥4个</w:t>
                  </w:r>
                </w:p>
                <w:p w14:paraId="6948A092">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3.支持POE+功能，整机POE输出功率≥400W</w:t>
                  </w:r>
                </w:p>
              </w:tc>
            </w:tr>
            <w:tr w14:paraId="1A8D96A9">
              <w:tblPrEx>
                <w:tblCellMar>
                  <w:top w:w="0" w:type="dxa"/>
                  <w:left w:w="108" w:type="dxa"/>
                  <w:bottom w:w="0" w:type="dxa"/>
                  <w:right w:w="108" w:type="dxa"/>
                </w:tblCellMar>
              </w:tblPrEx>
              <w:trPr>
                <w:trHeight w:val="30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418E1">
                  <w:pPr>
                    <w:widowControl/>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13</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46C4A">
                  <w:pPr>
                    <w:widowControl/>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教室5口交换机</w:t>
                  </w:r>
                </w:p>
              </w:tc>
              <w:tc>
                <w:tcPr>
                  <w:tcW w:w="5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A8683">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5口百兆交换机</w:t>
                  </w:r>
                </w:p>
              </w:tc>
            </w:tr>
            <w:tr w14:paraId="317F5327">
              <w:tblPrEx>
                <w:tblCellMar>
                  <w:top w:w="0" w:type="dxa"/>
                  <w:left w:w="108" w:type="dxa"/>
                  <w:bottom w:w="0" w:type="dxa"/>
                  <w:right w:w="108" w:type="dxa"/>
                </w:tblCellMar>
              </w:tblPrEx>
              <w:trPr>
                <w:trHeight w:val="30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F2872">
                  <w:pPr>
                    <w:widowControl/>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14</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5DF7B">
                  <w:pPr>
                    <w:widowControl/>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高清激光超短焦投影机</w:t>
                  </w:r>
                </w:p>
              </w:tc>
              <w:tc>
                <w:tcPr>
                  <w:tcW w:w="5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8A4BE">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 xml:space="preserve">1.▲投影显示技术：3LCD； 成像系统：≥0.62英寸液晶板； </w:t>
                  </w:r>
                </w:p>
                <w:p w14:paraId="63808149">
                  <w:pPr>
                    <w:pStyle w:val="13"/>
                    <w:spacing w:line="360" w:lineRule="auto"/>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2.▲标准分辨率≥1920X1080；16:9的投影；标称亮度（包括色彩亮度）≥5000流明；实测亮度(包括色彩亮度)≥5000流明（提供生产厂家出具的。相应的功能证明材料（包括但不限于测试报告、官网和功能截图等）；</w:t>
                  </w:r>
                </w:p>
                <w:p w14:paraId="7F487CF4">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3.▲对比度≥2500000：1；投影方式：超短焦方式；投射比≤0.26；</w:t>
                  </w:r>
                </w:p>
                <w:p w14:paraId="654A2E9A">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4.≥1.35倍光学变焦，具有垂直/水平梯形校正功能；</w:t>
                  </w:r>
                </w:p>
                <w:p w14:paraId="4016ACE9">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5.激光光源：寿命≥20000小时；内置扬声器：≥15W；</w:t>
                  </w:r>
                </w:p>
                <w:p w14:paraId="56FC5E7E">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6.接口: 支持RJ45、RS-232、HDMI、USB等常用接口及HDBaseT连接方式，满足各种教学场景使用；</w:t>
                  </w:r>
                </w:p>
                <w:p w14:paraId="08233C32">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7.提供原厂整机5年保修（包括光源）的服务承诺函。</w:t>
                  </w:r>
                </w:p>
              </w:tc>
            </w:tr>
            <w:tr w14:paraId="6DD71262">
              <w:tblPrEx>
                <w:tblCellMar>
                  <w:top w:w="0" w:type="dxa"/>
                  <w:left w:w="108" w:type="dxa"/>
                  <w:bottom w:w="0" w:type="dxa"/>
                  <w:right w:w="108" w:type="dxa"/>
                </w:tblCellMar>
              </w:tblPrEx>
              <w:trPr>
                <w:trHeight w:val="30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FAB40">
                  <w:pPr>
                    <w:widowControl/>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15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D924B">
                  <w:pPr>
                    <w:widowControl/>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120寸硬幕</w:t>
                  </w:r>
                </w:p>
              </w:tc>
              <w:tc>
                <w:tcPr>
                  <w:tcW w:w="5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50D47">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1.画框硬幕布：≥120寸，16:9比例，可视角度≥130度，1倍增益，幕布环保，甲醛含量小于16mg，幕面可清洁，阻燃，防毒。</w:t>
                  </w:r>
                </w:p>
              </w:tc>
            </w:tr>
            <w:tr w14:paraId="396A4CE9">
              <w:tblPrEx>
                <w:tblCellMar>
                  <w:top w:w="0" w:type="dxa"/>
                  <w:left w:w="108" w:type="dxa"/>
                  <w:bottom w:w="0" w:type="dxa"/>
                  <w:right w:w="108" w:type="dxa"/>
                </w:tblCellMar>
              </w:tblPrEx>
              <w:trPr>
                <w:trHeight w:val="30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3ED7F">
                  <w:pPr>
                    <w:widowControl/>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16</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85F6D">
                  <w:pPr>
                    <w:widowControl/>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bidi="ar"/>
                    </w:rPr>
                    <w:t>互联黑板</w:t>
                  </w:r>
                </w:p>
              </w:tc>
              <w:tc>
                <w:tcPr>
                  <w:tcW w:w="5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C4924">
                  <w:pPr>
                    <w:keepNext w:val="0"/>
                    <w:keepLines w:val="0"/>
                    <w:pageBreakBefore w:val="0"/>
                    <w:widowControl w:val="0"/>
                    <w:shd w:val="clear"/>
                    <w:kinsoku/>
                    <w:wordWrap/>
                    <w:overflowPunct/>
                    <w:topLinePunct w:val="0"/>
                    <w:autoSpaceDE/>
                    <w:autoSpaceDN/>
                    <w:bidi w:val="0"/>
                    <w:adjustRightInd/>
                    <w:snapToGrid/>
                    <w:spacing w:line="312" w:lineRule="auto"/>
                    <w:ind w:firstLine="0" w:firstLineChars="0"/>
                    <w:jc w:val="both"/>
                    <w:textAlignment w:val="auto"/>
                    <w:rPr>
                      <w:rFonts w:hint="eastAsia" w:ascii="宋体" w:hAnsi="宋体" w:cs="宋体" w:eastAsiaTheme="minorEastAsia"/>
                      <w:color w:val="auto"/>
                      <w:sz w:val="24"/>
                      <w:szCs w:val="24"/>
                      <w:highlight w:val="none"/>
                      <w:lang w:val="en-US" w:eastAsia="zh-CN"/>
                    </w:rPr>
                  </w:pPr>
                  <w:r>
                    <w:rPr>
                      <w:rFonts w:hint="default" w:ascii="宋体" w:hAnsi="宋体" w:cs="宋体"/>
                      <w:color w:val="auto"/>
                      <w:sz w:val="24"/>
                      <w:szCs w:val="24"/>
                      <w:highlight w:val="none"/>
                      <w:lang w:val="en-US" w:eastAsia="zh-CN"/>
                    </w:rPr>
                    <w:t>1.采用优质金属烤漆钢板，板面厚度0.4mm；边框采用高级亚光黑色铝合金，</w:t>
                  </w:r>
                  <w:r>
                    <w:rPr>
                      <w:rFonts w:hint="eastAsia" w:ascii="宋体" w:hAnsi="宋体" w:cs="宋体"/>
                      <w:color w:val="auto"/>
                      <w:sz w:val="24"/>
                      <w:szCs w:val="24"/>
                      <w:highlight w:val="none"/>
                      <w:lang w:val="en-US" w:eastAsia="zh-CN"/>
                    </w:rPr>
                    <w:t>与硬幕</w:t>
                  </w:r>
                  <w:r>
                    <w:rPr>
                      <w:rFonts w:hint="default" w:ascii="宋体" w:hAnsi="宋体" w:cs="宋体"/>
                      <w:color w:val="auto"/>
                      <w:sz w:val="24"/>
                      <w:szCs w:val="24"/>
                      <w:highlight w:val="none"/>
                      <w:lang w:val="en-US" w:eastAsia="zh-CN"/>
                    </w:rPr>
                    <w:t>配套使用；</w:t>
                  </w:r>
                  <w:r>
                    <w:rPr>
                      <w:rFonts w:hint="eastAsia" w:ascii="宋体" w:hAnsi="宋体" w:cs="宋体"/>
                      <w:color w:val="auto"/>
                      <w:sz w:val="24"/>
                      <w:szCs w:val="24"/>
                      <w:highlight w:val="none"/>
                      <w:lang w:val="en-US" w:eastAsia="zh-CN"/>
                    </w:rPr>
                    <w:t>尺寸定制，与120寸硬幕1:1大小；120寸硬幕</w:t>
                  </w:r>
                  <w:r>
                    <w:rPr>
                      <w:rFonts w:hint="default" w:ascii="宋体" w:hAnsi="宋体" w:cs="宋体"/>
                      <w:color w:val="auto"/>
                      <w:sz w:val="24"/>
                      <w:szCs w:val="24"/>
                      <w:highlight w:val="none"/>
                      <w:lang w:val="en-US" w:eastAsia="zh-CN"/>
                    </w:rPr>
                    <w:t>+互联书写屏安装完成后，定制整体边框保证整体美观性,后续能拆卸、安装，方便维护</w:t>
                  </w:r>
                  <w:r>
                    <w:rPr>
                      <w:rFonts w:hint="eastAsia" w:ascii="宋体" w:hAnsi="宋体" w:cs="宋体"/>
                      <w:color w:val="auto"/>
                      <w:sz w:val="24"/>
                      <w:szCs w:val="24"/>
                      <w:highlight w:val="none"/>
                      <w:lang w:val="en-US" w:eastAsia="zh-CN"/>
                    </w:rPr>
                    <w:t>；</w:t>
                  </w:r>
                </w:p>
                <w:p w14:paraId="72326452">
                  <w:pPr>
                    <w:keepNext w:val="0"/>
                    <w:keepLines w:val="0"/>
                    <w:pageBreakBefore w:val="0"/>
                    <w:widowControl w:val="0"/>
                    <w:shd w:val="clear"/>
                    <w:kinsoku/>
                    <w:wordWrap/>
                    <w:overflowPunct/>
                    <w:topLinePunct w:val="0"/>
                    <w:autoSpaceDE/>
                    <w:autoSpaceDN/>
                    <w:bidi w:val="0"/>
                    <w:adjustRightInd/>
                    <w:snapToGrid/>
                    <w:spacing w:line="312" w:lineRule="auto"/>
                    <w:ind w:firstLine="0" w:firstLineChars="0"/>
                    <w:jc w:val="both"/>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2.触控系统：定位精度±1.5mm，响应时间7ms；</w:t>
                  </w:r>
                </w:p>
                <w:p w14:paraId="3D3A2A73">
                  <w:pPr>
                    <w:keepNext w:val="0"/>
                    <w:keepLines w:val="0"/>
                    <w:pageBreakBefore w:val="0"/>
                    <w:widowControl w:val="0"/>
                    <w:shd w:val="clear"/>
                    <w:kinsoku/>
                    <w:wordWrap/>
                    <w:overflowPunct/>
                    <w:topLinePunct w:val="0"/>
                    <w:autoSpaceDE/>
                    <w:autoSpaceDN/>
                    <w:bidi w:val="0"/>
                    <w:adjustRightInd/>
                    <w:snapToGrid/>
                    <w:spacing w:line="312" w:lineRule="auto"/>
                    <w:ind w:firstLine="0" w:firstLineChars="0"/>
                    <w:jc w:val="both"/>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3.具备坏管屏蔽功能：智能书写框在使用时最多出现15%的灯管损坏，能够正常使用；</w:t>
                  </w:r>
                </w:p>
                <w:p w14:paraId="5049B7A6">
                  <w:pPr>
                    <w:keepNext w:val="0"/>
                    <w:keepLines w:val="0"/>
                    <w:pageBreakBefore w:val="0"/>
                    <w:widowControl w:val="0"/>
                    <w:shd w:val="clear"/>
                    <w:kinsoku/>
                    <w:wordWrap/>
                    <w:overflowPunct/>
                    <w:topLinePunct w:val="0"/>
                    <w:autoSpaceDE/>
                    <w:autoSpaceDN/>
                    <w:bidi w:val="0"/>
                    <w:adjustRightInd/>
                    <w:snapToGrid/>
                    <w:spacing w:line="312" w:lineRule="auto"/>
                    <w:ind w:firstLine="0" w:firstLineChars="0"/>
                    <w:jc w:val="both"/>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4.智能模式:自动识别粉笔、白板笔、板擦、手指；</w:t>
                  </w:r>
                </w:p>
                <w:p w14:paraId="77617475">
                  <w:pPr>
                    <w:keepNext w:val="0"/>
                    <w:keepLines w:val="0"/>
                    <w:pageBreakBefore w:val="0"/>
                    <w:widowControl w:val="0"/>
                    <w:shd w:val="clear"/>
                    <w:kinsoku/>
                    <w:wordWrap/>
                    <w:overflowPunct/>
                    <w:topLinePunct w:val="0"/>
                    <w:autoSpaceDE/>
                    <w:autoSpaceDN/>
                    <w:bidi w:val="0"/>
                    <w:adjustRightInd/>
                    <w:snapToGrid/>
                    <w:spacing w:line="312" w:lineRule="auto"/>
                    <w:ind w:firstLine="0" w:firstLineChars="0"/>
                    <w:jc w:val="both"/>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5.支持系统：Win7以上免驱服务；</w:t>
                  </w:r>
                </w:p>
                <w:p w14:paraId="64D4201E">
                  <w:pPr>
                    <w:keepNext w:val="0"/>
                    <w:keepLines w:val="0"/>
                    <w:pageBreakBefore w:val="0"/>
                    <w:widowControl w:val="0"/>
                    <w:shd w:val="clear"/>
                    <w:kinsoku/>
                    <w:wordWrap/>
                    <w:overflowPunct/>
                    <w:topLinePunct w:val="0"/>
                    <w:autoSpaceDE/>
                    <w:autoSpaceDN/>
                    <w:bidi w:val="0"/>
                    <w:adjustRightInd/>
                    <w:snapToGrid/>
                    <w:spacing w:line="312" w:lineRule="auto"/>
                    <w:ind w:firstLine="0" w:firstLineChars="0"/>
                    <w:jc w:val="both"/>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6.触摸次数：同一位置6000万次，15%灯管衰减冗余设计；</w:t>
                  </w:r>
                </w:p>
                <w:p w14:paraId="1C3DAC38">
                  <w:pPr>
                    <w:keepNext w:val="0"/>
                    <w:keepLines w:val="0"/>
                    <w:pageBreakBefore w:val="0"/>
                    <w:widowControl w:val="0"/>
                    <w:shd w:val="clear"/>
                    <w:kinsoku/>
                    <w:wordWrap/>
                    <w:overflowPunct/>
                    <w:topLinePunct w:val="0"/>
                    <w:autoSpaceDE/>
                    <w:autoSpaceDN/>
                    <w:bidi w:val="0"/>
                    <w:adjustRightInd/>
                    <w:snapToGrid/>
                    <w:spacing w:line="312"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7.抗强光要求:红外照射度170Lux，环境光98K Lux下能正常工作；</w:t>
                  </w:r>
                </w:p>
                <w:p w14:paraId="3592CA55">
                  <w:pPr>
                    <w:keepNext w:val="0"/>
                    <w:keepLines w:val="0"/>
                    <w:pageBreakBefore w:val="0"/>
                    <w:widowControl w:val="0"/>
                    <w:shd w:val="clear"/>
                    <w:kinsoku/>
                    <w:wordWrap/>
                    <w:overflowPunct/>
                    <w:topLinePunct w:val="0"/>
                    <w:autoSpaceDE/>
                    <w:autoSpaceDN/>
                    <w:bidi w:val="0"/>
                    <w:adjustRightInd/>
                    <w:snapToGrid/>
                    <w:spacing w:line="312"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8.颜色选择：可以通过功能按钮选择板书数字化后的颜色，具备蓝色、红色、黑色三色对上课内容进行重点显示；</w:t>
                  </w:r>
                </w:p>
                <w:p w14:paraId="45108BAF">
                  <w:pPr>
                    <w:keepNext w:val="0"/>
                    <w:keepLines w:val="0"/>
                    <w:pageBreakBefore w:val="0"/>
                    <w:widowControl w:val="0"/>
                    <w:shd w:val="clear"/>
                    <w:kinsoku/>
                    <w:wordWrap/>
                    <w:overflowPunct/>
                    <w:topLinePunct w:val="0"/>
                    <w:autoSpaceDE/>
                    <w:autoSpaceDN/>
                    <w:bidi w:val="0"/>
                    <w:adjustRightInd/>
                    <w:snapToGrid/>
                    <w:spacing w:line="312"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9.一键清屏：可以通过功能按钮将显示器上显示的板书一键清屏，具备快速清除屏幕杂点功能；</w:t>
                  </w:r>
                </w:p>
                <w:p w14:paraId="47EE891A">
                  <w:pPr>
                    <w:keepNext w:val="0"/>
                    <w:keepLines w:val="0"/>
                    <w:pageBreakBefore w:val="0"/>
                    <w:widowControl w:val="0"/>
                    <w:shd w:val="clear"/>
                    <w:kinsoku/>
                    <w:wordWrap/>
                    <w:overflowPunct/>
                    <w:topLinePunct w:val="0"/>
                    <w:autoSpaceDE/>
                    <w:autoSpaceDN/>
                    <w:bidi w:val="0"/>
                    <w:adjustRightInd/>
                    <w:snapToGrid/>
                    <w:spacing w:line="312"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10.分享设置：可以通过功能按钮让老师随时设置当前内容的分享模式，具备自由选择暂停分享所有课堂内容功能；</w:t>
                  </w:r>
                </w:p>
                <w:p w14:paraId="7A69C075">
                  <w:pPr>
                    <w:keepNext w:val="0"/>
                    <w:keepLines w:val="0"/>
                    <w:pageBreakBefore w:val="0"/>
                    <w:widowControl w:val="0"/>
                    <w:shd w:val="clear"/>
                    <w:kinsoku/>
                    <w:wordWrap/>
                    <w:overflowPunct/>
                    <w:topLinePunct w:val="0"/>
                    <w:autoSpaceDE/>
                    <w:autoSpaceDN/>
                    <w:bidi w:val="0"/>
                    <w:adjustRightInd/>
                    <w:snapToGrid/>
                    <w:spacing w:line="312"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11.板擦自动识别：软件可自动识别板擦和笔；</w:t>
                  </w:r>
                </w:p>
                <w:p w14:paraId="0F51B91B">
                  <w:pPr>
                    <w:keepNext w:val="0"/>
                    <w:keepLines w:val="0"/>
                    <w:pageBreakBefore w:val="0"/>
                    <w:widowControl w:val="0"/>
                    <w:shd w:val="clear"/>
                    <w:kinsoku/>
                    <w:wordWrap/>
                    <w:overflowPunct/>
                    <w:topLinePunct w:val="0"/>
                    <w:autoSpaceDE/>
                    <w:autoSpaceDN/>
                    <w:bidi w:val="0"/>
                    <w:adjustRightInd/>
                    <w:snapToGrid/>
                    <w:spacing w:line="312"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12.板书自动弹出：当进行板书时能够直接弹出并显示当前书写板的板书界面；</w:t>
                  </w:r>
                </w:p>
                <w:p w14:paraId="743C784B">
                  <w:pPr>
                    <w:keepNext w:val="0"/>
                    <w:keepLines w:val="0"/>
                    <w:pageBreakBefore w:val="0"/>
                    <w:widowControl w:val="0"/>
                    <w:shd w:val="clear"/>
                    <w:kinsoku/>
                    <w:wordWrap/>
                    <w:overflowPunct/>
                    <w:topLinePunct w:val="0"/>
                    <w:autoSpaceDE/>
                    <w:autoSpaceDN/>
                    <w:bidi w:val="0"/>
                    <w:adjustRightInd/>
                    <w:snapToGrid/>
                    <w:spacing w:line="312"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13.可以实时将板书内容传输到投影机屏幕，大屏等显示设备；</w:t>
                  </w:r>
                </w:p>
                <w:p w14:paraId="10FD0D67">
                  <w:pPr>
                    <w:keepNext w:val="0"/>
                    <w:keepLines w:val="0"/>
                    <w:pageBreakBefore w:val="0"/>
                    <w:widowControl w:val="0"/>
                    <w:shd w:val="clear"/>
                    <w:kinsoku/>
                    <w:wordWrap/>
                    <w:overflowPunct/>
                    <w:topLinePunct w:val="0"/>
                    <w:autoSpaceDE/>
                    <w:autoSpaceDN/>
                    <w:bidi w:val="0"/>
                    <w:adjustRightInd/>
                    <w:snapToGrid/>
                    <w:spacing w:line="312"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14.学生可以根据自己对知识点的兴趣，通过手机微信实时获得当前投影机展示的内容，以及黑板的内容，快速记录课堂笔记；</w:t>
                  </w:r>
                </w:p>
                <w:p w14:paraId="74523E0B">
                  <w:pPr>
                    <w:keepNext w:val="0"/>
                    <w:keepLines w:val="0"/>
                    <w:pageBreakBefore w:val="0"/>
                    <w:widowControl w:val="0"/>
                    <w:shd w:val="clear"/>
                    <w:kinsoku/>
                    <w:wordWrap/>
                    <w:overflowPunct/>
                    <w:topLinePunct w:val="0"/>
                    <w:autoSpaceDE/>
                    <w:autoSpaceDN/>
                    <w:bidi w:val="0"/>
                    <w:adjustRightInd/>
                    <w:snapToGrid/>
                    <w:spacing w:line="312"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15.防误触功能，黑板删除快捷键需要双击方可进行板书删除。</w:t>
                  </w:r>
                </w:p>
                <w:p w14:paraId="2A3D1EAA">
                  <w:pPr>
                    <w:keepNext w:val="0"/>
                    <w:keepLines w:val="0"/>
                    <w:pageBreakBefore w:val="0"/>
                    <w:widowControl w:val="0"/>
                    <w:shd w:val="clear"/>
                    <w:kinsoku/>
                    <w:wordWrap/>
                    <w:overflowPunct/>
                    <w:topLinePunct w:val="0"/>
                    <w:autoSpaceDE/>
                    <w:autoSpaceDN/>
                    <w:bidi w:val="0"/>
                    <w:adjustRightInd/>
                    <w:snapToGrid/>
                    <w:spacing w:line="312"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16.同步显示：基于普通黑板书写面，将普通粉笔实时数字化，自动生成带原笔迹电子化板书，将书写的内容时时同步到教学显示屏上。</w:t>
                  </w:r>
                </w:p>
                <w:p w14:paraId="4029F59F">
                  <w:pPr>
                    <w:pStyle w:val="14"/>
                    <w:rPr>
                      <w:rFonts w:ascii="宋体" w:hAnsi="宋体" w:eastAsia="宋体" w:cs="宋体"/>
                      <w:color w:val="auto"/>
                      <w:kern w:val="0"/>
                      <w:sz w:val="24"/>
                      <w:highlight w:val="none"/>
                      <w:lang w:bidi="ar"/>
                    </w:rPr>
                  </w:pPr>
                  <w:r>
                    <w:rPr>
                      <w:rFonts w:hint="eastAsia" w:eastAsia="宋体"/>
                      <w:color w:val="auto"/>
                      <w:highlight w:val="none"/>
                      <w:lang w:val="en-US" w:eastAsia="zh-CN"/>
                    </w:rPr>
                    <w:t>17.</w:t>
                  </w:r>
                  <w:r>
                    <w:rPr>
                      <w:rFonts w:hint="eastAsia" w:ascii="宋体" w:hAnsi="宋体" w:eastAsia="宋体" w:cs="宋体"/>
                      <w:color w:val="auto"/>
                      <w:kern w:val="0"/>
                      <w:sz w:val="24"/>
                      <w:highlight w:val="none"/>
                      <w:lang w:bidi="ar"/>
                    </w:rPr>
                    <w:t>▲提供针对此项目的原厂5年质保函。</w:t>
                  </w:r>
                </w:p>
              </w:tc>
            </w:tr>
            <w:tr w14:paraId="78242A5E">
              <w:tblPrEx>
                <w:tblCellMar>
                  <w:top w:w="0" w:type="dxa"/>
                  <w:left w:w="108" w:type="dxa"/>
                  <w:bottom w:w="0" w:type="dxa"/>
                  <w:right w:w="108" w:type="dxa"/>
                </w:tblCellMar>
              </w:tblPrEx>
              <w:trPr>
                <w:trHeight w:val="30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5FEF9">
                  <w:pPr>
                    <w:widowControl/>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17</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EE164">
                  <w:pPr>
                    <w:widowControl/>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计算机</w:t>
                  </w:r>
                </w:p>
              </w:tc>
              <w:tc>
                <w:tcPr>
                  <w:tcW w:w="5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5AA6F">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1.CPU（不低于）：Intel Core i7 12代。</w:t>
                  </w:r>
                  <w:r>
                    <w:rPr>
                      <w:rFonts w:hint="eastAsia" w:ascii="宋体" w:hAnsi="宋体" w:eastAsia="宋体" w:cs="宋体"/>
                      <w:color w:val="auto"/>
                      <w:kern w:val="0"/>
                      <w:sz w:val="24"/>
                      <w:highlight w:val="none"/>
                      <w:lang w:bidi="ar"/>
                    </w:rPr>
                    <w:br w:type="textWrapping"/>
                  </w:r>
                  <w:r>
                    <w:rPr>
                      <w:rFonts w:hint="eastAsia" w:ascii="宋体" w:hAnsi="宋体" w:eastAsia="宋体" w:cs="宋体"/>
                      <w:color w:val="auto"/>
                      <w:kern w:val="0"/>
                      <w:sz w:val="24"/>
                      <w:highlight w:val="none"/>
                      <w:lang w:bidi="ar"/>
                    </w:rPr>
                    <w:t xml:space="preserve">2.主板：Intel B460 芯片组。 </w:t>
                  </w:r>
                  <w:r>
                    <w:rPr>
                      <w:rFonts w:hint="eastAsia" w:ascii="宋体" w:hAnsi="宋体" w:eastAsia="宋体" w:cs="宋体"/>
                      <w:color w:val="auto"/>
                      <w:kern w:val="0"/>
                      <w:sz w:val="24"/>
                      <w:highlight w:val="none"/>
                      <w:lang w:bidi="ar"/>
                    </w:rPr>
                    <w:br w:type="textWrapping"/>
                  </w:r>
                  <w:r>
                    <w:rPr>
                      <w:rFonts w:hint="eastAsia" w:ascii="宋体" w:hAnsi="宋体" w:eastAsia="宋体" w:cs="宋体"/>
                      <w:color w:val="auto"/>
                      <w:kern w:val="0"/>
                      <w:sz w:val="24"/>
                      <w:highlight w:val="none"/>
                      <w:lang w:bidi="ar"/>
                    </w:rPr>
                    <w:t xml:space="preserve">3.内存：≥16GB DDR-2933 。 </w:t>
                  </w:r>
                  <w:r>
                    <w:rPr>
                      <w:rFonts w:hint="eastAsia" w:ascii="宋体" w:hAnsi="宋体" w:eastAsia="宋体" w:cs="宋体"/>
                      <w:color w:val="auto"/>
                      <w:kern w:val="0"/>
                      <w:sz w:val="24"/>
                      <w:highlight w:val="none"/>
                      <w:lang w:bidi="ar"/>
                    </w:rPr>
                    <w:br w:type="textWrapping"/>
                  </w:r>
                  <w:r>
                    <w:rPr>
                      <w:rFonts w:hint="eastAsia" w:ascii="宋体" w:hAnsi="宋体" w:eastAsia="宋体" w:cs="宋体"/>
                      <w:color w:val="auto"/>
                      <w:kern w:val="0"/>
                      <w:sz w:val="24"/>
                      <w:highlight w:val="none"/>
                      <w:lang w:bidi="ar"/>
                    </w:rPr>
                    <w:t>4.硬盘：≥256GB固态。</w:t>
                  </w:r>
                  <w:r>
                    <w:rPr>
                      <w:rFonts w:hint="eastAsia" w:ascii="宋体" w:hAnsi="宋体" w:eastAsia="宋体" w:cs="宋体"/>
                      <w:color w:val="auto"/>
                      <w:kern w:val="0"/>
                      <w:sz w:val="24"/>
                      <w:highlight w:val="none"/>
                      <w:lang w:bidi="ar"/>
                    </w:rPr>
                    <w:br w:type="textWrapping"/>
                  </w:r>
                  <w:r>
                    <w:rPr>
                      <w:rFonts w:hint="eastAsia" w:ascii="宋体" w:hAnsi="宋体" w:eastAsia="宋体" w:cs="宋体"/>
                      <w:color w:val="auto"/>
                      <w:kern w:val="0"/>
                      <w:sz w:val="24"/>
                      <w:highlight w:val="none"/>
                      <w:lang w:bidi="ar"/>
                    </w:rPr>
                    <w:t xml:space="preserve">5.显卡：≥2G 显卡。 </w:t>
                  </w:r>
                  <w:r>
                    <w:rPr>
                      <w:rFonts w:hint="eastAsia" w:ascii="宋体" w:hAnsi="宋体" w:eastAsia="宋体" w:cs="宋体"/>
                      <w:color w:val="auto"/>
                      <w:kern w:val="0"/>
                      <w:sz w:val="24"/>
                      <w:highlight w:val="none"/>
                      <w:lang w:bidi="ar"/>
                    </w:rPr>
                    <w:br w:type="textWrapping"/>
                  </w:r>
                  <w:r>
                    <w:rPr>
                      <w:rFonts w:hint="eastAsia" w:ascii="宋体" w:hAnsi="宋体" w:eastAsia="宋体" w:cs="宋体"/>
                      <w:color w:val="auto"/>
                      <w:kern w:val="0"/>
                      <w:sz w:val="24"/>
                      <w:highlight w:val="none"/>
                      <w:lang w:bidi="ar"/>
                    </w:rPr>
                    <w:t>6.声卡：集成 HD Audio，支持 5.1 声道。</w:t>
                  </w:r>
                  <w:r>
                    <w:rPr>
                      <w:rFonts w:hint="eastAsia" w:ascii="宋体" w:hAnsi="宋体" w:eastAsia="宋体" w:cs="宋体"/>
                      <w:color w:val="auto"/>
                      <w:kern w:val="0"/>
                      <w:sz w:val="24"/>
                      <w:highlight w:val="none"/>
                      <w:lang w:bidi="ar"/>
                    </w:rPr>
                    <w:br w:type="textWrapping"/>
                  </w:r>
                  <w:r>
                    <w:rPr>
                      <w:rFonts w:hint="eastAsia" w:ascii="宋体" w:hAnsi="宋体" w:eastAsia="宋体" w:cs="宋体"/>
                      <w:color w:val="auto"/>
                      <w:kern w:val="0"/>
                      <w:sz w:val="24"/>
                      <w:highlight w:val="none"/>
                      <w:lang w:bidi="ar"/>
                    </w:rPr>
                    <w:t>7.网卡：集成 10/100/1000MB 自适应网卡。</w:t>
                  </w:r>
                  <w:r>
                    <w:rPr>
                      <w:rFonts w:hint="eastAsia" w:ascii="宋体" w:hAnsi="宋体" w:eastAsia="宋体" w:cs="宋体"/>
                      <w:color w:val="auto"/>
                      <w:kern w:val="0"/>
                      <w:sz w:val="24"/>
                      <w:highlight w:val="none"/>
                      <w:lang w:bidi="ar"/>
                    </w:rPr>
                    <w:br w:type="textWrapping"/>
                  </w:r>
                  <w:r>
                    <w:rPr>
                      <w:rFonts w:hint="eastAsia" w:ascii="宋体" w:hAnsi="宋体" w:eastAsia="宋体" w:cs="宋体"/>
                      <w:color w:val="auto"/>
                      <w:kern w:val="0"/>
                      <w:sz w:val="24"/>
                      <w:highlight w:val="none"/>
                      <w:lang w:bidi="ar"/>
                    </w:rPr>
                    <w:t>8.接口：≥ 8 个 USB 接口（ 6 个 USB 3.1 G1 接口 、前置 4 个 USB 3.1 G1 接口）、1个串口，VGA、HDMI 接口。</w:t>
                  </w:r>
                  <w:r>
                    <w:rPr>
                      <w:rFonts w:hint="eastAsia" w:ascii="宋体" w:hAnsi="宋体" w:eastAsia="宋体" w:cs="宋体"/>
                      <w:color w:val="auto"/>
                      <w:kern w:val="0"/>
                      <w:sz w:val="24"/>
                      <w:highlight w:val="none"/>
                      <w:lang w:bidi="ar"/>
                    </w:rPr>
                    <w:br w:type="textWrapping"/>
                  </w:r>
                  <w:r>
                    <w:rPr>
                      <w:rFonts w:hint="eastAsia" w:ascii="宋体" w:hAnsi="宋体" w:eastAsia="宋体" w:cs="宋体"/>
                      <w:color w:val="auto"/>
                      <w:kern w:val="0"/>
                      <w:sz w:val="24"/>
                      <w:highlight w:val="none"/>
                      <w:lang w:bidi="ar"/>
                    </w:rPr>
                    <w:t>9.含≥23寸显示器。</w:t>
                  </w:r>
                </w:p>
                <w:p w14:paraId="65885756">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须满足强制节能产品</w:t>
                  </w:r>
                </w:p>
                <w:p w14:paraId="2D9E9827">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须提供有效的节能产品认证证书</w:t>
                  </w:r>
                </w:p>
              </w:tc>
            </w:tr>
            <w:tr w14:paraId="4E0114C2">
              <w:tblPrEx>
                <w:tblCellMar>
                  <w:top w:w="0" w:type="dxa"/>
                  <w:left w:w="108" w:type="dxa"/>
                  <w:bottom w:w="0" w:type="dxa"/>
                  <w:right w:w="108" w:type="dxa"/>
                </w:tblCellMar>
              </w:tblPrEx>
              <w:trPr>
                <w:trHeight w:val="30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549EA">
                  <w:pPr>
                    <w:widowControl/>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18</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6D0C9">
                  <w:pPr>
                    <w:widowControl/>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音频处理器</w:t>
                  </w:r>
                </w:p>
              </w:tc>
              <w:tc>
                <w:tcPr>
                  <w:tcW w:w="5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9116">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1.标准机架式设备，高度≤1.5U，音频处理部分和功率放大器集成到一个机箱内。</w:t>
                  </w:r>
                </w:p>
                <w:p w14:paraId="7191D145">
                  <w:pPr>
                    <w:pStyle w:val="13"/>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2.采用DSP嵌入式音频处理算法（提供生产厂家出具的相应的功能证明材料（包括但不限于测试报告、官网和功能截图等）。</w:t>
                  </w:r>
                </w:p>
                <w:p w14:paraId="072902DF">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3.前面板具有音量指示灯和液晶显示屏，用于显示各项参数指标，为了便于调试前面板需具有一键静音实体按键，需具备前面板操作密码锁定功能。</w:t>
                  </w:r>
                </w:p>
                <w:p w14:paraId="39E7090C">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4.具有至少2路48V幻象供电麦克风输入，采用凤凰端子，集成UHF数字调制无线麦克风接收功能，具备≥1路同品牌无线麦克风直接对频实现扩音，可在操作面板实现音量调整及麦克风开关，有线麦克与无线麦克之间可自由切换，具备≥1路网络麦克风接入直接对频实现扩音。</w:t>
                  </w:r>
                </w:p>
                <w:p w14:paraId="5AAC480C">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5.音频输入输出接口要求：具有≥4路音频输入，其中至少2路采用3.5mm接口，具有≥4路凤凰端输出。</w:t>
                  </w:r>
                </w:p>
                <w:p w14:paraId="3D50F3A5">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6.具有≥4个RJ45接口，具有≥1路3.5mm接口。具有≥2路USB接口，其中最少1路内置USB声卡可直接对接电脑，电脑使用腾讯会议等会议软件时可直接选择该路声卡输入输出（</w:t>
                  </w:r>
                  <w:r>
                    <w:rPr>
                      <w:rFonts w:hint="eastAsia" w:ascii="宋体" w:hAnsi="宋体" w:eastAsia="宋体" w:cs="宋体"/>
                      <w:color w:val="auto"/>
                      <w:kern w:val="0"/>
                      <w:sz w:val="24"/>
                      <w:highlight w:val="none"/>
                      <w:lang w:bidi="ar"/>
                    </w:rPr>
                    <w:t>要求提供相关佐证，</w:t>
                  </w:r>
                  <w:r>
                    <w:rPr>
                      <w:rFonts w:hint="eastAsia" w:ascii="宋体" w:hAnsi="宋体" w:eastAsia="宋体" w:cs="宋体"/>
                      <w:color w:val="auto"/>
                      <w:sz w:val="24"/>
                      <w:highlight w:val="none"/>
                    </w:rPr>
                    <w:t>佐证材料包括但不限于产品技术说明、检测报告、产品彩页、官网截图、功能截图等。）；</w:t>
                  </w:r>
                </w:p>
                <w:p w14:paraId="32E9C0D6">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7.具有≥2路RS-232接口，具有≥1路RS-485串行接口，具有≥2路的弱电IO接口，系统需具备物联控制功能；</w:t>
                  </w:r>
                </w:p>
                <w:p w14:paraId="1D55AAB6">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8.系统须具备自检功能，在上课前对教室内扩声系统进行检测，能够精准的检测出话筒、音箱是否正常，能及时发现故障设备，保障正常教学活动，系统完成自检后平台能够实时显示故障问题。</w:t>
                  </w:r>
                </w:p>
                <w:p w14:paraId="49096654">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9.需采用数字功放，功率放大器的最大输出功率：≥2*100W。</w:t>
                  </w:r>
                </w:p>
                <w:p w14:paraId="524D3F0C">
                  <w:pPr>
                    <w:widowControl/>
                    <w:spacing w:line="360" w:lineRule="auto"/>
                    <w:jc w:val="left"/>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10.▲通过一只吊装麦克风实现本地扩音和远程互动，本地扩音和远程互动能同时进行，并且相互不影响效果；本地扩音要求扩出来的声音清晰响亮、无啸叫，混响时间小于1秒；远程互动要求声音清晰、无噪声和回声，双端同时讲话无卡音、丢字、声音变小和失真现象。</w:t>
                  </w:r>
                  <w:r>
                    <w:rPr>
                      <w:rFonts w:hint="eastAsia" w:ascii="宋体" w:hAnsi="宋体" w:eastAsia="宋体" w:cs="宋体"/>
                      <w:color w:val="auto"/>
                      <w:kern w:val="0"/>
                      <w:sz w:val="24"/>
                      <w:highlight w:val="none"/>
                      <w:lang w:bidi="ar"/>
                    </w:rPr>
                    <w:t>（要求提供相关佐证，</w:t>
                  </w:r>
                  <w:r>
                    <w:rPr>
                      <w:rFonts w:hint="eastAsia" w:ascii="宋体" w:hAnsi="宋体" w:eastAsia="宋体" w:cs="宋体"/>
                      <w:color w:val="auto"/>
                      <w:sz w:val="24"/>
                      <w:highlight w:val="none"/>
                    </w:rPr>
                    <w:t>佐证材料包括但不限于产品技术说明、检测报告、产品彩页、官网截图、功能截图等。</w:t>
                  </w:r>
                  <w:r>
                    <w:rPr>
                      <w:rFonts w:hint="eastAsia" w:ascii="宋体" w:hAnsi="宋体" w:eastAsia="宋体" w:cs="宋体"/>
                      <w:color w:val="auto"/>
                      <w:kern w:val="0"/>
                      <w:sz w:val="24"/>
                      <w:highlight w:val="none"/>
                      <w:lang w:bidi="ar"/>
                    </w:rPr>
                    <w:t>）</w:t>
                  </w:r>
                </w:p>
                <w:p w14:paraId="0EF800DC">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sz w:val="24"/>
                      <w:highlight w:val="none"/>
                    </w:rPr>
                    <w:t>11.▲无缝接入学校现有音频管理平台，具备定时管理功能，可定时重启，具备本地升级和远程升级，具备对接教务课表系统，实现定时开关音频系统功能，可按课表自动执行系统开启和关闭。</w:t>
                  </w:r>
                  <w:r>
                    <w:rPr>
                      <w:rFonts w:hint="eastAsia" w:ascii="宋体" w:hAnsi="宋体" w:eastAsia="宋体" w:cs="宋体"/>
                      <w:color w:val="auto"/>
                      <w:kern w:val="0"/>
                      <w:sz w:val="24"/>
                      <w:highlight w:val="none"/>
                      <w:lang w:bidi="ar"/>
                    </w:rPr>
                    <w:t>（要求提供相关佐证，</w:t>
                  </w:r>
                  <w:r>
                    <w:rPr>
                      <w:rFonts w:hint="eastAsia" w:ascii="宋体" w:hAnsi="宋体" w:eastAsia="宋体" w:cs="宋体"/>
                      <w:color w:val="auto"/>
                      <w:sz w:val="24"/>
                      <w:highlight w:val="none"/>
                    </w:rPr>
                    <w:t>佐证材料包括但不限于产品技术说明、检测报告、产品彩页、官网截图、功能截图等。</w:t>
                  </w:r>
                  <w:r>
                    <w:rPr>
                      <w:rFonts w:hint="eastAsia" w:ascii="宋体" w:hAnsi="宋体" w:eastAsia="宋体" w:cs="宋体"/>
                      <w:color w:val="auto"/>
                      <w:kern w:val="0"/>
                      <w:sz w:val="24"/>
                      <w:highlight w:val="none"/>
                      <w:lang w:bidi="ar"/>
                    </w:rPr>
                    <w:t>）</w:t>
                  </w:r>
                </w:p>
              </w:tc>
            </w:tr>
            <w:tr w14:paraId="56FA6502">
              <w:tblPrEx>
                <w:tblCellMar>
                  <w:top w:w="0" w:type="dxa"/>
                  <w:left w:w="108" w:type="dxa"/>
                  <w:bottom w:w="0" w:type="dxa"/>
                  <w:right w:w="108" w:type="dxa"/>
                </w:tblCellMar>
              </w:tblPrEx>
              <w:trPr>
                <w:trHeight w:val="312"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4E1F6">
                  <w:pPr>
                    <w:widowControl/>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19</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031F1">
                  <w:pPr>
                    <w:widowControl/>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吊麦</w:t>
                  </w:r>
                </w:p>
              </w:tc>
              <w:tc>
                <w:tcPr>
                  <w:tcW w:w="5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AEF9C">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1.频率范围：20Hz-20KHz 。</w:t>
                  </w:r>
                </w:p>
                <w:p w14:paraId="5051AFB0">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2.灵敏度：≥-35dB（18mV/Pa）。 </w:t>
                  </w:r>
                </w:p>
                <w:p w14:paraId="50DB24AC">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3.指向性：超心型。 </w:t>
                  </w:r>
                </w:p>
                <w:p w14:paraId="29CE3442">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4.最大声压级：≥135dB。</w:t>
                  </w:r>
                </w:p>
                <w:p w14:paraId="2811DD3D">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5.信噪比：≥75dB 。</w:t>
                  </w:r>
                </w:p>
                <w:p w14:paraId="2D135ACD">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6.供电电压：48V幻象电源供电。 </w:t>
                  </w:r>
                </w:p>
                <w:p w14:paraId="39CFB6A1">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7.抗手机、电磁、高频干扰。 </w:t>
                  </w:r>
                </w:p>
                <w:p w14:paraId="1331A889">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sz w:val="24"/>
                      <w:highlight w:val="none"/>
                    </w:rPr>
                    <w:t>8.本产品须与音频处理器同一品牌。</w:t>
                  </w:r>
                </w:p>
              </w:tc>
            </w:tr>
            <w:tr w14:paraId="5A9AEC9B">
              <w:tblPrEx>
                <w:tblCellMar>
                  <w:top w:w="0" w:type="dxa"/>
                  <w:left w:w="108" w:type="dxa"/>
                  <w:bottom w:w="0" w:type="dxa"/>
                  <w:right w:w="108" w:type="dxa"/>
                </w:tblCellMar>
              </w:tblPrEx>
              <w:trPr>
                <w:trHeight w:val="30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B10D8">
                  <w:pPr>
                    <w:widowControl/>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20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B622B">
                  <w:pPr>
                    <w:widowControl/>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音箱</w:t>
                  </w:r>
                </w:p>
              </w:tc>
              <w:tc>
                <w:tcPr>
                  <w:tcW w:w="5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15D1D">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1.频率响应：不劣于120Hz-20KHz（±3dB）。</w:t>
                  </w:r>
                </w:p>
                <w:p w14:paraId="3CFE52B0">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2.额定阻抗：4/8Ω。</w:t>
                  </w:r>
                </w:p>
                <w:p w14:paraId="0D7DDEAB">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3.灵敏度（W/M） ：85-90dB。</w:t>
                  </w:r>
                </w:p>
                <w:p w14:paraId="7BDC64C1">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4.匹配功率：15W-80W。</w:t>
                  </w:r>
                </w:p>
                <w:p w14:paraId="6F4BCA29">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5.高音单元：1×1“丝膜高音”,低频单元：4.5吋。</w:t>
                  </w:r>
                </w:p>
                <w:p w14:paraId="713629AE">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sz w:val="24"/>
                      <w:highlight w:val="none"/>
                    </w:rPr>
                    <w:t>6.接线端子：单线分音。</w:t>
                  </w:r>
                </w:p>
              </w:tc>
            </w:tr>
            <w:tr w14:paraId="739B4514">
              <w:tblPrEx>
                <w:tblCellMar>
                  <w:top w:w="0" w:type="dxa"/>
                  <w:left w:w="108" w:type="dxa"/>
                  <w:bottom w:w="0" w:type="dxa"/>
                  <w:right w:w="108" w:type="dxa"/>
                </w:tblCellMar>
              </w:tblPrEx>
              <w:trPr>
                <w:trHeight w:val="30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E80E2">
                  <w:pPr>
                    <w:widowControl/>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21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702B">
                  <w:pPr>
                    <w:widowControl/>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智能中控（核心产品）</w:t>
                  </w:r>
                </w:p>
              </w:tc>
              <w:tc>
                <w:tcPr>
                  <w:tcW w:w="5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FDD7E">
                  <w:pPr>
                    <w:widowControl/>
                    <w:numPr>
                      <w:ilvl w:val="0"/>
                      <w:numId w:val="3"/>
                    </w:numPr>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主机为机架式设计，支持安装在标准机柜中。</w:t>
                  </w:r>
                  <w:r>
                    <w:rPr>
                      <w:rFonts w:hint="eastAsia" w:ascii="宋体" w:hAnsi="宋体" w:eastAsia="宋体" w:cs="宋体"/>
                      <w:color w:val="auto"/>
                      <w:kern w:val="0"/>
                      <w:sz w:val="24"/>
                      <w:highlight w:val="none"/>
                      <w:lang w:bidi="ar"/>
                    </w:rPr>
                    <w:br w:type="textWrapping"/>
                  </w:r>
                  <w:r>
                    <w:rPr>
                      <w:rFonts w:hint="eastAsia" w:ascii="宋体" w:hAnsi="宋体" w:eastAsia="宋体" w:cs="宋体"/>
                      <w:color w:val="auto"/>
                      <w:kern w:val="0"/>
                      <w:sz w:val="24"/>
                      <w:highlight w:val="none"/>
                      <w:lang w:bidi="ar"/>
                    </w:rPr>
                    <w:t>2.集成强电管理，采用防脱落电源插口，独立电源输出接口≥3路，每路负载电流≥10A。</w:t>
                  </w:r>
                  <w:r>
                    <w:rPr>
                      <w:rFonts w:hint="eastAsia" w:ascii="宋体" w:hAnsi="宋体" w:eastAsia="宋体" w:cs="宋体"/>
                      <w:color w:val="auto"/>
                      <w:kern w:val="0"/>
                      <w:sz w:val="24"/>
                      <w:highlight w:val="none"/>
                      <w:lang w:bidi="ar"/>
                    </w:rPr>
                    <w:br w:type="textWrapping"/>
                  </w:r>
                  <w:r>
                    <w:rPr>
                      <w:rFonts w:hint="eastAsia" w:ascii="宋体" w:hAnsi="宋体" w:eastAsia="宋体" w:cs="宋体"/>
                      <w:color w:val="auto"/>
                      <w:kern w:val="0"/>
                      <w:sz w:val="24"/>
                      <w:highlight w:val="none"/>
                      <w:lang w:bidi="ar"/>
                    </w:rPr>
                    <w:t>3.集成3*2HDMI视频矩阵，输入信号HDMI高清接口≥3路，输出信号HDMI高清接口≥2路。</w:t>
                  </w:r>
                  <w:r>
                    <w:rPr>
                      <w:rFonts w:hint="eastAsia" w:ascii="宋体" w:hAnsi="宋体" w:eastAsia="宋体" w:cs="宋体"/>
                      <w:color w:val="auto"/>
                      <w:kern w:val="0"/>
                      <w:sz w:val="24"/>
                      <w:highlight w:val="none"/>
                      <w:lang w:bidi="ar"/>
                    </w:rPr>
                    <w:br w:type="textWrapping"/>
                  </w:r>
                  <w:r>
                    <w:rPr>
                      <w:rFonts w:hint="eastAsia" w:ascii="宋体" w:hAnsi="宋体" w:eastAsia="宋体" w:cs="宋体"/>
                      <w:color w:val="auto"/>
                      <w:kern w:val="0"/>
                      <w:sz w:val="24"/>
                      <w:highlight w:val="none"/>
                      <w:lang w:bidi="ar"/>
                    </w:rPr>
                    <w:t>4. 具备网络功能,千兆网口≥5口，支持光纤接入，支持多路VLAN划分。</w:t>
                  </w:r>
                  <w:r>
                    <w:rPr>
                      <w:rFonts w:hint="eastAsia" w:ascii="宋体" w:hAnsi="宋体" w:eastAsia="宋体" w:cs="宋体"/>
                      <w:color w:val="auto"/>
                      <w:kern w:val="0"/>
                      <w:sz w:val="24"/>
                      <w:highlight w:val="none"/>
                      <w:lang w:bidi="ar"/>
                    </w:rPr>
                    <w:br w:type="textWrapping"/>
                  </w:r>
                  <w:r>
                    <w:rPr>
                      <w:rFonts w:hint="eastAsia" w:ascii="宋体" w:hAnsi="宋体" w:eastAsia="宋体" w:cs="宋体"/>
                      <w:color w:val="auto"/>
                      <w:kern w:val="0"/>
                      <w:sz w:val="24"/>
                      <w:highlight w:val="none"/>
                      <w:lang w:bidi="ar"/>
                    </w:rPr>
                    <w:t>5.主机具备物联功能，支持可扩展物联网控制功能。</w:t>
                  </w:r>
                  <w:r>
                    <w:rPr>
                      <w:rFonts w:hint="eastAsia" w:ascii="宋体" w:hAnsi="宋体" w:eastAsia="宋体" w:cs="宋体"/>
                      <w:color w:val="auto"/>
                      <w:kern w:val="0"/>
                      <w:sz w:val="24"/>
                      <w:highlight w:val="none"/>
                      <w:lang w:bidi="ar"/>
                    </w:rPr>
                    <w:br w:type="textWrapping"/>
                  </w:r>
                  <w:r>
                    <w:rPr>
                      <w:rFonts w:hint="eastAsia" w:ascii="宋体" w:hAnsi="宋体" w:eastAsia="宋体" w:cs="宋体"/>
                      <w:color w:val="auto"/>
                      <w:kern w:val="0"/>
                      <w:sz w:val="24"/>
                      <w:highlight w:val="none"/>
                      <w:lang w:bidi="ar"/>
                    </w:rPr>
                    <w:t>软件参数：</w:t>
                  </w:r>
                  <w:r>
                    <w:rPr>
                      <w:rFonts w:hint="eastAsia" w:ascii="宋体" w:hAnsi="宋体" w:eastAsia="宋体" w:cs="宋体"/>
                      <w:color w:val="auto"/>
                      <w:kern w:val="0"/>
                      <w:sz w:val="24"/>
                      <w:highlight w:val="none"/>
                      <w:lang w:bidi="ar"/>
                    </w:rPr>
                    <w:br w:type="textWrapping"/>
                  </w:r>
                  <w:r>
                    <w:rPr>
                      <w:rFonts w:hint="eastAsia" w:ascii="宋体" w:hAnsi="宋体" w:eastAsia="宋体" w:cs="宋体"/>
                      <w:color w:val="auto"/>
                      <w:kern w:val="0"/>
                      <w:sz w:val="24"/>
                      <w:highlight w:val="none"/>
                      <w:lang w:bidi="ar"/>
                    </w:rPr>
                    <w:t>1.内置WEB端，可配置设备参数。</w:t>
                  </w:r>
                  <w:r>
                    <w:rPr>
                      <w:rFonts w:hint="eastAsia" w:ascii="宋体" w:hAnsi="宋体" w:eastAsia="宋体" w:cs="宋体"/>
                      <w:color w:val="auto"/>
                      <w:kern w:val="0"/>
                      <w:sz w:val="24"/>
                      <w:highlight w:val="none"/>
                      <w:lang w:bidi="ar"/>
                    </w:rPr>
                    <w:br w:type="textWrapping"/>
                  </w:r>
                  <w:r>
                    <w:rPr>
                      <w:rFonts w:hint="eastAsia" w:ascii="宋体" w:hAnsi="宋体" w:eastAsia="宋体" w:cs="宋体"/>
                      <w:color w:val="auto"/>
                      <w:kern w:val="0"/>
                      <w:sz w:val="24"/>
                      <w:highlight w:val="none"/>
                      <w:lang w:bidi="ar"/>
                    </w:rPr>
                    <w:t>2.支持双路投影机同步或异步控制。</w:t>
                  </w:r>
                  <w:r>
                    <w:rPr>
                      <w:rFonts w:hint="eastAsia" w:ascii="宋体" w:hAnsi="宋体" w:eastAsia="宋体" w:cs="宋体"/>
                      <w:color w:val="auto"/>
                      <w:kern w:val="0"/>
                      <w:sz w:val="24"/>
                      <w:highlight w:val="none"/>
                      <w:lang w:bidi="ar"/>
                    </w:rPr>
                    <w:br w:type="textWrapping"/>
                  </w:r>
                  <w:r>
                    <w:rPr>
                      <w:rFonts w:hint="eastAsia" w:ascii="宋体" w:hAnsi="宋体" w:eastAsia="宋体" w:cs="宋体"/>
                      <w:color w:val="auto"/>
                      <w:kern w:val="0"/>
                      <w:sz w:val="24"/>
                      <w:highlight w:val="none"/>
                      <w:lang w:bidi="ar"/>
                    </w:rPr>
                    <w:t>3.支持本地操控，可管理教室接入物联网控制模块≥14路通道，可统计接入设备的能耗及使用时长，支持列表或图表显示。</w:t>
                  </w:r>
                  <w:r>
                    <w:rPr>
                      <w:rFonts w:hint="eastAsia" w:ascii="宋体" w:hAnsi="宋体" w:eastAsia="宋体" w:cs="宋体"/>
                      <w:color w:val="auto"/>
                      <w:kern w:val="0"/>
                      <w:sz w:val="24"/>
                      <w:highlight w:val="none"/>
                      <w:lang w:bidi="ar"/>
                    </w:rPr>
                    <w:br w:type="textWrapping"/>
                  </w:r>
                  <w:r>
                    <w:rPr>
                      <w:rFonts w:hint="eastAsia" w:ascii="宋体" w:hAnsi="宋体" w:eastAsia="宋体" w:cs="宋体"/>
                      <w:color w:val="auto"/>
                      <w:kern w:val="0"/>
                      <w:sz w:val="24"/>
                      <w:highlight w:val="none"/>
                      <w:lang w:bidi="ar"/>
                    </w:rPr>
                    <w:t>4.设备断网后进入本地控制模式，支持本地设备开关及物联设备本地化控制。</w:t>
                  </w:r>
                  <w:r>
                    <w:rPr>
                      <w:rFonts w:hint="eastAsia" w:ascii="宋体" w:hAnsi="宋体" w:eastAsia="宋体" w:cs="宋体"/>
                      <w:color w:val="auto"/>
                      <w:kern w:val="0"/>
                      <w:sz w:val="24"/>
                      <w:highlight w:val="none"/>
                      <w:lang w:bidi="ar"/>
                    </w:rPr>
                    <w:br w:type="textWrapping"/>
                  </w:r>
                  <w:r>
                    <w:rPr>
                      <w:rFonts w:hint="eastAsia" w:ascii="宋体" w:hAnsi="宋体" w:eastAsia="宋体" w:cs="宋体"/>
                      <w:color w:val="auto"/>
                      <w:kern w:val="0"/>
                      <w:sz w:val="24"/>
                      <w:highlight w:val="none"/>
                      <w:lang w:bidi="ar"/>
                    </w:rPr>
                    <w:t>5.支持在同网段和跨网段进行集控管理。</w:t>
                  </w:r>
                </w:p>
                <w:p w14:paraId="4DF19D66">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6.</w:t>
                  </w:r>
                  <w:r>
                    <w:rPr>
                      <w:color w:val="auto"/>
                      <w:highlight w:val="none"/>
                    </w:rPr>
                    <w:t>★</w:t>
                  </w:r>
                  <w:r>
                    <w:rPr>
                      <w:rFonts w:hint="eastAsia" w:ascii="宋体" w:hAnsi="宋体" w:eastAsia="宋体" w:cs="宋体"/>
                      <w:color w:val="auto"/>
                      <w:kern w:val="0"/>
                      <w:sz w:val="24"/>
                      <w:highlight w:val="none"/>
                      <w:lang w:bidi="ar"/>
                    </w:rPr>
                    <w:t>无缝接入学校现有管理平台，提供原厂承诺函。</w:t>
                  </w:r>
                </w:p>
              </w:tc>
            </w:tr>
            <w:tr w14:paraId="58EF545D">
              <w:tblPrEx>
                <w:tblCellMar>
                  <w:top w:w="0" w:type="dxa"/>
                  <w:left w:w="108" w:type="dxa"/>
                  <w:bottom w:w="0" w:type="dxa"/>
                  <w:right w:w="108" w:type="dxa"/>
                </w:tblCellMar>
              </w:tblPrEx>
              <w:trPr>
                <w:trHeight w:val="30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B0734">
                  <w:pPr>
                    <w:widowControl/>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22</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E5EBD">
                  <w:pPr>
                    <w:widowControl/>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交互控制面板</w:t>
                  </w:r>
                </w:p>
              </w:tc>
              <w:tc>
                <w:tcPr>
                  <w:tcW w:w="5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32625">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1.一体化操作面板，内置扬声器、拾音器。集成IC卡读卡器，支持刷卡开机模式。</w:t>
                  </w:r>
                  <w:r>
                    <w:rPr>
                      <w:rFonts w:hint="eastAsia" w:ascii="宋体" w:hAnsi="宋体" w:eastAsia="宋体" w:cs="宋体"/>
                      <w:color w:val="auto"/>
                      <w:kern w:val="0"/>
                      <w:sz w:val="24"/>
                      <w:highlight w:val="none"/>
                      <w:lang w:bidi="ar"/>
                    </w:rPr>
                    <w:br w:type="textWrapping"/>
                  </w:r>
                  <w:r>
                    <w:rPr>
                      <w:rFonts w:hint="eastAsia" w:ascii="宋体" w:hAnsi="宋体" w:eastAsia="宋体" w:cs="宋体"/>
                      <w:color w:val="auto"/>
                      <w:kern w:val="0"/>
                      <w:sz w:val="24"/>
                      <w:highlight w:val="none"/>
                      <w:lang w:bidi="ar"/>
                    </w:rPr>
                    <w:t>2.高分辨率≥5英寸工业触摸屏，支持触摸屏控制界面定制。支持触摸操作，画面切换，声音调整、设备控制、音量调节等功能。</w:t>
                  </w:r>
                  <w:r>
                    <w:rPr>
                      <w:rFonts w:hint="eastAsia" w:ascii="宋体" w:hAnsi="宋体" w:eastAsia="宋体" w:cs="宋体"/>
                      <w:color w:val="auto"/>
                      <w:kern w:val="0"/>
                      <w:sz w:val="24"/>
                      <w:highlight w:val="none"/>
                      <w:lang w:bidi="ar"/>
                    </w:rPr>
                    <w:br w:type="textWrapping"/>
                  </w:r>
                  <w:r>
                    <w:rPr>
                      <w:rFonts w:hint="eastAsia" w:ascii="宋体" w:hAnsi="宋体" w:eastAsia="宋体" w:cs="宋体"/>
                      <w:color w:val="auto"/>
                      <w:kern w:val="0"/>
                      <w:sz w:val="24"/>
                      <w:highlight w:val="none"/>
                      <w:lang w:bidi="ar"/>
                    </w:rPr>
                    <w:t>3.面板集成物联协议，可接入同品牌无线麦克风，可接入无线电源扩展模块，通过平台软件支持对无线外接电源模块的智能管理。</w:t>
                  </w:r>
                  <w:r>
                    <w:rPr>
                      <w:rFonts w:hint="eastAsia" w:ascii="宋体" w:hAnsi="宋体" w:eastAsia="宋体" w:cs="宋体"/>
                      <w:color w:val="auto"/>
                      <w:kern w:val="0"/>
                      <w:sz w:val="24"/>
                      <w:highlight w:val="none"/>
                      <w:lang w:bidi="ar"/>
                    </w:rPr>
                    <w:br w:type="textWrapping"/>
                  </w:r>
                  <w:r>
                    <w:rPr>
                      <w:rFonts w:hint="eastAsia" w:ascii="宋体" w:hAnsi="宋体" w:eastAsia="宋体" w:cs="宋体"/>
                      <w:color w:val="auto"/>
                      <w:kern w:val="0"/>
                      <w:sz w:val="24"/>
                      <w:highlight w:val="none"/>
                      <w:lang w:bidi="ar"/>
                    </w:rPr>
                    <w:t>4.可实现远程IP对讲，语音监听、录播联动控制等功能。</w:t>
                  </w:r>
                  <w:r>
                    <w:rPr>
                      <w:rFonts w:hint="eastAsia" w:ascii="宋体" w:hAnsi="宋体" w:eastAsia="宋体" w:cs="宋体"/>
                      <w:color w:val="auto"/>
                      <w:kern w:val="0"/>
                      <w:sz w:val="24"/>
                      <w:highlight w:val="none"/>
                      <w:lang w:bidi="ar"/>
                    </w:rPr>
                    <w:br w:type="textWrapping"/>
                  </w:r>
                  <w:r>
                    <w:rPr>
                      <w:rFonts w:hint="eastAsia" w:ascii="宋体" w:hAnsi="宋体" w:eastAsia="宋体" w:cs="宋体"/>
                      <w:color w:val="auto"/>
                      <w:kern w:val="0"/>
                      <w:sz w:val="24"/>
                      <w:highlight w:val="none"/>
                      <w:lang w:bidi="ar"/>
                    </w:rPr>
                    <w:t>5.支持设备故障报修功能，待机状态下可显示设备联机网络信息、终端ID信息、运维电话、二维码扫码开机等。</w:t>
                  </w:r>
                  <w:r>
                    <w:rPr>
                      <w:rFonts w:hint="eastAsia" w:ascii="宋体" w:hAnsi="宋体" w:eastAsia="宋体" w:cs="宋体"/>
                      <w:color w:val="auto"/>
                      <w:kern w:val="0"/>
                      <w:sz w:val="24"/>
                      <w:highlight w:val="none"/>
                      <w:lang w:bidi="ar"/>
                    </w:rPr>
                    <w:br w:type="textWrapping"/>
                  </w:r>
                  <w:r>
                    <w:rPr>
                      <w:rFonts w:hint="eastAsia" w:ascii="宋体" w:hAnsi="宋体" w:eastAsia="宋体" w:cs="宋体"/>
                      <w:color w:val="auto"/>
                      <w:kern w:val="0"/>
                      <w:sz w:val="24"/>
                      <w:highlight w:val="none"/>
                      <w:lang w:bidi="ar"/>
                    </w:rPr>
                    <w:t>6.按学校需求与学校相关系统对接。</w:t>
                  </w:r>
                  <w:r>
                    <w:rPr>
                      <w:rFonts w:hint="eastAsia" w:ascii="宋体" w:hAnsi="宋体" w:eastAsia="宋体" w:cs="宋体"/>
                      <w:color w:val="auto"/>
                      <w:kern w:val="0"/>
                      <w:sz w:val="24"/>
                      <w:highlight w:val="none"/>
                      <w:lang w:bidi="ar"/>
                    </w:rPr>
                    <w:br w:type="textWrapping"/>
                  </w:r>
                  <w:r>
                    <w:rPr>
                      <w:rFonts w:hint="eastAsia" w:ascii="宋体" w:hAnsi="宋体" w:eastAsia="宋体" w:cs="宋体"/>
                      <w:color w:val="auto"/>
                      <w:kern w:val="0"/>
                      <w:sz w:val="24"/>
                      <w:highlight w:val="none"/>
                      <w:lang w:bidi="ar"/>
                    </w:rPr>
                    <w:t>7.兼容性要求与智能中控同品牌。</w:t>
                  </w:r>
                </w:p>
              </w:tc>
            </w:tr>
            <w:tr w14:paraId="4DDE8616">
              <w:tblPrEx>
                <w:tblCellMar>
                  <w:top w:w="0" w:type="dxa"/>
                  <w:left w:w="108" w:type="dxa"/>
                  <w:bottom w:w="0" w:type="dxa"/>
                  <w:right w:w="108" w:type="dxa"/>
                </w:tblCellMar>
              </w:tblPrEx>
              <w:trPr>
                <w:trHeight w:val="30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6825C">
                  <w:pPr>
                    <w:widowControl/>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23</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23315">
                  <w:pPr>
                    <w:widowControl/>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多媒体讲桌</w:t>
                  </w:r>
                </w:p>
              </w:tc>
              <w:tc>
                <w:tcPr>
                  <w:tcW w:w="5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6E536">
                  <w:pPr>
                    <w:widowControl/>
                    <w:adjustRightInd w:val="0"/>
                    <w:snapToGrid w:val="0"/>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1.规格：L*W*H（mm）：1200*780*1020（允许正负5mm偏离）；</w:t>
                  </w:r>
                </w:p>
                <w:p w14:paraId="666E90BA">
                  <w:pPr>
                    <w:widowControl/>
                    <w:adjustRightInd w:val="0"/>
                    <w:snapToGrid w:val="0"/>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2.材料：桌面采用9mm高密度纤维板，边缘采用单面封边工艺，采用冷压工艺三聚氰胺贴面，防划、防泼水；</w:t>
                  </w:r>
                </w:p>
                <w:p w14:paraId="55F18E6A">
                  <w:pPr>
                    <w:widowControl/>
                    <w:adjustRightInd w:val="0"/>
                    <w:snapToGrid w:val="0"/>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3.主体采用1.0-1.5mm冷轧钢板，钣金全部通过酸洗磷化喷涂后再进行高温烘烤，防锈。</w:t>
                  </w:r>
                </w:p>
                <w:p w14:paraId="53E17397">
                  <w:pPr>
                    <w:widowControl/>
                    <w:adjustRightInd w:val="0"/>
                    <w:snapToGrid w:val="0"/>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 xml:space="preserve">4.上层两侧采用橡木扶手，正面采用L型高档橡木装饰板，学生端活动维修门，无锁联动，下层后门打开后，上层维修门方可打开，上翻开启并可拆卸，方便LOGO丝印和设备安装； </w:t>
                  </w:r>
                </w:p>
                <w:p w14:paraId="28906EA1">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5.翻转显示器安装位，可安装21.5寸到23.8寸的显示器，显示器翻转到最大尺寸，不影响视线而且美观。</w:t>
                  </w:r>
                </w:p>
              </w:tc>
            </w:tr>
            <w:tr w14:paraId="317C4AA4">
              <w:tblPrEx>
                <w:tblCellMar>
                  <w:top w:w="0" w:type="dxa"/>
                  <w:left w:w="108" w:type="dxa"/>
                  <w:bottom w:w="0" w:type="dxa"/>
                  <w:right w:w="108" w:type="dxa"/>
                </w:tblCellMar>
              </w:tblPrEx>
              <w:trPr>
                <w:trHeight w:val="312"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FB191">
                  <w:pPr>
                    <w:widowControl/>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24</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68B6D">
                  <w:pPr>
                    <w:widowControl/>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云桌面</w:t>
                  </w:r>
                </w:p>
              </w:tc>
              <w:tc>
                <w:tcPr>
                  <w:tcW w:w="5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AB623">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多镜像多节点缓存，每个镜像支持10个快照节点，并结构展示。支持同一镜像下多快照同时都加入启动菜单，同时离线缓存，可以由终端用户在启动时直接选择不同快照节点切换启动，在断网情况下，多快照节点可以随意切换启动</w:t>
                  </w:r>
                </w:p>
                <w:p w14:paraId="3592BBAF">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2.为便于不同教师管理操作需求，提供C/S主控端管理模式和B/S架构web管理模式；</w:t>
                  </w:r>
                </w:p>
                <w:p w14:paraId="69AC3965">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3.支持批量设置Windows正版授权码，支持批量激活应用软件系统，简化管理人员的操作配置工作。</w:t>
                  </w:r>
                </w:p>
                <w:p w14:paraId="01F96B9D">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4.远程协助教师处理软件方面问题操作，远程开关机、快速开关机、重启，格式化硬盘分区，重新缓存，清除缓存，学生机自动时间校对、文件分发等功能；</w:t>
                  </w:r>
                </w:p>
                <w:p w14:paraId="39F6C3B0">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5.为便于管理人员对教学中各应用教学软件及实验室汇总统计，云系统平台具有桌面软件使用情况汇总统计功能，通过导出表格方式提供有利的云桌面系统中各应用软件使用管理数据。</w:t>
                  </w:r>
                </w:p>
                <w:p w14:paraId="18D31CF9">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sz w:val="24"/>
                      <w:highlight w:val="none"/>
                    </w:rPr>
                    <w:t>6.为保证软件系统后期便于维护及版本升级，云桌面系统为非OEM产品，合同签订前校方保留对云桌面非OEM产品测试的权利；</w:t>
                  </w:r>
                </w:p>
              </w:tc>
            </w:tr>
            <w:tr w14:paraId="1522E407">
              <w:tblPrEx>
                <w:tblCellMar>
                  <w:top w:w="0" w:type="dxa"/>
                  <w:left w:w="108" w:type="dxa"/>
                  <w:bottom w:w="0" w:type="dxa"/>
                  <w:right w:w="108" w:type="dxa"/>
                </w:tblCellMar>
              </w:tblPrEx>
              <w:trPr>
                <w:trHeight w:val="30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2FB62">
                  <w:pPr>
                    <w:widowControl/>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25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5D08B">
                  <w:pPr>
                    <w:widowControl/>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巡课终端</w:t>
                  </w:r>
                </w:p>
              </w:tc>
              <w:tc>
                <w:tcPr>
                  <w:tcW w:w="5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100BD">
                  <w:pPr>
                    <w:widowControl/>
                    <w:adjustRightInd w:val="0"/>
                    <w:snapToGrid w:val="0"/>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1.处理器：≥2颗英特尔至强10核20线程，2.4G处理器。</w:t>
                  </w:r>
                </w:p>
                <w:p w14:paraId="26A6CE7C">
                  <w:pPr>
                    <w:widowControl/>
                    <w:adjustRightInd w:val="0"/>
                    <w:snapToGrid w:val="0"/>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2.内存：≥64GB3200MHz DDR4内存，支持32根内存槽位。</w:t>
                  </w:r>
                </w:p>
                <w:p w14:paraId="357E9F2A">
                  <w:pPr>
                    <w:widowControl/>
                    <w:adjustRightInd w:val="0"/>
                    <w:snapToGrid w:val="0"/>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3.硬盘：≥2*4TSATA企业级热插拔硬盘。</w:t>
                  </w:r>
                </w:p>
                <w:p w14:paraId="6CFDB384">
                  <w:pPr>
                    <w:widowControl/>
                    <w:adjustRightInd w:val="0"/>
                    <w:snapToGrid w:val="0"/>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4.阵列卡：阵列卡支持RAID0/1/10/5等多种工作方式，2GB缓存。</w:t>
                  </w:r>
                </w:p>
                <w:p w14:paraId="1E4ABB68">
                  <w:pPr>
                    <w:widowControl/>
                    <w:adjustRightInd w:val="0"/>
                    <w:snapToGrid w:val="0"/>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5.PCI插槽:≥11个PCIe插槽。支持1个OCP3.0 x16网卡； 支持1个RAID Mezz卡</w:t>
                  </w:r>
                </w:p>
                <w:p w14:paraId="275B70A9">
                  <w:pPr>
                    <w:widowControl/>
                    <w:adjustRightInd w:val="0"/>
                    <w:snapToGrid w:val="0"/>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6.网卡:≥2个千兆以太网口，4个万兆光口 含模块。</w:t>
                  </w:r>
                </w:p>
                <w:p w14:paraId="40D44689">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7.电源:双,热插拔,冗余电源(1+1)</w:t>
                  </w:r>
                </w:p>
              </w:tc>
            </w:tr>
            <w:tr w14:paraId="1BA1D7F5">
              <w:tblPrEx>
                <w:tblCellMar>
                  <w:top w:w="0" w:type="dxa"/>
                  <w:left w:w="108" w:type="dxa"/>
                  <w:bottom w:w="0" w:type="dxa"/>
                  <w:right w:w="108" w:type="dxa"/>
                </w:tblCellMar>
              </w:tblPrEx>
              <w:trPr>
                <w:trHeight w:val="862"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B27F4">
                  <w:pPr>
                    <w:widowControl/>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26</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A475D">
                  <w:pPr>
                    <w:widowControl/>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系统集成安装调试</w:t>
                  </w:r>
                </w:p>
              </w:tc>
              <w:tc>
                <w:tcPr>
                  <w:tcW w:w="5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297CF">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线材辅材安装调试服务</w:t>
                  </w:r>
                </w:p>
              </w:tc>
            </w:tr>
            <w:tr w14:paraId="76CAEFE6">
              <w:tblPrEx>
                <w:tblCellMar>
                  <w:top w:w="0" w:type="dxa"/>
                  <w:left w:w="108" w:type="dxa"/>
                  <w:bottom w:w="0" w:type="dxa"/>
                  <w:right w:w="108" w:type="dxa"/>
                </w:tblCellMar>
              </w:tblPrEx>
              <w:trPr>
                <w:trHeight w:val="612"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67C33">
                  <w:pPr>
                    <w:widowControl/>
                    <w:spacing w:line="360" w:lineRule="auto"/>
                    <w:jc w:val="center"/>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27</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AC84">
                  <w:pPr>
                    <w:widowControl/>
                    <w:spacing w:line="360" w:lineRule="auto"/>
                    <w:jc w:val="center"/>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补光灯</w:t>
                  </w:r>
                </w:p>
              </w:tc>
              <w:tc>
                <w:tcPr>
                  <w:tcW w:w="5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E7E4E">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内嵌式三基色补光灯</w:t>
                  </w:r>
                </w:p>
              </w:tc>
            </w:tr>
            <w:tr w14:paraId="66792A73">
              <w:tblPrEx>
                <w:tblCellMar>
                  <w:top w:w="0" w:type="dxa"/>
                  <w:left w:w="108" w:type="dxa"/>
                  <w:bottom w:w="0" w:type="dxa"/>
                  <w:right w:w="108" w:type="dxa"/>
                </w:tblCellMar>
              </w:tblPrEx>
              <w:trPr>
                <w:trHeight w:val="433"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159D6">
                  <w:pPr>
                    <w:widowControl/>
                    <w:spacing w:line="360" w:lineRule="auto"/>
                    <w:jc w:val="center"/>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28</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92B18">
                  <w:pPr>
                    <w:widowControl/>
                    <w:spacing w:line="360" w:lineRule="auto"/>
                    <w:jc w:val="center"/>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筒灯</w:t>
                  </w:r>
                </w:p>
              </w:tc>
              <w:tc>
                <w:tcPr>
                  <w:tcW w:w="5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23588">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300*1200吊装护眼灯，额定功率: 40W，输入电压: AC 110-245V 50HZ，显色指数:Ra&gt;95，光源色温: 5000K。</w:t>
                  </w:r>
                </w:p>
              </w:tc>
            </w:tr>
            <w:tr w14:paraId="3B7A07ED">
              <w:tblPrEx>
                <w:tblCellMar>
                  <w:top w:w="0" w:type="dxa"/>
                  <w:left w:w="108" w:type="dxa"/>
                  <w:bottom w:w="0" w:type="dxa"/>
                  <w:right w:w="108" w:type="dxa"/>
                </w:tblCellMar>
              </w:tblPrEx>
              <w:trPr>
                <w:trHeight w:val="433"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35AC2">
                  <w:pPr>
                    <w:widowControl/>
                    <w:spacing w:line="360" w:lineRule="auto"/>
                    <w:jc w:val="center"/>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29</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2F5A4">
                  <w:pPr>
                    <w:widowControl/>
                    <w:spacing w:line="360" w:lineRule="auto"/>
                    <w:jc w:val="center"/>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窗帘</w:t>
                  </w:r>
                </w:p>
              </w:tc>
              <w:tc>
                <w:tcPr>
                  <w:tcW w:w="5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95D41">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根据窗户大小实际定制</w:t>
                  </w:r>
                </w:p>
              </w:tc>
            </w:tr>
            <w:tr w14:paraId="4AEBDEF4">
              <w:tblPrEx>
                <w:tblCellMar>
                  <w:top w:w="0" w:type="dxa"/>
                  <w:left w:w="108" w:type="dxa"/>
                  <w:bottom w:w="0" w:type="dxa"/>
                  <w:right w:w="108" w:type="dxa"/>
                </w:tblCellMar>
              </w:tblPrEx>
              <w:trPr>
                <w:trHeight w:val="433"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3275D">
                  <w:pPr>
                    <w:widowControl/>
                    <w:spacing w:line="360" w:lineRule="auto"/>
                    <w:jc w:val="center"/>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30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5D915">
                  <w:pPr>
                    <w:widowControl/>
                    <w:spacing w:line="360" w:lineRule="auto"/>
                    <w:jc w:val="center"/>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窗帘盒</w:t>
                  </w:r>
                </w:p>
              </w:tc>
              <w:tc>
                <w:tcPr>
                  <w:tcW w:w="5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A0909">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12mm阻燃板基础，木龙骨加固，单层石膏板封面</w:t>
                  </w:r>
                </w:p>
              </w:tc>
            </w:tr>
            <w:tr w14:paraId="1B9ED7F3">
              <w:tblPrEx>
                <w:tblCellMar>
                  <w:top w:w="0" w:type="dxa"/>
                  <w:left w:w="108" w:type="dxa"/>
                  <w:bottom w:w="0" w:type="dxa"/>
                  <w:right w:w="108" w:type="dxa"/>
                </w:tblCellMar>
              </w:tblPrEx>
              <w:trPr>
                <w:trHeight w:val="433"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AB155">
                  <w:pPr>
                    <w:widowControl/>
                    <w:spacing w:line="360" w:lineRule="auto"/>
                    <w:jc w:val="center"/>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31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9923C">
                  <w:pPr>
                    <w:widowControl/>
                    <w:spacing w:line="360" w:lineRule="auto"/>
                    <w:jc w:val="center"/>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塑胶地板</w:t>
                  </w:r>
                </w:p>
              </w:tc>
              <w:tc>
                <w:tcPr>
                  <w:tcW w:w="5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AEF69">
                  <w:pPr>
                    <w:widowControl/>
                    <w:spacing w:line="360" w:lineRule="auto"/>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20000*2000*2.0mm,耐磨层0.30mm; 密度:1380 Kg/m'密实塑胶地</w:t>
                  </w:r>
                </w:p>
              </w:tc>
            </w:tr>
          </w:tbl>
          <w:p w14:paraId="0C7EC336">
            <w:pPr>
              <w:spacing w:line="360" w:lineRule="auto"/>
            </w:pPr>
          </w:p>
        </w:tc>
      </w:tr>
      <w:tr w14:paraId="7C58A4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5" w:type="dxa"/>
            <w:vAlign w:val="center"/>
          </w:tcPr>
          <w:p w14:paraId="23B5B624">
            <w:pPr>
              <w:spacing w:line="360" w:lineRule="auto"/>
              <w:jc w:val="center"/>
            </w:pPr>
          </w:p>
        </w:tc>
        <w:tc>
          <w:tcPr>
            <w:tcW w:w="960" w:type="dxa"/>
            <w:vAlign w:val="center"/>
          </w:tcPr>
          <w:p w14:paraId="078EDE37">
            <w:pPr>
              <w:pStyle w:val="40"/>
              <w:spacing w:line="360" w:lineRule="auto"/>
              <w:jc w:val="center"/>
              <w:rPr>
                <w:rFonts w:hint="default"/>
              </w:rPr>
            </w:pPr>
            <w:r>
              <w:t>3</w:t>
            </w:r>
          </w:p>
        </w:tc>
        <w:tc>
          <w:tcPr>
            <w:tcW w:w="6440" w:type="dxa"/>
          </w:tcPr>
          <w:p w14:paraId="3E8EBCCD">
            <w:pPr>
              <w:pStyle w:val="40"/>
              <w:spacing w:line="360" w:lineRule="auto"/>
              <w:jc w:val="both"/>
              <w:rPr>
                <w:rFonts w:hint="default"/>
              </w:rPr>
            </w:pPr>
            <w:r>
              <w:rPr>
                <w:rFonts w:ascii="宋体" w:hAnsi="宋体" w:eastAsia="宋体" w:cs="宋体"/>
                <w:b/>
                <w:sz w:val="24"/>
              </w:rPr>
              <w:t>三、</w:t>
            </w:r>
            <w:r>
              <w:rPr>
                <w:rFonts w:ascii="宋体" w:hAnsi="宋体" w:eastAsia="宋体" w:cs="宋体"/>
                <w:b/>
                <w:sz w:val="24"/>
                <w:lang w:eastAsia="zh-CN"/>
              </w:rPr>
              <w:t>建设</w:t>
            </w:r>
            <w:r>
              <w:rPr>
                <w:rFonts w:ascii="宋体" w:hAnsi="宋体" w:eastAsia="宋体" w:cs="宋体"/>
                <w:b/>
                <w:sz w:val="24"/>
              </w:rPr>
              <w:t>要求</w:t>
            </w:r>
          </w:p>
          <w:p w14:paraId="41F1F2FE">
            <w:pPr>
              <w:spacing w:line="360" w:lineRule="auto"/>
              <w:ind w:firstLine="480" w:firstLineChars="200"/>
              <w:rPr>
                <w:sz w:val="24"/>
              </w:rPr>
            </w:pPr>
            <w:r>
              <w:rPr>
                <w:rFonts w:hint="eastAsia"/>
                <w:sz w:val="24"/>
              </w:rPr>
              <w:t>1.原有设备拆除与安装</w:t>
            </w:r>
          </w:p>
          <w:p w14:paraId="4EB93171">
            <w:pPr>
              <w:spacing w:line="360" w:lineRule="auto"/>
              <w:ind w:firstLine="480" w:firstLineChars="200"/>
              <w:rPr>
                <w:sz w:val="24"/>
              </w:rPr>
            </w:pPr>
            <w:r>
              <w:rPr>
                <w:rFonts w:hint="eastAsia"/>
                <w:sz w:val="24"/>
              </w:rPr>
              <w:t>本项目建设教室内原有安装的相关多媒体设备及桌椅应进行完好拆除，并按要求贴好标签做好登记，按我校指定位置存放。</w:t>
            </w:r>
          </w:p>
          <w:p w14:paraId="379E8F11">
            <w:pPr>
              <w:spacing w:line="360" w:lineRule="auto"/>
              <w:ind w:firstLine="480" w:firstLineChars="200"/>
              <w:rPr>
                <w:sz w:val="24"/>
              </w:rPr>
            </w:pPr>
            <w:r>
              <w:rPr>
                <w:rFonts w:hint="eastAsia"/>
                <w:sz w:val="24"/>
              </w:rPr>
              <w:t>2.质量保证与售后要求</w:t>
            </w:r>
          </w:p>
          <w:p w14:paraId="1363BDC6">
            <w:pPr>
              <w:spacing w:line="360" w:lineRule="auto"/>
              <w:ind w:firstLine="480" w:firstLineChars="200"/>
              <w:rPr>
                <w:sz w:val="24"/>
              </w:rPr>
            </w:pPr>
            <w:r>
              <w:rPr>
                <w:rFonts w:hint="eastAsia"/>
                <w:sz w:val="24"/>
              </w:rPr>
              <w:t>（1）本项目整体质保不低于5年。</w:t>
            </w:r>
          </w:p>
          <w:p w14:paraId="5F7E6244">
            <w:pPr>
              <w:spacing w:line="360" w:lineRule="auto"/>
              <w:ind w:firstLine="480" w:firstLineChars="200"/>
              <w:rPr>
                <w:sz w:val="24"/>
              </w:rPr>
            </w:pPr>
            <w:r>
              <w:rPr>
                <w:rFonts w:hint="eastAsia"/>
                <w:sz w:val="24"/>
              </w:rPr>
              <w:t>（2）质保期内提供正常使用的易损件和备件；软件系统提供终身升级服务。</w:t>
            </w:r>
          </w:p>
          <w:p w14:paraId="2ED7B3FC">
            <w:pPr>
              <w:spacing w:line="360" w:lineRule="auto"/>
              <w:ind w:firstLine="480" w:firstLineChars="200"/>
              <w:rPr>
                <w:sz w:val="24"/>
              </w:rPr>
            </w:pPr>
            <w:r>
              <w:rPr>
                <w:rFonts w:hint="eastAsia"/>
                <w:sz w:val="24"/>
              </w:rPr>
              <w:t>（3）供应设备经过双方检验认可后，签署验收报告，产品保修期自验收合格之日起计算，由投标人提供产品保修文件。</w:t>
            </w:r>
          </w:p>
          <w:p w14:paraId="237C7AA7">
            <w:pPr>
              <w:spacing w:line="360" w:lineRule="auto"/>
              <w:ind w:firstLine="480" w:firstLineChars="200"/>
              <w:rPr>
                <w:sz w:val="24"/>
              </w:rPr>
            </w:pPr>
            <w:r>
              <w:rPr>
                <w:rFonts w:hint="eastAsia"/>
                <w:sz w:val="24"/>
              </w:rPr>
              <w:t>（4）质保期内所有维修服务均由中标人上门取、送、修。安装调试1个月内，如有质量问题，设备整机无条件退换货并提供备件以保证教学正常开展。在保修期内，任何质量问题，中标人负责维修。</w:t>
            </w:r>
          </w:p>
          <w:p w14:paraId="1A6409BA">
            <w:pPr>
              <w:spacing w:line="360" w:lineRule="auto"/>
              <w:ind w:firstLine="480" w:firstLineChars="200"/>
              <w:rPr>
                <w:sz w:val="24"/>
              </w:rPr>
            </w:pPr>
            <w:r>
              <w:rPr>
                <w:rFonts w:hint="eastAsia"/>
                <w:sz w:val="24"/>
              </w:rPr>
              <w:t>（5）质保期过后需换件时，应提供原装器件，并按成本价收费。</w:t>
            </w:r>
          </w:p>
          <w:p w14:paraId="6CB45C4C">
            <w:pPr>
              <w:spacing w:line="360" w:lineRule="auto"/>
              <w:ind w:firstLine="480" w:firstLineChars="200"/>
              <w:rPr>
                <w:sz w:val="24"/>
              </w:rPr>
            </w:pPr>
            <w:r>
              <w:rPr>
                <w:rFonts w:hint="eastAsia"/>
                <w:sz w:val="24"/>
              </w:rPr>
              <w:t>3.培训服务要求</w:t>
            </w:r>
          </w:p>
          <w:p w14:paraId="7F850A0E">
            <w:pPr>
              <w:spacing w:line="360" w:lineRule="auto"/>
              <w:ind w:firstLine="480" w:firstLineChars="200"/>
              <w:rPr>
                <w:sz w:val="24"/>
              </w:rPr>
            </w:pPr>
            <w:r>
              <w:rPr>
                <w:rFonts w:hint="eastAsia"/>
                <w:sz w:val="24"/>
              </w:rPr>
              <w:t>中标人须负责开展培训服务，包括但不限于对教师、教室设备管理人员等进行培训服务，并列出详细的培训计划，提供相关主要设备的操作流程及使用手册，维修手册等。</w:t>
            </w:r>
          </w:p>
          <w:p w14:paraId="6ABE11F3">
            <w:pPr>
              <w:spacing w:line="360" w:lineRule="auto"/>
              <w:ind w:firstLine="480" w:firstLineChars="200"/>
              <w:rPr>
                <w:sz w:val="24"/>
              </w:rPr>
            </w:pPr>
            <w:r>
              <w:rPr>
                <w:rFonts w:hint="eastAsia"/>
                <w:sz w:val="24"/>
              </w:rPr>
              <w:t>4.项目交付及验收</w:t>
            </w:r>
          </w:p>
          <w:p w14:paraId="3E3861BE">
            <w:pPr>
              <w:spacing w:line="360" w:lineRule="auto"/>
              <w:ind w:firstLine="480" w:firstLineChars="200"/>
              <w:rPr>
                <w:sz w:val="24"/>
              </w:rPr>
            </w:pPr>
            <w:r>
              <w:rPr>
                <w:rFonts w:hint="eastAsia"/>
                <w:sz w:val="24"/>
              </w:rPr>
              <w:t>交付时间：学校通知后35天内完成。</w:t>
            </w:r>
          </w:p>
          <w:p w14:paraId="3441DCD9">
            <w:pPr>
              <w:spacing w:line="360" w:lineRule="auto"/>
              <w:ind w:firstLine="480" w:firstLineChars="200"/>
              <w:rPr>
                <w:sz w:val="24"/>
              </w:rPr>
            </w:pPr>
            <w:r>
              <w:rPr>
                <w:rFonts w:hint="eastAsia"/>
                <w:sz w:val="24"/>
              </w:rPr>
              <w:t>验收方式：中标人按采购方要求将全部货物运到指定地点，经采购人现场按采购文件及合同中的采购参数内容验收核对登记后方可进行安装调试。经监理出具监理合格报告后方可视为交付。最终验收按合同约定的时间进行。</w:t>
            </w:r>
          </w:p>
          <w:p w14:paraId="39C300AC">
            <w:pPr>
              <w:spacing w:line="360" w:lineRule="auto"/>
              <w:ind w:firstLine="480" w:firstLineChars="200"/>
              <w:rPr>
                <w:sz w:val="24"/>
              </w:rPr>
            </w:pPr>
            <w:r>
              <w:rPr>
                <w:rFonts w:hint="eastAsia"/>
                <w:sz w:val="24"/>
              </w:rPr>
              <w:t>交付与验收地点：甲方指定地点。</w:t>
            </w:r>
          </w:p>
          <w:p w14:paraId="41DADF66">
            <w:pPr>
              <w:spacing w:line="360" w:lineRule="auto"/>
              <w:ind w:firstLine="480" w:firstLineChars="200"/>
              <w:rPr>
                <w:sz w:val="24"/>
              </w:rPr>
            </w:pPr>
            <w:r>
              <w:rPr>
                <w:rFonts w:hint="eastAsia"/>
                <w:sz w:val="24"/>
              </w:rPr>
              <w:t>5.项目实施要求</w:t>
            </w:r>
          </w:p>
          <w:p w14:paraId="30B4C3E7">
            <w:pPr>
              <w:spacing w:line="360" w:lineRule="auto"/>
              <w:ind w:firstLine="480" w:firstLineChars="200"/>
              <w:rPr>
                <w:sz w:val="24"/>
              </w:rPr>
            </w:pPr>
            <w:r>
              <w:rPr>
                <w:rFonts w:hint="eastAsia"/>
                <w:sz w:val="24"/>
              </w:rPr>
              <w:t>（1）中标人签署合同后，及时与采购方进行相关问题的沟通，并按照采购方的要求，完善项目实施方案和施工图，按照实施方案进行施工。</w:t>
            </w:r>
          </w:p>
          <w:p w14:paraId="3A038347">
            <w:pPr>
              <w:spacing w:line="360" w:lineRule="auto"/>
              <w:ind w:firstLine="480" w:firstLineChars="200"/>
              <w:rPr>
                <w:sz w:val="24"/>
              </w:rPr>
            </w:pPr>
            <w:r>
              <w:rPr>
                <w:rFonts w:hint="eastAsia"/>
                <w:sz w:val="24"/>
              </w:rPr>
              <w:t>（2）中标人必须确保施工安全，不得损坏学校其他设施，遵守市级与学校的相关政策，且不得影响学校正常教学生活秩序；必须保证项目完成后的使用安全。</w:t>
            </w:r>
          </w:p>
          <w:p w14:paraId="1448FC38">
            <w:pPr>
              <w:spacing w:line="360" w:lineRule="auto"/>
              <w:ind w:firstLine="480" w:firstLineChars="200"/>
              <w:rPr>
                <w:sz w:val="24"/>
              </w:rPr>
            </w:pPr>
            <w:r>
              <w:rPr>
                <w:rFonts w:hint="eastAsia"/>
                <w:sz w:val="24"/>
              </w:rPr>
              <w:t>6.本项目为交钥匙工程</w:t>
            </w:r>
          </w:p>
          <w:p w14:paraId="70455916">
            <w:pPr>
              <w:spacing w:line="360" w:lineRule="auto"/>
              <w:ind w:firstLine="480" w:firstLineChars="200"/>
            </w:pPr>
            <w:r>
              <w:rPr>
                <w:rFonts w:hint="eastAsia"/>
                <w:sz w:val="24"/>
              </w:rPr>
              <w:t>建设经费已含所有拆除、运输、安装、调试、环境改造、系统对接、保洁、人工、质保期内维护以及为实现功能体现所采用的其它设备，采购人将不再另外支付任何费用。</w:t>
            </w:r>
          </w:p>
        </w:tc>
      </w:tr>
      <w:tr w14:paraId="1268F0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5" w:type="dxa"/>
          </w:tcPr>
          <w:p w14:paraId="10162F86">
            <w:pPr>
              <w:spacing w:line="360" w:lineRule="auto"/>
            </w:pPr>
          </w:p>
        </w:tc>
        <w:tc>
          <w:tcPr>
            <w:tcW w:w="960" w:type="dxa"/>
          </w:tcPr>
          <w:p w14:paraId="2E13B2D0">
            <w:pPr>
              <w:pStyle w:val="40"/>
              <w:spacing w:line="360" w:lineRule="auto"/>
              <w:rPr>
                <w:rFonts w:hint="default"/>
              </w:rPr>
            </w:pPr>
            <w:r>
              <w:t>4</w:t>
            </w:r>
          </w:p>
        </w:tc>
        <w:tc>
          <w:tcPr>
            <w:tcW w:w="6440" w:type="dxa"/>
          </w:tcPr>
          <w:p w14:paraId="2063F51D">
            <w:pPr>
              <w:pStyle w:val="40"/>
              <w:spacing w:line="360" w:lineRule="auto"/>
              <w:rPr>
                <w:rFonts w:hint="default"/>
              </w:rPr>
            </w:pPr>
            <w:r>
              <w:rPr>
                <w:rFonts w:ascii="宋体" w:hAnsi="宋体" w:eastAsia="宋体" w:cs="宋体"/>
                <w:b/>
                <w:sz w:val="24"/>
              </w:rPr>
              <w:t>四、售后服务要求</w:t>
            </w:r>
          </w:p>
          <w:p w14:paraId="57FD0E37">
            <w:pPr>
              <w:pStyle w:val="40"/>
              <w:spacing w:line="360" w:lineRule="auto"/>
              <w:rPr>
                <w:rFonts w:hint="default"/>
              </w:rPr>
            </w:pPr>
            <w:r>
              <w:rPr>
                <w:rFonts w:ascii="宋体" w:hAnsi="宋体" w:eastAsia="宋体" w:cs="宋体"/>
                <w:sz w:val="24"/>
              </w:rPr>
              <w:t>1.投标产品必须是按厂家标准配置的整套全新产品，人员培训，培训后采购人可熟悉基本操作；</w:t>
            </w:r>
          </w:p>
          <w:p w14:paraId="14D68C9D">
            <w:pPr>
              <w:pStyle w:val="40"/>
              <w:spacing w:line="360" w:lineRule="auto"/>
              <w:rPr>
                <w:rFonts w:hint="default"/>
              </w:rPr>
            </w:pPr>
            <w:r>
              <w:rPr>
                <w:rFonts w:ascii="宋体" w:hAnsi="宋体" w:eastAsia="宋体" w:cs="宋体"/>
                <w:color w:val="000000"/>
                <w:sz w:val="24"/>
              </w:rPr>
              <w:t>2.故障处理：提供7*24小时维修服务，并提供售后服务电话，出现故障应在接到故障通知起1小时内响应，一般问题2小时内通过远程方式解决；遇到大的问题，在接到报修通知后4小时内派技术人员到达现场维修，故障修复时限不超过24小时,如超过时限无法排除故障，免费提供同等质量的产品作为备用品供采购人使用，直到修复完成。</w:t>
            </w:r>
          </w:p>
          <w:p w14:paraId="7C8EBE24">
            <w:pPr>
              <w:pStyle w:val="40"/>
              <w:spacing w:line="360" w:lineRule="auto"/>
              <w:rPr>
                <w:rFonts w:hint="default"/>
              </w:rPr>
            </w:pPr>
            <w:r>
              <w:rPr>
                <w:rFonts w:ascii="宋体" w:hAnsi="宋体" w:eastAsia="宋体" w:cs="宋体"/>
                <w:color w:val="000000"/>
                <w:sz w:val="24"/>
              </w:rPr>
              <w:t>3.质量保证期内免费提供维修服务（含人工费、配件费、差旅费等各项费用），所更换的所有零配件全部使用原厂配件；保修期以外一律按投标文件承诺的优惠价收费，提供终身上门维修服务；</w:t>
            </w:r>
          </w:p>
          <w:p w14:paraId="0C55D920">
            <w:pPr>
              <w:pStyle w:val="40"/>
              <w:spacing w:line="360" w:lineRule="auto"/>
              <w:rPr>
                <w:rFonts w:hint="default"/>
              </w:rPr>
            </w:pPr>
            <w:r>
              <w:rPr>
                <w:rFonts w:ascii="宋体" w:hAnsi="宋体" w:eastAsia="宋体" w:cs="宋体"/>
                <w:color w:val="000000"/>
                <w:sz w:val="24"/>
              </w:rPr>
              <w:t>4.质保期内设备内置软件均免费升级，中标人负责所有因软件系统质量问题而产生的费用。</w:t>
            </w:r>
          </w:p>
          <w:p w14:paraId="61D2AD12">
            <w:pPr>
              <w:pStyle w:val="40"/>
              <w:spacing w:line="360" w:lineRule="auto"/>
              <w:jc w:val="both"/>
              <w:rPr>
                <w:rFonts w:hint="default"/>
              </w:rPr>
            </w:pPr>
            <w:r>
              <w:rPr>
                <w:rFonts w:ascii="宋体" w:hAnsi="宋体" w:eastAsia="宋体" w:cs="宋体"/>
                <w:color w:val="000000"/>
                <w:sz w:val="24"/>
              </w:rPr>
              <w:t>5.提供售</w:t>
            </w:r>
            <w:r>
              <w:rPr>
                <w:rFonts w:ascii="宋体" w:hAnsi="宋体" w:eastAsia="宋体" w:cs="宋体"/>
                <w:color w:val="000000"/>
                <w:sz w:val="24"/>
                <w:lang w:eastAsia="zh-CN"/>
              </w:rPr>
              <w:t>后</w:t>
            </w:r>
            <w:r>
              <w:rPr>
                <w:rFonts w:ascii="宋体" w:hAnsi="宋体" w:eastAsia="宋体" w:cs="宋体"/>
                <w:color w:val="000000"/>
                <w:sz w:val="24"/>
              </w:rPr>
              <w:t>方案，售后服务方案包括但不限于：（1）定期回访维护方案；（2）售后服务技术支持（包括售后服务机构、技术人员等）；（3）维修应急预案；（4）零配件储备供应；（5）保修期外维修方案；（6）技术培训等售后服务。</w:t>
            </w:r>
          </w:p>
        </w:tc>
      </w:tr>
      <w:tr w14:paraId="312527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5" w:type="dxa"/>
          </w:tcPr>
          <w:p w14:paraId="42D970F7">
            <w:pPr>
              <w:spacing w:line="360" w:lineRule="auto"/>
            </w:pPr>
          </w:p>
        </w:tc>
        <w:tc>
          <w:tcPr>
            <w:tcW w:w="960" w:type="dxa"/>
          </w:tcPr>
          <w:p w14:paraId="36A845B9">
            <w:pPr>
              <w:pStyle w:val="40"/>
              <w:spacing w:line="360" w:lineRule="auto"/>
              <w:rPr>
                <w:rFonts w:hint="default"/>
              </w:rPr>
            </w:pPr>
            <w:r>
              <w:t>5</w:t>
            </w:r>
          </w:p>
        </w:tc>
        <w:tc>
          <w:tcPr>
            <w:tcW w:w="6440" w:type="dxa"/>
          </w:tcPr>
          <w:p w14:paraId="78153F4B">
            <w:pPr>
              <w:pStyle w:val="40"/>
              <w:spacing w:line="360" w:lineRule="auto"/>
              <w:jc w:val="both"/>
              <w:rPr>
                <w:rFonts w:hint="default"/>
              </w:rPr>
            </w:pPr>
            <w:r>
              <w:rPr>
                <w:rFonts w:ascii="宋体" w:hAnsi="宋体" w:eastAsia="宋体" w:cs="宋体"/>
                <w:b/>
                <w:color w:val="000000"/>
                <w:sz w:val="24"/>
              </w:rPr>
              <w:t>注：1.标记“▲”符号的为重要指标须提供佐证材料，不提供佐证材料的按负偏离扣分。2.供应商应按招标文件规定的货物性能、技术服务要求、质量标准向采购人提供未经使用的全新产品。</w:t>
            </w:r>
          </w:p>
        </w:tc>
      </w:tr>
    </w:tbl>
    <w:p w14:paraId="4CBC2CF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B39B03"/>
    <w:multiLevelType w:val="multilevel"/>
    <w:tmpl w:val="F4B39B03"/>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pStyle w:val="5"/>
      <w:suff w:val="nothing"/>
      <w:lvlText w:val=""/>
      <w:lvlJc w:val="left"/>
      <w:pPr>
        <w:tabs>
          <w:tab w:val="left" w:pos="0"/>
        </w:tabs>
        <w:ind w:left="0" w:firstLine="0"/>
      </w:pPr>
    </w:lvl>
    <w:lvl w:ilvl="4" w:tentative="0">
      <w:start w:val="1"/>
      <w:numFmt w:val="none"/>
      <w:pStyle w:val="6"/>
      <w:suff w:val="nothing"/>
      <w:lvlText w:val=""/>
      <w:lvlJc w:val="left"/>
      <w:pPr>
        <w:tabs>
          <w:tab w:val="left" w:pos="0"/>
        </w:tabs>
        <w:ind w:left="0" w:firstLine="0"/>
      </w:pPr>
    </w:lvl>
    <w:lvl w:ilvl="5" w:tentative="0">
      <w:start w:val="1"/>
      <w:numFmt w:val="none"/>
      <w:pStyle w:val="7"/>
      <w:suff w:val="nothing"/>
      <w:lvlText w:val=""/>
      <w:lvlJc w:val="left"/>
      <w:pPr>
        <w:tabs>
          <w:tab w:val="left" w:pos="0"/>
        </w:tabs>
        <w:ind w:left="0" w:firstLine="0"/>
      </w:pPr>
    </w:lvl>
    <w:lvl w:ilvl="6" w:tentative="0">
      <w:start w:val="1"/>
      <w:numFmt w:val="none"/>
      <w:pStyle w:val="8"/>
      <w:suff w:val="nothing"/>
      <w:lvlText w:val=""/>
      <w:lvlJc w:val="left"/>
      <w:pPr>
        <w:tabs>
          <w:tab w:val="left" w:pos="0"/>
        </w:tabs>
        <w:ind w:left="0" w:firstLine="0"/>
      </w:pPr>
    </w:lvl>
    <w:lvl w:ilvl="7" w:tentative="0">
      <w:start w:val="1"/>
      <w:numFmt w:val="none"/>
      <w:pStyle w:val="9"/>
      <w:suff w:val="nothing"/>
      <w:lvlText w:val=""/>
      <w:lvlJc w:val="left"/>
      <w:pPr>
        <w:tabs>
          <w:tab w:val="left" w:pos="0"/>
        </w:tabs>
        <w:ind w:left="0" w:firstLine="0"/>
      </w:pPr>
    </w:lvl>
    <w:lvl w:ilvl="8" w:tentative="0">
      <w:start w:val="1"/>
      <w:numFmt w:val="none"/>
      <w:pStyle w:val="10"/>
      <w:suff w:val="nothing"/>
      <w:lvlText w:val=""/>
      <w:lvlJc w:val="left"/>
      <w:pPr>
        <w:tabs>
          <w:tab w:val="left" w:pos="0"/>
        </w:tabs>
        <w:ind w:left="0" w:firstLine="0"/>
      </w:pPr>
    </w:lvl>
  </w:abstractNum>
  <w:abstractNum w:abstractNumId="1">
    <w:nsid w:val="FCA6017D"/>
    <w:multiLevelType w:val="singleLevel"/>
    <w:tmpl w:val="FCA6017D"/>
    <w:lvl w:ilvl="0" w:tentative="0">
      <w:start w:val="1"/>
      <w:numFmt w:val="decimal"/>
      <w:lvlText w:val="%1."/>
      <w:lvlJc w:val="left"/>
      <w:pPr>
        <w:tabs>
          <w:tab w:val="left" w:pos="312"/>
        </w:tabs>
      </w:pPr>
    </w:lvl>
  </w:abstractNum>
  <w:abstractNum w:abstractNumId="2">
    <w:nsid w:val="FF269553"/>
    <w:multiLevelType w:val="singleLevel"/>
    <w:tmpl w:val="FF269553"/>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BA13D0"/>
    <w:rsid w:val="0030091A"/>
    <w:rsid w:val="0122477A"/>
    <w:rsid w:val="01642471"/>
    <w:rsid w:val="01895924"/>
    <w:rsid w:val="01901310"/>
    <w:rsid w:val="02935D81"/>
    <w:rsid w:val="04983E33"/>
    <w:rsid w:val="05E4328A"/>
    <w:rsid w:val="06A64813"/>
    <w:rsid w:val="06B06A0F"/>
    <w:rsid w:val="06C61DD8"/>
    <w:rsid w:val="084E2544"/>
    <w:rsid w:val="08A27D3E"/>
    <w:rsid w:val="08CA027A"/>
    <w:rsid w:val="08E60174"/>
    <w:rsid w:val="099E7555"/>
    <w:rsid w:val="0AAB74A3"/>
    <w:rsid w:val="0B544018"/>
    <w:rsid w:val="0C497634"/>
    <w:rsid w:val="0C526E46"/>
    <w:rsid w:val="0CD932CC"/>
    <w:rsid w:val="0CFC3EA7"/>
    <w:rsid w:val="0D2F4AA3"/>
    <w:rsid w:val="0D8D4779"/>
    <w:rsid w:val="0E0E18EA"/>
    <w:rsid w:val="0ED778A8"/>
    <w:rsid w:val="0FB9496E"/>
    <w:rsid w:val="10042EA3"/>
    <w:rsid w:val="10727FC8"/>
    <w:rsid w:val="10772722"/>
    <w:rsid w:val="10BA5E5F"/>
    <w:rsid w:val="11C120F7"/>
    <w:rsid w:val="1257460D"/>
    <w:rsid w:val="12D772CA"/>
    <w:rsid w:val="12FC2C80"/>
    <w:rsid w:val="14125CD7"/>
    <w:rsid w:val="145041F2"/>
    <w:rsid w:val="147B5520"/>
    <w:rsid w:val="14A517BF"/>
    <w:rsid w:val="154752AC"/>
    <w:rsid w:val="15AA2B03"/>
    <w:rsid w:val="15BA13D0"/>
    <w:rsid w:val="15E63261"/>
    <w:rsid w:val="16F54EDB"/>
    <w:rsid w:val="174370C9"/>
    <w:rsid w:val="17D252BA"/>
    <w:rsid w:val="17F17BA2"/>
    <w:rsid w:val="185F6706"/>
    <w:rsid w:val="188E3A9B"/>
    <w:rsid w:val="18A223F2"/>
    <w:rsid w:val="18CD4B53"/>
    <w:rsid w:val="18FE30F6"/>
    <w:rsid w:val="19042933"/>
    <w:rsid w:val="193B2D26"/>
    <w:rsid w:val="19DD0836"/>
    <w:rsid w:val="19E8711D"/>
    <w:rsid w:val="1A880F5D"/>
    <w:rsid w:val="1BB204B7"/>
    <w:rsid w:val="1BDC4741"/>
    <w:rsid w:val="1C1414EC"/>
    <w:rsid w:val="1D181F30"/>
    <w:rsid w:val="1F0E2B86"/>
    <w:rsid w:val="1F3642C6"/>
    <w:rsid w:val="1F601FBE"/>
    <w:rsid w:val="206A183A"/>
    <w:rsid w:val="20720677"/>
    <w:rsid w:val="23A45F21"/>
    <w:rsid w:val="24B03759"/>
    <w:rsid w:val="25BC70EA"/>
    <w:rsid w:val="269E3F9C"/>
    <w:rsid w:val="26A81D32"/>
    <w:rsid w:val="26B3022A"/>
    <w:rsid w:val="26E74871"/>
    <w:rsid w:val="270C4509"/>
    <w:rsid w:val="27756A38"/>
    <w:rsid w:val="281D66F4"/>
    <w:rsid w:val="28611463"/>
    <w:rsid w:val="28914C16"/>
    <w:rsid w:val="2910443B"/>
    <w:rsid w:val="299023C6"/>
    <w:rsid w:val="29CE3CF8"/>
    <w:rsid w:val="2A526E4B"/>
    <w:rsid w:val="2B5621F6"/>
    <w:rsid w:val="2B696B30"/>
    <w:rsid w:val="2C267465"/>
    <w:rsid w:val="2D393894"/>
    <w:rsid w:val="2D4927C2"/>
    <w:rsid w:val="2E5363CC"/>
    <w:rsid w:val="2E5D3029"/>
    <w:rsid w:val="2EC92CDF"/>
    <w:rsid w:val="2F9D0391"/>
    <w:rsid w:val="30624432"/>
    <w:rsid w:val="30FD598A"/>
    <w:rsid w:val="312F01A6"/>
    <w:rsid w:val="31AA6943"/>
    <w:rsid w:val="31E079BB"/>
    <w:rsid w:val="31F5271A"/>
    <w:rsid w:val="32034FD9"/>
    <w:rsid w:val="32056A2F"/>
    <w:rsid w:val="321253A2"/>
    <w:rsid w:val="324029C4"/>
    <w:rsid w:val="3255145A"/>
    <w:rsid w:val="325D7875"/>
    <w:rsid w:val="32B8068C"/>
    <w:rsid w:val="332532F7"/>
    <w:rsid w:val="33922D90"/>
    <w:rsid w:val="33A35879"/>
    <w:rsid w:val="34060359"/>
    <w:rsid w:val="34435D28"/>
    <w:rsid w:val="34763666"/>
    <w:rsid w:val="354F77D2"/>
    <w:rsid w:val="375955DE"/>
    <w:rsid w:val="38137AD8"/>
    <w:rsid w:val="39073866"/>
    <w:rsid w:val="39C04C69"/>
    <w:rsid w:val="39F7221A"/>
    <w:rsid w:val="3A282FB0"/>
    <w:rsid w:val="3A3E57B0"/>
    <w:rsid w:val="3A4F0BDB"/>
    <w:rsid w:val="3A5405D4"/>
    <w:rsid w:val="3AF9432F"/>
    <w:rsid w:val="3B543581"/>
    <w:rsid w:val="3B576B35"/>
    <w:rsid w:val="3BC64B80"/>
    <w:rsid w:val="3BDD58AD"/>
    <w:rsid w:val="3C17210D"/>
    <w:rsid w:val="3C460C02"/>
    <w:rsid w:val="3E864749"/>
    <w:rsid w:val="3F685FD2"/>
    <w:rsid w:val="40005FC9"/>
    <w:rsid w:val="4000691C"/>
    <w:rsid w:val="40092EF8"/>
    <w:rsid w:val="40156C88"/>
    <w:rsid w:val="404550CF"/>
    <w:rsid w:val="405C5BEA"/>
    <w:rsid w:val="40AE755B"/>
    <w:rsid w:val="415A4DDA"/>
    <w:rsid w:val="423A3A2D"/>
    <w:rsid w:val="43035753"/>
    <w:rsid w:val="430C542B"/>
    <w:rsid w:val="43F00E3D"/>
    <w:rsid w:val="44D747CE"/>
    <w:rsid w:val="44F53A6B"/>
    <w:rsid w:val="4503393E"/>
    <w:rsid w:val="45083D9F"/>
    <w:rsid w:val="46166F98"/>
    <w:rsid w:val="46505A6B"/>
    <w:rsid w:val="469C3BBF"/>
    <w:rsid w:val="46A739FD"/>
    <w:rsid w:val="46EB5340"/>
    <w:rsid w:val="471D1659"/>
    <w:rsid w:val="474C6A6A"/>
    <w:rsid w:val="47A766FD"/>
    <w:rsid w:val="48205870"/>
    <w:rsid w:val="4882187E"/>
    <w:rsid w:val="48D4782C"/>
    <w:rsid w:val="49A63177"/>
    <w:rsid w:val="4A210D1B"/>
    <w:rsid w:val="4AA20AFD"/>
    <w:rsid w:val="4ABB78AB"/>
    <w:rsid w:val="4C5D3125"/>
    <w:rsid w:val="4C9B6E85"/>
    <w:rsid w:val="4CC02446"/>
    <w:rsid w:val="4CE2515B"/>
    <w:rsid w:val="4D16789A"/>
    <w:rsid w:val="4D8A271A"/>
    <w:rsid w:val="4DFF437E"/>
    <w:rsid w:val="4E78161D"/>
    <w:rsid w:val="4EA2774B"/>
    <w:rsid w:val="4ECD77C8"/>
    <w:rsid w:val="4FAA79A4"/>
    <w:rsid w:val="4FED5402"/>
    <w:rsid w:val="5032295C"/>
    <w:rsid w:val="50517375"/>
    <w:rsid w:val="506444A8"/>
    <w:rsid w:val="50A51E7D"/>
    <w:rsid w:val="50F0666F"/>
    <w:rsid w:val="51006C1D"/>
    <w:rsid w:val="51266EDF"/>
    <w:rsid w:val="51627BA7"/>
    <w:rsid w:val="51800044"/>
    <w:rsid w:val="51990283"/>
    <w:rsid w:val="53475632"/>
    <w:rsid w:val="53D654FE"/>
    <w:rsid w:val="53DC2107"/>
    <w:rsid w:val="53FA4D3E"/>
    <w:rsid w:val="558B1687"/>
    <w:rsid w:val="55F1274B"/>
    <w:rsid w:val="560A265D"/>
    <w:rsid w:val="5756053D"/>
    <w:rsid w:val="57777269"/>
    <w:rsid w:val="578B5227"/>
    <w:rsid w:val="57A51F6A"/>
    <w:rsid w:val="57B13673"/>
    <w:rsid w:val="585B5A56"/>
    <w:rsid w:val="59501B08"/>
    <w:rsid w:val="59A368EF"/>
    <w:rsid w:val="5A1F7CD2"/>
    <w:rsid w:val="5A7557DC"/>
    <w:rsid w:val="5A9000B3"/>
    <w:rsid w:val="5A913ADF"/>
    <w:rsid w:val="5ABA67C2"/>
    <w:rsid w:val="5AC5124E"/>
    <w:rsid w:val="5B2607D7"/>
    <w:rsid w:val="5BB53B97"/>
    <w:rsid w:val="5D8549BB"/>
    <w:rsid w:val="5D9739FA"/>
    <w:rsid w:val="5D9F23D4"/>
    <w:rsid w:val="5E771155"/>
    <w:rsid w:val="5E8D2615"/>
    <w:rsid w:val="5FAA6618"/>
    <w:rsid w:val="5FC86CD6"/>
    <w:rsid w:val="5FDA4E80"/>
    <w:rsid w:val="600E24AE"/>
    <w:rsid w:val="60182901"/>
    <w:rsid w:val="60854409"/>
    <w:rsid w:val="609B3995"/>
    <w:rsid w:val="60B90E7D"/>
    <w:rsid w:val="61DF6FF8"/>
    <w:rsid w:val="62290EAB"/>
    <w:rsid w:val="627672C0"/>
    <w:rsid w:val="62B123F2"/>
    <w:rsid w:val="62B27782"/>
    <w:rsid w:val="62F4491D"/>
    <w:rsid w:val="63815B89"/>
    <w:rsid w:val="6396195F"/>
    <w:rsid w:val="65817FA6"/>
    <w:rsid w:val="658A49F1"/>
    <w:rsid w:val="65DD37E3"/>
    <w:rsid w:val="661A68E8"/>
    <w:rsid w:val="667B6071"/>
    <w:rsid w:val="67092226"/>
    <w:rsid w:val="67965E53"/>
    <w:rsid w:val="68D71481"/>
    <w:rsid w:val="68DF0229"/>
    <w:rsid w:val="6B2D064E"/>
    <w:rsid w:val="6B62607F"/>
    <w:rsid w:val="6BCF4328"/>
    <w:rsid w:val="6C381592"/>
    <w:rsid w:val="6CD56CA7"/>
    <w:rsid w:val="6D880B82"/>
    <w:rsid w:val="6DA9506F"/>
    <w:rsid w:val="6DB6013B"/>
    <w:rsid w:val="6E366146"/>
    <w:rsid w:val="6F460498"/>
    <w:rsid w:val="6F4A6F49"/>
    <w:rsid w:val="6F5C460C"/>
    <w:rsid w:val="70071703"/>
    <w:rsid w:val="70171875"/>
    <w:rsid w:val="7127647D"/>
    <w:rsid w:val="714E2BAB"/>
    <w:rsid w:val="722A508C"/>
    <w:rsid w:val="728D286D"/>
    <w:rsid w:val="72944BF7"/>
    <w:rsid w:val="72EF3A9D"/>
    <w:rsid w:val="74EB2F57"/>
    <w:rsid w:val="753A65E0"/>
    <w:rsid w:val="75EE47DA"/>
    <w:rsid w:val="761D2CBF"/>
    <w:rsid w:val="763B4AE8"/>
    <w:rsid w:val="77925931"/>
    <w:rsid w:val="78B23F20"/>
    <w:rsid w:val="791F5DD1"/>
    <w:rsid w:val="797D25F3"/>
    <w:rsid w:val="7A1A1907"/>
    <w:rsid w:val="7A5D5752"/>
    <w:rsid w:val="7BBA2A07"/>
    <w:rsid w:val="7BDA54A6"/>
    <w:rsid w:val="7D2B742D"/>
    <w:rsid w:val="7DAC6B74"/>
    <w:rsid w:val="7E3C0DBE"/>
    <w:rsid w:val="7E8402B2"/>
    <w:rsid w:val="7FE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9"/>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link w:val="29"/>
    <w:autoRedefine/>
    <w:qFormat/>
    <w:uiPriority w:val="0"/>
    <w:pPr>
      <w:numPr>
        <w:ilvl w:val="0"/>
        <w:numId w:val="1"/>
      </w:numPr>
      <w:outlineLvl w:val="0"/>
    </w:pPr>
    <w:rPr>
      <w:sz w:val="30"/>
    </w:rPr>
  </w:style>
  <w:style w:type="paragraph" w:styleId="4">
    <w:name w:val="heading 2"/>
    <w:basedOn w:val="1"/>
    <w:next w:val="1"/>
    <w:link w:val="26"/>
    <w:semiHidden/>
    <w:unhideWhenUsed/>
    <w:qFormat/>
    <w:uiPriority w:val="0"/>
    <w:pPr>
      <w:keepNext/>
      <w:keepLines/>
      <w:autoSpaceDE w:val="0"/>
      <w:autoSpaceDN w:val="0"/>
      <w:adjustRightInd w:val="0"/>
      <w:spacing w:before="120" w:line="360" w:lineRule="auto"/>
      <w:ind w:left="567" w:hanging="567"/>
      <w:jc w:val="left"/>
      <w:outlineLvl w:val="1"/>
    </w:pPr>
    <w:rPr>
      <w:rFonts w:ascii="宋体" w:hAnsi="宋体" w:eastAsia="宋体" w:cs="Times New Roman"/>
      <w:b/>
      <w:bCs/>
      <w:kern w:val="0"/>
      <w:szCs w:val="20"/>
    </w:rPr>
  </w:style>
  <w:style w:type="paragraph" w:styleId="3">
    <w:name w:val="heading 3"/>
    <w:basedOn w:val="1"/>
    <w:next w:val="1"/>
    <w:link w:val="28"/>
    <w:autoRedefine/>
    <w:semiHidden/>
    <w:unhideWhenUsed/>
    <w:qFormat/>
    <w:uiPriority w:val="0"/>
    <w:pPr>
      <w:keepNext/>
      <w:keepLines/>
      <w:autoSpaceDE w:val="0"/>
      <w:autoSpaceDN w:val="0"/>
      <w:adjustRightInd w:val="0"/>
      <w:spacing w:before="120" w:after="120" w:line="360" w:lineRule="auto"/>
      <w:ind w:left="0" w:firstLine="0"/>
      <w:jc w:val="left"/>
      <w:outlineLvl w:val="2"/>
    </w:pPr>
    <w:rPr>
      <w:rFonts w:ascii="宋体" w:hAnsi="宋体" w:eastAsia="宋体" w:cs="Times New Roman"/>
      <w:b/>
      <w:bCs/>
      <w:kern w:val="0"/>
      <w:szCs w:val="28"/>
    </w:rPr>
  </w:style>
  <w:style w:type="paragraph" w:styleId="5">
    <w:name w:val="heading 4"/>
    <w:basedOn w:val="1"/>
    <w:next w:val="1"/>
    <w:link w:val="27"/>
    <w:autoRedefine/>
    <w:semiHidden/>
    <w:unhideWhenUsed/>
    <w:qFormat/>
    <w:uiPriority w:val="0"/>
    <w:pPr>
      <w:keepNext/>
      <w:keepLines/>
      <w:numPr>
        <w:ilvl w:val="3"/>
        <w:numId w:val="1"/>
      </w:numPr>
      <w:spacing w:before="80" w:after="80" w:line="360" w:lineRule="auto"/>
      <w:outlineLvl w:val="3"/>
    </w:pPr>
    <w:rPr>
      <w:rFonts w:ascii="Arial" w:hAnsi="Arial" w:eastAsia="宋体" w:cs="Arial"/>
      <w:b/>
      <w:sz w:val="28"/>
      <w:szCs w:val="20"/>
    </w:rPr>
  </w:style>
  <w:style w:type="paragraph" w:styleId="6">
    <w:name w:val="heading 5"/>
    <w:basedOn w:val="1"/>
    <w:next w:val="1"/>
    <w:link w:val="30"/>
    <w:semiHidden/>
    <w:unhideWhenUsed/>
    <w:qFormat/>
    <w:uiPriority w:val="0"/>
    <w:pPr>
      <w:keepNext/>
      <w:keepLines/>
      <w:pageBreakBefore/>
      <w:numPr>
        <w:ilvl w:val="4"/>
        <w:numId w:val="1"/>
      </w:numPr>
      <w:tabs>
        <w:tab w:val="left" w:pos="992"/>
      </w:tabs>
      <w:spacing w:before="100" w:after="100" w:line="360" w:lineRule="auto"/>
      <w:ind w:left="0" w:right="0" w:firstLine="0"/>
      <w:outlineLvl w:val="4"/>
    </w:pPr>
    <w:rPr>
      <w:rFonts w:ascii="Times New Roman" w:hAnsi="Times New Roman" w:eastAsia="宋体"/>
      <w:b/>
      <w:bCs/>
      <w:sz w:val="28"/>
      <w:szCs w:val="28"/>
    </w:rPr>
  </w:style>
  <w:style w:type="paragraph" w:styleId="7">
    <w:name w:val="heading 6"/>
    <w:basedOn w:val="1"/>
    <w:next w:val="1"/>
    <w:link w:val="32"/>
    <w:semiHidden/>
    <w:unhideWhenUsed/>
    <w:qFormat/>
    <w:uiPriority w:val="0"/>
    <w:pPr>
      <w:keepNext/>
      <w:keepLines/>
      <w:widowControl/>
      <w:numPr>
        <w:ilvl w:val="5"/>
        <w:numId w:val="1"/>
      </w:numPr>
      <w:tabs>
        <w:tab w:val="left" w:pos="1440"/>
      </w:tabs>
      <w:spacing w:before="100" w:after="100" w:line="360" w:lineRule="auto"/>
      <w:ind w:left="0" w:right="0" w:firstLine="0"/>
      <w:jc w:val="left"/>
      <w:outlineLvl w:val="5"/>
    </w:pPr>
    <w:rPr>
      <w:rFonts w:ascii="Arial" w:hAnsi="Arial" w:eastAsia="宋体" w:cs="Arial"/>
      <w:b/>
      <w:kern w:val="0"/>
      <w:szCs w:val="20"/>
    </w:rPr>
  </w:style>
  <w:style w:type="paragraph" w:styleId="8">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0" w:firstLine="0"/>
      <w:outlineLvl w:val="6"/>
    </w:pPr>
    <w:rPr>
      <w:rFonts w:ascii="Times New Roman" w:hAnsi="Times New Roman" w:eastAsia="宋体" w:cs="Times New Roman"/>
      <w:b/>
    </w:rPr>
  </w:style>
  <w:style w:type="paragraph" w:styleId="9">
    <w:name w:val="heading 8"/>
    <w:basedOn w:val="1"/>
    <w:next w:val="1"/>
    <w:autoRedefine/>
    <w:semiHidden/>
    <w:unhideWhenUsed/>
    <w:qFormat/>
    <w:uiPriority w:val="0"/>
    <w:pPr>
      <w:keepNext/>
      <w:keepLines/>
      <w:numPr>
        <w:ilvl w:val="7"/>
        <w:numId w:val="1"/>
      </w:numPr>
      <w:tabs>
        <w:tab w:val="left" w:pos="1418"/>
        <w:tab w:val="clear" w:pos="0"/>
      </w:tabs>
      <w:spacing w:before="240" w:beforeLines="0" w:beforeAutospacing="0" w:after="64" w:afterLines="0" w:afterAutospacing="0" w:line="317" w:lineRule="auto"/>
      <w:ind w:left="0" w:firstLine="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tabs>
        <w:tab w:val="left" w:pos="1559"/>
        <w:tab w:val="clear" w:pos="0"/>
      </w:tabs>
      <w:spacing w:before="240" w:beforeLines="0" w:beforeAutospacing="0" w:after="64" w:afterLines="0" w:afterAutospacing="0" w:line="317" w:lineRule="auto"/>
      <w:ind w:left="0" w:firstLine="0"/>
      <w:outlineLvl w:val="8"/>
    </w:pPr>
    <w:rPr>
      <w:rFonts w:ascii="Arial" w:hAnsi="Arial" w:eastAsia="黑体"/>
      <w:sz w:val="21"/>
    </w:rPr>
  </w:style>
  <w:style w:type="character" w:default="1" w:styleId="25">
    <w:name w:val="Default Paragraph Font"/>
    <w:unhideWhenUsed/>
    <w:qFormat/>
    <w:uiPriority w:val="1"/>
  </w:style>
  <w:style w:type="table" w:default="1" w:styleId="24">
    <w:name w:val="Normal Table"/>
    <w:semiHidden/>
    <w:qFormat/>
    <w:uiPriority w:val="0"/>
    <w:tblPr>
      <w:tblCellMar>
        <w:top w:w="0" w:type="dxa"/>
        <w:left w:w="108" w:type="dxa"/>
        <w:bottom w:w="0" w:type="dxa"/>
        <w:right w:w="108" w:type="dxa"/>
      </w:tblCellMar>
    </w:tblPr>
  </w:style>
  <w:style w:type="paragraph" w:styleId="11">
    <w:name w:val="table of authorities"/>
    <w:basedOn w:val="1"/>
    <w:next w:val="1"/>
    <w:qFormat/>
    <w:uiPriority w:val="0"/>
    <w:pPr>
      <w:ind w:left="420" w:leftChars="200"/>
    </w:pPr>
  </w:style>
  <w:style w:type="paragraph" w:styleId="12">
    <w:name w:val="Normal Indent"/>
    <w:basedOn w:val="1"/>
    <w:link w:val="31"/>
    <w:autoRedefine/>
    <w:qFormat/>
    <w:uiPriority w:val="0"/>
    <w:pPr>
      <w:autoSpaceDE w:val="0"/>
      <w:autoSpaceDN w:val="0"/>
      <w:adjustRightInd w:val="0"/>
      <w:spacing w:line="360" w:lineRule="auto"/>
      <w:ind w:firstLine="585"/>
    </w:pPr>
    <w:rPr>
      <w:rFonts w:ascii="楷体_GB2312" w:hAnsi="楷体_GB2312" w:eastAsia="宋体"/>
      <w:sz w:val="24"/>
      <w:szCs w:val="32"/>
    </w:rPr>
  </w:style>
  <w:style w:type="paragraph" w:styleId="13">
    <w:name w:val="annotation text"/>
    <w:basedOn w:val="1"/>
    <w:qFormat/>
    <w:uiPriority w:val="0"/>
    <w:pPr>
      <w:jc w:val="left"/>
    </w:pPr>
  </w:style>
  <w:style w:type="paragraph" w:styleId="14">
    <w:name w:val="Body Text"/>
    <w:basedOn w:val="1"/>
    <w:next w:val="1"/>
    <w:link w:val="37"/>
    <w:unhideWhenUsed/>
    <w:qFormat/>
    <w:uiPriority w:val="99"/>
    <w:pPr>
      <w:suppressAutoHyphens w:val="0"/>
      <w:adjustRightInd w:val="0"/>
      <w:spacing w:line="360" w:lineRule="auto"/>
      <w:ind w:firstLine="0" w:firstLineChars="0"/>
      <w:textAlignment w:val="baseline"/>
    </w:pPr>
    <w:rPr>
      <w:szCs w:val="20"/>
    </w:rPr>
  </w:style>
  <w:style w:type="paragraph" w:styleId="15">
    <w:name w:val="Body Text Indent"/>
    <w:basedOn w:val="1"/>
    <w:qFormat/>
    <w:uiPriority w:val="0"/>
    <w:pPr>
      <w:spacing w:after="120" w:afterLines="0" w:afterAutospacing="0"/>
      <w:ind w:left="420" w:leftChars="200"/>
    </w:pPr>
  </w:style>
  <w:style w:type="paragraph" w:styleId="16">
    <w:name w:val="Block Text"/>
    <w:basedOn w:val="1"/>
    <w:qFormat/>
    <w:uiPriority w:val="0"/>
    <w:pPr>
      <w:spacing w:after="120" w:afterLines="0" w:afterAutospacing="0"/>
      <w:ind w:left="1440" w:leftChars="700" w:rightChars="700"/>
    </w:pPr>
  </w:style>
  <w:style w:type="paragraph" w:styleId="17">
    <w:name w:val="Plain Text"/>
    <w:basedOn w:val="1"/>
    <w:link w:val="38"/>
    <w:qFormat/>
    <w:uiPriority w:val="0"/>
    <w:rPr>
      <w:rFonts w:ascii="宋体" w:hAnsi="宋体" w:eastAsia="宋体"/>
      <w:kern w:val="2"/>
      <w:sz w:val="24"/>
      <w:szCs w:val="20"/>
    </w:rPr>
  </w:style>
  <w:style w:type="paragraph" w:styleId="18">
    <w:name w:val="Body Text Indent 2"/>
    <w:basedOn w:val="1"/>
    <w:qFormat/>
    <w:uiPriority w:val="0"/>
    <w:pPr>
      <w:ind w:firstLine="480" w:firstLineChars="200"/>
    </w:pPr>
    <w:rPr>
      <w:rFonts w:ascii="仿宋_GB2312" w:hAnsi="仿宋_GB2312" w:eastAsia="宋体"/>
    </w:rPr>
  </w:style>
  <w:style w:type="paragraph" w:styleId="19">
    <w:name w:val="footer"/>
    <w:basedOn w:val="1"/>
    <w:link w:val="33"/>
    <w:qFormat/>
    <w:uiPriority w:val="0"/>
    <w:pPr>
      <w:tabs>
        <w:tab w:val="center" w:pos="4153"/>
        <w:tab w:val="right" w:pos="8306"/>
      </w:tabs>
      <w:snapToGrid w:val="0"/>
      <w:jc w:val="left"/>
    </w:pPr>
    <w:rPr>
      <w:rFonts w:eastAsia="宋体"/>
      <w:sz w:val="24"/>
      <w:szCs w:val="18"/>
    </w:rPr>
  </w:style>
  <w:style w:type="paragraph" w:styleId="20">
    <w:name w:val="Normal (Web)"/>
    <w:basedOn w:val="1"/>
    <w:qFormat/>
    <w:uiPriority w:val="0"/>
    <w:pPr>
      <w:widowControl/>
      <w:spacing w:beforeLines="0" w:beforeAutospacing="0" w:afterLines="0" w:afterAutospacing="0"/>
      <w:jc w:val="left"/>
    </w:pPr>
    <w:rPr>
      <w:rFonts w:ascii="宋体" w:hAnsi="宋体" w:eastAsia="宋体" w:cs="宋体"/>
      <w:color w:val="000000"/>
      <w:kern w:val="0"/>
      <w:szCs w:val="24"/>
    </w:rPr>
  </w:style>
  <w:style w:type="paragraph" w:styleId="21">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22">
    <w:name w:val="Body Text First Indent"/>
    <w:basedOn w:val="14"/>
    <w:next w:val="1"/>
    <w:link w:val="35"/>
    <w:autoRedefine/>
    <w:qFormat/>
    <w:uiPriority w:val="0"/>
    <w:pPr>
      <w:tabs>
        <w:tab w:val="left" w:pos="567"/>
      </w:tabs>
      <w:spacing w:after="0"/>
      <w:ind w:firstLine="0" w:firstLineChars="0"/>
      <w:jc w:val="left"/>
    </w:pPr>
    <w:rPr>
      <w:rFonts w:ascii="宋体" w:hAnsi="宋体" w:eastAsia="宋体" w:cs="宋体"/>
      <w:color w:val="000000" w:themeColor="text1"/>
      <w:kern w:val="0"/>
      <w:szCs w:val="32"/>
      <w14:shadow w14:blurRad="38100" w14:dist="19050" w14:dir="2700000" w14:sx="100000" w14:sy="100000" w14:kx="0" w14:ky="0" w14:algn="tl">
        <w14:schemeClr w14:val="dk1">
          <w14:alpha w14:val="60000"/>
        </w14:schemeClr>
      </w14:shadow>
      <w14:textFill>
        <w14:solidFill>
          <w14:schemeClr w14:val="tx1"/>
        </w14:solidFill>
      </w14:textFill>
    </w:rPr>
  </w:style>
  <w:style w:type="paragraph" w:styleId="23">
    <w:name w:val="Body Text First Indent 2"/>
    <w:basedOn w:val="15"/>
    <w:qFormat/>
    <w:uiPriority w:val="0"/>
    <w:pPr>
      <w:spacing w:line="360" w:lineRule="auto"/>
      <w:ind w:left="0" w:leftChars="0" w:firstLine="0" w:firstLineChars="0"/>
    </w:pPr>
    <w:rPr>
      <w:rFonts w:ascii="Times New Roman" w:hAnsi="Times New Roman" w:eastAsia="宋体"/>
      <w:sz w:val="24"/>
      <w:szCs w:val="20"/>
    </w:rPr>
  </w:style>
  <w:style w:type="character" w:customStyle="1" w:styleId="26">
    <w:name w:val="标题 2 Char"/>
    <w:basedOn w:val="25"/>
    <w:link w:val="4"/>
    <w:autoRedefine/>
    <w:qFormat/>
    <w:uiPriority w:val="0"/>
    <w:rPr>
      <w:rFonts w:ascii="宋体" w:hAnsi="宋体" w:eastAsia="宋体" w:cs="Times New Roman"/>
      <w:b/>
      <w:bCs/>
      <w:kern w:val="0"/>
      <w:sz w:val="24"/>
      <w:szCs w:val="20"/>
    </w:rPr>
  </w:style>
  <w:style w:type="character" w:customStyle="1" w:styleId="27">
    <w:name w:val="标题 4 Char1"/>
    <w:link w:val="5"/>
    <w:qFormat/>
    <w:uiPriority w:val="0"/>
    <w:rPr>
      <w:rFonts w:ascii="Arial" w:hAnsi="Arial" w:eastAsia="宋体" w:cs="Arial"/>
      <w:b/>
      <w:kern w:val="2"/>
      <w:sz w:val="24"/>
    </w:rPr>
  </w:style>
  <w:style w:type="character" w:customStyle="1" w:styleId="28">
    <w:name w:val="标题 3 Char"/>
    <w:basedOn w:val="25"/>
    <w:link w:val="3"/>
    <w:qFormat/>
    <w:uiPriority w:val="0"/>
    <w:rPr>
      <w:rFonts w:ascii="宋体" w:hAnsi="宋体" w:eastAsia="宋体" w:cs="Times New Roman"/>
      <w:b/>
      <w:bCs/>
      <w:kern w:val="0"/>
      <w:sz w:val="24"/>
      <w:szCs w:val="28"/>
    </w:rPr>
  </w:style>
  <w:style w:type="character" w:customStyle="1" w:styleId="29">
    <w:name w:val="标题 1 Char"/>
    <w:basedOn w:val="25"/>
    <w:link w:val="2"/>
    <w:autoRedefine/>
    <w:qFormat/>
    <w:uiPriority w:val="0"/>
    <w:rPr>
      <w:rFonts w:ascii="Times New Roman" w:hAnsi="Times New Roman" w:eastAsia="宋体" w:cs="宋体"/>
      <w:color w:val="000000" w:themeColor="text1"/>
      <w:sz w:val="40"/>
      <w:szCs w:val="40"/>
      <w14:textFill>
        <w14:solidFill>
          <w14:schemeClr w14:val="tx1"/>
        </w14:solidFill>
      </w14:textFill>
    </w:rPr>
  </w:style>
  <w:style w:type="character" w:customStyle="1" w:styleId="30">
    <w:name w:val="标题 5 Char"/>
    <w:basedOn w:val="25"/>
    <w:link w:val="6"/>
    <w:qFormat/>
    <w:uiPriority w:val="9"/>
    <w:rPr>
      <w:rFonts w:ascii="Times New Roman" w:hAnsi="Times New Roman" w:eastAsia="宋体" w:cs="Tahoma"/>
      <w:b/>
      <w:sz w:val="24"/>
      <w:szCs w:val="22"/>
    </w:rPr>
  </w:style>
  <w:style w:type="character" w:customStyle="1" w:styleId="31">
    <w:name w:val="正文缩进 Char"/>
    <w:link w:val="12"/>
    <w:qFormat/>
    <w:uiPriority w:val="0"/>
    <w:rPr>
      <w:rFonts w:ascii="楷体_GB2312" w:hAnsi="楷体_GB2312" w:eastAsia="宋体"/>
      <w:sz w:val="24"/>
    </w:rPr>
  </w:style>
  <w:style w:type="character" w:customStyle="1" w:styleId="32">
    <w:name w:val="标题 6 Char"/>
    <w:link w:val="7"/>
    <w:autoRedefine/>
    <w:qFormat/>
    <w:uiPriority w:val="0"/>
    <w:rPr>
      <w:rFonts w:ascii="Arial" w:hAnsi="Arial" w:eastAsia="宋体" w:cs="Arial"/>
      <w:b/>
      <w:color w:val="000000"/>
      <w:kern w:val="0"/>
      <w:sz w:val="24"/>
      <w:szCs w:val="24"/>
      <w:lang w:val="zh-CN" w:eastAsia="zh-CN" w:bidi="ar-SA"/>
    </w:rPr>
  </w:style>
  <w:style w:type="character" w:customStyle="1" w:styleId="33">
    <w:name w:val="页脚 Char"/>
    <w:basedOn w:val="25"/>
    <w:link w:val="19"/>
    <w:semiHidden/>
    <w:qFormat/>
    <w:uiPriority w:val="99"/>
    <w:rPr>
      <w:rFonts w:eastAsia="宋体"/>
      <w:sz w:val="24"/>
      <w:szCs w:val="18"/>
    </w:rPr>
  </w:style>
  <w:style w:type="character" w:customStyle="1" w:styleId="34">
    <w:name w:val="正文文本 Char"/>
    <w:basedOn w:val="25"/>
    <w:link w:val="14"/>
    <w:qFormat/>
    <w:uiPriority w:val="0"/>
    <w:rPr>
      <w:rFonts w:ascii="宋体" w:hAnsi="宋体" w:eastAsia="宋体" w:cs="Times New Roman"/>
      <w:sz w:val="24"/>
      <w:szCs w:val="24"/>
    </w:rPr>
  </w:style>
  <w:style w:type="character" w:customStyle="1" w:styleId="35">
    <w:name w:val="正文首行缩进 字符"/>
    <w:basedOn w:val="36"/>
    <w:link w:val="22"/>
    <w:qFormat/>
    <w:uiPriority w:val="0"/>
    <w:rPr>
      <w:rFonts w:ascii="宋体" w:hAnsi="宋体" w:eastAsia="宋体" w:cs="宋体"/>
      <w:color w:val="000000" w:themeColor="text1"/>
      <w:kern w:val="0"/>
      <w:sz w:val="24"/>
      <w:szCs w:val="32"/>
      <w14:shadow w14:blurRad="38100" w14:dist="19050" w14:dir="2700000" w14:sx="100000" w14:sy="100000" w14:kx="0" w14:ky="0" w14:algn="tl">
        <w14:schemeClr w14:val="dk1">
          <w14:alpha w14:val="60000"/>
        </w14:schemeClr>
      </w14:shadow>
      <w14:textFill>
        <w14:solidFill>
          <w14:schemeClr w14:val="tx1"/>
        </w14:solidFill>
      </w14:textFill>
    </w:rPr>
  </w:style>
  <w:style w:type="character" w:customStyle="1" w:styleId="36">
    <w:name w:val="正文文本 字符"/>
    <w:basedOn w:val="25"/>
    <w:link w:val="14"/>
    <w:semiHidden/>
    <w:qFormat/>
    <w:uiPriority w:val="99"/>
    <w:rPr>
      <w:rFonts w:ascii="宋体" w:hAnsi="宋体" w:eastAsia="宋体" w:cs="宋体"/>
      <w:sz w:val="24"/>
      <w:szCs w:val="24"/>
    </w:rPr>
  </w:style>
  <w:style w:type="character" w:customStyle="1" w:styleId="37">
    <w:name w:val="正文文本 字符1"/>
    <w:basedOn w:val="25"/>
    <w:link w:val="14"/>
    <w:semiHidden/>
    <w:qFormat/>
    <w:uiPriority w:val="99"/>
    <w:rPr>
      <w:rFonts w:ascii="宋体" w:hAnsi="宋体" w:eastAsia="宋体" w:cs="宋体"/>
      <w:sz w:val="24"/>
      <w:szCs w:val="24"/>
    </w:rPr>
  </w:style>
  <w:style w:type="character" w:customStyle="1" w:styleId="38">
    <w:name w:val="纯文本 Char"/>
    <w:link w:val="17"/>
    <w:qFormat/>
    <w:uiPriority w:val="0"/>
    <w:rPr>
      <w:rFonts w:ascii="宋体" w:hAnsi="宋体" w:eastAsia="宋体"/>
      <w:kern w:val="2"/>
      <w:sz w:val="24"/>
    </w:rPr>
  </w:style>
  <w:style w:type="character" w:customStyle="1" w:styleId="39">
    <w:name w:val="NormalCharacter"/>
    <w:link w:val="1"/>
    <w:semiHidden/>
    <w:qFormat/>
    <w:uiPriority w:val="0"/>
    <w:rPr>
      <w:rFonts w:ascii="Times New Roman" w:hAnsi="Times New Roman" w:eastAsia="宋体" w:cs="Times New Roman"/>
      <w:kern w:val="2"/>
      <w:sz w:val="24"/>
      <w:szCs w:val="24"/>
      <w:lang w:val="en-US" w:eastAsia="zh-CN" w:bidi="ar-SA"/>
    </w:rPr>
  </w:style>
  <w:style w:type="paragraph" w:customStyle="1" w:styleId="40">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2025-05-29T08:54:00Z</dcterms:created>
  <dc:creator>中经招标</dc:creator>
  <cp:lastModifiedBy>中经招标</cp:lastModifiedBy>
  <dcterms:modified xsi:type="dcterms:W3CDTF">2025-05-29T08:54:20Z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A79C19B63EBE40C58F0F907F7918F028_11</vt:lpwstr>
  </property>
  <property fmtid="{D5CDD505-2E9C-101B-9397-08002B2CF9AE}" pid="4" name="KSOTemplateDocerSaveRecord">
    <vt:lpwstr>eyJoZGlkIjoiOWJlNDY3NTNiN2U3N2MxMDhiMGU5MzkyYmQzNThmMzYifQ==</vt:lpwstr>
  </property>
</Properties>
</file>