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D17AB">
      <w:pPr>
        <w:widowControl/>
        <w:jc w:val="center"/>
        <w:outlineLvl w:val="0"/>
        <w:rPr>
          <w:rFonts w:hint="eastAsia" w:ascii="宋体" w:hAnsi="宋体"/>
          <w:b/>
          <w:sz w:val="32"/>
          <w:szCs w:val="32"/>
          <w:lang w:val="zh-CN"/>
        </w:rPr>
      </w:pPr>
      <w:r>
        <w:rPr>
          <w:rFonts w:hint="eastAsia" w:ascii="宋体" w:hAnsi="宋体"/>
          <w:b/>
          <w:sz w:val="32"/>
          <w:szCs w:val="32"/>
        </w:rPr>
        <w:t xml:space="preserve"> </w:t>
      </w:r>
      <w:r>
        <w:rPr>
          <w:rFonts w:ascii="宋体" w:hAnsi="宋体"/>
          <w:b/>
          <w:sz w:val="32"/>
          <w:szCs w:val="32"/>
          <w:lang w:val="zh-CN"/>
        </w:rPr>
        <w:t>竞争性磋商内容及要求</w:t>
      </w:r>
    </w:p>
    <w:p w14:paraId="3C9F1B10">
      <w:pPr>
        <w:pStyle w:val="4"/>
        <w:spacing w:line="360" w:lineRule="auto"/>
        <w:ind w:left="0" w:leftChars="0" w:firstLine="480"/>
        <w:rPr>
          <w:rFonts w:hint="eastAsia" w:ascii="宋体" w:hAnsi="宋体"/>
          <w:sz w:val="24"/>
          <w:szCs w:val="24"/>
          <w:lang w:val="zh-CN"/>
        </w:rPr>
      </w:pPr>
    </w:p>
    <w:p w14:paraId="31CFD2D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一、</w:t>
      </w:r>
      <w:r>
        <w:rPr>
          <w:rFonts w:hint="eastAsia" w:ascii="宋体" w:hAnsi="宋体" w:eastAsia="宋体" w:cs="宋体"/>
          <w:b/>
          <w:bCs/>
          <w:sz w:val="28"/>
          <w:szCs w:val="28"/>
          <w:lang w:eastAsia="zh-CN"/>
        </w:rPr>
        <w:t>项目概况</w:t>
      </w:r>
    </w:p>
    <w:p w14:paraId="5B0812A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kern w:val="2"/>
          <w:sz w:val="28"/>
          <w:szCs w:val="28"/>
          <w:lang w:eastAsia="zh-CN" w:bidi="ar-SA"/>
        </w:rPr>
      </w:pPr>
      <w:r>
        <w:rPr>
          <w:rFonts w:hint="eastAsia" w:ascii="宋体" w:hAnsi="宋体" w:eastAsia="宋体" w:cs="宋体"/>
          <w:kern w:val="2"/>
          <w:sz w:val="28"/>
          <w:szCs w:val="28"/>
          <w:lang w:eastAsia="zh-CN" w:bidi="ar-SA"/>
        </w:rPr>
        <w:t>为了实现以水灭火的目的，计划在林区有水源的位置建设防火蓄水池2座，尺寸为（长、宽、高）5.0m×4.0m×3.0m，容积分别为60立方米的钢筋混凝土蓄水池；108国道K1456+900左侧大虎沟口蓄水池De50PE引水管道60米及浆砌片石蓄水坝1座。</w:t>
      </w:r>
    </w:p>
    <w:p w14:paraId="6356A658">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二、</w:t>
      </w:r>
      <w:r>
        <w:rPr>
          <w:rFonts w:hint="eastAsia" w:ascii="宋体" w:hAnsi="宋体" w:eastAsia="宋体" w:cs="宋体"/>
          <w:b/>
          <w:bCs/>
          <w:sz w:val="28"/>
          <w:szCs w:val="28"/>
          <w:lang w:val="en-US" w:eastAsia="zh-CN"/>
        </w:rPr>
        <w:t>服务内容</w:t>
      </w:r>
    </w:p>
    <w:p w14:paraId="301AE08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（一）工程内容：本项目建设内容为新建防火蓄水池2座，长5米，宽4米，高3米混凝土结构及108国道K1456+900左侧大虎沟口蓄水池De50PE引水管道60米及浆砌片石蓄水坝1座。</w:t>
      </w:r>
    </w:p>
    <w:p w14:paraId="2CC30BA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（二）工程地点：西安市小王涧国有生态林场林区。</w:t>
      </w:r>
    </w:p>
    <w:p w14:paraId="7F7DB1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（三）计划工期：自进场之日起</w:t>
      </w:r>
      <w:r>
        <w:rPr>
          <w:rFonts w:hint="eastAsia" w:ascii="宋体" w:hAnsi="宋体" w:eastAsia="宋体" w:cs="宋体"/>
          <w:sz w:val="28"/>
          <w:szCs w:val="28"/>
          <w:lang w:val="en" w:eastAsia="zh-CN"/>
        </w:rPr>
        <w:t>90个日历日内</w:t>
      </w:r>
      <w:r>
        <w:rPr>
          <w:rFonts w:hint="eastAsia" w:ascii="宋体" w:hAnsi="宋体" w:eastAsia="宋体" w:cs="宋体"/>
          <w:sz w:val="28"/>
          <w:szCs w:val="28"/>
          <w:lang w:eastAsia="zh-CN"/>
        </w:rPr>
        <w:t>竣工。</w:t>
      </w:r>
    </w:p>
    <w:p w14:paraId="48D0023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（四）缺陷责任期：</w:t>
      </w:r>
      <w:r>
        <w:rPr>
          <w:rFonts w:hint="eastAsia" w:ascii="宋体" w:hAnsi="宋体" w:eastAsia="宋体" w:cs="宋体"/>
          <w:sz w:val="28"/>
          <w:szCs w:val="28"/>
          <w:lang w:val="en-US" w:eastAsia="zh-CN"/>
        </w:rPr>
        <w:t>严格按照</w:t>
      </w:r>
      <w:r>
        <w:rPr>
          <w:rFonts w:hint="eastAsia" w:ascii="宋体" w:hAnsi="宋体" w:eastAsia="宋体" w:cs="宋体"/>
          <w:sz w:val="28"/>
          <w:szCs w:val="28"/>
          <w:lang w:eastAsia="zh-CN"/>
        </w:rPr>
        <w:t>《建设工程质量保证金管理暂行办法》</w:t>
      </w:r>
      <w:r>
        <w:rPr>
          <w:rFonts w:hint="eastAsia" w:ascii="宋体" w:hAnsi="宋体" w:eastAsia="宋体" w:cs="宋体"/>
          <w:sz w:val="28"/>
          <w:szCs w:val="28"/>
          <w:lang w:val="en-US" w:eastAsia="zh-CN"/>
        </w:rPr>
        <w:t>执行。</w:t>
      </w:r>
    </w:p>
    <w:p w14:paraId="367E071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（五）质量保修期：</w:t>
      </w:r>
      <w:r>
        <w:rPr>
          <w:rFonts w:hint="eastAsia" w:ascii="宋体" w:hAnsi="宋体" w:eastAsia="宋体" w:cs="宋体"/>
          <w:kern w:val="2"/>
          <w:sz w:val="28"/>
          <w:szCs w:val="28"/>
          <w:lang w:val="en-US" w:eastAsia="zh-CN"/>
        </w:rPr>
        <w:t>严格按照</w:t>
      </w:r>
      <w:r>
        <w:rPr>
          <w:rFonts w:hint="eastAsia" w:ascii="宋体" w:hAnsi="宋体" w:eastAsia="宋体" w:cs="宋体"/>
          <w:kern w:val="2"/>
          <w:sz w:val="28"/>
          <w:szCs w:val="28"/>
          <w:lang w:eastAsia="zh-CN"/>
        </w:rPr>
        <w:t>《建设工程质量管理条例》</w:t>
      </w:r>
      <w:r>
        <w:rPr>
          <w:rFonts w:hint="eastAsia" w:ascii="宋体" w:hAnsi="宋体" w:eastAsia="宋体" w:cs="宋体"/>
          <w:kern w:val="2"/>
          <w:sz w:val="28"/>
          <w:szCs w:val="28"/>
          <w:lang w:val="en-US" w:eastAsia="zh-CN"/>
        </w:rPr>
        <w:t>执行</w:t>
      </w:r>
      <w:r>
        <w:rPr>
          <w:rFonts w:hint="eastAsia" w:ascii="宋体" w:hAnsi="宋体" w:eastAsia="宋体" w:cs="宋体"/>
          <w:kern w:val="2"/>
          <w:sz w:val="28"/>
          <w:szCs w:val="28"/>
          <w:lang w:eastAsia="zh-CN"/>
        </w:rPr>
        <w:t>。</w:t>
      </w:r>
    </w:p>
    <w:p w14:paraId="3571F851">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三、工程量清单和计价依据</w:t>
      </w:r>
    </w:p>
    <w:p w14:paraId="58F1CE1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napToGrid/>
          <w:kern w:val="2"/>
          <w:sz w:val="28"/>
          <w:szCs w:val="28"/>
          <w:lang w:val="en-US" w:eastAsia="zh-CN"/>
        </w:rPr>
        <w:t>计价依据《陕西省建设工程工程量清单计价规则》（2009年）、《陕西省建筑工程、装饰工程消耗量定额》（2006年）、《陕西省建筑装饰工程2009 年价目表》、《全国修缮定额土建工程陕西省价目表》（2001年）及配套费用定额、 相关取费文件，报价以给定的工程量清单及现场情况自主编报。</w:t>
      </w:r>
    </w:p>
    <w:p w14:paraId="6BA5331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施工要求</w:t>
      </w:r>
    </w:p>
    <w:p w14:paraId="38CE881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在施工期间，中标供应商必须注意野外作业人员安全，加强安全防范措施，并对施工人员进行安全教育。施工人员必须持证上岗，根据甲方的要求，规范施工，主动接受甲方监督检查，确保工程质量达标。</w:t>
      </w:r>
    </w:p>
    <w:p w14:paraId="48DE7F64">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五、商务要求</w:t>
      </w:r>
    </w:p>
    <w:p w14:paraId="305954C8">
      <w:pPr>
        <w:spacing w:line="360" w:lineRule="auto"/>
        <w:ind w:firstLine="560" w:firstLineChars="200"/>
        <w:rPr>
          <w:rFonts w:hint="default" w:ascii="宋体" w:hAnsi="宋体" w:eastAsia="宋体" w:cs="宋体"/>
          <w:snapToGrid/>
          <w:kern w:val="2"/>
          <w:sz w:val="28"/>
          <w:szCs w:val="28"/>
          <w:lang w:val="en-US" w:eastAsia="zh-CN"/>
        </w:rPr>
      </w:pPr>
      <w:r>
        <w:rPr>
          <w:rFonts w:hint="eastAsia" w:ascii="宋体" w:hAnsi="宋体" w:eastAsia="宋体" w:cs="宋体"/>
          <w:snapToGrid/>
          <w:kern w:val="2"/>
          <w:sz w:val="28"/>
          <w:szCs w:val="28"/>
          <w:lang w:val="en-US" w:eastAsia="zh-CN"/>
        </w:rPr>
        <w:t>合同签订后10个工作日内支付合同总价款的40%;工程交付验收合格后，10个工作日内支付合同剩余款项。每次付款需乙方提供等额</w:t>
      </w:r>
      <w:r>
        <w:rPr>
          <w:rFonts w:hint="eastAsia" w:ascii="宋体" w:hAnsi="宋体" w:eastAsia="宋体" w:cs="宋体"/>
          <w:snapToGrid/>
          <w:kern w:val="2"/>
          <w:sz w:val="28"/>
          <w:szCs w:val="28"/>
          <w:lang w:val="en-US" w:eastAsia="zh-Hans"/>
        </w:rPr>
        <w:t>发票（工程类发票）</w:t>
      </w:r>
    </w:p>
    <w:p w14:paraId="2BEF459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napToGrid/>
          <w:kern w:val="2"/>
          <w:sz w:val="28"/>
          <w:szCs w:val="28"/>
          <w:lang w:val="en-US" w:eastAsia="zh-CN"/>
        </w:rPr>
      </w:pPr>
    </w:p>
    <w:p w14:paraId="12F6926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napToGrid/>
          <w:kern w:val="2"/>
          <w:sz w:val="28"/>
          <w:szCs w:val="28"/>
          <w:lang w:val="en-US" w:eastAsia="zh-CN"/>
        </w:rPr>
      </w:pPr>
      <w:r>
        <w:rPr>
          <w:rFonts w:hint="eastAsia" w:ascii="宋体" w:hAnsi="宋体" w:eastAsia="宋体" w:cs="宋体"/>
          <w:snapToGrid/>
          <w:kern w:val="2"/>
          <w:sz w:val="28"/>
          <w:szCs w:val="28"/>
          <w:lang w:val="en-US" w:eastAsia="zh-CN"/>
        </w:rPr>
        <w:t>六、其他</w:t>
      </w:r>
    </w:p>
    <w:p w14:paraId="1DCCC76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napToGrid/>
          <w:kern w:val="2"/>
          <w:sz w:val="28"/>
          <w:szCs w:val="28"/>
          <w:lang w:val="en-US" w:eastAsia="zh-CN"/>
        </w:rPr>
      </w:pPr>
      <w:r>
        <w:rPr>
          <w:rFonts w:hint="eastAsia" w:ascii="宋体" w:hAnsi="宋体" w:eastAsia="宋体" w:cs="宋体"/>
          <w:snapToGrid/>
          <w:kern w:val="2"/>
          <w:sz w:val="28"/>
          <w:szCs w:val="28"/>
          <w:lang w:val="en-US" w:eastAsia="zh-CN"/>
        </w:rPr>
        <w:t>（一）质量验收标准或规范</w:t>
      </w:r>
    </w:p>
    <w:p w14:paraId="601F632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napToGrid/>
          <w:kern w:val="2"/>
          <w:sz w:val="28"/>
          <w:szCs w:val="28"/>
          <w:lang w:val="en-US" w:eastAsia="zh-CN"/>
        </w:rPr>
      </w:pPr>
      <w:r>
        <w:rPr>
          <w:rFonts w:hint="eastAsia" w:ascii="宋体" w:hAnsi="宋体" w:eastAsia="宋体" w:cs="宋体"/>
          <w:snapToGrid/>
          <w:kern w:val="2"/>
          <w:sz w:val="28"/>
          <w:szCs w:val="28"/>
          <w:lang w:val="en-US" w:eastAsia="zh-CN"/>
        </w:rPr>
        <w:t>满足现行的国家标准或国家行政部门颁布的法律法规、规章制度以及现行的行业标准。</w:t>
      </w:r>
    </w:p>
    <w:p w14:paraId="63BD313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napToGrid/>
          <w:kern w:val="2"/>
          <w:sz w:val="28"/>
          <w:szCs w:val="28"/>
          <w:lang w:val="en-US" w:eastAsia="zh-CN"/>
        </w:rPr>
      </w:pPr>
      <w:r>
        <w:rPr>
          <w:rFonts w:hint="eastAsia" w:ascii="宋体" w:hAnsi="宋体" w:eastAsia="宋体" w:cs="宋体"/>
          <w:snapToGrid/>
          <w:kern w:val="2"/>
          <w:sz w:val="28"/>
          <w:szCs w:val="28"/>
          <w:lang w:val="en-US" w:eastAsia="zh-CN"/>
        </w:rPr>
        <w:t>（二）与本工程相关的特别说明：</w:t>
      </w:r>
    </w:p>
    <w:p w14:paraId="5129703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napToGrid/>
          <w:kern w:val="2"/>
          <w:sz w:val="28"/>
          <w:szCs w:val="28"/>
          <w:lang w:val="en-US" w:eastAsia="zh-CN"/>
        </w:rPr>
      </w:pPr>
      <w:r>
        <w:rPr>
          <w:rFonts w:hint="eastAsia" w:ascii="宋体" w:hAnsi="宋体" w:eastAsia="宋体" w:cs="宋体"/>
          <w:snapToGrid/>
          <w:kern w:val="2"/>
          <w:sz w:val="28"/>
          <w:szCs w:val="28"/>
          <w:lang w:val="en-US" w:eastAsia="zh-CN"/>
        </w:rPr>
        <w:t>项目需要同时釆购监理服务的，应明示。监理服务费用少于政府釆购限额标准时可以向采购监管部门申请自行釆购或分散釆购。</w:t>
      </w:r>
    </w:p>
    <w:p w14:paraId="17EEEF07">
      <w:pPr>
        <w:pStyle w:val="7"/>
        <w:spacing w:line="382" w:lineRule="exact"/>
        <w:ind w:left="500" w:firstLine="560"/>
        <w:jc w:val="both"/>
        <w:rPr>
          <w:rFonts w:hint="eastAsia" w:ascii="宋体" w:hAnsi="宋体" w:eastAsia="宋体" w:cs="宋体"/>
          <w:sz w:val="26"/>
          <w:szCs w:val="26"/>
        </w:rPr>
      </w:pPr>
    </w:p>
    <w:p w14:paraId="6F733959">
      <w:pPr>
        <w:pStyle w:val="7"/>
        <w:spacing w:line="382" w:lineRule="exact"/>
        <w:ind w:left="500" w:firstLine="560"/>
        <w:jc w:val="both"/>
        <w:rPr>
          <w:rFonts w:hint="eastAsia" w:ascii="宋体" w:hAnsi="宋体" w:eastAsia="宋体" w:cs="宋体"/>
          <w:sz w:val="26"/>
          <w:szCs w:val="26"/>
        </w:rPr>
      </w:pPr>
    </w:p>
    <w:p w14:paraId="4CAC3560">
      <w:pPr>
        <w:autoSpaceDE w:val="0"/>
        <w:autoSpaceDN w:val="0"/>
        <w:adjustRightInd w:val="0"/>
        <w:snapToGrid w:val="0"/>
        <w:spacing w:line="360" w:lineRule="auto"/>
        <w:jc w:val="center"/>
        <w:outlineLvl w:val="0"/>
        <w:rPr>
          <w:rFonts w:hint="eastAsia" w:ascii="宋体" w:hAnsi="宋体" w:eastAsia="宋体" w:cs="宋体"/>
          <w:b/>
          <w:sz w:val="32"/>
          <w:szCs w:val="32"/>
        </w:rPr>
      </w:pPr>
    </w:p>
    <w:p w14:paraId="2D60694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CA10F2"/>
    <w:multiLevelType w:val="singleLevel"/>
    <w:tmpl w:val="41CA10F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205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0"/>
    <w:pPr>
      <w:keepNext/>
      <w:spacing w:line="600" w:lineRule="exact"/>
      <w:jc w:val="center"/>
      <w:outlineLvl w:val="3"/>
    </w:pPr>
    <w:rPr>
      <w:rFonts w:ascii="楷体_GB2312" w:eastAsia="楷体_GB2312"/>
      <w:sz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99"/>
    <w:pPr>
      <w:spacing w:line="640" w:lineRule="exact"/>
      <w:ind w:firstLine="585"/>
    </w:pPr>
    <w:rPr>
      <w:rFonts w:ascii="楷体_GB2312" w:eastAsia="楷体_GB2312"/>
      <w:sz w:val="32"/>
    </w:rPr>
  </w:style>
  <w:style w:type="paragraph" w:styleId="4">
    <w:name w:val="Body Text First Indent 2"/>
    <w:basedOn w:val="3"/>
    <w:unhideWhenUsed/>
    <w:qFormat/>
    <w:uiPriority w:val="99"/>
    <w:pPr>
      <w:spacing w:after="120" w:line="240" w:lineRule="auto"/>
      <w:ind w:left="420" w:leftChars="200" w:firstLine="420" w:firstLineChars="200"/>
    </w:pPr>
    <w:rPr>
      <w:rFonts w:ascii="Calibri" w:hAnsi="Calibri" w:eastAsia="宋体" w:cs="Times New Roman"/>
      <w:sz w:val="21"/>
      <w:szCs w:val="22"/>
    </w:rPr>
  </w:style>
  <w:style w:type="paragraph" w:customStyle="1" w:styleId="7">
    <w:name w:val="Body text|1"/>
    <w:basedOn w:val="1"/>
    <w:qFormat/>
    <w:uiPriority w:val="0"/>
    <w:pPr>
      <w:spacing w:line="434"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730</Words>
  <Characters>790</Characters>
  <Lines>0</Lines>
  <Paragraphs>0</Paragraphs>
  <TotalTime>0</TotalTime>
  <ScaleCrop>false</ScaleCrop>
  <LinksUpToDate>false</LinksUpToDate>
  <CharactersWithSpaces>793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2025-05-29T10:01:34Z</dcterms:created>
  <dc:creator>admin</dc:creator>
  <cp:lastModifiedBy>两情相悦</cp:lastModifiedBy>
  <dcterms:modified xsi:type="dcterms:W3CDTF">2025-05-29T10:01:37Z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eyJoZGlkIjoiNTlkYzBjNGI3MDczYmY0MWRmZjFkOWM0MzQ1ZDM0MWIiLCJ1c2VySWQiOiI0NzI2OTg0NjMifQ==</vt:lpwstr>
  </property>
  <property fmtid="{D5CDD505-2E9C-101B-9397-08002B2CF9AE}" pid="4" name="ICV">
    <vt:lpwstr>3166DAB4B16A48E7BC67249651060B10_12</vt:lpwstr>
  </property>
</Properties>
</file>