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AA7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宝鸡市科技馆2025年度科普剧设计创作采购项目竞争性磋商公告</w:t>
      </w:r>
    </w:p>
    <w:p w14:paraId="39EE50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项目概况</w:t>
      </w:r>
    </w:p>
    <w:p w14:paraId="495B08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2025年度科普剧设计创作采购项目</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采购项目的潜在供应商应在</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供应商于采购文件获取时间内，持单位介绍信、经办人身份证原件及加盖公章的复印件一份，到采购代理机构获取采购文件</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获取采购文件，并于</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2025年06月13日 14时00分 </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（北京时间）前提交响应文件。</w:t>
      </w:r>
    </w:p>
    <w:p w14:paraId="162F34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一、项目基本情况</w:t>
      </w:r>
    </w:p>
    <w:p w14:paraId="698C41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项目编号：SHMZBJ（2025）第16号</w:t>
      </w:r>
    </w:p>
    <w:p w14:paraId="0A75DF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项目名称：2025年度科普剧设计创作采购项目</w:t>
      </w:r>
    </w:p>
    <w:p w14:paraId="1C14A5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采购方式：竞争性磋商</w:t>
      </w:r>
    </w:p>
    <w:p w14:paraId="2D7D8C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预算金额：295,000.00元</w:t>
      </w:r>
      <w:bookmarkStart w:id="0" w:name="_GoBack"/>
      <w:bookmarkEnd w:id="0"/>
    </w:p>
    <w:p w14:paraId="0F3A7C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采购需求：</w:t>
      </w:r>
    </w:p>
    <w:p w14:paraId="57373A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合同包1(宝鸡市科技馆2025年度科普剧设计创作采购项目):</w:t>
      </w:r>
    </w:p>
    <w:p w14:paraId="1DFA3E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合同包预算金额：295,000.00元</w:t>
      </w:r>
    </w:p>
    <w:p w14:paraId="4939D8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合同包最高限价：295,000.00元</w:t>
      </w:r>
    </w:p>
    <w:tbl>
      <w:tblPr>
        <w:tblW w:w="96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3"/>
        <w:gridCol w:w="1746"/>
        <w:gridCol w:w="2584"/>
        <w:gridCol w:w="772"/>
        <w:gridCol w:w="1132"/>
        <w:gridCol w:w="1440"/>
        <w:gridCol w:w="1440"/>
      </w:tblGrid>
      <w:tr w14:paraId="0270E8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3" w:hRule="atLeast"/>
          <w:tblHeader/>
        </w:trPr>
        <w:tc>
          <w:tcPr>
            <w:tcW w:w="6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2A86C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品目号</w:t>
            </w:r>
          </w:p>
        </w:tc>
        <w:tc>
          <w:tcPr>
            <w:tcW w:w="21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32AD6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品目名称</w:t>
            </w:r>
          </w:p>
        </w:tc>
        <w:tc>
          <w:tcPr>
            <w:tcW w:w="24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5E519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采购标的</w:t>
            </w:r>
          </w:p>
        </w:tc>
        <w:tc>
          <w:tcPr>
            <w:tcW w:w="8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98FE2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数量（单位）</w:t>
            </w:r>
          </w:p>
        </w:tc>
        <w:tc>
          <w:tcPr>
            <w:tcW w:w="14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5970C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技术规格、参数及要求</w:t>
            </w:r>
          </w:p>
        </w:tc>
        <w:tc>
          <w:tcPr>
            <w:tcW w:w="10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BF4AE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品目预算(元)</w:t>
            </w:r>
          </w:p>
        </w:tc>
        <w:tc>
          <w:tcPr>
            <w:tcW w:w="10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72B74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最高限价(元)</w:t>
            </w:r>
          </w:p>
        </w:tc>
      </w:tr>
      <w:tr w14:paraId="46D331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B28C4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F27DF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艺术创作、表演和交流服务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13C4F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宝鸡市科技馆2025年度科普剧设计创作采购项目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B75C8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721EB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2CC51B">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295,000.00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C62BFA">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295,000.00</w:t>
            </w:r>
          </w:p>
        </w:tc>
      </w:tr>
    </w:tbl>
    <w:p w14:paraId="160FD6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本合同包不接受联合体投标</w:t>
      </w:r>
    </w:p>
    <w:p w14:paraId="561654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合同履行期限：具体以合同签订期限为准。</w:t>
      </w:r>
    </w:p>
    <w:p w14:paraId="0F000B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二、申请人的资格要求：</w:t>
      </w:r>
    </w:p>
    <w:p w14:paraId="2644EC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1.满足《中华人民共和国政府采购法》第二十二条规定;</w:t>
      </w:r>
    </w:p>
    <w:p w14:paraId="2576D0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2.落实政府采购政策需满足的资格要求：</w:t>
      </w:r>
    </w:p>
    <w:p w14:paraId="50A72F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合同包1(宝鸡市科技馆2025年度科普剧设计创作采购项目)落实政府采购政策需满足的资格要求如下:</w:t>
      </w:r>
    </w:p>
    <w:p w14:paraId="79111F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2.1、《政府采购促进中小企业发展管理办法》的通知--财库[2020]46号；</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2.2、根据《陕西省财政厅关于进一步加大政府采购支持中小企业力度的通知》--陕财办采〔2022〕5号；</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2.3、财政部 司法部关于政府采购支持监狱企业发展有关问题的通知--财库〔2014〕68号；</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2.4、《三部门联合发布关于促进残疾人就业政府采购政策的通知》--财库〔2017〕141号；</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2.5、财政部国家发展改革委关于印发《节能产品政府采购实施意见》的通知--（财库[2004]185号）；</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2.6、《关于环境标志产品政府采购实施的意见》--财库[2006]90号；</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2.7、《国务院办公厅关于建立政府强制采购节能产品制度的通知》--国办发〔2007〕51号；</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2.8、《财政部 发展改革委 生态环境部 市场监管总局关于调整优化节能产品、环境标志产品政府采购执行机制的通知》（财库〔2019〕9号）；</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2.9、《关于印发节能产品政府采购品目清单的通知》（财库〔2019〕19号）；</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2.10、关于印发环境标志产品政府采购品目清单的通知（财库〔2019〕18号）；</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2.11、《陕西省中小企业政府采购信用融资办法》（陕财办采〔2018〕23号）；</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2.12、《陕西省财政厅关于加快推进我省中小企业政府采购信用融资工作的通知》（陕财办采〔2020〕15号）；</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2.13、其他需要落实的政府采购政策。</w:t>
      </w:r>
    </w:p>
    <w:p w14:paraId="765F41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3.本项目的特定资格要求：</w:t>
      </w:r>
    </w:p>
    <w:p w14:paraId="1FD16D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合同包1(宝鸡市科技馆2025年度科普剧设计创作采购项目)特定资格要求如下:</w:t>
      </w:r>
    </w:p>
    <w:p w14:paraId="250F41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3.1、供应商应为具有独立承担民事责任能力的法人、其他组织或自然人，企业法人应提供合法有效的营业执照，事业法人应提供事业单位法人证书，其他组织应提供合法登记证明文件，自然人应提供身份证；</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3.2、财务状况：供应商财务状况良好，须提供经会计师事务所审计的2024年度财务审计报告或投标截止时间前六个月内其基本存款账户开户银行出具的资信证明及基本存款账户开户许可证明；</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3.3、税收缴纳证明：提供响应文件递交截止时间前六个月内已缴纳的任意一个月的社保缴费凭据或社保机构开具的社会保险参保缴费情况证明，依法不需要缴纳社会保障资金的本项目投标人应提供相关证明；</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3.4、社会保障资金缴纳证明：提供响应文件递交截止时间前六个月内已缴纳的任意一个月的纳税证明或完税证明，依法免税的单位应提供相关证明材料；</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3.5、供应商提供具有履行合同所必需的设备和专业技术能力的承诺；</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3.6、供应商开具的近三年在经营活动中无重大违法记录声明；</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3.7、控股管理关系：单位负责人为同一人或者存在直接控股、管理关系的不</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同供应商，不得同时参加本项目的投标；</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3.8、信用记录：供应商不得被列入“信用中国”网站（www.creditchina.gov.cn）</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重大税收违法失信主体；不得被列入“中国执行信息公开网”失信被执行人名单；不得被列入“中国政府采购网(www.ccgp.gov.cn)”政府采购严重违法失信行为记录名单；供应商近三年不得有行贿犯罪记录（通过中国裁判文书网http//:wenshu.court.gov.cn查询）；（提供网查截图，信用记录查询截图时间为采购公告发布之日起至开标之日止）</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3.9、本项目不允许联合体投标；</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3.10、本项目为专门面向中小企业采购。</w:t>
      </w:r>
    </w:p>
    <w:p w14:paraId="0295D5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三、获取采购文件</w:t>
      </w:r>
    </w:p>
    <w:p w14:paraId="19AAF3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时间：</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2025年06月03日 至 2025年06月09日 ，每天上午 09:00:00 至 12:00:00 ，下午 14:00:00 至 17:00:00 （北京时间）</w:t>
      </w:r>
    </w:p>
    <w:p w14:paraId="60E5C3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途径：</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供应商于采购文件获取时间内，持单位介绍信、经办人身份证原件及加盖公章的复印件一份，到采购代理机构获取采购文件</w:t>
      </w:r>
    </w:p>
    <w:p w14:paraId="072758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方式：</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现场获取</w:t>
      </w:r>
    </w:p>
    <w:p w14:paraId="76281D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售价：</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0元</w:t>
      </w:r>
    </w:p>
    <w:p w14:paraId="1F8837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四、响应文件提交</w:t>
      </w:r>
    </w:p>
    <w:p w14:paraId="0C237A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截止时间：</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2025年06月13日 14时00分00秒 </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（北京时间）</w:t>
      </w:r>
    </w:p>
    <w:p w14:paraId="25BBB6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地点：</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宝鸡市金台区大庆路凯旋城5号楼16层会议室纸质文件递交</w:t>
      </w:r>
    </w:p>
    <w:p w14:paraId="691A99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五、开启</w:t>
      </w:r>
    </w:p>
    <w:p w14:paraId="443C28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时间：</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 2025年06月13日 14时00分00秒 </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（北京时间）</w:t>
      </w:r>
    </w:p>
    <w:p w14:paraId="4D629F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地点：</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宝鸡市金台区大庆路凯旋城5号楼16层会议室</w:t>
      </w:r>
    </w:p>
    <w:p w14:paraId="25D333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六、公告期限</w:t>
      </w:r>
    </w:p>
    <w:p w14:paraId="2F0F2A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自本公告发布之日起</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个工作日。</w:t>
      </w:r>
    </w:p>
    <w:p w14:paraId="4D2578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七、其他补充事宜</w:t>
      </w:r>
    </w:p>
    <w:p w14:paraId="284578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w:t>
      </w:r>
    </w:p>
    <w:p w14:paraId="784381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bCs/>
          <w:i w:val="0"/>
          <w:iCs w:val="0"/>
          <w:caps w:val="0"/>
          <w:color w:val="000000" w:themeColor="text1"/>
          <w:spacing w:val="0"/>
          <w:sz w:val="24"/>
          <w:szCs w:val="24"/>
          <w:bdr w:val="none" w:color="auto" w:sz="0" w:space="0"/>
          <w:shd w:val="clear" w:fill="FFFFFF"/>
          <w14:textFill>
            <w14:solidFill>
              <w14:schemeClr w14:val="tx1"/>
            </w14:solidFill>
          </w14:textFill>
        </w:rPr>
        <w:t>八、对本次招标提出询问，请按以下方式联系。</w:t>
      </w:r>
    </w:p>
    <w:p w14:paraId="158F63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1.采购人信息</w:t>
      </w:r>
    </w:p>
    <w:p w14:paraId="2E16A4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名称：</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宝鸡市科技馆</w:t>
      </w:r>
    </w:p>
    <w:p w14:paraId="352E31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地址：</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宝鸡市金台区宝烟路1号</w:t>
      </w:r>
    </w:p>
    <w:p w14:paraId="7926D8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联系方式：</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17391543622</w:t>
      </w:r>
    </w:p>
    <w:p w14:paraId="3AF4B8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2.采购代理机构信息</w:t>
      </w:r>
    </w:p>
    <w:p w14:paraId="60FD74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名称：</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陕西华茂建设监理咨询有限公司</w:t>
      </w:r>
    </w:p>
    <w:p w14:paraId="451BC7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地址：</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宝鸡市金台区大庆路凯旋城铭座5号楼1607室</w:t>
      </w:r>
    </w:p>
    <w:p w14:paraId="01CE18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联系方式：</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0917-3551717</w:t>
      </w:r>
    </w:p>
    <w:p w14:paraId="133C95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3.项目联系方式</w:t>
      </w:r>
    </w:p>
    <w:p w14:paraId="7D7E08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项目联系人：</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韩妙妙</w:t>
      </w:r>
    </w:p>
    <w:p w14:paraId="4068B2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电话：</w:t>
      </w: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0917-3551717</w:t>
      </w:r>
    </w:p>
    <w:p w14:paraId="768E5D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pPr>
    </w:p>
    <w:p w14:paraId="6FED32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陕西华茂建设监理咨询有限公司</w:t>
      </w:r>
    </w:p>
    <w:p w14:paraId="4933620E">
      <w:pPr>
        <w:rPr>
          <w:rFonts w:hint="eastAsia" w:ascii="宋体" w:hAnsi="宋体" w:eastAsia="宋体" w:cs="宋体"/>
          <w:color w:val="000000" w:themeColor="text1"/>
          <w:sz w:val="24"/>
          <w:szCs w:val="24"/>
          <w14:textFill>
            <w14:solidFill>
              <w14:schemeClr w14:val="tx1"/>
            </w14:solidFill>
          </w14:textFill>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714CA"/>
    <w:rsid w:val="60471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2025-05-30T10:17:00Z</dcterms:created>
  <dc:creator>粉红猪小妹</dc:creator>
  <cp:lastModifiedBy>粉红猪小妹</cp:lastModifiedBy>
  <dcterms:modified xsi:type="dcterms:W3CDTF">2025-05-30T10:32:26Z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E166C8EB41F149C0856DBA0817C2F5DC_11</vt:lpwstr>
  </property>
  <property fmtid="{D5CDD505-2E9C-101B-9397-08002B2CF9AE}" pid="4" name="KSOTemplateDocerSaveRecord">
    <vt:lpwstr>eyJoZGlkIjoiNGVmOTlkM2M5MmQ0MmUxMDU1MzJjODdhNDg5YWRhODIiLCJ1c2VySWQiOiIzNTUzMjMxMTQifQ==</vt:lpwstr>
  </property>
</Properties>
</file>