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50B19">
      <w:pPr>
        <w:numPr>
          <w:numId w:val="0"/>
        </w:numPr>
        <w:snapToGrid w:val="0"/>
        <w:spacing w:line="300" w:lineRule="auto"/>
        <w:ind w:firstLine="3534" w:firstLineChars="1100"/>
        <w:jc w:val="both"/>
        <w:rPr>
          <w:rFonts w:ascii="仿宋" w:hAnsi="仿宋" w:eastAsia="仿宋" w:cs="Times New Roman"/>
          <w:b/>
          <w:sz w:val="32"/>
          <w:szCs w:val="32"/>
        </w:rPr>
      </w:pPr>
      <w:r>
        <w:rPr>
          <w:rFonts w:ascii="仿宋" w:hAnsi="仿宋" w:eastAsia="仿宋" w:cs="Times New Roman"/>
          <w:b/>
          <w:sz w:val="32"/>
          <w:szCs w:val="32"/>
        </w:rPr>
        <w:t>采购</w:t>
      </w:r>
      <w:r>
        <w:rPr>
          <w:rFonts w:hint="eastAsia" w:ascii="仿宋" w:hAnsi="仿宋" w:eastAsia="仿宋" w:cs="Times New Roman"/>
          <w:b/>
          <w:sz w:val="32"/>
          <w:szCs w:val="32"/>
        </w:rPr>
        <w:t>需</w:t>
      </w:r>
      <w:r>
        <w:rPr>
          <w:rFonts w:ascii="仿宋" w:hAnsi="仿宋" w:eastAsia="仿宋" w:cs="Times New Roman"/>
          <w:b/>
          <w:sz w:val="32"/>
          <w:szCs w:val="32"/>
        </w:rPr>
        <w:t>求</w:t>
      </w:r>
    </w:p>
    <w:p w14:paraId="3591E30B">
      <w:pPr>
        <w:keepNext w:val="0"/>
        <w:keepLines w:val="0"/>
        <w:pageBreakBefore w:val="0"/>
        <w:widowControl w:val="0"/>
        <w:numPr>
          <w:ilvl w:val="0"/>
          <w:numId w:val="1"/>
        </w:numPr>
        <w:wordWrap/>
        <w:overflowPunct/>
        <w:topLinePunct w:val="0"/>
        <w:bidi w:val="0"/>
        <w:spacing w:line="240" w:lineRule="auto"/>
        <w:ind w:right="0" w:rightChars="0"/>
        <w:jc w:val="left"/>
        <w:rPr>
          <w:rFonts w:hint="eastAsia" w:ascii="仿宋" w:hAnsi="仿宋" w:eastAsia="仿宋" w:cs="Times New Roman"/>
          <w:b/>
          <w:sz w:val="32"/>
          <w:szCs w:val="32"/>
        </w:rPr>
      </w:pPr>
      <w:r>
        <w:rPr>
          <w:rFonts w:hint="eastAsia" w:ascii="仿宋" w:hAnsi="仿宋" w:eastAsia="仿宋" w:cs="Times New Roman"/>
          <w:b/>
          <w:sz w:val="32"/>
          <w:szCs w:val="32"/>
        </w:rPr>
        <w:t>项目采购内容及技术要求</w:t>
      </w:r>
    </w:p>
    <w:p w14:paraId="687EFA89">
      <w:pPr>
        <w:pStyle w:val="2"/>
        <w:spacing w:afterLines="0" w:line="240" w:lineRule="auto"/>
        <w:rPr>
          <w:rFonts w:hint="eastAsia" w:ascii="仿宋" w:hAnsi="仿宋" w:eastAsia="仿宋" w:cs="Times New Roman"/>
          <w:b/>
          <w:bCs/>
          <w:color w:val="FF0000"/>
          <w:kern w:val="2"/>
          <w:sz w:val="28"/>
          <w:szCs w:val="28"/>
          <w:lang w:val="en-US" w:eastAsia="zh-CN" w:bidi="ar-SA"/>
        </w:rPr>
      </w:pPr>
      <w:bookmarkStart w:id="0" w:name="_GoBack"/>
      <w:r>
        <w:rPr>
          <w:rFonts w:hint="eastAsia" w:ascii="仿宋" w:hAnsi="仿宋" w:eastAsia="仿宋" w:cs="Times New Roman"/>
          <w:b/>
          <w:bCs/>
          <w:color w:val="FF0000"/>
          <w:kern w:val="2"/>
          <w:sz w:val="28"/>
          <w:szCs w:val="28"/>
          <w:lang w:val="en-US" w:eastAsia="zh-CN" w:bidi="ar-SA"/>
        </w:rPr>
        <w:t>1.</w:t>
      </w:r>
      <w:r>
        <w:rPr>
          <w:rFonts w:ascii="仿宋" w:hAnsi="仿宋" w:eastAsia="仿宋" w:cs="Times New Roman"/>
          <w:b/>
          <w:bCs/>
          <w:color w:val="FF0000"/>
          <w:kern w:val="2"/>
          <w:sz w:val="28"/>
          <w:szCs w:val="28"/>
          <w:lang w:val="en-US" w:eastAsia="zh-CN" w:bidi="ar-SA"/>
        </w:rPr>
        <w:t>北师大神木学校教师宿舍家具采购</w:t>
      </w:r>
      <w:r>
        <w:rPr>
          <w:rFonts w:hint="eastAsia" w:ascii="仿宋" w:hAnsi="仿宋" w:eastAsia="仿宋" w:cs="Times New Roman"/>
          <w:b/>
          <w:bCs/>
          <w:color w:val="FF0000"/>
          <w:kern w:val="2"/>
          <w:sz w:val="28"/>
          <w:szCs w:val="28"/>
          <w:lang w:val="en-US" w:eastAsia="zh-CN" w:bidi="ar-SA"/>
        </w:rPr>
        <w:t>（共219 间），以下为1间</w:t>
      </w:r>
      <w:r>
        <w:rPr>
          <w:rFonts w:ascii="仿宋" w:hAnsi="仿宋" w:eastAsia="仿宋" w:cs="Times New Roman"/>
          <w:b/>
          <w:bCs/>
          <w:color w:val="FF0000"/>
          <w:kern w:val="2"/>
          <w:sz w:val="28"/>
          <w:szCs w:val="28"/>
          <w:lang w:val="en-US" w:eastAsia="zh-CN" w:bidi="ar-SA"/>
        </w:rPr>
        <w:t>教师</w:t>
      </w:r>
      <w:r>
        <w:rPr>
          <w:rFonts w:hint="eastAsia" w:ascii="仿宋" w:hAnsi="仿宋" w:eastAsia="仿宋" w:cs="Times New Roman"/>
          <w:b/>
          <w:bCs/>
          <w:color w:val="FF0000"/>
          <w:kern w:val="2"/>
          <w:sz w:val="28"/>
          <w:szCs w:val="28"/>
          <w:lang w:val="en-US" w:eastAsia="zh-CN" w:bidi="ar-SA"/>
        </w:rPr>
        <w:t>宿舍配置清单。</w:t>
      </w:r>
    </w:p>
    <w:bookmarkEnd w:id="0"/>
    <w:tbl>
      <w:tblPr>
        <w:tblStyle w:val="3"/>
        <w:tblW w:w="100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9"/>
        <w:gridCol w:w="559"/>
        <w:gridCol w:w="4990"/>
        <w:gridCol w:w="458"/>
        <w:gridCol w:w="500"/>
        <w:gridCol w:w="2670"/>
        <w:gridCol w:w="505"/>
      </w:tblGrid>
      <w:tr w14:paraId="54762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34D9FE4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559"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7F299AA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标的</w:t>
            </w:r>
          </w:p>
        </w:tc>
        <w:tc>
          <w:tcPr>
            <w:tcW w:w="4990"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6BF8265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参数</w:t>
            </w:r>
          </w:p>
        </w:tc>
        <w:tc>
          <w:tcPr>
            <w:tcW w:w="458"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7737561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500"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7AFF88D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2670"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768C534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参考图片</w:t>
            </w:r>
          </w:p>
        </w:tc>
        <w:tc>
          <w:tcPr>
            <w:tcW w:w="505"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0468932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29012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0" w:hRule="atLeast"/>
          <w:jc w:val="center"/>
        </w:trPr>
        <w:tc>
          <w:tcPr>
            <w:tcW w:w="359" w:type="dxa"/>
            <w:tcBorders>
              <w:top w:val="single" w:color="000000" w:sz="4" w:space="0"/>
              <w:left w:val="single" w:color="000000" w:sz="4" w:space="0"/>
              <w:bottom w:val="single" w:color="000000" w:sz="4" w:space="0"/>
              <w:right w:val="single" w:color="000000" w:sz="4" w:space="0"/>
            </w:tcBorders>
            <w:noWrap/>
            <w:vAlign w:val="center"/>
          </w:tcPr>
          <w:p w14:paraId="0A68E2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14:paraId="56A809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双人床带床垫</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0B528E4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lang w:val="en-US" w:eastAsia="zh-CN" w:bidi="ar"/>
              </w:rPr>
              <w:t>1.</w:t>
            </w:r>
            <w:r>
              <w:rPr>
                <w:rFonts w:hint="eastAsia" w:ascii="仿宋" w:hAnsi="仿宋" w:eastAsia="仿宋" w:cs="仿宋"/>
                <w:color w:val="FF0000"/>
                <w:spacing w:val="8"/>
                <w:sz w:val="28"/>
                <w:szCs w:val="28"/>
                <w:lang w:val="en-US" w:eastAsia="zh-CN"/>
              </w:rPr>
              <w:t>★</w:t>
            </w:r>
            <w:r>
              <w:rPr>
                <w:rFonts w:hint="eastAsia" w:ascii="宋体" w:hAnsi="宋体" w:eastAsia="宋体" w:cs="宋体"/>
                <w:b/>
                <w:bCs/>
                <w:i w:val="0"/>
                <w:iCs w:val="0"/>
                <w:color w:val="000000"/>
                <w:kern w:val="0"/>
                <w:sz w:val="20"/>
                <w:szCs w:val="20"/>
                <w:u w:val="none"/>
                <w:lang w:val="en-US" w:eastAsia="zh-CN" w:bidi="ar"/>
              </w:rPr>
              <w:t>尺寸：</w:t>
            </w:r>
            <w:r>
              <w:rPr>
                <w:rFonts w:hint="eastAsia" w:ascii="宋体" w:hAnsi="宋体" w:eastAsia="宋体" w:cs="宋体"/>
                <w:i w:val="0"/>
                <w:iCs w:val="0"/>
                <w:color w:val="000000"/>
                <w:kern w:val="0"/>
                <w:sz w:val="20"/>
                <w:szCs w:val="20"/>
                <w:u w:val="none"/>
                <w:lang w:val="en-US" w:eastAsia="zh-CN" w:bidi="ar"/>
              </w:rPr>
              <w:t>≥（长*宽*高）2000mm*1800mm*500mm。</w:t>
            </w:r>
          </w:p>
          <w:p w14:paraId="4F48AB0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2.贴面材料：</w:t>
            </w:r>
            <w:r>
              <w:rPr>
                <w:rFonts w:hint="eastAsia" w:ascii="宋体" w:hAnsi="宋体" w:eastAsia="宋体" w:cs="宋体"/>
                <w:i w:val="0"/>
                <w:iCs w:val="0"/>
                <w:color w:val="000000"/>
                <w:kern w:val="0"/>
                <w:sz w:val="20"/>
                <w:szCs w:val="20"/>
                <w:u w:val="none"/>
                <w:lang w:val="en-US" w:eastAsia="zh-CN" w:bidi="ar"/>
              </w:rPr>
              <w:t>采用优质实木皮,胡桃木木皮饰面，厚度≥0.8mm；</w:t>
            </w:r>
            <w:r>
              <w:rPr>
                <w:rFonts w:hint="eastAsia" w:ascii="宋体" w:hAnsi="宋体" w:eastAsia="宋体" w:cs="宋体"/>
                <w:b w:val="0"/>
                <w:bCs w:val="0"/>
                <w:i w:val="0"/>
                <w:iCs w:val="0"/>
                <w:color w:val="000000"/>
                <w:kern w:val="0"/>
                <w:sz w:val="20"/>
                <w:szCs w:val="20"/>
                <w:u w:val="none"/>
                <w:lang w:val="en-US" w:eastAsia="zh-CN" w:bidi="ar"/>
              </w:rPr>
              <w:t>颜色：</w:t>
            </w:r>
            <w:r>
              <w:rPr>
                <w:rFonts w:hint="eastAsia" w:ascii="宋体" w:hAnsi="宋体" w:eastAsia="宋体" w:cs="宋体"/>
                <w:i w:val="0"/>
                <w:iCs w:val="0"/>
                <w:color w:val="000000"/>
                <w:kern w:val="0"/>
                <w:sz w:val="20"/>
                <w:szCs w:val="20"/>
                <w:u w:val="none"/>
                <w:lang w:val="en-US" w:eastAsia="zh-CN" w:bidi="ar"/>
              </w:rPr>
              <w:t>胡桃木色；</w:t>
            </w:r>
          </w:p>
          <w:p w14:paraId="7885FF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3.封边用材：</w:t>
            </w:r>
            <w:r>
              <w:rPr>
                <w:rFonts w:hint="eastAsia" w:ascii="宋体" w:hAnsi="宋体" w:eastAsia="宋体" w:cs="宋体"/>
                <w:b w:val="0"/>
                <w:bCs w:val="0"/>
                <w:i w:val="0"/>
                <w:iCs w:val="0"/>
                <w:color w:val="000000"/>
                <w:kern w:val="0"/>
                <w:sz w:val="20"/>
                <w:szCs w:val="20"/>
                <w:u w:val="none"/>
                <w:lang w:val="en-US" w:eastAsia="zh-CN" w:bidi="ar"/>
              </w:rPr>
              <w:t>选择优于等于</w:t>
            </w:r>
            <w:r>
              <w:rPr>
                <w:rFonts w:hint="eastAsia" w:ascii="宋体" w:hAnsi="宋体" w:eastAsia="宋体" w:cs="宋体"/>
                <w:i w:val="0"/>
                <w:iCs w:val="0"/>
                <w:color w:val="000000"/>
                <w:kern w:val="0"/>
                <w:sz w:val="20"/>
                <w:szCs w:val="20"/>
                <w:u w:val="none"/>
                <w:lang w:val="en-US" w:eastAsia="zh-CN" w:bidi="ar"/>
              </w:rPr>
              <w:t xml:space="preserve">白木或与贴面相同的实木木材； </w:t>
            </w:r>
          </w:p>
          <w:p w14:paraId="2A68C27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4.基材：</w:t>
            </w:r>
            <w:r>
              <w:rPr>
                <w:rFonts w:hint="eastAsia" w:ascii="宋体" w:hAnsi="宋体" w:eastAsia="宋体" w:cs="宋体"/>
                <w:i w:val="0"/>
                <w:iCs w:val="0"/>
                <w:color w:val="000000"/>
                <w:kern w:val="0"/>
                <w:sz w:val="20"/>
                <w:szCs w:val="20"/>
                <w:u w:val="none"/>
                <w:lang w:val="en-US" w:eastAsia="zh-CN" w:bidi="ar"/>
              </w:rPr>
              <w:t>采用优质高密度板,优质绿色环保产品,甲醛含量≤1.0mg/L密度≥760kg/m3,静曲张度≥51.2Mpa,吸水膨胀率≤8.1%；</w:t>
            </w:r>
          </w:p>
          <w:p w14:paraId="523781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5.油漆：</w:t>
            </w:r>
            <w:r>
              <w:rPr>
                <w:rFonts w:hint="eastAsia" w:ascii="宋体" w:hAnsi="宋体" w:eastAsia="宋体" w:cs="宋体"/>
                <w:i w:val="0"/>
                <w:iCs w:val="0"/>
                <w:color w:val="000000"/>
                <w:kern w:val="0"/>
                <w:sz w:val="20"/>
                <w:szCs w:val="20"/>
                <w:u w:val="none"/>
                <w:lang w:val="en-US" w:eastAsia="zh-CN" w:bidi="ar"/>
              </w:rPr>
              <w:t>面漆采用优质PU聚脂漆,底漆采用PE不饱和树脂漆，符合国家环保</w:t>
            </w:r>
            <w:r>
              <w:rPr>
                <w:rFonts w:hint="eastAsia" w:ascii="宋体" w:hAnsi="宋体" w:eastAsia="宋体" w:cs="宋体"/>
                <w:i w:val="0"/>
                <w:iCs w:val="0"/>
                <w:color w:val="auto"/>
                <w:kern w:val="0"/>
                <w:sz w:val="20"/>
                <w:szCs w:val="20"/>
                <w:u w:val="none"/>
                <w:lang w:val="en-US" w:eastAsia="zh-CN" w:bidi="ar"/>
              </w:rPr>
              <w:t>要求</w:t>
            </w:r>
            <w:r>
              <w:rPr>
                <w:rFonts w:hint="eastAsia" w:ascii="宋体" w:hAnsi="宋体" w:eastAsia="宋体" w:cs="宋体"/>
                <w:i w:val="0"/>
                <w:iCs w:val="0"/>
                <w:color w:val="000000"/>
                <w:kern w:val="0"/>
                <w:sz w:val="20"/>
                <w:szCs w:val="20"/>
                <w:u w:val="none"/>
                <w:lang w:val="en-US" w:eastAsia="zh-CN" w:bidi="ar"/>
              </w:rPr>
              <w:t>；</w:t>
            </w:r>
          </w:p>
          <w:p w14:paraId="7E4446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6.五金配件：</w:t>
            </w:r>
            <w:r>
              <w:rPr>
                <w:rFonts w:hint="eastAsia" w:ascii="宋体" w:hAnsi="宋体" w:eastAsia="宋体" w:cs="宋体"/>
                <w:i w:val="0"/>
                <w:iCs w:val="0"/>
                <w:color w:val="000000"/>
                <w:kern w:val="0"/>
                <w:sz w:val="20"/>
                <w:szCs w:val="20"/>
                <w:u w:val="none"/>
                <w:lang w:val="en-US" w:eastAsia="zh-CN" w:bidi="ar"/>
              </w:rPr>
              <w:t>优质锁具、五金配件；</w:t>
            </w:r>
          </w:p>
          <w:p w14:paraId="6E78FE07">
            <w:pPr>
              <w:keepNext w:val="0"/>
              <w:keepLines w:val="0"/>
              <w:widowControl/>
              <w:suppressLineNumbers w:val="0"/>
              <w:jc w:val="left"/>
              <w:textAlignment w:val="center"/>
              <w:rPr>
                <w:rFonts w:hint="eastAsia" w:ascii="宋体" w:hAnsi="宋体" w:eastAsia="宋体" w:cs="宋体"/>
                <w:i w:val="0"/>
                <w:iCs w:val="0"/>
                <w:color w:val="FF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7.床空间设计：</w:t>
            </w:r>
            <w:r>
              <w:rPr>
                <w:rFonts w:hint="eastAsia" w:ascii="宋体" w:hAnsi="宋体" w:eastAsia="宋体" w:cs="宋体"/>
                <w:i w:val="0"/>
                <w:iCs w:val="0"/>
                <w:color w:val="000000"/>
                <w:kern w:val="0"/>
                <w:sz w:val="20"/>
                <w:szCs w:val="20"/>
                <w:u w:val="none"/>
                <w:lang w:val="en-US" w:eastAsia="zh-CN" w:bidi="ar"/>
              </w:rPr>
              <w:t>有储物床箱；</w:t>
            </w:r>
          </w:p>
          <w:p w14:paraId="3C3CAF8B">
            <w:pPr>
              <w:keepNext w:val="0"/>
              <w:keepLines w:val="0"/>
              <w:widowControl/>
              <w:suppressLineNumbers w:val="0"/>
              <w:jc w:val="left"/>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8.靠板高度：</w:t>
            </w:r>
            <w:r>
              <w:rPr>
                <w:rFonts w:hint="eastAsia" w:ascii="宋体" w:hAnsi="宋体" w:eastAsia="宋体" w:cs="宋体"/>
                <w:i w:val="0"/>
                <w:iCs w:val="0"/>
                <w:color w:val="000000"/>
                <w:kern w:val="0"/>
                <w:sz w:val="20"/>
                <w:szCs w:val="20"/>
                <w:u w:val="none"/>
                <w:lang w:val="en-US" w:eastAsia="zh-CN" w:bidi="ar"/>
              </w:rPr>
              <w:t>（从床板表面到靠板顶端的垂直高度）尺寸≥700mm；靠板宽度：≥1500mm；靠板厚度：≥30mm；靠板材质：优质实木材质。</w:t>
            </w:r>
          </w:p>
          <w:p w14:paraId="3821A2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9.连接方式：</w:t>
            </w:r>
            <w:r>
              <w:rPr>
                <w:rFonts w:hint="eastAsia" w:ascii="宋体" w:hAnsi="宋体" w:eastAsia="宋体" w:cs="宋体"/>
                <w:i w:val="0"/>
                <w:iCs w:val="0"/>
                <w:color w:val="000000"/>
                <w:kern w:val="0"/>
                <w:sz w:val="20"/>
                <w:szCs w:val="20"/>
                <w:u w:val="none"/>
                <w:lang w:val="en-US" w:eastAsia="zh-CN" w:bidi="ar"/>
              </w:rPr>
              <w:t>固定式，与床架一体成型，不可拆卸；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10.床垫：</w:t>
            </w:r>
            <w:r>
              <w:rPr>
                <w:rFonts w:hint="eastAsia" w:ascii="宋体" w:hAnsi="宋体" w:eastAsia="宋体" w:cs="宋体"/>
                <w:i w:val="0"/>
                <w:iCs w:val="0"/>
                <w:color w:val="000000"/>
                <w:kern w:val="0"/>
                <w:sz w:val="20"/>
                <w:szCs w:val="20"/>
                <w:u w:val="none"/>
                <w:lang w:val="en-US" w:eastAsia="zh-CN" w:bidi="ar"/>
              </w:rPr>
              <w:t>采用天然棕丝，优质针织印花面料，尺寸：≥（长*宽*厚）2000mm*1800mm*150mm，全面受力，透气性好，防腐、防蛀、防潮等特点；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11.底板：</w:t>
            </w:r>
            <w:r>
              <w:rPr>
                <w:rFonts w:hint="eastAsia" w:ascii="宋体" w:hAnsi="宋体" w:eastAsia="宋体" w:cs="宋体"/>
                <w:i w:val="0"/>
                <w:iCs w:val="0"/>
                <w:color w:val="000000"/>
                <w:kern w:val="0"/>
                <w:sz w:val="20"/>
                <w:szCs w:val="20"/>
                <w:u w:val="none"/>
                <w:lang w:val="en-US" w:eastAsia="zh-CN" w:bidi="ar"/>
              </w:rPr>
              <w:t>带底板防潮,底板厚度≥3mm。</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4EA0F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2C935B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670" w:type="dxa"/>
            <w:tcBorders>
              <w:top w:val="nil"/>
              <w:left w:val="single" w:color="000000" w:sz="4" w:space="0"/>
              <w:bottom w:val="single" w:color="000000" w:sz="4" w:space="0"/>
              <w:right w:val="single" w:color="000000" w:sz="4" w:space="0"/>
            </w:tcBorders>
            <w:noWrap w:val="0"/>
            <w:vAlign w:val="center"/>
          </w:tcPr>
          <w:p w14:paraId="39C4F9D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193675</wp:posOffset>
                  </wp:positionH>
                  <wp:positionV relativeFrom="paragraph">
                    <wp:posOffset>1737360</wp:posOffset>
                  </wp:positionV>
                  <wp:extent cx="1285875" cy="1112520"/>
                  <wp:effectExtent l="0" t="0" r="9525" b="0"/>
                  <wp:wrapNone/>
                  <wp:docPr id="1" name="图片_1"/>
                  <wp:cNvGraphicFramePr/>
                  <a:graphic xmlns:a="http://schemas.openxmlformats.org/drawingml/2006/main">
                    <a:graphicData uri="http://schemas.openxmlformats.org/drawingml/2006/picture">
                      <pic:pic xmlns:pic="http://schemas.openxmlformats.org/drawingml/2006/picture">
                        <pic:nvPicPr>
                          <pic:cNvPr id="1" name="图片_1"/>
                          <pic:cNvPicPr/>
                        </pic:nvPicPr>
                        <pic:blipFill>
                          <a:blip r:embed="rId6"/>
                          <a:stretch>
                            <a:fillRect/>
                          </a:stretch>
                        </pic:blipFill>
                        <pic:spPr>
                          <a:xfrm>
                            <a:off x="0" y="0"/>
                            <a:ext cx="1285875" cy="1112520"/>
                          </a:xfrm>
                          <a:prstGeom prst="rect">
                            <a:avLst/>
                          </a:prstGeom>
                          <a:noFill/>
                          <a:ln>
                            <a:noFill/>
                          </a:ln>
                        </pic:spPr>
                      </pic:pic>
                    </a:graphicData>
                  </a:graphic>
                </wp:anchor>
              </w:drawing>
            </w:r>
          </w:p>
        </w:tc>
        <w:tc>
          <w:tcPr>
            <w:tcW w:w="505" w:type="dxa"/>
            <w:tcBorders>
              <w:top w:val="nil"/>
              <w:left w:val="single" w:color="000000" w:sz="4" w:space="0"/>
              <w:bottom w:val="single" w:color="000000" w:sz="4" w:space="0"/>
              <w:right w:val="single" w:color="000000" w:sz="4" w:space="0"/>
            </w:tcBorders>
            <w:noWrap w:val="0"/>
            <w:vAlign w:val="center"/>
          </w:tcPr>
          <w:p w14:paraId="6757B476">
            <w:pPr>
              <w:keepNext w:val="0"/>
              <w:keepLines w:val="0"/>
              <w:widowControl/>
              <w:suppressLineNumbers w:val="0"/>
              <w:jc w:val="center"/>
              <w:textAlignment w:val="center"/>
              <w:rPr>
                <w:rFonts w:hint="eastAsia" w:ascii="宋体" w:hAnsi="宋体" w:eastAsia="宋体" w:cs="宋体"/>
                <w:b/>
                <w:bCs/>
                <w:i w:val="0"/>
                <w:iCs w:val="0"/>
                <w:color w:val="FF0000"/>
                <w:kern w:val="0"/>
                <w:sz w:val="24"/>
                <w:szCs w:val="24"/>
                <w:u w:val="none"/>
                <w:lang w:val="en-US" w:eastAsia="zh-CN" w:bidi="ar"/>
              </w:rPr>
            </w:pPr>
            <w:r>
              <w:rPr>
                <w:rFonts w:hint="eastAsia" w:ascii="宋体" w:hAnsi="宋体" w:eastAsia="宋体" w:cs="宋体"/>
                <w:b/>
                <w:bCs/>
                <w:i w:val="0"/>
                <w:iCs w:val="0"/>
                <w:color w:val="FF0000"/>
                <w:kern w:val="0"/>
                <w:sz w:val="24"/>
                <w:szCs w:val="24"/>
                <w:u w:val="none"/>
                <w:lang w:val="en-US" w:eastAsia="zh-CN" w:bidi="ar"/>
              </w:rPr>
              <w:t>核心</w:t>
            </w:r>
          </w:p>
          <w:p w14:paraId="568E66EF">
            <w:pPr>
              <w:jc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FF0000"/>
                <w:kern w:val="0"/>
                <w:sz w:val="24"/>
                <w:szCs w:val="24"/>
                <w:u w:val="none"/>
                <w:lang w:val="en-US" w:eastAsia="zh-CN" w:bidi="ar"/>
              </w:rPr>
              <w:t>产品</w:t>
            </w:r>
          </w:p>
        </w:tc>
      </w:tr>
      <w:tr w14:paraId="18D37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3" w:hRule="atLeast"/>
          <w:jc w:val="center"/>
        </w:trPr>
        <w:tc>
          <w:tcPr>
            <w:tcW w:w="359" w:type="dxa"/>
            <w:tcBorders>
              <w:top w:val="single" w:color="000000" w:sz="4" w:space="0"/>
              <w:left w:val="single" w:color="000000" w:sz="4" w:space="0"/>
              <w:bottom w:val="single" w:color="000000" w:sz="4" w:space="0"/>
              <w:right w:val="single" w:color="000000" w:sz="4" w:space="0"/>
            </w:tcBorders>
            <w:noWrap/>
            <w:vAlign w:val="center"/>
          </w:tcPr>
          <w:p w14:paraId="3F5763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59" w:type="dxa"/>
            <w:tcBorders>
              <w:top w:val="single" w:color="000000" w:sz="4" w:space="0"/>
              <w:left w:val="single" w:color="000000" w:sz="4" w:space="0"/>
              <w:bottom w:val="single" w:color="000000" w:sz="4" w:space="0"/>
              <w:right w:val="single" w:color="000000" w:sz="4" w:space="0"/>
            </w:tcBorders>
            <w:noWrap/>
            <w:vAlign w:val="center"/>
          </w:tcPr>
          <w:p w14:paraId="57AAD0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床头柜</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1BCB73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w:t>
            </w:r>
            <w:r>
              <w:rPr>
                <w:rFonts w:hint="eastAsia" w:ascii="仿宋" w:hAnsi="仿宋" w:eastAsia="仿宋" w:cs="仿宋"/>
                <w:color w:val="FF0000"/>
                <w:spacing w:val="8"/>
                <w:sz w:val="28"/>
                <w:szCs w:val="28"/>
                <w:lang w:val="en-US" w:eastAsia="zh-CN"/>
              </w:rPr>
              <w:t>★</w:t>
            </w:r>
            <w:r>
              <w:rPr>
                <w:rFonts w:hint="eastAsia" w:ascii="宋体" w:hAnsi="宋体" w:eastAsia="宋体" w:cs="宋体"/>
                <w:b/>
                <w:bCs/>
                <w:i w:val="0"/>
                <w:iCs w:val="0"/>
                <w:color w:val="000000"/>
                <w:kern w:val="0"/>
                <w:sz w:val="20"/>
                <w:szCs w:val="20"/>
                <w:u w:val="none"/>
                <w:lang w:val="en-US" w:eastAsia="zh-CN" w:bidi="ar"/>
              </w:rPr>
              <w:t>尺寸</w:t>
            </w:r>
            <w:r>
              <w:rPr>
                <w:rFonts w:hint="eastAsia" w:ascii="宋体" w:hAnsi="宋体" w:eastAsia="宋体" w:cs="宋体"/>
                <w:i w:val="0"/>
                <w:iCs w:val="0"/>
                <w:color w:val="000000"/>
                <w:kern w:val="0"/>
                <w:sz w:val="20"/>
                <w:szCs w:val="20"/>
                <w:u w:val="none"/>
                <w:lang w:val="en-US" w:eastAsia="zh-CN" w:bidi="ar"/>
              </w:rPr>
              <w:t xml:space="preserve">：≥（长*宽*高）500*400*450mm；                                          </w:t>
            </w:r>
            <w:r>
              <w:rPr>
                <w:rFonts w:hint="eastAsia" w:ascii="宋体" w:hAnsi="宋体" w:eastAsia="宋体" w:cs="宋体"/>
                <w:b/>
                <w:bCs/>
                <w:i w:val="0"/>
                <w:iCs w:val="0"/>
                <w:color w:val="000000"/>
                <w:kern w:val="0"/>
                <w:sz w:val="20"/>
                <w:szCs w:val="20"/>
                <w:u w:val="none"/>
                <w:lang w:val="en-US" w:eastAsia="zh-CN" w:bidi="ar"/>
              </w:rPr>
              <w:t>2.基材：</w:t>
            </w:r>
            <w:r>
              <w:rPr>
                <w:rFonts w:hint="eastAsia" w:ascii="宋体" w:hAnsi="宋体" w:eastAsia="宋体" w:cs="宋体"/>
                <w:i w:val="0"/>
                <w:iCs w:val="0"/>
                <w:color w:val="000000"/>
                <w:kern w:val="0"/>
                <w:sz w:val="20"/>
                <w:szCs w:val="20"/>
                <w:u w:val="none"/>
                <w:lang w:val="en-US" w:eastAsia="zh-CN" w:bidi="ar"/>
              </w:rPr>
              <w:t>采用优于等于E1级优质环保三聚氰胺饰面刨花板，甲醛释放量≤0.2mg/L；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3.五金件：</w:t>
            </w:r>
            <w:r>
              <w:rPr>
                <w:rFonts w:hint="eastAsia" w:ascii="宋体" w:hAnsi="宋体" w:eastAsia="宋体" w:cs="宋体"/>
                <w:i w:val="0"/>
                <w:iCs w:val="0"/>
                <w:color w:val="000000"/>
                <w:kern w:val="0"/>
                <w:sz w:val="20"/>
                <w:szCs w:val="20"/>
                <w:u w:val="none"/>
                <w:lang w:val="en-US" w:eastAsia="zh-CN" w:bidi="ar"/>
              </w:rPr>
              <w:t>采用优质五金件；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4.工艺：</w:t>
            </w:r>
            <w:r>
              <w:rPr>
                <w:rFonts w:hint="eastAsia" w:ascii="宋体" w:hAnsi="宋体" w:eastAsia="宋体" w:cs="宋体"/>
                <w:i w:val="0"/>
                <w:iCs w:val="0"/>
                <w:color w:val="000000"/>
                <w:kern w:val="0"/>
                <w:sz w:val="20"/>
                <w:szCs w:val="20"/>
                <w:u w:val="none"/>
                <w:lang w:val="en-US" w:eastAsia="zh-CN" w:bidi="ar"/>
              </w:rPr>
              <w:t>人造板件均双饰面、封四边，走线孔内缘和隐蔽部位一律封闭处理；2mm厚同色PVC封边，封边严密、平整、无脱胶、表面无胶渍；板材采用数控多功能加工中心进行切割，切口整齐，无崩茬，尺寸精确度</w:t>
            </w:r>
            <w:r>
              <w:rPr>
                <w:rFonts w:hint="eastAsia" w:ascii="宋体" w:hAnsi="宋体" w:eastAsia="宋体" w:cs="宋体"/>
                <w:b/>
                <w:bCs/>
                <w:i w:val="0"/>
                <w:iCs w:val="0"/>
                <w:color w:val="auto"/>
                <w:kern w:val="0"/>
                <w:sz w:val="20"/>
                <w:szCs w:val="20"/>
                <w:u w:val="none"/>
                <w:lang w:val="en-US" w:eastAsia="zh-CN" w:bidi="ar"/>
              </w:rPr>
              <w:t>优于等于</w:t>
            </w:r>
            <w:r>
              <w:rPr>
                <w:rFonts w:hint="eastAsia" w:ascii="宋体" w:hAnsi="宋体" w:eastAsia="宋体" w:cs="宋体"/>
                <w:i w:val="0"/>
                <w:iCs w:val="0"/>
                <w:color w:val="000000"/>
                <w:kern w:val="0"/>
                <w:sz w:val="20"/>
                <w:szCs w:val="20"/>
                <w:u w:val="none"/>
                <w:lang w:val="en-US" w:eastAsia="zh-CN" w:bidi="ar"/>
              </w:rPr>
              <w:t>0.5mm；五金件连接，板内预埋尼龙螺母的方式，确保使用寿命更长。</w:t>
            </w:r>
          </w:p>
          <w:p w14:paraId="646243C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5.抽屉：</w:t>
            </w:r>
            <w:r>
              <w:rPr>
                <w:rFonts w:hint="eastAsia" w:ascii="宋体" w:hAnsi="宋体" w:eastAsia="宋体" w:cs="宋体"/>
                <w:i w:val="0"/>
                <w:iCs w:val="0"/>
                <w:color w:val="000000"/>
                <w:kern w:val="0"/>
                <w:sz w:val="20"/>
                <w:szCs w:val="20"/>
                <w:u w:val="none"/>
                <w:lang w:val="en-US" w:eastAsia="zh-CN" w:bidi="ar"/>
              </w:rPr>
              <w:t>内附单层抽屉，容量优于等于：20-40L；承重优于等于10-20KG；隐藏式凹槽拉手。</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5815C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407EF9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670" w:type="dxa"/>
            <w:tcBorders>
              <w:top w:val="single" w:color="000000" w:sz="4" w:space="0"/>
              <w:left w:val="single" w:color="000000" w:sz="4" w:space="0"/>
              <w:bottom w:val="single" w:color="000000" w:sz="4" w:space="0"/>
              <w:right w:val="single" w:color="000000" w:sz="4" w:space="0"/>
            </w:tcBorders>
            <w:noWrap/>
            <w:vAlign w:val="center"/>
          </w:tcPr>
          <w:p w14:paraId="1B87F8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295910</wp:posOffset>
                  </wp:positionH>
                  <wp:positionV relativeFrom="paragraph">
                    <wp:posOffset>375285</wp:posOffset>
                  </wp:positionV>
                  <wp:extent cx="1066800" cy="812165"/>
                  <wp:effectExtent l="0" t="0" r="0" b="10795"/>
                  <wp:wrapNone/>
                  <wp:docPr id="3" name="图片_2"/>
                  <wp:cNvGraphicFramePr/>
                  <a:graphic xmlns:a="http://schemas.openxmlformats.org/drawingml/2006/main">
                    <a:graphicData uri="http://schemas.openxmlformats.org/drawingml/2006/picture">
                      <pic:pic xmlns:pic="http://schemas.openxmlformats.org/drawingml/2006/picture">
                        <pic:nvPicPr>
                          <pic:cNvPr id="3" name="图片_2"/>
                          <pic:cNvPicPr/>
                        </pic:nvPicPr>
                        <pic:blipFill>
                          <a:blip r:embed="rId7"/>
                          <a:stretch>
                            <a:fillRect/>
                          </a:stretch>
                        </pic:blipFill>
                        <pic:spPr>
                          <a:xfrm>
                            <a:off x="0" y="0"/>
                            <a:ext cx="1066800" cy="812165"/>
                          </a:xfrm>
                          <a:prstGeom prst="rect">
                            <a:avLst/>
                          </a:prstGeom>
                          <a:noFill/>
                          <a:ln>
                            <a:noFill/>
                          </a:ln>
                        </pic:spPr>
                      </pic:pic>
                    </a:graphicData>
                  </a:graphic>
                </wp:anchor>
              </w:drawing>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505CFC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14:paraId="5D8B5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0" w:hRule="atLeast"/>
          <w:jc w:val="center"/>
        </w:trPr>
        <w:tc>
          <w:tcPr>
            <w:tcW w:w="359" w:type="dxa"/>
            <w:tcBorders>
              <w:top w:val="single" w:color="000000" w:sz="4" w:space="0"/>
              <w:left w:val="single" w:color="000000" w:sz="4" w:space="0"/>
              <w:bottom w:val="single" w:color="000000" w:sz="4" w:space="0"/>
              <w:right w:val="single" w:color="000000" w:sz="4" w:space="0"/>
            </w:tcBorders>
            <w:noWrap/>
            <w:vAlign w:val="center"/>
          </w:tcPr>
          <w:p w14:paraId="1F75DC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59" w:type="dxa"/>
            <w:tcBorders>
              <w:top w:val="single" w:color="000000" w:sz="4" w:space="0"/>
              <w:left w:val="single" w:color="000000" w:sz="4" w:space="0"/>
              <w:bottom w:val="single" w:color="000000" w:sz="4" w:space="0"/>
              <w:right w:val="single" w:color="000000" w:sz="4" w:space="0"/>
            </w:tcBorders>
            <w:noWrap/>
            <w:vAlign w:val="center"/>
          </w:tcPr>
          <w:p w14:paraId="246A55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更衣柜</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0978CA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r>
              <w:rPr>
                <w:rFonts w:hint="eastAsia" w:ascii="仿宋" w:hAnsi="仿宋" w:eastAsia="仿宋" w:cs="仿宋"/>
                <w:color w:val="FF0000"/>
                <w:spacing w:val="8"/>
                <w:sz w:val="28"/>
                <w:szCs w:val="28"/>
                <w:lang w:val="en-US" w:eastAsia="zh-CN"/>
              </w:rPr>
              <w:t>★</w:t>
            </w:r>
            <w:r>
              <w:rPr>
                <w:rFonts w:hint="eastAsia" w:ascii="宋体" w:hAnsi="宋体" w:eastAsia="宋体" w:cs="宋体"/>
                <w:b/>
                <w:bCs/>
                <w:i w:val="0"/>
                <w:iCs w:val="0"/>
                <w:color w:val="000000"/>
                <w:kern w:val="0"/>
                <w:sz w:val="20"/>
                <w:szCs w:val="20"/>
                <w:u w:val="none"/>
                <w:lang w:val="en-US" w:eastAsia="zh-CN" w:bidi="ar"/>
              </w:rPr>
              <w:t>尺寸：</w:t>
            </w:r>
            <w:r>
              <w:rPr>
                <w:rFonts w:hint="eastAsia" w:ascii="宋体" w:hAnsi="宋体" w:eastAsia="宋体" w:cs="宋体"/>
                <w:i w:val="0"/>
                <w:iCs w:val="0"/>
                <w:color w:val="000000"/>
                <w:kern w:val="0"/>
                <w:sz w:val="20"/>
                <w:szCs w:val="20"/>
                <w:u w:val="none"/>
                <w:lang w:val="en-US" w:eastAsia="zh-CN" w:bidi="ar"/>
              </w:rPr>
              <w:t xml:space="preserve">≥（长*宽*高）1350*600*2100mm ；                                         </w:t>
            </w:r>
            <w:r>
              <w:rPr>
                <w:rFonts w:hint="eastAsia" w:ascii="宋体" w:hAnsi="宋体" w:eastAsia="宋体" w:cs="宋体"/>
                <w:b/>
                <w:bCs/>
                <w:i w:val="0"/>
                <w:iCs w:val="0"/>
                <w:color w:val="000000"/>
                <w:kern w:val="0"/>
                <w:sz w:val="20"/>
                <w:szCs w:val="20"/>
                <w:u w:val="none"/>
                <w:lang w:val="en-US" w:eastAsia="zh-CN" w:bidi="ar"/>
              </w:rPr>
              <w:t>2.基材：</w:t>
            </w:r>
            <w:r>
              <w:rPr>
                <w:rFonts w:hint="eastAsia" w:ascii="宋体" w:hAnsi="宋体" w:eastAsia="宋体" w:cs="宋体"/>
                <w:i w:val="0"/>
                <w:iCs w:val="0"/>
                <w:color w:val="000000"/>
                <w:kern w:val="0"/>
                <w:sz w:val="20"/>
                <w:szCs w:val="20"/>
                <w:u w:val="none"/>
                <w:lang w:val="en-US" w:eastAsia="zh-CN" w:bidi="ar"/>
              </w:rPr>
              <w:t>采用E1级优质环保三聚氰胺饰面刨花板，甲醛释放量≤0.2mg/L；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3.五金件：</w:t>
            </w:r>
            <w:r>
              <w:rPr>
                <w:rFonts w:hint="eastAsia" w:ascii="宋体" w:hAnsi="宋体" w:eastAsia="宋体" w:cs="宋体"/>
                <w:i w:val="0"/>
                <w:iCs w:val="0"/>
                <w:color w:val="000000"/>
                <w:kern w:val="0"/>
                <w:sz w:val="20"/>
                <w:szCs w:val="20"/>
                <w:u w:val="none"/>
                <w:lang w:val="en-US" w:eastAsia="zh-CN" w:bidi="ar"/>
              </w:rPr>
              <w:t>采用优质五金件；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4.工艺：</w:t>
            </w:r>
            <w:r>
              <w:rPr>
                <w:rFonts w:hint="eastAsia" w:ascii="宋体" w:hAnsi="宋体" w:eastAsia="宋体" w:cs="宋体"/>
                <w:i w:val="0"/>
                <w:iCs w:val="0"/>
                <w:color w:val="000000"/>
                <w:kern w:val="0"/>
                <w:sz w:val="20"/>
                <w:szCs w:val="20"/>
                <w:u w:val="none"/>
                <w:lang w:val="en-US" w:eastAsia="zh-CN" w:bidi="ar"/>
              </w:rPr>
              <w:t>人造板件均双饰面、封四边，走线孔内缘和隐蔽部位一律封闭处理；2mm厚同色PVC封边，封边严密、平整、无脱胶、表面无胶渍。板材切割精密细致，切口整齐，无崩茬，尺寸精确到</w:t>
            </w:r>
            <w:r>
              <w:rPr>
                <w:rFonts w:hint="eastAsia" w:ascii="宋体" w:hAnsi="宋体" w:eastAsia="宋体" w:cs="宋体"/>
                <w:b/>
                <w:bCs/>
                <w:i w:val="0"/>
                <w:iCs w:val="0"/>
                <w:color w:val="auto"/>
                <w:kern w:val="0"/>
                <w:sz w:val="20"/>
                <w:szCs w:val="20"/>
                <w:u w:val="none"/>
                <w:lang w:val="en-US" w:eastAsia="zh-CN" w:bidi="ar"/>
              </w:rPr>
              <w:t>优于等于</w:t>
            </w:r>
            <w:r>
              <w:rPr>
                <w:rFonts w:hint="eastAsia" w:ascii="宋体" w:hAnsi="宋体" w:eastAsia="宋体" w:cs="宋体"/>
                <w:i w:val="0"/>
                <w:iCs w:val="0"/>
                <w:color w:val="000000"/>
                <w:kern w:val="0"/>
                <w:sz w:val="20"/>
                <w:szCs w:val="20"/>
                <w:u w:val="none"/>
                <w:lang w:val="en-US" w:eastAsia="zh-CN" w:bidi="ar"/>
              </w:rPr>
              <w:t>0.5mm；优质五金件连接，板内预埋尼龙螺母的方式，确保使用寿命更长。</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14FF5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490548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670" w:type="dxa"/>
            <w:tcBorders>
              <w:top w:val="single" w:color="000000" w:sz="4" w:space="0"/>
              <w:left w:val="single" w:color="000000" w:sz="4" w:space="0"/>
              <w:bottom w:val="single" w:color="000000" w:sz="4" w:space="0"/>
              <w:right w:val="single" w:color="000000" w:sz="4" w:space="0"/>
            </w:tcBorders>
            <w:noWrap/>
            <w:vAlign w:val="center"/>
          </w:tcPr>
          <w:p w14:paraId="72FF0F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257175</wp:posOffset>
                  </wp:positionH>
                  <wp:positionV relativeFrom="paragraph">
                    <wp:posOffset>274955</wp:posOffset>
                  </wp:positionV>
                  <wp:extent cx="1121410" cy="1885315"/>
                  <wp:effectExtent l="0" t="0" r="6350" b="4445"/>
                  <wp:wrapNone/>
                  <wp:docPr id="2" name="图片_4"/>
                  <wp:cNvGraphicFramePr/>
                  <a:graphic xmlns:a="http://schemas.openxmlformats.org/drawingml/2006/main">
                    <a:graphicData uri="http://schemas.openxmlformats.org/drawingml/2006/picture">
                      <pic:pic xmlns:pic="http://schemas.openxmlformats.org/drawingml/2006/picture">
                        <pic:nvPicPr>
                          <pic:cNvPr id="2" name="图片_4"/>
                          <pic:cNvPicPr/>
                        </pic:nvPicPr>
                        <pic:blipFill>
                          <a:blip r:embed="rId8"/>
                          <a:stretch>
                            <a:fillRect/>
                          </a:stretch>
                        </pic:blipFill>
                        <pic:spPr>
                          <a:xfrm>
                            <a:off x="0" y="0"/>
                            <a:ext cx="1121410" cy="1885315"/>
                          </a:xfrm>
                          <a:prstGeom prst="rect">
                            <a:avLst/>
                          </a:prstGeom>
                          <a:noFill/>
                          <a:ln>
                            <a:noFill/>
                          </a:ln>
                        </pic:spPr>
                      </pic:pic>
                    </a:graphicData>
                  </a:graphic>
                </wp:anchor>
              </w:drawing>
            </w:r>
          </w:p>
        </w:tc>
        <w:tc>
          <w:tcPr>
            <w:tcW w:w="505" w:type="dxa"/>
            <w:tcBorders>
              <w:top w:val="single" w:color="000000" w:sz="4" w:space="0"/>
              <w:left w:val="single" w:color="000000" w:sz="4" w:space="0"/>
              <w:bottom w:val="single" w:color="000000" w:sz="4" w:space="0"/>
              <w:right w:val="single" w:color="000000" w:sz="4" w:space="0"/>
            </w:tcBorders>
            <w:noWrap/>
            <w:vAlign w:val="center"/>
          </w:tcPr>
          <w:p w14:paraId="20544226">
            <w:pPr>
              <w:rPr>
                <w:rFonts w:hint="eastAsia" w:ascii="宋体" w:hAnsi="宋体" w:eastAsia="宋体" w:cs="宋体"/>
                <w:i w:val="0"/>
                <w:iCs w:val="0"/>
                <w:color w:val="000000"/>
                <w:sz w:val="24"/>
                <w:szCs w:val="24"/>
                <w:u w:val="none"/>
              </w:rPr>
            </w:pPr>
          </w:p>
        </w:tc>
      </w:tr>
      <w:tr w14:paraId="0B792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jc w:val="center"/>
        </w:trPr>
        <w:tc>
          <w:tcPr>
            <w:tcW w:w="359" w:type="dxa"/>
            <w:tcBorders>
              <w:top w:val="single" w:color="000000" w:sz="4" w:space="0"/>
              <w:left w:val="single" w:color="000000" w:sz="4" w:space="0"/>
              <w:bottom w:val="single" w:color="000000" w:sz="4" w:space="0"/>
              <w:right w:val="single" w:color="000000" w:sz="4" w:space="0"/>
            </w:tcBorders>
            <w:noWrap/>
            <w:vAlign w:val="center"/>
          </w:tcPr>
          <w:p w14:paraId="271D48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59" w:type="dxa"/>
            <w:tcBorders>
              <w:top w:val="single" w:color="000000" w:sz="4" w:space="0"/>
              <w:left w:val="single" w:color="000000" w:sz="4" w:space="0"/>
              <w:bottom w:val="single" w:color="000000" w:sz="4" w:space="0"/>
              <w:right w:val="single" w:color="000000" w:sz="4" w:space="0"/>
            </w:tcBorders>
            <w:noWrap/>
            <w:vAlign w:val="center"/>
          </w:tcPr>
          <w:p w14:paraId="6EBF99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三人沙发</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293098B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w:t>
            </w:r>
            <w:r>
              <w:rPr>
                <w:rFonts w:hint="eastAsia" w:ascii="仿宋" w:hAnsi="仿宋" w:eastAsia="仿宋" w:cs="仿宋"/>
                <w:color w:val="FF0000"/>
                <w:spacing w:val="8"/>
                <w:sz w:val="28"/>
                <w:szCs w:val="28"/>
                <w:lang w:val="en-US" w:eastAsia="zh-CN"/>
              </w:rPr>
              <w:t>★</w:t>
            </w:r>
            <w:r>
              <w:rPr>
                <w:rFonts w:hint="eastAsia" w:ascii="宋体" w:hAnsi="宋体" w:eastAsia="宋体" w:cs="宋体"/>
                <w:b/>
                <w:bCs/>
                <w:i w:val="0"/>
                <w:iCs w:val="0"/>
                <w:color w:val="000000"/>
                <w:kern w:val="0"/>
                <w:sz w:val="20"/>
                <w:szCs w:val="20"/>
                <w:u w:val="none"/>
                <w:lang w:val="en-US" w:eastAsia="zh-CN" w:bidi="ar"/>
              </w:rPr>
              <w:t>尺寸：</w:t>
            </w:r>
            <w:r>
              <w:rPr>
                <w:rFonts w:hint="eastAsia" w:ascii="宋体" w:hAnsi="宋体" w:eastAsia="宋体" w:cs="宋体"/>
                <w:i w:val="0"/>
                <w:iCs w:val="0"/>
                <w:color w:val="000000"/>
                <w:kern w:val="0"/>
                <w:sz w:val="20"/>
                <w:szCs w:val="20"/>
                <w:u w:val="none"/>
                <w:lang w:val="en-US" w:eastAsia="zh-CN" w:bidi="ar"/>
              </w:rPr>
              <w:t>≥（长*宽*高）2100*800*800mm；座位高度：≥400mm ；沙发座位深度：≥600mm；两侧扶手尺寸：≥（宽*高*厚）280mm*580mm*150mm；</w:t>
            </w:r>
          </w:p>
          <w:p w14:paraId="38E6C3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2.软包材质：</w:t>
            </w:r>
            <w:r>
              <w:rPr>
                <w:rFonts w:hint="eastAsia" w:ascii="宋体" w:hAnsi="宋体" w:eastAsia="宋体" w:cs="宋体"/>
                <w:b w:val="0"/>
                <w:bCs w:val="0"/>
                <w:i w:val="0"/>
                <w:iCs w:val="0"/>
                <w:color w:val="000000"/>
                <w:kern w:val="0"/>
                <w:sz w:val="20"/>
                <w:szCs w:val="20"/>
                <w:u w:val="none"/>
                <w:lang w:val="en-US" w:eastAsia="zh-CN" w:bidi="ar"/>
              </w:rPr>
              <w:t>面料选择</w:t>
            </w:r>
            <w:r>
              <w:rPr>
                <w:rFonts w:hint="eastAsia" w:ascii="宋体" w:hAnsi="宋体" w:eastAsia="宋体" w:cs="宋体"/>
                <w:i w:val="0"/>
                <w:iCs w:val="0"/>
                <w:color w:val="000000"/>
                <w:kern w:val="0"/>
                <w:sz w:val="20"/>
                <w:szCs w:val="20"/>
                <w:u w:val="none"/>
                <w:lang w:val="en-US" w:eastAsia="zh-CN" w:bidi="ar"/>
              </w:rPr>
              <w:t>优于等于六防猫抓皮；</w:t>
            </w:r>
          </w:p>
          <w:p w14:paraId="127A9FC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3.填充物：</w:t>
            </w:r>
            <w:r>
              <w:rPr>
                <w:rFonts w:hint="eastAsia" w:ascii="宋体" w:hAnsi="宋体" w:eastAsia="宋体" w:cs="宋体"/>
                <w:i w:val="0"/>
                <w:iCs w:val="0"/>
                <w:color w:val="000000"/>
                <w:kern w:val="0"/>
                <w:sz w:val="20"/>
                <w:szCs w:val="20"/>
                <w:u w:val="none"/>
                <w:lang w:val="en-US" w:eastAsia="zh-CN" w:bidi="ar"/>
              </w:rPr>
              <w:t>高密度海绵，密度≥40D，10cm（回弹好）加乳胶层≥2cm，确保支撑性和耐用性，纯实木框架；</w:t>
            </w:r>
          </w:p>
          <w:p w14:paraId="00724E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4.沙发腿高度：</w:t>
            </w:r>
            <w:r>
              <w:rPr>
                <w:rFonts w:hint="eastAsia" w:ascii="宋体" w:hAnsi="宋体" w:eastAsia="宋体" w:cs="宋体"/>
                <w:i w:val="0"/>
                <w:iCs w:val="0"/>
                <w:color w:val="000000"/>
                <w:kern w:val="0"/>
                <w:sz w:val="20"/>
                <w:szCs w:val="20"/>
                <w:u w:val="none"/>
                <w:lang w:val="en-US" w:eastAsia="zh-CN" w:bidi="ar"/>
              </w:rPr>
              <w:t>≥50mm；</w:t>
            </w:r>
          </w:p>
          <w:p w14:paraId="236819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5.弹簧系统：</w:t>
            </w:r>
            <w:r>
              <w:rPr>
                <w:rFonts w:hint="eastAsia" w:ascii="宋体" w:hAnsi="宋体" w:eastAsia="宋体" w:cs="宋体"/>
                <w:i w:val="0"/>
                <w:iCs w:val="0"/>
                <w:color w:val="000000"/>
                <w:kern w:val="0"/>
                <w:sz w:val="20"/>
                <w:szCs w:val="20"/>
                <w:u w:val="none"/>
                <w:lang w:val="en-US" w:eastAsia="zh-CN" w:bidi="ar"/>
              </w:rPr>
              <w:t>蛇形弹簧加绷带；</w:t>
            </w:r>
          </w:p>
          <w:p w14:paraId="5A1EB4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6.拼接工艺：</w:t>
            </w:r>
            <w:r>
              <w:rPr>
                <w:rFonts w:hint="eastAsia" w:ascii="宋体" w:hAnsi="宋体" w:eastAsia="宋体" w:cs="宋体"/>
                <w:i w:val="0"/>
                <w:iCs w:val="0"/>
                <w:color w:val="000000"/>
                <w:kern w:val="0"/>
                <w:sz w:val="20"/>
                <w:szCs w:val="20"/>
                <w:u w:val="none"/>
                <w:lang w:val="en-US" w:eastAsia="zh-CN" w:bidi="ar"/>
              </w:rPr>
              <w:t>榫卯结构；</w:t>
            </w:r>
          </w:p>
          <w:p w14:paraId="23CCED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7.环保认证：</w:t>
            </w:r>
            <w:r>
              <w:rPr>
                <w:rFonts w:hint="eastAsia" w:ascii="宋体" w:hAnsi="宋体" w:eastAsia="宋体" w:cs="宋体"/>
                <w:i w:val="0"/>
                <w:iCs w:val="0"/>
                <w:color w:val="000000"/>
                <w:kern w:val="0"/>
                <w:sz w:val="20"/>
                <w:szCs w:val="20"/>
                <w:u w:val="none"/>
                <w:lang w:val="en-US" w:eastAsia="zh-CN" w:bidi="ar"/>
              </w:rPr>
              <w:t xml:space="preserve">优于等于国标GB 18580-2017（甲醛释放量≤0.124mg/m³）。  </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647F0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08892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670" w:type="dxa"/>
            <w:tcBorders>
              <w:top w:val="single" w:color="000000" w:sz="4" w:space="0"/>
              <w:left w:val="single" w:color="000000" w:sz="4" w:space="0"/>
              <w:bottom w:val="single" w:color="000000" w:sz="4" w:space="0"/>
              <w:right w:val="single" w:color="000000" w:sz="4" w:space="0"/>
            </w:tcBorders>
            <w:noWrap w:val="0"/>
            <w:vAlign w:val="center"/>
          </w:tcPr>
          <w:p w14:paraId="7A0CD3A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-20955</wp:posOffset>
                  </wp:positionH>
                  <wp:positionV relativeFrom="paragraph">
                    <wp:posOffset>567055</wp:posOffset>
                  </wp:positionV>
                  <wp:extent cx="1526540" cy="1170940"/>
                  <wp:effectExtent l="0" t="0" r="12700" b="2540"/>
                  <wp:wrapNone/>
                  <wp:docPr id="4" name="Picture_35416"/>
                  <wp:cNvGraphicFramePr/>
                  <a:graphic xmlns:a="http://schemas.openxmlformats.org/drawingml/2006/main">
                    <a:graphicData uri="http://schemas.openxmlformats.org/drawingml/2006/picture">
                      <pic:pic xmlns:pic="http://schemas.openxmlformats.org/drawingml/2006/picture">
                        <pic:nvPicPr>
                          <pic:cNvPr id="4" name="Picture_35416"/>
                          <pic:cNvPicPr/>
                        </pic:nvPicPr>
                        <pic:blipFill>
                          <a:blip r:embed="rId9"/>
                          <a:stretch>
                            <a:fillRect/>
                          </a:stretch>
                        </pic:blipFill>
                        <pic:spPr>
                          <a:xfrm>
                            <a:off x="0" y="0"/>
                            <a:ext cx="1526540" cy="1170940"/>
                          </a:xfrm>
                          <a:prstGeom prst="rect">
                            <a:avLst/>
                          </a:prstGeom>
                          <a:noFill/>
                          <a:ln>
                            <a:noFill/>
                          </a:ln>
                        </pic:spPr>
                      </pic:pic>
                    </a:graphicData>
                  </a:graphic>
                </wp:anchor>
              </w:drawing>
            </w:r>
          </w:p>
        </w:tc>
        <w:tc>
          <w:tcPr>
            <w:tcW w:w="505" w:type="dxa"/>
            <w:tcBorders>
              <w:top w:val="single" w:color="000000" w:sz="4" w:space="0"/>
              <w:left w:val="single" w:color="000000" w:sz="4" w:space="0"/>
              <w:bottom w:val="single" w:color="000000" w:sz="4" w:space="0"/>
              <w:right w:val="single" w:color="000000" w:sz="4" w:space="0"/>
            </w:tcBorders>
            <w:noWrap/>
            <w:vAlign w:val="center"/>
          </w:tcPr>
          <w:p w14:paraId="34AE1046">
            <w:pPr>
              <w:jc w:val="center"/>
              <w:rPr>
                <w:rFonts w:hint="eastAsia" w:ascii="宋体" w:hAnsi="宋体" w:eastAsia="宋体" w:cs="宋体"/>
                <w:i w:val="0"/>
                <w:iCs w:val="0"/>
                <w:color w:val="000000"/>
                <w:sz w:val="21"/>
                <w:szCs w:val="21"/>
                <w:u w:val="none"/>
              </w:rPr>
            </w:pPr>
          </w:p>
        </w:tc>
      </w:tr>
      <w:tr w14:paraId="1E171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5" w:hRule="atLeast"/>
          <w:jc w:val="center"/>
        </w:trPr>
        <w:tc>
          <w:tcPr>
            <w:tcW w:w="359" w:type="dxa"/>
            <w:tcBorders>
              <w:top w:val="single" w:color="000000" w:sz="4" w:space="0"/>
              <w:left w:val="single" w:color="000000" w:sz="4" w:space="0"/>
              <w:bottom w:val="single" w:color="000000" w:sz="4" w:space="0"/>
              <w:right w:val="single" w:color="000000" w:sz="4" w:space="0"/>
            </w:tcBorders>
            <w:noWrap/>
            <w:vAlign w:val="center"/>
          </w:tcPr>
          <w:p w14:paraId="55ACED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59" w:type="dxa"/>
            <w:tcBorders>
              <w:top w:val="single" w:color="000000" w:sz="4" w:space="0"/>
              <w:left w:val="single" w:color="000000" w:sz="4" w:space="0"/>
              <w:bottom w:val="single" w:color="000000" w:sz="4" w:space="0"/>
              <w:right w:val="single" w:color="000000" w:sz="4" w:space="0"/>
            </w:tcBorders>
            <w:noWrap/>
            <w:vAlign w:val="center"/>
          </w:tcPr>
          <w:p w14:paraId="054007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茶几</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57053FC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w:t>
            </w:r>
            <w:r>
              <w:rPr>
                <w:rFonts w:hint="eastAsia" w:ascii="仿宋" w:hAnsi="仿宋" w:eastAsia="仿宋" w:cs="仿宋"/>
                <w:color w:val="FF0000"/>
                <w:spacing w:val="8"/>
                <w:sz w:val="28"/>
                <w:szCs w:val="28"/>
                <w:lang w:val="en-US" w:eastAsia="zh-CN"/>
              </w:rPr>
              <w:t>★</w:t>
            </w:r>
            <w:r>
              <w:rPr>
                <w:rFonts w:hint="eastAsia" w:ascii="宋体" w:hAnsi="宋体" w:eastAsia="宋体" w:cs="宋体"/>
                <w:b/>
                <w:bCs/>
                <w:i w:val="0"/>
                <w:iCs w:val="0"/>
                <w:color w:val="000000"/>
                <w:kern w:val="0"/>
                <w:sz w:val="20"/>
                <w:szCs w:val="20"/>
                <w:u w:val="none"/>
                <w:lang w:val="en-US" w:eastAsia="zh-CN" w:bidi="ar"/>
              </w:rPr>
              <w:t>尺寸：</w:t>
            </w:r>
            <w:r>
              <w:rPr>
                <w:rFonts w:hint="eastAsia" w:ascii="宋体" w:hAnsi="宋体" w:eastAsia="宋体" w:cs="宋体"/>
                <w:i w:val="0"/>
                <w:iCs w:val="0"/>
                <w:color w:val="000000"/>
                <w:kern w:val="0"/>
                <w:sz w:val="20"/>
                <w:szCs w:val="20"/>
                <w:u w:val="none"/>
                <w:lang w:val="en-US" w:eastAsia="zh-CN" w:bidi="ar"/>
              </w:rPr>
              <w:t>≥（长*宽*高）1200mm*600mm*340mm；</w:t>
            </w:r>
          </w:p>
          <w:p w14:paraId="7BC3A376">
            <w:pPr>
              <w:keepNext w:val="0"/>
              <w:keepLines w:val="0"/>
              <w:widowControl/>
              <w:suppressLineNumbers w:val="0"/>
              <w:jc w:val="left"/>
              <w:textAlignment w:val="center"/>
              <w:rPr>
                <w:rFonts w:hint="eastAsia" w:ascii="宋体" w:hAnsi="宋体" w:eastAsia="宋体" w:cs="宋体"/>
                <w:i w:val="0"/>
                <w:iCs w:val="0"/>
                <w:color w:val="FF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2.材质：</w:t>
            </w:r>
            <w:r>
              <w:rPr>
                <w:rFonts w:hint="eastAsia" w:ascii="宋体" w:hAnsi="宋体" w:eastAsia="宋体" w:cs="宋体"/>
                <w:b w:val="0"/>
                <w:bCs w:val="0"/>
                <w:i w:val="0"/>
                <w:iCs w:val="0"/>
                <w:color w:val="000000"/>
                <w:kern w:val="0"/>
                <w:sz w:val="20"/>
                <w:szCs w:val="20"/>
                <w:u w:val="none"/>
                <w:lang w:val="en-US" w:eastAsia="zh-CN" w:bidi="ar"/>
              </w:rPr>
              <w:t>台面采用</w:t>
            </w:r>
            <w:r>
              <w:rPr>
                <w:rFonts w:hint="eastAsia" w:ascii="宋体" w:hAnsi="宋体" w:eastAsia="宋体" w:cs="宋体"/>
                <w:i w:val="0"/>
                <w:iCs w:val="0"/>
                <w:color w:val="000000"/>
                <w:kern w:val="0"/>
                <w:sz w:val="20"/>
                <w:szCs w:val="20"/>
                <w:u w:val="none"/>
                <w:lang w:val="en-US" w:eastAsia="zh-CN" w:bidi="ar"/>
              </w:rPr>
              <w:t>天然石材岩板。金属框架，带抽屉款（一侧两个，两侧共计4个），单层抽屉承重大于等于15kg；</w:t>
            </w:r>
          </w:p>
          <w:p w14:paraId="5B0B7E7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3.框架拼接工艺</w:t>
            </w:r>
            <w:r>
              <w:rPr>
                <w:rFonts w:hint="eastAsia" w:ascii="宋体" w:hAnsi="宋体" w:eastAsia="宋体" w:cs="宋体"/>
                <w:i w:val="0"/>
                <w:iCs w:val="0"/>
                <w:color w:val="000000"/>
                <w:kern w:val="0"/>
                <w:sz w:val="20"/>
                <w:szCs w:val="20"/>
                <w:u w:val="none"/>
                <w:lang w:val="en-US" w:eastAsia="zh-CN" w:bidi="ar"/>
              </w:rPr>
              <w:t>：榫卯结构；</w:t>
            </w:r>
          </w:p>
          <w:p w14:paraId="52FE6C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4.边缘处理：</w:t>
            </w:r>
            <w:r>
              <w:rPr>
                <w:rFonts w:hint="eastAsia" w:ascii="宋体" w:hAnsi="宋体" w:eastAsia="宋体" w:cs="宋体"/>
                <w:i w:val="0"/>
                <w:iCs w:val="0"/>
                <w:color w:val="000000"/>
                <w:kern w:val="0"/>
                <w:sz w:val="20"/>
                <w:szCs w:val="20"/>
                <w:u w:val="none"/>
                <w:lang w:val="en-US" w:eastAsia="zh-CN" w:bidi="ar"/>
              </w:rPr>
              <w:t>倒圆角设计（R角≥5mm），防撞伤；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5.环保认证：</w:t>
            </w:r>
            <w:r>
              <w:rPr>
                <w:rFonts w:hint="eastAsia" w:ascii="宋体" w:hAnsi="宋体" w:eastAsia="宋体" w:cs="宋体"/>
                <w:i w:val="0"/>
                <w:iCs w:val="0"/>
                <w:color w:val="000000"/>
                <w:kern w:val="0"/>
                <w:sz w:val="20"/>
                <w:szCs w:val="20"/>
                <w:u w:val="none"/>
                <w:lang w:val="en-US" w:eastAsia="zh-CN" w:bidi="ar"/>
              </w:rPr>
              <w:t>国标甲醛释放量≤0.124mg/m³（GB 18580-2017），优先选≥E0/E1级板材。</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2DFC6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79DF3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670" w:type="dxa"/>
            <w:tcBorders>
              <w:top w:val="single" w:color="000000" w:sz="4" w:space="0"/>
              <w:left w:val="single" w:color="000000" w:sz="4" w:space="0"/>
              <w:bottom w:val="single" w:color="000000" w:sz="4" w:space="0"/>
              <w:right w:val="single" w:color="000000" w:sz="4" w:space="0"/>
            </w:tcBorders>
            <w:noWrap w:val="0"/>
            <w:vAlign w:val="center"/>
          </w:tcPr>
          <w:p w14:paraId="5B03D11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drawing>
                <wp:anchor distT="0" distB="0" distL="114300" distR="114300" simplePos="0" relativeHeight="251664384" behindDoc="0" locked="0" layoutInCell="1" allowOverlap="1">
                  <wp:simplePos x="0" y="0"/>
                  <wp:positionH relativeFrom="column">
                    <wp:posOffset>15875</wp:posOffset>
                  </wp:positionH>
                  <wp:positionV relativeFrom="paragraph">
                    <wp:posOffset>708660</wp:posOffset>
                  </wp:positionV>
                  <wp:extent cx="1713865" cy="1023620"/>
                  <wp:effectExtent l="0" t="0" r="8255" b="12700"/>
                  <wp:wrapSquare wrapText="bothSides"/>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10"/>
                          <a:stretch>
                            <a:fillRect/>
                          </a:stretch>
                        </pic:blipFill>
                        <pic:spPr>
                          <a:xfrm>
                            <a:off x="0" y="0"/>
                            <a:ext cx="1713865" cy="1023620"/>
                          </a:xfrm>
                          <a:prstGeom prst="rect">
                            <a:avLst/>
                          </a:prstGeom>
                          <a:noFill/>
                          <a:ln>
                            <a:noFill/>
                          </a:ln>
                        </pic:spPr>
                      </pic:pic>
                    </a:graphicData>
                  </a:graphic>
                </wp:anchor>
              </w:drawing>
            </w:r>
          </w:p>
        </w:tc>
        <w:tc>
          <w:tcPr>
            <w:tcW w:w="505" w:type="dxa"/>
            <w:tcBorders>
              <w:top w:val="single" w:color="000000" w:sz="4" w:space="0"/>
              <w:left w:val="single" w:color="000000" w:sz="4" w:space="0"/>
              <w:bottom w:val="single" w:color="000000" w:sz="4" w:space="0"/>
              <w:right w:val="single" w:color="000000" w:sz="4" w:space="0"/>
            </w:tcBorders>
            <w:noWrap/>
            <w:vAlign w:val="center"/>
          </w:tcPr>
          <w:p w14:paraId="64CEDE3D">
            <w:pPr>
              <w:jc w:val="center"/>
              <w:rPr>
                <w:rFonts w:hint="eastAsia" w:ascii="宋体" w:hAnsi="宋体" w:eastAsia="宋体" w:cs="宋体"/>
                <w:i w:val="0"/>
                <w:iCs w:val="0"/>
                <w:color w:val="000000"/>
                <w:sz w:val="21"/>
                <w:szCs w:val="21"/>
                <w:u w:val="none"/>
              </w:rPr>
            </w:pPr>
          </w:p>
        </w:tc>
      </w:tr>
      <w:tr w14:paraId="7D3D3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jc w:val="center"/>
        </w:trPr>
        <w:tc>
          <w:tcPr>
            <w:tcW w:w="359" w:type="dxa"/>
            <w:tcBorders>
              <w:top w:val="single" w:color="000000" w:sz="4" w:space="0"/>
              <w:left w:val="single" w:color="000000" w:sz="4" w:space="0"/>
              <w:bottom w:val="single" w:color="000000" w:sz="4" w:space="0"/>
              <w:right w:val="single" w:color="000000" w:sz="4" w:space="0"/>
            </w:tcBorders>
            <w:noWrap/>
            <w:vAlign w:val="center"/>
          </w:tcPr>
          <w:p w14:paraId="7A3706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59" w:type="dxa"/>
            <w:tcBorders>
              <w:top w:val="single" w:color="000000" w:sz="4" w:space="0"/>
              <w:left w:val="single" w:color="000000" w:sz="4" w:space="0"/>
              <w:bottom w:val="single" w:color="000000" w:sz="4" w:space="0"/>
              <w:right w:val="single" w:color="000000" w:sz="4" w:space="0"/>
            </w:tcBorders>
            <w:noWrap/>
            <w:vAlign w:val="center"/>
          </w:tcPr>
          <w:p w14:paraId="7DBB0A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鞋柜</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3B8245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w:t>
            </w:r>
            <w:r>
              <w:rPr>
                <w:rFonts w:hint="eastAsia" w:ascii="仿宋" w:hAnsi="仿宋" w:eastAsia="仿宋" w:cs="仿宋"/>
                <w:color w:val="FF0000"/>
                <w:spacing w:val="8"/>
                <w:sz w:val="28"/>
                <w:szCs w:val="28"/>
                <w:lang w:val="en-US" w:eastAsia="zh-CN"/>
              </w:rPr>
              <w:t>★</w:t>
            </w:r>
            <w:r>
              <w:rPr>
                <w:rFonts w:hint="eastAsia" w:ascii="宋体" w:hAnsi="宋体" w:eastAsia="宋体" w:cs="宋体"/>
                <w:b/>
                <w:bCs/>
                <w:i w:val="0"/>
                <w:iCs w:val="0"/>
                <w:color w:val="000000"/>
                <w:kern w:val="0"/>
                <w:sz w:val="20"/>
                <w:szCs w:val="20"/>
                <w:u w:val="none"/>
                <w:lang w:val="en-US" w:eastAsia="zh-CN" w:bidi="ar"/>
              </w:rPr>
              <w:t>尺寸：</w:t>
            </w:r>
            <w:r>
              <w:rPr>
                <w:rFonts w:hint="eastAsia" w:ascii="宋体" w:hAnsi="宋体" w:eastAsia="宋体" w:cs="宋体"/>
                <w:i w:val="0"/>
                <w:iCs w:val="0"/>
                <w:color w:val="000000"/>
                <w:kern w:val="0"/>
                <w:sz w:val="20"/>
                <w:szCs w:val="20"/>
                <w:u w:val="none"/>
                <w:lang w:val="en-US" w:eastAsia="zh-CN" w:bidi="ar"/>
              </w:rPr>
              <w:t>≥（长*宽*高）70cm*32cm*96cm；</w:t>
            </w:r>
          </w:p>
          <w:p w14:paraId="3269A6F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2.工艺：</w:t>
            </w:r>
            <w:r>
              <w:rPr>
                <w:rFonts w:hint="eastAsia" w:ascii="宋体" w:hAnsi="宋体" w:eastAsia="宋体" w:cs="宋体"/>
                <w:i w:val="0"/>
                <w:iCs w:val="0"/>
                <w:color w:val="000000"/>
                <w:kern w:val="0"/>
                <w:sz w:val="20"/>
                <w:szCs w:val="20"/>
                <w:u w:val="none"/>
                <w:lang w:val="en-US" w:eastAsia="zh-CN" w:bidi="ar"/>
              </w:rPr>
              <w:t>对开门设计，采用清漆或环保涂料，保留天然木纹的同时防止开裂，吸潮，甲醛释放量≤0.2mg/L；</w:t>
            </w:r>
          </w:p>
          <w:p w14:paraId="2F3C983C">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3.基材：</w:t>
            </w:r>
            <w:r>
              <w:rPr>
                <w:rFonts w:hint="eastAsia" w:ascii="宋体" w:hAnsi="宋体" w:eastAsia="宋体" w:cs="宋体"/>
                <w:i w:val="0"/>
                <w:iCs w:val="0"/>
                <w:color w:val="000000"/>
                <w:kern w:val="0"/>
                <w:sz w:val="20"/>
                <w:szCs w:val="20"/>
                <w:u w:val="none"/>
                <w:lang w:val="en-US" w:eastAsia="zh-CN" w:bidi="ar"/>
              </w:rPr>
              <w:t>加厚人造板。</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23203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7863F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670" w:type="dxa"/>
            <w:tcBorders>
              <w:top w:val="single" w:color="000000" w:sz="4" w:space="0"/>
              <w:left w:val="single" w:color="000000" w:sz="4" w:space="0"/>
              <w:bottom w:val="single" w:color="000000" w:sz="4" w:space="0"/>
              <w:right w:val="single" w:color="000000" w:sz="4" w:space="0"/>
            </w:tcBorders>
            <w:noWrap w:val="0"/>
            <w:vAlign w:val="center"/>
          </w:tcPr>
          <w:p w14:paraId="512CCD7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157480</wp:posOffset>
                  </wp:positionH>
                  <wp:positionV relativeFrom="paragraph">
                    <wp:posOffset>37465</wp:posOffset>
                  </wp:positionV>
                  <wp:extent cx="1449705" cy="1123950"/>
                  <wp:effectExtent l="0" t="0" r="0" b="3810"/>
                  <wp:wrapNone/>
                  <wp:docPr id="6" name="图片_1_SpCnt_1"/>
                  <wp:cNvGraphicFramePr/>
                  <a:graphic xmlns:a="http://schemas.openxmlformats.org/drawingml/2006/main">
                    <a:graphicData uri="http://schemas.openxmlformats.org/drawingml/2006/picture">
                      <pic:pic xmlns:pic="http://schemas.openxmlformats.org/drawingml/2006/picture">
                        <pic:nvPicPr>
                          <pic:cNvPr id="6" name="图片_1_SpCnt_1"/>
                          <pic:cNvPicPr/>
                        </pic:nvPicPr>
                        <pic:blipFill>
                          <a:blip r:embed="rId11"/>
                          <a:stretch>
                            <a:fillRect/>
                          </a:stretch>
                        </pic:blipFill>
                        <pic:spPr>
                          <a:xfrm>
                            <a:off x="0" y="0"/>
                            <a:ext cx="1449705" cy="1123950"/>
                          </a:xfrm>
                          <a:prstGeom prst="rect">
                            <a:avLst/>
                          </a:prstGeom>
                          <a:noFill/>
                          <a:ln>
                            <a:noFill/>
                          </a:ln>
                        </pic:spPr>
                      </pic:pic>
                    </a:graphicData>
                  </a:graphic>
                </wp:anchor>
              </w:drawing>
            </w:r>
          </w:p>
        </w:tc>
        <w:tc>
          <w:tcPr>
            <w:tcW w:w="505" w:type="dxa"/>
            <w:tcBorders>
              <w:top w:val="single" w:color="000000" w:sz="4" w:space="0"/>
              <w:left w:val="single" w:color="000000" w:sz="4" w:space="0"/>
              <w:bottom w:val="single" w:color="000000" w:sz="4" w:space="0"/>
              <w:right w:val="single" w:color="000000" w:sz="4" w:space="0"/>
            </w:tcBorders>
            <w:noWrap/>
            <w:vAlign w:val="center"/>
          </w:tcPr>
          <w:p w14:paraId="4EE92C88">
            <w:pPr>
              <w:jc w:val="center"/>
              <w:rPr>
                <w:rFonts w:hint="eastAsia" w:ascii="宋体" w:hAnsi="宋体" w:eastAsia="宋体" w:cs="宋体"/>
                <w:i w:val="0"/>
                <w:iCs w:val="0"/>
                <w:color w:val="000000"/>
                <w:sz w:val="21"/>
                <w:szCs w:val="21"/>
                <w:u w:val="none"/>
              </w:rPr>
            </w:pPr>
          </w:p>
        </w:tc>
      </w:tr>
      <w:tr w14:paraId="30247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8" w:hRule="atLeast"/>
          <w:jc w:val="center"/>
        </w:trPr>
        <w:tc>
          <w:tcPr>
            <w:tcW w:w="10041" w:type="dxa"/>
            <w:gridSpan w:val="7"/>
            <w:tcBorders>
              <w:top w:val="single" w:color="000000" w:sz="4" w:space="0"/>
              <w:left w:val="single" w:color="000000" w:sz="4" w:space="0"/>
              <w:bottom w:val="single" w:color="000000" w:sz="4" w:space="0"/>
              <w:right w:val="single" w:color="000000" w:sz="4" w:space="0"/>
            </w:tcBorders>
            <w:noWrap/>
            <w:vAlign w:val="center"/>
          </w:tcPr>
          <w:p w14:paraId="0B5DC210">
            <w:pPr>
              <w:keepNext w:val="0"/>
              <w:keepLines w:val="0"/>
              <w:widowControl/>
              <w:numPr>
                <w:ilvl w:val="0"/>
                <w:numId w:val="0"/>
              </w:numPr>
              <w:suppressLineNumbers w:val="0"/>
              <w:ind w:firstLine="482" w:firstLineChars="200"/>
              <w:jc w:val="left"/>
              <w:textAlignment w:val="center"/>
              <w:rPr>
                <w:rFonts w:hint="eastAsia" w:ascii="宋体" w:hAnsi="宋体" w:eastAsia="宋体" w:cs="宋体"/>
                <w:i w:val="0"/>
                <w:iCs w:val="0"/>
                <w:color w:val="000000"/>
                <w:sz w:val="21"/>
                <w:szCs w:val="21"/>
                <w:u w:val="none"/>
              </w:rPr>
            </w:pPr>
            <w:r>
              <w:rPr>
                <w:rFonts w:hint="eastAsia" w:ascii="仿宋" w:hAnsi="仿宋" w:eastAsia="仿宋" w:cs="仿宋"/>
                <w:b/>
                <w:bCs/>
                <w:i w:val="0"/>
                <w:iCs w:val="0"/>
                <w:color w:val="FF0000"/>
                <w:kern w:val="0"/>
                <w:sz w:val="24"/>
                <w:szCs w:val="24"/>
                <w:u w:val="none"/>
                <w:lang w:val="en-US" w:eastAsia="zh-CN" w:bidi="ar"/>
              </w:rPr>
              <w:t>1、本次采购所有货物的有害物质限量、阻燃性能、结构安全等必需满足国家相关标准、行业标准、规范。</w:t>
            </w:r>
          </w:p>
        </w:tc>
      </w:tr>
    </w:tbl>
    <w:p w14:paraId="58A96E50">
      <w:pPr>
        <w:widowControl w:val="0"/>
        <w:numPr>
          <w:ilvl w:val="0"/>
          <w:numId w:val="0"/>
        </w:numPr>
        <w:spacing w:line="0" w:lineRule="atLeast"/>
        <w:ind w:leftChars="0"/>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综合要求</w:t>
      </w:r>
    </w:p>
    <w:p w14:paraId="53E77F76">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60" w:lineRule="exact"/>
        <w:ind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1、投标人所投货物各项指标符合或优于本次货物招标的技术条件要求、国家标准、行业标准及规范。</w:t>
      </w:r>
    </w:p>
    <w:p w14:paraId="14F73256">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60" w:lineRule="exact"/>
        <w:ind w:firstLine="592" w:firstLineChars="200"/>
        <w:textAlignment w:val="auto"/>
        <w:rPr>
          <w:rFonts w:hint="eastAsia" w:ascii="仿宋" w:hAnsi="仿宋" w:eastAsia="仿宋" w:cs="仿宋"/>
          <w:spacing w:val="8"/>
          <w:sz w:val="28"/>
          <w:szCs w:val="28"/>
        </w:rPr>
      </w:pPr>
      <w:r>
        <w:rPr>
          <w:rFonts w:hint="eastAsia" w:ascii="仿宋" w:hAnsi="仿宋" w:eastAsia="仿宋" w:cs="仿宋"/>
          <w:spacing w:val="8"/>
          <w:sz w:val="28"/>
          <w:szCs w:val="28"/>
          <w:lang w:val="en-US" w:eastAsia="zh-CN"/>
        </w:rPr>
        <w:t>2</w:t>
      </w:r>
      <w:r>
        <w:rPr>
          <w:rFonts w:hint="eastAsia" w:ascii="仿宋" w:hAnsi="仿宋" w:eastAsia="仿宋" w:cs="仿宋"/>
          <w:spacing w:val="8"/>
          <w:sz w:val="28"/>
          <w:szCs w:val="28"/>
          <w:lang w:val="zh-CN"/>
        </w:rPr>
        <w:t>、</w:t>
      </w:r>
      <w:r>
        <w:rPr>
          <w:rFonts w:hint="eastAsia" w:ascii="仿宋" w:hAnsi="仿宋" w:eastAsia="仿宋" w:cs="仿宋"/>
          <w:spacing w:val="8"/>
          <w:sz w:val="28"/>
          <w:szCs w:val="28"/>
        </w:rPr>
        <w:t>投标人必须按招标文件各章节条款的内容和顺序逐项作出实质性应答。无论招标文件如何表述，评标人欢迎投标人尽可能用数据响应技术要求。所投产品的技术要求与所规定货物技术要求的任何偏离都必须逐条列入投标文件中的技术规格偏离表中，任何不按此要求的投标文件将承担被拒绝接受的风险。中标后，投标人在合同谈判中的任何偏离都不得超越此偏离表中已被采购人确认的条款。</w:t>
      </w:r>
    </w:p>
    <w:p w14:paraId="62B2E85C">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60" w:lineRule="exact"/>
        <w:ind w:firstLine="592" w:firstLineChars="200"/>
        <w:textAlignment w:val="auto"/>
        <w:rPr>
          <w:rFonts w:hint="eastAsia" w:ascii="仿宋" w:hAnsi="仿宋" w:eastAsia="仿宋" w:cs="仿宋"/>
          <w:spacing w:val="8"/>
          <w:sz w:val="28"/>
          <w:szCs w:val="28"/>
        </w:rPr>
      </w:pPr>
      <w:r>
        <w:rPr>
          <w:rFonts w:hint="eastAsia" w:ascii="仿宋" w:hAnsi="仿宋" w:eastAsia="仿宋" w:cs="仿宋"/>
          <w:spacing w:val="8"/>
          <w:sz w:val="28"/>
          <w:szCs w:val="28"/>
          <w:lang w:val="en-US" w:eastAsia="zh-CN"/>
        </w:rPr>
        <w:t>3</w:t>
      </w:r>
      <w:r>
        <w:rPr>
          <w:rFonts w:hint="eastAsia" w:ascii="仿宋" w:hAnsi="仿宋" w:eastAsia="仿宋" w:cs="仿宋"/>
          <w:spacing w:val="8"/>
          <w:sz w:val="28"/>
          <w:szCs w:val="28"/>
        </w:rPr>
        <w:t>、投标人应在投标文件中指明所投产品</w:t>
      </w:r>
      <w:r>
        <w:rPr>
          <w:rFonts w:hint="eastAsia" w:ascii="仿宋" w:hAnsi="仿宋" w:eastAsia="仿宋" w:cs="仿宋"/>
          <w:spacing w:val="8"/>
          <w:sz w:val="28"/>
          <w:szCs w:val="28"/>
          <w:lang w:val="zh-CN"/>
        </w:rPr>
        <w:t>主要技术指标和性能及</w:t>
      </w:r>
      <w:r>
        <w:rPr>
          <w:rFonts w:hint="eastAsia" w:ascii="仿宋" w:hAnsi="仿宋" w:eastAsia="仿宋" w:cs="仿宋"/>
          <w:spacing w:val="8"/>
          <w:sz w:val="28"/>
          <w:szCs w:val="28"/>
        </w:rPr>
        <w:t>品牌、规格、型号、制造商</w:t>
      </w:r>
      <w:r>
        <w:rPr>
          <w:rFonts w:hint="eastAsia" w:ascii="仿宋" w:hAnsi="仿宋" w:eastAsia="仿宋" w:cs="仿宋"/>
          <w:spacing w:val="8"/>
          <w:sz w:val="28"/>
          <w:szCs w:val="28"/>
          <w:lang w:eastAsia="zh-CN"/>
        </w:rPr>
        <w:t>的详细说明、</w:t>
      </w:r>
      <w:r>
        <w:rPr>
          <w:rFonts w:hint="eastAsia" w:ascii="仿宋" w:hAnsi="仿宋" w:eastAsia="仿宋" w:cs="仿宋"/>
          <w:spacing w:val="8"/>
          <w:sz w:val="28"/>
          <w:szCs w:val="28"/>
          <w:lang w:val="zh-CN" w:eastAsia="zh-CN"/>
        </w:rPr>
        <w:t>详细的交货清单、验收标准、技术资料以及必须的备件。</w:t>
      </w:r>
    </w:p>
    <w:p w14:paraId="5F745E9A">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60" w:lineRule="exact"/>
        <w:ind w:firstLine="592" w:firstLineChars="200"/>
        <w:textAlignment w:val="auto"/>
        <w:rPr>
          <w:rFonts w:hint="eastAsia" w:ascii="仿宋" w:hAnsi="仿宋" w:eastAsia="仿宋" w:cs="仿宋"/>
          <w:spacing w:val="8"/>
          <w:sz w:val="28"/>
          <w:szCs w:val="28"/>
        </w:rPr>
      </w:pPr>
      <w:r>
        <w:rPr>
          <w:rFonts w:hint="eastAsia" w:ascii="仿宋" w:hAnsi="仿宋" w:eastAsia="仿宋" w:cs="仿宋"/>
          <w:spacing w:val="8"/>
          <w:sz w:val="28"/>
          <w:szCs w:val="28"/>
          <w:lang w:val="en-US" w:eastAsia="zh-CN"/>
        </w:rPr>
        <w:t>4</w:t>
      </w:r>
      <w:r>
        <w:rPr>
          <w:rFonts w:hint="eastAsia" w:ascii="仿宋" w:hAnsi="仿宋" w:eastAsia="仿宋" w:cs="仿宋"/>
          <w:spacing w:val="8"/>
          <w:sz w:val="28"/>
          <w:szCs w:val="28"/>
        </w:rPr>
        <w:t>、所供货物必须为原装品牌产品。</w:t>
      </w:r>
    </w:p>
    <w:p w14:paraId="7AE87CCE">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60" w:lineRule="exact"/>
        <w:ind w:firstLine="592" w:firstLineChars="200"/>
        <w:textAlignment w:val="auto"/>
        <w:rPr>
          <w:rFonts w:hint="eastAsia" w:ascii="仿宋" w:hAnsi="仿宋" w:eastAsia="仿宋" w:cs="仿宋"/>
          <w:spacing w:val="8"/>
          <w:sz w:val="28"/>
          <w:szCs w:val="28"/>
        </w:rPr>
      </w:pPr>
      <w:r>
        <w:rPr>
          <w:rFonts w:hint="eastAsia" w:ascii="仿宋" w:hAnsi="仿宋" w:eastAsia="仿宋" w:cs="仿宋"/>
          <w:spacing w:val="8"/>
          <w:sz w:val="28"/>
          <w:szCs w:val="28"/>
          <w:lang w:val="en-US" w:eastAsia="zh-CN"/>
        </w:rPr>
        <w:t>5</w:t>
      </w:r>
      <w:r>
        <w:rPr>
          <w:rFonts w:hint="eastAsia" w:ascii="仿宋" w:hAnsi="仿宋" w:eastAsia="仿宋" w:cs="仿宋"/>
          <w:spacing w:val="8"/>
          <w:sz w:val="28"/>
          <w:szCs w:val="28"/>
        </w:rPr>
        <w:t>、货物到场经</w:t>
      </w:r>
      <w:r>
        <w:rPr>
          <w:rFonts w:hint="eastAsia" w:ascii="仿宋" w:hAnsi="仿宋" w:eastAsia="仿宋" w:cs="仿宋"/>
          <w:spacing w:val="8"/>
          <w:sz w:val="28"/>
          <w:szCs w:val="28"/>
          <w:lang w:eastAsia="zh-CN"/>
        </w:rPr>
        <w:t>采购人</w:t>
      </w:r>
      <w:r>
        <w:rPr>
          <w:rFonts w:hint="eastAsia" w:ascii="仿宋" w:hAnsi="仿宋" w:eastAsia="仿宋" w:cs="仿宋"/>
          <w:spacing w:val="8"/>
          <w:sz w:val="28"/>
          <w:szCs w:val="28"/>
        </w:rPr>
        <w:t>初验合格后方可</w:t>
      </w:r>
      <w:r>
        <w:rPr>
          <w:rFonts w:hint="eastAsia" w:ascii="仿宋" w:hAnsi="仿宋" w:eastAsia="仿宋" w:cs="仿宋"/>
          <w:spacing w:val="8"/>
          <w:sz w:val="28"/>
          <w:szCs w:val="28"/>
          <w:lang w:eastAsia="zh-CN"/>
        </w:rPr>
        <w:t>交验</w:t>
      </w:r>
      <w:r>
        <w:rPr>
          <w:rFonts w:hint="eastAsia" w:ascii="仿宋" w:hAnsi="仿宋" w:eastAsia="仿宋" w:cs="仿宋"/>
          <w:spacing w:val="8"/>
          <w:sz w:val="28"/>
          <w:szCs w:val="28"/>
        </w:rPr>
        <w:t>。</w:t>
      </w:r>
    </w:p>
    <w:p w14:paraId="092A536C">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60" w:lineRule="exact"/>
        <w:ind w:firstLine="592" w:firstLineChars="200"/>
        <w:textAlignment w:val="auto"/>
        <w:rPr>
          <w:rFonts w:hint="eastAsia" w:ascii="仿宋" w:hAnsi="仿宋" w:eastAsia="仿宋" w:cs="仿宋"/>
          <w:spacing w:val="8"/>
          <w:sz w:val="28"/>
          <w:szCs w:val="28"/>
        </w:rPr>
      </w:pPr>
      <w:r>
        <w:rPr>
          <w:rFonts w:hint="eastAsia" w:ascii="仿宋" w:hAnsi="仿宋" w:eastAsia="仿宋" w:cs="仿宋"/>
          <w:spacing w:val="8"/>
          <w:sz w:val="28"/>
          <w:szCs w:val="28"/>
          <w:lang w:val="en-US" w:eastAsia="zh-CN"/>
        </w:rPr>
        <w:t>6</w:t>
      </w:r>
      <w:r>
        <w:rPr>
          <w:rFonts w:hint="eastAsia" w:ascii="仿宋" w:hAnsi="仿宋" w:eastAsia="仿宋" w:cs="仿宋"/>
          <w:spacing w:val="8"/>
          <w:sz w:val="28"/>
          <w:szCs w:val="28"/>
        </w:rPr>
        <w:t>、供货时资料要求：</w:t>
      </w:r>
    </w:p>
    <w:p w14:paraId="56866FF0">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60" w:lineRule="exact"/>
        <w:ind w:firstLine="592" w:firstLineChars="200"/>
        <w:textAlignment w:val="auto"/>
        <w:rPr>
          <w:rFonts w:hint="eastAsia" w:ascii="仿宋" w:hAnsi="仿宋" w:eastAsia="仿宋" w:cs="仿宋"/>
          <w:spacing w:val="8"/>
          <w:sz w:val="28"/>
          <w:szCs w:val="28"/>
        </w:rPr>
      </w:pPr>
      <w:r>
        <w:rPr>
          <w:rFonts w:hint="eastAsia" w:ascii="仿宋" w:hAnsi="仿宋" w:eastAsia="仿宋" w:cs="仿宋"/>
          <w:spacing w:val="8"/>
          <w:sz w:val="28"/>
          <w:szCs w:val="28"/>
        </w:rPr>
        <w:t>（1）提供货物、清单、技术资料和货物制造、执行的标准、规范的名称和代号。</w:t>
      </w:r>
    </w:p>
    <w:p w14:paraId="573149FC">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60" w:lineRule="exact"/>
        <w:ind w:firstLine="592" w:firstLineChars="200"/>
        <w:textAlignment w:val="auto"/>
        <w:rPr>
          <w:rFonts w:hint="eastAsia" w:ascii="仿宋" w:hAnsi="仿宋" w:eastAsia="仿宋" w:cs="仿宋"/>
          <w:spacing w:val="8"/>
          <w:sz w:val="28"/>
          <w:szCs w:val="28"/>
        </w:rPr>
      </w:pPr>
      <w:r>
        <w:rPr>
          <w:rFonts w:hint="eastAsia" w:ascii="仿宋" w:hAnsi="仿宋" w:eastAsia="仿宋" w:cs="仿宋"/>
          <w:spacing w:val="8"/>
          <w:sz w:val="28"/>
          <w:szCs w:val="28"/>
        </w:rPr>
        <w:t>（2）提供货物的出厂合格证。</w:t>
      </w:r>
    </w:p>
    <w:p w14:paraId="76245E62">
      <w:pPr>
        <w:spacing w:line="500" w:lineRule="exact"/>
        <w:ind w:firstLine="592" w:firstLineChars="200"/>
        <w:rPr>
          <w:rFonts w:hint="eastAsia" w:ascii="仿宋" w:hAnsi="仿宋" w:eastAsia="仿宋" w:cs="仿宋"/>
          <w:b w:val="0"/>
          <w:bCs w:val="0"/>
          <w:color w:val="000000"/>
        </w:rPr>
      </w:pPr>
      <w:r>
        <w:rPr>
          <w:rFonts w:hint="eastAsia" w:ascii="仿宋" w:hAnsi="仿宋" w:eastAsia="仿宋" w:cs="仿宋"/>
          <w:spacing w:val="8"/>
          <w:sz w:val="28"/>
          <w:szCs w:val="28"/>
        </w:rPr>
        <w:t>（</w:t>
      </w:r>
      <w:r>
        <w:rPr>
          <w:rFonts w:hint="eastAsia" w:ascii="仿宋" w:hAnsi="仿宋" w:eastAsia="仿宋" w:cs="仿宋"/>
          <w:spacing w:val="8"/>
          <w:sz w:val="28"/>
          <w:szCs w:val="28"/>
          <w:lang w:val="en-US" w:eastAsia="zh-CN"/>
        </w:rPr>
        <w:t>3</w:t>
      </w:r>
      <w:r>
        <w:rPr>
          <w:rFonts w:hint="eastAsia" w:ascii="仿宋" w:hAnsi="仿宋" w:eastAsia="仿宋" w:cs="仿宋"/>
          <w:spacing w:val="8"/>
          <w:sz w:val="28"/>
          <w:szCs w:val="28"/>
        </w:rPr>
        <w:t>）</w:t>
      </w:r>
      <w:r>
        <w:rPr>
          <w:rFonts w:hint="eastAsia" w:ascii="仿宋" w:hAnsi="仿宋" w:eastAsia="仿宋" w:cs="仿宋"/>
          <w:b w:val="0"/>
          <w:bCs w:val="0"/>
          <w:color w:val="000000"/>
        </w:rPr>
        <w:t>提供本次产品的</w:t>
      </w:r>
      <w:r>
        <w:rPr>
          <w:rFonts w:hint="eastAsia" w:ascii="仿宋" w:hAnsi="仿宋" w:eastAsia="仿宋" w:cs="仿宋"/>
          <w:b w:val="0"/>
          <w:bCs w:val="0"/>
          <w:color w:val="000000"/>
          <w:lang w:val="en-US" w:eastAsia="zh-CN"/>
        </w:rPr>
        <w:t>质量</w:t>
      </w:r>
      <w:r>
        <w:rPr>
          <w:rFonts w:hint="eastAsia" w:ascii="仿宋" w:hAnsi="仿宋" w:eastAsia="仿宋" w:cs="仿宋"/>
          <w:b w:val="0"/>
          <w:bCs w:val="0"/>
          <w:color w:val="000000"/>
        </w:rPr>
        <w:t>抽检报告（由法定第三方机构出具）</w:t>
      </w:r>
      <w:r>
        <w:rPr>
          <w:rFonts w:hint="eastAsia" w:ascii="仿宋" w:hAnsi="仿宋" w:eastAsia="仿宋" w:cs="仿宋"/>
          <w:b w:val="0"/>
          <w:bCs w:val="0"/>
          <w:color w:val="000000"/>
          <w:lang w:eastAsia="zh-CN"/>
        </w:rPr>
        <w:t>，</w:t>
      </w:r>
      <w:r>
        <w:rPr>
          <w:rFonts w:hint="eastAsia" w:ascii="仿宋" w:hAnsi="仿宋" w:eastAsia="仿宋" w:cs="仿宋"/>
          <w:b w:val="0"/>
          <w:bCs w:val="0"/>
          <w:color w:val="000000"/>
        </w:rPr>
        <w:t>作为交货的依据之一，不提供视</w:t>
      </w:r>
      <w:r>
        <w:rPr>
          <w:rFonts w:hint="eastAsia" w:ascii="仿宋" w:hAnsi="仿宋" w:eastAsia="仿宋" w:cs="仿宋"/>
          <w:b w:val="0"/>
          <w:bCs w:val="0"/>
          <w:color w:val="000000"/>
          <w:lang w:val="en-US" w:eastAsia="zh-CN"/>
        </w:rPr>
        <w:t>乙方</w:t>
      </w:r>
      <w:r>
        <w:rPr>
          <w:rFonts w:hint="eastAsia" w:ascii="仿宋" w:hAnsi="仿宋" w:eastAsia="仿宋" w:cs="仿宋"/>
          <w:b w:val="0"/>
          <w:bCs w:val="0"/>
          <w:color w:val="000000"/>
        </w:rPr>
        <w:t>为违约。</w:t>
      </w:r>
    </w:p>
    <w:p w14:paraId="47EB3E87">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94" w:firstLineChars="200"/>
        <w:textAlignment w:val="auto"/>
        <w:rPr>
          <w:rFonts w:hint="eastAsia"/>
        </w:rPr>
      </w:pPr>
      <w:r>
        <w:rPr>
          <w:rFonts w:hint="eastAsia" w:ascii="仿宋" w:hAnsi="仿宋" w:eastAsia="仿宋" w:cs="仿宋"/>
          <w:b/>
          <w:bCs/>
          <w:spacing w:val="8"/>
          <w:sz w:val="28"/>
          <w:szCs w:val="28"/>
          <w:lang w:val="en-US" w:eastAsia="zh-CN"/>
        </w:rPr>
        <w:t>7、投标人所投办公设备及办公家具类货物（指满足行政事业单位办公基本需要的设备、家具，不含专业性、涉密性的办公设备、家具）报价须执行神财发【2024】9号关于印发《神木市行政事业单位通用办公设备及家具配置标准（2024版）》通知的规定，清单详见附件。</w:t>
      </w:r>
    </w:p>
    <w:p w14:paraId="09A52926">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40" w:lineRule="exact"/>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三、服务要求</w:t>
      </w:r>
    </w:p>
    <w:p w14:paraId="5D45F049">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60" w:lineRule="exact"/>
        <w:ind w:left="0" w:right="0"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（一）实施要求</w:t>
      </w:r>
    </w:p>
    <w:p w14:paraId="3C8368FF">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60" w:lineRule="exact"/>
        <w:ind w:left="0" w:right="0" w:firstLine="592" w:firstLineChars="200"/>
        <w:textAlignment w:val="auto"/>
        <w:rPr>
          <w:rFonts w:hint="eastAsia" w:ascii="仿宋" w:hAnsi="仿宋" w:eastAsia="仿宋" w:cs="仿宋"/>
          <w:spacing w:val="8"/>
          <w:sz w:val="28"/>
          <w:szCs w:val="28"/>
          <w:lang w:val="zh-CN" w:eastAsia="zh-CN"/>
        </w:rPr>
      </w:pPr>
      <w:r>
        <w:rPr>
          <w:rFonts w:hint="eastAsia" w:ascii="仿宋" w:hAnsi="仿宋" w:eastAsia="仿宋" w:cs="仿宋"/>
          <w:spacing w:val="8"/>
          <w:sz w:val="28"/>
          <w:szCs w:val="28"/>
          <w:lang w:val="en-US" w:eastAsia="zh-CN"/>
        </w:rPr>
        <w:t>针对本标段提供实施方案，方案内容包括：①实施计划②供货、运输、安装、调试③验收措施④技术人员配备⑤物力调配的相应保障措施⑥</w:t>
      </w:r>
      <w:r>
        <w:rPr>
          <w:rFonts w:hint="eastAsia" w:ascii="仿宋" w:hAnsi="仿宋" w:eastAsia="仿宋" w:cs="仿宋"/>
          <w:spacing w:val="8"/>
          <w:sz w:val="28"/>
          <w:szCs w:val="28"/>
          <w:lang w:val="zh-CN" w:eastAsia="zh-CN"/>
        </w:rPr>
        <w:t>应急措施。</w:t>
      </w:r>
    </w:p>
    <w:p w14:paraId="332D07F1">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60" w:lineRule="exact"/>
        <w:ind w:left="0" w:right="0"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（二）质量保证方案</w:t>
      </w:r>
    </w:p>
    <w:p w14:paraId="34BE99C9">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60" w:lineRule="exact"/>
        <w:ind w:left="0" w:right="0"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根据本标段实际需要，提供质量保证方案。方案内容包含①产品性能、使用寿命及效果②质量管理体系及保证措施。</w:t>
      </w:r>
    </w:p>
    <w:p w14:paraId="60037B97">
      <w:pPr>
        <w:keepNext w:val="0"/>
        <w:keepLines w:val="0"/>
        <w:pageBreakBefore w:val="0"/>
        <w:widowControl/>
        <w:numPr>
          <w:ilvl w:val="0"/>
          <w:numId w:val="2"/>
        </w:numPr>
        <w:tabs>
          <w:tab w:val="left" w:pos="210"/>
          <w:tab w:val="left" w:pos="473"/>
        </w:tabs>
        <w:kinsoku/>
        <w:wordWrap/>
        <w:overflowPunct/>
        <w:topLinePunct w:val="0"/>
        <w:autoSpaceDE w:val="0"/>
        <w:autoSpaceDN w:val="0"/>
        <w:bidi w:val="0"/>
        <w:adjustRightInd w:val="0"/>
        <w:snapToGrid/>
        <w:spacing w:line="460" w:lineRule="exact"/>
        <w:ind w:left="0" w:right="0"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设备保障</w:t>
      </w:r>
    </w:p>
    <w:p w14:paraId="2DFCA09D">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投标人提供产品制造商的生产车间和相关设备的清单和图片。</w:t>
      </w:r>
    </w:p>
    <w:p w14:paraId="4AE4781A">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leftChars="200" w:right="0" w:rightChars="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（四）售后服务方案</w:t>
      </w:r>
    </w:p>
    <w:p w14:paraId="60164043">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1、根据本标段实际需求，提供售后服务方案，内容包含：①售后服务范围及保障措施②响应时间、响应方式。</w:t>
      </w:r>
    </w:p>
    <w:p w14:paraId="534B7618">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2、投标人提供的设备（货物）质保期限</w:t>
      </w:r>
      <w:r>
        <w:rPr>
          <w:rFonts w:hint="eastAsia" w:ascii="仿宋" w:hAnsi="仿宋" w:eastAsia="仿宋" w:cs="仿宋"/>
          <w:b/>
          <w:bCs/>
          <w:color w:val="FF0000"/>
          <w:spacing w:val="8"/>
          <w:sz w:val="28"/>
          <w:szCs w:val="28"/>
          <w:lang w:val="en-US" w:eastAsia="zh-CN"/>
        </w:rPr>
        <w:t>3</w:t>
      </w:r>
      <w:r>
        <w:rPr>
          <w:rFonts w:hint="eastAsia" w:ascii="仿宋" w:hAnsi="仿宋" w:eastAsia="仿宋" w:cs="仿宋"/>
          <w:spacing w:val="8"/>
          <w:sz w:val="28"/>
          <w:szCs w:val="28"/>
          <w:lang w:val="en-US" w:eastAsia="zh-CN"/>
        </w:rPr>
        <w:t>年（从安装完成经采购人验收合格之日算起）。质保期内中标方接到采购人反映电话后，2 小时内响应，24 小时内派技术人员到现场，72 小时解决问题，如出现超过72小时未维修好，中标方应向采购人提供同类新产品替代，以保证采购人的正常使用。质保期外，中标人只收取材料费。</w:t>
      </w:r>
    </w:p>
    <w:p w14:paraId="028D819A">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3、安装调试后，中标人免费为采购人提供现场操作培训，通过培训使用户人员了解设备（货物）工作原理，熟悉设备（货物）的安装及使用、维护方法，掌握各种设备（货物）的初始化及故障诊断、定位和排除技能。</w:t>
      </w:r>
    </w:p>
    <w:p w14:paraId="13C517E1">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4、设备（货物）正式使用后，定期回访用户，当设备（货物）出现重大缺陷问题而影响到采购人实际应用时需及时响应并派人到现场解决。</w:t>
      </w:r>
    </w:p>
    <w:p w14:paraId="4D36C756">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94" w:firstLineChars="200"/>
        <w:textAlignment w:val="auto"/>
        <w:rPr>
          <w:rFonts w:hint="eastAsia" w:ascii="仿宋" w:hAnsi="仿宋" w:eastAsia="仿宋" w:cs="仿宋"/>
          <w:b/>
          <w:bCs/>
          <w:spacing w:val="8"/>
          <w:sz w:val="28"/>
          <w:szCs w:val="28"/>
          <w:lang w:val="en-US" w:eastAsia="zh-CN"/>
        </w:rPr>
      </w:pPr>
      <w:r>
        <w:rPr>
          <w:rFonts w:hint="eastAsia" w:ascii="仿宋" w:hAnsi="仿宋" w:eastAsia="仿宋" w:cs="仿宋"/>
          <w:b/>
          <w:bCs/>
          <w:spacing w:val="8"/>
          <w:sz w:val="28"/>
          <w:szCs w:val="28"/>
          <w:lang w:val="en-US" w:eastAsia="zh-CN"/>
        </w:rPr>
        <w:t>四、环境标志产品</w:t>
      </w:r>
    </w:p>
    <w:p w14:paraId="0B59AAA2">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投标人所投产品为“环境标志产品政府采购品目清单”内的，应提供该产品的中国环境标志产品认证证书。中国环境标志产品认证证书需由国家确定的认证机构出具且处于有效期内。</w:t>
      </w:r>
    </w:p>
    <w:p w14:paraId="6BFBA302">
      <w:pPr>
        <w:keepNext w:val="0"/>
        <w:keepLines w:val="0"/>
        <w:pageBreakBefore w:val="0"/>
        <w:widowControl/>
        <w:tabs>
          <w:tab w:val="left" w:pos="567"/>
          <w:tab w:val="left" w:pos="2694"/>
          <w:tab w:val="left" w:pos="5103"/>
          <w:tab w:val="left" w:pos="7513"/>
        </w:tabs>
        <w:kinsoku/>
        <w:wordWrap/>
        <w:overflowPunct/>
        <w:topLinePunct w:val="0"/>
        <w:bidi w:val="0"/>
        <w:adjustRightInd w:val="0"/>
        <w:snapToGrid w:val="0"/>
        <w:spacing w:line="460" w:lineRule="exact"/>
        <w:ind w:firstLine="594" w:firstLineChars="200"/>
        <w:textAlignment w:val="auto"/>
        <w:rPr>
          <w:rFonts w:hint="eastAsia" w:ascii="仿宋" w:hAnsi="仿宋" w:eastAsia="仿宋" w:cs="仿宋"/>
          <w:spacing w:val="8"/>
          <w:sz w:val="28"/>
          <w:szCs w:val="28"/>
        </w:rPr>
      </w:pPr>
      <w:r>
        <w:rPr>
          <w:rFonts w:hint="eastAsia" w:ascii="仿宋" w:hAnsi="仿宋" w:eastAsia="仿宋" w:cs="仿宋"/>
          <w:b/>
          <w:bCs/>
          <w:color w:val="auto"/>
          <w:spacing w:val="8"/>
          <w:sz w:val="28"/>
          <w:szCs w:val="28"/>
          <w:lang w:val="en-US" w:eastAsia="zh-CN"/>
        </w:rPr>
        <w:t>五、</w:t>
      </w:r>
      <w:r>
        <w:rPr>
          <w:rFonts w:hint="eastAsia" w:ascii="仿宋" w:hAnsi="仿宋" w:eastAsia="仿宋" w:cs="仿宋"/>
          <w:b/>
          <w:bCs/>
          <w:spacing w:val="8"/>
          <w:sz w:val="28"/>
          <w:szCs w:val="28"/>
        </w:rPr>
        <w:t>中标人的职责</w:t>
      </w:r>
    </w:p>
    <w:p w14:paraId="159DBE23">
      <w:pPr>
        <w:keepNext w:val="0"/>
        <w:keepLines w:val="0"/>
        <w:pageBreakBefore w:val="0"/>
        <w:widowControl/>
        <w:kinsoku/>
        <w:wordWrap/>
        <w:overflowPunct/>
        <w:topLinePunct w:val="0"/>
        <w:bidi w:val="0"/>
        <w:spacing w:line="460" w:lineRule="exact"/>
        <w:ind w:left="134" w:leftChars="48"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1、中标人在投标文件中提供的</w:t>
      </w:r>
      <w:r>
        <w:rPr>
          <w:rFonts w:hint="eastAsia" w:ascii="仿宋" w:hAnsi="仿宋" w:eastAsia="仿宋" w:cs="仿宋"/>
          <w:sz w:val="28"/>
          <w:szCs w:val="28"/>
          <w:lang w:val="en-US" w:eastAsia="zh-CN"/>
        </w:rPr>
        <w:t>设备（</w:t>
      </w:r>
      <w:r>
        <w:rPr>
          <w:rFonts w:hint="eastAsia" w:ascii="仿宋" w:hAnsi="仿宋" w:eastAsia="仿宋" w:cs="仿宋"/>
          <w:sz w:val="28"/>
          <w:szCs w:val="28"/>
        </w:rPr>
        <w:t>货物</w:t>
      </w:r>
      <w:r>
        <w:rPr>
          <w:rFonts w:hint="eastAsia" w:ascii="仿宋" w:hAnsi="仿宋" w:eastAsia="仿宋" w:cs="仿宋"/>
          <w:sz w:val="28"/>
          <w:szCs w:val="28"/>
          <w:lang w:eastAsia="zh-CN"/>
        </w:rPr>
        <w:t>）</w:t>
      </w:r>
      <w:r>
        <w:rPr>
          <w:rFonts w:hint="eastAsia" w:ascii="仿宋" w:hAnsi="仿宋" w:eastAsia="仿宋" w:cs="仿宋"/>
          <w:sz w:val="28"/>
          <w:szCs w:val="28"/>
        </w:rPr>
        <w:t>、品牌和类型及主要部件必须与实际提供给采购人的产品一致，否则采购人有权利拒收并追究中标人因此而给采购人造成的损失和相应的责任。</w:t>
      </w:r>
    </w:p>
    <w:p w14:paraId="06EF3976">
      <w:pPr>
        <w:keepNext w:val="0"/>
        <w:keepLines w:val="0"/>
        <w:pageBreakBefore w:val="0"/>
        <w:widowControl/>
        <w:kinsoku/>
        <w:wordWrap/>
        <w:overflowPunct/>
        <w:topLinePunct w:val="0"/>
        <w:bidi w:val="0"/>
        <w:snapToGrid w:val="0"/>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2、中标人应提供供货产品的全套技术资料。</w:t>
      </w:r>
    </w:p>
    <w:p w14:paraId="35C9CDEE">
      <w:pPr>
        <w:keepNext w:val="0"/>
        <w:keepLines w:val="0"/>
        <w:pageBreakBefore w:val="0"/>
        <w:widowControl/>
        <w:kinsoku/>
        <w:wordWrap/>
        <w:overflowPunct/>
        <w:topLinePunct w:val="0"/>
        <w:bidi w:val="0"/>
        <w:snapToGrid w:val="0"/>
        <w:spacing w:line="460" w:lineRule="exact"/>
        <w:ind w:firstLine="700" w:firstLineChars="250"/>
        <w:textAlignment w:val="auto"/>
        <w:rPr>
          <w:rFonts w:hint="eastAsia" w:ascii="仿宋" w:hAnsi="仿宋" w:eastAsia="仿宋" w:cs="Times New Roman"/>
          <w:b/>
          <w:sz w:val="32"/>
          <w:szCs w:val="32"/>
        </w:rPr>
      </w:pPr>
      <w:r>
        <w:rPr>
          <w:rFonts w:hint="eastAsia" w:ascii="仿宋" w:hAnsi="仿宋" w:eastAsia="仿宋" w:cs="仿宋"/>
          <w:sz w:val="28"/>
          <w:szCs w:val="28"/>
        </w:rPr>
        <w:t>3、中标人在项目验收时需提供详细完整的验收报告书。</w:t>
      </w:r>
    </w:p>
    <w:p w14:paraId="67CD77C7">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94" w:firstLineChars="200"/>
        <w:textAlignment w:val="auto"/>
        <w:rPr>
          <w:rFonts w:hint="eastAsia" w:ascii="仿宋" w:hAnsi="仿宋" w:eastAsia="仿宋" w:cs="仿宋"/>
          <w:b/>
          <w:bCs/>
          <w:spacing w:val="8"/>
          <w:sz w:val="28"/>
          <w:szCs w:val="28"/>
          <w:lang w:val="en-US" w:eastAsia="zh-CN"/>
        </w:rPr>
      </w:pPr>
      <w:r>
        <w:rPr>
          <w:rFonts w:hint="eastAsia" w:ascii="仿宋" w:hAnsi="仿宋" w:eastAsia="仿宋" w:cs="仿宋"/>
          <w:b/>
          <w:bCs/>
          <w:color w:val="FF0000"/>
          <w:spacing w:val="8"/>
          <w:sz w:val="28"/>
          <w:szCs w:val="28"/>
          <w:lang w:val="en-US" w:eastAsia="zh-CN"/>
        </w:rPr>
        <w:t>★</w:t>
      </w:r>
      <w:r>
        <w:rPr>
          <w:rFonts w:hint="eastAsia" w:ascii="仿宋" w:hAnsi="仿宋" w:eastAsia="仿宋" w:cs="仿宋"/>
          <w:b/>
          <w:bCs/>
          <w:spacing w:val="8"/>
          <w:sz w:val="28"/>
          <w:szCs w:val="28"/>
          <w:lang w:val="en-US" w:eastAsia="zh-CN"/>
        </w:rPr>
        <w:t>六、实质性条款要求（以下条款须提供承诺函，未提供承诺函的视为无效投标）</w:t>
      </w:r>
    </w:p>
    <w:p w14:paraId="0468ACE7">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1、投标人须承诺：完全满足本标段全部采购货物数量要求。</w:t>
      </w:r>
    </w:p>
    <w:p w14:paraId="2190E3B7">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2、投标人须承诺：所投产品出厂检测合格、全新、未启封过，无假货。</w:t>
      </w:r>
    </w:p>
    <w:p w14:paraId="36303098">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3、投标人须承诺：所供产品均符合国家及行业相关质量、环保等标准。</w:t>
      </w:r>
    </w:p>
    <w:p w14:paraId="68386C0B">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4、投标人须承诺：质保期内产品出现任何质量问题，投标人应予以全部免费维修，经两次维修仍无法达到正常使用的产品，应予以免费更换。用于更换的产品应与原产品同款，确无同款产品时，在参数、性能等方面不得低于原款产品，并须经采购人确认。保修期满后，供应商应提供良好的后续维修服务，服务响应及完成时间同保修期内的约定，只收取材料及配件成本费。</w:t>
      </w:r>
    </w:p>
    <w:p w14:paraId="4FD930C0">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14" w:firstLineChars="200"/>
        <w:textAlignment w:val="auto"/>
        <w:rPr>
          <w:rFonts w:hint="eastAsia" w:ascii="仿宋" w:hAnsi="仿宋" w:eastAsia="仿宋" w:cs="仿宋"/>
          <w:b/>
          <w:bCs/>
          <w:spacing w:val="8"/>
          <w:sz w:val="24"/>
          <w:szCs w:val="24"/>
          <w:lang w:val="en-US" w:eastAsia="zh-CN"/>
        </w:rPr>
      </w:pPr>
      <w:r>
        <w:rPr>
          <w:rFonts w:hint="eastAsia" w:ascii="仿宋" w:hAnsi="仿宋" w:eastAsia="仿宋" w:cs="仿宋"/>
          <w:b/>
          <w:bCs/>
          <w:spacing w:val="8"/>
          <w:sz w:val="24"/>
          <w:szCs w:val="24"/>
          <w:lang w:val="en-US" w:eastAsia="zh-CN"/>
        </w:rPr>
        <w:t>备注：</w:t>
      </w:r>
    </w:p>
    <w:p w14:paraId="188723A2">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14"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b/>
          <w:bCs/>
          <w:spacing w:val="8"/>
          <w:kern w:val="2"/>
          <w:sz w:val="24"/>
          <w:szCs w:val="24"/>
          <w:lang w:val="en-US" w:eastAsia="zh-CN" w:bidi="ar-SA"/>
        </w:rPr>
        <w:t>（1）</w:t>
      </w:r>
      <w:r>
        <w:rPr>
          <w:rFonts w:hint="eastAsia" w:ascii="仿宋" w:hAnsi="仿宋" w:eastAsia="仿宋" w:cs="仿宋"/>
          <w:b/>
          <w:bCs/>
          <w:spacing w:val="8"/>
          <w:sz w:val="24"/>
          <w:szCs w:val="24"/>
          <w:lang w:val="en-US" w:eastAsia="zh-CN"/>
        </w:rPr>
        <w:t>“</w:t>
      </w:r>
      <w:r>
        <w:rPr>
          <w:rFonts w:hint="eastAsia" w:ascii="仿宋" w:hAnsi="仿宋" w:eastAsia="仿宋" w:cs="仿宋"/>
          <w:b/>
          <w:bCs/>
          <w:color w:val="FF0000"/>
          <w:spacing w:val="8"/>
          <w:sz w:val="24"/>
          <w:szCs w:val="24"/>
          <w:lang w:val="en-US" w:eastAsia="zh-CN"/>
        </w:rPr>
        <w:t>★</w:t>
      </w:r>
      <w:r>
        <w:rPr>
          <w:rFonts w:hint="eastAsia" w:ascii="仿宋" w:hAnsi="仿宋" w:eastAsia="仿宋" w:cs="仿宋"/>
          <w:b/>
          <w:bCs/>
          <w:spacing w:val="8"/>
          <w:sz w:val="24"/>
          <w:szCs w:val="24"/>
          <w:lang w:val="en-US" w:eastAsia="zh-CN"/>
        </w:rPr>
        <w:t>”内容为实质性条款，投标人应在第六章“投标文件构成及格式”中的“实质性条款响应”处逐条响应，未逐条响应、有缺漏将被视为无效投标。</w:t>
      </w:r>
    </w:p>
    <w:p w14:paraId="3D470C91">
      <w:r>
        <w:rPr>
          <w:rFonts w:hint="eastAsia" w:ascii="仿宋" w:hAnsi="仿宋" w:eastAsia="仿宋" w:cs="仿宋"/>
          <w:b/>
          <w:bCs/>
          <w:spacing w:val="8"/>
          <w:kern w:val="2"/>
          <w:sz w:val="24"/>
          <w:szCs w:val="24"/>
          <w:lang w:val="en-US" w:eastAsia="zh-CN" w:bidi="ar-SA"/>
        </w:rPr>
        <w:t>（2）根据招标文件要求，若“</w:t>
      </w:r>
      <w:r>
        <w:rPr>
          <w:rFonts w:hint="eastAsia" w:ascii="仿宋" w:hAnsi="仿宋" w:eastAsia="仿宋" w:cs="仿宋"/>
          <w:b/>
          <w:bCs/>
          <w:color w:val="FF0000"/>
          <w:spacing w:val="8"/>
          <w:kern w:val="2"/>
          <w:sz w:val="24"/>
          <w:szCs w:val="24"/>
          <w:lang w:val="en-US" w:eastAsia="zh-CN" w:bidi="ar-SA"/>
        </w:rPr>
        <w:t>★</w:t>
      </w:r>
      <w:r>
        <w:rPr>
          <w:rFonts w:hint="eastAsia" w:ascii="仿宋" w:hAnsi="仿宋" w:eastAsia="仿宋" w:cs="仿宋"/>
          <w:b/>
          <w:bCs/>
          <w:spacing w:val="8"/>
          <w:kern w:val="2"/>
          <w:sz w:val="24"/>
          <w:szCs w:val="24"/>
          <w:lang w:val="en-US" w:eastAsia="zh-CN" w:bidi="ar-SA"/>
        </w:rPr>
        <w:t>”内容项须附相关证明材料，则投标人应将相关证明材料附至第六章“技术服务偏差表”（二）其他材料，如未按要求提供相关证明材料，将被视为无效投标。</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3C43F0"/>
    <w:multiLevelType w:val="singleLevel"/>
    <w:tmpl w:val="CE3C43F0"/>
    <w:lvl w:ilvl="0" w:tentative="0">
      <w:start w:val="3"/>
      <w:numFmt w:val="chineseCounting"/>
      <w:suff w:val="nothing"/>
      <w:lvlText w:val="（%1）"/>
      <w:lvlJc w:val="left"/>
      <w:rPr>
        <w:rFonts w:hint="eastAsia"/>
      </w:rPr>
    </w:lvl>
  </w:abstractNum>
  <w:abstractNum w:abstractNumId="1">
    <w:nsid w:val="37075D82"/>
    <w:multiLevelType w:val="singleLevel"/>
    <w:tmpl w:val="37075D8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957A5C"/>
    <w:rsid w:val="15957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Lines="50" w:line="360" w:lineRule="auto"/>
    </w:pPr>
    <w:rPr>
      <w:rFonts w:ascii="宋体" w:hAnsi="宋体"/>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2025-06-05T03:38:00Z</dcterms:created>
  <dc:creator>HJIO</dc:creator>
  <cp:lastModifiedBy>HJIO</cp:lastModifiedBy>
  <dcterms:modified xsi:type="dcterms:W3CDTF">2025-06-05T03:40:20Z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544F7FE120C14C328F2F355E385AFEC8_11</vt:lpwstr>
  </property>
  <property fmtid="{D5CDD505-2E9C-101B-9397-08002B2CF9AE}" pid="4" name="KSOTemplateDocerSaveRecord">
    <vt:lpwstr>eyJoZGlkIjoiOTE5MTM1ZTg5MDY1MzYwN2RkYzY4Mzk2ODZmNzM4NGMiLCJ1c2VySWQiOiI4NzA2NzcyMjgifQ==</vt:lpwstr>
  </property>
</Properties>
</file>