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6120A">
      <w:pPr>
        <w:pStyle w:val="5"/>
        <w:spacing w:before="46" w:line="210" w:lineRule="auto"/>
        <w:ind w:left="61"/>
        <w:jc w:val="center"/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</w:rPr>
        <w:t>2025年富平县梅家坪镇新安村、五一村巷道硬化及排水项目采购需求</w:t>
      </w:r>
    </w:p>
    <w:p w14:paraId="6020BE22">
      <w:pPr>
        <w:spacing w:line="360" w:lineRule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一、预算金额：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1018</w:t>
      </w:r>
      <w:r>
        <w:rPr>
          <w:rFonts w:ascii="宋体" w:hAnsi="宋体" w:eastAsia="宋体"/>
          <w:sz w:val="30"/>
          <w:szCs w:val="30"/>
        </w:rPr>
        <w:t>000.00</w:t>
      </w:r>
      <w:r>
        <w:rPr>
          <w:rFonts w:hint="eastAsia" w:ascii="宋体" w:hAnsi="宋体" w:eastAsia="宋体"/>
          <w:sz w:val="30"/>
          <w:szCs w:val="30"/>
        </w:rPr>
        <w:t>元</w:t>
      </w:r>
    </w:p>
    <w:p w14:paraId="0557C6F1">
      <w:pPr>
        <w:spacing w:line="360" w:lineRule="auto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二、项目概况及用途：</w:t>
      </w:r>
    </w:p>
    <w:p w14:paraId="0F2DA1A7">
      <w:pPr>
        <w:pStyle w:val="5"/>
        <w:spacing w:before="46" w:line="211" w:lineRule="auto"/>
        <w:ind w:left="51" w:firstLine="600" w:firstLineChars="200"/>
        <w:rPr>
          <w:rFonts w:hint="eastAsia" w:ascii="宋体" w:hAnsi="宋体" w:eastAsia="宋体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30"/>
          <w:szCs w:val="30"/>
          <w:lang w:val="en-US" w:eastAsia="zh-CN" w:bidi="ar-SA"/>
        </w:rPr>
        <w:t>新安村混凝土巷道硬化长1000m(含破除重修200m),宽3.5m,厚度18cm,3500m²,巷道暗排1000m;雨水箅子20个，检查井14个。五一村混凝土巷道硬化1750m²,长500m,宽3.5m,厚度18cm</w:t>
      </w:r>
    </w:p>
    <w:p w14:paraId="48DCBEFD">
      <w:pPr>
        <w:pStyle w:val="5"/>
        <w:numPr>
          <w:ilvl w:val="0"/>
          <w:numId w:val="1"/>
        </w:numPr>
        <w:spacing w:before="229" w:line="197" w:lineRule="auto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绩效目标：</w:t>
      </w:r>
    </w:p>
    <w:p w14:paraId="7FD538D4">
      <w:r>
        <w:rPr>
          <w:rFonts w:hint="eastAsia" w:ascii="宋体" w:hAnsi="宋体" w:eastAsia="宋体"/>
          <w:sz w:val="28"/>
          <w:szCs w:val="28"/>
          <w:lang w:val="en-US" w:eastAsia="zh-CN"/>
        </w:rPr>
        <w:t>该项目属于公益性资产，资产归新安村、五村村集体所有，由新安村、五一村进行管护。项目建成后可提升该村基础设施，方便群众出行，改善人居环境。项目受益农户806户3237人，其中脱贫户(含监测对象)62户185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99041"/>
    <w:multiLevelType w:val="singleLevel"/>
    <w:tmpl w:val="AC9990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02569"/>
    <w:rsid w:val="07302569"/>
    <w:rsid w:val="119B667E"/>
    <w:rsid w:val="21BF4CC5"/>
    <w:rsid w:val="3F4C3465"/>
    <w:rsid w:val="3FCC262F"/>
    <w:rsid w:val="7B6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350</Characters>
  <Lines>0</Lines>
  <Paragraphs>0</Paragraphs>
  <TotalTime>0</TotalTime>
  <ScaleCrop>false</ScaleCrop>
  <LinksUpToDate>false</LinksUpToDate>
  <CharactersWithSpaces>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2025-05-23T10:19:00Z</dcterms:created>
  <dc:creator>郭蕾</dc:creator>
  <cp:lastModifiedBy>郭蕾</cp:lastModifiedBy>
  <dcterms:modified xsi:type="dcterms:W3CDTF">2025-05-23T10:39:23Z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37662286D32F4D9B9A873CA463555B06_11</vt:lpwstr>
  </property>
  <property fmtid="{D5CDD505-2E9C-101B-9397-08002B2CF9AE}" pid="4" name="KSOTemplateDocerSaveRecord">
    <vt:lpwstr>eyJoZGlkIjoiNTJhZDdkYTkzOTE2OWIxNTYxNTE1ZDZlMDFiYTUzOGYiLCJ1c2VySWQiOiIxMjAwMjY3NTU3In0=</vt:lpwstr>
  </property>
</Properties>
</file>