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437A4962">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SCZD2025-CS-0957/001</w:t>
      </w:r>
    </w:p>
    <w:p w14:paraId="7747A0FE">
      <w:pPr>
        <w:tabs>
          <w:tab w:val="left" w:pos="5670"/>
        </w:tabs>
        <w:autoSpaceDE w:val="0"/>
        <w:autoSpaceDN w:val="0"/>
        <w:adjustRightInd w:val="0"/>
        <w:snapToGrid w:val="0"/>
        <w:spacing w:line="360" w:lineRule="auto"/>
        <w:jc w:val="center"/>
        <w:rPr>
          <w:rFonts w:eastAsia="仿宋_GB2312"/>
          <w:sz w:val="30"/>
          <w:szCs w:val="30"/>
        </w:rPr>
      </w:pPr>
    </w:p>
    <w:p w14:paraId="1018EC0F">
      <w:pPr>
        <w:tabs>
          <w:tab w:val="left" w:pos="5670"/>
        </w:tabs>
        <w:autoSpaceDE w:val="0"/>
        <w:autoSpaceDN w:val="0"/>
        <w:adjustRightInd w:val="0"/>
        <w:snapToGrid w:val="0"/>
        <w:spacing w:line="360" w:lineRule="auto"/>
        <w:jc w:val="center"/>
        <w:rPr>
          <w:rFonts w:eastAsia="仿宋_GB2312"/>
          <w:sz w:val="32"/>
          <w:szCs w:val="32"/>
        </w:rPr>
      </w:pPr>
    </w:p>
    <w:p w14:paraId="3E3EA7E8">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635D4F35">
      <w:pPr>
        <w:tabs>
          <w:tab w:val="left" w:pos="5670"/>
        </w:tabs>
        <w:autoSpaceDE w:val="0"/>
        <w:autoSpaceDN w:val="0"/>
        <w:adjustRightInd w:val="0"/>
        <w:snapToGrid w:val="0"/>
        <w:spacing w:line="360" w:lineRule="auto"/>
        <w:jc w:val="center"/>
        <w:rPr>
          <w:rFonts w:eastAsia="仿宋_GB2312"/>
          <w:b/>
          <w:bCs/>
          <w:sz w:val="36"/>
          <w:szCs w:val="36"/>
          <w:lang w:val="zh-CN"/>
        </w:rPr>
      </w:pPr>
      <w:r>
        <w:rPr>
          <w:rFonts w:hint="eastAsia" w:eastAsia="仿宋_GB2312"/>
          <w:b/>
          <w:bCs/>
          <w:sz w:val="44"/>
          <w:szCs w:val="44"/>
        </w:rPr>
        <w:t>西安市儿童福利院儿童医疗器械及辅材采购项目</w:t>
      </w:r>
    </w:p>
    <w:p w14:paraId="67D013BC">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4C5D26E9">
      <w:pPr>
        <w:tabs>
          <w:tab w:val="left" w:pos="5670"/>
        </w:tabs>
        <w:autoSpaceDE w:val="0"/>
        <w:autoSpaceDN w:val="0"/>
        <w:adjustRightInd w:val="0"/>
        <w:snapToGrid w:val="0"/>
        <w:spacing w:line="360" w:lineRule="auto"/>
        <w:jc w:val="center"/>
        <w:rPr>
          <w:rFonts w:eastAsia="仿宋_GB2312"/>
          <w:b/>
          <w:bCs/>
          <w:sz w:val="30"/>
          <w:szCs w:val="30"/>
        </w:rPr>
      </w:pPr>
    </w:p>
    <w:p w14:paraId="2EC81370">
      <w:pPr>
        <w:tabs>
          <w:tab w:val="left" w:pos="5670"/>
        </w:tabs>
        <w:autoSpaceDE w:val="0"/>
        <w:autoSpaceDN w:val="0"/>
        <w:adjustRightInd w:val="0"/>
        <w:snapToGrid w:val="0"/>
        <w:spacing w:line="360" w:lineRule="auto"/>
        <w:jc w:val="center"/>
        <w:rPr>
          <w:rFonts w:eastAsia="仿宋_GB2312"/>
          <w:b/>
          <w:bCs/>
          <w:sz w:val="30"/>
          <w:szCs w:val="30"/>
        </w:rPr>
      </w:pPr>
    </w:p>
    <w:p w14:paraId="68F1D587">
      <w:pPr>
        <w:tabs>
          <w:tab w:val="left" w:pos="5670"/>
        </w:tabs>
        <w:autoSpaceDE w:val="0"/>
        <w:autoSpaceDN w:val="0"/>
        <w:adjustRightInd w:val="0"/>
        <w:snapToGrid w:val="0"/>
        <w:spacing w:line="360" w:lineRule="auto"/>
        <w:jc w:val="center"/>
        <w:rPr>
          <w:rFonts w:eastAsia="仿宋_GB2312"/>
          <w:b/>
          <w:bCs/>
          <w:sz w:val="30"/>
          <w:szCs w:val="30"/>
        </w:rPr>
      </w:pPr>
    </w:p>
    <w:p w14:paraId="7AF88348">
      <w:pPr>
        <w:pStyle w:val="22"/>
        <w:rPr>
          <w:rFonts w:ascii="Times New Roman" w:hAnsi="Times New Roman" w:eastAsia="仿宋_GB2312"/>
          <w:b/>
          <w:bCs/>
          <w:sz w:val="30"/>
          <w:szCs w:val="30"/>
        </w:rPr>
      </w:pPr>
    </w:p>
    <w:p w14:paraId="47B81F49">
      <w:pPr>
        <w:pStyle w:val="22"/>
        <w:rPr>
          <w:rFonts w:ascii="Times New Roman" w:hAnsi="Times New Roman" w:eastAsia="仿宋_GB2312"/>
          <w:b/>
          <w:bCs/>
          <w:sz w:val="30"/>
          <w:szCs w:val="30"/>
        </w:rPr>
      </w:pPr>
    </w:p>
    <w:p w14:paraId="4522D3C4">
      <w:pPr>
        <w:pStyle w:val="22"/>
        <w:rPr>
          <w:rFonts w:ascii="Times New Roman" w:hAnsi="Times New Roman" w:eastAsia="仿宋_GB2312"/>
          <w:b/>
          <w:bCs/>
          <w:sz w:val="30"/>
          <w:szCs w:val="30"/>
        </w:rPr>
      </w:pPr>
    </w:p>
    <w:p w14:paraId="11347B4E">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520747F5">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en-US" w:eastAsia="zh-CN"/>
        </w:rPr>
        <w:t>二五</w:t>
      </w:r>
      <w:r>
        <w:rPr>
          <w:rFonts w:eastAsia="仿宋_GB2312"/>
          <w:b/>
          <w:bCs/>
          <w:sz w:val="30"/>
          <w:szCs w:val="30"/>
          <w:lang w:val="zh-CN"/>
        </w:rPr>
        <w:t>年</w:t>
      </w:r>
      <w:r>
        <w:rPr>
          <w:rFonts w:hint="eastAsia" w:eastAsia="仿宋_GB2312"/>
          <w:b/>
          <w:bCs/>
          <w:sz w:val="30"/>
          <w:szCs w:val="30"/>
          <w:lang w:val="en-US" w:eastAsia="zh-CN"/>
        </w:rPr>
        <w:t>五</w:t>
      </w:r>
      <w:r>
        <w:rPr>
          <w:rFonts w:eastAsia="仿宋_GB2312"/>
          <w:b/>
          <w:bCs/>
          <w:sz w:val="30"/>
          <w:szCs w:val="30"/>
          <w:lang w:val="zh-CN"/>
        </w:rPr>
        <w:t>月</w:t>
      </w:r>
    </w:p>
    <w:p w14:paraId="09184A32">
      <w:pPr>
        <w:tabs>
          <w:tab w:val="left" w:pos="3739"/>
        </w:tabs>
        <w:jc w:val="left"/>
        <w:rPr>
          <w:rFonts w:eastAsia="仿宋_GB2312"/>
          <w:sz w:val="32"/>
          <w:szCs w:val="32"/>
        </w:rPr>
      </w:pPr>
      <w:r>
        <w:rPr>
          <w:rFonts w:eastAsia="仿宋_GB2312"/>
          <w:sz w:val="32"/>
          <w:szCs w:val="32"/>
        </w:rPr>
        <w:tab/>
      </w:r>
    </w:p>
    <w:p w14:paraId="0EFAD125">
      <w:pPr>
        <w:rPr>
          <w:rFonts w:eastAsia="仿宋_GB2312"/>
          <w:sz w:val="32"/>
          <w:szCs w:val="32"/>
        </w:rPr>
      </w:pPr>
      <w:r>
        <w:rPr>
          <w:rFonts w:eastAsia="仿宋_GB2312"/>
          <w:sz w:val="32"/>
          <w:szCs w:val="32"/>
        </w:rPr>
        <w:br w:type="page"/>
      </w:r>
    </w:p>
    <w:p w14:paraId="34BF990B">
      <w:pPr>
        <w:pStyle w:val="2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329F0BB8">
      <w:pPr>
        <w:pStyle w:val="14"/>
        <w:ind w:firstLine="0" w:firstLineChars="0"/>
        <w:jc w:val="center"/>
        <w:rPr>
          <w:rFonts w:eastAsia="仿宋_GB2312"/>
          <w:b/>
          <w:sz w:val="32"/>
          <w:szCs w:val="32"/>
        </w:rPr>
      </w:pPr>
    </w:p>
    <w:p w14:paraId="3F3F790B">
      <w:pPr>
        <w:pStyle w:val="14"/>
        <w:ind w:firstLine="0" w:firstLineChars="0"/>
        <w:jc w:val="center"/>
        <w:rPr>
          <w:rFonts w:eastAsia="仿宋_GB2312"/>
          <w:b/>
          <w:sz w:val="32"/>
          <w:szCs w:val="32"/>
        </w:rPr>
      </w:pPr>
    </w:p>
    <w:p w14:paraId="0DB371B5">
      <w:pPr>
        <w:pStyle w:val="14"/>
        <w:ind w:firstLine="0" w:firstLineChars="0"/>
        <w:jc w:val="center"/>
        <w:rPr>
          <w:rFonts w:eastAsia="仿宋_GB2312"/>
          <w:b/>
          <w:sz w:val="32"/>
          <w:szCs w:val="32"/>
        </w:rPr>
      </w:pPr>
    </w:p>
    <w:p w14:paraId="13C69324">
      <w:pPr>
        <w:pStyle w:val="14"/>
        <w:ind w:firstLine="0" w:firstLineChars="0"/>
        <w:jc w:val="center"/>
        <w:rPr>
          <w:rFonts w:eastAsia="仿宋_GB2312"/>
          <w:b/>
          <w:sz w:val="32"/>
          <w:szCs w:val="32"/>
        </w:rPr>
      </w:pPr>
    </w:p>
    <w:p w14:paraId="410CDD0F">
      <w:pPr>
        <w:pStyle w:val="14"/>
        <w:ind w:firstLine="0" w:firstLineChars="0"/>
        <w:jc w:val="center"/>
        <w:rPr>
          <w:rFonts w:eastAsia="仿宋_GB2312"/>
          <w:b/>
          <w:sz w:val="32"/>
          <w:szCs w:val="32"/>
        </w:rPr>
      </w:pPr>
    </w:p>
    <w:p w14:paraId="4388D25C">
      <w:pPr>
        <w:pStyle w:val="14"/>
        <w:ind w:firstLine="0" w:firstLineChars="0"/>
        <w:jc w:val="center"/>
        <w:rPr>
          <w:rFonts w:eastAsia="仿宋_GB2312"/>
          <w:b/>
          <w:sz w:val="32"/>
          <w:szCs w:val="32"/>
        </w:rPr>
      </w:pPr>
    </w:p>
    <w:p w14:paraId="01F056B6">
      <w:pPr>
        <w:pStyle w:val="14"/>
        <w:ind w:firstLine="0" w:firstLineChars="0"/>
        <w:jc w:val="center"/>
        <w:rPr>
          <w:rFonts w:eastAsia="仿宋_GB2312"/>
          <w:b/>
          <w:sz w:val="32"/>
          <w:szCs w:val="32"/>
        </w:rPr>
      </w:pPr>
      <w:r>
        <w:rPr>
          <w:rFonts w:eastAsia="仿宋_GB2312"/>
          <w:b/>
          <w:sz w:val="32"/>
          <w:szCs w:val="32"/>
        </w:rPr>
        <w:t>目  录</w:t>
      </w:r>
    </w:p>
    <w:p w14:paraId="300A6778">
      <w:pPr>
        <w:pStyle w:val="35"/>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5</w:t>
      </w:r>
      <w:r>
        <w:rPr>
          <w:rFonts w:ascii="Times New Roman" w:eastAsia="仿宋_GB2312"/>
          <w:sz w:val="28"/>
          <w:szCs w:val="28"/>
        </w:rPr>
        <w:fldChar w:fldCharType="end"/>
      </w:r>
      <w:r>
        <w:rPr>
          <w:rFonts w:ascii="Times New Roman" w:eastAsia="仿宋_GB2312"/>
          <w:sz w:val="28"/>
          <w:szCs w:val="28"/>
        </w:rPr>
        <w:fldChar w:fldCharType="end"/>
      </w:r>
    </w:p>
    <w:p w14:paraId="2C1B981A">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25</w:t>
      </w:r>
      <w:r>
        <w:rPr>
          <w:rFonts w:ascii="Times New Roman" w:eastAsia="仿宋_GB2312"/>
          <w:sz w:val="28"/>
          <w:szCs w:val="28"/>
        </w:rPr>
        <w:fldChar w:fldCharType="end"/>
      </w:r>
      <w:r>
        <w:rPr>
          <w:rFonts w:ascii="Times New Roman" w:eastAsia="仿宋_GB2312"/>
          <w:sz w:val="28"/>
          <w:szCs w:val="28"/>
        </w:rPr>
        <w:fldChar w:fldCharType="end"/>
      </w:r>
    </w:p>
    <w:p w14:paraId="089D0EDE">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36</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40</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47</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603F7D8B">
      <w:pPr>
        <w:pStyle w:val="22"/>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46"/>
        <w:spacing w:line="360" w:lineRule="auto"/>
        <w:rPr>
          <w:rStyle w:val="204"/>
          <w:rFonts w:ascii="Times New Roman" w:hAnsi="Times New Roman" w:eastAsia="宋体"/>
          <w:sz w:val="36"/>
          <w:szCs w:val="36"/>
        </w:rPr>
      </w:pPr>
      <w:bookmarkStart w:id="0" w:name="_Toc415499894"/>
      <w:bookmarkStart w:id="1" w:name="_Toc58504445"/>
      <w:bookmarkStart w:id="2" w:name="_Toc68590965"/>
      <w:bookmarkStart w:id="3" w:name="_Toc21755"/>
      <w:bookmarkStart w:id="4" w:name="_Toc177817333"/>
      <w:bookmarkStart w:id="5" w:name="_Toc503063420"/>
      <w:bookmarkStart w:id="6" w:name="_Toc500746964"/>
      <w:bookmarkStart w:id="7" w:name="_Toc492955413"/>
      <w:bookmarkStart w:id="8" w:name="_Toc496324577"/>
      <w:bookmarkStart w:id="9" w:name="_Toc176882541"/>
      <w:bookmarkStart w:id="10" w:name="_Toc500747060"/>
      <w:bookmarkStart w:id="11" w:name="_Toc177189234"/>
      <w:bookmarkStart w:id="12" w:name="_Toc500747187"/>
      <w:bookmarkStart w:id="13" w:name="_Toc177995472"/>
      <w:bookmarkStart w:id="14" w:name="_Toc499711882"/>
      <w:bookmarkStart w:id="15" w:name="_Toc70687138"/>
      <w:bookmarkStart w:id="16" w:name="_Toc53722839"/>
      <w:bookmarkStart w:id="17" w:name="_Toc499711041"/>
      <w:bookmarkStart w:id="18" w:name="_Toc385992325"/>
      <w:bookmarkStart w:id="19" w:name="_Toc385992324"/>
      <w:r>
        <w:rPr>
          <w:rStyle w:val="204"/>
          <w:rFonts w:ascii="Times New Roman" w:hAnsi="Times New Roman" w:eastAsia="宋体"/>
          <w:sz w:val="36"/>
          <w:szCs w:val="36"/>
        </w:rPr>
        <w:t>第一章  磋商公告</w:t>
      </w:r>
      <w:bookmarkEnd w:id="0"/>
      <w:bookmarkEnd w:id="1"/>
      <w:bookmarkEnd w:id="2"/>
      <w:bookmarkEnd w:id="3"/>
    </w:p>
    <w:p w14:paraId="386CDD61">
      <w:pPr>
        <w:spacing w:line="500" w:lineRule="exact"/>
        <w:jc w:val="center"/>
        <w:rPr>
          <w:rFonts w:eastAsia="仿宋_GB2312"/>
          <w:b/>
          <w:sz w:val="28"/>
          <w:szCs w:val="28"/>
        </w:rPr>
      </w:pPr>
      <w:r>
        <w:rPr>
          <w:rFonts w:hint="eastAsia" w:eastAsia="仿宋_GB2312"/>
          <w:b/>
          <w:sz w:val="28"/>
          <w:szCs w:val="28"/>
        </w:rPr>
        <w:t>西安市儿童福利院儿童医疗器械及辅材采购项目</w:t>
      </w:r>
    </w:p>
    <w:p w14:paraId="27A177F6">
      <w:pPr>
        <w:spacing w:line="500" w:lineRule="exact"/>
        <w:jc w:val="center"/>
        <w:rPr>
          <w:rFonts w:eastAsia="仿宋_GB2312"/>
          <w:b/>
          <w:sz w:val="28"/>
          <w:szCs w:val="28"/>
        </w:rPr>
      </w:pPr>
      <w:r>
        <w:rPr>
          <w:rFonts w:eastAsia="仿宋_GB2312"/>
          <w:b/>
          <w:sz w:val="28"/>
          <w:szCs w:val="28"/>
        </w:rPr>
        <w:t>竞争性磋商公告</w:t>
      </w:r>
    </w:p>
    <w:p w14:paraId="1B959AB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uto"/>
        <w:ind w:right="0"/>
        <w:jc w:val="left"/>
        <w:rPr>
          <w:rFonts w:hint="eastAsia" w:ascii="仿宋" w:hAnsi="仿宋" w:eastAsia="仿宋" w:cs="仿宋"/>
          <w:b w:val="0"/>
          <w:bCs w:val="0"/>
          <w:sz w:val="24"/>
          <w:szCs w:val="24"/>
        </w:rPr>
      </w:pPr>
      <w:r>
        <w:rPr>
          <w:rStyle w:val="53"/>
          <w:rFonts w:hint="eastAsia" w:ascii="仿宋" w:hAnsi="仿宋" w:eastAsia="仿宋" w:cs="仿宋"/>
          <w:b/>
          <w:bCs/>
          <w:i w:val="0"/>
          <w:iCs w:val="0"/>
          <w:caps w:val="0"/>
          <w:color w:val="333333"/>
          <w:spacing w:val="0"/>
          <w:sz w:val="24"/>
          <w:szCs w:val="24"/>
          <w:shd w:val="clear" w:fill="FFFFFF"/>
        </w:rPr>
        <w:t>项目概况</w:t>
      </w:r>
    </w:p>
    <w:p w14:paraId="4CCCE080">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儿童医疗器械及辅材采购项目采购项目的潜在供应商应在</w:t>
      </w:r>
      <w:r>
        <w:rPr>
          <w:rFonts w:hint="eastAsia" w:ascii="仿宋" w:hAnsi="仿宋" w:eastAsia="仿宋" w:cs="仿宋"/>
          <w:i w:val="0"/>
          <w:iCs w:val="0"/>
          <w:caps w:val="0"/>
          <w:color w:val="0A82E5"/>
          <w:spacing w:val="0"/>
          <w:sz w:val="24"/>
          <w:szCs w:val="24"/>
          <w:shd w:val="clear" w:fill="FFFFFF"/>
        </w:rPr>
        <w:t>中招联合招标采购平台（http://www.365trade.com.cn/）</w:t>
      </w:r>
      <w:r>
        <w:rPr>
          <w:rFonts w:hint="eastAsia" w:ascii="仿宋" w:hAnsi="仿宋" w:eastAsia="仿宋" w:cs="仿宋"/>
          <w:i w:val="0"/>
          <w:iCs w:val="0"/>
          <w:caps w:val="0"/>
          <w:color w:val="333333"/>
          <w:spacing w:val="0"/>
          <w:sz w:val="24"/>
          <w:szCs w:val="24"/>
          <w:shd w:val="clear" w:fill="FFFFFF"/>
        </w:rPr>
        <w:t>获取采购文件，并于</w:t>
      </w:r>
      <w:r>
        <w:rPr>
          <w:rFonts w:hint="eastAsia" w:ascii="仿宋" w:hAnsi="仿宋" w:eastAsia="仿宋" w:cs="仿宋"/>
          <w:i w:val="0"/>
          <w:iCs w:val="0"/>
          <w:caps w:val="0"/>
          <w:color w:val="0A82E5"/>
          <w:spacing w:val="0"/>
          <w:sz w:val="24"/>
          <w:szCs w:val="24"/>
          <w:shd w:val="clear" w:fill="FFFFFF"/>
        </w:rPr>
        <w:t> 2025年05月29日 14时30分 </w:t>
      </w:r>
      <w:r>
        <w:rPr>
          <w:rFonts w:hint="eastAsia" w:ascii="仿宋" w:hAnsi="仿宋" w:eastAsia="仿宋" w:cs="仿宋"/>
          <w:i w:val="0"/>
          <w:iCs w:val="0"/>
          <w:caps w:val="0"/>
          <w:color w:val="333333"/>
          <w:spacing w:val="0"/>
          <w:sz w:val="24"/>
          <w:szCs w:val="24"/>
          <w:shd w:val="clear" w:fill="FFFFFF"/>
        </w:rPr>
        <w:t>（北京时间）前提交响应文件。</w:t>
      </w:r>
    </w:p>
    <w:p w14:paraId="545DFD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53"/>
          <w:rFonts w:hint="eastAsia" w:ascii="仿宋" w:hAnsi="仿宋" w:eastAsia="仿宋" w:cs="仿宋"/>
          <w:b/>
          <w:bCs/>
          <w:i w:val="0"/>
          <w:iCs w:val="0"/>
          <w:caps w:val="0"/>
          <w:color w:val="333333"/>
          <w:spacing w:val="0"/>
          <w:sz w:val="24"/>
          <w:szCs w:val="24"/>
          <w:shd w:val="clear" w:fill="FFFFFF"/>
        </w:rPr>
        <w:t>一、项目基本情况</w:t>
      </w:r>
    </w:p>
    <w:p w14:paraId="705855A0">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项目编号：SCZD2025-CS-0957-001</w:t>
      </w:r>
    </w:p>
    <w:p w14:paraId="2D54503F">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项目名称：儿童医疗器械及辅材采购项目</w:t>
      </w:r>
    </w:p>
    <w:p w14:paraId="0DD9A72C">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采购方式：竞争性磋商</w:t>
      </w:r>
    </w:p>
    <w:p w14:paraId="49E91ACE">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预算金额：145,000.00元</w:t>
      </w:r>
    </w:p>
    <w:p w14:paraId="63B71074">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采购需求：</w:t>
      </w:r>
    </w:p>
    <w:p w14:paraId="51B6F90B">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合同包1(西安市儿童福利院儿童医疗器械及辅材采购项目):</w:t>
      </w:r>
    </w:p>
    <w:p w14:paraId="4A8A8C26">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15"/>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合同包预算金额：145,000.00元</w:t>
      </w:r>
    </w:p>
    <w:p w14:paraId="4F7FC279">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15"/>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合同包最高限价：145,000.00元</w:t>
      </w:r>
    </w:p>
    <w:tbl>
      <w:tblPr>
        <w:tblStyle w:val="5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7"/>
        <w:gridCol w:w="1303"/>
        <w:gridCol w:w="1520"/>
        <w:gridCol w:w="891"/>
        <w:gridCol w:w="1237"/>
        <w:gridCol w:w="1818"/>
        <w:gridCol w:w="1818"/>
      </w:tblGrid>
      <w:tr w14:paraId="571455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5"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CDBF118">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70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7A947443">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827"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3C0A82D">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485"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CA3074C">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673"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AEEA52D">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98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919D47A">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98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D9ACE47">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720CC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325"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CB498C9">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70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7071319">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普通诊察器械</w:t>
            </w:r>
          </w:p>
        </w:tc>
        <w:tc>
          <w:tcPr>
            <w:tcW w:w="827"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E086879">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儿童医疗器械及辅材采购</w:t>
            </w:r>
          </w:p>
        </w:tc>
        <w:tc>
          <w:tcPr>
            <w:tcW w:w="485"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009285F">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673"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6D10CC5">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98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30AE0B1">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145,000.00</w:t>
            </w:r>
          </w:p>
        </w:tc>
        <w:tc>
          <w:tcPr>
            <w:tcW w:w="989" w:type="pct"/>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87ABE1B">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145,000.00</w:t>
            </w:r>
          </w:p>
        </w:tc>
      </w:tr>
    </w:tbl>
    <w:p w14:paraId="5E8B3DD2">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15"/>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14:paraId="78458D54">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15"/>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合同履行期限：按需48小时内交货，最长不超过72小时</w:t>
      </w:r>
    </w:p>
    <w:p w14:paraId="4AB382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333333"/>
          <w:spacing w:val="0"/>
          <w:sz w:val="24"/>
          <w:szCs w:val="24"/>
        </w:rPr>
      </w:pPr>
      <w:r>
        <w:rPr>
          <w:rStyle w:val="53"/>
          <w:rFonts w:hint="eastAsia" w:ascii="仿宋" w:hAnsi="仿宋" w:eastAsia="仿宋" w:cs="仿宋"/>
          <w:b/>
          <w:bCs/>
          <w:i w:val="0"/>
          <w:iCs w:val="0"/>
          <w:caps w:val="0"/>
          <w:color w:val="333333"/>
          <w:spacing w:val="0"/>
          <w:sz w:val="24"/>
          <w:szCs w:val="24"/>
          <w:shd w:val="clear" w:fill="FFFFFF"/>
        </w:rPr>
        <w:t>二、申请人的资格要求：</w:t>
      </w:r>
    </w:p>
    <w:p w14:paraId="34888816">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1.满足《中华人民共和国政府采购法》第二十二条规定;</w:t>
      </w:r>
    </w:p>
    <w:p w14:paraId="38E501EA">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2.落实政府采购政策需满足的资格要求：</w:t>
      </w:r>
    </w:p>
    <w:p w14:paraId="1158091D">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合同包1(西安市儿童福利院儿童医疗器械及辅材采购项目)落实政府采购政策需满足的资格要求如下:</w:t>
      </w:r>
    </w:p>
    <w:p w14:paraId="2268969E">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4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无，本项目为非专门面向中小企业的项目。</w:t>
      </w:r>
    </w:p>
    <w:p w14:paraId="070B55A9">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3.本项目的特定资格要求：</w:t>
      </w:r>
    </w:p>
    <w:p w14:paraId="11EADAA3">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合同包1(西安市儿童福利院儿童医疗器械及辅材采购项目)特定资格要求如下:</w:t>
      </w:r>
    </w:p>
    <w:p w14:paraId="4934056F">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4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3.1、法定代表人/单位负责人身份证明书、授权委托书及授权代表在本单位缴纳养老保险证明：（1）法定代表人或单位负责人投标的，应提供法定代表人或单位负责人身份证明；（2）授权代表投标的，应提供法定代表人或单位负责人身份证明、授权委托书及授权代表在本单位缴纳养老保险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3.2、供应商在递交磋商文件截止时间前被“信用中国”网站（www.creditchina.gov.cn）和中国政府采购网（www.ccgp.gov.cn）上被列入失信被执行人、重大税收违法失信主体、政府采购严重违法失信行为记录名单的，不得参加投标；</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3.3供应商为经销商的应具有医疗器械经营许可证或经营备案凭证（磋商产品须在</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其经营范围内）；供应商为制造厂家应具有医疗器械生产许可证（磋商产品须在其生产范围内），且具有医疗器械经营许可证或经营备案凭证（投标产品须在其经营范围内）；</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3.4磋商产品属于医疗器械管理范围的须提供医疗器械注册证或医疗器械备案表；</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3.5供应商不得存在下列情形之一：</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（1）单位负责人为同一人或者存在直接控股、管理关系的不同供应商，不得参加同一合同项下的政府采购活动；</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（2）为本项目提供整体设计、规范编制或者项目管理、监理、检测等服务的供应商，不得再参加该采购项目的其他采购活动。</w:t>
      </w:r>
    </w:p>
    <w:p w14:paraId="58336D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三、获取采购文件</w:t>
      </w:r>
    </w:p>
    <w:p w14:paraId="2EBC1B26">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2025年05月19日 至 2025年05月23日 ，每天上午 08:00:00 至 12:00:00 ，下午 12:00:00 至 17:00:00 （北京时间）</w:t>
      </w:r>
    </w:p>
    <w:p w14:paraId="1BECE000">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途径：中招联合招标采购平台（http://www.365trade.com.cn/）</w:t>
      </w:r>
    </w:p>
    <w:p w14:paraId="7C4F1302">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方式：在线获取</w:t>
      </w:r>
    </w:p>
    <w:p w14:paraId="1CF568E2">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售价：</w:t>
      </w:r>
      <w:bookmarkStart w:id="512" w:name="_GoBack"/>
      <w:bookmarkEnd w:id="512"/>
      <w:r>
        <w:rPr>
          <w:rFonts w:hint="eastAsia" w:ascii="仿宋" w:hAnsi="仿宋" w:eastAsia="仿宋" w:cs="仿宋"/>
          <w:i w:val="0"/>
          <w:iCs w:val="0"/>
          <w:caps w:val="0"/>
          <w:color w:val="auto"/>
          <w:spacing w:val="0"/>
          <w:sz w:val="24"/>
          <w:szCs w:val="24"/>
          <w:shd w:val="clear" w:fill="FFFFFF"/>
        </w:rPr>
        <w:t>免费获取</w:t>
      </w:r>
    </w:p>
    <w:p w14:paraId="31F548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四、响应文件提交</w:t>
      </w:r>
    </w:p>
    <w:p w14:paraId="2D84373F">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截止时间： 2025年05月29日 14时30分00秒 （北京时间）</w:t>
      </w:r>
    </w:p>
    <w:p w14:paraId="407DD35A">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地点：西安市高新区锦业路1号都市之门C座9层 第</w:t>
      </w:r>
      <w:r>
        <w:rPr>
          <w:rFonts w:hint="eastAsia" w:ascii="仿宋" w:hAnsi="仿宋" w:eastAsia="仿宋" w:cs="仿宋"/>
          <w:i w:val="0"/>
          <w:iCs w:val="0"/>
          <w:caps w:val="0"/>
          <w:color w:val="auto"/>
          <w:spacing w:val="0"/>
          <w:sz w:val="24"/>
          <w:szCs w:val="24"/>
          <w:shd w:val="clear" w:fill="FFFFFF"/>
          <w:lang w:val="en-US" w:eastAsia="zh-CN"/>
        </w:rPr>
        <w:t>六</w:t>
      </w:r>
      <w:r>
        <w:rPr>
          <w:rFonts w:hint="eastAsia" w:ascii="仿宋" w:hAnsi="仿宋" w:eastAsia="仿宋" w:cs="仿宋"/>
          <w:i w:val="0"/>
          <w:iCs w:val="0"/>
          <w:caps w:val="0"/>
          <w:color w:val="auto"/>
          <w:spacing w:val="0"/>
          <w:sz w:val="24"/>
          <w:szCs w:val="24"/>
          <w:shd w:val="clear" w:fill="FFFFFF"/>
        </w:rPr>
        <w:t>会议室</w:t>
      </w:r>
    </w:p>
    <w:p w14:paraId="29D55A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五、开启</w:t>
      </w:r>
    </w:p>
    <w:p w14:paraId="292EF2E4">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 2025年05月29日 14时30分00秒 （北京时间）</w:t>
      </w:r>
    </w:p>
    <w:p w14:paraId="2DCEEEAE">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地点：西安市高新区锦业路1号都市之门C座9层 第</w:t>
      </w:r>
      <w:r>
        <w:rPr>
          <w:rFonts w:hint="eastAsia" w:ascii="仿宋" w:hAnsi="仿宋" w:eastAsia="仿宋" w:cs="仿宋"/>
          <w:i w:val="0"/>
          <w:iCs w:val="0"/>
          <w:caps w:val="0"/>
          <w:color w:val="auto"/>
          <w:spacing w:val="0"/>
          <w:sz w:val="24"/>
          <w:szCs w:val="24"/>
          <w:shd w:val="clear" w:fill="FFFFFF"/>
          <w:lang w:val="en-US" w:eastAsia="zh-CN"/>
        </w:rPr>
        <w:t>六</w:t>
      </w:r>
      <w:r>
        <w:rPr>
          <w:rFonts w:hint="eastAsia" w:ascii="仿宋" w:hAnsi="仿宋" w:eastAsia="仿宋" w:cs="仿宋"/>
          <w:i w:val="0"/>
          <w:iCs w:val="0"/>
          <w:caps w:val="0"/>
          <w:color w:val="auto"/>
          <w:spacing w:val="0"/>
          <w:sz w:val="24"/>
          <w:szCs w:val="24"/>
          <w:shd w:val="clear" w:fill="FFFFFF"/>
        </w:rPr>
        <w:t>会议室</w:t>
      </w:r>
    </w:p>
    <w:p w14:paraId="7E6AAB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六、公告期限</w:t>
      </w:r>
    </w:p>
    <w:p w14:paraId="77E6894E">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自本公告发布之日起3个工作日。</w:t>
      </w:r>
    </w:p>
    <w:p w14:paraId="0A25AA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七、其他补充事宜</w:t>
      </w:r>
    </w:p>
    <w:p w14:paraId="248C92C6">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1、落实政府采购政策：</w:t>
      </w:r>
    </w:p>
    <w:p w14:paraId="24C6B5AD">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74ECB55F">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3CDA5A32">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1.3《关于运用政府采购政策支持乡村产业振兴的通知》（财库〔2021〕19 号）、《关于印发&lt;关于深入开展政府采购脱贫地区农副产品工作推进乡村产业振兴的实施意见&gt;的通知》（财库〔2021〕20 号）。</w:t>
      </w:r>
    </w:p>
    <w:p w14:paraId="16FB538C">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1.4《国家互联网信息办公室 工业和信息化部 公安部 财政部 国家认证认可监督管理委员会关于调整网络安全专用产品安全管理有关事项的公告》（2023年第1号）。</w:t>
      </w:r>
    </w:p>
    <w:p w14:paraId="1C24BB3B">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1.5《陕西省财政厅关于加快推进我省中小企业政府采购信用融资工作的通知》（陕财办采〔2020〕15 号）、《陕西省财政厅关于印发&lt;陕西省中小企业政府采购信用融资办法&gt;的通知》（陕财办采〔2018〕23 号）。</w:t>
      </w:r>
    </w:p>
    <w:p w14:paraId="63A4E8A9">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04E0BE03">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2、凡有意参加投标者在发售期限内登陆中招联合招标采购平台:http://www.365trade.com.cn下载电子采购文件。下载者须通过平台填写“购标申请”，并按要求上传法人授权委托书，否则操作无法完成。</w:t>
      </w:r>
    </w:p>
    <w:p w14:paraId="18951E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bCs/>
          <w:i w:val="0"/>
          <w:iCs w:val="0"/>
          <w:caps w:val="0"/>
          <w:color w:val="auto"/>
          <w:spacing w:val="0"/>
          <w:sz w:val="24"/>
          <w:szCs w:val="24"/>
          <w:shd w:val="clear" w:fill="FFFFFF"/>
        </w:rPr>
        <w:t>八、对本次招标提出询问，请按以下方式联系。</w:t>
      </w:r>
    </w:p>
    <w:p w14:paraId="55BC1D0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169" w:leftChars="159" w:right="0" w:hanging="835" w:hangingChars="348"/>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7B69BA8F">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名称：西安市儿童福利院</w:t>
      </w:r>
    </w:p>
    <w:p w14:paraId="1951BD10">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地址：西安市未央区新广路98号</w:t>
      </w:r>
    </w:p>
    <w:p w14:paraId="6BB0809A">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联系方式：029-86615205</w:t>
      </w:r>
    </w:p>
    <w:p w14:paraId="124E91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114" w:right="0" w:hanging="1075" w:hangingChars="448"/>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54CD83DB">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名称：陕西省采购招标有限责任公司</w:t>
      </w:r>
    </w:p>
    <w:p w14:paraId="6C58ABC8">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地址：西安市高新区锦业路1号都市之门C座9层招标四部</w:t>
      </w:r>
    </w:p>
    <w:p w14:paraId="05F33F93">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联系方式：029-884979163</w:t>
      </w:r>
    </w:p>
    <w:p w14:paraId="1E1575E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114" w:right="0" w:hanging="1075" w:hangingChars="448"/>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14:paraId="2EEC2E1A">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项目联系人：胡梦阳、雷鹏</w:t>
      </w:r>
    </w:p>
    <w:p w14:paraId="19AB4F64">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4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电话：029-884979163</w:t>
      </w:r>
    </w:p>
    <w:p w14:paraId="614E814E">
      <w:pPr>
        <w:spacing w:line="520" w:lineRule="exact"/>
        <w:ind w:firstLine="480" w:firstLineChars="200"/>
        <w:outlineLvl w:val="9"/>
        <w:rPr>
          <w:rFonts w:eastAsia="仿宋_GB2312"/>
        </w:rPr>
      </w:pP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46"/>
        <w:spacing w:line="360" w:lineRule="auto"/>
        <w:rPr>
          <w:rStyle w:val="204"/>
          <w:rFonts w:ascii="Times New Roman" w:hAnsi="Times New Roman" w:eastAsia="宋体"/>
          <w:sz w:val="36"/>
          <w:szCs w:val="36"/>
        </w:rPr>
      </w:pPr>
      <w:bookmarkStart w:id="20" w:name="_Toc232395211"/>
      <w:bookmarkStart w:id="21" w:name="_Toc256342142"/>
      <w:bookmarkStart w:id="22" w:name="_Toc415499895"/>
      <w:bookmarkStart w:id="23" w:name="_Toc230099796"/>
      <w:bookmarkStart w:id="24" w:name="_Toc68590966"/>
      <w:bookmarkStart w:id="25" w:name="_Toc184043011"/>
      <w:bookmarkStart w:id="26" w:name="_Toc21126"/>
      <w:bookmarkStart w:id="27" w:name="_Toc249515277"/>
      <w:bookmarkStart w:id="28" w:name="_Toc58504446"/>
      <w:bookmarkStart w:id="29" w:name="_Toc249515389"/>
      <w:bookmarkStart w:id="30" w:name="_Toc249525158"/>
      <w:bookmarkStart w:id="31" w:name="_Toc232176271"/>
      <w:bookmarkStart w:id="32" w:name="_Toc230583540"/>
      <w:bookmarkStart w:id="33" w:name="_Toc230013631"/>
      <w:bookmarkStart w:id="34" w:name="_Toc177189235"/>
      <w:bookmarkStart w:id="35" w:name="_Toc176882542"/>
      <w:bookmarkStart w:id="36" w:name="_Toc249525159"/>
      <w:bookmarkStart w:id="37" w:name="_Toc53722840"/>
      <w:bookmarkStart w:id="38" w:name="_Toc249515390"/>
      <w:bookmarkStart w:id="39" w:name="_Toc500747188"/>
      <w:bookmarkStart w:id="40" w:name="_Toc177995473"/>
      <w:bookmarkStart w:id="41" w:name="_Toc232176272"/>
      <w:bookmarkStart w:id="42" w:name="_Toc230099797"/>
      <w:bookmarkStart w:id="43" w:name="_Toc232395212"/>
      <w:bookmarkStart w:id="44" w:name="_Toc503063421"/>
      <w:bookmarkStart w:id="45" w:name="_Toc249515278"/>
      <w:bookmarkStart w:id="46" w:name="_Toc496324578"/>
      <w:bookmarkStart w:id="47" w:name="_Toc500747061"/>
      <w:bookmarkStart w:id="48" w:name="_Toc256342143"/>
      <w:bookmarkStart w:id="49" w:name="_Toc492955414"/>
      <w:bookmarkStart w:id="50" w:name="_Toc70687139"/>
      <w:bookmarkStart w:id="51" w:name="_Toc230013632"/>
      <w:bookmarkStart w:id="52" w:name="_Toc177817334"/>
      <w:bookmarkStart w:id="53" w:name="_Toc499711883"/>
      <w:bookmarkStart w:id="54" w:name="_Toc500746965"/>
      <w:bookmarkStart w:id="55" w:name="_Toc184043012"/>
      <w:bookmarkStart w:id="56" w:name="_Toc499711042"/>
      <w:bookmarkStart w:id="57" w:name="_Toc230583541"/>
      <w:r>
        <w:rPr>
          <w:rStyle w:val="204"/>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79"/>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28"/>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492955416"/>
            <w:bookmarkStart w:id="61" w:name="_Toc389620165"/>
            <w:bookmarkStart w:id="62" w:name="_Toc499711885"/>
            <w:bookmarkStart w:id="63" w:name="_Toc496324580"/>
            <w:bookmarkStart w:id="64" w:name="_Toc500746967"/>
            <w:bookmarkStart w:id="65" w:name="_Toc503063423"/>
            <w:bookmarkStart w:id="66" w:name="_Toc499711044"/>
            <w:bookmarkStart w:id="67" w:name="_Toc500747063"/>
            <w:bookmarkStart w:id="68" w:name="_Toc385992326"/>
            <w:bookmarkStart w:id="69" w:name="_Toc500747190"/>
            <w:r>
              <w:rPr>
                <w:rFonts w:ascii="Times New Roman" w:hAnsi="Times New Roman" w:eastAsia="仿宋_GB2312"/>
                <w:b/>
                <w:sz w:val="24"/>
                <w:szCs w:val="24"/>
              </w:rPr>
              <w:t>条款号</w:t>
            </w:r>
          </w:p>
        </w:tc>
        <w:tc>
          <w:tcPr>
            <w:tcW w:w="7650" w:type="dxa"/>
            <w:vAlign w:val="center"/>
          </w:tcPr>
          <w:p w14:paraId="14C206DB">
            <w:pPr>
              <w:pStyle w:val="28"/>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6AC84187">
            <w:pPr>
              <w:pStyle w:val="28"/>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r>
              <w:rPr>
                <w:rFonts w:hint="eastAsia" w:ascii="Times New Roman" w:hAnsi="Times New Roman" w:eastAsia="仿宋_GB2312" w:cs="Times New Roman"/>
                <w:sz w:val="24"/>
                <w:szCs w:val="24"/>
                <w:lang w:eastAsia="zh-CN"/>
              </w:rPr>
              <w:t>西安市儿童福利院</w:t>
            </w:r>
            <w:r>
              <w:rPr>
                <w:rFonts w:hint="eastAsia" w:ascii="Times New Roman" w:hAnsi="Times New Roman" w:eastAsia="仿宋_GB2312" w:cs="Times New Roman"/>
                <w:sz w:val="24"/>
                <w:szCs w:val="24"/>
                <w:lang w:val="en-US" w:eastAsia="zh-CN"/>
              </w:rPr>
              <w:t>儿童医疗器械及辅材采购</w:t>
            </w:r>
            <w:r>
              <w:rPr>
                <w:rFonts w:hint="eastAsia" w:ascii="Times New Roman" w:hAnsi="Times New Roman" w:eastAsia="仿宋_GB2312" w:cs="Times New Roman"/>
                <w:sz w:val="24"/>
                <w:szCs w:val="24"/>
                <w:lang w:eastAsia="zh-CN"/>
              </w:rPr>
              <w:t>项目</w:t>
            </w:r>
          </w:p>
          <w:p w14:paraId="41B5AC3C">
            <w:pPr>
              <w:pStyle w:val="28"/>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项目编号：</w:t>
            </w:r>
            <w:r>
              <w:rPr>
                <w:rFonts w:hint="eastAsia" w:ascii="Times New Roman" w:hAnsi="Times New Roman" w:eastAsia="仿宋_GB2312" w:cs="Times New Roman"/>
                <w:sz w:val="24"/>
                <w:szCs w:val="24"/>
                <w:lang w:val="en-US" w:eastAsia="zh-CN"/>
              </w:rPr>
              <w:t>SCZD2025-CS-0957/001</w:t>
            </w:r>
          </w:p>
          <w:p w14:paraId="064EF165">
            <w:pPr>
              <w:pStyle w:val="28"/>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资金来源：财政资金</w:t>
            </w:r>
          </w:p>
          <w:p w14:paraId="70585EE3">
            <w:pPr>
              <w:pStyle w:val="28"/>
              <w:adjustRightInd w:val="0"/>
              <w:snapToGrid w:val="0"/>
              <w:spacing w:line="240" w:lineRule="auto"/>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预算金额：</w:t>
            </w:r>
            <w:r>
              <w:rPr>
                <w:rFonts w:hint="eastAsia" w:ascii="Times New Roman" w:hAnsi="Times New Roman" w:eastAsia="仿宋_GB2312" w:cs="Times New Roman"/>
                <w:sz w:val="24"/>
                <w:szCs w:val="24"/>
                <w:lang w:val="en-US" w:eastAsia="zh-CN"/>
              </w:rPr>
              <w:t>145000元</w:t>
            </w:r>
          </w:p>
          <w:p w14:paraId="329586CA">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rPr>
              <w:t>采</w:t>
            </w:r>
            <w:r>
              <w:rPr>
                <w:rFonts w:ascii="Times New Roman" w:hAnsi="Times New Roman" w:eastAsia="仿宋_GB2312" w:cs="Times New Roman"/>
                <w:sz w:val="24"/>
                <w:szCs w:val="24"/>
                <w:highlight w:val="none"/>
              </w:rPr>
              <w:t>购方式：竞争性磋商</w:t>
            </w:r>
          </w:p>
          <w:p w14:paraId="7DEF1B59">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采购内容：详见本磋商文件第五章</w:t>
            </w:r>
          </w:p>
          <w:p w14:paraId="223AAE37">
            <w:pPr>
              <w:pStyle w:val="28"/>
              <w:adjustRightInd w:val="0"/>
              <w:snapToGrid w:val="0"/>
              <w:spacing w:line="240" w:lineRule="auto"/>
              <w:rPr>
                <w:rFonts w:hint="eastAsia" w:eastAsia="仿宋_GB2312"/>
                <w:sz w:val="24"/>
                <w:highlight w:val="none"/>
                <w:lang w:val="en-US" w:eastAsia="zh-CN"/>
              </w:rPr>
            </w:pPr>
            <w:r>
              <w:rPr>
                <w:rFonts w:hint="eastAsia" w:eastAsia="仿宋_GB2312"/>
                <w:sz w:val="24"/>
                <w:highlight w:val="none"/>
                <w:lang w:val="en-US" w:eastAsia="zh-CN"/>
              </w:rPr>
              <w:t>本项目核心产品为：</w:t>
            </w:r>
          </w:p>
          <w:p w14:paraId="7327143D">
            <w:pPr>
              <w:pStyle w:val="28"/>
              <w:adjustRightInd w:val="0"/>
              <w:snapToGrid w:val="0"/>
              <w:spacing w:line="240" w:lineRule="auto"/>
              <w:rPr>
                <w:rFonts w:hint="eastAsia" w:eastAsia="仿宋_GB2312"/>
                <w:sz w:val="24"/>
                <w:highlight w:val="none"/>
                <w:lang w:val="en-US" w:eastAsia="zh-CN"/>
              </w:rPr>
            </w:pPr>
            <w:r>
              <w:rPr>
                <w:rFonts w:hint="eastAsia" w:eastAsia="仿宋_GB2312"/>
                <w:sz w:val="24"/>
                <w:highlight w:val="none"/>
                <w:lang w:val="en-US" w:eastAsia="zh-CN"/>
              </w:rPr>
              <w:t xml:space="preserve">1.医用护理垫60cm*90cm  </w:t>
            </w:r>
          </w:p>
          <w:p w14:paraId="3FF4F6B6">
            <w:pPr>
              <w:pStyle w:val="28"/>
              <w:adjustRightInd w:val="0"/>
              <w:snapToGrid w:val="0"/>
              <w:spacing w:line="240" w:lineRule="auto"/>
              <w:rPr>
                <w:rFonts w:ascii="Times New Roman" w:hAnsi="Times New Roman" w:eastAsia="仿宋_GB2312" w:cs="Times New Roman"/>
                <w:sz w:val="24"/>
                <w:szCs w:val="24"/>
                <w:highlight w:val="none"/>
              </w:rPr>
            </w:pPr>
            <w:r>
              <w:rPr>
                <w:rFonts w:hint="eastAsia" w:eastAsia="仿宋_GB2312"/>
                <w:sz w:val="24"/>
                <w:highlight w:val="none"/>
                <w:lang w:val="en-US" w:eastAsia="zh-CN"/>
              </w:rPr>
              <w:t xml:space="preserve">2. 一次性使用换药盒 </w:t>
            </w:r>
          </w:p>
          <w:p w14:paraId="1C75A23E">
            <w:pPr>
              <w:pStyle w:val="28"/>
              <w:adjustRightInd w:val="0"/>
              <w:snapToGrid w:val="0"/>
              <w:spacing w:line="240" w:lineRule="auto"/>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项目所属行业：</w:t>
            </w:r>
            <w:r>
              <w:rPr>
                <w:rFonts w:hint="eastAsia" w:ascii="Times New Roman" w:hAnsi="Times New Roman" w:eastAsia="仿宋_GB2312" w:cs="Times New Roman"/>
                <w:sz w:val="24"/>
                <w:szCs w:val="24"/>
                <w:lang w:val="en-US" w:eastAsia="zh-CN"/>
              </w:rPr>
              <w:t>工业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5222199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1550A9E9">
            <w:pPr>
              <w:pStyle w:val="28"/>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采购人：</w:t>
            </w:r>
            <w:r>
              <w:rPr>
                <w:rFonts w:hint="eastAsia" w:ascii="Times New Roman" w:hAnsi="Times New Roman" w:eastAsia="仿宋_GB2312" w:cs="Times New Roman"/>
                <w:sz w:val="24"/>
                <w:szCs w:val="24"/>
                <w:lang w:eastAsia="zh-CN"/>
              </w:rPr>
              <w:t>西安市儿童福利院</w:t>
            </w:r>
          </w:p>
          <w:p w14:paraId="1D82357B">
            <w:pPr>
              <w:pStyle w:val="28"/>
              <w:adjustRightInd w:val="0"/>
              <w:snapToGrid w:val="0"/>
              <w:spacing w:line="240" w:lineRule="auto"/>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地  址</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西安市未央区新广路９８号</w:t>
            </w:r>
          </w:p>
          <w:p w14:paraId="5DAE8612">
            <w:pPr>
              <w:pStyle w:val="28"/>
              <w:adjustRightInd w:val="0"/>
              <w:snapToGrid w:val="0"/>
              <w:spacing w:line="240" w:lineRule="auto"/>
              <w:rPr>
                <w:rFonts w:hint="default" w:ascii="Times New Roman" w:hAnsi="Times New Roman" w:eastAsia="仿宋_GB2312" w:cs="Times New Roman"/>
                <w:sz w:val="24"/>
                <w:szCs w:val="24"/>
                <w:lang w:val="en-US"/>
              </w:rPr>
            </w:pPr>
            <w:r>
              <w:rPr>
                <w:rFonts w:hint="eastAsia" w:ascii="Times New Roman" w:hAnsi="Times New Roman" w:eastAsia="仿宋_GB2312" w:cs="Times New Roman"/>
                <w:sz w:val="24"/>
                <w:szCs w:val="24"/>
                <w:lang w:eastAsia="zh-CN"/>
              </w:rPr>
              <w:t>电  话</w:t>
            </w:r>
            <w:r>
              <w:rPr>
                <w:rFonts w:hint="eastAsia" w:ascii="Times New Roman" w:hAnsi="Times New Roman" w:eastAsia="仿宋_GB2312" w:cs="Times New Roman"/>
                <w:sz w:val="24"/>
                <w:szCs w:val="24"/>
                <w:lang w:val="en-US" w:eastAsia="zh-CN"/>
              </w:rPr>
              <w:t>：029-8661520</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2662394F">
            <w:pPr>
              <w:pStyle w:val="28"/>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采购代理机构：陕西省采购招标有限责任公司</w:t>
            </w:r>
          </w:p>
          <w:p w14:paraId="60D353F2">
            <w:pPr>
              <w:spacing w:line="360" w:lineRule="auto"/>
              <w:rPr>
                <w:rFonts w:eastAsia="仿宋_GB2312"/>
                <w:sz w:val="24"/>
                <w:u w:val="single"/>
              </w:rPr>
            </w:pPr>
            <w:r>
              <w:rPr>
                <w:rFonts w:eastAsia="仿宋_GB2312"/>
                <w:sz w:val="24"/>
              </w:rPr>
              <w:t>地址</w:t>
            </w:r>
            <w:r>
              <w:rPr>
                <w:rFonts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西安市高新区锦业路1号都市之门C座9层</w:t>
            </w:r>
            <w:r>
              <w:rPr>
                <w:rFonts w:ascii="Times New Roman" w:hAnsi="Times New Roman" w:eastAsia="仿宋_GB2312" w:cs="Times New Roman"/>
                <w:kern w:val="2"/>
                <w:sz w:val="24"/>
                <w:szCs w:val="24"/>
                <w:lang w:val="en-US" w:eastAsia="zh-CN" w:bidi="ar-SA"/>
              </w:rPr>
              <w:t xml:space="preserve">           </w:t>
            </w:r>
            <w:r>
              <w:rPr>
                <w:rFonts w:eastAsia="仿宋_GB2312"/>
                <w:sz w:val="24"/>
                <w:u w:val="single"/>
              </w:rPr>
              <w:t xml:space="preserve">               </w:t>
            </w:r>
          </w:p>
          <w:p w14:paraId="6BF6E651">
            <w:pPr>
              <w:pStyle w:val="28"/>
              <w:adjustRightInd w:val="0"/>
              <w:snapToGrid w:val="0"/>
              <w:spacing w:line="240" w:lineRule="auto"/>
              <w:rPr>
                <w:rFonts w:ascii="Times New Roman" w:hAnsi="Times New Roman" w:eastAsia="仿宋_GB2312"/>
                <w:sz w:val="24"/>
                <w:szCs w:val="24"/>
              </w:rPr>
            </w:pPr>
            <w:r>
              <w:rPr>
                <w:rFonts w:eastAsia="仿宋_GB2312"/>
                <w:sz w:val="24"/>
              </w:rPr>
              <w:t>联系人：</w:t>
            </w:r>
            <w:r>
              <w:rPr>
                <w:rFonts w:hint="eastAsia" w:eastAsia="仿宋_GB2312"/>
                <w:sz w:val="24"/>
                <w:u w:val="single"/>
                <w:lang w:val="en-US" w:eastAsia="zh-CN"/>
              </w:rPr>
              <w:t>胡梦阳、雷鹏</w:t>
            </w:r>
            <w:r>
              <w:rPr>
                <w:rFonts w:eastAsia="仿宋_GB2312"/>
                <w:sz w:val="24"/>
                <w:u w:val="single" w:color="FFFFFF"/>
              </w:rPr>
              <w:t xml:space="preserve"> </w:t>
            </w:r>
            <w:r>
              <w:rPr>
                <w:rFonts w:eastAsia="仿宋_GB2312"/>
                <w:sz w:val="24"/>
              </w:rPr>
              <w:t>电话：</w:t>
            </w:r>
            <w:r>
              <w:rPr>
                <w:rFonts w:hint="eastAsia" w:ascii="Times New Roman" w:hAnsi="Times New Roman" w:eastAsia="仿宋_GB2312" w:cs="Times New Roman"/>
                <w:kern w:val="2"/>
                <w:sz w:val="24"/>
                <w:szCs w:val="24"/>
                <w:lang w:val="en-US" w:eastAsia="zh-CN" w:bidi="ar-SA"/>
              </w:rPr>
              <w:t>029-884979163</w:t>
            </w:r>
            <w:r>
              <w:rPr>
                <w:rFonts w:eastAsia="仿宋_GB2312"/>
                <w:sz w:val="24"/>
                <w:u w:val="single"/>
              </w:rPr>
              <w:t xml:space="preserve"> </w:t>
            </w:r>
            <w:r>
              <w:rPr>
                <w:rFonts w:hint="eastAsia" w:eastAsia="仿宋_GB2312"/>
                <w:sz w:val="24"/>
                <w:u w:val="single"/>
                <w:lang w:val="en-US" w:eastAsia="zh-CN"/>
              </w:rPr>
              <w:t xml:space="preserve"> </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80" w:type="dxa"/>
            <w:vAlign w:val="center"/>
          </w:tcPr>
          <w:p w14:paraId="18F72D79">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1EBD90E1">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邀请供应商的方式：发布磋商公告</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253E49DD">
            <w:pPr>
              <w:pStyle w:val="13"/>
              <w:spacing w:line="360" w:lineRule="auto"/>
              <w:rPr>
                <w:rFonts w:ascii="Times New Roman" w:eastAsia="仿宋_GB2312" w:cs="Times New Roman"/>
                <w:color w:val="auto"/>
              </w:rPr>
            </w:pPr>
            <w:r>
              <w:rPr>
                <w:rFonts w:ascii="Times New Roman" w:eastAsia="仿宋_GB2312" w:cs="Times New Roman"/>
                <w:color w:val="auto"/>
                <w:kern w:val="2"/>
              </w:rPr>
              <w:t xml:space="preserve">对供应商的资格要求：见磋商公告 </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28"/>
              <w:adjustRightInd w:val="0"/>
              <w:snapToGrid w:val="0"/>
              <w:spacing w:line="240" w:lineRule="auto"/>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3.2</w:t>
            </w:r>
          </w:p>
        </w:tc>
        <w:tc>
          <w:tcPr>
            <w:tcW w:w="7650" w:type="dxa"/>
            <w:shd w:val="clear" w:color="auto" w:fill="auto"/>
            <w:vAlign w:val="center"/>
          </w:tcPr>
          <w:p w14:paraId="758A5307">
            <w:pPr>
              <w:pStyle w:val="13"/>
              <w:spacing w:line="360" w:lineRule="auto"/>
              <w:rPr>
                <w:rFonts w:ascii="Times New Roman" w:hAnsi="Times New Roman" w:eastAsia="仿宋_GB2312" w:cs="Times New Roman"/>
                <w:color w:val="auto"/>
                <w:kern w:val="2"/>
                <w:sz w:val="24"/>
                <w:szCs w:val="24"/>
                <w:highlight w:val="none"/>
                <w:lang w:val="en-US" w:eastAsia="zh-CN" w:bidi="ar-SA"/>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5D7537C0">
            <w:pPr>
              <w:pStyle w:val="13"/>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4C6650DE">
            <w:pPr>
              <w:pStyle w:val="13"/>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1DA79620">
            <w:pPr>
              <w:pStyle w:val="13"/>
              <w:spacing w:line="360" w:lineRule="auto"/>
              <w:rPr>
                <w:rFonts w:ascii="Times New Roman" w:eastAsia="仿宋_GB2312" w:cs="Times New Roman"/>
                <w:color w:val="auto"/>
                <w:kern w:val="2"/>
              </w:rPr>
            </w:pPr>
            <w:r>
              <w:rPr>
                <w:rFonts w:ascii="Times New Roman" w:eastAsia="仿宋_GB2312" w:cs="Times New Roman"/>
                <w:color w:val="auto"/>
              </w:rPr>
              <w:t>是否为专门面向中小企业采购：否</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358F5776">
            <w:pPr>
              <w:spacing w:line="312" w:lineRule="auto"/>
              <w:rPr>
                <w:rFonts w:eastAsia="仿宋_GB2312"/>
                <w:sz w:val="24"/>
              </w:rPr>
            </w:pPr>
            <w:r>
              <w:rPr>
                <w:rFonts w:eastAsia="仿宋_GB2312"/>
                <w:sz w:val="24"/>
              </w:rPr>
              <w:t>成交响应报价为完成本项目并达到磋商文件要求所需要的全部费用，包括：产品供货、验收、售后服务、以及增值税等税费、运杂保险费等）。</w:t>
            </w:r>
          </w:p>
          <w:p w14:paraId="4C6471F7">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14:paraId="5939D26A">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0" w:type="dxa"/>
            <w:vAlign w:val="center"/>
          </w:tcPr>
          <w:p w14:paraId="19007C57">
            <w:pPr>
              <w:pStyle w:val="28"/>
              <w:adjustRightInd w:val="0"/>
              <w:snapToGrid w:val="0"/>
              <w:spacing w:line="240" w:lineRule="auto"/>
              <w:jc w:val="center"/>
              <w:rPr>
                <w:rFonts w:ascii="Times New Roman" w:hAnsi="Times New Roman" w:eastAsia="仿宋_GB2312"/>
                <w:sz w:val="24"/>
                <w:szCs w:val="24"/>
              </w:rPr>
            </w:pPr>
          </w:p>
          <w:p w14:paraId="0EE4A5F3">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14:paraId="3EC1F8C6">
            <w:pPr>
              <w:pStyle w:val="28"/>
              <w:adjustRightInd w:val="0"/>
              <w:snapToGrid w:val="0"/>
              <w:spacing w:line="240" w:lineRule="auto"/>
              <w:rPr>
                <w:rFonts w:ascii="Times New Roman" w:hAnsi="Times New Roman" w:eastAsia="仿宋_GB2312"/>
                <w:sz w:val="24"/>
                <w:szCs w:val="24"/>
              </w:rPr>
            </w:pPr>
          </w:p>
        </w:tc>
        <w:tc>
          <w:tcPr>
            <w:tcW w:w="7650" w:type="dxa"/>
            <w:vAlign w:val="center"/>
          </w:tcPr>
          <w:p w14:paraId="03CC100B">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szCs w:val="24"/>
              </w:rPr>
              <w:t>本项目</w:t>
            </w:r>
            <w:r>
              <w:rPr>
                <w:rFonts w:hint="eastAsia" w:ascii="Times New Roman" w:hAnsi="Times New Roman" w:eastAsia="仿宋_GB2312"/>
                <w:sz w:val="24"/>
                <w:szCs w:val="24"/>
                <w:lang w:val="en-US" w:eastAsia="zh-CN"/>
              </w:rPr>
              <w:t>不收取</w:t>
            </w:r>
            <w:r>
              <w:rPr>
                <w:rFonts w:ascii="Times New Roman" w:hAnsi="Times New Roman" w:eastAsia="仿宋_GB2312"/>
                <w:sz w:val="24"/>
                <w:szCs w:val="24"/>
              </w:rPr>
              <w:t>磋商保证金</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0EBACA45">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w:t>
            </w:r>
            <w:r>
              <w:rPr>
                <w:rFonts w:hint="eastAsia" w:ascii="Times New Roman" w:hAnsi="Times New Roman" w:eastAsia="仿宋_GB2312"/>
                <w:sz w:val="24"/>
                <w:szCs w:val="24"/>
                <w:lang w:val="en-US" w:eastAsia="zh-CN"/>
              </w:rPr>
              <w:t>截止</w:t>
            </w:r>
            <w:r>
              <w:rPr>
                <w:rFonts w:ascii="Times New Roman" w:hAnsi="Times New Roman" w:eastAsia="仿宋_GB2312"/>
                <w:sz w:val="24"/>
                <w:szCs w:val="24"/>
              </w:rPr>
              <w:t>之日起</w:t>
            </w:r>
            <w:r>
              <w:rPr>
                <w:rFonts w:ascii="Times New Roman" w:hAnsi="Times New Roman" w:eastAsia="仿宋_GB2312"/>
                <w:sz w:val="24"/>
                <w:szCs w:val="24"/>
                <w:u w:val="single"/>
              </w:rPr>
              <w:t xml:space="preserve">  60  </w:t>
            </w:r>
            <w:r>
              <w:rPr>
                <w:rFonts w:ascii="Times New Roman" w:hAnsi="Times New Roman" w:eastAsia="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6B22EF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08EBD1E0">
            <w:pPr>
              <w:pStyle w:val="28"/>
              <w:adjustRightInd w:val="0"/>
              <w:snapToGrid w:val="0"/>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响应文件的份数：正本1份，副本2份。</w:t>
            </w:r>
          </w:p>
          <w:p w14:paraId="74E1B87D">
            <w:pPr>
              <w:pStyle w:val="28"/>
              <w:adjustRightInd w:val="0"/>
              <w:snapToGrid w:val="0"/>
              <w:spacing w:line="360" w:lineRule="auto"/>
              <w:rPr>
                <w:rFonts w:ascii="Times New Roman" w:hAnsi="Times New Roman" w:eastAsia="仿宋_GB2312"/>
                <w:sz w:val="24"/>
                <w:szCs w:val="24"/>
                <w:highlight w:val="none"/>
              </w:rPr>
            </w:pPr>
            <w:r>
              <w:rPr>
                <w:rFonts w:eastAsia="仿宋_GB2312"/>
                <w:sz w:val="24"/>
                <w:highlight w:val="none"/>
              </w:rPr>
              <w:t>除上述文件外，还须密封递交</w:t>
            </w:r>
            <w:r>
              <w:rPr>
                <w:rFonts w:hint="eastAsia" w:eastAsia="仿宋_GB2312"/>
                <w:sz w:val="24"/>
                <w:highlight w:val="none"/>
                <w:lang w:val="en-US" w:eastAsia="zh-CN"/>
              </w:rPr>
              <w:t>响应</w:t>
            </w:r>
            <w:r>
              <w:rPr>
                <w:rFonts w:eastAsia="仿宋_GB2312"/>
                <w:sz w:val="24"/>
                <w:highlight w:val="none"/>
              </w:rPr>
              <w:t>文件电子文档</w:t>
            </w:r>
            <w:r>
              <w:rPr>
                <w:rFonts w:eastAsia="仿宋_GB2312"/>
                <w:sz w:val="24"/>
                <w:highlight w:val="none"/>
                <w:u w:val="single"/>
              </w:rPr>
              <w:t xml:space="preserve"> </w:t>
            </w:r>
            <w:r>
              <w:rPr>
                <w:rFonts w:hint="eastAsia" w:eastAsia="仿宋_GB2312"/>
                <w:sz w:val="24"/>
                <w:highlight w:val="none"/>
                <w:u w:val="single"/>
                <w:lang w:val="en-US" w:eastAsia="zh-CN"/>
              </w:rPr>
              <w:t>1</w:t>
            </w:r>
            <w:r>
              <w:rPr>
                <w:rFonts w:eastAsia="仿宋_GB2312"/>
                <w:sz w:val="24"/>
                <w:highlight w:val="none"/>
                <w:u w:val="single"/>
              </w:rPr>
              <w:t xml:space="preserve"> </w:t>
            </w:r>
            <w:r>
              <w:rPr>
                <w:rFonts w:eastAsia="仿宋_GB2312"/>
                <w:sz w:val="24"/>
                <w:highlight w:val="none"/>
              </w:rPr>
              <w:t>份</w:t>
            </w:r>
            <w:r>
              <w:rPr>
                <w:rFonts w:hint="eastAsia" w:eastAsia="仿宋_GB2312"/>
                <w:sz w:val="24"/>
                <w:highlight w:val="none"/>
                <w:lang w:eastAsia="zh-CN"/>
              </w:rPr>
              <w:t>（</w:t>
            </w:r>
            <w:r>
              <w:rPr>
                <w:rFonts w:hint="eastAsia" w:eastAsia="仿宋_GB2312"/>
                <w:sz w:val="24"/>
                <w:highlight w:val="none"/>
                <w:lang w:val="en-US" w:eastAsia="zh-CN"/>
              </w:rPr>
              <w:t>以U盘/光盘方式递交，需包括响应文件word文档和响应文件扫描件pdf文档</w:t>
            </w:r>
            <w:r>
              <w:rPr>
                <w:rFonts w:hint="eastAsia" w:eastAsia="仿宋_GB2312"/>
                <w:sz w:val="24"/>
                <w:highlight w:val="none"/>
                <w:lang w:eastAsia="zh-CN"/>
              </w:rPr>
              <w:t>）</w:t>
            </w:r>
            <w:r>
              <w:rPr>
                <w:rFonts w:eastAsia="仿宋_GB2312"/>
                <w:sz w:val="24"/>
                <w:highlight w:val="none"/>
              </w:rPr>
              <w:t>。</w:t>
            </w:r>
          </w:p>
        </w:tc>
      </w:tr>
      <w:tr w14:paraId="739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C8A7483">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17.2</w:t>
            </w:r>
          </w:p>
        </w:tc>
        <w:tc>
          <w:tcPr>
            <w:tcW w:w="7650" w:type="dxa"/>
            <w:vAlign w:val="center"/>
          </w:tcPr>
          <w:p w14:paraId="43D6E513">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密封袋（箱）上须标注：</w:t>
            </w:r>
          </w:p>
          <w:p w14:paraId="0D55E354">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（l）采购项目编号：</w:t>
            </w:r>
          </w:p>
          <w:p w14:paraId="0520E01F">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（2）项目名称：</w:t>
            </w:r>
          </w:p>
          <w:p w14:paraId="52C2D357">
            <w:pPr>
              <w:pStyle w:val="28"/>
              <w:adjustRightInd w:val="0"/>
              <w:snapToGrid w:val="0"/>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（3）供应商的名称、地址、联系人、电话和传真。</w:t>
            </w:r>
          </w:p>
          <w:p w14:paraId="3AA787E6">
            <w:pPr>
              <w:pStyle w:val="28"/>
              <w:adjustRightInd w:val="0"/>
              <w:snapToGrid w:val="0"/>
              <w:ind w:firstLine="480" w:firstLineChars="200"/>
              <w:rPr>
                <w:rFonts w:hint="eastAsia" w:ascii="Times New Roman" w:hAnsi="Times New Roman" w:eastAsia="仿宋_GB2312"/>
                <w:sz w:val="24"/>
                <w:szCs w:val="24"/>
                <w:highlight w:val="none"/>
                <w:lang w:eastAsia="zh-CN"/>
              </w:rPr>
            </w:pPr>
            <w:r>
              <w:rPr>
                <w:rFonts w:ascii="Times New Roman" w:hAnsi="Times New Roman" w:eastAsia="仿宋_GB2312"/>
                <w:sz w:val="24"/>
                <w:szCs w:val="24"/>
                <w:highlight w:val="none"/>
              </w:rPr>
              <w:t>（4）在</w:t>
            </w:r>
            <w:r>
              <w:rPr>
                <w:rFonts w:hint="eastAsia" w:ascii="Times New Roman" w:hAnsi="Times New Roman" w:eastAsia="仿宋_GB2312"/>
                <w:sz w:val="24"/>
                <w:szCs w:val="24"/>
                <w:highlight w:val="none"/>
              </w:rPr>
              <w:t>2025年05月29日 14时30分00秒 （北京时间）</w:t>
            </w:r>
            <w:r>
              <w:rPr>
                <w:rFonts w:ascii="Times New Roman" w:hAnsi="Times New Roman" w:eastAsia="仿宋_GB2312"/>
                <w:sz w:val="24"/>
                <w:szCs w:val="24"/>
                <w:highlight w:val="none"/>
              </w:rPr>
              <w:t>（北京时间）之前不得启封</w:t>
            </w:r>
            <w:r>
              <w:rPr>
                <w:rFonts w:hint="eastAsia" w:ascii="Times New Roman" w:hAnsi="Times New Roman" w:eastAsia="仿宋_GB2312"/>
                <w:sz w:val="24"/>
                <w:szCs w:val="24"/>
                <w:highlight w:val="none"/>
                <w:lang w:eastAsia="zh-CN"/>
              </w:rPr>
              <w:t>。</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6E94E5B9">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17.3</w:t>
            </w:r>
          </w:p>
        </w:tc>
        <w:tc>
          <w:tcPr>
            <w:tcW w:w="7650" w:type="dxa"/>
            <w:vAlign w:val="center"/>
          </w:tcPr>
          <w:p w14:paraId="361FC6FF">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本项目不要求提交样品。</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3F302A6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67ED0D3D">
            <w:pPr>
              <w:tabs>
                <w:tab w:val="left" w:pos="588"/>
              </w:tabs>
              <w:spacing w:line="360" w:lineRule="auto"/>
              <w:rPr>
                <w:rFonts w:eastAsia="仿宋_GB2312"/>
                <w:kern w:val="24"/>
                <w:sz w:val="24"/>
                <w:szCs w:val="21"/>
                <w:highlight w:val="none"/>
              </w:rPr>
            </w:pPr>
            <w:r>
              <w:rPr>
                <w:rFonts w:eastAsia="仿宋_GB2312"/>
                <w:kern w:val="24"/>
                <w:sz w:val="24"/>
                <w:szCs w:val="21"/>
                <w:highlight w:val="none"/>
              </w:rPr>
              <w:t>响应文件递交截止时间：</w:t>
            </w:r>
            <w:r>
              <w:rPr>
                <w:rFonts w:hint="eastAsia" w:ascii="Times New Roman" w:hAnsi="Times New Roman" w:eastAsia="仿宋_GB2312"/>
                <w:sz w:val="24"/>
                <w:szCs w:val="24"/>
                <w:highlight w:val="none"/>
              </w:rPr>
              <w:t>2025年05月29日 14时30分00秒 </w:t>
            </w:r>
            <w:r>
              <w:rPr>
                <w:rFonts w:eastAsia="仿宋_GB2312"/>
                <w:kern w:val="24"/>
                <w:sz w:val="24"/>
                <w:szCs w:val="21"/>
                <w:highlight w:val="none"/>
              </w:rPr>
              <w:t>（北京时间）。</w:t>
            </w:r>
          </w:p>
          <w:p w14:paraId="10D7E371">
            <w:pPr>
              <w:tabs>
                <w:tab w:val="left" w:pos="588"/>
              </w:tabs>
              <w:spacing w:line="360" w:lineRule="auto"/>
              <w:rPr>
                <w:rFonts w:eastAsia="仿宋_GB2312"/>
                <w:kern w:val="24"/>
                <w:sz w:val="24"/>
                <w:szCs w:val="21"/>
                <w:highlight w:val="none"/>
              </w:rPr>
            </w:pPr>
            <w:r>
              <w:rPr>
                <w:rFonts w:eastAsia="仿宋_GB2312"/>
                <w:kern w:val="24"/>
                <w:sz w:val="24"/>
                <w:szCs w:val="21"/>
                <w:highlight w:val="none"/>
              </w:rPr>
              <w:t>响应文件递交地点：</w:t>
            </w:r>
            <w:r>
              <w:rPr>
                <w:rFonts w:hint="eastAsia" w:eastAsia="仿宋_GB2312"/>
                <w:kern w:val="24"/>
                <w:sz w:val="24"/>
                <w:szCs w:val="21"/>
                <w:highlight w:val="none"/>
                <w:lang w:val="en-US" w:eastAsia="zh-CN"/>
              </w:rPr>
              <w:t>第六</w:t>
            </w:r>
            <w:r>
              <w:rPr>
                <w:rFonts w:eastAsia="仿宋_GB2312"/>
                <w:kern w:val="24"/>
                <w:sz w:val="24"/>
                <w:szCs w:val="21"/>
                <w:highlight w:val="none"/>
              </w:rPr>
              <w:t>会议室。</w:t>
            </w:r>
          </w:p>
          <w:p w14:paraId="5DB79FBE">
            <w:pPr>
              <w:tabs>
                <w:tab w:val="left" w:pos="588"/>
              </w:tabs>
              <w:spacing w:line="360" w:lineRule="auto"/>
              <w:rPr>
                <w:rFonts w:eastAsia="仿宋_GB2312"/>
                <w:sz w:val="24"/>
                <w:highlight w:val="none"/>
              </w:rPr>
            </w:pPr>
            <w:r>
              <w:rPr>
                <w:rFonts w:eastAsia="仿宋_GB2312"/>
                <w:kern w:val="24"/>
                <w:sz w:val="24"/>
                <w:szCs w:val="21"/>
                <w:highlight w:val="none"/>
              </w:rPr>
              <w:t>响应文件须于响应文件递交截止时间之前由专人密封送达响应文件递交地点，以电报、传真、电子邮件形式递交的响应文件将不予接受。</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78E931E7">
            <w:pPr>
              <w:spacing w:line="360" w:lineRule="exact"/>
              <w:rPr>
                <w:rFonts w:eastAsia="仿宋_GB2312"/>
                <w:sz w:val="24"/>
              </w:rPr>
            </w:pPr>
            <w:r>
              <w:rPr>
                <w:rFonts w:eastAsia="仿宋_GB2312"/>
                <w:sz w:val="24"/>
              </w:rPr>
              <w:t>磋商小组由</w:t>
            </w:r>
            <w:r>
              <w:rPr>
                <w:rFonts w:eastAsia="仿宋_GB2312"/>
                <w:b/>
                <w:bCs/>
                <w:sz w:val="24"/>
                <w:u w:val="single"/>
              </w:rPr>
              <w:t xml:space="preserve"> 3 </w:t>
            </w:r>
            <w:r>
              <w:rPr>
                <w:rFonts w:eastAsia="仿宋_GB2312"/>
                <w:sz w:val="24"/>
              </w:rPr>
              <w:t>人组成，其中评审专家</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 xml:space="preserve">   </w:t>
            </w:r>
            <w:r>
              <w:rPr>
                <w:rFonts w:eastAsia="仿宋_GB2312"/>
                <w:sz w:val="24"/>
              </w:rPr>
              <w:t>人，采购人代表</w:t>
            </w:r>
            <w:r>
              <w:rPr>
                <w:rFonts w:eastAsia="仿宋_GB2312"/>
                <w:sz w:val="24"/>
                <w:u w:val="single"/>
              </w:rPr>
              <w:t xml:space="preserve">  </w:t>
            </w:r>
            <w:r>
              <w:rPr>
                <w:rFonts w:hint="eastAsia" w:eastAsia="仿宋_GB2312"/>
                <w:sz w:val="24"/>
                <w:u w:val="single"/>
                <w:lang w:val="en-US" w:eastAsia="zh-CN"/>
              </w:rPr>
              <w:t>1</w:t>
            </w:r>
            <w:r>
              <w:rPr>
                <w:rFonts w:eastAsia="仿宋_GB2312"/>
                <w:sz w:val="24"/>
                <w:u w:val="single"/>
              </w:rPr>
              <w:t xml:space="preserve"> </w:t>
            </w:r>
            <w:r>
              <w:rPr>
                <w:rFonts w:eastAsia="仿宋_GB2312"/>
                <w:sz w:val="24"/>
              </w:rPr>
              <w:t>人。</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Align w:val="center"/>
          </w:tcPr>
          <w:p w14:paraId="0F052798">
            <w:pPr>
              <w:jc w:val="center"/>
              <w:rPr>
                <w:rFonts w:eastAsia="仿宋_GB2312"/>
                <w:sz w:val="24"/>
                <w:highlight w:val="none"/>
              </w:rPr>
            </w:pPr>
            <w:r>
              <w:rPr>
                <w:rFonts w:eastAsia="仿宋_GB2312"/>
                <w:sz w:val="24"/>
                <w:highlight w:val="none"/>
              </w:rPr>
              <w:t>28.1</w:t>
            </w:r>
          </w:p>
        </w:tc>
        <w:tc>
          <w:tcPr>
            <w:tcW w:w="7650" w:type="dxa"/>
            <w:vAlign w:val="center"/>
          </w:tcPr>
          <w:p w14:paraId="2FCFE801">
            <w:pPr>
              <w:jc w:val="left"/>
              <w:rPr>
                <w:rFonts w:eastAsia="仿宋_GB2312"/>
                <w:highlight w:val="none"/>
              </w:rPr>
            </w:pPr>
            <w:r>
              <w:rPr>
                <w:rFonts w:eastAsia="仿宋_GB2312"/>
                <w:sz w:val="24"/>
                <w:highlight w:val="none"/>
              </w:rPr>
              <w:t>本项目不要求履约保证金。</w:t>
            </w:r>
          </w:p>
        </w:tc>
      </w:tr>
    </w:tbl>
    <w:p w14:paraId="3BC35B78">
      <w:pPr>
        <w:rPr>
          <w:rFonts w:eastAsia="仿宋_GB2312"/>
          <w:sz w:val="30"/>
          <w:szCs w:val="30"/>
        </w:rPr>
      </w:pPr>
      <w:bookmarkStart w:id="70" w:name="_Toc230583542"/>
      <w:bookmarkStart w:id="71" w:name="_Toc177817335"/>
      <w:bookmarkStart w:id="72" w:name="_Toc177995474"/>
      <w:bookmarkStart w:id="73" w:name="_Toc230099798"/>
      <w:bookmarkStart w:id="74" w:name="_Toc53722841"/>
      <w:bookmarkStart w:id="75" w:name="_Toc230013633"/>
      <w:bookmarkStart w:id="76" w:name="_Toc232395213"/>
      <w:bookmarkStart w:id="77" w:name="_Toc177189236"/>
      <w:bookmarkStart w:id="78" w:name="_Toc249525160"/>
      <w:bookmarkStart w:id="79" w:name="_Toc70687140"/>
      <w:bookmarkStart w:id="80" w:name="_Toc256342144"/>
      <w:bookmarkStart w:id="81" w:name="_Toc184043013"/>
      <w:bookmarkStart w:id="82" w:name="_Toc249515391"/>
      <w:bookmarkStart w:id="83" w:name="_Toc249515279"/>
      <w:bookmarkStart w:id="84" w:name="_Toc232176273"/>
      <w:bookmarkStart w:id="85" w:name="_Toc176882543"/>
      <w:r>
        <w:rPr>
          <w:rFonts w:eastAsia="仿宋_GB2312"/>
          <w:sz w:val="30"/>
          <w:szCs w:val="30"/>
        </w:rPr>
        <w:br w:type="page"/>
      </w:r>
    </w:p>
    <w:p w14:paraId="450159F6">
      <w:pPr>
        <w:pStyle w:val="79"/>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79"/>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4"/>
        <w:rPr>
          <w:rFonts w:ascii="Times New Roman" w:hAnsi="Times New Roman" w:eastAsia="仿宋_GB2312"/>
          <w:b/>
          <w:sz w:val="24"/>
          <w:szCs w:val="21"/>
        </w:rPr>
      </w:pPr>
      <w:bookmarkStart w:id="88" w:name="_Hlt14560612"/>
      <w:bookmarkEnd w:id="88"/>
      <w:bookmarkStart w:id="89" w:name="_Toc184043014"/>
      <w:bookmarkStart w:id="90" w:name="_Toc249525161"/>
      <w:bookmarkStart w:id="91" w:name="_Toc249515392"/>
      <w:bookmarkStart w:id="92" w:name="_Toc25504"/>
      <w:bookmarkStart w:id="93" w:name="_Toc249515280"/>
      <w:r>
        <w:rPr>
          <w:rFonts w:ascii="Times New Roman" w:hAnsi="Times New Roman" w:eastAsia="仿宋_GB2312"/>
          <w:b/>
          <w:sz w:val="24"/>
          <w:szCs w:val="21"/>
        </w:rPr>
        <w:t>1.     项目说明</w:t>
      </w:r>
      <w:bookmarkEnd w:id="89"/>
      <w:bookmarkEnd w:id="90"/>
      <w:bookmarkEnd w:id="91"/>
      <w:bookmarkEnd w:id="92"/>
      <w:bookmarkEnd w:id="93"/>
    </w:p>
    <w:p w14:paraId="7BB85B3D">
      <w:pPr>
        <w:pStyle w:val="65"/>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4"/>
        <w:rPr>
          <w:rFonts w:ascii="Times New Roman" w:hAnsi="Times New Roman" w:eastAsia="仿宋_GB2312"/>
          <w:b/>
          <w:sz w:val="24"/>
          <w:szCs w:val="21"/>
        </w:rPr>
      </w:pPr>
      <w:bookmarkStart w:id="94" w:name="_Toc249515393"/>
      <w:bookmarkStart w:id="95" w:name="_Toc249525162"/>
      <w:bookmarkStart w:id="96" w:name="_Toc184043015"/>
      <w:bookmarkStart w:id="97" w:name="_Toc70687142"/>
      <w:bookmarkStart w:id="98" w:name="_Toc31509"/>
      <w:bookmarkStart w:id="99" w:name="_Toc249515281"/>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4"/>
        <w:rPr>
          <w:rFonts w:ascii="Times New Roman" w:hAnsi="Times New Roman" w:eastAsia="仿宋_GB2312"/>
          <w:b/>
          <w:sz w:val="24"/>
          <w:szCs w:val="21"/>
        </w:rPr>
      </w:pPr>
      <w:bookmarkStart w:id="100" w:name="_Toc70687143"/>
      <w:bookmarkStart w:id="101" w:name="_Toc249515282"/>
      <w:bookmarkStart w:id="102" w:name="_Toc184043016"/>
      <w:bookmarkStart w:id="103" w:name="_Toc389620168"/>
      <w:bookmarkStart w:id="104" w:name="_Toc249515394"/>
      <w:bookmarkStart w:id="105" w:name="_Toc249525163"/>
      <w:bookmarkStart w:id="106" w:name="_Toc385992329"/>
      <w:bookmarkStart w:id="107" w:name="_Toc23705"/>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w:t>
      </w:r>
      <w:r>
        <w:rPr>
          <w:rFonts w:eastAsia="仿宋_GB2312"/>
          <w:kern w:val="24"/>
          <w:sz w:val="24"/>
          <w:szCs w:val="21"/>
          <w:highlight w:val="none"/>
        </w:rPr>
        <w:t>失信行为记录名单，否则不得参与政府采购活动。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记录名单，或在“信用中国”网站（www.creditchina.gov.cn）被列入失信被执行人、重大税收违法失信主体、政府采购严重违法失信行为记录名单，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3</w:t>
      </w:r>
      <w:r>
        <w:rPr>
          <w:rFonts w:eastAsia="仿宋_GB2312"/>
          <w:kern w:val="24"/>
          <w:sz w:val="24"/>
          <w:szCs w:val="21"/>
        </w:rPr>
        <w:t xml:space="preserve">    供应商必须向采购人或采购代理机构</w:t>
      </w:r>
      <w:r>
        <w:rPr>
          <w:rFonts w:hint="eastAsia" w:eastAsia="仿宋_GB2312"/>
          <w:kern w:val="24"/>
          <w:sz w:val="24"/>
          <w:szCs w:val="21"/>
        </w:rPr>
        <w:t>获取</w:t>
      </w:r>
      <w:r>
        <w:rPr>
          <w:rFonts w:eastAsia="仿宋_GB2312"/>
          <w:kern w:val="24"/>
          <w:sz w:val="24"/>
          <w:szCs w:val="21"/>
        </w:rPr>
        <w:t>磋商文件，未向采购人或采购代理机构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4"/>
        <w:rPr>
          <w:rFonts w:ascii="Times New Roman" w:hAnsi="Times New Roman" w:eastAsia="仿宋_GB2312"/>
          <w:b/>
          <w:sz w:val="24"/>
          <w:szCs w:val="21"/>
        </w:rPr>
      </w:pPr>
      <w:bookmarkStart w:id="108" w:name="_Toc184043017"/>
      <w:bookmarkStart w:id="109" w:name="_Toc26580"/>
      <w:bookmarkStart w:id="110" w:name="_Toc249515395"/>
      <w:bookmarkStart w:id="111" w:name="_Toc249515283"/>
      <w:bookmarkStart w:id="112" w:name="_Toc249525164"/>
      <w:bookmarkStart w:id="113" w:name="_Toc389620169"/>
      <w:bookmarkStart w:id="114" w:name="_Toc385992330"/>
      <w:bookmarkStart w:id="115" w:name="_Toc70687144"/>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ascii="Times New Roman" w:hAnsi="Times New Roman" w:eastAsia="仿宋_GB2312"/>
        </w:rPr>
      </w:pPr>
    </w:p>
    <w:p w14:paraId="2891F123">
      <w:pPr>
        <w:pStyle w:val="79"/>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4"/>
        <w:numPr>
          <w:ilvl w:val="0"/>
          <w:numId w:val="5"/>
        </w:numPr>
        <w:rPr>
          <w:rFonts w:ascii="Times New Roman" w:hAnsi="Times New Roman" w:eastAsia="仿宋_GB2312"/>
          <w:b/>
          <w:sz w:val="24"/>
          <w:szCs w:val="21"/>
        </w:rPr>
      </w:pPr>
      <w:bookmarkStart w:id="117" w:name="_Toc128"/>
      <w:bookmarkStart w:id="118" w:name="_Toc249515285"/>
      <w:bookmarkStart w:id="119" w:name="_Toc249515397"/>
      <w:bookmarkStart w:id="120" w:name="_Toc389620171"/>
      <w:bookmarkStart w:id="121" w:name="_Toc70687146"/>
      <w:bookmarkStart w:id="122" w:name="_Toc249525166"/>
      <w:bookmarkStart w:id="123" w:name="_Toc184043019"/>
      <w:bookmarkStart w:id="124" w:name="_Toc385992332"/>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4"/>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591392A9">
      <w:pPr>
        <w:pStyle w:val="2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磋商公告（或磋商邀请）</w:t>
      </w:r>
    </w:p>
    <w:p w14:paraId="1E58B4C3">
      <w:pPr>
        <w:pStyle w:val="2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4"/>
        <w:rPr>
          <w:rFonts w:ascii="Times New Roman" w:hAnsi="Times New Roman" w:eastAsia="仿宋_GB2312"/>
          <w:b/>
          <w:sz w:val="24"/>
          <w:szCs w:val="21"/>
        </w:rPr>
      </w:pPr>
      <w:bookmarkStart w:id="126" w:name="_Toc70687147"/>
      <w:bookmarkStart w:id="127" w:name="_Toc249515286"/>
      <w:bookmarkStart w:id="128" w:name="_Toc249515398"/>
      <w:bookmarkStart w:id="129" w:name="_Toc184043020"/>
      <w:bookmarkStart w:id="130" w:name="_Toc249525167"/>
      <w:bookmarkStart w:id="131" w:name="_Toc385992333"/>
      <w:bookmarkStart w:id="132" w:name="_Toc389620172"/>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389620173"/>
      <w:bookmarkStart w:id="135" w:name="_Toc385992334"/>
      <w:bookmarkStart w:id="136" w:name="_Toc70687148"/>
      <w:r>
        <w:rPr>
          <w:rFonts w:eastAsia="仿宋_GB2312"/>
          <w:sz w:val="24"/>
        </w:rPr>
        <w:t xml:space="preserve">7.1    </w:t>
      </w:r>
      <w:bookmarkEnd w:id="134"/>
      <w:bookmarkEnd w:id="135"/>
      <w:bookmarkEnd w:id="136"/>
      <w:bookmarkStart w:id="137" w:name="_Toc389620174"/>
      <w:bookmarkStart w:id="138" w:name="_Toc500746969"/>
      <w:bookmarkStart w:id="139" w:name="_Toc385992335"/>
      <w:bookmarkStart w:id="140" w:name="_Toc53722843"/>
      <w:bookmarkStart w:id="141" w:name="_Toc492955418"/>
      <w:bookmarkStart w:id="142" w:name="_Toc503063425"/>
      <w:bookmarkStart w:id="143" w:name="_Toc499711046"/>
      <w:bookmarkStart w:id="144" w:name="_Toc496324582"/>
      <w:bookmarkStart w:id="145" w:name="_Toc500747065"/>
      <w:bookmarkStart w:id="146" w:name="_Toc70687149"/>
      <w:bookmarkStart w:id="147" w:name="_Toc500747192"/>
      <w:bookmarkStart w:id="148" w:name="_Toc499711887"/>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2"/>
      </w:pPr>
    </w:p>
    <w:p w14:paraId="741B7D0F">
      <w:pPr>
        <w:pStyle w:val="79"/>
        <w:spacing w:before="24" w:after="24"/>
        <w:ind w:left="3313"/>
        <w:rPr>
          <w:rFonts w:eastAsia="仿宋_GB2312"/>
          <w:sz w:val="30"/>
          <w:szCs w:val="30"/>
        </w:rPr>
      </w:pPr>
      <w:bookmarkStart w:id="149" w:name="_Toc232176275"/>
      <w:bookmarkStart w:id="150" w:name="_Toc177817337"/>
      <w:bookmarkStart w:id="151" w:name="_Toc230583544"/>
      <w:bookmarkStart w:id="152" w:name="_Toc176882545"/>
      <w:bookmarkStart w:id="153" w:name="_Toc249515288"/>
      <w:bookmarkStart w:id="154" w:name="_Toc177995476"/>
      <w:bookmarkStart w:id="155" w:name="_Toc232395215"/>
      <w:bookmarkStart w:id="156" w:name="_Toc249525169"/>
      <w:bookmarkStart w:id="157" w:name="_Toc177189238"/>
      <w:bookmarkStart w:id="158" w:name="_Toc249515400"/>
      <w:bookmarkStart w:id="159" w:name="_Toc230099800"/>
      <w:bookmarkStart w:id="160" w:name="_Toc256342146"/>
      <w:bookmarkStart w:id="161" w:name="_Toc68590971"/>
      <w:bookmarkStart w:id="162" w:name="_Toc184043022"/>
      <w:bookmarkStart w:id="163" w:name="_Toc230013635"/>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4"/>
        <w:rPr>
          <w:rFonts w:ascii="Times New Roman" w:hAnsi="Times New Roman" w:eastAsia="仿宋_GB2312"/>
          <w:b/>
          <w:sz w:val="24"/>
          <w:szCs w:val="21"/>
        </w:rPr>
      </w:pPr>
      <w:bookmarkStart w:id="164" w:name="_Toc70687150"/>
      <w:bookmarkStart w:id="165" w:name="_Toc249515289"/>
      <w:bookmarkStart w:id="166" w:name="_Toc249515401"/>
      <w:bookmarkStart w:id="167" w:name="_Toc30150"/>
      <w:bookmarkStart w:id="168" w:name="_Toc184043023"/>
      <w:bookmarkStart w:id="169" w:name="_Toc249525170"/>
      <w:bookmarkStart w:id="170" w:name="_Toc389620176"/>
      <w:bookmarkStart w:id="171" w:name="_Toc385992337"/>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4"/>
        <w:rPr>
          <w:rFonts w:ascii="Times New Roman" w:hAnsi="Times New Roman" w:eastAsia="仿宋_GB2312"/>
          <w:b/>
          <w:sz w:val="24"/>
          <w:szCs w:val="21"/>
        </w:rPr>
      </w:pPr>
      <w:bookmarkStart w:id="172" w:name="_Toc249515290"/>
      <w:bookmarkStart w:id="173" w:name="_Toc70687151"/>
      <w:bookmarkStart w:id="174" w:name="_Toc184043024"/>
      <w:bookmarkStart w:id="175" w:name="_Toc249515402"/>
      <w:bookmarkStart w:id="176" w:name="_Toc18327"/>
      <w:bookmarkStart w:id="177" w:name="_Toc249525171"/>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4"/>
        <w:rPr>
          <w:rFonts w:ascii="Times New Roman" w:hAnsi="Times New Roman" w:eastAsia="仿宋_GB2312"/>
          <w:b/>
          <w:sz w:val="24"/>
          <w:szCs w:val="21"/>
        </w:rPr>
      </w:pPr>
      <w:bookmarkStart w:id="178" w:name="_Toc249515403"/>
      <w:bookmarkStart w:id="179" w:name="_Toc249525172"/>
      <w:bookmarkStart w:id="180" w:name="_Toc184043025"/>
      <w:bookmarkStart w:id="181" w:name="_Toc29318"/>
      <w:bookmarkStart w:id="182" w:name="_Toc389620177"/>
      <w:bookmarkStart w:id="183" w:name="_Toc249515291"/>
      <w:bookmarkStart w:id="184" w:name="_Toc385992338"/>
      <w:bookmarkStart w:id="185" w:name="_Toc70687152"/>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4"/>
        <w:rPr>
          <w:rFonts w:ascii="Times New Roman" w:hAnsi="Times New Roman" w:eastAsia="仿宋_GB2312"/>
          <w:b/>
          <w:sz w:val="24"/>
          <w:szCs w:val="21"/>
        </w:rPr>
      </w:pPr>
      <w:bookmarkStart w:id="186" w:name="_Toc184043026"/>
      <w:bookmarkStart w:id="187" w:name="_Toc385992339"/>
      <w:bookmarkStart w:id="188" w:name="_Toc70687153"/>
      <w:bookmarkStart w:id="189" w:name="_Toc26312"/>
      <w:bookmarkStart w:id="190" w:name="_Toc249515404"/>
      <w:bookmarkStart w:id="191" w:name="_Toc249525173"/>
      <w:bookmarkStart w:id="192" w:name="_Toc249515292"/>
      <w:bookmarkStart w:id="193" w:name="_Toc389620178"/>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4"/>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eastAsia="仿宋_GB2312"/>
          <w:kern w:val="24"/>
          <w:sz w:val="24"/>
          <w:szCs w:val="21"/>
          <w:u w:val="single"/>
        </w:rPr>
        <w:t xml:space="preserve"> 服务（或工程、或产品）</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4"/>
        <w:rPr>
          <w:rFonts w:ascii="Times New Roman" w:hAnsi="Times New Roman" w:eastAsia="仿宋_GB2312"/>
          <w:b/>
          <w:sz w:val="24"/>
          <w:szCs w:val="21"/>
        </w:rPr>
      </w:pPr>
      <w:bookmarkStart w:id="195" w:name="_Toc389620180"/>
      <w:bookmarkStart w:id="196" w:name="_Toc249515406"/>
      <w:bookmarkStart w:id="197" w:name="_Toc249525175"/>
      <w:bookmarkStart w:id="198" w:name="_Toc70687155"/>
      <w:bookmarkStart w:id="199" w:name="_Toc20687"/>
      <w:bookmarkStart w:id="200" w:name="_Toc249515294"/>
      <w:bookmarkStart w:id="201" w:name="_Toc184043028"/>
      <w:bookmarkStart w:id="202" w:name="_Toc385992341"/>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226049F2">
      <w:pPr>
        <w:pStyle w:val="4"/>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p>
    <w:p w14:paraId="4333EB4D">
      <w:pPr>
        <w:numPr>
          <w:ilvl w:val="0"/>
          <w:numId w:val="0"/>
        </w:numPr>
        <w:tabs>
          <w:tab w:val="left" w:pos="588"/>
        </w:tabs>
        <w:spacing w:line="360" w:lineRule="auto"/>
        <w:rPr>
          <w:rFonts w:hint="default" w:eastAsia="仿宋_GB2312"/>
          <w:kern w:val="24"/>
          <w:sz w:val="24"/>
          <w:szCs w:val="21"/>
          <w:lang w:val="en-US" w:eastAsia="zh-CN"/>
        </w:rPr>
      </w:pPr>
      <w:r>
        <w:rPr>
          <w:rFonts w:hint="eastAsia" w:eastAsia="仿宋_GB2312"/>
          <w:kern w:val="24"/>
          <w:sz w:val="24"/>
          <w:szCs w:val="21"/>
          <w:lang w:val="en-US" w:eastAsia="zh-CN"/>
        </w:rPr>
        <w:t xml:space="preserve">      无</w:t>
      </w:r>
    </w:p>
    <w:p w14:paraId="6576631B">
      <w:pPr>
        <w:pStyle w:val="4"/>
        <w:rPr>
          <w:rFonts w:ascii="Times New Roman" w:hAnsi="Times New Roman" w:eastAsia="仿宋_GB2312"/>
          <w:b/>
          <w:sz w:val="24"/>
          <w:szCs w:val="21"/>
        </w:rPr>
      </w:pPr>
      <w:bookmarkStart w:id="206" w:name="_Toc249525177"/>
      <w:bookmarkStart w:id="207" w:name="_Toc249515408"/>
      <w:bookmarkStart w:id="208" w:name="_Toc7949"/>
      <w:bookmarkStart w:id="209" w:name="_Toc249515296"/>
      <w:r>
        <w:rPr>
          <w:rFonts w:ascii="Times New Roman" w:hAnsi="Times New Roman" w:eastAsia="仿宋_GB2312"/>
          <w:b/>
          <w:sz w:val="24"/>
          <w:szCs w:val="21"/>
        </w:rPr>
        <w:t>15.    磋商有效期</w:t>
      </w:r>
      <w:bookmarkEnd w:id="206"/>
      <w:bookmarkEnd w:id="207"/>
      <w:bookmarkEnd w:id="208"/>
      <w:bookmarkEnd w:id="209"/>
    </w:p>
    <w:p w14:paraId="4A552ACA">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14:paraId="3B3722D7">
      <w:pPr>
        <w:pStyle w:val="4"/>
        <w:rPr>
          <w:rFonts w:ascii="Times New Roman" w:hAnsi="Times New Roman" w:eastAsia="仿宋_GB2312"/>
          <w:b/>
          <w:sz w:val="24"/>
          <w:szCs w:val="21"/>
        </w:rPr>
      </w:pPr>
      <w:bookmarkStart w:id="210" w:name="_Toc16612"/>
      <w:bookmarkStart w:id="211" w:name="_Toc249525178"/>
      <w:bookmarkStart w:id="212" w:name="_Toc249515409"/>
      <w:bookmarkStart w:id="213" w:name="_Toc385992346"/>
      <w:bookmarkStart w:id="214" w:name="_Toc70687160"/>
      <w:bookmarkStart w:id="215" w:name="_Toc389620185"/>
      <w:bookmarkStart w:id="216" w:name="_Toc249515297"/>
      <w:bookmarkStart w:id="217" w:name="_Toc184043033"/>
      <w:r>
        <w:rPr>
          <w:rFonts w:ascii="Times New Roman" w:hAnsi="Times New Roman" w:eastAsia="仿宋_GB2312"/>
          <w:b/>
          <w:sz w:val="24"/>
          <w:szCs w:val="21"/>
        </w:rPr>
        <w:t>16.    响应文件的制作和签署</w:t>
      </w:r>
      <w:bookmarkEnd w:id="210"/>
      <w:bookmarkEnd w:id="211"/>
      <w:bookmarkEnd w:id="212"/>
      <w:bookmarkEnd w:id="213"/>
      <w:bookmarkEnd w:id="214"/>
      <w:bookmarkEnd w:id="215"/>
      <w:bookmarkEnd w:id="216"/>
      <w:bookmarkEnd w:id="217"/>
    </w:p>
    <w:p w14:paraId="57DC1865">
      <w:pPr>
        <w:tabs>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14:paraId="6A054D7E">
      <w:pPr>
        <w:tabs>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14:paraId="76729B4B">
      <w:pPr>
        <w:tabs>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14:paraId="58AFAC5C">
      <w:pPr>
        <w:tabs>
          <w:tab w:val="left" w:pos="588"/>
        </w:tabs>
        <w:spacing w:line="360" w:lineRule="auto"/>
        <w:ind w:left="840" w:hanging="840" w:hangingChars="350"/>
        <w:rPr>
          <w:rFonts w:eastAsia="仿宋_GB2312"/>
          <w:sz w:val="24"/>
        </w:rPr>
      </w:pPr>
      <w:r>
        <w:rPr>
          <w:rFonts w:eastAsia="仿宋_GB2312"/>
          <w:sz w:val="24"/>
        </w:rPr>
        <w:t>16.4   任何行间插字、涂改或增删，必须由</w:t>
      </w:r>
      <w:r>
        <w:rPr>
          <w:rFonts w:hint="eastAsia" w:eastAsia="仿宋_GB2312"/>
          <w:sz w:val="24"/>
          <w:lang w:val="en-US" w:eastAsia="zh-CN"/>
        </w:rPr>
        <w:t>供应商</w:t>
      </w:r>
      <w:r>
        <w:rPr>
          <w:rFonts w:eastAsia="仿宋_GB2312"/>
          <w:sz w:val="24"/>
        </w:rPr>
        <w:t>的法定代表人或委托代理人在每一修改处签字。</w:t>
      </w:r>
    </w:p>
    <w:p w14:paraId="2829253B">
      <w:pPr>
        <w:tabs>
          <w:tab w:val="left" w:pos="588"/>
        </w:tabs>
        <w:spacing w:line="360" w:lineRule="auto"/>
        <w:rPr>
          <w:rFonts w:eastAsia="仿宋_GB2312"/>
          <w:sz w:val="24"/>
        </w:rPr>
      </w:pPr>
      <w:r>
        <w:rPr>
          <w:rFonts w:eastAsia="仿宋_GB2312"/>
          <w:sz w:val="24"/>
        </w:rPr>
        <w:t>16.5   采购人不接受以电报、电话、传真、电子邮件形式递交的响应文件。</w:t>
      </w:r>
    </w:p>
    <w:p w14:paraId="71AE3040">
      <w:pPr>
        <w:tabs>
          <w:tab w:val="left" w:pos="588"/>
        </w:tabs>
        <w:spacing w:line="360" w:lineRule="auto"/>
        <w:ind w:left="840" w:hanging="840" w:hangingChars="350"/>
        <w:rPr>
          <w:rFonts w:eastAsia="仿宋_GB2312"/>
          <w:sz w:val="24"/>
        </w:rPr>
      </w:pPr>
      <w:r>
        <w:rPr>
          <w:rFonts w:eastAsia="仿宋_GB2312"/>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139D7D67">
      <w:pPr>
        <w:tabs>
          <w:tab w:val="left" w:pos="588"/>
        </w:tabs>
        <w:spacing w:line="360" w:lineRule="auto"/>
        <w:ind w:left="840" w:hanging="840" w:hangingChars="350"/>
        <w:rPr>
          <w:rFonts w:eastAsia="仿宋_GB2312"/>
          <w:sz w:val="24"/>
        </w:rPr>
      </w:pPr>
      <w:bookmarkStart w:id="218" w:name="_Hlt491765640"/>
      <w:bookmarkEnd w:id="218"/>
      <w:bookmarkStart w:id="219" w:name="_Toc249525179"/>
      <w:bookmarkStart w:id="220" w:name="_Toc230099801"/>
      <w:bookmarkStart w:id="221" w:name="_Toc496324583"/>
      <w:bookmarkStart w:id="222" w:name="_Toc177817338"/>
      <w:bookmarkStart w:id="223" w:name="_Toc385992347"/>
      <w:bookmarkStart w:id="224" w:name="_Toc500747066"/>
      <w:bookmarkStart w:id="225" w:name="_Toc177995477"/>
      <w:bookmarkStart w:id="226" w:name="_Toc256342147"/>
      <w:bookmarkStart w:id="227" w:name="_Toc230013636"/>
      <w:bookmarkStart w:id="228" w:name="_Toc249515410"/>
      <w:bookmarkStart w:id="229" w:name="_Toc249515298"/>
      <w:bookmarkStart w:id="230" w:name="_Toc492955419"/>
      <w:bookmarkStart w:id="231" w:name="_Toc232395216"/>
      <w:bookmarkStart w:id="232" w:name="_Toc232176276"/>
      <w:bookmarkStart w:id="233" w:name="_Toc389620186"/>
      <w:bookmarkStart w:id="234" w:name="_Toc184043034"/>
      <w:bookmarkStart w:id="235" w:name="_Toc500746970"/>
      <w:bookmarkStart w:id="236" w:name="_Toc177189239"/>
      <w:bookmarkStart w:id="237" w:name="_Toc176882546"/>
      <w:bookmarkStart w:id="238" w:name="_Toc499711047"/>
      <w:bookmarkStart w:id="239" w:name="_Toc499711888"/>
      <w:bookmarkStart w:id="240" w:name="_Toc500747193"/>
      <w:bookmarkStart w:id="241" w:name="_Toc70687161"/>
      <w:bookmarkStart w:id="242" w:name="_Toc53722844"/>
      <w:bookmarkStart w:id="243" w:name="_Toc230583545"/>
      <w:bookmarkStart w:id="244" w:name="_Toc503063426"/>
      <w:r>
        <w:rPr>
          <w:rFonts w:eastAsia="仿宋_GB2312"/>
          <w:sz w:val="24"/>
        </w:rPr>
        <w:t>16.7   响应文件应按照“资格证明文件”和“商务及技术文件”分成两部分，并用不可拆装的方式分别装订成册。</w:t>
      </w:r>
    </w:p>
    <w:p w14:paraId="12D0B859">
      <w:pPr>
        <w:pStyle w:val="22"/>
      </w:pPr>
    </w:p>
    <w:p w14:paraId="6CA99F43">
      <w:pPr>
        <w:pStyle w:val="79"/>
        <w:spacing w:before="24" w:after="24"/>
        <w:jc w:val="center"/>
        <w:rPr>
          <w:rFonts w:eastAsia="仿宋_GB2312"/>
          <w:sz w:val="30"/>
          <w:szCs w:val="30"/>
        </w:rPr>
      </w:pPr>
      <w:bookmarkStart w:id="245" w:name="_Toc68590972"/>
      <w:r>
        <w:rPr>
          <w:rFonts w:eastAsia="仿宋_GB2312"/>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CA01C2D">
      <w:pPr>
        <w:rPr>
          <w:rFonts w:eastAsia="仿宋_GB2312"/>
        </w:rPr>
      </w:pPr>
    </w:p>
    <w:p w14:paraId="07C411A0">
      <w:pPr>
        <w:pStyle w:val="4"/>
        <w:rPr>
          <w:rFonts w:ascii="Times New Roman" w:hAnsi="Times New Roman" w:eastAsia="仿宋_GB2312"/>
          <w:b/>
          <w:sz w:val="24"/>
          <w:szCs w:val="21"/>
        </w:rPr>
      </w:pPr>
      <w:bookmarkStart w:id="246" w:name="_Toc249515299"/>
      <w:bookmarkStart w:id="247" w:name="_Toc4042"/>
      <w:bookmarkStart w:id="248" w:name="_Toc249515411"/>
      <w:bookmarkStart w:id="249" w:name="_Toc70687162"/>
      <w:bookmarkStart w:id="250" w:name="_Toc385992348"/>
      <w:bookmarkStart w:id="251" w:name="_Toc389620187"/>
      <w:bookmarkStart w:id="252" w:name="_Toc184043035"/>
      <w:bookmarkStart w:id="253" w:name="_Toc249525180"/>
      <w:r>
        <w:rPr>
          <w:rFonts w:ascii="Times New Roman" w:hAnsi="Times New Roman" w:eastAsia="仿宋_GB2312"/>
          <w:b/>
          <w:sz w:val="24"/>
          <w:szCs w:val="21"/>
        </w:rPr>
        <w:t>17.    响应文件的密封和标记</w:t>
      </w:r>
      <w:bookmarkEnd w:id="246"/>
      <w:bookmarkEnd w:id="247"/>
      <w:bookmarkEnd w:id="248"/>
      <w:bookmarkEnd w:id="249"/>
      <w:bookmarkEnd w:id="250"/>
      <w:bookmarkEnd w:id="251"/>
      <w:bookmarkEnd w:id="252"/>
      <w:bookmarkEnd w:id="253"/>
    </w:p>
    <w:p w14:paraId="098D8FD2">
      <w:pPr>
        <w:tabs>
          <w:tab w:val="left" w:pos="588"/>
        </w:tabs>
        <w:spacing w:line="360" w:lineRule="auto"/>
        <w:ind w:left="840" w:hanging="840" w:hangingChars="350"/>
        <w:rPr>
          <w:rFonts w:eastAsia="仿宋_GB2312"/>
          <w:sz w:val="24"/>
        </w:rPr>
      </w:pPr>
      <w:bookmarkStart w:id="254" w:name="_Toc385992349"/>
      <w:bookmarkStart w:id="255" w:name="_Toc389620188"/>
      <w:bookmarkStart w:id="256" w:name="_Toc70687163"/>
      <w:bookmarkStart w:id="257" w:name="_Toc184043036"/>
      <w:r>
        <w:rPr>
          <w:rFonts w:eastAsia="仿宋_GB2312"/>
          <w:kern w:val="0"/>
          <w:sz w:val="24"/>
          <w:szCs w:val="21"/>
        </w:rPr>
        <w:t>17.1   供应商应将响应文件“资格证明文件”和“商务及技术文件”分别密封在两个密封袋（箱）中，并在密封袋（箱）上标明“资格证明文件”和“商务及技术文件”字样，封口处应加盖公章或</w:t>
      </w:r>
      <w:r>
        <w:rPr>
          <w:rFonts w:hint="eastAsia" w:eastAsia="仿宋_GB2312"/>
          <w:kern w:val="0"/>
          <w:sz w:val="24"/>
          <w:szCs w:val="21"/>
          <w:lang w:eastAsia="zh-CN"/>
        </w:rPr>
        <w:t>委托代理人</w:t>
      </w:r>
      <w:r>
        <w:rPr>
          <w:rFonts w:eastAsia="仿宋_GB2312"/>
          <w:kern w:val="0"/>
          <w:sz w:val="24"/>
          <w:szCs w:val="21"/>
        </w:rPr>
        <w:t>签字。</w:t>
      </w:r>
    </w:p>
    <w:p w14:paraId="1CD5E19D">
      <w:pPr>
        <w:tabs>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17.2   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14:paraId="6AF3F238">
      <w:pPr>
        <w:pStyle w:val="22"/>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54"/>
    <w:bookmarkEnd w:id="255"/>
    <w:p w14:paraId="3EA42733">
      <w:pPr>
        <w:pStyle w:val="4"/>
        <w:rPr>
          <w:rFonts w:ascii="Times New Roman" w:hAnsi="Times New Roman" w:eastAsia="仿宋_GB2312"/>
          <w:b/>
          <w:sz w:val="24"/>
          <w:szCs w:val="21"/>
        </w:rPr>
      </w:pPr>
      <w:bookmarkStart w:id="258" w:name="_Toc31171"/>
      <w:bookmarkStart w:id="259" w:name="_Toc249525181"/>
      <w:bookmarkStart w:id="260" w:name="_Toc249515412"/>
      <w:bookmarkStart w:id="261" w:name="_Toc249515300"/>
      <w:r>
        <w:rPr>
          <w:rFonts w:ascii="Times New Roman" w:hAnsi="Times New Roman" w:eastAsia="仿宋_GB2312"/>
          <w:b/>
          <w:sz w:val="24"/>
          <w:szCs w:val="21"/>
        </w:rPr>
        <w:t>18.    响应文件递交截止时间</w:t>
      </w:r>
      <w:bookmarkEnd w:id="256"/>
      <w:bookmarkEnd w:id="257"/>
      <w:bookmarkEnd w:id="258"/>
      <w:bookmarkEnd w:id="259"/>
      <w:bookmarkEnd w:id="260"/>
      <w:bookmarkEnd w:id="261"/>
    </w:p>
    <w:p w14:paraId="7C60F600">
      <w:pPr>
        <w:tabs>
          <w:tab w:val="left" w:pos="588"/>
        </w:tabs>
        <w:spacing w:line="360" w:lineRule="auto"/>
        <w:rPr>
          <w:rFonts w:eastAsia="仿宋_GB2312"/>
          <w:sz w:val="24"/>
        </w:rPr>
      </w:pPr>
      <w:bookmarkStart w:id="262" w:name="_Toc70687164"/>
      <w:bookmarkStart w:id="263" w:name="_Toc184043037"/>
      <w:bookmarkStart w:id="264" w:name="_Toc389620189"/>
      <w:bookmarkStart w:id="265" w:name="_Toc385992350"/>
      <w:r>
        <w:rPr>
          <w:rFonts w:eastAsia="仿宋_GB2312"/>
          <w:sz w:val="24"/>
        </w:rPr>
        <w:t>18.1   响应文件递交截止时间和地点见</w:t>
      </w:r>
      <w:r>
        <w:rPr>
          <w:rFonts w:eastAsia="仿宋_GB2312"/>
          <w:b/>
          <w:sz w:val="24"/>
        </w:rPr>
        <w:t>供应商须知前附表</w:t>
      </w:r>
      <w:r>
        <w:rPr>
          <w:rFonts w:eastAsia="仿宋_GB2312"/>
          <w:sz w:val="24"/>
        </w:rPr>
        <w:t>。</w:t>
      </w:r>
    </w:p>
    <w:p w14:paraId="2D0B5D35">
      <w:pPr>
        <w:tabs>
          <w:tab w:val="left" w:pos="588"/>
        </w:tabs>
        <w:spacing w:line="360" w:lineRule="auto"/>
        <w:ind w:left="840" w:hanging="840" w:hangingChars="350"/>
        <w:rPr>
          <w:rFonts w:eastAsia="仿宋_GB2312"/>
          <w:sz w:val="24"/>
        </w:rPr>
      </w:pPr>
      <w:r>
        <w:rPr>
          <w:rFonts w:eastAsia="仿宋_GB2312"/>
          <w:sz w:val="24"/>
        </w:rPr>
        <w:t>18.2   供应商须由其合法的授权</w:t>
      </w:r>
      <w:r>
        <w:rPr>
          <w:rFonts w:hint="eastAsia" w:eastAsia="仿宋_GB2312"/>
          <w:sz w:val="24"/>
          <w:lang w:val="en-US" w:eastAsia="zh-CN"/>
        </w:rPr>
        <w:t>委托代理</w:t>
      </w:r>
      <w:r>
        <w:rPr>
          <w:rFonts w:eastAsia="仿宋_GB2312"/>
          <w:sz w:val="24"/>
        </w:rPr>
        <w:t>人在响应文件递交截止时间之前将响应文件</w:t>
      </w:r>
    </w:p>
    <w:p w14:paraId="79AF10E4">
      <w:pPr>
        <w:tabs>
          <w:tab w:val="left" w:pos="588"/>
        </w:tabs>
        <w:spacing w:line="360" w:lineRule="auto"/>
        <w:ind w:left="840" w:hanging="840" w:hangingChars="350"/>
        <w:rPr>
          <w:rFonts w:eastAsia="仿宋_GB2312"/>
          <w:sz w:val="24"/>
        </w:rPr>
      </w:pPr>
      <w:r>
        <w:rPr>
          <w:rFonts w:eastAsia="仿宋_GB2312"/>
          <w:sz w:val="24"/>
        </w:rPr>
        <w:t>在响应文件递交地点送达采购人并签字确认。供应商须承担因未送达并签字所造成的一切责任。</w:t>
      </w:r>
    </w:p>
    <w:p w14:paraId="59CFF1A3">
      <w:pPr>
        <w:tabs>
          <w:tab w:val="left" w:pos="588"/>
        </w:tabs>
        <w:spacing w:line="360" w:lineRule="auto"/>
        <w:ind w:left="840" w:hanging="840" w:hangingChars="350"/>
        <w:rPr>
          <w:rFonts w:eastAsia="仿宋_GB2312"/>
          <w:sz w:val="24"/>
        </w:rPr>
      </w:pPr>
      <w:r>
        <w:rPr>
          <w:rFonts w:eastAsia="仿宋_GB2312"/>
          <w:sz w:val="24"/>
        </w:rPr>
        <w:t>18.3   采购人可以按本须知第7条规定，通知修改磋商文件，适当延长响应文件递交截止时间。在此情况下，采购人和供应商受响应文件递交截止时间制约的所有权利和义务均应延长至新的截止期。</w:t>
      </w:r>
    </w:p>
    <w:p w14:paraId="1DB461E2">
      <w:pPr>
        <w:pStyle w:val="4"/>
        <w:rPr>
          <w:rFonts w:ascii="Times New Roman" w:hAnsi="Times New Roman" w:eastAsia="仿宋_GB2312"/>
          <w:b/>
          <w:sz w:val="24"/>
          <w:szCs w:val="21"/>
        </w:rPr>
      </w:pPr>
      <w:bookmarkStart w:id="266" w:name="_Toc249515413"/>
      <w:bookmarkStart w:id="267" w:name="_Toc249525182"/>
      <w:bookmarkStart w:id="268" w:name="_Toc7175"/>
      <w:bookmarkStart w:id="269" w:name="_Toc249515301"/>
      <w:r>
        <w:rPr>
          <w:rFonts w:ascii="Times New Roman" w:hAnsi="Times New Roman" w:eastAsia="仿宋_GB2312"/>
          <w:b/>
          <w:sz w:val="24"/>
          <w:szCs w:val="21"/>
        </w:rPr>
        <w:t>19.    迟交的响应文件</w:t>
      </w:r>
      <w:bookmarkEnd w:id="262"/>
      <w:bookmarkEnd w:id="263"/>
      <w:bookmarkEnd w:id="264"/>
      <w:bookmarkEnd w:id="265"/>
      <w:bookmarkEnd w:id="266"/>
      <w:bookmarkEnd w:id="267"/>
      <w:bookmarkEnd w:id="268"/>
      <w:bookmarkEnd w:id="269"/>
    </w:p>
    <w:p w14:paraId="27EF5080">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14:paraId="7C7BC399">
      <w:pPr>
        <w:pStyle w:val="4"/>
        <w:rPr>
          <w:rFonts w:ascii="Times New Roman" w:hAnsi="Times New Roman" w:eastAsia="仿宋_GB2312"/>
          <w:b/>
          <w:sz w:val="24"/>
          <w:szCs w:val="21"/>
        </w:rPr>
      </w:pPr>
      <w:bookmarkStart w:id="270" w:name="_Toc249515414"/>
      <w:bookmarkStart w:id="271" w:name="_Toc184043038"/>
      <w:bookmarkStart w:id="272" w:name="_Toc70687165"/>
      <w:bookmarkStart w:id="273" w:name="_Toc389620190"/>
      <w:bookmarkStart w:id="274" w:name="_Toc10272"/>
      <w:bookmarkStart w:id="275" w:name="_Toc249525183"/>
      <w:bookmarkStart w:id="276" w:name="_Toc385992351"/>
      <w:bookmarkStart w:id="277" w:name="_Toc249515302"/>
      <w:r>
        <w:rPr>
          <w:rFonts w:ascii="Times New Roman" w:hAnsi="Times New Roman" w:eastAsia="仿宋_GB2312"/>
          <w:b/>
          <w:sz w:val="24"/>
          <w:szCs w:val="21"/>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rPr>
        <w:t>回</w:t>
      </w:r>
    </w:p>
    <w:p w14:paraId="4A3F18DF">
      <w:pPr>
        <w:tabs>
          <w:tab w:val="left" w:pos="588"/>
        </w:tabs>
        <w:spacing w:line="360" w:lineRule="auto"/>
        <w:ind w:left="840" w:leftChars="40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37FE83B4">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14:paraId="3D3EC1FA">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14:paraId="47CFAE88">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14:paraId="3EB9DB03">
      <w:pPr>
        <w:pStyle w:val="22"/>
      </w:pPr>
    </w:p>
    <w:p w14:paraId="308860C9">
      <w:pPr>
        <w:pStyle w:val="79"/>
        <w:spacing w:before="24" w:after="24"/>
        <w:ind w:left="3313"/>
        <w:rPr>
          <w:rFonts w:eastAsia="仿宋_GB2312"/>
          <w:sz w:val="30"/>
          <w:szCs w:val="30"/>
        </w:rPr>
      </w:pPr>
      <w:bookmarkStart w:id="278" w:name="_Hlt491765712"/>
      <w:bookmarkEnd w:id="278"/>
      <w:bookmarkStart w:id="279" w:name="_Hlt497729441"/>
      <w:bookmarkEnd w:id="279"/>
      <w:bookmarkStart w:id="280" w:name="_Toc256342148"/>
      <w:bookmarkStart w:id="281" w:name="_Toc249515303"/>
      <w:bookmarkStart w:id="282" w:name="_Toc249525184"/>
      <w:bookmarkStart w:id="283" w:name="_Toc249515415"/>
      <w:bookmarkStart w:id="284" w:name="_Toc68590973"/>
      <w:bookmarkStart w:id="285" w:name="_Toc70687166"/>
      <w:bookmarkStart w:id="286" w:name="_Toc500747067"/>
      <w:bookmarkStart w:id="287" w:name="_Toc389620191"/>
      <w:bookmarkStart w:id="288" w:name="_Toc176882547"/>
      <w:bookmarkStart w:id="289" w:name="_Toc500747194"/>
      <w:bookmarkStart w:id="290" w:name="_Toc184043039"/>
      <w:bookmarkStart w:id="291" w:name="_Toc53722845"/>
      <w:bookmarkStart w:id="292" w:name="_Toc492955420"/>
      <w:bookmarkStart w:id="293" w:name="_Toc496324584"/>
      <w:bookmarkStart w:id="294" w:name="_Toc499711889"/>
      <w:bookmarkStart w:id="295" w:name="_Toc177189240"/>
      <w:bookmarkStart w:id="296" w:name="_Toc177817339"/>
      <w:bookmarkStart w:id="297" w:name="_Toc177995478"/>
      <w:bookmarkStart w:id="298" w:name="_Toc500746971"/>
      <w:bookmarkStart w:id="299" w:name="_Toc499711048"/>
      <w:bookmarkStart w:id="300" w:name="_Toc503063427"/>
      <w:bookmarkStart w:id="301" w:name="_Toc385992352"/>
      <w:r>
        <w:rPr>
          <w:rFonts w:eastAsia="仿宋_GB2312"/>
          <w:sz w:val="30"/>
          <w:szCs w:val="30"/>
        </w:rPr>
        <w:t>五、评审与</w:t>
      </w:r>
      <w:bookmarkEnd w:id="280"/>
      <w:bookmarkEnd w:id="281"/>
      <w:bookmarkEnd w:id="282"/>
      <w:bookmarkEnd w:id="283"/>
      <w:r>
        <w:rPr>
          <w:rFonts w:eastAsia="仿宋_GB2312"/>
          <w:sz w:val="30"/>
          <w:szCs w:val="30"/>
        </w:rPr>
        <w:t>磋商</w:t>
      </w:r>
      <w:bookmarkEnd w:id="284"/>
    </w:p>
    <w:p w14:paraId="66096A6A">
      <w:pPr>
        <w:pStyle w:val="4"/>
        <w:numPr>
          <w:ilvl w:val="0"/>
          <w:numId w:val="6"/>
        </w:numPr>
        <w:rPr>
          <w:rFonts w:ascii="Times New Roman" w:hAnsi="Times New Roman" w:eastAsia="仿宋_GB2312"/>
          <w:b/>
          <w:sz w:val="24"/>
        </w:rPr>
      </w:pPr>
      <w:bookmarkStart w:id="302" w:name="_Toc249525186"/>
      <w:bookmarkStart w:id="303" w:name="_Toc16042"/>
      <w:bookmarkStart w:id="304" w:name="_Toc249515417"/>
      <w:bookmarkStart w:id="305" w:name="_Toc249515305"/>
      <w:r>
        <w:rPr>
          <w:rFonts w:ascii="Times New Roman" w:hAnsi="Times New Roman" w:eastAsia="仿宋_GB2312"/>
          <w:b/>
          <w:sz w:val="24"/>
        </w:rPr>
        <w:t xml:space="preserve">   磋商小组</w:t>
      </w:r>
      <w:bookmarkEnd w:id="302"/>
      <w:bookmarkEnd w:id="303"/>
      <w:bookmarkEnd w:id="304"/>
      <w:bookmarkEnd w:id="305"/>
    </w:p>
    <w:p w14:paraId="719740DE">
      <w:pPr>
        <w:pStyle w:val="28"/>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14:paraId="5F8F5E9B">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28"/>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4"/>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4"/>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4"/>
        <w:rPr>
          <w:rFonts w:ascii="Times New Roman" w:hAnsi="Times New Roman" w:eastAsia="仿宋_GB2312"/>
          <w:b/>
          <w:sz w:val="24"/>
          <w:szCs w:val="21"/>
        </w:rPr>
      </w:pPr>
      <w:bookmarkStart w:id="306" w:name="_Toc83547667"/>
      <w:bookmarkStart w:id="307" w:name="_Toc249525187"/>
      <w:bookmarkStart w:id="308" w:name="_Toc249515306"/>
      <w:bookmarkStart w:id="309" w:name="_Toc249515418"/>
      <w:bookmarkStart w:id="310" w:name="_Toc20608"/>
      <w:r>
        <w:rPr>
          <w:rFonts w:ascii="Times New Roman" w:hAnsi="Times New Roman" w:eastAsia="仿宋_GB2312"/>
          <w:b/>
          <w:sz w:val="24"/>
          <w:szCs w:val="21"/>
        </w:rPr>
        <w:t>23.    磋商程序</w:t>
      </w:r>
    </w:p>
    <w:p w14:paraId="54C64805">
      <w:pPr>
        <w:pStyle w:val="4"/>
        <w:tabs>
          <w:tab w:val="left" w:pos="360"/>
        </w:tabs>
        <w:rPr>
          <w:rFonts w:ascii="Times New Roman" w:hAnsi="Times New Roman" w:eastAsia="仿宋_GB2312"/>
          <w:b/>
          <w:sz w:val="24"/>
          <w:szCs w:val="21"/>
        </w:rPr>
      </w:pPr>
      <w:bookmarkStart w:id="311" w:name="_Toc58504507"/>
      <w:r>
        <w:rPr>
          <w:rFonts w:ascii="Times New Roman" w:hAnsi="Times New Roman" w:eastAsia="仿宋_GB2312"/>
          <w:b/>
          <w:sz w:val="24"/>
          <w:szCs w:val="21"/>
        </w:rPr>
        <w:t>23.1   磋商会议</w:t>
      </w:r>
      <w:bookmarkEnd w:id="311"/>
    </w:p>
    <w:p w14:paraId="7073AF62">
      <w:pPr>
        <w:pStyle w:val="22"/>
        <w:ind w:left="840" w:leftChars="400"/>
        <w:rPr>
          <w:rFonts w:ascii="Times New Roman" w:hAnsi="Times New Roman" w:eastAsia="仿宋_GB2312"/>
          <w:sz w:val="24"/>
          <w:szCs w:val="32"/>
        </w:rPr>
      </w:pPr>
      <w:bookmarkStart w:id="312" w:name="_Toc58504508"/>
      <w:r>
        <w:rPr>
          <w:rFonts w:ascii="Times New Roman" w:hAnsi="Times New Roman" w:eastAsia="仿宋_GB2312"/>
          <w:sz w:val="24"/>
          <w:szCs w:val="32"/>
        </w:rPr>
        <w:t>（1）在磋商文件规定的时间和地点，由采购代理机构组织磋商工作，供应商须委派代表参加，签</w:t>
      </w:r>
      <w:r>
        <w:rPr>
          <w:rFonts w:hint="eastAsia" w:ascii="Times New Roman" w:hAnsi="Times New Roman" w:eastAsia="仿宋_GB2312"/>
          <w:sz w:val="24"/>
          <w:szCs w:val="32"/>
          <w:lang w:val="en-US" w:eastAsia="zh-CN"/>
        </w:rPr>
        <w:t>到</w:t>
      </w:r>
      <w:r>
        <w:rPr>
          <w:rFonts w:ascii="Times New Roman" w:hAnsi="Times New Roman" w:eastAsia="仿宋_GB2312"/>
          <w:sz w:val="24"/>
          <w:szCs w:val="32"/>
        </w:rPr>
        <w:t>以证明其出席。</w:t>
      </w:r>
      <w:bookmarkEnd w:id="312"/>
    </w:p>
    <w:p w14:paraId="5C20F56D">
      <w:pPr>
        <w:pStyle w:val="22"/>
        <w:ind w:left="840" w:leftChars="400"/>
        <w:rPr>
          <w:rFonts w:ascii="Times New Roman" w:hAnsi="Times New Roman" w:eastAsia="仿宋_GB2312"/>
          <w:sz w:val="24"/>
          <w:szCs w:val="32"/>
          <w:highlight w:val="none"/>
        </w:rPr>
      </w:pPr>
      <w:bookmarkStart w:id="313" w:name="_Toc58504509"/>
      <w:r>
        <w:rPr>
          <w:rFonts w:ascii="Times New Roman" w:hAnsi="Times New Roman" w:eastAsia="仿宋_GB2312"/>
          <w:sz w:val="24"/>
          <w:szCs w:val="32"/>
          <w:highlight w:val="none"/>
        </w:rPr>
        <w:t>（2）各供应商或其推荐的代表检查</w:t>
      </w:r>
      <w:r>
        <w:rPr>
          <w:rFonts w:hint="eastAsia" w:ascii="Times New Roman" w:hAnsi="Times New Roman" w:eastAsia="仿宋_GB2312"/>
          <w:sz w:val="24"/>
          <w:szCs w:val="32"/>
          <w:highlight w:val="none"/>
          <w:lang w:val="en-US" w:eastAsia="zh-CN"/>
        </w:rPr>
        <w:t>自己或所代表的</w:t>
      </w:r>
      <w:r>
        <w:rPr>
          <w:rFonts w:ascii="Times New Roman" w:hAnsi="Times New Roman" w:eastAsia="仿宋_GB2312"/>
          <w:sz w:val="24"/>
          <w:szCs w:val="32"/>
          <w:highlight w:val="none"/>
        </w:rPr>
        <w:t>响应文件的密封情况，经检查无误后，签字确认。</w:t>
      </w:r>
      <w:bookmarkEnd w:id="313"/>
    </w:p>
    <w:p w14:paraId="089FDE32">
      <w:pPr>
        <w:pStyle w:val="22"/>
        <w:ind w:left="840" w:leftChars="400"/>
        <w:rPr>
          <w:rFonts w:ascii="Times New Roman" w:hAnsi="Times New Roman" w:eastAsia="仿宋_GB2312"/>
          <w:sz w:val="24"/>
          <w:szCs w:val="32"/>
        </w:rPr>
      </w:pPr>
      <w:bookmarkStart w:id="314" w:name="_Toc58504510"/>
      <w:r>
        <w:rPr>
          <w:rFonts w:ascii="Times New Roman" w:hAnsi="Times New Roman" w:eastAsia="仿宋_GB2312"/>
          <w:sz w:val="24"/>
          <w:szCs w:val="32"/>
        </w:rPr>
        <w:t>（3）采购代理机构工作人员将各供应商首次响应文件的份数等内容公布，无异议后，由供应商法定代表人或</w:t>
      </w:r>
      <w:r>
        <w:rPr>
          <w:rFonts w:hint="eastAsia" w:ascii="Times New Roman" w:hAnsi="Times New Roman" w:eastAsia="仿宋_GB2312"/>
          <w:sz w:val="24"/>
          <w:szCs w:val="32"/>
          <w:lang w:eastAsia="zh-CN"/>
        </w:rPr>
        <w:t>委托代理人</w:t>
      </w:r>
      <w:r>
        <w:rPr>
          <w:rFonts w:ascii="Times New Roman" w:hAnsi="Times New Roman" w:eastAsia="仿宋_GB2312"/>
          <w:sz w:val="24"/>
          <w:szCs w:val="32"/>
        </w:rPr>
        <w:t>签字确认。</w:t>
      </w:r>
      <w:bookmarkEnd w:id="314"/>
    </w:p>
    <w:p w14:paraId="40F41819">
      <w:pPr>
        <w:pStyle w:val="4"/>
        <w:tabs>
          <w:tab w:val="left" w:pos="360"/>
        </w:tabs>
        <w:rPr>
          <w:rFonts w:ascii="Times New Roman" w:hAnsi="Times New Roman" w:eastAsia="仿宋_GB2312"/>
          <w:b/>
          <w:sz w:val="24"/>
          <w:szCs w:val="21"/>
        </w:rPr>
      </w:pPr>
      <w:bookmarkStart w:id="315" w:name="_Toc58504511"/>
      <w:r>
        <w:rPr>
          <w:rFonts w:ascii="Times New Roman" w:hAnsi="Times New Roman" w:eastAsia="仿宋_GB2312"/>
          <w:b/>
          <w:sz w:val="24"/>
          <w:szCs w:val="21"/>
        </w:rPr>
        <w:t>23.2   响应文件</w:t>
      </w:r>
      <w:bookmarkEnd w:id="306"/>
      <w:bookmarkEnd w:id="307"/>
      <w:bookmarkEnd w:id="308"/>
      <w:bookmarkEnd w:id="309"/>
      <w:bookmarkEnd w:id="310"/>
      <w:r>
        <w:rPr>
          <w:rFonts w:ascii="Times New Roman" w:hAnsi="Times New Roman" w:eastAsia="仿宋_GB2312"/>
          <w:b/>
          <w:sz w:val="24"/>
          <w:szCs w:val="21"/>
        </w:rPr>
        <w:t>评审</w:t>
      </w:r>
      <w:bookmarkEnd w:id="315"/>
    </w:p>
    <w:p w14:paraId="07157DC5">
      <w:pPr>
        <w:tabs>
          <w:tab w:val="left" w:pos="360"/>
          <w:tab w:val="left" w:pos="588"/>
        </w:tabs>
        <w:spacing w:line="360" w:lineRule="auto"/>
        <w:ind w:left="843" w:hanging="843" w:hangingChars="350"/>
        <w:rPr>
          <w:rFonts w:eastAsia="仿宋_GB2312"/>
          <w:sz w:val="24"/>
        </w:rPr>
      </w:pPr>
      <w:bookmarkStart w:id="316"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eastAsia="仿宋_GB2312"/>
          <w:b/>
          <w:sz w:val="24"/>
        </w:rPr>
        <w:t>采购人或采购代理机构负责</w:t>
      </w:r>
      <w:r>
        <w:rPr>
          <w:rFonts w:hint="eastAsia" w:eastAsia="仿宋_GB2312"/>
          <w:b/>
          <w:sz w:val="24"/>
        </w:rPr>
        <w:t xml:space="preserve">或磋商小组 </w:t>
      </w:r>
      <w:r>
        <w:rPr>
          <w:rFonts w:eastAsia="仿宋_GB2312"/>
          <w:sz w:val="24"/>
        </w:rPr>
        <w:t>对响应文件中的资格证明文件、信用查询记录等进行审查，以确认供应商具备相应资格。资格性审查出现下列情况者（但不限于），按无效文件处理：</w:t>
      </w:r>
    </w:p>
    <w:p w14:paraId="460A7A43">
      <w:pPr>
        <w:pStyle w:val="2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04D06D22">
      <w:pPr>
        <w:pStyle w:val="22"/>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67D593D9">
      <w:pPr>
        <w:pStyle w:val="22"/>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政府采购严重违法失信行为记录名单，以及存在《中华人民共和国政府采购法实施条例》第十九条规定的行政处罚记录。</w:t>
      </w:r>
    </w:p>
    <w:p w14:paraId="1F00E13E">
      <w:pPr>
        <w:pStyle w:val="2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36ADBBE6">
      <w:pPr>
        <w:pStyle w:val="22"/>
        <w:ind w:left="840" w:leftChars="400"/>
        <w:rPr>
          <w:rFonts w:ascii="Times New Roman" w:hAnsi="Times New Roman" w:eastAsia="仿宋_GB2312"/>
          <w:sz w:val="24"/>
        </w:rPr>
      </w:pPr>
      <w:r>
        <w:rPr>
          <w:rFonts w:ascii="Times New Roman" w:hAnsi="Times New Roman" w:eastAsia="仿宋_GB2312"/>
          <w:sz w:val="24"/>
        </w:rPr>
        <w:t>（3）无有效期或有效期达不到磋商文件的要求。</w:t>
      </w:r>
    </w:p>
    <w:p w14:paraId="533FE340">
      <w:pPr>
        <w:pStyle w:val="22"/>
        <w:ind w:left="840" w:leftChars="400"/>
        <w:rPr>
          <w:rFonts w:ascii="Times New Roman" w:hAnsi="Times New Roman" w:eastAsia="仿宋_GB2312"/>
          <w:sz w:val="24"/>
        </w:rPr>
      </w:pPr>
      <w:r>
        <w:rPr>
          <w:rFonts w:ascii="Times New Roman" w:hAnsi="Times New Roman" w:eastAsia="仿宋_GB2312"/>
          <w:sz w:val="24"/>
        </w:rPr>
        <w:t>（4）供应商首次磋商报价出现选择性报价。</w:t>
      </w:r>
    </w:p>
    <w:p w14:paraId="7E2E55B4">
      <w:pPr>
        <w:pStyle w:val="22"/>
        <w:ind w:left="840" w:leftChars="400"/>
        <w:rPr>
          <w:rFonts w:ascii="Times New Roman" w:hAnsi="Times New Roman" w:eastAsia="仿宋_GB2312"/>
          <w:sz w:val="24"/>
        </w:rPr>
      </w:pPr>
      <w:r>
        <w:rPr>
          <w:rFonts w:ascii="Times New Roman" w:hAnsi="Times New Roman" w:eastAsia="仿宋_GB2312"/>
          <w:sz w:val="24"/>
        </w:rPr>
        <w:t>（5）首次磋商报价超出</w:t>
      </w:r>
      <w:r>
        <w:rPr>
          <w:rFonts w:hint="eastAsia" w:ascii="Times New Roman" w:hAnsi="Times New Roman" w:eastAsia="仿宋_GB2312"/>
          <w:sz w:val="24"/>
          <w:lang w:val="en-US" w:eastAsia="zh-CN"/>
        </w:rPr>
        <w:t>单价最高限价的</w:t>
      </w:r>
      <w:r>
        <w:rPr>
          <w:rFonts w:ascii="Times New Roman" w:hAnsi="Times New Roman" w:eastAsia="仿宋_GB2312"/>
          <w:sz w:val="24"/>
        </w:rPr>
        <w:t>。</w:t>
      </w:r>
    </w:p>
    <w:p w14:paraId="417B74B2">
      <w:pPr>
        <w:pStyle w:val="22"/>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14:paraId="2E898859">
      <w:pPr>
        <w:pStyle w:val="22"/>
        <w:ind w:left="840" w:leftChars="400"/>
        <w:rPr>
          <w:rFonts w:ascii="Times New Roman" w:hAnsi="Times New Roman" w:eastAsia="仿宋_GB2312"/>
          <w:sz w:val="24"/>
        </w:rPr>
      </w:pPr>
      <w:r>
        <w:rPr>
          <w:rFonts w:ascii="Times New Roman" w:hAnsi="Times New Roman" w:eastAsia="仿宋_GB2312"/>
          <w:sz w:val="24"/>
        </w:rPr>
        <w:t>（7）磋商内容出现漏项或数量与要求不符，出现重大负偏差。</w:t>
      </w:r>
    </w:p>
    <w:p w14:paraId="25D3DC1A">
      <w:pPr>
        <w:pStyle w:val="22"/>
        <w:ind w:left="840" w:leftChars="400"/>
        <w:rPr>
          <w:rFonts w:ascii="Times New Roman" w:hAnsi="Times New Roman" w:eastAsia="仿宋_GB2312"/>
          <w:sz w:val="24"/>
        </w:rPr>
      </w:pPr>
      <w:r>
        <w:rPr>
          <w:rFonts w:ascii="Times New Roman" w:hAnsi="Times New Roman" w:eastAsia="仿宋_GB2312"/>
          <w:sz w:val="24"/>
        </w:rPr>
        <w:t>（8）响应文件中技术指标达不到采购要求，降低了产品档次或影响产品性能、功能。</w:t>
      </w:r>
    </w:p>
    <w:p w14:paraId="1C8826F0">
      <w:pPr>
        <w:pStyle w:val="22"/>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14:paraId="2321A692">
      <w:pPr>
        <w:pStyle w:val="22"/>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14:paraId="0856A9FE">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11</w:t>
      </w:r>
      <w:r>
        <w:rPr>
          <w:rFonts w:hint="eastAsia" w:ascii="Times New Roman" w:hAnsi="Times New Roman" w:eastAsia="仿宋_GB2312"/>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6F311270">
      <w:pPr>
        <w:pStyle w:val="22"/>
        <w:ind w:left="840" w:leftChars="400"/>
        <w:rPr>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12</w:t>
      </w:r>
      <w:r>
        <w:rPr>
          <w:rFonts w:hint="eastAsia" w:ascii="Times New Roman" w:hAnsi="Times New Roman" w:eastAsia="仿宋_GB2312"/>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008975AF">
      <w:pPr>
        <w:pStyle w:val="4"/>
        <w:tabs>
          <w:tab w:val="left" w:pos="360"/>
        </w:tabs>
        <w:rPr>
          <w:rFonts w:ascii="Times New Roman" w:hAnsi="Times New Roman" w:eastAsia="仿宋_GB2312"/>
          <w:b/>
          <w:sz w:val="24"/>
          <w:szCs w:val="21"/>
        </w:rPr>
      </w:pPr>
      <w:bookmarkStart w:id="317" w:name="_Toc58504512"/>
      <w:r>
        <w:rPr>
          <w:rFonts w:ascii="Times New Roman" w:hAnsi="Times New Roman" w:eastAsia="仿宋_GB2312"/>
          <w:b/>
          <w:sz w:val="24"/>
          <w:szCs w:val="21"/>
        </w:rPr>
        <w:t>23.3   磋商</w:t>
      </w:r>
      <w:bookmarkEnd w:id="317"/>
    </w:p>
    <w:p w14:paraId="3852771F">
      <w:pPr>
        <w:pStyle w:val="22"/>
        <w:ind w:left="840" w:hanging="840" w:hangingChars="350"/>
        <w:rPr>
          <w:rFonts w:ascii="Times New Roman" w:hAnsi="Times New Roman" w:eastAsia="仿宋_GB2312"/>
          <w:sz w:val="24"/>
        </w:rPr>
      </w:pPr>
      <w:bookmarkStart w:id="318" w:name="_Toc58504513"/>
      <w:r>
        <w:rPr>
          <w:rFonts w:ascii="Times New Roman" w:hAnsi="Times New Roman" w:eastAsia="仿宋_GB2312"/>
          <w:sz w:val="24"/>
        </w:rPr>
        <w:t>23.3.1 磋商小组集中与各供应商分别进行磋商，并给所有参加磋商供应商平等的磋商机会。</w:t>
      </w:r>
      <w:bookmarkEnd w:id="318"/>
    </w:p>
    <w:p w14:paraId="13479BBB">
      <w:pPr>
        <w:pStyle w:val="2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0E59C8C2">
      <w:pPr>
        <w:pStyle w:val="2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590C8FFB">
      <w:pPr>
        <w:pStyle w:val="2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2EFF82A5">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32D2C18F">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0B335DCE">
      <w:pPr>
        <w:pStyle w:val="2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ascii="Times New Roman" w:hAnsi="Times New Roman" w:eastAsia="仿宋_GB2312"/>
          <w:sz w:val="24"/>
          <w:highlight w:val="yellow"/>
        </w:rPr>
      </w:pPr>
      <w:r>
        <w:rPr>
          <w:rFonts w:ascii="Times New Roman" w:hAnsi="Times New Roman" w:eastAsia="仿宋_GB2312"/>
          <w:sz w:val="24"/>
        </w:rPr>
        <w:t>23.4.2 最后报价应按报价的格式内容填写，并且同时提交最后响应报价表、最后报价明细表、最后节能、环境标志</w:t>
      </w:r>
      <w:r>
        <w:rPr>
          <w:rFonts w:ascii="Times New Roman" w:hAnsi="Times New Roman" w:eastAsia="仿宋_GB2312"/>
          <w:sz w:val="24"/>
          <w:highlight w:val="none"/>
        </w:rPr>
        <w:t>产品明细表等内容。各供应商在提交</w:t>
      </w:r>
      <w:r>
        <w:rPr>
          <w:rFonts w:hint="eastAsia" w:ascii="Times New Roman" w:hAnsi="Times New Roman" w:eastAsia="仿宋_GB2312"/>
          <w:sz w:val="24"/>
          <w:highlight w:val="none"/>
          <w:lang w:val="en-US" w:eastAsia="zh-CN"/>
        </w:rPr>
        <w:t>最后</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4"/>
        <w:rPr>
          <w:rFonts w:ascii="Times New Roman" w:hAnsi="Times New Roman" w:eastAsia="仿宋_GB2312"/>
          <w:b/>
          <w:bCs/>
          <w:sz w:val="24"/>
          <w:szCs w:val="21"/>
        </w:rPr>
      </w:pPr>
      <w:bookmarkStart w:id="319" w:name="_Ref467307010"/>
      <w:bookmarkStart w:id="320" w:name="_Toc127151747"/>
      <w:bookmarkStart w:id="321" w:name="_Toc151193644"/>
      <w:bookmarkStart w:id="322" w:name="_Toc142311048"/>
      <w:bookmarkStart w:id="323" w:name="_Toc150480784"/>
      <w:bookmarkStart w:id="324" w:name="_Toc164608660"/>
      <w:bookmarkStart w:id="325" w:name="_Toc127151546"/>
      <w:bookmarkStart w:id="326" w:name="_Toc151193934"/>
      <w:bookmarkStart w:id="327" w:name="_Toc164608815"/>
      <w:bookmarkStart w:id="328" w:name="_Toc151193716"/>
      <w:bookmarkStart w:id="329" w:name="_Toc249525191"/>
      <w:bookmarkStart w:id="330" w:name="_Toc13753"/>
      <w:bookmarkStart w:id="331" w:name="_Toc164351640"/>
      <w:bookmarkStart w:id="332" w:name="_Toc249515310"/>
      <w:bookmarkStart w:id="333" w:name="_Toc149720839"/>
      <w:bookmarkStart w:id="334" w:name="_Toc520356170"/>
      <w:bookmarkStart w:id="335" w:name="_Toc151193788"/>
      <w:bookmarkStart w:id="336" w:name="_Toc249515422"/>
      <w:bookmarkStart w:id="337" w:name="_Toc164229387"/>
      <w:bookmarkStart w:id="338" w:name="_Toc164229241"/>
      <w:bookmarkStart w:id="339" w:name="_Toc150774646"/>
      <w:bookmarkStart w:id="340" w:name="_Toc195842911"/>
      <w:bookmarkStart w:id="341" w:name="_Toc150774751"/>
      <w:bookmarkStart w:id="342" w:name="_Toc151190173"/>
      <w:bookmarkStart w:id="343" w:name="_Toc127161460"/>
      <w:bookmarkStart w:id="344" w:name="_Toc150509297"/>
      <w:bookmarkStart w:id="345" w:name="_Toc151193860"/>
      <w:r>
        <w:rPr>
          <w:rFonts w:ascii="Times New Roman" w:hAnsi="Times New Roman" w:eastAsia="仿宋_GB2312"/>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sz w:val="24"/>
          <w:szCs w:val="21"/>
        </w:rPr>
        <w:t>落实政府采购政策，详见第三章。</w:t>
      </w:r>
    </w:p>
    <w:p w14:paraId="5142B36E">
      <w:pPr>
        <w:rPr>
          <w:rFonts w:eastAsia="仿宋_GB2312"/>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417B2E2E">
      <w:pPr>
        <w:pStyle w:val="79"/>
        <w:spacing w:before="24" w:after="24"/>
        <w:jc w:val="center"/>
        <w:rPr>
          <w:rFonts w:eastAsia="仿宋_GB2312"/>
          <w:sz w:val="30"/>
          <w:szCs w:val="30"/>
        </w:rPr>
      </w:pPr>
      <w:bookmarkStart w:id="346" w:name="_Hlt491765714"/>
      <w:bookmarkEnd w:id="346"/>
      <w:bookmarkStart w:id="347" w:name="_Hlt497729446"/>
      <w:bookmarkEnd w:id="347"/>
      <w:bookmarkStart w:id="348" w:name="_Toc232395218"/>
      <w:bookmarkStart w:id="349" w:name="_Toc249525192"/>
      <w:bookmarkStart w:id="350" w:name="_Toc68590974"/>
      <w:bookmarkStart w:id="351" w:name="_Toc249515423"/>
      <w:bookmarkStart w:id="352" w:name="_Toc256342149"/>
      <w:bookmarkStart w:id="353" w:name="_Toc249515311"/>
      <w:bookmarkStart w:id="354" w:name="_Toc232176278"/>
      <w:bookmarkStart w:id="355" w:name="_Toc177995479"/>
      <w:bookmarkStart w:id="356" w:name="_Toc177817340"/>
      <w:bookmarkStart w:id="357" w:name="_Toc500747068"/>
      <w:bookmarkStart w:id="358" w:name="_Toc503063428"/>
      <w:bookmarkStart w:id="359" w:name="_Toc499711890"/>
      <w:bookmarkStart w:id="360" w:name="_Toc53722846"/>
      <w:bookmarkStart w:id="361" w:name="_Toc389620199"/>
      <w:bookmarkStart w:id="362" w:name="_Toc499711049"/>
      <w:bookmarkStart w:id="363" w:name="_Toc500746972"/>
      <w:bookmarkStart w:id="364" w:name="_Toc70687174"/>
      <w:bookmarkStart w:id="365" w:name="_Toc385992360"/>
      <w:bookmarkStart w:id="366" w:name="_Toc177189241"/>
      <w:bookmarkStart w:id="367" w:name="_Toc184043047"/>
      <w:bookmarkStart w:id="368" w:name="_Toc500747195"/>
      <w:bookmarkStart w:id="369" w:name="_Toc492955421"/>
      <w:bookmarkStart w:id="370" w:name="_Toc496324585"/>
      <w:bookmarkStart w:id="371" w:name="_Toc176882548"/>
      <w:r>
        <w:rPr>
          <w:rFonts w:eastAsia="仿宋_GB2312"/>
          <w:sz w:val="30"/>
          <w:szCs w:val="30"/>
        </w:rPr>
        <w:t>六、确定成交单位、授予合同</w:t>
      </w:r>
      <w:bookmarkEnd w:id="348"/>
      <w:bookmarkEnd w:id="349"/>
      <w:bookmarkEnd w:id="350"/>
      <w:bookmarkEnd w:id="351"/>
      <w:bookmarkEnd w:id="352"/>
      <w:bookmarkEnd w:id="353"/>
      <w:bookmarkEnd w:id="354"/>
    </w:p>
    <w:p w14:paraId="62E58D63">
      <w:pPr>
        <w:rPr>
          <w:rFonts w:eastAsia="仿宋_GB2312"/>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75B1A05">
      <w:pPr>
        <w:pStyle w:val="4"/>
        <w:numPr>
          <w:ilvl w:val="0"/>
          <w:numId w:val="7"/>
        </w:numPr>
        <w:rPr>
          <w:rFonts w:ascii="Times New Roman" w:hAnsi="Times New Roman" w:eastAsia="仿宋_GB2312"/>
          <w:b/>
          <w:bCs/>
          <w:sz w:val="24"/>
          <w:szCs w:val="21"/>
        </w:rPr>
      </w:pPr>
      <w:bookmarkStart w:id="372" w:name="_Toc385992361"/>
      <w:bookmarkStart w:id="373" w:name="_Toc389620200"/>
      <w:bookmarkStart w:id="374" w:name="_Toc249525193"/>
      <w:bookmarkStart w:id="375" w:name="_Toc184043048"/>
      <w:bookmarkStart w:id="376" w:name="_Toc27151"/>
      <w:bookmarkStart w:id="377" w:name="_Toc70687175"/>
      <w:bookmarkStart w:id="378" w:name="_Toc249515312"/>
      <w:bookmarkStart w:id="379" w:name="_Toc249515424"/>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72"/>
      <w:bookmarkEnd w:id="373"/>
      <w:bookmarkEnd w:id="374"/>
      <w:bookmarkEnd w:id="375"/>
      <w:bookmarkEnd w:id="376"/>
      <w:bookmarkEnd w:id="377"/>
      <w:bookmarkEnd w:id="378"/>
      <w:bookmarkEnd w:id="379"/>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4"/>
        <w:rPr>
          <w:rFonts w:ascii="Times New Roman" w:hAnsi="Times New Roman" w:eastAsia="仿宋_GB2312"/>
          <w:b/>
          <w:bCs/>
          <w:sz w:val="24"/>
          <w:szCs w:val="21"/>
        </w:rPr>
      </w:pPr>
      <w:bookmarkStart w:id="380" w:name="_Toc385992365"/>
      <w:bookmarkStart w:id="381" w:name="_Toc389620204"/>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w:t>
      </w:r>
      <w:r>
        <w:rPr>
          <w:rFonts w:hint="eastAsia" w:eastAsia="仿宋_GB2312"/>
          <w:sz w:val="24"/>
          <w:lang w:val="en-US" w:eastAsia="zh-CN"/>
        </w:rPr>
        <w:t>二十五</w:t>
      </w:r>
      <w:r>
        <w:rPr>
          <w:rFonts w:eastAsia="仿宋_GB2312"/>
          <w:sz w:val="24"/>
        </w:rPr>
        <w:t>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w:t>
      </w:r>
      <w:r>
        <w:rPr>
          <w:rFonts w:hint="eastAsia" w:eastAsia="仿宋_GB2312"/>
          <w:sz w:val="24"/>
          <w:lang w:val="en-US" w:eastAsia="zh-CN"/>
        </w:rPr>
        <w:t>须将</w:t>
      </w:r>
      <w:r>
        <w:rPr>
          <w:rFonts w:eastAsia="仿宋_GB2312"/>
          <w:sz w:val="24"/>
        </w:rPr>
        <w:t>合同</w:t>
      </w:r>
      <w:r>
        <w:rPr>
          <w:rFonts w:hint="eastAsia" w:eastAsia="仿宋_GB2312"/>
          <w:sz w:val="24"/>
          <w:lang w:val="en-US" w:eastAsia="zh-CN"/>
        </w:rPr>
        <w:t>扫描件发送到</w:t>
      </w:r>
      <w:r>
        <w:rPr>
          <w:rFonts w:eastAsia="仿宋_GB2312"/>
          <w:sz w:val="24"/>
        </w:rPr>
        <w:t>到采购代理机构</w:t>
      </w:r>
      <w:r>
        <w:rPr>
          <w:rFonts w:hint="eastAsia" w:eastAsia="仿宋_GB2312"/>
          <w:sz w:val="24"/>
          <w:lang w:val="en-US" w:eastAsia="zh-CN"/>
        </w:rPr>
        <w:t>邮箱1030410958@qq.com，并电话告知</w:t>
      </w:r>
      <w:r>
        <w:rPr>
          <w:rFonts w:eastAsia="仿宋_GB2312"/>
          <w:sz w:val="24"/>
        </w:rPr>
        <w:t>。</w:t>
      </w:r>
    </w:p>
    <w:p w14:paraId="69C794E9">
      <w:pPr>
        <w:pStyle w:val="4"/>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rPr>
        <w:t>27.1   供应商对政府采购活动事项有疑问的</w:t>
      </w:r>
      <w:r>
        <w:rPr>
          <w:rFonts w:eastAsia="仿宋_GB2312"/>
          <w:sz w:val="24"/>
          <w:highlight w:val="none"/>
        </w:rPr>
        <w:t>，可以向采购人或采购代理机构提出询问。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69"/>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80"/>
    <w:bookmarkEnd w:id="381"/>
    <w:p w14:paraId="5C1F7265">
      <w:pPr>
        <w:pStyle w:val="4"/>
        <w:rPr>
          <w:highlight w:val="none"/>
        </w:rPr>
      </w:pPr>
      <w:bookmarkStart w:id="382" w:name="_Toc25547"/>
      <w:r>
        <w:rPr>
          <w:rFonts w:ascii="Times New Roman" w:hAnsi="Times New Roman" w:eastAsia="仿宋_GB2312"/>
          <w:b/>
          <w:bCs/>
          <w:sz w:val="24"/>
          <w:szCs w:val="21"/>
          <w:highlight w:val="none"/>
        </w:rPr>
        <w:t>28.    履约保证金</w:t>
      </w:r>
    </w:p>
    <w:p w14:paraId="014C034B">
      <w:pPr>
        <w:pStyle w:val="4"/>
        <w:ind w:firstLine="720" w:firstLineChars="300"/>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无</w:t>
      </w:r>
    </w:p>
    <w:p w14:paraId="74AE6940">
      <w:pPr>
        <w:pStyle w:val="4"/>
        <w:rPr>
          <w:rFonts w:ascii="Times New Roman" w:hAnsi="Times New Roman" w:eastAsia="仿宋_GB2312"/>
          <w:b/>
          <w:bCs/>
          <w:sz w:val="24"/>
          <w:szCs w:val="21"/>
        </w:rPr>
      </w:pPr>
      <w:r>
        <w:rPr>
          <w:rFonts w:ascii="Times New Roman" w:hAnsi="Times New Roman" w:eastAsia="仿宋_GB2312"/>
          <w:b/>
          <w:bCs/>
          <w:sz w:val="24"/>
          <w:szCs w:val="21"/>
        </w:rPr>
        <w:t>29.    成交服务费</w:t>
      </w:r>
      <w:bookmarkEnd w:id="382"/>
    </w:p>
    <w:p w14:paraId="541A06C9">
      <w:pPr>
        <w:tabs>
          <w:tab w:val="left" w:pos="588"/>
        </w:tabs>
        <w:spacing w:line="360" w:lineRule="auto"/>
        <w:ind w:left="840" w:hanging="840" w:hangingChars="350"/>
        <w:rPr>
          <w:rFonts w:hint="eastAsia" w:eastAsia="仿宋_GB2312"/>
          <w:sz w:val="24"/>
          <w:lang w:eastAsia="zh-CN"/>
        </w:rPr>
      </w:pPr>
      <w:r>
        <w:rPr>
          <w:rFonts w:eastAsia="仿宋_GB2312"/>
          <w:sz w:val="24"/>
        </w:rPr>
        <w:t>29.1   成交供应商在领取成交通知书前，须向采购代理机构支付成交服务费，服务费由采购人与采购代理机构约定：由采购人与采购代理机构约定，按</w:t>
      </w:r>
      <w:r>
        <w:rPr>
          <w:rFonts w:hint="eastAsia" w:eastAsia="仿宋_GB2312"/>
          <w:sz w:val="24"/>
          <w:u w:val="single"/>
          <w:lang w:val="en-US" w:eastAsia="zh-CN"/>
        </w:rPr>
        <w:t>5000</w:t>
      </w:r>
      <w:r>
        <w:rPr>
          <w:rFonts w:eastAsia="仿宋_GB2312"/>
          <w:sz w:val="24"/>
        </w:rPr>
        <w:t>元收取。</w:t>
      </w:r>
    </w:p>
    <w:p w14:paraId="3A983F2A">
      <w:pPr>
        <w:snapToGrid w:val="0"/>
        <w:spacing w:line="360" w:lineRule="auto"/>
        <w:rPr>
          <w:rFonts w:eastAsia="仿宋_GB2312"/>
          <w:sz w:val="24"/>
        </w:rPr>
      </w:pPr>
      <w:r>
        <w:rPr>
          <w:rFonts w:eastAsia="仿宋_GB2312"/>
          <w:sz w:val="24"/>
        </w:rPr>
        <w:t>29.2   成交单位的代理服务费交纳信息</w:t>
      </w:r>
    </w:p>
    <w:p w14:paraId="11E7C0A2">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32F534B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0C804BD4">
      <w:pPr>
        <w:snapToGrid w:val="0"/>
        <w:spacing w:line="360" w:lineRule="auto"/>
        <w:ind w:firstLine="840" w:firstLineChars="350"/>
        <w:rPr>
          <w:rFonts w:eastAsia="仿宋_GB2312"/>
          <w:sz w:val="24"/>
        </w:rPr>
      </w:pPr>
      <w:r>
        <w:rPr>
          <w:rFonts w:eastAsia="仿宋_GB2312"/>
          <w:sz w:val="24"/>
        </w:rPr>
        <w:t>账    号：78560188000095264</w:t>
      </w:r>
    </w:p>
    <w:p w14:paraId="1788A6D8">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4"/>
        <w:numPr>
          <w:ilvl w:val="0"/>
          <w:numId w:val="8"/>
        </w:numPr>
        <w:rPr>
          <w:rFonts w:ascii="Times New Roman" w:hAnsi="Times New Roman" w:eastAsia="仿宋_GB2312"/>
          <w:b/>
          <w:bCs/>
          <w:sz w:val="24"/>
          <w:szCs w:val="21"/>
        </w:rPr>
      </w:pPr>
      <w:bookmarkStart w:id="383"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3"/>
    </w:p>
    <w:p w14:paraId="2348950E">
      <w:pPr>
        <w:tabs>
          <w:tab w:val="left" w:pos="588"/>
        </w:tabs>
        <w:spacing w:line="360" w:lineRule="auto"/>
        <w:ind w:left="840" w:leftChars="400"/>
        <w:rPr>
          <w:rFonts w:eastAsia="仿宋_GB2312"/>
          <w:sz w:val="24"/>
        </w:rPr>
      </w:pPr>
      <w:bookmarkStart w:id="384" w:name="_Toc385992366"/>
      <w:bookmarkStart w:id="385" w:name="_Toc389620205"/>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4"/>
        <w:numPr>
          <w:ilvl w:val="0"/>
          <w:numId w:val="8"/>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4"/>
        <w:numPr>
          <w:ilvl w:val="0"/>
          <w:numId w:val="8"/>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14:paraId="72F480A9">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14:paraId="57968745">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B20A10B">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B1B1410">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324305">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2F1355B">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47DC6F">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14:paraId="78BBC65A">
      <w:pPr>
        <w:pStyle w:val="22"/>
        <w:tabs>
          <w:tab w:val="left" w:pos="567"/>
        </w:tabs>
      </w:pPr>
      <w: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6F47E3AA">
      <w:pPr>
        <w:pStyle w:val="22"/>
        <w:ind w:left="772" w:hanging="735" w:hangingChars="350"/>
        <w:jc w:val="center"/>
        <w:rPr>
          <w:rFonts w:ascii="Times New Roman" w:hAnsi="Times New Roman" w:eastAsia="仿宋_GB2312"/>
          <w:sz w:val="24"/>
        </w:rPr>
      </w:pP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6A100A62">
      <w:pPr>
        <w:pStyle w:val="22"/>
        <w:tabs>
          <w:tab w:val="left" w:pos="567"/>
        </w:tabs>
        <w:rPr>
          <w:rFonts w:ascii="Times New Roman" w:hAnsi="Times New Roman" w:eastAsia="仿宋_GB2312"/>
          <w:sz w:val="24"/>
          <w:szCs w:val="32"/>
        </w:rPr>
      </w:pPr>
    </w:p>
    <w:p w14:paraId="0ACAD94B">
      <w:pPr>
        <w:pStyle w:val="2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14:paraId="1D1E94A9">
      <w:pPr>
        <w:rPr>
          <w:rFonts w:eastAsia="仿宋_GB2312"/>
          <w:b/>
          <w:szCs w:val="21"/>
        </w:rPr>
      </w:pPr>
      <w:r>
        <w:rPr>
          <w:rFonts w:eastAsia="仿宋_GB2312"/>
        </w:rPr>
        <w:t xml:space="preserve"> </w:t>
      </w:r>
      <w:r>
        <w:rPr>
          <w:rFonts w:eastAsia="仿宋_GB2312"/>
          <w:b/>
          <w:szCs w:val="21"/>
        </w:rPr>
        <w:t>一、陕西建行（E政通）</w:t>
      </w:r>
    </w:p>
    <w:p w14:paraId="1B423FAB">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2F37CE06">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2A3ABEF4">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1777E14E">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5C8B2C3A">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0D3459FA">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2CD4FF04">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7FB63205">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53652D74">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7DD23C9E">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73E760C8">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6E0B27F7">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280EF819">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232320E6">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5F2751D6">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5D548A89">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6D36D61A">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7BE4D594">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3801A8D9">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2EB7BAD2">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7282D76E">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5243E0F3">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3185F77A">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54EDDFA8">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2EA497F5">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0494BC88">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22EE5EAD">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06FDC423">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20E3675C">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4F7110CA">
      <w:pPr>
        <w:rPr>
          <w:rFonts w:eastAsia="仿宋_GB2312"/>
          <w:b/>
          <w:szCs w:val="21"/>
        </w:rPr>
      </w:pPr>
      <w:r>
        <w:rPr>
          <w:rFonts w:eastAsia="仿宋_GB2312"/>
          <w:b/>
          <w:szCs w:val="21"/>
        </w:rPr>
        <w:t>三、工商银行（政采贷）</w:t>
      </w:r>
    </w:p>
    <w:p w14:paraId="7390CF9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2CCE57AB">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45BD1556">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7998AB29">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0F21FF17">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236F053F">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3CC5CA23">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77636BF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1382678B">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23AD0609">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167AE1AE">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658EB9B5">
      <w:pPr>
        <w:rPr>
          <w:rFonts w:eastAsia="仿宋_GB2312"/>
          <w:b/>
          <w:szCs w:val="21"/>
        </w:rPr>
      </w:pPr>
      <w:r>
        <w:rPr>
          <w:rFonts w:eastAsia="仿宋_GB2312"/>
          <w:b/>
          <w:szCs w:val="21"/>
        </w:rPr>
        <w:t>四、中信银行 （政采e贷）</w:t>
      </w:r>
    </w:p>
    <w:p w14:paraId="5AF4E3D9">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142B96E3">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14:paraId="6B377DCE">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156B490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522F2291">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7103D7C1">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09EF0273">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46B5F569">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2FDAC06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73ED101D">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367D8A39">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2DBE1804">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2EC2C13B">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14AD40A8">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2049CC57">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794C9F5F">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7FD7E5D4">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58F47668">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334AEE44">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37A45F2D">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77EFB76F">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717610F1">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171EC3A4">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5A40C964">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6E66C9FB">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7CDA63D2">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20FC0094">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346C2BD3">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21B6D8A3">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1E8B2760">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6E4EC985">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38F40D41">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11F3AC33">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5E67FD5F">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0B10866A">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19CFD66C">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5D46D4BF">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4397177F">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3AFE8BDB">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6E1F69B3">
      <w:pPr>
        <w:rPr>
          <w:rFonts w:eastAsia="仿宋_GB2312"/>
          <w:b/>
          <w:szCs w:val="21"/>
        </w:rPr>
      </w:pPr>
      <w:r>
        <w:rPr>
          <w:rFonts w:eastAsia="仿宋_GB2312"/>
          <w:b/>
          <w:szCs w:val="21"/>
        </w:rPr>
        <w:t>六、浦发银行 （政采e贷）</w:t>
      </w:r>
    </w:p>
    <w:p w14:paraId="58D5FE0B">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6236DB87">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625BA760">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1C8F5F0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4D3363B5">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2DE61FD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40A0B0A5">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710606C3">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7BD1CCA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7847825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209003BF">
      <w:pPr>
        <w:rPr>
          <w:rFonts w:eastAsia="仿宋_GB2312"/>
          <w:szCs w:val="21"/>
        </w:rPr>
      </w:pPr>
    </w:p>
    <w:p w14:paraId="55AB6FFD">
      <w:pPr>
        <w:rPr>
          <w:rFonts w:eastAsia="仿宋_GB2312"/>
          <w:b/>
          <w:szCs w:val="21"/>
        </w:rPr>
      </w:pPr>
      <w:r>
        <w:rPr>
          <w:rFonts w:eastAsia="仿宋_GB2312"/>
          <w:b/>
          <w:szCs w:val="21"/>
        </w:rPr>
        <w:t>七、兴业银行（政采贷）</w:t>
      </w:r>
    </w:p>
    <w:p w14:paraId="41255761">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06AE2B52">
      <w:pPr>
        <w:rPr>
          <w:rFonts w:eastAsia="仿宋_GB2312"/>
          <w:b/>
          <w:szCs w:val="21"/>
        </w:rPr>
      </w:pPr>
      <w:r>
        <w:rPr>
          <w:rFonts w:eastAsia="仿宋_GB2312"/>
          <w:b/>
          <w:szCs w:val="21"/>
        </w:rPr>
        <w:t>八、中国民生银行（政采贷）</w:t>
      </w:r>
    </w:p>
    <w:p w14:paraId="7712A88E">
      <w:pPr>
        <w:ind w:left="2310" w:leftChars="200" w:hanging="1890" w:hangingChars="900"/>
        <w:rPr>
          <w:rFonts w:eastAsia="仿宋_GB2312"/>
          <w:szCs w:val="21"/>
        </w:rPr>
      </w:pPr>
      <w:r>
        <w:rPr>
          <w:rFonts w:eastAsia="仿宋_GB2312"/>
          <w:szCs w:val="21"/>
        </w:rPr>
        <w:t>民生银行西安分行  联系人：陈经理 联系电话：61815275 /18821669199</w:t>
      </w:r>
    </w:p>
    <w:p w14:paraId="47967329">
      <w:pPr>
        <w:ind w:left="2310" w:leftChars="200" w:hanging="1890" w:hangingChars="900"/>
        <w:rPr>
          <w:rFonts w:eastAsia="仿宋_GB2312"/>
          <w:szCs w:val="21"/>
        </w:rPr>
      </w:pPr>
      <w:r>
        <w:rPr>
          <w:rFonts w:eastAsia="仿宋_GB2312"/>
          <w:szCs w:val="21"/>
        </w:rPr>
        <w:t xml:space="preserve">联系人：王经理 联系电话：61815280 /18591953690 </w:t>
      </w:r>
    </w:p>
    <w:p w14:paraId="4AA9CB89">
      <w:pPr>
        <w:rPr>
          <w:rFonts w:eastAsia="仿宋_GB2312"/>
          <w:b/>
          <w:szCs w:val="21"/>
        </w:rPr>
      </w:pPr>
      <w:r>
        <w:rPr>
          <w:rFonts w:eastAsia="仿宋_GB2312"/>
          <w:b/>
          <w:szCs w:val="21"/>
        </w:rPr>
        <w:t>九、浙商银行 （政采贷）</w:t>
      </w:r>
    </w:p>
    <w:p w14:paraId="5752B7A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14:paraId="2F1AD2A7">
      <w:pPr>
        <w:rPr>
          <w:rFonts w:eastAsia="仿宋_GB2312"/>
          <w:b/>
          <w:szCs w:val="21"/>
        </w:rPr>
      </w:pPr>
      <w:r>
        <w:rPr>
          <w:rFonts w:eastAsia="仿宋_GB2312"/>
          <w:b/>
          <w:szCs w:val="21"/>
        </w:rPr>
        <w:t xml:space="preserve">十、 招商银行（政采贷） </w:t>
      </w:r>
    </w:p>
    <w:p w14:paraId="2E4D7F3D">
      <w:pPr>
        <w:ind w:firstLine="420" w:firstLineChars="200"/>
        <w:rPr>
          <w:rFonts w:eastAsia="仿宋_GB2312"/>
          <w:szCs w:val="21"/>
        </w:rPr>
      </w:pPr>
      <w:r>
        <w:rPr>
          <w:rFonts w:eastAsia="仿宋_GB2312"/>
          <w:szCs w:val="21"/>
        </w:rPr>
        <w:t>招商银行西安分行   联系人：任瑾；85438988</w:t>
      </w:r>
    </w:p>
    <w:p w14:paraId="0445F2FB">
      <w:pPr>
        <w:rPr>
          <w:rFonts w:eastAsia="仿宋_GB2312"/>
          <w:b/>
          <w:szCs w:val="21"/>
        </w:rPr>
      </w:pPr>
      <w:r>
        <w:rPr>
          <w:rFonts w:eastAsia="仿宋_GB2312"/>
          <w:b/>
          <w:szCs w:val="21"/>
        </w:rPr>
        <w:t xml:space="preserve">十一、 长安银行（小微贷） </w:t>
      </w:r>
    </w:p>
    <w:p w14:paraId="105D2853">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5226A68B">
      <w:pPr>
        <w:ind w:firstLine="420" w:firstLineChars="200"/>
        <w:rPr>
          <w:rFonts w:eastAsia="仿宋_GB2312"/>
          <w:szCs w:val="21"/>
        </w:rPr>
      </w:pPr>
      <w:r>
        <w:rPr>
          <w:rFonts w:eastAsia="仿宋_GB2312"/>
          <w:szCs w:val="21"/>
        </w:rPr>
        <w:t xml:space="preserve">联系人：陈瑶 13629266833 </w:t>
      </w:r>
    </w:p>
    <w:bookmarkEnd w:id="384"/>
    <w:bookmarkEnd w:id="385"/>
    <w:p w14:paraId="5DFA04A7">
      <w:pPr>
        <w:rPr>
          <w:rFonts w:ascii="仿宋_GB2312" w:hAnsi="仿宋_GB2312" w:eastAsia="仿宋_GB2312" w:cs="仿宋_GB2312"/>
          <w:b/>
          <w:szCs w:val="21"/>
        </w:rPr>
      </w:pPr>
      <w:bookmarkStart w:id="386" w:name="_Toc184025279"/>
      <w:bookmarkStart w:id="387" w:name="_Toc230099802"/>
      <w:bookmarkStart w:id="388" w:name="_Toc184114070"/>
      <w:bookmarkStart w:id="389" w:name="_Toc230013637"/>
      <w:r>
        <w:rPr>
          <w:rFonts w:hint="eastAsia" w:ascii="仿宋_GB2312" w:hAnsi="仿宋_GB2312" w:eastAsia="仿宋_GB2312" w:cs="仿宋_GB2312"/>
          <w:b/>
          <w:szCs w:val="21"/>
        </w:rPr>
        <w:t>十二、网商银行（合同贷）</w:t>
      </w:r>
    </w:p>
    <w:p w14:paraId="15C7C1A5">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14:paraId="59533A26">
      <w:pPr>
        <w:pStyle w:val="22"/>
        <w:tabs>
          <w:tab w:val="left" w:pos="567"/>
        </w:tabs>
        <w:rPr>
          <w:rFonts w:ascii="仿宋_GB2312" w:hAnsi="仿宋_GB2312" w:eastAsia="仿宋_GB2312" w:cs="仿宋_GB2312"/>
          <w:szCs w:val="21"/>
        </w:rPr>
      </w:pPr>
    </w:p>
    <w:p w14:paraId="6A1F82EA">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447C1D28">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72BDD0E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C550FA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2C0F80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AFB56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49FD016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1D86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F3887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3CA391">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2129957">
            <w:pPr>
              <w:widowControl/>
              <w:spacing w:line="240" w:lineRule="exact"/>
              <w:jc w:val="center"/>
              <w:textAlignment w:val="top"/>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13892535580</w:t>
            </w:r>
          </w:p>
          <w:p w14:paraId="500ED337">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17797059890</w:t>
            </w:r>
          </w:p>
        </w:tc>
      </w:tr>
      <w:tr w14:paraId="15C7DBE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724D873">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34B5BD0">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1B5B9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1AA44C7">
            <w:pPr>
              <w:spacing w:line="240" w:lineRule="exact"/>
              <w:jc w:val="center"/>
              <w:rPr>
                <w:rFonts w:ascii="仿宋_GB2312" w:hAnsi="仿宋_GB2312" w:eastAsia="仿宋_GB2312" w:cs="仿宋_GB2312"/>
                <w:szCs w:val="21"/>
              </w:rPr>
            </w:pPr>
          </w:p>
        </w:tc>
      </w:tr>
      <w:tr w14:paraId="164CC7F0">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2F06F5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59E8F2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C46C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5597BD3">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13892383911</w:t>
            </w:r>
          </w:p>
          <w:p w14:paraId="79D706A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15249035320</w:t>
            </w:r>
          </w:p>
        </w:tc>
      </w:tr>
      <w:tr w14:paraId="663C9BC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F3E91CD">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F41BB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1DB2D911">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12250CB">
            <w:pPr>
              <w:spacing w:line="240" w:lineRule="exact"/>
              <w:jc w:val="center"/>
              <w:rPr>
                <w:rFonts w:ascii="仿宋_GB2312" w:hAnsi="仿宋_GB2312" w:eastAsia="仿宋_GB2312" w:cs="仿宋_GB2312"/>
                <w:szCs w:val="21"/>
              </w:rPr>
            </w:pPr>
          </w:p>
        </w:tc>
      </w:tr>
      <w:tr w14:paraId="7EFE21A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BEF786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CA311D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ED529F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1EF841D">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18191815559</w:t>
            </w:r>
          </w:p>
          <w:p w14:paraId="18C4D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13193388328</w:t>
            </w:r>
          </w:p>
        </w:tc>
      </w:tr>
      <w:tr w14:paraId="7689F95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4DDEC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70596D4">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48DC3A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4D609A0">
            <w:pPr>
              <w:spacing w:line="240" w:lineRule="exact"/>
              <w:jc w:val="center"/>
              <w:rPr>
                <w:rFonts w:ascii="仿宋_GB2312" w:hAnsi="仿宋_GB2312" w:eastAsia="仿宋_GB2312" w:cs="仿宋_GB2312"/>
                <w:szCs w:val="21"/>
              </w:rPr>
            </w:pPr>
          </w:p>
        </w:tc>
      </w:tr>
      <w:tr w14:paraId="6B3A57B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1BF804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3B3A28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93EC7D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2BC3C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637C57A6">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A7D746B">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79BEA4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55828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103438C">
            <w:pPr>
              <w:spacing w:line="240" w:lineRule="exact"/>
              <w:jc w:val="center"/>
              <w:rPr>
                <w:rFonts w:ascii="仿宋_GB2312" w:hAnsi="仿宋_GB2312" w:eastAsia="仿宋_GB2312" w:cs="仿宋_GB2312"/>
                <w:szCs w:val="21"/>
              </w:rPr>
            </w:pPr>
          </w:p>
        </w:tc>
      </w:tr>
      <w:tr w14:paraId="498C7E49">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43E89B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40922B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0C4A59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27F7DE9">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18191356300</w:t>
            </w:r>
          </w:p>
          <w:p w14:paraId="5C523ED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15229730006</w:t>
            </w:r>
          </w:p>
        </w:tc>
      </w:tr>
      <w:tr w14:paraId="3D00DC9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B24C400">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D59631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428112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551039">
            <w:pPr>
              <w:spacing w:line="240" w:lineRule="exact"/>
              <w:jc w:val="center"/>
              <w:rPr>
                <w:rFonts w:ascii="仿宋_GB2312" w:hAnsi="仿宋_GB2312" w:eastAsia="仿宋_GB2312" w:cs="仿宋_GB2312"/>
                <w:szCs w:val="21"/>
              </w:rPr>
            </w:pPr>
          </w:p>
        </w:tc>
      </w:tr>
      <w:tr w14:paraId="1D7F939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A6CC58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37A73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30A676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6DEE7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4ADEF8E2">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BB4D09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71D00FE">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38860CF">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762D756">
            <w:pPr>
              <w:spacing w:line="240" w:lineRule="exact"/>
              <w:jc w:val="center"/>
              <w:rPr>
                <w:rFonts w:ascii="仿宋_GB2312" w:hAnsi="仿宋_GB2312" w:eastAsia="仿宋_GB2312" w:cs="仿宋_GB2312"/>
                <w:szCs w:val="21"/>
              </w:rPr>
            </w:pPr>
          </w:p>
        </w:tc>
      </w:tr>
      <w:tr w14:paraId="7DA8C0C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E9F179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A9F676F">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0B9503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281BFB67">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13028431555</w:t>
            </w:r>
          </w:p>
          <w:p w14:paraId="3F7B5B8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18091365182</w:t>
            </w:r>
          </w:p>
        </w:tc>
      </w:tr>
    </w:tbl>
    <w:p w14:paraId="6629081D">
      <w:pPr>
        <w:pStyle w:val="22"/>
        <w:tabs>
          <w:tab w:val="left" w:pos="567"/>
        </w:tabs>
        <w:rPr>
          <w:rFonts w:ascii="仿宋_GB2312" w:hAnsi="仿宋_GB2312" w:eastAsia="仿宋_GB2312" w:cs="仿宋_GB2312"/>
          <w:szCs w:val="21"/>
        </w:rPr>
      </w:pPr>
    </w:p>
    <w:p w14:paraId="0DBA4DB1">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677F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2E4217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262F73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130C6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11938C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12CB80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6636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2767B5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365A64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776E7D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27FD44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61176D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3F07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087C1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12EC96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56B836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301CE4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0B82CA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626E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33F7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7DFAC8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5DE7F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441344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7774B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768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2633A9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768090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76F8D6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6A719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51BF12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4061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32FB84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43EFDC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78862C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629BC6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F7FB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488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D5EBC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71DAB6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14B336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102FDB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655AA9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47BE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116FB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22A574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14B340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3C743C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0B04B7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7157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FC59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398616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0AF8C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36285C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4D9F8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32D7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EB47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3CF36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39869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19488D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5CEF60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5F9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0AAC4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58A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38FD24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0D0D43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486B5C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5595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7941F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7DE8D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0A2848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25F5CB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4EE5A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1AE5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94FC7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01B4D5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187CDB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5B8DBE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2AD0C5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473E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0D54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617A9B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6E5496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42CAA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7F4EC4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01EF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779C9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0958AF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449E1E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2CBBA7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233CC0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1A5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A03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6BEB23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5CB900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6DA50C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35791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3ED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13EFB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6F8ACC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1CA338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6AAB81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7AA8CE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58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BC729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60CEF0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1F4EB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03265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194889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2BB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AF19F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03EF35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E97A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1EA428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7F7841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49D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5F4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3D9283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5AF1E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4D9375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4203C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bl>
    <w:p w14:paraId="71FA1B5B">
      <w:pPr>
        <w:tabs>
          <w:tab w:val="left" w:pos="588"/>
        </w:tabs>
        <w:spacing w:line="360" w:lineRule="auto"/>
        <w:rPr>
          <w:rFonts w:eastAsia="仿宋_GB2312"/>
          <w:sz w:val="24"/>
        </w:rPr>
      </w:pPr>
      <w:r>
        <w:rPr>
          <w:rFonts w:eastAsia="仿宋_GB2312"/>
          <w:sz w:val="24"/>
        </w:rPr>
        <w:br w:type="page"/>
      </w:r>
    </w:p>
    <w:bookmarkEnd w:id="386"/>
    <w:bookmarkEnd w:id="387"/>
    <w:bookmarkEnd w:id="388"/>
    <w:bookmarkEnd w:id="389"/>
    <w:p w14:paraId="78BB099D">
      <w:pPr>
        <w:pStyle w:val="46"/>
        <w:spacing w:line="360" w:lineRule="auto"/>
        <w:rPr>
          <w:rStyle w:val="204"/>
          <w:rFonts w:ascii="Times New Roman" w:hAnsi="Times New Roman" w:eastAsia="宋体"/>
          <w:sz w:val="36"/>
          <w:szCs w:val="36"/>
        </w:rPr>
      </w:pPr>
      <w:bookmarkStart w:id="390" w:name="_Toc68590975"/>
      <w:bookmarkStart w:id="391" w:name="_Toc58504447"/>
      <w:bookmarkStart w:id="392" w:name="_Toc17469"/>
      <w:r>
        <w:rPr>
          <w:rStyle w:val="204"/>
          <w:rFonts w:ascii="Times New Roman" w:hAnsi="Times New Roman" w:eastAsia="宋体"/>
          <w:sz w:val="36"/>
          <w:szCs w:val="36"/>
        </w:rPr>
        <w:t>第三章  评审办法和标准</w:t>
      </w:r>
      <w:bookmarkEnd w:id="390"/>
    </w:p>
    <w:p w14:paraId="18D7CB7B">
      <w:pPr>
        <w:tabs>
          <w:tab w:val="left" w:pos="360"/>
          <w:tab w:val="left" w:pos="588"/>
        </w:tabs>
        <w:spacing w:line="360" w:lineRule="auto"/>
        <w:ind w:left="840"/>
        <w:rPr>
          <w:rFonts w:eastAsia="仿宋_GB2312"/>
          <w:sz w:val="24"/>
        </w:rPr>
      </w:pPr>
    </w:p>
    <w:p w14:paraId="6A6D2998">
      <w:pPr>
        <w:pStyle w:val="79"/>
        <w:spacing w:before="24" w:after="24"/>
        <w:rPr>
          <w:rFonts w:eastAsia="仿宋_GB2312"/>
          <w:sz w:val="28"/>
          <w:szCs w:val="28"/>
        </w:rPr>
      </w:pPr>
      <w:bookmarkStart w:id="393" w:name="_Toc7005040"/>
      <w:bookmarkStart w:id="394" w:name="_Toc68590976"/>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3"/>
      <w:bookmarkEnd w:id="394"/>
    </w:p>
    <w:p w14:paraId="6DA11B37">
      <w:pPr>
        <w:pStyle w:val="2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79"/>
        <w:spacing w:before="24" w:after="24"/>
        <w:rPr>
          <w:rFonts w:eastAsia="仿宋_GB2312"/>
          <w:sz w:val="28"/>
          <w:szCs w:val="28"/>
        </w:rPr>
      </w:pPr>
      <w:bookmarkStart w:id="395" w:name="_Toc7005041"/>
      <w:bookmarkStart w:id="396"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5"/>
      <w:bookmarkEnd w:id="396"/>
    </w:p>
    <w:p w14:paraId="4D1A958A">
      <w:pPr>
        <w:pStyle w:val="2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E6FD967">
      <w:pPr>
        <w:pStyle w:val="22"/>
        <w:ind w:firstLine="480" w:firstLineChars="200"/>
        <w:rPr>
          <w:rFonts w:ascii="Times New Roman" w:hAnsi="Times New Roman" w:eastAsia="仿宋_GB2312"/>
          <w:sz w:val="24"/>
        </w:rPr>
      </w:pPr>
      <w:r>
        <w:rPr>
          <w:rFonts w:ascii="Times New Roman" w:hAnsi="Times New Roman" w:eastAsia="仿宋_GB2312"/>
          <w:sz w:val="24"/>
        </w:rPr>
        <w:t>2.2 分值构成：总分100分</w:t>
      </w:r>
    </w:p>
    <w:p w14:paraId="6A37AF89">
      <w:pPr>
        <w:pStyle w:val="22"/>
        <w:rPr>
          <w:rFonts w:ascii="Times New Roman" w:hAnsi="Times New Roman" w:eastAsia="仿宋_GB2312"/>
          <w:sz w:val="24"/>
        </w:rPr>
      </w:pPr>
      <w:bookmarkStart w:id="397" w:name="_Ref426362114"/>
      <w:r>
        <w:rPr>
          <w:rFonts w:ascii="Times New Roman" w:hAnsi="Times New Roman" w:eastAsia="仿宋_GB2312"/>
          <w:sz w:val="24"/>
        </w:rPr>
        <w:t>2.3 商务和技术评审标准</w:t>
      </w:r>
      <w:bookmarkEnd w:id="397"/>
    </w:p>
    <w:p w14:paraId="538A0A94">
      <w:pPr>
        <w:pStyle w:val="22"/>
        <w:rPr>
          <w:rFonts w:ascii="Times New Roman" w:hAnsi="Times New Roman" w:eastAsia="仿宋_GB2312"/>
          <w:sz w:val="24"/>
        </w:rPr>
      </w:pPr>
      <w:bookmarkStart w:id="398" w:name="_Ref426362140"/>
      <w:r>
        <w:rPr>
          <w:rFonts w:ascii="Times New Roman" w:hAnsi="Times New Roman" w:eastAsia="仿宋_GB2312"/>
          <w:sz w:val="24"/>
        </w:rPr>
        <w:t>2.3.1商务部分评分标准：见附表</w:t>
      </w:r>
      <w:bookmarkEnd w:id="398"/>
      <w:r>
        <w:rPr>
          <w:rFonts w:ascii="Times New Roman" w:hAnsi="Times New Roman" w:eastAsia="仿宋_GB2312"/>
          <w:sz w:val="24"/>
        </w:rPr>
        <w:t>三</w:t>
      </w:r>
      <w:r>
        <w:rPr>
          <w:rFonts w:hint="eastAsia" w:ascii="Times New Roman" w:hAnsi="Times New Roman" w:eastAsia="仿宋_GB2312"/>
          <w:sz w:val="24"/>
        </w:rPr>
        <w:t>。</w:t>
      </w:r>
    </w:p>
    <w:p w14:paraId="5B3F9BE7">
      <w:pPr>
        <w:pStyle w:val="22"/>
        <w:rPr>
          <w:rFonts w:ascii="Times New Roman" w:hAnsi="Times New Roman" w:eastAsia="仿宋_GB2312"/>
          <w:sz w:val="24"/>
        </w:rPr>
      </w:pPr>
      <w:bookmarkStart w:id="399" w:name="_Ref426362158"/>
      <w:r>
        <w:rPr>
          <w:rFonts w:ascii="Times New Roman" w:hAnsi="Times New Roman" w:eastAsia="仿宋_GB2312"/>
          <w:sz w:val="24"/>
        </w:rPr>
        <w:t>2.3.2技术部分评分标准：见附表</w:t>
      </w:r>
      <w:bookmarkEnd w:id="399"/>
      <w:r>
        <w:rPr>
          <w:rFonts w:hint="eastAsia" w:ascii="Times New Roman" w:hAnsi="Times New Roman" w:eastAsia="仿宋_GB2312"/>
          <w:sz w:val="24"/>
        </w:rPr>
        <w:t>三。</w:t>
      </w:r>
    </w:p>
    <w:p w14:paraId="2781720B">
      <w:pPr>
        <w:pStyle w:val="22"/>
        <w:rPr>
          <w:rFonts w:ascii="Times New Roman" w:hAnsi="Times New Roman" w:eastAsia="仿宋_GB2312"/>
          <w:sz w:val="24"/>
        </w:rPr>
      </w:pPr>
      <w:bookmarkStart w:id="400" w:name="_Ref426362176"/>
      <w:r>
        <w:rPr>
          <w:rFonts w:ascii="Times New Roman" w:hAnsi="Times New Roman" w:eastAsia="仿宋_GB2312"/>
          <w:sz w:val="24"/>
        </w:rPr>
        <w:t>2.3.3报价评分标准：</w:t>
      </w:r>
      <w:bookmarkEnd w:id="400"/>
      <w:r>
        <w:rPr>
          <w:rFonts w:ascii="Times New Roman" w:hAnsi="Times New Roman" w:eastAsia="仿宋_GB2312"/>
          <w:sz w:val="24"/>
        </w:rPr>
        <w:t>见附表</w:t>
      </w:r>
      <w:r>
        <w:rPr>
          <w:rFonts w:hint="eastAsia" w:ascii="Times New Roman" w:hAnsi="Times New Roman" w:eastAsia="仿宋_GB2312"/>
          <w:sz w:val="24"/>
        </w:rPr>
        <w:t>三。</w:t>
      </w:r>
    </w:p>
    <w:p w14:paraId="74836666">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rPr>
        <w:t>若</w:t>
      </w:r>
      <w:r>
        <w:rPr>
          <w:rFonts w:eastAsia="仿宋_GB2312"/>
          <w:sz w:val="24"/>
          <w:highlight w:val="none"/>
        </w:rPr>
        <w:t>项目</w:t>
      </w:r>
      <w:r>
        <w:rPr>
          <w:rFonts w:hint="eastAsia" w:eastAsia="仿宋_GB2312"/>
          <w:sz w:val="24"/>
          <w:highlight w:val="none"/>
        </w:rPr>
        <w:t>未专门面向中小企业采购，</w:t>
      </w:r>
      <w:r>
        <w:rPr>
          <w:rFonts w:eastAsia="仿宋_GB2312"/>
          <w:sz w:val="24"/>
          <w:highlight w:val="none"/>
        </w:rPr>
        <w:t>对小微型企业、监狱企业、残疾人福利性单位产品的价格给予</w:t>
      </w:r>
      <w:r>
        <w:rPr>
          <w:rFonts w:eastAsia="仿宋_GB2312"/>
          <w:i/>
          <w:iCs/>
          <w:highlight w:val="none"/>
          <w:u w:val="single"/>
        </w:rPr>
        <w:t>10%</w:t>
      </w:r>
      <w:r>
        <w:rPr>
          <w:rFonts w:eastAsia="仿宋_GB2312"/>
          <w:sz w:val="24"/>
          <w:highlight w:val="none"/>
        </w:rPr>
        <w:t>的扣除，用扣除后的价格参与评审。</w:t>
      </w:r>
      <w:r>
        <w:rPr>
          <w:rFonts w:hint="eastAsia" w:eastAsia="仿宋_GB2312"/>
          <w:sz w:val="24"/>
          <w:highlight w:val="none"/>
        </w:rPr>
        <w:t>若项目专门面向中小企业采购，则不再进行价格扣除。</w:t>
      </w:r>
    </w:p>
    <w:p w14:paraId="06541A9F">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440367A0">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如允许与小微企业组成联合体或向其分包的，且合同额占总金额30%以上的，给予</w:t>
      </w:r>
      <w:r>
        <w:rPr>
          <w:rFonts w:ascii="Times New Roman" w:hAnsi="Times New Roman" w:eastAsia="仿宋_GB2312"/>
          <w:i/>
          <w:iCs/>
          <w:sz w:val="24"/>
          <w:highlight w:val="none"/>
          <w:u w:val="single"/>
        </w:rPr>
        <w:t>4%（工程为1%）</w:t>
      </w:r>
      <w:r>
        <w:rPr>
          <w:rFonts w:ascii="Times New Roman" w:hAnsi="Times New Roman" w:eastAsia="仿宋_GB2312"/>
          <w:sz w:val="24"/>
          <w:highlight w:val="none"/>
        </w:rPr>
        <w:t>的扣除。联合体各方均为小型、微型企业和监狱企业的，联合体视同为小型、微型企业和监狱企业。</w:t>
      </w:r>
    </w:p>
    <w:p w14:paraId="329C00B4">
      <w:pPr>
        <w:tabs>
          <w:tab w:val="left" w:pos="588"/>
        </w:tabs>
        <w:spacing w:line="360" w:lineRule="auto"/>
        <w:ind w:left="638" w:leftChars="0" w:hanging="638" w:hangingChars="266"/>
        <w:rPr>
          <w:rFonts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eastAsia="仿宋_GB2312"/>
          <w:sz w:val="24"/>
          <w:highlight w:val="none"/>
          <w:lang w:val="en-US" w:eastAsia="zh-CN"/>
        </w:rPr>
        <w:t>供应商提供服务所伴随</w:t>
      </w:r>
      <w:r>
        <w:rPr>
          <w:rFonts w:eastAsia="仿宋_GB2312"/>
          <w:sz w:val="24"/>
          <w:highlight w:val="none"/>
        </w:rPr>
        <w:t>产品为节能、环境标志产品，符合</w:t>
      </w:r>
      <w:r>
        <w:rPr>
          <w:rFonts w:hint="eastAsia" w:eastAsia="仿宋_GB2312"/>
          <w:sz w:val="24"/>
          <w:highlight w:val="none"/>
          <w:lang w:val="en-US" w:eastAsia="zh-CN"/>
        </w:rPr>
        <w:t>采购</w:t>
      </w:r>
      <w:r>
        <w:rPr>
          <w:rFonts w:eastAsia="仿宋_GB2312"/>
          <w:sz w:val="24"/>
          <w:highlight w:val="none"/>
        </w:rPr>
        <w:t>文件要求的，可优先采购，价格扣除百分比计算公式为：节能、环境标志产品清单中的产品价格占响应总价的</w:t>
      </w:r>
      <w:r>
        <w:rPr>
          <w:rFonts w:eastAsia="仿宋_GB2312"/>
          <w:b/>
          <w:sz w:val="24"/>
          <w:highlight w:val="none"/>
        </w:rPr>
        <w:t>百分比×5%</w:t>
      </w:r>
      <w:r>
        <w:rPr>
          <w:rFonts w:eastAsia="仿宋_GB2312"/>
          <w:sz w:val="24"/>
          <w:highlight w:val="none"/>
        </w:rPr>
        <w:t>，用扣除后的价格参与评审。</w:t>
      </w:r>
    </w:p>
    <w:p w14:paraId="5E4F43BA">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74A807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供应商在响应文件中对所响应产品为节能、环境标志品目清单中的产品，在谈判报价时必须对此类产品单独分项报价，未提供节能、环境标志产品计分明细表不予扣除。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 </w:t>
      </w:r>
    </w:p>
    <w:p w14:paraId="676B794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⑥</w:t>
      </w:r>
      <w:r>
        <w:rPr>
          <w:rFonts w:eastAsia="仿宋_GB2312"/>
          <w:sz w:val="24"/>
          <w:highlight w:val="none"/>
        </w:rPr>
        <w:t>节能、环境标志产品不重复扣除。</w:t>
      </w:r>
    </w:p>
    <w:p w14:paraId="22C4298B">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19E427D2">
      <w:pPr>
        <w:pStyle w:val="2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96CB981">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53CD4748">
      <w:pPr>
        <w:pStyle w:val="79"/>
        <w:spacing w:before="24" w:after="24"/>
        <w:rPr>
          <w:rFonts w:eastAsia="仿宋_GB2312"/>
          <w:sz w:val="28"/>
          <w:szCs w:val="28"/>
        </w:rPr>
      </w:pPr>
      <w:bookmarkStart w:id="401" w:name="_Toc7005042"/>
      <w:bookmarkStart w:id="402" w:name="_Toc68590978"/>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401"/>
      <w:bookmarkEnd w:id="402"/>
    </w:p>
    <w:p w14:paraId="423461B0">
      <w:pPr>
        <w:pStyle w:val="22"/>
        <w:rPr>
          <w:rFonts w:ascii="Times New Roman" w:hAnsi="Times New Roman" w:eastAsia="仿宋_GB2312"/>
          <w:b/>
          <w:sz w:val="24"/>
        </w:rPr>
      </w:pPr>
      <w:bookmarkStart w:id="403"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3"/>
    </w:p>
    <w:p w14:paraId="7D8F6D44">
      <w:pPr>
        <w:pStyle w:val="22"/>
        <w:rPr>
          <w:rFonts w:ascii="Times New Roman" w:hAnsi="Times New Roman" w:eastAsia="仿宋_GB2312"/>
          <w:sz w:val="24"/>
        </w:rPr>
      </w:pPr>
      <w:r>
        <w:rPr>
          <w:rFonts w:ascii="Times New Roman" w:hAnsi="Times New Roman" w:eastAsia="仿宋_GB2312"/>
          <w:sz w:val="24"/>
        </w:rPr>
        <w:t xml:space="preserve">3.1.1 </w:t>
      </w:r>
      <w:r>
        <w:rPr>
          <w:rFonts w:ascii="Times New Roman" w:hAnsi="Times New Roman" w:eastAsia="仿宋_GB2312"/>
          <w:i/>
          <w:sz w:val="24"/>
          <w:u w:val="single"/>
        </w:rPr>
        <w:t>采购人或采购代理机构</w:t>
      </w:r>
      <w:r>
        <w:rPr>
          <w:rFonts w:hint="eastAsia" w:ascii="Times New Roman" w:hAnsi="Times New Roman" w:eastAsia="仿宋_GB2312"/>
          <w:sz w:val="24"/>
          <w:u w:val="single"/>
        </w:rPr>
        <w:t xml:space="preserve"> </w:t>
      </w:r>
      <w:r>
        <w:rPr>
          <w:rFonts w:ascii="Times New Roman" w:hAnsi="Times New Roman" w:eastAsia="仿宋_GB2312"/>
          <w:sz w:val="24"/>
        </w:rPr>
        <w:t>按附表一所列审查标准对供应商资格进行审查，以确定供应商是否具备磋商资格。</w:t>
      </w:r>
    </w:p>
    <w:p w14:paraId="25DDD514">
      <w:pPr>
        <w:pStyle w:val="2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2"/>
        <w:rPr>
          <w:rFonts w:ascii="Times New Roman" w:hAnsi="Times New Roman" w:eastAsia="仿宋_GB2312"/>
          <w:b/>
          <w:sz w:val="24"/>
        </w:rPr>
      </w:pPr>
      <w:bookmarkStart w:id="404" w:name="_Toc7005044"/>
      <w:r>
        <w:rPr>
          <w:rFonts w:ascii="Times New Roman" w:hAnsi="Times New Roman" w:eastAsia="仿宋_GB2312"/>
          <w:b/>
          <w:sz w:val="24"/>
        </w:rPr>
        <w:t>3.2 磋商</w:t>
      </w:r>
      <w:bookmarkEnd w:id="404"/>
    </w:p>
    <w:p w14:paraId="6DA4F61A">
      <w:pPr>
        <w:pStyle w:val="2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sz w:val="24"/>
        </w:rPr>
      </w:pPr>
      <w:bookmarkStart w:id="405"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5"/>
    </w:p>
    <w:p w14:paraId="196E59E0">
      <w:pPr>
        <w:pStyle w:val="22"/>
        <w:rPr>
          <w:rFonts w:ascii="Times New Roman" w:hAnsi="Times New Roman" w:eastAsia="仿宋_GB2312"/>
          <w:sz w:val="24"/>
        </w:rPr>
      </w:pPr>
      <w:r>
        <w:rPr>
          <w:rFonts w:ascii="Times New Roman" w:hAnsi="Times New Roman" w:eastAsia="仿宋_GB2312"/>
          <w:sz w:val="24"/>
        </w:rPr>
        <w:t>3.3.1 比较与评价</w:t>
      </w:r>
    </w:p>
    <w:p w14:paraId="319E6B82">
      <w:pPr>
        <w:pStyle w:val="2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EA197BC">
      <w:pPr>
        <w:pStyle w:val="2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2988C352">
      <w:pPr>
        <w:pStyle w:val="22"/>
        <w:rPr>
          <w:rFonts w:ascii="Times New Roman" w:hAnsi="Times New Roman" w:eastAsia="仿宋_GB2312"/>
          <w:b/>
          <w:sz w:val="24"/>
        </w:rPr>
      </w:pPr>
      <w:r>
        <w:rPr>
          <w:rFonts w:ascii="Times New Roman" w:hAnsi="Times New Roman" w:eastAsia="仿宋_GB2312"/>
          <w:b/>
          <w:sz w:val="24"/>
        </w:rPr>
        <w:t>3.4 评审结果</w:t>
      </w:r>
    </w:p>
    <w:p w14:paraId="144AB23B">
      <w:pPr>
        <w:pStyle w:val="2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2"/>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298"/>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228" w:type="dxa"/>
            <w:vAlign w:val="center"/>
          </w:tcPr>
          <w:p w14:paraId="254633F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6" w:type="dxa"/>
            <w:vAlign w:val="center"/>
          </w:tcPr>
          <w:p w14:paraId="131A7381">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22" w:type="dxa"/>
            <w:vAlign w:val="center"/>
          </w:tcPr>
          <w:p w14:paraId="3394984B">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28" w:type="dxa"/>
            <w:vAlign w:val="center"/>
          </w:tcPr>
          <w:p w14:paraId="54C25064">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6" w:type="dxa"/>
            <w:vAlign w:val="top"/>
          </w:tcPr>
          <w:p w14:paraId="6395A27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BDE3B8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22" w:type="dxa"/>
            <w:vAlign w:val="top"/>
          </w:tcPr>
          <w:p w14:paraId="3F7678A2">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28" w:type="dxa"/>
            <w:vMerge w:val="restart"/>
            <w:vAlign w:val="center"/>
          </w:tcPr>
          <w:p w14:paraId="3F032184">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财务状况报告：提供（1）或提供（2）</w:t>
            </w:r>
          </w:p>
        </w:tc>
        <w:tc>
          <w:tcPr>
            <w:tcW w:w="4966" w:type="dxa"/>
            <w:vAlign w:val="top"/>
          </w:tcPr>
          <w:p w14:paraId="05DE286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（1）提供递交</w:t>
            </w:r>
            <w:r>
              <w:rPr>
                <w:rFonts w:hint="eastAsia" w:ascii="仿宋_GB2312" w:hAnsi="仿宋_GB2312" w:eastAsia="仿宋_GB2312" w:cs="仿宋_GB2312"/>
                <w:spacing w:val="0"/>
                <w:sz w:val="21"/>
                <w:szCs w:val="21"/>
                <w:lang w:val="en-US" w:eastAsia="zh-CN"/>
              </w:rPr>
              <w:t>响应</w:t>
            </w:r>
            <w:r>
              <w:rPr>
                <w:rFonts w:hint="eastAsia" w:ascii="仿宋_GB2312" w:hAnsi="仿宋_GB2312" w:eastAsia="仿宋_GB2312" w:cs="仿宋_GB2312"/>
                <w:spacing w:val="0"/>
                <w:sz w:val="21"/>
                <w:szCs w:val="21"/>
              </w:rPr>
              <w:t>文件截止之日前两年内任意一个年度经审计的财务报告，应满足以下要求：</w:t>
            </w:r>
          </w:p>
          <w:p w14:paraId="523F4BF1">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出具的审计报告应当经过注册会计师行业统一监管平台备案赋码。</w:t>
            </w:r>
          </w:p>
          <w:p w14:paraId="5C701A2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5959538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2112459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3A60F8CF">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top"/>
          </w:tcPr>
          <w:p w14:paraId="7E9156FF">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22" w:type="dxa"/>
            <w:vAlign w:val="top"/>
          </w:tcPr>
          <w:p w14:paraId="5B4158E1">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228" w:type="dxa"/>
            <w:vAlign w:val="center"/>
          </w:tcPr>
          <w:p w14:paraId="45DA1A49">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6" w:type="dxa"/>
            <w:vAlign w:val="top"/>
          </w:tcPr>
          <w:p w14:paraId="0F235809">
            <w:pPr>
              <w:pStyle w:val="297"/>
              <w:keepNext w:val="0"/>
              <w:keepLines w:val="0"/>
              <w:pageBreakBefore w:val="0"/>
              <w:widowControl w:val="0"/>
              <w:numPr>
                <w:ilvl w:val="0"/>
                <w:numId w:val="9"/>
              </w:numPr>
              <w:kinsoku/>
              <w:wordWrap/>
              <w:overflowPunct/>
              <w:topLinePunct w:val="0"/>
              <w:autoSpaceDE/>
              <w:autoSpaceDN/>
              <w:bidi w:val="0"/>
              <w:adjustRightInd/>
              <w:snapToGrid/>
              <w:spacing w:line="240" w:lineRule="auto"/>
              <w:ind w:left="110" w:right="179" w:firstLine="2"/>
              <w:textAlignment w:val="auto"/>
              <w:rPr>
                <w:rFonts w:hint="eastAsia" w:eastAsia="仿宋_GB2312"/>
                <w:sz w:val="21"/>
                <w:szCs w:val="21"/>
              </w:rPr>
            </w:pPr>
            <w:r>
              <w:rPr>
                <w:rFonts w:hint="eastAsia" w:eastAsia="仿宋_GB2312"/>
                <w:sz w:val="21"/>
                <w:szCs w:val="21"/>
              </w:rPr>
              <w:t>供应商应提供磋商截止时间前六个月中任何一个月缴税凭证，时间以税款所属时期为准（银行出具的缴税凭证或税务机关出具的证明的复印件，并加盖本单位公章）。</w:t>
            </w:r>
          </w:p>
          <w:p w14:paraId="5F42C1BE">
            <w:pPr>
              <w:pStyle w:val="297"/>
              <w:keepNext w:val="0"/>
              <w:keepLines w:val="0"/>
              <w:pageBreakBefore w:val="0"/>
              <w:widowControl w:val="0"/>
              <w:numPr>
                <w:ilvl w:val="0"/>
                <w:numId w:val="9"/>
              </w:numPr>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eastAsia" w:eastAsia="仿宋_GB2312"/>
                <w:sz w:val="21"/>
                <w:szCs w:val="21"/>
              </w:rPr>
              <w:t xml:space="preserve">缴纳凭证复印件须清晰可辨，并能显示出供应商名称和所缴纳税种种类，单位代扣代缴的个人所得税不能作为单位纳税的凭证。 </w:t>
            </w:r>
          </w:p>
          <w:p w14:paraId="70A328CC">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eastAsia" w:eastAsia="仿宋_GB2312"/>
                <w:sz w:val="21"/>
                <w:szCs w:val="21"/>
              </w:rPr>
              <w:t>依法免税或无须缴纳税收的供应商，应提供相应文件证明。</w:t>
            </w:r>
          </w:p>
        </w:tc>
        <w:tc>
          <w:tcPr>
            <w:tcW w:w="1122" w:type="dxa"/>
            <w:vAlign w:val="top"/>
          </w:tcPr>
          <w:p w14:paraId="3788970C">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708" w:type="dxa"/>
            <w:vAlign w:val="center"/>
          </w:tcPr>
          <w:p w14:paraId="5240419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228" w:type="dxa"/>
            <w:vAlign w:val="center"/>
          </w:tcPr>
          <w:p w14:paraId="1F7D8866">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6" w:type="dxa"/>
            <w:vAlign w:val="top"/>
          </w:tcPr>
          <w:p w14:paraId="287C05CD">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eastAsia="仿宋_GB2312"/>
                <w:sz w:val="21"/>
                <w:szCs w:val="21"/>
              </w:rPr>
              <w:t>六个月中至少一个月的缴纳社会保险的凭据（专用收据或社会保险缴纳清单），并加盖本单位公章</w:t>
            </w:r>
            <w:r>
              <w:rPr>
                <w:rFonts w:hint="eastAsia" w:eastAsia="仿宋_GB2312"/>
                <w:sz w:val="21"/>
                <w:szCs w:val="21"/>
                <w:lang w:eastAsia="zh-CN"/>
              </w:rPr>
              <w:t>。</w:t>
            </w:r>
          </w:p>
          <w:p w14:paraId="2A1D600C">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依法不需要缴纳社会保障资金的，应提供相应文件说明其依法不需要缴纳的证明材料复印件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22" w:type="dxa"/>
            <w:vAlign w:val="top"/>
          </w:tcPr>
          <w:p w14:paraId="4F057761">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vAlign w:val="center"/>
          </w:tcPr>
          <w:p w14:paraId="5E44EF4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228" w:type="dxa"/>
            <w:vAlign w:val="center"/>
          </w:tcPr>
          <w:p w14:paraId="0A111405">
            <w:pPr>
              <w:pStyle w:val="297"/>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6" w:type="dxa"/>
            <w:vAlign w:val="center"/>
          </w:tcPr>
          <w:p w14:paraId="2EB419A0">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22" w:type="dxa"/>
            <w:vAlign w:val="center"/>
          </w:tcPr>
          <w:p w14:paraId="36CCF81D">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08" w:type="dxa"/>
            <w:vAlign w:val="center"/>
          </w:tcPr>
          <w:p w14:paraId="6D3193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228" w:type="dxa"/>
            <w:vAlign w:val="center"/>
          </w:tcPr>
          <w:p w14:paraId="690393CF">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6" w:type="dxa"/>
            <w:vAlign w:val="center"/>
          </w:tcPr>
          <w:p w14:paraId="4DAF9601">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122" w:type="dxa"/>
            <w:vAlign w:val="center"/>
          </w:tcPr>
          <w:p w14:paraId="72C17FD7">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708" w:type="dxa"/>
            <w:vAlign w:val="center"/>
          </w:tcPr>
          <w:p w14:paraId="4F857A0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228" w:type="dxa"/>
            <w:vAlign w:val="center"/>
          </w:tcPr>
          <w:p w14:paraId="75A5AD4A">
            <w:pPr>
              <w:pStyle w:val="297"/>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6" w:type="dxa"/>
            <w:vAlign w:val="top"/>
          </w:tcPr>
          <w:p w14:paraId="6EB6DD5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供应商未被列入“信用中国”网站(www.creditchina.gov.cn)“失信被执行人或重大税收违法失信主体或政府采购严重违法失信行为”记录名单；</w:t>
            </w:r>
          </w:p>
          <w:p w14:paraId="6AB6E28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不处于中国政府采购网(www.ccgp.gov.cn)“政府采购严重违法失信行为信息记录”中的禁止参加政府采购活动期间。（以代理机构于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22" w:type="dxa"/>
            <w:vAlign w:val="top"/>
          </w:tcPr>
          <w:p w14:paraId="4ED38C18">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228" w:type="dxa"/>
            <w:vAlign w:val="center"/>
          </w:tcPr>
          <w:p w14:paraId="767336C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22" w:type="dxa"/>
            <w:vAlign w:val="center"/>
          </w:tcPr>
          <w:p w14:paraId="7BD9430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708" w:type="dxa"/>
            <w:vAlign w:val="center"/>
          </w:tcPr>
          <w:p w14:paraId="7242E5F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228" w:type="dxa"/>
            <w:vAlign w:val="center"/>
          </w:tcPr>
          <w:p w14:paraId="1496648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22" w:type="dxa"/>
            <w:vAlign w:val="center"/>
          </w:tcPr>
          <w:p w14:paraId="352E43F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49A2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0174070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10</w:t>
            </w:r>
          </w:p>
        </w:tc>
        <w:tc>
          <w:tcPr>
            <w:tcW w:w="2228" w:type="dxa"/>
            <w:vAlign w:val="center"/>
          </w:tcPr>
          <w:p w14:paraId="56D14C8E">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已向采购代理机构获取采购文件</w:t>
            </w:r>
          </w:p>
        </w:tc>
        <w:tc>
          <w:tcPr>
            <w:tcW w:w="4966" w:type="dxa"/>
            <w:vAlign w:val="center"/>
          </w:tcPr>
          <w:p w14:paraId="377837D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需向采购代理机构获取</w:t>
            </w:r>
            <w:r>
              <w:rPr>
                <w:rFonts w:hint="eastAsia" w:ascii="仿宋_GB2312" w:hAnsi="仿宋_GB2312" w:eastAsia="仿宋_GB2312" w:cs="仿宋_GB2312"/>
                <w:spacing w:val="0"/>
                <w:sz w:val="21"/>
                <w:szCs w:val="21"/>
                <w:lang w:val="en-US" w:eastAsia="zh-CN"/>
              </w:rPr>
              <w:t>采购</w:t>
            </w:r>
            <w:r>
              <w:rPr>
                <w:rFonts w:hint="eastAsia" w:ascii="仿宋_GB2312" w:hAnsi="仿宋_GB2312" w:eastAsia="仿宋_GB2312" w:cs="仿宋_GB2312"/>
                <w:spacing w:val="0"/>
                <w:sz w:val="21"/>
                <w:szCs w:val="21"/>
              </w:rPr>
              <w:t>文件，未向采购代理机构获取</w:t>
            </w:r>
            <w:r>
              <w:rPr>
                <w:rFonts w:hint="eastAsia" w:ascii="仿宋_GB2312" w:hAnsi="仿宋_GB2312" w:eastAsia="仿宋_GB2312" w:cs="仿宋_GB2312"/>
                <w:spacing w:val="0"/>
                <w:sz w:val="21"/>
                <w:szCs w:val="21"/>
                <w:lang w:val="en-US" w:eastAsia="zh-CN"/>
              </w:rPr>
              <w:t>采购</w:t>
            </w:r>
            <w:r>
              <w:rPr>
                <w:rFonts w:hint="eastAsia" w:ascii="仿宋_GB2312" w:hAnsi="仿宋_GB2312" w:eastAsia="仿宋_GB2312" w:cs="仿宋_GB2312"/>
                <w:spacing w:val="0"/>
                <w:sz w:val="21"/>
                <w:szCs w:val="21"/>
              </w:rPr>
              <w:t>文件的供应商均无资格参加</w:t>
            </w:r>
            <w:r>
              <w:rPr>
                <w:rFonts w:hint="eastAsia" w:ascii="仿宋_GB2312" w:hAnsi="仿宋_GB2312" w:eastAsia="仿宋_GB2312" w:cs="仿宋_GB2312"/>
                <w:spacing w:val="0"/>
                <w:sz w:val="21"/>
                <w:szCs w:val="21"/>
                <w:lang w:val="en-US" w:eastAsia="zh-CN"/>
              </w:rPr>
              <w:t>磋商</w:t>
            </w:r>
            <w:r>
              <w:rPr>
                <w:rFonts w:hint="eastAsia" w:ascii="仿宋_GB2312" w:hAnsi="仿宋_GB2312" w:eastAsia="仿宋_GB2312" w:cs="仿宋_GB2312"/>
                <w:spacing w:val="0"/>
                <w:sz w:val="21"/>
                <w:szCs w:val="21"/>
              </w:rPr>
              <w:t>。</w:t>
            </w:r>
          </w:p>
        </w:tc>
        <w:tc>
          <w:tcPr>
            <w:tcW w:w="1122" w:type="dxa"/>
            <w:vAlign w:val="center"/>
          </w:tcPr>
          <w:p w14:paraId="7B75991D">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114A625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lang w:val="en-US" w:eastAsia="zh-CN"/>
              </w:rPr>
              <w:t>11</w:t>
            </w:r>
          </w:p>
        </w:tc>
        <w:tc>
          <w:tcPr>
            <w:tcW w:w="2228" w:type="dxa"/>
            <w:vAlign w:val="center"/>
          </w:tcPr>
          <w:p w14:paraId="19E06945">
            <w:pPr>
              <w:pStyle w:val="297"/>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sz w:val="21"/>
                <w:szCs w:val="21"/>
              </w:rPr>
              <w:t>联合体协议（联合体</w:t>
            </w:r>
            <w:r>
              <w:rPr>
                <w:rFonts w:hint="eastAsia" w:ascii="仿宋_GB2312" w:hAnsi="仿宋_GB2312" w:eastAsia="仿宋_GB2312" w:cs="仿宋_GB2312"/>
                <w:spacing w:val="-2"/>
                <w:sz w:val="21"/>
                <w:szCs w:val="21"/>
                <w:lang w:val="en-US" w:eastAsia="zh-CN"/>
              </w:rPr>
              <w:t>参加政府采购活动</w:t>
            </w:r>
            <w:r>
              <w:rPr>
                <w:rFonts w:hint="eastAsia" w:ascii="仿宋_GB2312" w:hAnsi="仿宋_GB2312" w:eastAsia="仿宋_GB2312" w:cs="仿宋_GB2312"/>
                <w:spacing w:val="-5"/>
                <w:sz w:val="21"/>
                <w:szCs w:val="21"/>
              </w:rPr>
              <w:t>时适用）</w:t>
            </w:r>
          </w:p>
        </w:tc>
        <w:tc>
          <w:tcPr>
            <w:tcW w:w="4966" w:type="dxa"/>
            <w:vAlign w:val="center"/>
          </w:tcPr>
          <w:p w14:paraId="6D0314ED">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
                <w:sz w:val="21"/>
                <w:szCs w:val="21"/>
              </w:rPr>
              <w:t>如为联合体参加政府采购</w:t>
            </w:r>
            <w:r>
              <w:rPr>
                <w:rFonts w:hint="eastAsia" w:ascii="仿宋_GB2312" w:hAnsi="仿宋_GB2312" w:eastAsia="仿宋_GB2312" w:cs="仿宋_GB2312"/>
                <w:spacing w:val="-1"/>
                <w:sz w:val="21"/>
                <w:szCs w:val="21"/>
                <w:lang w:val="en-US" w:eastAsia="zh-CN"/>
              </w:rPr>
              <w:t>活动</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需提交联合体协议，同时</w:t>
            </w:r>
            <w:r>
              <w:rPr>
                <w:rFonts w:hint="eastAsia" w:ascii="仿宋_GB2312" w:hAnsi="仿宋_GB2312" w:eastAsia="仿宋_GB2312" w:cs="仿宋_GB2312"/>
                <w:spacing w:val="-1"/>
                <w:sz w:val="21"/>
                <w:szCs w:val="21"/>
              </w:rPr>
              <w:t>联合体各方均需提供以上证明文</w:t>
            </w:r>
            <w:r>
              <w:rPr>
                <w:rFonts w:hint="eastAsia" w:ascii="仿宋_GB2312" w:hAnsi="仿宋_GB2312" w:eastAsia="仿宋_GB2312" w:cs="仿宋_GB2312"/>
                <w:sz w:val="21"/>
                <w:szCs w:val="21"/>
              </w:rPr>
              <w:t>件</w:t>
            </w:r>
            <w:r>
              <w:rPr>
                <w:rFonts w:hint="eastAsia" w:ascii="仿宋_GB2312" w:hAnsi="仿宋_GB2312" w:eastAsia="仿宋_GB2312" w:cs="仿宋_GB2312"/>
                <w:sz w:val="21"/>
                <w:szCs w:val="21"/>
                <w:lang w:eastAsia="zh-CN"/>
              </w:rPr>
              <w:t>。</w:t>
            </w:r>
          </w:p>
        </w:tc>
        <w:tc>
          <w:tcPr>
            <w:tcW w:w="1122" w:type="dxa"/>
            <w:vAlign w:val="center"/>
          </w:tcPr>
          <w:p w14:paraId="58B7BEE5">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228" w:type="dxa"/>
            <w:vAlign w:val="center"/>
          </w:tcPr>
          <w:p w14:paraId="483F64C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4966" w:type="dxa"/>
            <w:vAlign w:val="center"/>
          </w:tcPr>
          <w:p w14:paraId="27474C2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DFCB5B4">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122" w:type="dxa"/>
            <w:vAlign w:val="center"/>
          </w:tcPr>
          <w:p w14:paraId="7108DD8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6E724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0A66238C">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228" w:type="dxa"/>
            <w:vAlign w:val="center"/>
          </w:tcPr>
          <w:p w14:paraId="31C52964">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特定资格要求</w:t>
            </w:r>
          </w:p>
        </w:tc>
        <w:tc>
          <w:tcPr>
            <w:tcW w:w="4966" w:type="dxa"/>
            <w:vAlign w:val="center"/>
          </w:tcPr>
          <w:p w14:paraId="06FE3A00">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（1）供应商为经销商的应具有医疗器械经营许可证或经营备案凭证（磋商产品须在</w:t>
            </w:r>
          </w:p>
          <w:p w14:paraId="7BDB165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其经营范围内）；供应商为制造厂家应具有医疗器械生产许可证（磋商产品须在其生产范围内），且具有医疗器械经营许可证或经营备案凭证（投标产品须在其经营范围内）；</w:t>
            </w:r>
          </w:p>
          <w:p w14:paraId="1D55B87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highlight w:val="yellow"/>
                <w:lang w:val="en-US" w:eastAsia="zh-CN"/>
              </w:rPr>
            </w:pPr>
            <w:r>
              <w:rPr>
                <w:rFonts w:hint="eastAsia" w:ascii="仿宋_GB2312" w:hAnsi="仿宋_GB2312" w:eastAsia="仿宋_GB2312" w:cs="仿宋_GB2312"/>
                <w:sz w:val="21"/>
                <w:szCs w:val="21"/>
                <w:lang w:val="en-US" w:eastAsia="zh-CN"/>
              </w:rPr>
              <w:t>（2）磋商产品属于医疗器械管理范围的须提供医疗器械注册证或医疗器械备案表；</w:t>
            </w:r>
          </w:p>
        </w:tc>
        <w:tc>
          <w:tcPr>
            <w:tcW w:w="1122" w:type="dxa"/>
            <w:vAlign w:val="center"/>
          </w:tcPr>
          <w:p w14:paraId="42B6EE2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3814567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15</w:t>
            </w:r>
          </w:p>
        </w:tc>
        <w:tc>
          <w:tcPr>
            <w:tcW w:w="2228" w:type="dxa"/>
            <w:vAlign w:val="center"/>
          </w:tcPr>
          <w:p w14:paraId="5FFE420D">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4966" w:type="dxa"/>
            <w:vAlign w:val="center"/>
          </w:tcPr>
          <w:p w14:paraId="1F3B707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w:t>
            </w:r>
          </w:p>
        </w:tc>
        <w:tc>
          <w:tcPr>
            <w:tcW w:w="1122" w:type="dxa"/>
            <w:vAlign w:val="center"/>
          </w:tcPr>
          <w:p w14:paraId="1639784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D99EEF8">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088" w:type="dxa"/>
            <w:gridSpan w:val="2"/>
            <w:vAlign w:val="center"/>
          </w:tcPr>
          <w:p w14:paraId="682739F0">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672CF0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088" w:type="dxa"/>
            <w:gridSpan w:val="2"/>
            <w:vAlign w:val="center"/>
          </w:tcPr>
          <w:p w14:paraId="2A2A93C3">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1．采购人或采购代理机构对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2"/>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72220560">
            <w:pPr>
              <w:pStyle w:val="22"/>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6180ABC1">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6F977F19">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2"/>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36F14745">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57FF0C66">
            <w:pPr>
              <w:pStyle w:val="22"/>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623" w:type="dxa"/>
            <w:noWrap w:val="0"/>
            <w:vAlign w:val="center"/>
          </w:tcPr>
          <w:p w14:paraId="247766F3">
            <w:pPr>
              <w:pStyle w:val="22"/>
              <w:tabs>
                <w:tab w:val="left" w:pos="567"/>
              </w:tabs>
              <w:spacing w:line="240" w:lineRule="auto"/>
              <w:rPr>
                <w:rFonts w:hint="eastAsia" w:ascii="仿宋_GB2312" w:eastAsia="仿宋_GB2312"/>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D82B70">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13AA783F">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505C6016">
            <w:pPr>
              <w:pStyle w:val="22"/>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w:t>
            </w:r>
            <w:r>
              <w:rPr>
                <w:rFonts w:hint="eastAsia" w:ascii="仿宋_GB2312" w:eastAsia="仿宋_GB2312"/>
              </w:rPr>
              <w:t>有效期</w:t>
            </w:r>
            <w:r>
              <w:rPr>
                <w:rFonts w:hint="eastAsia" w:ascii="仿宋_GB2312" w:eastAsia="仿宋_GB2312"/>
                <w:lang w:val="en-US" w:eastAsia="zh-CN"/>
              </w:rPr>
              <w:t>满足采购</w:t>
            </w:r>
            <w:r>
              <w:rPr>
                <w:rFonts w:hint="eastAsia" w:ascii="仿宋_GB2312" w:eastAsia="仿宋_GB2312"/>
              </w:rPr>
              <w:t>文件要求</w:t>
            </w:r>
          </w:p>
        </w:tc>
        <w:tc>
          <w:tcPr>
            <w:tcW w:w="1623" w:type="dxa"/>
            <w:noWrap w:val="0"/>
            <w:vAlign w:val="center"/>
          </w:tcPr>
          <w:p w14:paraId="5A4636F4">
            <w:pPr>
              <w:pStyle w:val="22"/>
              <w:tabs>
                <w:tab w:val="left" w:pos="567"/>
              </w:tabs>
              <w:spacing w:line="240" w:lineRule="auto"/>
              <w:rPr>
                <w:rFonts w:hint="eastAsia" w:ascii="仿宋_GB2312" w:eastAsia="仿宋_GB2312"/>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2"/>
              <w:tabs>
                <w:tab w:val="left" w:pos="567"/>
              </w:tabs>
              <w:spacing w:before="0" w:line="240" w:lineRule="auto"/>
              <w:jc w:val="center"/>
              <w:rPr>
                <w:rFonts w:hint="eastAsia" w:ascii="仿宋_GB2312" w:hAnsi="宋体" w:eastAsia="仿宋_GB2312"/>
                <w:kern w:val="2"/>
                <w:sz w:val="24"/>
                <w:szCs w:val="24"/>
                <w:highlight w:val="none"/>
                <w:lang w:val="en-US" w:eastAsia="zh-CN" w:bidi="ar-SA"/>
              </w:rPr>
            </w:pPr>
            <w:r>
              <w:rPr>
                <w:rFonts w:hint="eastAsia" w:ascii="仿宋_GB2312" w:eastAsia="仿宋_GB2312"/>
                <w:highlight w:val="none"/>
              </w:rPr>
              <w:t>3</w:t>
            </w:r>
          </w:p>
        </w:tc>
        <w:tc>
          <w:tcPr>
            <w:tcW w:w="1512" w:type="dxa"/>
            <w:noWrap w:val="0"/>
            <w:vAlign w:val="center"/>
          </w:tcPr>
          <w:p w14:paraId="60C7E43E">
            <w:pPr>
              <w:pStyle w:val="22"/>
              <w:tabs>
                <w:tab w:val="left" w:pos="567"/>
              </w:tabs>
              <w:spacing w:before="0" w:line="240" w:lineRule="auto"/>
              <w:jc w:val="center"/>
              <w:rPr>
                <w:rFonts w:hint="eastAsia" w:ascii="仿宋_GB2312" w:eastAsia="仿宋_GB2312"/>
                <w:highlight w:val="none"/>
              </w:rPr>
            </w:pPr>
            <w:r>
              <w:rPr>
                <w:rFonts w:hint="eastAsia" w:ascii="仿宋_GB2312" w:eastAsia="仿宋_GB2312"/>
                <w:highlight w:val="none"/>
                <w:lang w:val="en-US" w:eastAsia="zh-CN"/>
              </w:rPr>
              <w:t>首次磋商</w:t>
            </w:r>
            <w:r>
              <w:rPr>
                <w:rFonts w:hint="eastAsia" w:ascii="仿宋_GB2312" w:eastAsia="仿宋_GB2312"/>
                <w:highlight w:val="none"/>
              </w:rPr>
              <w:t>报价</w:t>
            </w:r>
          </w:p>
        </w:tc>
        <w:tc>
          <w:tcPr>
            <w:tcW w:w="5370" w:type="dxa"/>
            <w:noWrap w:val="0"/>
            <w:vAlign w:val="center"/>
          </w:tcPr>
          <w:p w14:paraId="39890C7A">
            <w:pPr>
              <w:pStyle w:val="22"/>
              <w:tabs>
                <w:tab w:val="left" w:pos="567"/>
              </w:tabs>
              <w:spacing w:before="0" w:line="240" w:lineRule="auto"/>
              <w:rPr>
                <w:rFonts w:hint="eastAsia" w:ascii="仿宋_GB2312" w:eastAsia="仿宋_GB2312"/>
                <w:highlight w:val="none"/>
              </w:rPr>
            </w:pPr>
            <w:r>
              <w:rPr>
                <w:rFonts w:hint="eastAsia" w:ascii="仿宋_GB2312" w:eastAsia="仿宋_GB2312"/>
                <w:highlight w:val="none"/>
                <w:lang w:val="en-US" w:eastAsia="zh-CN"/>
              </w:rPr>
              <w:t>供应商首次磋商</w:t>
            </w:r>
            <w:r>
              <w:rPr>
                <w:rFonts w:hint="eastAsia" w:ascii="仿宋_GB2312" w:eastAsia="仿宋_GB2312"/>
                <w:highlight w:val="none"/>
              </w:rPr>
              <w:t>报价</w:t>
            </w:r>
            <w:r>
              <w:rPr>
                <w:rFonts w:hint="eastAsia" w:ascii="仿宋_GB2312" w:eastAsia="仿宋_GB2312"/>
                <w:highlight w:val="none"/>
                <w:lang w:val="en-US" w:eastAsia="zh-CN"/>
              </w:rPr>
              <w:t>没有</w:t>
            </w:r>
            <w:r>
              <w:rPr>
                <w:rFonts w:hint="eastAsia" w:ascii="仿宋_GB2312" w:eastAsia="仿宋_GB2312"/>
                <w:highlight w:val="none"/>
              </w:rPr>
              <w:t>超出</w:t>
            </w:r>
            <w:r>
              <w:rPr>
                <w:rFonts w:hint="eastAsia" w:ascii="仿宋_GB2312" w:eastAsia="仿宋_GB2312"/>
                <w:highlight w:val="none"/>
                <w:lang w:val="en-US" w:eastAsia="zh-CN"/>
              </w:rPr>
              <w:t>单价</w:t>
            </w:r>
            <w:r>
              <w:rPr>
                <w:rFonts w:hint="eastAsia" w:ascii="仿宋_GB2312" w:eastAsia="仿宋_GB2312"/>
                <w:highlight w:val="none"/>
              </w:rPr>
              <w:t>最高限价</w:t>
            </w:r>
          </w:p>
        </w:tc>
        <w:tc>
          <w:tcPr>
            <w:tcW w:w="1623" w:type="dxa"/>
            <w:noWrap w:val="0"/>
            <w:vAlign w:val="center"/>
          </w:tcPr>
          <w:p w14:paraId="089CE0B7">
            <w:pPr>
              <w:pStyle w:val="22"/>
              <w:tabs>
                <w:tab w:val="left" w:pos="567"/>
              </w:tabs>
              <w:spacing w:before="0" w:line="240" w:lineRule="auto"/>
              <w:rPr>
                <w:rFonts w:hint="eastAsia" w:ascii="仿宋_GB2312" w:eastAsia="仿宋_GB2312"/>
                <w:highlight w:val="yellow"/>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4</w:t>
            </w:r>
          </w:p>
        </w:tc>
        <w:tc>
          <w:tcPr>
            <w:tcW w:w="1512" w:type="dxa"/>
            <w:noWrap w:val="0"/>
            <w:vAlign w:val="center"/>
          </w:tcPr>
          <w:p w14:paraId="7F777C75">
            <w:pPr>
              <w:pStyle w:val="22"/>
              <w:tabs>
                <w:tab w:val="left" w:pos="567"/>
              </w:tabs>
              <w:spacing w:before="0" w:line="240" w:lineRule="auto"/>
              <w:jc w:val="center"/>
              <w:rPr>
                <w:rFonts w:hint="default" w:ascii="仿宋_GB2312" w:eastAsia="仿宋_GB2312"/>
                <w:highlight w:val="none"/>
                <w:lang w:val="en-US" w:eastAsia="zh-CN"/>
              </w:rPr>
            </w:pPr>
            <w:r>
              <w:rPr>
                <w:rFonts w:hint="eastAsia" w:ascii="仿宋_GB2312" w:eastAsia="仿宋_GB2312"/>
                <w:highlight w:val="none"/>
                <w:lang w:val="en-US" w:eastAsia="zh-CN"/>
              </w:rPr>
              <w:t>预防不正当竞争</w:t>
            </w:r>
          </w:p>
        </w:tc>
        <w:tc>
          <w:tcPr>
            <w:tcW w:w="5370" w:type="dxa"/>
            <w:noWrap w:val="0"/>
            <w:vAlign w:val="center"/>
          </w:tcPr>
          <w:p w14:paraId="729F9770">
            <w:pPr>
              <w:pStyle w:val="22"/>
              <w:tabs>
                <w:tab w:val="left" w:pos="567"/>
              </w:tabs>
              <w:spacing w:before="0" w:line="240" w:lineRule="auto"/>
              <w:rPr>
                <w:rFonts w:hint="eastAsia" w:ascii="仿宋_GB2312" w:eastAsia="仿宋_GB2312"/>
                <w:highlight w:val="none"/>
                <w:lang w:val="en-US" w:eastAsia="zh-CN"/>
              </w:rPr>
            </w:pPr>
            <w:r>
              <w:rPr>
                <w:rFonts w:hint="eastAsia" w:ascii="仿宋_GB2312" w:eastAsia="仿宋_GB2312"/>
                <w:highlight w:val="none"/>
                <w:lang w:val="en-US" w:eastAsia="zh-CN"/>
              </w:rPr>
              <w:t>供应商</w:t>
            </w:r>
            <w:r>
              <w:rPr>
                <w:rFonts w:hint="eastAsia" w:ascii="仿宋_GB2312" w:eastAsia="仿宋_GB2312"/>
                <w:highlight w:val="none"/>
              </w:rPr>
              <w:t>的报价</w:t>
            </w:r>
            <w:r>
              <w:rPr>
                <w:rFonts w:hint="eastAsia" w:ascii="仿宋_GB2312" w:eastAsia="仿宋_GB2312"/>
                <w:highlight w:val="none"/>
                <w:lang w:val="en-US" w:eastAsia="zh-CN"/>
              </w:rPr>
              <w:t>不存在</w:t>
            </w:r>
            <w:r>
              <w:rPr>
                <w:rFonts w:hint="eastAsia" w:ascii="仿宋_GB2312" w:eastAsia="仿宋_GB2312"/>
                <w:highlight w:val="none"/>
              </w:rPr>
              <w:t>明显低于其他通过符合性审查投标人的报价，有可能影响产品质量或者不能诚信履约的，且</w:t>
            </w:r>
            <w:r>
              <w:rPr>
                <w:rFonts w:hint="eastAsia" w:ascii="仿宋_GB2312" w:eastAsia="仿宋_GB2312"/>
                <w:highlight w:val="none"/>
                <w:lang w:val="en-US" w:eastAsia="zh-CN"/>
              </w:rPr>
              <w:t>供应商</w:t>
            </w:r>
            <w:r>
              <w:rPr>
                <w:rFonts w:hint="eastAsia" w:ascii="仿宋_GB2312" w:eastAsia="仿宋_GB2312"/>
                <w:highlight w:val="none"/>
              </w:rPr>
              <w:t>不能证明其报价合理性的</w:t>
            </w:r>
            <w:r>
              <w:rPr>
                <w:rFonts w:hint="eastAsia" w:ascii="仿宋_GB2312" w:eastAsia="仿宋_GB2312"/>
                <w:highlight w:val="none"/>
                <w:lang w:val="en-US" w:eastAsia="zh-CN"/>
              </w:rPr>
              <w:t>情况</w:t>
            </w:r>
          </w:p>
        </w:tc>
        <w:tc>
          <w:tcPr>
            <w:tcW w:w="1623" w:type="dxa"/>
            <w:noWrap w:val="0"/>
            <w:vAlign w:val="center"/>
          </w:tcPr>
          <w:p w14:paraId="2E5FB07A">
            <w:pPr>
              <w:pStyle w:val="22"/>
              <w:tabs>
                <w:tab w:val="left" w:pos="567"/>
              </w:tabs>
              <w:spacing w:before="0" w:line="240" w:lineRule="auto"/>
              <w:rPr>
                <w:rFonts w:hint="eastAsia" w:ascii="仿宋_GB2312" w:eastAsia="仿宋_GB2312"/>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lang w:val="en-US" w:eastAsia="zh-CN"/>
              </w:rPr>
              <w:t>5</w:t>
            </w:r>
          </w:p>
        </w:tc>
        <w:tc>
          <w:tcPr>
            <w:tcW w:w="1512" w:type="dxa"/>
            <w:noWrap w:val="0"/>
            <w:vAlign w:val="center"/>
          </w:tcPr>
          <w:p w14:paraId="3F37C7F9">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5EDD4036">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不符</w:t>
            </w:r>
            <w:r>
              <w:rPr>
                <w:rFonts w:hint="eastAsia" w:ascii="仿宋_GB2312" w:eastAsia="仿宋_GB2312"/>
                <w:lang w:val="en-US" w:eastAsia="zh-CN"/>
              </w:rPr>
              <w:t>合采购文件规定情形</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443339FC">
            <w:pPr>
              <w:pStyle w:val="22"/>
              <w:tabs>
                <w:tab w:val="left" w:pos="567"/>
              </w:tabs>
              <w:spacing w:before="0" w:line="240" w:lineRule="auto"/>
              <w:rPr>
                <w:rFonts w:hint="eastAsia" w:ascii="仿宋_GB2312" w:eastAsia="仿宋_GB2312"/>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2"/>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6</w:t>
            </w:r>
          </w:p>
        </w:tc>
        <w:tc>
          <w:tcPr>
            <w:tcW w:w="1512" w:type="dxa"/>
            <w:noWrap w:val="0"/>
            <w:vAlign w:val="center"/>
          </w:tcPr>
          <w:p w14:paraId="42E04C69">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47F04670">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623" w:type="dxa"/>
            <w:noWrap w:val="0"/>
            <w:vAlign w:val="center"/>
          </w:tcPr>
          <w:p w14:paraId="4BF0EFCD">
            <w:pPr>
              <w:pStyle w:val="22"/>
              <w:tabs>
                <w:tab w:val="left" w:pos="567"/>
              </w:tabs>
              <w:spacing w:before="0" w:line="240" w:lineRule="auto"/>
              <w:rPr>
                <w:rFonts w:hint="eastAsia" w:ascii="仿宋_GB2312" w:eastAsia="仿宋_GB2312"/>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7</w:t>
            </w:r>
          </w:p>
        </w:tc>
        <w:tc>
          <w:tcPr>
            <w:tcW w:w="1512" w:type="dxa"/>
            <w:shd w:val="clear" w:color="auto" w:fill="auto"/>
            <w:noWrap w:val="0"/>
            <w:vAlign w:val="center"/>
          </w:tcPr>
          <w:p w14:paraId="7C826444">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41838431">
            <w:pPr>
              <w:pStyle w:val="2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53A5BB2F">
            <w:pPr>
              <w:pStyle w:val="22"/>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5B48FD73">
            <w:pPr>
              <w:pStyle w:val="22"/>
              <w:tabs>
                <w:tab w:val="left" w:pos="567"/>
              </w:tabs>
              <w:spacing w:before="0" w:line="240" w:lineRule="auto"/>
              <w:rPr>
                <w:rFonts w:hint="eastAsia" w:ascii="仿宋_GB2312" w:eastAsia="仿宋_GB2312"/>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2"/>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8</w:t>
            </w:r>
          </w:p>
        </w:tc>
        <w:tc>
          <w:tcPr>
            <w:tcW w:w="1512" w:type="dxa"/>
            <w:noWrap w:val="0"/>
            <w:vAlign w:val="center"/>
          </w:tcPr>
          <w:p w14:paraId="1AC9C1BC">
            <w:pPr>
              <w:pStyle w:val="22"/>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4C95503A">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47C96FE9">
            <w:pPr>
              <w:pStyle w:val="22"/>
              <w:tabs>
                <w:tab w:val="left" w:pos="567"/>
              </w:tabs>
              <w:spacing w:before="0" w:line="240" w:lineRule="auto"/>
              <w:rPr>
                <w:rFonts w:hint="eastAsia" w:ascii="仿宋_GB2312" w:eastAsia="仿宋_GB2312"/>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31BD246F">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2"/>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3210DD4A">
            <w:pPr>
              <w:pStyle w:val="22"/>
              <w:tabs>
                <w:tab w:val="left" w:pos="567"/>
              </w:tabs>
              <w:spacing w:before="0" w:line="240" w:lineRule="auto"/>
              <w:rPr>
                <w:rFonts w:hint="eastAsia" w:ascii="仿宋_GB2312" w:eastAsia="仿宋_GB2312"/>
              </w:rPr>
            </w:pPr>
          </w:p>
        </w:tc>
      </w:tr>
    </w:tbl>
    <w:p w14:paraId="2695907C">
      <w:pPr>
        <w:tabs>
          <w:tab w:val="left" w:pos="1260"/>
          <w:tab w:val="left" w:pos="1620"/>
        </w:tabs>
        <w:adjustRightInd w:val="0"/>
        <w:spacing w:line="360" w:lineRule="auto"/>
        <w:jc w:val="left"/>
        <w:textAlignment w:val="baseline"/>
        <w:rPr>
          <w:rFonts w:eastAsia="仿宋_GB2312"/>
          <w:bCs/>
          <w:szCs w:val="21"/>
        </w:rPr>
      </w:pPr>
    </w:p>
    <w:p w14:paraId="33849080">
      <w:pPr>
        <w:pStyle w:val="22"/>
        <w:tabs>
          <w:tab w:val="left" w:pos="567"/>
        </w:tabs>
        <w:bidi w:val="0"/>
        <w:rPr>
          <w:rFonts w:eastAsia="仿宋_GB2312"/>
          <w:bCs/>
          <w:szCs w:val="21"/>
        </w:rPr>
      </w:pPr>
      <w:r>
        <w:rPr>
          <w:rFonts w:eastAsia="仿宋_GB2312"/>
          <w:bCs/>
          <w:szCs w:val="21"/>
        </w:rPr>
        <w:t>注：</w:t>
      </w:r>
    </w:p>
    <w:p w14:paraId="2DE9089C">
      <w:pPr>
        <w:pStyle w:val="2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25DBD3D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0AFDA97E">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4F8C033B">
      <w:pPr>
        <w:tabs>
          <w:tab w:val="left" w:pos="1260"/>
          <w:tab w:val="left" w:pos="1620"/>
        </w:tabs>
        <w:adjustRightInd w:val="0"/>
        <w:spacing w:line="360" w:lineRule="auto"/>
        <w:jc w:val="left"/>
        <w:textAlignment w:val="baseline"/>
        <w:rPr>
          <w:rFonts w:eastAsia="仿宋_GB2312"/>
          <w:b/>
          <w:szCs w:val="21"/>
        </w:rPr>
      </w:pP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406" w:name="_Toc410631198"/>
      <w:bookmarkStart w:id="407" w:name="_Toc414446034"/>
      <w:bookmarkStart w:id="408" w:name="_Toc7005048"/>
      <w:r>
        <w:rPr>
          <w:rFonts w:eastAsia="仿宋_GB2312"/>
          <w:b/>
          <w:sz w:val="30"/>
          <w:szCs w:val="30"/>
        </w:rPr>
        <w:t>附表三 评审</w:t>
      </w:r>
      <w:bookmarkEnd w:id="406"/>
      <w:bookmarkEnd w:id="407"/>
      <w:bookmarkEnd w:id="408"/>
      <w:r>
        <w:rPr>
          <w:rFonts w:hint="eastAsia" w:eastAsia="仿宋_GB2312"/>
          <w:b/>
          <w:sz w:val="30"/>
          <w:szCs w:val="30"/>
          <w:lang w:val="en-US" w:eastAsia="zh-CN"/>
        </w:rPr>
        <w:t>标准</w:t>
      </w:r>
    </w:p>
    <w:tbl>
      <w:tblPr>
        <w:tblStyle w:val="5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6857"/>
      </w:tblGrid>
      <w:tr w14:paraId="5A78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14:paraId="67B0D121">
            <w:pPr>
              <w:adjustRightInd w:val="0"/>
              <w:snapToGrid w:val="0"/>
              <w:jc w:val="center"/>
              <w:rPr>
                <w:rFonts w:ascii="仿宋" w:hAnsi="仿宋" w:eastAsia="仿宋" w:cs="仿宋"/>
                <w:b/>
                <w:bCs/>
                <w:sz w:val="24"/>
              </w:rPr>
            </w:pPr>
            <w:r>
              <w:rPr>
                <w:rFonts w:hint="eastAsia" w:ascii="仿宋" w:hAnsi="仿宋" w:eastAsia="仿宋" w:cs="仿宋"/>
                <w:b/>
                <w:bCs/>
                <w:sz w:val="24"/>
              </w:rPr>
              <w:t>评标要素</w:t>
            </w:r>
          </w:p>
        </w:tc>
        <w:tc>
          <w:tcPr>
            <w:tcW w:w="6857" w:type="dxa"/>
            <w:tcBorders>
              <w:top w:val="single" w:color="auto" w:sz="4" w:space="0"/>
              <w:left w:val="single" w:color="auto" w:sz="4" w:space="0"/>
              <w:right w:val="single" w:color="auto" w:sz="4" w:space="0"/>
            </w:tcBorders>
            <w:vAlign w:val="center"/>
          </w:tcPr>
          <w:p w14:paraId="3E63A2C6">
            <w:pPr>
              <w:adjustRightInd w:val="0"/>
              <w:snapToGrid w:val="0"/>
              <w:jc w:val="center"/>
              <w:rPr>
                <w:rFonts w:ascii="仿宋" w:hAnsi="仿宋" w:eastAsia="仿宋" w:cs="仿宋"/>
                <w:b/>
                <w:bCs/>
                <w:sz w:val="24"/>
              </w:rPr>
            </w:pPr>
            <w:r>
              <w:rPr>
                <w:rFonts w:hint="eastAsia" w:ascii="仿宋" w:hAnsi="仿宋" w:eastAsia="仿宋" w:cs="仿宋"/>
                <w:b/>
                <w:bCs/>
                <w:sz w:val="24"/>
              </w:rPr>
              <w:t>评标标准</w:t>
            </w:r>
          </w:p>
        </w:tc>
      </w:tr>
      <w:tr w14:paraId="7995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14:paraId="11E7E36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价格</w:t>
            </w:r>
          </w:p>
          <w:p w14:paraId="48B47CAD">
            <w:pPr>
              <w:adjustRightInd w:val="0"/>
              <w:snapToGrid w:val="0"/>
              <w:spacing w:line="360" w:lineRule="auto"/>
              <w:jc w:val="center"/>
              <w:rPr>
                <w:rFonts w:ascii="仿宋" w:hAnsi="仿宋" w:eastAsia="仿宋" w:cs="仿宋"/>
                <w:sz w:val="24"/>
              </w:rPr>
            </w:pPr>
            <w:r>
              <w:rPr>
                <w:rFonts w:hint="eastAsia" w:ascii="仿宋" w:hAnsi="仿宋" w:eastAsia="仿宋" w:cs="仿宋"/>
                <w:sz w:val="24"/>
              </w:rPr>
              <w:t>（30分）</w:t>
            </w:r>
          </w:p>
        </w:tc>
        <w:tc>
          <w:tcPr>
            <w:tcW w:w="6857" w:type="dxa"/>
            <w:tcBorders>
              <w:top w:val="single" w:color="auto" w:sz="4" w:space="0"/>
              <w:left w:val="single" w:color="auto" w:sz="4" w:space="0"/>
              <w:bottom w:val="single" w:color="auto" w:sz="4" w:space="0"/>
              <w:right w:val="single" w:color="auto" w:sz="4" w:space="0"/>
            </w:tcBorders>
            <w:vAlign w:val="center"/>
          </w:tcPr>
          <w:p w14:paraId="37B1643C">
            <w:pPr>
              <w:adjustRightInd w:val="0"/>
              <w:snapToGrid w:val="0"/>
              <w:spacing w:line="276" w:lineRule="auto"/>
              <w:jc w:val="left"/>
              <w:rPr>
                <w:rFonts w:ascii="仿宋" w:hAnsi="仿宋" w:eastAsia="仿宋" w:cs="仿宋"/>
                <w:sz w:val="24"/>
              </w:rPr>
            </w:pPr>
            <w:r>
              <w:rPr>
                <w:rFonts w:hint="eastAsia" w:ascii="仿宋" w:hAnsi="仿宋" w:eastAsia="仿宋" w:cs="仿宋"/>
                <w:sz w:val="24"/>
              </w:rPr>
              <w:t>满足采购文件要求且报价</w:t>
            </w:r>
            <w:r>
              <w:rPr>
                <w:rFonts w:hint="eastAsia" w:ascii="仿宋" w:hAnsi="仿宋" w:eastAsia="仿宋" w:cs="仿宋"/>
                <w:sz w:val="24"/>
                <w:lang w:eastAsia="zh-CN"/>
              </w:rPr>
              <w:t>（</w:t>
            </w:r>
            <w:r>
              <w:rPr>
                <w:rFonts w:hint="eastAsia" w:ascii="仿宋" w:hAnsi="仿宋" w:eastAsia="仿宋" w:cs="仿宋"/>
                <w:sz w:val="24"/>
                <w:lang w:val="en-US" w:eastAsia="zh-CN"/>
              </w:rPr>
              <w:t>单价合计</w:t>
            </w:r>
            <w:r>
              <w:rPr>
                <w:rFonts w:hint="eastAsia" w:ascii="仿宋" w:hAnsi="仿宋" w:eastAsia="仿宋" w:cs="仿宋"/>
                <w:sz w:val="24"/>
                <w:lang w:eastAsia="zh-CN"/>
              </w:rPr>
              <w:t>）</w:t>
            </w:r>
            <w:r>
              <w:rPr>
                <w:rFonts w:hint="eastAsia" w:ascii="仿宋" w:hAnsi="仿宋" w:eastAsia="仿宋" w:cs="仿宋"/>
                <w:sz w:val="24"/>
                <w:lang w:val="en-US" w:eastAsia="zh-CN"/>
              </w:rPr>
              <w:t>最低</w:t>
            </w:r>
            <w:r>
              <w:rPr>
                <w:rFonts w:hint="eastAsia" w:ascii="仿宋" w:hAnsi="仿宋" w:eastAsia="仿宋" w:cs="仿宋"/>
                <w:sz w:val="24"/>
              </w:rPr>
              <w:t>为评审基准价，其价格分为满分。其他供应商的价格分统一按照下列公式计算：最终报价得分=（评审基准价/最终响应报价</w:t>
            </w:r>
            <w:r>
              <w:rPr>
                <w:rFonts w:hint="eastAsia" w:ascii="仿宋" w:hAnsi="仿宋" w:eastAsia="仿宋" w:cs="仿宋"/>
                <w:sz w:val="24"/>
                <w:lang w:eastAsia="zh-CN"/>
              </w:rPr>
              <w:t>（</w:t>
            </w:r>
            <w:r>
              <w:rPr>
                <w:rFonts w:hint="eastAsia" w:ascii="仿宋" w:hAnsi="仿宋" w:eastAsia="仿宋" w:cs="仿宋"/>
                <w:sz w:val="24"/>
                <w:lang w:val="en-US" w:eastAsia="zh-CN"/>
              </w:rPr>
              <w:t>单价合计</w:t>
            </w:r>
            <w:r>
              <w:rPr>
                <w:rFonts w:hint="eastAsia" w:ascii="仿宋" w:hAnsi="仿宋" w:eastAsia="仿宋" w:cs="仿宋"/>
                <w:sz w:val="24"/>
                <w:lang w:eastAsia="zh-CN"/>
              </w:rPr>
              <w:t>）</w:t>
            </w:r>
            <w:r>
              <w:rPr>
                <w:rFonts w:hint="eastAsia" w:ascii="仿宋" w:hAnsi="仿宋" w:eastAsia="仿宋" w:cs="仿宋"/>
                <w:sz w:val="24"/>
              </w:rPr>
              <w:t>）×30</w:t>
            </w:r>
          </w:p>
        </w:tc>
      </w:tr>
      <w:tr w14:paraId="2E1F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3" w:type="dxa"/>
            <w:vMerge w:val="restart"/>
            <w:tcBorders>
              <w:left w:val="single" w:color="auto" w:sz="4" w:space="0"/>
              <w:right w:val="single" w:color="auto" w:sz="4" w:space="0"/>
            </w:tcBorders>
            <w:vAlign w:val="center"/>
          </w:tcPr>
          <w:p w14:paraId="55E9BCE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产品质量保障及服务方案</w:t>
            </w:r>
          </w:p>
          <w:p w14:paraId="268685D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（50分）</w:t>
            </w:r>
          </w:p>
        </w:tc>
        <w:tc>
          <w:tcPr>
            <w:tcW w:w="6857" w:type="dxa"/>
            <w:tcBorders>
              <w:top w:val="single" w:color="auto" w:sz="4" w:space="0"/>
              <w:left w:val="single" w:color="auto" w:sz="4" w:space="0"/>
              <w:right w:val="single" w:color="auto" w:sz="4" w:space="0"/>
            </w:tcBorders>
            <w:vAlign w:val="center"/>
          </w:tcPr>
          <w:p w14:paraId="1040C3E8">
            <w:pPr>
              <w:adjustRightInd w:val="0"/>
              <w:snapToGrid w:val="0"/>
              <w:spacing w:line="276" w:lineRule="auto"/>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zh-CN"/>
              </w:rPr>
              <w:t>产品说明（</w:t>
            </w:r>
            <w:r>
              <w:rPr>
                <w:rFonts w:hint="eastAsia" w:ascii="仿宋" w:hAnsi="仿宋" w:eastAsia="仿宋" w:cs="仿宋"/>
                <w:sz w:val="24"/>
              </w:rPr>
              <w:t>10分）</w:t>
            </w:r>
          </w:p>
          <w:p w14:paraId="5796E0B2">
            <w:pPr>
              <w:adjustRightInd w:val="0"/>
              <w:snapToGrid w:val="0"/>
              <w:spacing w:line="276" w:lineRule="auto"/>
              <w:jc w:val="left"/>
              <w:rPr>
                <w:rFonts w:ascii="仿宋" w:hAnsi="仿宋" w:eastAsia="仿宋" w:cs="仿宋"/>
                <w:sz w:val="24"/>
              </w:rPr>
            </w:pPr>
            <w:r>
              <w:rPr>
                <w:rFonts w:hint="eastAsia" w:ascii="仿宋" w:hAnsi="仿宋" w:eastAsia="仿宋" w:cs="仿宋"/>
                <w:sz w:val="24"/>
                <w:lang w:val="zh-CN"/>
              </w:rPr>
              <w:t>产品规格</w:t>
            </w:r>
            <w:r>
              <w:rPr>
                <w:rFonts w:hint="eastAsia" w:ascii="仿宋" w:hAnsi="仿宋" w:eastAsia="仿宋" w:cs="仿宋"/>
                <w:sz w:val="24"/>
              </w:rPr>
              <w:t>明确</w:t>
            </w:r>
            <w:r>
              <w:rPr>
                <w:rFonts w:hint="eastAsia" w:ascii="仿宋" w:hAnsi="仿宋" w:eastAsia="仿宋" w:cs="仿宋"/>
                <w:sz w:val="24"/>
                <w:lang w:val="zh-CN"/>
              </w:rPr>
              <w:t>、配置</w:t>
            </w:r>
            <w:r>
              <w:rPr>
                <w:rFonts w:hint="eastAsia" w:ascii="仿宋" w:hAnsi="仿宋" w:eastAsia="仿宋" w:cs="仿宋"/>
                <w:sz w:val="24"/>
              </w:rPr>
              <w:t>完善</w:t>
            </w:r>
            <w:r>
              <w:rPr>
                <w:rFonts w:hint="eastAsia" w:ascii="仿宋" w:hAnsi="仿宋" w:eastAsia="仿宋" w:cs="仿宋"/>
                <w:sz w:val="24"/>
                <w:lang w:val="zh-CN"/>
              </w:rPr>
              <w:t>、材质、性能描述详细，并提供技术说明、彩页、官网截图等证明材料</w:t>
            </w:r>
            <w:r>
              <w:rPr>
                <w:rFonts w:hint="eastAsia" w:ascii="仿宋" w:hAnsi="仿宋" w:eastAsia="仿宋" w:cs="仿宋"/>
                <w:sz w:val="24"/>
              </w:rPr>
              <w:t>得10分；</w:t>
            </w:r>
          </w:p>
          <w:p w14:paraId="0A532762">
            <w:pPr>
              <w:adjustRightInd w:val="0"/>
              <w:snapToGrid w:val="0"/>
              <w:spacing w:line="276" w:lineRule="auto"/>
              <w:jc w:val="left"/>
              <w:rPr>
                <w:rFonts w:ascii="仿宋" w:hAnsi="仿宋" w:eastAsia="仿宋" w:cs="仿宋"/>
                <w:sz w:val="24"/>
              </w:rPr>
            </w:pPr>
            <w:r>
              <w:rPr>
                <w:rFonts w:hint="eastAsia" w:ascii="仿宋" w:hAnsi="仿宋" w:eastAsia="仿宋" w:cs="仿宋"/>
                <w:sz w:val="24"/>
                <w:lang w:val="zh-CN"/>
              </w:rPr>
              <w:t>产品规格</w:t>
            </w:r>
            <w:r>
              <w:rPr>
                <w:rFonts w:hint="eastAsia" w:ascii="仿宋" w:hAnsi="仿宋" w:eastAsia="仿宋" w:cs="仿宋"/>
                <w:sz w:val="24"/>
              </w:rPr>
              <w:t>比较明确</w:t>
            </w:r>
            <w:r>
              <w:rPr>
                <w:rFonts w:hint="eastAsia" w:ascii="仿宋" w:hAnsi="仿宋" w:eastAsia="仿宋" w:cs="仿宋"/>
                <w:sz w:val="24"/>
                <w:lang w:val="zh-CN"/>
              </w:rPr>
              <w:t>、配置</w:t>
            </w:r>
            <w:r>
              <w:rPr>
                <w:rFonts w:hint="eastAsia" w:ascii="仿宋" w:hAnsi="仿宋" w:eastAsia="仿宋" w:cs="仿宋"/>
                <w:sz w:val="24"/>
              </w:rPr>
              <w:t>比较完善</w:t>
            </w:r>
            <w:r>
              <w:rPr>
                <w:rFonts w:hint="eastAsia" w:ascii="仿宋" w:hAnsi="仿宋" w:eastAsia="仿宋" w:cs="仿宋"/>
                <w:sz w:val="24"/>
                <w:lang w:val="zh-CN"/>
              </w:rPr>
              <w:t>、材质、性能描述</w:t>
            </w:r>
            <w:r>
              <w:rPr>
                <w:rFonts w:hint="eastAsia" w:ascii="仿宋" w:hAnsi="仿宋" w:eastAsia="仿宋" w:cs="仿宋"/>
                <w:sz w:val="24"/>
              </w:rPr>
              <w:t>比较</w:t>
            </w:r>
            <w:r>
              <w:rPr>
                <w:rFonts w:hint="eastAsia" w:ascii="仿宋" w:hAnsi="仿宋" w:eastAsia="仿宋" w:cs="仿宋"/>
                <w:sz w:val="24"/>
                <w:lang w:val="zh-CN"/>
              </w:rPr>
              <w:t>详细，并提供技术说明、彩页、官网截图等证明材料</w:t>
            </w:r>
            <w:r>
              <w:rPr>
                <w:rFonts w:hint="eastAsia" w:ascii="仿宋" w:hAnsi="仿宋" w:eastAsia="仿宋" w:cs="仿宋"/>
                <w:sz w:val="24"/>
              </w:rPr>
              <w:t>得</w:t>
            </w:r>
            <w:r>
              <w:rPr>
                <w:rFonts w:hint="eastAsia" w:ascii="仿宋" w:hAnsi="仿宋" w:eastAsia="仿宋" w:cs="仿宋"/>
                <w:sz w:val="24"/>
                <w:lang w:val="en-US" w:eastAsia="zh-CN"/>
              </w:rPr>
              <w:t>7</w:t>
            </w:r>
            <w:r>
              <w:rPr>
                <w:rFonts w:hint="eastAsia" w:ascii="仿宋" w:hAnsi="仿宋" w:eastAsia="仿宋" w:cs="仿宋"/>
                <w:sz w:val="24"/>
              </w:rPr>
              <w:t>分；</w:t>
            </w:r>
          </w:p>
          <w:p w14:paraId="10B2555F">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rPr>
              <w:t>规格</w:t>
            </w:r>
            <w:r>
              <w:rPr>
                <w:rFonts w:hint="eastAsia" w:ascii="仿宋" w:hAnsi="仿宋" w:eastAsia="仿宋" w:cs="仿宋"/>
                <w:sz w:val="24"/>
                <w:lang w:val="zh-CN"/>
              </w:rPr>
              <w:t>明确、</w:t>
            </w:r>
            <w:r>
              <w:rPr>
                <w:rFonts w:hint="eastAsia" w:ascii="仿宋" w:hAnsi="仿宋" w:eastAsia="仿宋" w:cs="仿宋"/>
                <w:sz w:val="24"/>
              </w:rPr>
              <w:t>配置完善</w:t>
            </w:r>
            <w:r>
              <w:rPr>
                <w:rFonts w:hint="eastAsia" w:ascii="仿宋" w:hAnsi="仿宋" w:eastAsia="仿宋" w:cs="仿宋"/>
                <w:sz w:val="24"/>
                <w:lang w:val="zh-CN"/>
              </w:rPr>
              <w:t>并细化描述但证明材料不齐的得</w:t>
            </w:r>
            <w:r>
              <w:rPr>
                <w:rFonts w:hint="eastAsia" w:ascii="仿宋" w:hAnsi="仿宋" w:eastAsia="仿宋" w:cs="仿宋"/>
                <w:sz w:val="24"/>
                <w:lang w:val="en-US" w:eastAsia="zh-CN"/>
              </w:rPr>
              <w:t>4</w:t>
            </w:r>
            <w:r>
              <w:rPr>
                <w:rFonts w:hint="eastAsia" w:ascii="仿宋" w:hAnsi="仿宋" w:eastAsia="仿宋" w:cs="仿宋"/>
                <w:sz w:val="24"/>
                <w:lang w:val="zh-CN"/>
              </w:rPr>
              <w:t>分；</w:t>
            </w:r>
          </w:p>
          <w:p w14:paraId="18B2514C">
            <w:pPr>
              <w:adjustRightInd w:val="0"/>
              <w:snapToGrid w:val="0"/>
              <w:spacing w:line="276" w:lineRule="auto"/>
              <w:jc w:val="left"/>
              <w:rPr>
                <w:rFonts w:ascii="仿宋" w:hAnsi="仿宋" w:eastAsia="仿宋" w:cs="仿宋"/>
                <w:sz w:val="24"/>
              </w:rPr>
            </w:pPr>
            <w:r>
              <w:rPr>
                <w:rFonts w:hint="eastAsia" w:ascii="仿宋" w:hAnsi="仿宋" w:eastAsia="仿宋" w:cs="仿宋"/>
                <w:sz w:val="24"/>
                <w:lang w:val="zh-CN"/>
              </w:rPr>
              <w:t>未进行细化描述</w:t>
            </w:r>
            <w:r>
              <w:rPr>
                <w:rFonts w:hint="eastAsia" w:ascii="仿宋" w:hAnsi="仿宋" w:eastAsia="仿宋" w:cs="仿宋"/>
                <w:sz w:val="24"/>
              </w:rPr>
              <w:t>且证明材料不全的得</w:t>
            </w:r>
            <w:r>
              <w:rPr>
                <w:rFonts w:hint="eastAsia" w:ascii="仿宋" w:hAnsi="仿宋" w:eastAsia="仿宋" w:cs="仿宋"/>
                <w:sz w:val="24"/>
                <w:lang w:val="en-US" w:eastAsia="zh-CN"/>
              </w:rPr>
              <w:t>1</w:t>
            </w:r>
            <w:r>
              <w:rPr>
                <w:rFonts w:hint="eastAsia" w:ascii="仿宋" w:hAnsi="仿宋" w:eastAsia="仿宋" w:cs="仿宋"/>
                <w:sz w:val="24"/>
              </w:rPr>
              <w:t>分；</w:t>
            </w:r>
          </w:p>
          <w:p w14:paraId="202F7953">
            <w:pPr>
              <w:adjustRightInd w:val="0"/>
              <w:snapToGrid w:val="0"/>
              <w:spacing w:line="276" w:lineRule="auto"/>
              <w:jc w:val="left"/>
              <w:rPr>
                <w:rFonts w:ascii="仿宋" w:hAnsi="仿宋" w:eastAsia="仿宋" w:cs="仿宋"/>
                <w:sz w:val="24"/>
              </w:rPr>
            </w:pPr>
            <w:r>
              <w:rPr>
                <w:rFonts w:hint="eastAsia" w:ascii="仿宋" w:hAnsi="仿宋" w:eastAsia="仿宋" w:cs="仿宋"/>
                <w:sz w:val="24"/>
                <w:lang w:val="zh-CN"/>
              </w:rPr>
              <w:t>未进行细化描述</w:t>
            </w:r>
            <w:r>
              <w:rPr>
                <w:rFonts w:hint="eastAsia" w:ascii="仿宋" w:hAnsi="仿宋" w:eastAsia="仿宋" w:cs="仿宋"/>
                <w:sz w:val="24"/>
              </w:rPr>
              <w:t>且</w:t>
            </w:r>
            <w:r>
              <w:rPr>
                <w:rFonts w:hint="eastAsia" w:ascii="仿宋" w:hAnsi="仿宋" w:eastAsia="仿宋" w:cs="仿宋"/>
                <w:sz w:val="24"/>
                <w:lang w:val="zh-CN"/>
              </w:rPr>
              <w:t>未提供证明材料的不得分。</w:t>
            </w:r>
          </w:p>
        </w:tc>
      </w:tr>
      <w:tr w14:paraId="25DC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2343" w:type="dxa"/>
            <w:vMerge w:val="continue"/>
            <w:tcBorders>
              <w:left w:val="single" w:color="auto" w:sz="4" w:space="0"/>
              <w:right w:val="single" w:color="auto" w:sz="4" w:space="0"/>
            </w:tcBorders>
            <w:vAlign w:val="center"/>
          </w:tcPr>
          <w:p w14:paraId="68063910">
            <w:pPr>
              <w:adjustRightInd w:val="0"/>
              <w:snapToGrid w:val="0"/>
              <w:spacing w:line="276" w:lineRule="auto"/>
              <w:jc w:val="left"/>
              <w:rPr>
                <w:rFonts w:ascii="仿宋" w:hAnsi="仿宋" w:eastAsia="仿宋" w:cs="仿宋"/>
                <w:sz w:val="24"/>
              </w:rPr>
            </w:pPr>
          </w:p>
        </w:tc>
        <w:tc>
          <w:tcPr>
            <w:tcW w:w="6857" w:type="dxa"/>
            <w:tcBorders>
              <w:top w:val="single" w:color="auto" w:sz="4" w:space="0"/>
              <w:left w:val="single" w:color="auto" w:sz="4" w:space="0"/>
              <w:bottom w:val="single" w:color="auto" w:sz="4" w:space="0"/>
              <w:right w:val="single" w:color="auto" w:sz="4" w:space="0"/>
            </w:tcBorders>
            <w:vAlign w:val="center"/>
          </w:tcPr>
          <w:p w14:paraId="27A6EBBA">
            <w:pPr>
              <w:adjustRightInd w:val="0"/>
              <w:snapToGrid w:val="0"/>
              <w:spacing w:line="276" w:lineRule="auto"/>
              <w:jc w:val="left"/>
              <w:rPr>
                <w:rFonts w:ascii="仿宋" w:hAnsi="仿宋" w:eastAsia="仿宋" w:cs="仿宋"/>
                <w:sz w:val="24"/>
                <w:highlight w:val="none"/>
              </w:rPr>
            </w:pPr>
            <w:r>
              <w:rPr>
                <w:rFonts w:hint="eastAsia" w:ascii="仿宋" w:hAnsi="仿宋" w:eastAsia="仿宋" w:cs="仿宋"/>
                <w:sz w:val="24"/>
              </w:rPr>
              <w:t>2、</w:t>
            </w:r>
            <w:r>
              <w:rPr>
                <w:rFonts w:hint="eastAsia" w:ascii="仿宋" w:hAnsi="仿宋" w:eastAsia="仿宋" w:cs="仿宋"/>
                <w:sz w:val="24"/>
                <w:lang w:val="zh-CN"/>
              </w:rPr>
              <w:t>质</w:t>
            </w:r>
            <w:r>
              <w:rPr>
                <w:rFonts w:hint="eastAsia" w:ascii="仿宋" w:hAnsi="仿宋" w:eastAsia="仿宋" w:cs="仿宋"/>
                <w:sz w:val="24"/>
                <w:highlight w:val="none"/>
                <w:lang w:val="zh-CN"/>
              </w:rPr>
              <w:t>量保证（</w:t>
            </w:r>
            <w:r>
              <w:rPr>
                <w:rFonts w:hint="eastAsia" w:ascii="仿宋" w:hAnsi="仿宋" w:eastAsia="仿宋" w:cs="仿宋"/>
                <w:sz w:val="24"/>
                <w:highlight w:val="none"/>
              </w:rPr>
              <w:t>10分）</w:t>
            </w:r>
          </w:p>
          <w:p w14:paraId="035D39EA">
            <w:pPr>
              <w:adjustRightInd w:val="0"/>
              <w:snapToGrid w:val="0"/>
              <w:spacing w:line="400" w:lineRule="exact"/>
              <w:jc w:val="left"/>
              <w:rPr>
                <w:rFonts w:ascii="仿宋" w:hAnsi="仿宋" w:eastAsia="仿宋" w:cs="仿宋"/>
                <w:sz w:val="24"/>
                <w:highlight w:val="none"/>
                <w:lang w:val="zh-CN"/>
              </w:rPr>
            </w:pPr>
            <w:r>
              <w:rPr>
                <w:rFonts w:hint="eastAsia" w:ascii="仿宋" w:hAnsi="仿宋" w:eastAsia="仿宋" w:cs="仿宋"/>
                <w:sz w:val="24"/>
                <w:highlight w:val="none"/>
              </w:rPr>
              <w:t>磋商</w:t>
            </w:r>
            <w:r>
              <w:rPr>
                <w:rFonts w:hint="eastAsia" w:ascii="仿宋" w:hAnsi="仿宋" w:eastAsia="仿宋" w:cs="仿宋"/>
                <w:sz w:val="24"/>
                <w:highlight w:val="none"/>
                <w:lang w:val="zh-CN"/>
              </w:rPr>
              <w:t>产品质量符合相关标准，检验手续完善、质量信誉可靠：</w:t>
            </w:r>
          </w:p>
          <w:p w14:paraId="26A9F181">
            <w:pPr>
              <w:adjustRightInd w:val="0"/>
              <w:snapToGrid w:val="0"/>
              <w:spacing w:line="400" w:lineRule="exact"/>
              <w:jc w:val="left"/>
              <w:rPr>
                <w:rFonts w:ascii="仿宋" w:hAnsi="仿宋" w:eastAsia="仿宋" w:cs="仿宋"/>
                <w:sz w:val="24"/>
                <w:highlight w:val="none"/>
                <w:lang w:val="zh-CN"/>
              </w:rPr>
            </w:pPr>
            <w:r>
              <w:rPr>
                <w:rFonts w:hint="eastAsia" w:ascii="仿宋" w:hAnsi="仿宋" w:eastAsia="仿宋" w:cs="仿宋"/>
                <w:sz w:val="24"/>
                <w:highlight w:val="none"/>
                <w:lang w:val="zh-CN"/>
              </w:rPr>
              <w:t>产品检验报告、认证证书</w:t>
            </w:r>
            <w:r>
              <w:rPr>
                <w:rFonts w:hint="eastAsia" w:ascii="仿宋" w:hAnsi="仿宋" w:eastAsia="仿宋" w:cs="仿宋"/>
                <w:sz w:val="24"/>
                <w:highlight w:val="none"/>
              </w:rPr>
              <w:t>完整</w:t>
            </w:r>
            <w:r>
              <w:rPr>
                <w:rFonts w:hint="eastAsia" w:ascii="仿宋" w:hAnsi="仿宋" w:eastAsia="仿宋" w:cs="仿宋"/>
                <w:sz w:val="24"/>
                <w:highlight w:val="none"/>
                <w:lang w:val="zh-CN"/>
              </w:rPr>
              <w:t>，质量保证措施详实，且针对本项目提出具体质控方案</w:t>
            </w:r>
            <w:r>
              <w:rPr>
                <w:rFonts w:hint="eastAsia" w:ascii="仿宋" w:hAnsi="仿宋" w:eastAsia="仿宋" w:cs="仿宋"/>
                <w:sz w:val="24"/>
                <w:highlight w:val="none"/>
              </w:rPr>
              <w:t>得10</w:t>
            </w:r>
            <w:r>
              <w:rPr>
                <w:rFonts w:hint="eastAsia" w:ascii="仿宋" w:hAnsi="仿宋" w:eastAsia="仿宋" w:cs="仿宋"/>
                <w:sz w:val="24"/>
                <w:highlight w:val="none"/>
                <w:lang w:val="zh-CN"/>
              </w:rPr>
              <w:t>分；</w:t>
            </w:r>
          </w:p>
          <w:p w14:paraId="08259D18">
            <w:pPr>
              <w:adjustRightInd w:val="0"/>
              <w:snapToGrid w:val="0"/>
              <w:spacing w:line="400" w:lineRule="exact"/>
              <w:jc w:val="left"/>
              <w:rPr>
                <w:rFonts w:ascii="仿宋" w:hAnsi="仿宋" w:eastAsia="仿宋" w:cs="仿宋"/>
                <w:sz w:val="24"/>
                <w:highlight w:val="none"/>
                <w:lang w:val="zh-CN"/>
              </w:rPr>
            </w:pPr>
            <w:r>
              <w:rPr>
                <w:rFonts w:hint="eastAsia" w:ascii="仿宋" w:hAnsi="仿宋" w:eastAsia="仿宋" w:cs="仿宋"/>
                <w:sz w:val="24"/>
                <w:highlight w:val="none"/>
              </w:rPr>
              <w:t>磋商</w:t>
            </w:r>
            <w:r>
              <w:rPr>
                <w:rFonts w:hint="eastAsia" w:ascii="仿宋" w:hAnsi="仿宋" w:eastAsia="仿宋" w:cs="仿宋"/>
                <w:sz w:val="24"/>
                <w:highlight w:val="none"/>
                <w:lang w:val="zh-CN"/>
              </w:rPr>
              <w:t>产品质量符合相关标准，检验手续完善、质量信誉可靠：</w:t>
            </w:r>
          </w:p>
          <w:p w14:paraId="3B55DB39">
            <w:pPr>
              <w:adjustRightInd w:val="0"/>
              <w:snapToGrid w:val="0"/>
              <w:spacing w:line="400" w:lineRule="exact"/>
              <w:jc w:val="left"/>
              <w:rPr>
                <w:rFonts w:ascii="仿宋" w:hAnsi="仿宋" w:eastAsia="仿宋" w:cs="仿宋"/>
                <w:sz w:val="24"/>
                <w:highlight w:val="none"/>
                <w:lang w:val="zh-CN"/>
              </w:rPr>
            </w:pPr>
            <w:r>
              <w:rPr>
                <w:rFonts w:hint="eastAsia" w:ascii="仿宋" w:hAnsi="仿宋" w:eastAsia="仿宋" w:cs="仿宋"/>
                <w:sz w:val="24"/>
                <w:highlight w:val="none"/>
                <w:lang w:val="zh-CN"/>
              </w:rPr>
              <w:t>产品检验报告、认证证书</w:t>
            </w:r>
            <w:r>
              <w:rPr>
                <w:rFonts w:hint="eastAsia" w:ascii="仿宋" w:hAnsi="仿宋" w:eastAsia="仿宋" w:cs="仿宋"/>
                <w:sz w:val="24"/>
                <w:highlight w:val="none"/>
              </w:rPr>
              <w:t>完整</w:t>
            </w:r>
            <w:r>
              <w:rPr>
                <w:rFonts w:hint="eastAsia" w:ascii="仿宋" w:hAnsi="仿宋" w:eastAsia="仿宋" w:cs="仿宋"/>
                <w:sz w:val="24"/>
                <w:highlight w:val="none"/>
                <w:lang w:val="zh-CN"/>
              </w:rPr>
              <w:t>，质量保证措施</w:t>
            </w:r>
            <w:r>
              <w:rPr>
                <w:rFonts w:hint="eastAsia" w:ascii="仿宋" w:hAnsi="仿宋" w:eastAsia="仿宋" w:cs="仿宋"/>
                <w:sz w:val="24"/>
                <w:highlight w:val="none"/>
              </w:rPr>
              <w:t>比较</w:t>
            </w:r>
            <w:r>
              <w:rPr>
                <w:rFonts w:hint="eastAsia" w:ascii="仿宋" w:hAnsi="仿宋" w:eastAsia="仿宋" w:cs="仿宋"/>
                <w:sz w:val="24"/>
                <w:highlight w:val="none"/>
                <w:lang w:val="zh-CN"/>
              </w:rPr>
              <w:t>详实，</w:t>
            </w:r>
            <w:r>
              <w:rPr>
                <w:rFonts w:hint="eastAsia" w:ascii="仿宋" w:hAnsi="仿宋" w:eastAsia="仿宋" w:cs="仿宋"/>
                <w:sz w:val="24"/>
                <w:highlight w:val="none"/>
              </w:rPr>
              <w:t>针对性不强得7</w:t>
            </w:r>
            <w:r>
              <w:rPr>
                <w:rFonts w:hint="eastAsia" w:ascii="仿宋" w:hAnsi="仿宋" w:eastAsia="仿宋" w:cs="仿宋"/>
                <w:sz w:val="24"/>
                <w:highlight w:val="none"/>
                <w:lang w:val="zh-CN"/>
              </w:rPr>
              <w:t>分；</w:t>
            </w:r>
          </w:p>
          <w:p w14:paraId="05B3672C">
            <w:pPr>
              <w:adjustRightInd w:val="0"/>
              <w:snapToGrid w:val="0"/>
              <w:spacing w:line="400" w:lineRule="exact"/>
              <w:jc w:val="left"/>
              <w:rPr>
                <w:rFonts w:ascii="仿宋" w:hAnsi="仿宋" w:eastAsia="仿宋" w:cs="仿宋"/>
                <w:sz w:val="24"/>
                <w:highlight w:val="none"/>
                <w:lang w:val="zh-CN"/>
              </w:rPr>
            </w:pPr>
            <w:r>
              <w:rPr>
                <w:rFonts w:hint="eastAsia" w:ascii="仿宋" w:hAnsi="仿宋" w:eastAsia="仿宋" w:cs="仿宋"/>
                <w:sz w:val="24"/>
                <w:highlight w:val="none"/>
                <w:lang w:val="zh-CN"/>
              </w:rPr>
              <w:t>仅提供部分证明材料，质控方案描述</w:t>
            </w:r>
            <w:r>
              <w:rPr>
                <w:rFonts w:hint="eastAsia" w:ascii="仿宋" w:hAnsi="仿宋" w:eastAsia="仿宋" w:cs="仿宋"/>
                <w:sz w:val="24"/>
                <w:highlight w:val="none"/>
              </w:rPr>
              <w:t>不清晰得4</w:t>
            </w:r>
            <w:r>
              <w:rPr>
                <w:rFonts w:hint="eastAsia" w:ascii="仿宋" w:hAnsi="仿宋" w:eastAsia="仿宋" w:cs="仿宋"/>
                <w:sz w:val="24"/>
                <w:highlight w:val="none"/>
                <w:lang w:val="zh-CN"/>
              </w:rPr>
              <w:t>分；</w:t>
            </w:r>
          </w:p>
          <w:p w14:paraId="73D708BC">
            <w:pPr>
              <w:adjustRightInd w:val="0"/>
              <w:snapToGrid w:val="0"/>
              <w:spacing w:line="400" w:lineRule="exact"/>
              <w:jc w:val="left"/>
              <w:rPr>
                <w:rFonts w:ascii="仿宋" w:hAnsi="仿宋" w:eastAsia="仿宋" w:cs="仿宋"/>
                <w:sz w:val="24"/>
                <w:highlight w:val="none"/>
              </w:rPr>
            </w:pPr>
            <w:r>
              <w:rPr>
                <w:rFonts w:hint="eastAsia" w:ascii="仿宋" w:hAnsi="仿宋" w:eastAsia="仿宋" w:cs="仿宋"/>
                <w:sz w:val="24"/>
                <w:highlight w:val="none"/>
                <w:lang w:val="zh-CN"/>
              </w:rPr>
              <w:t>证明材料</w:t>
            </w:r>
            <w:r>
              <w:rPr>
                <w:rFonts w:hint="eastAsia" w:ascii="仿宋" w:hAnsi="仿宋" w:eastAsia="仿宋" w:cs="仿宋"/>
                <w:sz w:val="24"/>
                <w:highlight w:val="none"/>
              </w:rPr>
              <w:t>缺失</w:t>
            </w:r>
            <w:r>
              <w:rPr>
                <w:rFonts w:hint="eastAsia" w:ascii="仿宋" w:hAnsi="仿宋" w:eastAsia="仿宋" w:cs="仿宋"/>
                <w:sz w:val="24"/>
                <w:highlight w:val="none"/>
                <w:lang w:val="zh-CN"/>
              </w:rPr>
              <w:t>，质控方案描述模糊</w:t>
            </w:r>
            <w:r>
              <w:rPr>
                <w:rFonts w:hint="eastAsia" w:ascii="仿宋" w:hAnsi="仿宋" w:eastAsia="仿宋" w:cs="仿宋"/>
                <w:sz w:val="24"/>
                <w:highlight w:val="none"/>
              </w:rPr>
              <w:t>得1分；</w:t>
            </w:r>
          </w:p>
          <w:p w14:paraId="485A91B4">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highlight w:val="none"/>
                <w:lang w:val="zh-CN"/>
              </w:rPr>
              <w:t>未提供不得分。</w:t>
            </w:r>
          </w:p>
        </w:tc>
      </w:tr>
      <w:tr w14:paraId="4F53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3" w:type="dxa"/>
            <w:vMerge w:val="continue"/>
            <w:tcBorders>
              <w:left w:val="single" w:color="auto" w:sz="4" w:space="0"/>
              <w:right w:val="single" w:color="auto" w:sz="4" w:space="0"/>
            </w:tcBorders>
            <w:vAlign w:val="center"/>
          </w:tcPr>
          <w:p w14:paraId="5D68A3CD">
            <w:pPr>
              <w:adjustRightInd w:val="0"/>
              <w:snapToGrid w:val="0"/>
              <w:spacing w:line="276" w:lineRule="auto"/>
              <w:jc w:val="left"/>
              <w:rPr>
                <w:rFonts w:ascii="仿宋" w:hAnsi="仿宋" w:eastAsia="仿宋" w:cs="仿宋"/>
                <w:sz w:val="24"/>
              </w:rPr>
            </w:pPr>
          </w:p>
        </w:tc>
        <w:tc>
          <w:tcPr>
            <w:tcW w:w="6857" w:type="dxa"/>
            <w:tcBorders>
              <w:top w:val="single" w:color="auto" w:sz="4" w:space="0"/>
              <w:left w:val="single" w:color="auto" w:sz="4" w:space="0"/>
              <w:bottom w:val="single" w:color="auto" w:sz="4" w:space="0"/>
              <w:right w:val="single" w:color="auto" w:sz="4" w:space="0"/>
            </w:tcBorders>
            <w:vAlign w:val="center"/>
          </w:tcPr>
          <w:p w14:paraId="7643CF8C">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zh-CN"/>
              </w:rPr>
              <w:t>配送方案（</w:t>
            </w:r>
            <w:r>
              <w:rPr>
                <w:rFonts w:hint="eastAsia" w:ascii="仿宋" w:hAnsi="仿宋" w:eastAsia="仿宋" w:cs="仿宋"/>
                <w:sz w:val="24"/>
                <w:lang w:val="en-US" w:eastAsia="zh-CN"/>
              </w:rPr>
              <w:t>10</w:t>
            </w:r>
            <w:r>
              <w:rPr>
                <w:rFonts w:hint="eastAsia" w:ascii="仿宋" w:hAnsi="仿宋" w:eastAsia="仿宋" w:cs="仿宋"/>
                <w:sz w:val="24"/>
              </w:rPr>
              <w:t>分）</w:t>
            </w:r>
          </w:p>
          <w:p w14:paraId="0C3F9B54">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rPr>
              <w:t>提供针对</w:t>
            </w:r>
            <w:r>
              <w:rPr>
                <w:rFonts w:hint="eastAsia" w:ascii="仿宋" w:hAnsi="仿宋" w:eastAsia="仿宋" w:cs="仿宋"/>
                <w:sz w:val="24"/>
                <w:lang w:val="zh-CN"/>
              </w:rPr>
              <w:t>本项目详细的产品采购、</w:t>
            </w:r>
            <w:r>
              <w:rPr>
                <w:rFonts w:hint="eastAsia" w:ascii="仿宋" w:hAnsi="仿宋" w:eastAsia="仿宋" w:cs="仿宋"/>
                <w:sz w:val="24"/>
              </w:rPr>
              <w:t>仓储设施情况</w:t>
            </w:r>
            <w:r>
              <w:rPr>
                <w:rFonts w:hint="eastAsia" w:ascii="仿宋" w:hAnsi="仿宋" w:eastAsia="仿宋" w:cs="仿宋"/>
                <w:sz w:val="24"/>
                <w:lang w:val="zh-CN"/>
              </w:rPr>
              <w:t>、配送运输及交货使用等配送方案：</w:t>
            </w:r>
          </w:p>
          <w:p w14:paraId="176B5B5F">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内容完整、可实施、且有针对性得</w:t>
            </w:r>
            <w:r>
              <w:rPr>
                <w:rFonts w:hint="eastAsia" w:ascii="仿宋" w:hAnsi="仿宋" w:eastAsia="仿宋" w:cs="仿宋"/>
                <w:sz w:val="24"/>
                <w:lang w:val="en-US" w:eastAsia="zh-CN"/>
              </w:rPr>
              <w:t>10</w:t>
            </w:r>
            <w:r>
              <w:rPr>
                <w:rFonts w:hint="eastAsia" w:ascii="仿宋" w:hAnsi="仿宋" w:eastAsia="仿宋" w:cs="仿宋"/>
                <w:sz w:val="24"/>
                <w:lang w:val="zh-CN"/>
              </w:rPr>
              <w:t>分；</w:t>
            </w:r>
          </w:p>
          <w:p w14:paraId="043B49DB">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w:t>
            </w:r>
            <w:r>
              <w:rPr>
                <w:rFonts w:hint="eastAsia" w:ascii="仿宋" w:hAnsi="仿宋" w:eastAsia="仿宋" w:cs="仿宋"/>
                <w:sz w:val="24"/>
              </w:rPr>
              <w:t>比较</w:t>
            </w:r>
            <w:r>
              <w:rPr>
                <w:rFonts w:hint="eastAsia" w:ascii="仿宋" w:hAnsi="仿宋" w:eastAsia="仿宋" w:cs="仿宋"/>
                <w:sz w:val="24"/>
                <w:lang w:val="zh-CN"/>
              </w:rPr>
              <w:t>完整、可实施、且</w:t>
            </w:r>
            <w:r>
              <w:rPr>
                <w:rFonts w:hint="eastAsia" w:ascii="仿宋" w:hAnsi="仿宋" w:eastAsia="仿宋" w:cs="仿宋"/>
                <w:sz w:val="24"/>
              </w:rPr>
              <w:t>比较</w:t>
            </w:r>
            <w:r>
              <w:rPr>
                <w:rFonts w:hint="eastAsia" w:ascii="仿宋" w:hAnsi="仿宋" w:eastAsia="仿宋" w:cs="仿宋"/>
                <w:sz w:val="24"/>
                <w:lang w:val="zh-CN"/>
              </w:rPr>
              <w:t>有针对性得</w:t>
            </w:r>
            <w:r>
              <w:rPr>
                <w:rFonts w:hint="eastAsia" w:ascii="仿宋" w:hAnsi="仿宋" w:eastAsia="仿宋" w:cs="仿宋"/>
                <w:sz w:val="24"/>
                <w:lang w:val="en-US" w:eastAsia="zh-CN"/>
              </w:rPr>
              <w:t>7</w:t>
            </w:r>
            <w:r>
              <w:rPr>
                <w:rFonts w:hint="eastAsia" w:ascii="仿宋" w:hAnsi="仿宋" w:eastAsia="仿宋" w:cs="仿宋"/>
                <w:sz w:val="24"/>
                <w:lang w:val="zh-CN"/>
              </w:rPr>
              <w:t>分；</w:t>
            </w:r>
          </w:p>
          <w:p w14:paraId="730BEFEC">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内容完整、可实施得</w:t>
            </w:r>
            <w:r>
              <w:rPr>
                <w:rFonts w:hint="eastAsia" w:ascii="仿宋" w:hAnsi="仿宋" w:eastAsia="仿宋" w:cs="仿宋"/>
                <w:sz w:val="24"/>
                <w:lang w:val="en-US" w:eastAsia="zh-CN"/>
              </w:rPr>
              <w:t>4</w:t>
            </w:r>
            <w:r>
              <w:rPr>
                <w:rFonts w:hint="eastAsia" w:ascii="仿宋" w:hAnsi="仿宋" w:eastAsia="仿宋" w:cs="仿宋"/>
                <w:sz w:val="24"/>
                <w:lang w:val="zh-CN"/>
              </w:rPr>
              <w:t>分；</w:t>
            </w:r>
          </w:p>
          <w:p w14:paraId="7FF944ED">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方案基本完整得1分；</w:t>
            </w:r>
          </w:p>
          <w:p w14:paraId="74DA70C5">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未提供不得分。</w:t>
            </w:r>
          </w:p>
        </w:tc>
      </w:tr>
      <w:tr w14:paraId="57F6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43" w:type="dxa"/>
            <w:vMerge w:val="continue"/>
            <w:tcBorders>
              <w:left w:val="single" w:color="auto" w:sz="4" w:space="0"/>
              <w:right w:val="single" w:color="auto" w:sz="4" w:space="0"/>
            </w:tcBorders>
            <w:vAlign w:val="center"/>
          </w:tcPr>
          <w:p w14:paraId="5F6DC21A">
            <w:pPr>
              <w:adjustRightInd w:val="0"/>
              <w:snapToGrid w:val="0"/>
              <w:spacing w:line="276" w:lineRule="auto"/>
              <w:jc w:val="left"/>
              <w:rPr>
                <w:rFonts w:ascii="仿宋" w:hAnsi="仿宋" w:eastAsia="仿宋" w:cs="仿宋"/>
                <w:sz w:val="24"/>
              </w:rPr>
            </w:pPr>
          </w:p>
        </w:tc>
        <w:tc>
          <w:tcPr>
            <w:tcW w:w="6857" w:type="dxa"/>
            <w:tcBorders>
              <w:top w:val="single" w:color="auto" w:sz="4" w:space="0"/>
              <w:left w:val="single" w:color="auto" w:sz="4" w:space="0"/>
              <w:bottom w:val="single" w:color="auto" w:sz="4" w:space="0"/>
              <w:right w:val="single" w:color="auto" w:sz="4" w:space="0"/>
            </w:tcBorders>
            <w:vAlign w:val="center"/>
          </w:tcPr>
          <w:p w14:paraId="6E1D2288">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zh-CN"/>
              </w:rPr>
              <w:t>应急保障能力（</w:t>
            </w:r>
            <w:r>
              <w:rPr>
                <w:rFonts w:hint="eastAsia" w:ascii="仿宋" w:hAnsi="仿宋" w:eastAsia="仿宋" w:cs="仿宋"/>
                <w:sz w:val="24"/>
                <w:lang w:val="en-US" w:eastAsia="zh-CN"/>
              </w:rPr>
              <w:t>10</w:t>
            </w:r>
            <w:r>
              <w:rPr>
                <w:rFonts w:hint="eastAsia" w:ascii="仿宋" w:hAnsi="仿宋" w:eastAsia="仿宋" w:cs="仿宋"/>
                <w:sz w:val="24"/>
              </w:rPr>
              <w:t>分）</w:t>
            </w:r>
          </w:p>
          <w:p w14:paraId="70735EA3">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lang w:val="zh-CN"/>
              </w:rPr>
              <w:t>提供应急措施和配送及运管的应急保障能力方面，有明确的服务承诺和实施方案：</w:t>
            </w:r>
          </w:p>
          <w:p w14:paraId="14B73379">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内容完整、可实施、且有针对性得</w:t>
            </w:r>
            <w:r>
              <w:rPr>
                <w:rFonts w:hint="eastAsia" w:ascii="仿宋" w:hAnsi="仿宋" w:eastAsia="仿宋" w:cs="仿宋"/>
                <w:sz w:val="24"/>
                <w:lang w:val="en-US" w:eastAsia="zh-CN"/>
              </w:rPr>
              <w:t>10</w:t>
            </w:r>
            <w:r>
              <w:rPr>
                <w:rFonts w:hint="eastAsia" w:ascii="仿宋" w:hAnsi="仿宋" w:eastAsia="仿宋" w:cs="仿宋"/>
                <w:sz w:val="24"/>
                <w:lang w:val="zh-CN"/>
              </w:rPr>
              <w:t>分；</w:t>
            </w:r>
          </w:p>
          <w:p w14:paraId="06357E6C">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w:t>
            </w:r>
            <w:r>
              <w:rPr>
                <w:rFonts w:hint="eastAsia" w:ascii="仿宋" w:hAnsi="仿宋" w:eastAsia="仿宋" w:cs="仿宋"/>
                <w:sz w:val="24"/>
              </w:rPr>
              <w:t>比较</w:t>
            </w:r>
            <w:r>
              <w:rPr>
                <w:rFonts w:hint="eastAsia" w:ascii="仿宋" w:hAnsi="仿宋" w:eastAsia="仿宋" w:cs="仿宋"/>
                <w:sz w:val="24"/>
                <w:lang w:val="zh-CN"/>
              </w:rPr>
              <w:t>完整、可实施、且</w:t>
            </w:r>
            <w:r>
              <w:rPr>
                <w:rFonts w:hint="eastAsia" w:ascii="仿宋" w:hAnsi="仿宋" w:eastAsia="仿宋" w:cs="仿宋"/>
                <w:sz w:val="24"/>
              </w:rPr>
              <w:t>比较</w:t>
            </w:r>
            <w:r>
              <w:rPr>
                <w:rFonts w:hint="eastAsia" w:ascii="仿宋" w:hAnsi="仿宋" w:eastAsia="仿宋" w:cs="仿宋"/>
                <w:sz w:val="24"/>
                <w:lang w:val="zh-CN"/>
              </w:rPr>
              <w:t>有针对性得</w:t>
            </w:r>
            <w:r>
              <w:rPr>
                <w:rFonts w:hint="eastAsia" w:ascii="仿宋" w:hAnsi="仿宋" w:eastAsia="仿宋" w:cs="仿宋"/>
                <w:sz w:val="24"/>
                <w:lang w:val="en-US" w:eastAsia="zh-CN"/>
              </w:rPr>
              <w:t>7</w:t>
            </w:r>
            <w:r>
              <w:rPr>
                <w:rFonts w:hint="eastAsia" w:ascii="仿宋" w:hAnsi="仿宋" w:eastAsia="仿宋" w:cs="仿宋"/>
                <w:sz w:val="24"/>
                <w:lang w:val="zh-CN"/>
              </w:rPr>
              <w:t>分；</w:t>
            </w:r>
          </w:p>
          <w:p w14:paraId="4FA43E8B">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内容完整、可实施得</w:t>
            </w:r>
            <w:r>
              <w:rPr>
                <w:rFonts w:hint="eastAsia" w:ascii="仿宋" w:hAnsi="仿宋" w:eastAsia="仿宋" w:cs="仿宋"/>
                <w:sz w:val="24"/>
                <w:lang w:val="en-US" w:eastAsia="zh-CN"/>
              </w:rPr>
              <w:t>4</w:t>
            </w:r>
            <w:r>
              <w:rPr>
                <w:rFonts w:hint="eastAsia" w:ascii="仿宋" w:hAnsi="仿宋" w:eastAsia="仿宋" w:cs="仿宋"/>
                <w:sz w:val="24"/>
                <w:lang w:val="zh-CN"/>
              </w:rPr>
              <w:t>分；</w:t>
            </w:r>
          </w:p>
          <w:p w14:paraId="7BD400ED">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方案基本完整得1分；</w:t>
            </w:r>
          </w:p>
          <w:p w14:paraId="47C31772">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lang w:val="zh-CN"/>
              </w:rPr>
              <w:t>未提供不得分。</w:t>
            </w:r>
          </w:p>
        </w:tc>
      </w:tr>
      <w:tr w14:paraId="47C5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2343" w:type="dxa"/>
            <w:vMerge w:val="continue"/>
            <w:tcBorders>
              <w:left w:val="single" w:color="auto" w:sz="4" w:space="0"/>
              <w:right w:val="single" w:color="auto" w:sz="4" w:space="0"/>
            </w:tcBorders>
            <w:vAlign w:val="center"/>
          </w:tcPr>
          <w:p w14:paraId="557BE33E">
            <w:pPr>
              <w:adjustRightInd w:val="0"/>
              <w:snapToGrid w:val="0"/>
              <w:spacing w:line="276" w:lineRule="auto"/>
              <w:jc w:val="left"/>
              <w:rPr>
                <w:rFonts w:ascii="仿宋" w:hAnsi="仿宋" w:eastAsia="仿宋" w:cs="仿宋"/>
                <w:sz w:val="24"/>
              </w:rPr>
            </w:pPr>
          </w:p>
        </w:tc>
        <w:tc>
          <w:tcPr>
            <w:tcW w:w="6857" w:type="dxa"/>
            <w:tcBorders>
              <w:top w:val="single" w:color="auto" w:sz="4" w:space="0"/>
              <w:left w:val="single" w:color="auto" w:sz="4" w:space="0"/>
              <w:bottom w:val="single" w:color="auto" w:sz="4" w:space="0"/>
              <w:right w:val="single" w:color="auto" w:sz="4" w:space="0"/>
            </w:tcBorders>
            <w:vAlign w:val="center"/>
          </w:tcPr>
          <w:p w14:paraId="01283C8D">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zh-CN"/>
              </w:rPr>
              <w:t>交货、验收等（</w:t>
            </w:r>
            <w:r>
              <w:rPr>
                <w:rFonts w:hint="eastAsia" w:ascii="仿宋" w:hAnsi="仿宋" w:eastAsia="仿宋" w:cs="仿宋"/>
                <w:sz w:val="24"/>
                <w:lang w:val="en-US" w:eastAsia="zh-CN"/>
              </w:rPr>
              <w:t>10</w:t>
            </w:r>
            <w:r>
              <w:rPr>
                <w:rFonts w:hint="eastAsia" w:ascii="仿宋" w:hAnsi="仿宋" w:eastAsia="仿宋" w:cs="仿宋"/>
                <w:sz w:val="24"/>
              </w:rPr>
              <w:t>分）</w:t>
            </w:r>
          </w:p>
          <w:p w14:paraId="3655FD14">
            <w:pPr>
              <w:adjustRightInd w:val="0"/>
              <w:snapToGrid w:val="0"/>
              <w:spacing w:line="276" w:lineRule="auto"/>
              <w:jc w:val="left"/>
              <w:rPr>
                <w:rFonts w:ascii="仿宋" w:hAnsi="仿宋" w:eastAsia="仿宋" w:cs="仿宋"/>
                <w:sz w:val="24"/>
              </w:rPr>
            </w:pPr>
            <w:r>
              <w:rPr>
                <w:rFonts w:hint="eastAsia" w:ascii="仿宋" w:hAnsi="仿宋" w:eastAsia="仿宋" w:cs="仿宋"/>
                <w:sz w:val="24"/>
              </w:rPr>
              <w:t>提供针对</w:t>
            </w:r>
            <w:r>
              <w:rPr>
                <w:rFonts w:hint="eastAsia" w:ascii="仿宋" w:hAnsi="仿宋" w:eastAsia="仿宋" w:cs="仿宋"/>
                <w:sz w:val="24"/>
                <w:lang w:val="zh-CN"/>
              </w:rPr>
              <w:t>采购项目交货</w:t>
            </w:r>
            <w:r>
              <w:rPr>
                <w:rFonts w:hint="eastAsia" w:ascii="仿宋" w:hAnsi="仿宋" w:eastAsia="仿宋" w:cs="仿宋"/>
                <w:sz w:val="24"/>
              </w:rPr>
              <w:t>、</w:t>
            </w:r>
            <w:r>
              <w:rPr>
                <w:rFonts w:hint="eastAsia" w:ascii="仿宋" w:hAnsi="仿宋" w:eastAsia="仿宋" w:cs="仿宋"/>
                <w:sz w:val="24"/>
                <w:lang w:val="zh-CN"/>
              </w:rPr>
              <w:t>验收</w:t>
            </w:r>
            <w:r>
              <w:rPr>
                <w:rFonts w:hint="eastAsia" w:ascii="仿宋" w:hAnsi="仿宋" w:eastAsia="仿宋" w:cs="仿宋"/>
                <w:sz w:val="24"/>
              </w:rPr>
              <w:t>的实施方案：</w:t>
            </w:r>
          </w:p>
          <w:p w14:paraId="0E1AEBCE">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内容完整、可实施、且有针对性得</w:t>
            </w:r>
            <w:r>
              <w:rPr>
                <w:rFonts w:hint="eastAsia" w:ascii="仿宋" w:hAnsi="仿宋" w:eastAsia="仿宋" w:cs="仿宋"/>
                <w:sz w:val="24"/>
                <w:lang w:val="en-US" w:eastAsia="zh-CN"/>
              </w:rPr>
              <w:t>10</w:t>
            </w:r>
            <w:r>
              <w:rPr>
                <w:rFonts w:hint="eastAsia" w:ascii="仿宋" w:hAnsi="仿宋" w:eastAsia="仿宋" w:cs="仿宋"/>
                <w:sz w:val="24"/>
                <w:lang w:val="zh-CN"/>
              </w:rPr>
              <w:t>分；</w:t>
            </w:r>
          </w:p>
          <w:p w14:paraId="1D7DA346">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w:t>
            </w:r>
            <w:r>
              <w:rPr>
                <w:rFonts w:hint="eastAsia" w:ascii="仿宋" w:hAnsi="仿宋" w:eastAsia="仿宋" w:cs="仿宋"/>
                <w:sz w:val="24"/>
              </w:rPr>
              <w:t>比较</w:t>
            </w:r>
            <w:r>
              <w:rPr>
                <w:rFonts w:hint="eastAsia" w:ascii="仿宋" w:hAnsi="仿宋" w:eastAsia="仿宋" w:cs="仿宋"/>
                <w:sz w:val="24"/>
                <w:lang w:val="zh-CN"/>
              </w:rPr>
              <w:t>完整、可实施、且</w:t>
            </w:r>
            <w:r>
              <w:rPr>
                <w:rFonts w:hint="eastAsia" w:ascii="仿宋" w:hAnsi="仿宋" w:eastAsia="仿宋" w:cs="仿宋"/>
                <w:sz w:val="24"/>
              </w:rPr>
              <w:t>比较</w:t>
            </w:r>
            <w:r>
              <w:rPr>
                <w:rFonts w:hint="eastAsia" w:ascii="仿宋" w:hAnsi="仿宋" w:eastAsia="仿宋" w:cs="仿宋"/>
                <w:sz w:val="24"/>
                <w:lang w:val="zh-CN"/>
              </w:rPr>
              <w:t>有针对性得</w:t>
            </w:r>
            <w:r>
              <w:rPr>
                <w:rFonts w:hint="eastAsia" w:ascii="仿宋" w:hAnsi="仿宋" w:eastAsia="仿宋" w:cs="仿宋"/>
                <w:sz w:val="24"/>
                <w:lang w:val="en-US" w:eastAsia="zh-CN"/>
              </w:rPr>
              <w:t>7</w:t>
            </w:r>
            <w:r>
              <w:rPr>
                <w:rFonts w:hint="eastAsia" w:ascii="仿宋" w:hAnsi="仿宋" w:eastAsia="仿宋" w:cs="仿宋"/>
                <w:sz w:val="24"/>
                <w:lang w:val="zh-CN"/>
              </w:rPr>
              <w:t>分；</w:t>
            </w:r>
          </w:p>
          <w:p w14:paraId="05FF6E3D">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内容完整、可实施得</w:t>
            </w:r>
            <w:r>
              <w:rPr>
                <w:rFonts w:hint="eastAsia" w:ascii="仿宋" w:hAnsi="仿宋" w:eastAsia="仿宋" w:cs="仿宋"/>
                <w:sz w:val="24"/>
                <w:lang w:val="en-US" w:eastAsia="zh-CN"/>
              </w:rPr>
              <w:t>4</w:t>
            </w:r>
            <w:r>
              <w:rPr>
                <w:rFonts w:hint="eastAsia" w:ascii="仿宋" w:hAnsi="仿宋" w:eastAsia="仿宋" w:cs="仿宋"/>
                <w:sz w:val="24"/>
                <w:lang w:val="zh-CN"/>
              </w:rPr>
              <w:t>分；</w:t>
            </w:r>
          </w:p>
          <w:p w14:paraId="0E04B01D">
            <w:pPr>
              <w:adjustRightInd w:val="0"/>
              <w:snapToGrid w:val="0"/>
              <w:spacing w:line="400" w:lineRule="exact"/>
              <w:jc w:val="left"/>
              <w:rPr>
                <w:rFonts w:ascii="仿宋" w:hAnsi="仿宋" w:eastAsia="仿宋" w:cs="仿宋"/>
                <w:sz w:val="24"/>
                <w:lang w:val="zh-CN"/>
              </w:rPr>
            </w:pPr>
            <w:r>
              <w:rPr>
                <w:rFonts w:hint="eastAsia" w:ascii="仿宋" w:hAnsi="仿宋" w:eastAsia="仿宋" w:cs="仿宋"/>
                <w:sz w:val="24"/>
                <w:lang w:val="zh-CN"/>
              </w:rPr>
              <w:t>方案基本完整得1分；</w:t>
            </w:r>
          </w:p>
          <w:p w14:paraId="3F03024D">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lang w:val="zh-CN"/>
              </w:rPr>
              <w:t>未提供不得分。</w:t>
            </w:r>
          </w:p>
        </w:tc>
      </w:tr>
      <w:tr w14:paraId="484A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43" w:type="dxa"/>
            <w:tcBorders>
              <w:left w:val="single" w:color="auto" w:sz="4" w:space="0"/>
              <w:right w:val="single" w:color="auto" w:sz="4" w:space="0"/>
            </w:tcBorders>
            <w:vAlign w:val="center"/>
          </w:tcPr>
          <w:p w14:paraId="67E29735">
            <w:pPr>
              <w:adjustRightInd w:val="0"/>
              <w:snapToGrid w:val="0"/>
              <w:spacing w:line="276" w:lineRule="auto"/>
              <w:jc w:val="center"/>
              <w:rPr>
                <w:rFonts w:ascii="仿宋" w:hAnsi="仿宋" w:eastAsia="仿宋" w:cs="仿宋"/>
                <w:sz w:val="24"/>
                <w:lang w:val="zh-CN"/>
              </w:rPr>
            </w:pPr>
            <w:r>
              <w:rPr>
                <w:rFonts w:hint="eastAsia" w:ascii="仿宋" w:hAnsi="仿宋" w:eastAsia="仿宋" w:cs="仿宋"/>
                <w:sz w:val="24"/>
                <w:lang w:val="zh-CN"/>
              </w:rPr>
              <w:t>售后服务</w:t>
            </w:r>
          </w:p>
          <w:p w14:paraId="7E9FD488">
            <w:pPr>
              <w:adjustRightInd w:val="0"/>
              <w:snapToGrid w:val="0"/>
              <w:spacing w:line="276" w:lineRule="auto"/>
              <w:jc w:val="center"/>
              <w:rPr>
                <w:rFonts w:ascii="仿宋" w:hAnsi="仿宋" w:eastAsia="仿宋" w:cs="仿宋"/>
                <w:sz w:val="24"/>
                <w:lang w:val="zh-CN"/>
              </w:rPr>
            </w:pPr>
            <w:r>
              <w:rPr>
                <w:rFonts w:hint="eastAsia" w:ascii="仿宋" w:hAnsi="仿宋" w:eastAsia="仿宋" w:cs="仿宋"/>
                <w:sz w:val="24"/>
              </w:rPr>
              <w:t>（10分）</w:t>
            </w:r>
          </w:p>
        </w:tc>
        <w:tc>
          <w:tcPr>
            <w:tcW w:w="6857" w:type="dxa"/>
            <w:tcBorders>
              <w:top w:val="single" w:color="auto" w:sz="4" w:space="0"/>
              <w:left w:val="single" w:color="auto" w:sz="4" w:space="0"/>
              <w:right w:val="single" w:color="auto" w:sz="4" w:space="0"/>
            </w:tcBorders>
            <w:vAlign w:val="center"/>
          </w:tcPr>
          <w:p w14:paraId="3465E875">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rPr>
              <w:t>供应商</w:t>
            </w:r>
            <w:r>
              <w:rPr>
                <w:rFonts w:hint="eastAsia" w:ascii="仿宋" w:hAnsi="仿宋" w:eastAsia="仿宋" w:cs="仿宋"/>
                <w:sz w:val="24"/>
                <w:lang w:val="zh-CN"/>
              </w:rPr>
              <w:t>提供针对本项目的售后服务方案，方案包括：</w:t>
            </w:r>
          </w:p>
          <w:p w14:paraId="2826AB51">
            <w:pPr>
              <w:adjustRightInd w:val="0"/>
              <w:snapToGrid w:val="0"/>
              <w:spacing w:line="276" w:lineRule="auto"/>
              <w:jc w:val="left"/>
              <w:rPr>
                <w:rFonts w:ascii="仿宋" w:hAnsi="仿宋" w:eastAsia="仿宋" w:cs="仿宋"/>
                <w:sz w:val="24"/>
                <w:lang w:val="zh-CN"/>
              </w:rPr>
            </w:pPr>
            <w:r>
              <w:rPr>
                <w:rFonts w:hint="eastAsia" w:ascii="仿宋" w:hAnsi="仿宋" w:eastAsia="仿宋" w:cs="仿宋"/>
                <w:sz w:val="24"/>
                <w:lang w:val="zh-CN"/>
              </w:rPr>
              <w:t>①</w:t>
            </w:r>
            <w:r>
              <w:rPr>
                <w:rFonts w:hint="eastAsia" w:ascii="仿宋" w:hAnsi="仿宋" w:eastAsia="仿宋" w:cs="仿宋"/>
                <w:sz w:val="24"/>
              </w:rPr>
              <w:t>本地化服务</w:t>
            </w:r>
            <w:r>
              <w:rPr>
                <w:rFonts w:hint="eastAsia" w:ascii="仿宋" w:hAnsi="仿宋" w:eastAsia="仿宋" w:cs="仿宋"/>
                <w:sz w:val="24"/>
                <w:lang w:val="zh-CN"/>
              </w:rPr>
              <w:t>；②拟投入售后服务人员配置情况；③售后服务质量承诺；④退货、换货情况；⑤售后保障措施。</w:t>
            </w:r>
          </w:p>
          <w:p w14:paraId="32CA3A08">
            <w:pPr>
              <w:adjustRightInd w:val="0"/>
              <w:snapToGrid w:val="0"/>
              <w:spacing w:line="276" w:lineRule="auto"/>
              <w:jc w:val="left"/>
              <w:rPr>
                <w:rFonts w:ascii="仿宋" w:hAnsi="仿宋" w:eastAsia="仿宋" w:cs="仿宋"/>
                <w:sz w:val="24"/>
              </w:rPr>
            </w:pPr>
            <w:r>
              <w:rPr>
                <w:rFonts w:hint="eastAsia" w:ascii="仿宋" w:hAnsi="仿宋" w:eastAsia="仿宋" w:cs="仿宋"/>
                <w:sz w:val="24"/>
              </w:rPr>
              <w:t>售后服务方案各项内容全面详细、阐述条理清晰，符合本项目采购需求，能有效保障本项目实施的得10分；每项内容有缺项扣2分；每有一项内容存在缺陷扣0.5-1.5分；扣完为止。</w:t>
            </w:r>
          </w:p>
          <w:p w14:paraId="30F899A5">
            <w:pPr>
              <w:adjustRightInd w:val="0"/>
              <w:snapToGrid w:val="0"/>
              <w:spacing w:line="276" w:lineRule="auto"/>
              <w:jc w:val="left"/>
              <w:rPr>
                <w:rFonts w:ascii="仿宋" w:hAnsi="仿宋" w:eastAsia="仿宋" w:cs="仿宋"/>
                <w:sz w:val="24"/>
              </w:rPr>
            </w:pPr>
            <w:r>
              <w:rPr>
                <w:rFonts w:hint="eastAsia" w:ascii="仿宋" w:hAnsi="仿宋" w:eastAsia="仿宋" w:cs="仿宋"/>
                <w:sz w:val="24"/>
              </w:rPr>
              <w:t>说明：缺陷是指内容不合理、虽有内容但不完善内容表述前后不一致、套用其他项目方案或与项目要求不匹配及其他不利于项目实施的任意一种情形。</w:t>
            </w:r>
          </w:p>
        </w:tc>
      </w:tr>
      <w:tr w14:paraId="1188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343" w:type="dxa"/>
            <w:tcBorders>
              <w:left w:val="single" w:color="auto" w:sz="4" w:space="0"/>
              <w:right w:val="single" w:color="auto" w:sz="4" w:space="0"/>
            </w:tcBorders>
            <w:vAlign w:val="center"/>
          </w:tcPr>
          <w:p w14:paraId="04BA8FA9">
            <w:pPr>
              <w:adjustRightInd w:val="0"/>
              <w:snapToGrid w:val="0"/>
              <w:spacing w:line="276" w:lineRule="auto"/>
              <w:jc w:val="center"/>
              <w:rPr>
                <w:rFonts w:ascii="仿宋" w:hAnsi="仿宋" w:eastAsia="仿宋" w:cs="仿宋"/>
                <w:sz w:val="24"/>
                <w:highlight w:val="none"/>
              </w:rPr>
            </w:pPr>
            <w:r>
              <w:rPr>
                <w:rFonts w:hint="eastAsia" w:ascii="仿宋" w:hAnsi="仿宋" w:eastAsia="仿宋" w:cs="仿宋"/>
                <w:sz w:val="24"/>
                <w:highlight w:val="none"/>
                <w:lang w:val="zh-CN"/>
              </w:rPr>
              <w:t>业绩</w:t>
            </w:r>
          </w:p>
          <w:p w14:paraId="5E20D950">
            <w:pPr>
              <w:adjustRightInd w:val="0"/>
              <w:snapToGrid w:val="0"/>
              <w:spacing w:line="276" w:lineRule="auto"/>
              <w:jc w:val="center"/>
              <w:rPr>
                <w:rFonts w:ascii="仿宋" w:hAnsi="仿宋" w:eastAsia="仿宋" w:cs="仿宋"/>
                <w:sz w:val="24"/>
                <w:highlight w:val="none"/>
              </w:rPr>
            </w:pPr>
            <w:r>
              <w:rPr>
                <w:rFonts w:hint="eastAsia" w:ascii="仿宋" w:hAnsi="仿宋" w:eastAsia="仿宋" w:cs="仿宋"/>
                <w:sz w:val="24"/>
                <w:highlight w:val="none"/>
              </w:rPr>
              <w:t>（10分）</w:t>
            </w:r>
          </w:p>
        </w:tc>
        <w:tc>
          <w:tcPr>
            <w:tcW w:w="6857" w:type="dxa"/>
            <w:tcBorders>
              <w:top w:val="single" w:color="auto" w:sz="4" w:space="0"/>
              <w:left w:val="single" w:color="auto" w:sz="4" w:space="0"/>
              <w:bottom w:val="single" w:color="auto" w:sz="4" w:space="0"/>
              <w:right w:val="single" w:color="auto" w:sz="4" w:space="0"/>
            </w:tcBorders>
            <w:vAlign w:val="center"/>
          </w:tcPr>
          <w:p w14:paraId="35A90EE7">
            <w:pPr>
              <w:adjustRightInd w:val="0"/>
              <w:snapToGrid w:val="0"/>
              <w:spacing w:line="276" w:lineRule="auto"/>
              <w:jc w:val="left"/>
              <w:rPr>
                <w:rFonts w:ascii="仿宋_GB2312" w:eastAsia="仿宋_GB2312"/>
                <w:sz w:val="24"/>
                <w:highlight w:val="none"/>
              </w:rPr>
            </w:pPr>
            <w:r>
              <w:rPr>
                <w:rFonts w:hint="eastAsia" w:ascii="仿宋_GB2312" w:eastAsia="仿宋_GB2312"/>
                <w:sz w:val="24"/>
                <w:highlight w:val="none"/>
              </w:rPr>
              <w:t>2022年1月1日至今（以合同签订日期为准）提供同类产品业绩，每份得2分，满分</w:t>
            </w:r>
            <w:r>
              <w:rPr>
                <w:rFonts w:hint="eastAsia" w:ascii="仿宋_GB2312" w:eastAsia="仿宋_GB2312"/>
                <w:sz w:val="24"/>
                <w:highlight w:val="none"/>
                <w:lang w:val="en-US" w:eastAsia="zh-CN"/>
              </w:rPr>
              <w:t>10</w:t>
            </w:r>
            <w:r>
              <w:rPr>
                <w:rFonts w:hint="eastAsia" w:ascii="仿宋_GB2312" w:eastAsia="仿宋_GB2312"/>
                <w:sz w:val="24"/>
                <w:highlight w:val="none"/>
              </w:rPr>
              <w:t>分。</w:t>
            </w:r>
          </w:p>
          <w:p w14:paraId="5E97F81E">
            <w:pPr>
              <w:adjustRightInd w:val="0"/>
              <w:snapToGrid w:val="0"/>
              <w:spacing w:line="276" w:lineRule="auto"/>
              <w:jc w:val="left"/>
              <w:rPr>
                <w:rFonts w:ascii="仿宋" w:hAnsi="仿宋" w:eastAsia="仿宋" w:cs="仿宋"/>
                <w:sz w:val="24"/>
                <w:highlight w:val="none"/>
              </w:rPr>
            </w:pPr>
            <w:r>
              <w:rPr>
                <w:rFonts w:hint="eastAsia" w:ascii="仿宋" w:hAnsi="仿宋" w:eastAsia="仿宋" w:cs="仿宋"/>
                <w:sz w:val="24"/>
                <w:highlight w:val="none"/>
                <w:lang w:val="zh-CN"/>
              </w:rPr>
              <w:t>注：提供合同复印件。</w:t>
            </w:r>
          </w:p>
        </w:tc>
      </w:tr>
      <w:tr w14:paraId="7B61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14:paraId="1D6F2908">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满分</w:t>
            </w:r>
          </w:p>
        </w:tc>
        <w:tc>
          <w:tcPr>
            <w:tcW w:w="6857" w:type="dxa"/>
            <w:tcBorders>
              <w:top w:val="single" w:color="auto" w:sz="4" w:space="0"/>
              <w:left w:val="single" w:color="auto" w:sz="4" w:space="0"/>
              <w:bottom w:val="single" w:color="auto" w:sz="4" w:space="0"/>
              <w:right w:val="single" w:color="auto" w:sz="4" w:space="0"/>
            </w:tcBorders>
            <w:vAlign w:val="center"/>
          </w:tcPr>
          <w:p w14:paraId="2E5BD25F">
            <w:pPr>
              <w:adjustRightInd w:val="0"/>
              <w:snapToGrid w:val="0"/>
              <w:spacing w:line="276" w:lineRule="auto"/>
              <w:jc w:val="center"/>
              <w:rPr>
                <w:rFonts w:ascii="仿宋" w:hAnsi="仿宋" w:eastAsia="仿宋" w:cs="仿宋"/>
                <w:sz w:val="24"/>
                <w:lang w:val="zh-CN"/>
              </w:rPr>
            </w:pPr>
            <w:r>
              <w:rPr>
                <w:rFonts w:hint="eastAsia" w:ascii="仿宋" w:hAnsi="仿宋" w:eastAsia="仿宋" w:cs="仿宋"/>
                <w:sz w:val="24"/>
                <w:lang w:val="zh-CN"/>
              </w:rPr>
              <w:t>100分</w:t>
            </w:r>
          </w:p>
        </w:tc>
      </w:tr>
    </w:tbl>
    <w:p w14:paraId="2C5BA803">
      <w:pPr>
        <w:jc w:val="both"/>
        <w:rPr>
          <w:rFonts w:eastAsia="仿宋_GB2312"/>
          <w:b/>
          <w:kern w:val="0"/>
          <w:sz w:val="30"/>
          <w:szCs w:val="30"/>
        </w:rPr>
      </w:pPr>
      <w:r>
        <w:rPr>
          <w:rFonts w:eastAsia="仿宋_GB2312"/>
          <w:szCs w:val="21"/>
        </w:rPr>
        <w:br w:type="page"/>
      </w:r>
    </w:p>
    <w:p w14:paraId="1908425F">
      <w:pPr>
        <w:pStyle w:val="46"/>
        <w:spacing w:line="360" w:lineRule="auto"/>
        <w:rPr>
          <w:rStyle w:val="204"/>
          <w:rFonts w:ascii="Times New Roman" w:hAnsi="Times New Roman" w:eastAsia="宋体"/>
          <w:sz w:val="36"/>
          <w:szCs w:val="36"/>
        </w:rPr>
      </w:pPr>
      <w:bookmarkStart w:id="409" w:name="_Toc68590979"/>
      <w:r>
        <w:rPr>
          <w:rStyle w:val="204"/>
          <w:rFonts w:ascii="Times New Roman" w:hAnsi="Times New Roman" w:eastAsia="宋体"/>
          <w:sz w:val="36"/>
          <w:szCs w:val="36"/>
        </w:rPr>
        <w:t xml:space="preserve">第四章  </w:t>
      </w:r>
      <w:bookmarkEnd w:id="19"/>
      <w:bookmarkEnd w:id="391"/>
      <w:bookmarkEnd w:id="392"/>
      <w:bookmarkEnd w:id="409"/>
      <w:bookmarkStart w:id="410" w:name="_Toc500747106"/>
      <w:bookmarkStart w:id="411" w:name="_Toc503063458"/>
      <w:bookmarkStart w:id="412" w:name="_Toc184043058"/>
      <w:bookmarkStart w:id="413" w:name="_Toc500747233"/>
      <w:bookmarkStart w:id="414" w:name="_Toc177189245"/>
      <w:bookmarkStart w:id="415" w:name="_Toc232176282"/>
      <w:bookmarkStart w:id="416" w:name="_Toc176882552"/>
      <w:bookmarkStart w:id="417" w:name="_Toc70687202"/>
      <w:bookmarkStart w:id="418" w:name="_Toc499711087"/>
      <w:bookmarkStart w:id="419" w:name="_Toc415499897"/>
      <w:bookmarkStart w:id="420" w:name="_Toc230099803"/>
      <w:bookmarkStart w:id="421" w:name="_Toc256342152"/>
      <w:bookmarkStart w:id="422" w:name="_Toc249525250"/>
      <w:bookmarkStart w:id="423" w:name="_Toc230583552"/>
      <w:bookmarkStart w:id="424" w:name="_Toc500747010"/>
      <w:bookmarkStart w:id="425" w:name="_Toc492955459"/>
      <w:bookmarkStart w:id="426" w:name="_Toc232395222"/>
      <w:bookmarkStart w:id="427" w:name="_Toc177995483"/>
      <w:bookmarkStart w:id="428" w:name="_Toc230013638"/>
      <w:bookmarkStart w:id="429" w:name="_Toc177817344"/>
      <w:bookmarkStart w:id="430" w:name="_Toc249515482"/>
      <w:bookmarkStart w:id="431" w:name="_Toc249515369"/>
      <w:bookmarkStart w:id="432" w:name="_Toc53722865"/>
      <w:bookmarkStart w:id="433" w:name="_Toc28450"/>
      <w:bookmarkStart w:id="434" w:name="_Toc496324623"/>
      <w:bookmarkStart w:id="435" w:name="_Toc499711928"/>
      <w:r>
        <w:rPr>
          <w:rStyle w:val="204"/>
          <w:rFonts w:ascii="Times New Roman" w:hAnsi="Times New Roman" w:eastAsia="宋体"/>
          <w:sz w:val="36"/>
          <w:szCs w:val="36"/>
        </w:rPr>
        <w:t>拟签订的合同文本</w:t>
      </w:r>
    </w:p>
    <w:p w14:paraId="716273BA">
      <w:pPr>
        <w:adjustRightInd w:val="0"/>
        <w:snapToGrid w:val="0"/>
        <w:spacing w:line="360" w:lineRule="auto"/>
        <w:ind w:firstLine="480" w:firstLineChars="200"/>
        <w:rPr>
          <w:rFonts w:eastAsia="仿宋_GB2312"/>
          <w:sz w:val="24"/>
        </w:rPr>
      </w:pPr>
    </w:p>
    <w:p w14:paraId="376CDEE5">
      <w:pPr>
        <w:tabs>
          <w:tab w:val="left" w:pos="735"/>
        </w:tabs>
        <w:autoSpaceDE w:val="0"/>
        <w:autoSpaceDN w:val="0"/>
        <w:adjustRightInd w:val="0"/>
        <w:snapToGrid w:val="0"/>
        <w:spacing w:before="240"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 xml:space="preserve">（前款所称采购人）     </w:t>
      </w:r>
      <w:r>
        <w:rPr>
          <w:rFonts w:hint="eastAsia" w:eastAsia="仿宋_GB2312"/>
          <w:bCs/>
          <w:sz w:val="24"/>
        </w:rPr>
        <w:t xml:space="preserve">    </w:t>
      </w:r>
      <w:r>
        <w:rPr>
          <w:rFonts w:eastAsia="仿宋_GB2312"/>
          <w:bCs/>
          <w:sz w:val="24"/>
          <w:lang w:val="zh-CN"/>
        </w:rPr>
        <w:t>住所：</w:t>
      </w:r>
    </w:p>
    <w:p w14:paraId="67F9FFB9">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w:t>
      </w:r>
      <w:r>
        <w:rPr>
          <w:rFonts w:hint="eastAsia" w:eastAsia="仿宋_GB2312"/>
          <w:bCs/>
          <w:sz w:val="24"/>
        </w:rPr>
        <w:t>成交供应商</w:t>
      </w:r>
      <w:r>
        <w:rPr>
          <w:rFonts w:eastAsia="仿宋_GB2312"/>
          <w:bCs/>
          <w:sz w:val="24"/>
          <w:lang w:val="zh-CN"/>
        </w:rPr>
        <w:t>）     住所：</w:t>
      </w:r>
    </w:p>
    <w:p w14:paraId="7CDCB83C">
      <w:pPr>
        <w:adjustRightInd w:val="0"/>
        <w:snapToGrid w:val="0"/>
        <w:spacing w:line="360" w:lineRule="auto"/>
        <w:ind w:firstLine="480" w:firstLineChars="200"/>
        <w:rPr>
          <w:rFonts w:eastAsia="仿宋_GB2312"/>
          <w:sz w:val="24"/>
        </w:rPr>
      </w:pPr>
      <w:bookmarkStart w:id="436" w:name="_Toc19515384"/>
      <w:r>
        <w:rPr>
          <w:rFonts w:eastAsia="仿宋_GB2312"/>
          <w:sz w:val="24"/>
        </w:rPr>
        <w:t>一、合同内容（标的、数量、质量等）</w:t>
      </w:r>
      <w:bookmarkEnd w:id="436"/>
      <w:r>
        <w:rPr>
          <w:rFonts w:hint="eastAsia" w:eastAsia="仿宋_GB2312"/>
          <w:sz w:val="24"/>
        </w:rPr>
        <w:t>：</w:t>
      </w:r>
    </w:p>
    <w:p w14:paraId="51B491D1">
      <w:pPr>
        <w:adjustRightInd w:val="0"/>
        <w:snapToGrid w:val="0"/>
        <w:spacing w:line="360" w:lineRule="auto"/>
        <w:ind w:firstLine="480" w:firstLineChars="200"/>
        <w:rPr>
          <w:rFonts w:eastAsia="仿宋_GB2312"/>
          <w:sz w:val="24"/>
        </w:rPr>
      </w:pPr>
      <w:bookmarkStart w:id="437" w:name="_Toc19515385"/>
      <w:r>
        <w:rPr>
          <w:rFonts w:eastAsia="仿宋_GB2312"/>
          <w:sz w:val="24"/>
        </w:rPr>
        <w:t>二、合同价款</w:t>
      </w:r>
      <w:bookmarkEnd w:id="437"/>
    </w:p>
    <w:p w14:paraId="59F148CB">
      <w:pPr>
        <w:adjustRightInd w:val="0"/>
        <w:snapToGrid w:val="0"/>
        <w:spacing w:line="360" w:lineRule="auto"/>
        <w:ind w:firstLine="480" w:firstLineChars="200"/>
        <w:rPr>
          <w:rFonts w:eastAsia="仿宋_GB2312"/>
          <w:sz w:val="24"/>
        </w:rPr>
      </w:pPr>
      <w:r>
        <w:rPr>
          <w:rFonts w:eastAsia="仿宋_GB2312"/>
          <w:sz w:val="24"/>
        </w:rPr>
        <w:t>1、合同总价：</w:t>
      </w:r>
    </w:p>
    <w:p w14:paraId="6739E64C">
      <w:pPr>
        <w:adjustRightInd w:val="0"/>
        <w:snapToGrid w:val="0"/>
        <w:spacing w:line="360" w:lineRule="auto"/>
        <w:ind w:firstLine="480" w:firstLineChars="200"/>
        <w:rPr>
          <w:rFonts w:eastAsia="仿宋_GB2312"/>
          <w:sz w:val="24"/>
        </w:rPr>
      </w:pPr>
      <w:r>
        <w:rPr>
          <w:rFonts w:eastAsia="仿宋_GB2312"/>
          <w:sz w:val="24"/>
        </w:rPr>
        <w:t>2、合同总价包括：</w:t>
      </w:r>
    </w:p>
    <w:p w14:paraId="0A0EA0E0">
      <w:pPr>
        <w:adjustRightInd w:val="0"/>
        <w:snapToGrid w:val="0"/>
        <w:spacing w:line="360" w:lineRule="auto"/>
        <w:ind w:firstLine="480" w:firstLineChars="200"/>
        <w:rPr>
          <w:rFonts w:eastAsia="仿宋_GB2312"/>
          <w:sz w:val="24"/>
        </w:rPr>
      </w:pPr>
      <w:r>
        <w:rPr>
          <w:rFonts w:eastAsia="仿宋_GB2312"/>
          <w:sz w:val="24"/>
        </w:rPr>
        <w:t>3、合同为固定总价合同，不受市场价变化的影响。</w:t>
      </w:r>
    </w:p>
    <w:p w14:paraId="47514014">
      <w:pPr>
        <w:adjustRightInd w:val="0"/>
        <w:snapToGrid w:val="0"/>
        <w:spacing w:line="360" w:lineRule="auto"/>
        <w:ind w:firstLine="480" w:firstLineChars="200"/>
        <w:rPr>
          <w:rFonts w:eastAsia="仿宋_GB2312"/>
          <w:sz w:val="24"/>
        </w:rPr>
      </w:pPr>
      <w:bookmarkStart w:id="438" w:name="_Toc19515386"/>
      <w:r>
        <w:rPr>
          <w:rFonts w:eastAsia="仿宋_GB2312"/>
          <w:sz w:val="24"/>
        </w:rPr>
        <w:t>三、合同结算</w:t>
      </w:r>
      <w:bookmarkEnd w:id="438"/>
    </w:p>
    <w:p w14:paraId="72C841AC">
      <w:pPr>
        <w:adjustRightInd w:val="0"/>
        <w:snapToGrid w:val="0"/>
        <w:spacing w:line="360" w:lineRule="auto"/>
        <w:ind w:firstLine="480" w:firstLineChars="200"/>
        <w:rPr>
          <w:rFonts w:hint="eastAsia" w:eastAsia="仿宋_GB2312"/>
          <w:sz w:val="24"/>
          <w:highlight w:val="none"/>
          <w:lang w:eastAsia="zh-CN"/>
        </w:rPr>
      </w:pPr>
      <w:bookmarkStart w:id="439" w:name="_Toc19515387"/>
      <w:r>
        <w:rPr>
          <w:rFonts w:eastAsia="仿宋_GB2312"/>
          <w:sz w:val="24"/>
          <w:highlight w:val="none"/>
        </w:rPr>
        <w:t>1、付款比例：</w:t>
      </w:r>
      <w:r>
        <w:rPr>
          <w:rFonts w:hint="eastAsia" w:eastAsia="仿宋_GB2312"/>
          <w:sz w:val="24"/>
          <w:highlight w:val="none"/>
          <w:lang w:val="en-US" w:eastAsia="zh-CN"/>
        </w:rPr>
        <w:t>据实结算，采购人</w:t>
      </w:r>
      <w:r>
        <w:rPr>
          <w:rFonts w:hint="eastAsia" w:eastAsia="仿宋_GB2312"/>
          <w:sz w:val="24"/>
          <w:highlight w:val="none"/>
        </w:rPr>
        <w:t>自收到发票后10个工作日内将资金支付到合同约定的供应商账户</w:t>
      </w:r>
      <w:r>
        <w:rPr>
          <w:rFonts w:hint="eastAsia" w:eastAsia="仿宋_GB2312"/>
          <w:sz w:val="24"/>
          <w:highlight w:val="none"/>
          <w:lang w:eastAsia="zh-CN"/>
        </w:rPr>
        <w:t>。</w:t>
      </w:r>
    </w:p>
    <w:p w14:paraId="0CCE9DA3">
      <w:pPr>
        <w:adjustRightInd w:val="0"/>
        <w:snapToGrid w:val="0"/>
        <w:spacing w:line="360" w:lineRule="auto"/>
        <w:ind w:firstLine="480" w:firstLineChars="200"/>
        <w:rPr>
          <w:rFonts w:eastAsia="仿宋_GB2312"/>
          <w:sz w:val="24"/>
          <w:highlight w:val="none"/>
        </w:rPr>
      </w:pPr>
      <w:r>
        <w:rPr>
          <w:rFonts w:eastAsia="仿宋_GB2312"/>
          <w:sz w:val="24"/>
          <w:highlight w:val="none"/>
        </w:rPr>
        <w:t>2、结算方式：银行转账。</w:t>
      </w:r>
    </w:p>
    <w:p w14:paraId="22DD679C">
      <w:pPr>
        <w:adjustRightInd w:val="0"/>
        <w:snapToGrid w:val="0"/>
        <w:spacing w:line="360" w:lineRule="auto"/>
        <w:ind w:firstLine="480" w:firstLineChars="200"/>
        <w:rPr>
          <w:rFonts w:eastAsia="仿宋_GB2312"/>
          <w:sz w:val="24"/>
        </w:rPr>
      </w:pPr>
      <w:r>
        <w:rPr>
          <w:rFonts w:eastAsia="仿宋_GB2312"/>
          <w:sz w:val="24"/>
        </w:rPr>
        <w:t>四、</w:t>
      </w:r>
      <w:r>
        <w:rPr>
          <w:rFonts w:hint="eastAsia" w:eastAsia="仿宋_GB2312"/>
          <w:sz w:val="24"/>
          <w:lang w:val="en-US" w:eastAsia="zh-CN"/>
        </w:rPr>
        <w:t>交货</w:t>
      </w:r>
      <w:r>
        <w:rPr>
          <w:rFonts w:eastAsia="仿宋_GB2312"/>
          <w:sz w:val="24"/>
        </w:rPr>
        <w:t>、</w:t>
      </w:r>
      <w:r>
        <w:rPr>
          <w:rFonts w:hint="eastAsia" w:eastAsia="仿宋_GB2312"/>
          <w:sz w:val="24"/>
          <w:lang w:val="en-US" w:eastAsia="zh-CN"/>
        </w:rPr>
        <w:t>质保、</w:t>
      </w:r>
      <w:r>
        <w:rPr>
          <w:rFonts w:eastAsia="仿宋_GB2312"/>
          <w:sz w:val="24"/>
        </w:rPr>
        <w:t>地点及方式</w:t>
      </w:r>
      <w:bookmarkEnd w:id="439"/>
      <w:r>
        <w:rPr>
          <w:rFonts w:hint="eastAsia" w:eastAsia="仿宋_GB2312"/>
          <w:sz w:val="24"/>
        </w:rPr>
        <w:t>：</w:t>
      </w:r>
    </w:p>
    <w:p w14:paraId="1E79F0FF">
      <w:pPr>
        <w:adjustRightInd w:val="0"/>
        <w:snapToGrid w:val="0"/>
        <w:spacing w:line="360" w:lineRule="auto"/>
        <w:ind w:firstLine="480" w:firstLineChars="200"/>
        <w:rPr>
          <w:rFonts w:hint="eastAsia" w:ascii="仿宋_GB2312" w:hAnsi="仿宋_GB2312" w:eastAsia="仿宋_GB2312" w:cs="仿宋_GB2312"/>
          <w:b/>
          <w:bCs/>
          <w:sz w:val="24"/>
          <w:highlight w:val="none"/>
          <w:lang w:val="en-US" w:eastAsia="zh-CN"/>
        </w:rPr>
      </w:pPr>
      <w:r>
        <w:rPr>
          <w:rFonts w:eastAsia="仿宋_GB2312"/>
          <w:sz w:val="24"/>
          <w:highlight w:val="none"/>
        </w:rPr>
        <w:t>1、</w:t>
      </w:r>
      <w:r>
        <w:rPr>
          <w:rFonts w:hint="eastAsia" w:eastAsia="仿宋_GB2312"/>
          <w:sz w:val="24"/>
          <w:highlight w:val="none"/>
          <w:lang w:val="en-US" w:eastAsia="zh-CN"/>
        </w:rPr>
        <w:t>交货期</w:t>
      </w:r>
      <w:r>
        <w:rPr>
          <w:rFonts w:eastAsia="仿宋_GB2312"/>
          <w:sz w:val="24"/>
          <w:highlight w:val="none"/>
        </w:rPr>
        <w:t>：</w:t>
      </w:r>
      <w:r>
        <w:rPr>
          <w:rFonts w:hint="eastAsia" w:ascii="仿宋_GB2312" w:hAnsi="仿宋_GB2312" w:eastAsia="仿宋_GB2312" w:cs="仿宋_GB2312"/>
          <w:b/>
          <w:bCs/>
          <w:sz w:val="24"/>
          <w:highlight w:val="none"/>
          <w:lang w:val="en-US" w:eastAsia="zh-CN"/>
        </w:rPr>
        <w:t>按需48小时内交货，最长不超过72小时。</w:t>
      </w:r>
    </w:p>
    <w:p w14:paraId="1CD5CB78">
      <w:pPr>
        <w:adjustRightInd w:val="0"/>
        <w:snapToGrid w:val="0"/>
        <w:spacing w:line="360" w:lineRule="auto"/>
        <w:ind w:firstLine="482" w:firstLineChars="200"/>
        <w:rPr>
          <w:rFonts w:hint="default"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2、质保期：1年</w:t>
      </w:r>
    </w:p>
    <w:p w14:paraId="213ADB2D">
      <w:pPr>
        <w:adjustRightInd w:val="0"/>
        <w:snapToGrid w:val="0"/>
        <w:spacing w:line="360" w:lineRule="auto"/>
        <w:ind w:firstLine="480" w:firstLineChars="200"/>
        <w:rPr>
          <w:rFonts w:eastAsia="仿宋_GB2312"/>
          <w:sz w:val="24"/>
        </w:rPr>
      </w:pPr>
      <w:bookmarkStart w:id="440" w:name="_Toc19515390"/>
      <w:r>
        <w:rPr>
          <w:rFonts w:eastAsia="仿宋_GB2312"/>
          <w:sz w:val="24"/>
        </w:rPr>
        <w:t>2、地点：</w:t>
      </w:r>
      <w:r>
        <w:rPr>
          <w:rFonts w:hint="eastAsia" w:eastAsia="仿宋_GB2312"/>
          <w:sz w:val="24"/>
        </w:rPr>
        <w:t>采购人指定地点。</w:t>
      </w:r>
    </w:p>
    <w:p w14:paraId="1B603C8A">
      <w:pPr>
        <w:adjustRightInd w:val="0"/>
        <w:snapToGrid w:val="0"/>
        <w:spacing w:line="360" w:lineRule="auto"/>
        <w:ind w:firstLine="480" w:firstLineChars="200"/>
        <w:rPr>
          <w:rFonts w:eastAsia="仿宋_GB2312"/>
          <w:sz w:val="24"/>
        </w:rPr>
      </w:pPr>
      <w:r>
        <w:rPr>
          <w:rFonts w:eastAsia="仿宋_GB2312"/>
          <w:sz w:val="24"/>
        </w:rPr>
        <w:t>3、方式：</w:t>
      </w:r>
      <w:r>
        <w:rPr>
          <w:rFonts w:hint="eastAsia" w:eastAsia="仿宋_GB2312"/>
          <w:sz w:val="24"/>
        </w:rPr>
        <w:t>采购人指定方式。</w:t>
      </w:r>
    </w:p>
    <w:p w14:paraId="4A7D898C">
      <w:pPr>
        <w:adjustRightInd w:val="0"/>
        <w:snapToGrid w:val="0"/>
        <w:spacing w:line="360" w:lineRule="auto"/>
        <w:ind w:firstLine="480" w:firstLineChars="200"/>
        <w:rPr>
          <w:rFonts w:eastAsia="仿宋_GB2312"/>
          <w:sz w:val="24"/>
        </w:rPr>
      </w:pPr>
      <w:r>
        <w:rPr>
          <w:rFonts w:eastAsia="仿宋_GB2312"/>
          <w:sz w:val="24"/>
        </w:rPr>
        <w:t>五、技术服务</w:t>
      </w:r>
      <w:bookmarkEnd w:id="440"/>
    </w:p>
    <w:p w14:paraId="518B18E1">
      <w:pPr>
        <w:adjustRightInd w:val="0"/>
        <w:snapToGrid w:val="0"/>
        <w:spacing w:line="360" w:lineRule="auto"/>
        <w:ind w:firstLine="480" w:firstLineChars="200"/>
        <w:rPr>
          <w:rFonts w:eastAsia="仿宋_GB2312"/>
          <w:sz w:val="24"/>
        </w:rPr>
      </w:pPr>
      <w:r>
        <w:rPr>
          <w:rFonts w:eastAsia="仿宋_GB2312"/>
          <w:sz w:val="24"/>
        </w:rPr>
        <w:t>1、对技术服务的要求：</w:t>
      </w:r>
    </w:p>
    <w:p w14:paraId="26F946E9">
      <w:pPr>
        <w:adjustRightInd w:val="0"/>
        <w:snapToGrid w:val="0"/>
        <w:spacing w:line="360" w:lineRule="auto"/>
        <w:ind w:firstLine="480" w:firstLineChars="200"/>
        <w:rPr>
          <w:rFonts w:eastAsia="仿宋_GB2312"/>
          <w:sz w:val="24"/>
        </w:rPr>
      </w:pPr>
      <w:r>
        <w:rPr>
          <w:rFonts w:eastAsia="仿宋_GB2312"/>
          <w:sz w:val="24"/>
        </w:rPr>
        <w:t>2、技术资料：</w:t>
      </w:r>
    </w:p>
    <w:p w14:paraId="4070C82C">
      <w:pPr>
        <w:adjustRightInd w:val="0"/>
        <w:snapToGrid w:val="0"/>
        <w:spacing w:line="360" w:lineRule="auto"/>
        <w:ind w:firstLine="480" w:firstLineChars="200"/>
        <w:rPr>
          <w:rFonts w:eastAsia="仿宋_GB2312"/>
          <w:sz w:val="24"/>
        </w:rPr>
      </w:pPr>
      <w:r>
        <w:rPr>
          <w:rFonts w:eastAsia="仿宋_GB2312"/>
          <w:sz w:val="24"/>
        </w:rPr>
        <w:t>3、技术培训：</w:t>
      </w:r>
    </w:p>
    <w:p w14:paraId="044C383E">
      <w:pPr>
        <w:adjustRightInd w:val="0"/>
        <w:snapToGrid w:val="0"/>
        <w:spacing w:line="360" w:lineRule="auto"/>
        <w:ind w:firstLine="480" w:firstLineChars="200"/>
        <w:rPr>
          <w:rFonts w:eastAsia="仿宋_GB2312"/>
          <w:sz w:val="24"/>
        </w:rPr>
      </w:pPr>
      <w:r>
        <w:rPr>
          <w:rFonts w:eastAsia="仿宋_GB2312"/>
          <w:sz w:val="24"/>
        </w:rPr>
        <w:t>3-1、培训内容：</w:t>
      </w:r>
    </w:p>
    <w:p w14:paraId="63F2B375">
      <w:pPr>
        <w:adjustRightInd w:val="0"/>
        <w:snapToGrid w:val="0"/>
        <w:spacing w:line="360" w:lineRule="auto"/>
        <w:ind w:firstLine="480" w:firstLineChars="200"/>
        <w:rPr>
          <w:rFonts w:eastAsia="仿宋_GB2312"/>
          <w:sz w:val="24"/>
        </w:rPr>
      </w:pPr>
      <w:r>
        <w:rPr>
          <w:rFonts w:eastAsia="仿宋_GB2312"/>
          <w:sz w:val="24"/>
        </w:rPr>
        <w:t>3-2、培训地点：</w:t>
      </w:r>
    </w:p>
    <w:p w14:paraId="2E1FE3E4">
      <w:pPr>
        <w:adjustRightInd w:val="0"/>
        <w:snapToGrid w:val="0"/>
        <w:spacing w:line="360" w:lineRule="auto"/>
        <w:ind w:firstLine="480" w:firstLineChars="200"/>
        <w:rPr>
          <w:rFonts w:eastAsia="仿宋_GB2312"/>
          <w:sz w:val="24"/>
        </w:rPr>
      </w:pPr>
      <w:r>
        <w:rPr>
          <w:rFonts w:eastAsia="仿宋_GB2312"/>
          <w:sz w:val="24"/>
        </w:rPr>
        <w:t>3-3、培训时间：</w:t>
      </w:r>
    </w:p>
    <w:p w14:paraId="1D22ABE6">
      <w:pPr>
        <w:adjustRightInd w:val="0"/>
        <w:snapToGrid w:val="0"/>
        <w:spacing w:line="360" w:lineRule="auto"/>
        <w:ind w:firstLine="480" w:firstLineChars="200"/>
        <w:rPr>
          <w:rFonts w:eastAsia="仿宋_GB2312"/>
          <w:sz w:val="24"/>
        </w:rPr>
      </w:pPr>
      <w:r>
        <w:rPr>
          <w:rFonts w:eastAsia="仿宋_GB2312"/>
          <w:sz w:val="24"/>
        </w:rPr>
        <w:t>3-4、培训人数：</w:t>
      </w:r>
    </w:p>
    <w:p w14:paraId="7A620FBF">
      <w:pPr>
        <w:adjustRightInd w:val="0"/>
        <w:snapToGrid w:val="0"/>
        <w:spacing w:line="360" w:lineRule="auto"/>
        <w:ind w:firstLine="480" w:firstLineChars="200"/>
        <w:rPr>
          <w:rFonts w:eastAsia="仿宋_GB2312"/>
          <w:sz w:val="24"/>
        </w:rPr>
      </w:pPr>
      <w:r>
        <w:rPr>
          <w:rFonts w:eastAsia="仿宋_GB2312"/>
          <w:sz w:val="24"/>
        </w:rPr>
        <w:t>3-5、培训费用：受训人员的食宿费、资料费、培训场地费、耗材（包括水电费等）费等已包含在合同总价中，甲方不再另行支付。</w:t>
      </w:r>
    </w:p>
    <w:p w14:paraId="3A53438D">
      <w:pPr>
        <w:adjustRightInd w:val="0"/>
        <w:snapToGrid w:val="0"/>
        <w:spacing w:line="360" w:lineRule="auto"/>
        <w:ind w:firstLine="480" w:firstLineChars="200"/>
        <w:rPr>
          <w:rFonts w:eastAsia="仿宋_GB2312"/>
          <w:sz w:val="24"/>
        </w:rPr>
      </w:pPr>
      <w:r>
        <w:rPr>
          <w:rFonts w:eastAsia="仿宋_GB2312"/>
          <w:sz w:val="24"/>
        </w:rPr>
        <w:t>4、售后服务</w:t>
      </w:r>
    </w:p>
    <w:p w14:paraId="5D580F08">
      <w:pPr>
        <w:adjustRightInd w:val="0"/>
        <w:snapToGrid w:val="0"/>
        <w:spacing w:line="360" w:lineRule="auto"/>
        <w:ind w:firstLine="480" w:firstLineChars="200"/>
        <w:rPr>
          <w:rFonts w:eastAsia="仿宋_GB2312"/>
          <w:sz w:val="24"/>
        </w:rPr>
      </w:pPr>
      <w:r>
        <w:rPr>
          <w:rFonts w:eastAsia="仿宋_GB2312"/>
          <w:sz w:val="24"/>
        </w:rPr>
        <w:t>4-1、乙方在接到甲方电话通知后在</w:t>
      </w:r>
      <w:r>
        <w:rPr>
          <w:rFonts w:eastAsia="仿宋_GB2312"/>
          <w:sz w:val="24"/>
          <w:u w:val="single"/>
        </w:rPr>
        <w:t xml:space="preserve">   </w:t>
      </w:r>
      <w:r>
        <w:rPr>
          <w:rFonts w:eastAsia="仿宋_GB2312"/>
          <w:sz w:val="24"/>
        </w:rPr>
        <w:t>小时内派出合格的服务人员到达现场进行服务，承担相应费用。</w:t>
      </w:r>
    </w:p>
    <w:p w14:paraId="43EA968E">
      <w:pPr>
        <w:adjustRightInd w:val="0"/>
        <w:snapToGrid w:val="0"/>
        <w:spacing w:line="360" w:lineRule="auto"/>
        <w:ind w:firstLine="480" w:firstLineChars="200"/>
        <w:rPr>
          <w:rFonts w:eastAsia="仿宋_GB2312"/>
          <w:sz w:val="24"/>
        </w:rPr>
      </w:pPr>
      <w:r>
        <w:rPr>
          <w:rFonts w:eastAsia="仿宋_GB2312"/>
          <w:sz w:val="24"/>
        </w:rPr>
        <w:t>4-2、如果乙方在收到通知后两天内没有弥补缺陷，甲方可采取必要的补救措施，但其风险和费用将由乙方承担，甲方根据合同规定对乙方行使的其它权力不受影响。</w:t>
      </w:r>
    </w:p>
    <w:p w14:paraId="734F81C0">
      <w:pPr>
        <w:adjustRightInd w:val="0"/>
        <w:snapToGrid w:val="0"/>
        <w:spacing w:line="360" w:lineRule="auto"/>
        <w:ind w:firstLine="480" w:firstLineChars="200"/>
        <w:rPr>
          <w:rFonts w:eastAsia="仿宋_GB2312"/>
          <w:sz w:val="24"/>
        </w:rPr>
      </w:pPr>
      <w:bookmarkStart w:id="441" w:name="_Toc19515391"/>
      <w:r>
        <w:rPr>
          <w:rFonts w:eastAsia="仿宋_GB2312"/>
          <w:sz w:val="24"/>
        </w:rPr>
        <w:t>六、验收</w:t>
      </w:r>
      <w:bookmarkEnd w:id="441"/>
    </w:p>
    <w:p w14:paraId="53233D1E">
      <w:pPr>
        <w:adjustRightInd w:val="0"/>
        <w:snapToGrid w:val="0"/>
        <w:spacing w:line="360" w:lineRule="auto"/>
        <w:ind w:firstLine="480" w:firstLineChars="200"/>
        <w:rPr>
          <w:rFonts w:eastAsia="仿宋_GB2312"/>
          <w:sz w:val="24"/>
        </w:rPr>
      </w:pPr>
      <w:r>
        <w:rPr>
          <w:rFonts w:eastAsia="仿宋_GB2312"/>
          <w:sz w:val="24"/>
        </w:rPr>
        <w:t>1、验收：乙方完成服务内容后，向甲方提出验收申请，甲方接到乙方验收申请后组织验收（必要时可聘请相应专家或委托相应部门验收），验收合格后，出具使用验收合格证明。</w:t>
      </w:r>
    </w:p>
    <w:p w14:paraId="2DD51FCF">
      <w:pPr>
        <w:adjustRightInd w:val="0"/>
        <w:snapToGrid w:val="0"/>
        <w:spacing w:line="360" w:lineRule="auto"/>
        <w:ind w:firstLine="480" w:firstLineChars="200"/>
        <w:rPr>
          <w:rFonts w:eastAsia="仿宋_GB2312"/>
          <w:sz w:val="24"/>
        </w:rPr>
      </w:pPr>
      <w:r>
        <w:rPr>
          <w:rFonts w:hint="eastAsia" w:eastAsia="仿宋_GB2312"/>
          <w:sz w:val="24"/>
        </w:rPr>
        <w:t>2</w:t>
      </w:r>
      <w:r>
        <w:rPr>
          <w:rFonts w:eastAsia="仿宋_GB2312"/>
          <w:sz w:val="24"/>
        </w:rPr>
        <w:t>、最终验收：最终验收结果作为付款依据，乙方填写验收单，并向甲方提交实施过程中的所有资料，以便甲方日后管理和维护。</w:t>
      </w:r>
    </w:p>
    <w:p w14:paraId="2EBE185F">
      <w:pPr>
        <w:adjustRightInd w:val="0"/>
        <w:snapToGrid w:val="0"/>
        <w:spacing w:line="360" w:lineRule="auto"/>
        <w:ind w:firstLine="480" w:firstLineChars="200"/>
        <w:rPr>
          <w:rFonts w:eastAsia="仿宋_GB2312"/>
          <w:sz w:val="24"/>
        </w:rPr>
      </w:pPr>
      <w:r>
        <w:rPr>
          <w:rFonts w:hint="eastAsia" w:eastAsia="仿宋_GB2312"/>
          <w:sz w:val="24"/>
        </w:rPr>
        <w:t>3</w:t>
      </w:r>
      <w:r>
        <w:rPr>
          <w:rFonts w:eastAsia="仿宋_GB2312"/>
          <w:sz w:val="24"/>
        </w:rPr>
        <w:t>、质保期满后：由乙方出具质保期运行质量报告，若存在质量问题，应按相应规定协商处理。</w:t>
      </w:r>
    </w:p>
    <w:p w14:paraId="0B7D8414">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、验收依据：</w:t>
      </w:r>
    </w:p>
    <w:p w14:paraId="5E2E5B53">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-1、合同文本、合同附件、</w:t>
      </w:r>
      <w:r>
        <w:rPr>
          <w:rFonts w:hint="eastAsia" w:eastAsia="仿宋_GB2312"/>
          <w:sz w:val="24"/>
        </w:rPr>
        <w:t>竞争性磋商文件</w:t>
      </w:r>
      <w:r>
        <w:rPr>
          <w:rFonts w:eastAsia="仿宋_GB2312"/>
          <w:sz w:val="24"/>
        </w:rPr>
        <w:t>、</w:t>
      </w:r>
      <w:r>
        <w:rPr>
          <w:rFonts w:hint="eastAsia" w:eastAsia="仿宋_GB2312"/>
          <w:sz w:val="24"/>
        </w:rPr>
        <w:t>成交供应商的响应文件</w:t>
      </w:r>
      <w:r>
        <w:rPr>
          <w:rFonts w:eastAsia="仿宋_GB2312"/>
          <w:sz w:val="24"/>
        </w:rPr>
        <w:t>。</w:t>
      </w:r>
    </w:p>
    <w:p w14:paraId="1CA6EA96">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-2、国内相应的标准、规范。</w:t>
      </w:r>
    </w:p>
    <w:p w14:paraId="472B74EA">
      <w:pPr>
        <w:adjustRightInd w:val="0"/>
        <w:snapToGrid w:val="0"/>
        <w:spacing w:line="360" w:lineRule="auto"/>
        <w:ind w:firstLine="480" w:firstLineChars="200"/>
        <w:rPr>
          <w:rFonts w:hint="eastAsia" w:eastAsia="仿宋_GB2312"/>
          <w:sz w:val="24"/>
          <w:highlight w:val="none"/>
          <w:lang w:val="en-US" w:eastAsia="zh-CN"/>
        </w:rPr>
      </w:pPr>
      <w:bookmarkStart w:id="442" w:name="_Toc19515392"/>
      <w:r>
        <w:rPr>
          <w:rFonts w:hint="eastAsia" w:eastAsia="仿宋_GB2312"/>
          <w:sz w:val="24"/>
          <w:highlight w:val="none"/>
          <w:lang w:val="en-US" w:eastAsia="zh-CN"/>
        </w:rPr>
        <w:t>七、履约保证金</w:t>
      </w:r>
    </w:p>
    <w:p w14:paraId="318B85FF">
      <w:pPr>
        <w:adjustRightInd w:val="0"/>
        <w:snapToGrid w:val="0"/>
        <w:spacing w:line="360" w:lineRule="auto"/>
        <w:ind w:firstLine="480" w:firstLineChars="200"/>
        <w:rPr>
          <w:rFonts w:hint="eastAsia" w:eastAsia="仿宋_GB2312"/>
          <w:sz w:val="24"/>
          <w:lang w:val="en-US" w:eastAsia="zh-CN"/>
        </w:rPr>
      </w:pPr>
      <w:r>
        <w:rPr>
          <w:rFonts w:hint="eastAsia" w:eastAsia="仿宋_GB2312"/>
          <w:sz w:val="24"/>
          <w:lang w:val="en-US" w:eastAsia="zh-CN"/>
        </w:rPr>
        <w:t>无</w:t>
      </w:r>
    </w:p>
    <w:p w14:paraId="209189DC">
      <w:pPr>
        <w:adjustRightInd w:val="0"/>
        <w:snapToGrid w:val="0"/>
        <w:spacing w:line="360" w:lineRule="auto"/>
        <w:ind w:firstLine="480" w:firstLineChars="200"/>
        <w:rPr>
          <w:rFonts w:eastAsia="仿宋_GB2312"/>
          <w:sz w:val="24"/>
        </w:rPr>
      </w:pPr>
      <w:r>
        <w:rPr>
          <w:rFonts w:hint="eastAsia" w:eastAsia="仿宋_GB2312"/>
          <w:sz w:val="24"/>
          <w:lang w:val="en-US" w:eastAsia="zh-CN"/>
        </w:rPr>
        <w:t>八</w:t>
      </w:r>
      <w:r>
        <w:rPr>
          <w:rFonts w:eastAsia="仿宋_GB2312"/>
          <w:sz w:val="24"/>
        </w:rPr>
        <w:t>、违约责任</w:t>
      </w:r>
      <w:bookmarkEnd w:id="442"/>
    </w:p>
    <w:p w14:paraId="71395396">
      <w:pPr>
        <w:adjustRightInd w:val="0"/>
        <w:snapToGrid w:val="0"/>
        <w:spacing w:line="360" w:lineRule="auto"/>
        <w:ind w:firstLine="480" w:firstLineChars="200"/>
        <w:rPr>
          <w:rFonts w:eastAsia="仿宋_GB2312"/>
          <w:sz w:val="24"/>
        </w:rPr>
      </w:pPr>
      <w:r>
        <w:rPr>
          <w:rFonts w:eastAsia="仿宋_GB2312"/>
          <w:sz w:val="24"/>
        </w:rPr>
        <w:t>1、按《中华人民共和国民法典》中的相关条款执行。</w:t>
      </w:r>
    </w:p>
    <w:p w14:paraId="64F370DD">
      <w:pPr>
        <w:adjustRightInd w:val="0"/>
        <w:snapToGrid w:val="0"/>
        <w:spacing w:line="360" w:lineRule="auto"/>
        <w:ind w:firstLine="480" w:firstLineChars="200"/>
        <w:rPr>
          <w:rFonts w:eastAsia="仿宋_GB2312"/>
          <w:sz w:val="24"/>
        </w:rPr>
      </w:pPr>
      <w:r>
        <w:rPr>
          <w:rFonts w:eastAsia="仿宋_GB2312"/>
          <w:sz w:val="24"/>
        </w:rPr>
        <w:t>2、乙方履约延误</w:t>
      </w:r>
    </w:p>
    <w:p w14:paraId="61AC672B">
      <w:pPr>
        <w:adjustRightInd w:val="0"/>
        <w:snapToGrid w:val="0"/>
        <w:spacing w:line="360" w:lineRule="auto"/>
        <w:ind w:firstLine="480" w:firstLineChars="200"/>
        <w:rPr>
          <w:rFonts w:eastAsia="仿宋_GB2312"/>
          <w:sz w:val="24"/>
        </w:rPr>
      </w:pPr>
      <w:r>
        <w:rPr>
          <w:rFonts w:eastAsia="仿宋_GB2312"/>
          <w:sz w:val="24"/>
        </w:rPr>
        <w:t>2-1、如乙方事先未征得甲方同意并得到甲方的谅解而单方面延迟执行合同，将按违约终止合同。</w:t>
      </w:r>
    </w:p>
    <w:p w14:paraId="75983BBB">
      <w:pPr>
        <w:adjustRightInd w:val="0"/>
        <w:snapToGrid w:val="0"/>
        <w:spacing w:line="360" w:lineRule="auto"/>
        <w:ind w:firstLine="480" w:firstLineChars="200"/>
        <w:rPr>
          <w:rFonts w:eastAsia="仿宋_GB2312"/>
          <w:sz w:val="24"/>
        </w:rPr>
      </w:pPr>
      <w:r>
        <w:rPr>
          <w:rFonts w:eastAsia="仿宋_GB2312"/>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304BD89C">
      <w:pPr>
        <w:adjustRightInd w:val="0"/>
        <w:snapToGrid w:val="0"/>
        <w:spacing w:line="360" w:lineRule="auto"/>
        <w:ind w:firstLine="480" w:firstLineChars="200"/>
        <w:rPr>
          <w:rFonts w:eastAsia="仿宋_GB2312"/>
          <w:sz w:val="24"/>
        </w:rPr>
      </w:pPr>
      <w:r>
        <w:rPr>
          <w:rFonts w:eastAsia="仿宋_GB2312"/>
          <w:sz w:val="24"/>
        </w:rPr>
        <w:t>3、违约终止合同：未按合同要求提供服务或不能满足技术要求，甲方会同监督机构有权终止合同，对乙方违约行为进行追究，同时按政府采购法的有关规定进行相应的处罚。</w:t>
      </w:r>
    </w:p>
    <w:p w14:paraId="689387FD">
      <w:pPr>
        <w:adjustRightInd w:val="0"/>
        <w:snapToGrid w:val="0"/>
        <w:spacing w:line="360" w:lineRule="auto"/>
        <w:ind w:firstLine="480" w:firstLineChars="200"/>
        <w:rPr>
          <w:rFonts w:eastAsia="仿宋_GB2312"/>
          <w:sz w:val="24"/>
        </w:rPr>
      </w:pPr>
      <w:bookmarkStart w:id="443" w:name="_Toc19515393"/>
      <w:r>
        <w:rPr>
          <w:rFonts w:hint="eastAsia" w:eastAsia="仿宋_GB2312"/>
          <w:sz w:val="24"/>
          <w:lang w:val="en-US" w:eastAsia="zh-CN"/>
        </w:rPr>
        <w:t>九</w:t>
      </w:r>
      <w:r>
        <w:rPr>
          <w:rFonts w:eastAsia="仿宋_GB2312"/>
          <w:sz w:val="24"/>
        </w:rPr>
        <w:t>、合同组成</w:t>
      </w:r>
      <w:bookmarkEnd w:id="443"/>
    </w:p>
    <w:p w14:paraId="50297AC4">
      <w:pPr>
        <w:adjustRightInd w:val="0"/>
        <w:snapToGrid w:val="0"/>
        <w:spacing w:line="360" w:lineRule="auto"/>
        <w:ind w:firstLine="480" w:firstLineChars="200"/>
        <w:rPr>
          <w:rFonts w:eastAsia="仿宋_GB2312"/>
          <w:sz w:val="24"/>
        </w:rPr>
      </w:pPr>
      <w:r>
        <w:rPr>
          <w:rFonts w:eastAsia="仿宋_GB2312"/>
          <w:sz w:val="24"/>
        </w:rPr>
        <w:t>1、</w:t>
      </w:r>
      <w:r>
        <w:rPr>
          <w:rFonts w:hint="eastAsia" w:eastAsia="仿宋_GB2312"/>
          <w:sz w:val="24"/>
        </w:rPr>
        <w:t>成交</w:t>
      </w:r>
      <w:r>
        <w:rPr>
          <w:rFonts w:eastAsia="仿宋_GB2312"/>
          <w:sz w:val="24"/>
        </w:rPr>
        <w:t>通知书</w:t>
      </w:r>
    </w:p>
    <w:p w14:paraId="792DE93B">
      <w:pPr>
        <w:adjustRightInd w:val="0"/>
        <w:snapToGrid w:val="0"/>
        <w:spacing w:line="360" w:lineRule="auto"/>
        <w:ind w:firstLine="480" w:firstLineChars="200"/>
        <w:rPr>
          <w:rFonts w:eastAsia="仿宋_GB2312"/>
          <w:sz w:val="24"/>
        </w:rPr>
      </w:pPr>
      <w:r>
        <w:rPr>
          <w:rFonts w:eastAsia="仿宋_GB2312"/>
          <w:sz w:val="24"/>
        </w:rPr>
        <w:t>2、合同文件</w:t>
      </w:r>
    </w:p>
    <w:p w14:paraId="00499202">
      <w:pPr>
        <w:adjustRightInd w:val="0"/>
        <w:snapToGrid w:val="0"/>
        <w:spacing w:line="360" w:lineRule="auto"/>
        <w:ind w:firstLine="480" w:firstLineChars="200"/>
        <w:rPr>
          <w:rFonts w:eastAsia="仿宋_GB2312"/>
          <w:sz w:val="24"/>
        </w:rPr>
      </w:pPr>
      <w:r>
        <w:rPr>
          <w:rFonts w:eastAsia="仿宋_GB2312"/>
          <w:sz w:val="24"/>
        </w:rPr>
        <w:t>3、国家相关规范及标准</w:t>
      </w:r>
    </w:p>
    <w:p w14:paraId="0FA08597">
      <w:pPr>
        <w:adjustRightInd w:val="0"/>
        <w:snapToGrid w:val="0"/>
        <w:spacing w:line="360" w:lineRule="auto"/>
        <w:ind w:firstLine="480" w:firstLineChars="200"/>
        <w:rPr>
          <w:rFonts w:eastAsia="仿宋_GB2312"/>
          <w:sz w:val="24"/>
        </w:rPr>
      </w:pPr>
      <w:r>
        <w:rPr>
          <w:rFonts w:eastAsia="仿宋_GB2312"/>
          <w:sz w:val="24"/>
        </w:rPr>
        <w:t>4、</w:t>
      </w:r>
      <w:r>
        <w:rPr>
          <w:rFonts w:hint="eastAsia" w:eastAsia="仿宋_GB2312"/>
          <w:sz w:val="24"/>
        </w:rPr>
        <w:t>竞争性磋商文件</w:t>
      </w:r>
    </w:p>
    <w:p w14:paraId="0DEC26D1">
      <w:pPr>
        <w:adjustRightInd w:val="0"/>
        <w:snapToGrid w:val="0"/>
        <w:spacing w:line="360" w:lineRule="auto"/>
        <w:ind w:firstLine="480" w:firstLineChars="200"/>
        <w:rPr>
          <w:rFonts w:eastAsia="仿宋_GB2312"/>
          <w:sz w:val="24"/>
        </w:rPr>
      </w:pPr>
      <w:r>
        <w:rPr>
          <w:rFonts w:eastAsia="仿宋_GB2312"/>
          <w:sz w:val="24"/>
        </w:rPr>
        <w:t>5、</w:t>
      </w:r>
      <w:r>
        <w:rPr>
          <w:rFonts w:hint="eastAsia" w:eastAsia="仿宋_GB2312"/>
          <w:sz w:val="24"/>
        </w:rPr>
        <w:t>成交供应商的响应</w:t>
      </w:r>
      <w:r>
        <w:rPr>
          <w:rFonts w:eastAsia="仿宋_GB2312"/>
          <w:sz w:val="24"/>
        </w:rPr>
        <w:t>文件</w:t>
      </w:r>
    </w:p>
    <w:p w14:paraId="0F2195D3">
      <w:pPr>
        <w:adjustRightInd w:val="0"/>
        <w:snapToGrid w:val="0"/>
        <w:spacing w:line="360" w:lineRule="auto"/>
        <w:ind w:firstLine="480" w:firstLineChars="200"/>
        <w:rPr>
          <w:rFonts w:eastAsia="仿宋_GB2312"/>
          <w:sz w:val="24"/>
        </w:rPr>
      </w:pPr>
      <w:bookmarkStart w:id="444" w:name="_Toc19515394"/>
      <w:r>
        <w:rPr>
          <w:rFonts w:hint="eastAsia" w:eastAsia="仿宋_GB2312"/>
          <w:sz w:val="24"/>
          <w:lang w:val="en-US" w:eastAsia="zh-CN"/>
        </w:rPr>
        <w:t>十</w:t>
      </w:r>
      <w:r>
        <w:rPr>
          <w:rFonts w:eastAsia="仿宋_GB2312"/>
          <w:sz w:val="24"/>
        </w:rPr>
        <w:t>、解决争议的方法</w:t>
      </w:r>
      <w:bookmarkEnd w:id="444"/>
    </w:p>
    <w:p w14:paraId="3281D2A9">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凡因本合同引起的或与本合同有关的争议，双方应友好协商解决。协商不成时，双方均同意采用以下第（  ）种争议解决方式：</w:t>
      </w:r>
    </w:p>
    <w:p w14:paraId="1DB442FC">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1</w:t>
      </w:r>
      <w:r>
        <w:rPr>
          <w:rFonts w:eastAsia="仿宋_GB2312"/>
          <w:kern w:val="0"/>
          <w:sz w:val="24"/>
        </w:rPr>
        <w:t>、甲、乙双方均同意向（甲方所在地人民法院）提起诉讼。</w:t>
      </w:r>
    </w:p>
    <w:p w14:paraId="2793AAF5">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2</w:t>
      </w:r>
      <w:r>
        <w:rPr>
          <w:rFonts w:eastAsia="仿宋_GB2312"/>
          <w:kern w:val="0"/>
          <w:sz w:val="24"/>
        </w:rPr>
        <w:t>、甲、乙双方均同意向（</w:t>
      </w:r>
      <w:r>
        <w:fldChar w:fldCharType="begin"/>
      </w:r>
      <w:r>
        <w:instrText xml:space="preserve"> HYPERLINK "http://www.baidu.com/s?wd=%E4%BB%B2%E8%A3%81%E5%A7%94%E5%91%98%E4%BC%9A&amp;tn=SE_PcZhidaonwhc_ngpagmjz&amp;rsv_dl=gh_pc_zhidao" \t "_blank" </w:instrText>
      </w:r>
      <w:r>
        <w:fldChar w:fldCharType="separate"/>
      </w:r>
      <w:r>
        <w:rPr>
          <w:rFonts w:eastAsia="仿宋_GB2312"/>
          <w:kern w:val="0"/>
          <w:sz w:val="24"/>
        </w:rPr>
        <w:t>仲裁委员会</w:t>
      </w:r>
      <w:r>
        <w:rPr>
          <w:rFonts w:eastAsia="仿宋_GB2312"/>
          <w:kern w:val="0"/>
          <w:sz w:val="24"/>
        </w:rPr>
        <w:fldChar w:fldCharType="end"/>
      </w:r>
      <w:r>
        <w:rPr>
          <w:rFonts w:eastAsia="仿宋_GB2312"/>
          <w:kern w:val="0"/>
          <w:sz w:val="24"/>
        </w:rPr>
        <w:t>）提起仲裁。</w:t>
      </w:r>
    </w:p>
    <w:p w14:paraId="35FB2F83">
      <w:pPr>
        <w:adjustRightInd w:val="0"/>
        <w:snapToGrid w:val="0"/>
        <w:spacing w:line="360" w:lineRule="auto"/>
        <w:ind w:firstLine="480" w:firstLineChars="200"/>
        <w:rPr>
          <w:rFonts w:eastAsia="仿宋_GB2312"/>
          <w:sz w:val="24"/>
        </w:rPr>
      </w:pPr>
      <w:bookmarkStart w:id="445" w:name="_Toc19515395"/>
      <w:r>
        <w:rPr>
          <w:rFonts w:eastAsia="仿宋_GB2312"/>
          <w:sz w:val="24"/>
        </w:rPr>
        <w:t>十</w:t>
      </w:r>
      <w:r>
        <w:rPr>
          <w:rFonts w:hint="eastAsia" w:eastAsia="仿宋_GB2312"/>
          <w:sz w:val="24"/>
          <w:lang w:val="en-US" w:eastAsia="zh-CN"/>
        </w:rPr>
        <w:t>一</w:t>
      </w:r>
      <w:r>
        <w:rPr>
          <w:rFonts w:eastAsia="仿宋_GB2312"/>
          <w:sz w:val="24"/>
        </w:rPr>
        <w:t>、合同生效及其它</w:t>
      </w:r>
      <w:bookmarkEnd w:id="445"/>
    </w:p>
    <w:p w14:paraId="6773DC77">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14:paraId="76AD6572">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 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14:paraId="6D69CC5D">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14:paraId="7B572F79">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14:paraId="55A018F1">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3192BA3F">
        <w:tblPrEx>
          <w:tblCellMar>
            <w:top w:w="0" w:type="dxa"/>
            <w:left w:w="108" w:type="dxa"/>
            <w:bottom w:w="0" w:type="dxa"/>
            <w:right w:w="108" w:type="dxa"/>
          </w:tblCellMar>
        </w:tblPrEx>
        <w:trPr>
          <w:jc w:val="center"/>
        </w:trPr>
        <w:tc>
          <w:tcPr>
            <w:tcW w:w="4643" w:type="dxa"/>
          </w:tcPr>
          <w:p w14:paraId="70DBF83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hint="eastAsia" w:eastAsia="仿宋_GB2312"/>
                <w:kern w:val="0"/>
                <w:sz w:val="24"/>
              </w:rPr>
              <w:t>：</w:t>
            </w:r>
          </w:p>
          <w:p w14:paraId="4C49C0B4">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0456030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3876C488">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240AF1B1">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312FC5D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tcPr>
          <w:p w14:paraId="0EA0FEB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hint="eastAsia" w:eastAsia="仿宋_GB2312"/>
                <w:kern w:val="0"/>
                <w:sz w:val="24"/>
              </w:rPr>
              <w:t>：</w:t>
            </w:r>
          </w:p>
          <w:p w14:paraId="3C8ACFC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226B6B11">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637A3D44">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5E13F06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3F32D27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2576800A">
      <w:pPr>
        <w:autoSpaceDE w:val="0"/>
        <w:autoSpaceDN w:val="0"/>
        <w:adjustRightInd w:val="0"/>
        <w:spacing w:line="360" w:lineRule="auto"/>
        <w:jc w:val="left"/>
        <w:rPr>
          <w:rFonts w:ascii="仿宋_GB2312" w:hAnsi="仿宋_GB2312" w:eastAsia="仿宋_GB2312" w:cs="仿宋_GB2312"/>
          <w:b/>
          <w:bCs/>
          <w:sz w:val="32"/>
          <w:szCs w:val="32"/>
        </w:rPr>
      </w:pPr>
    </w:p>
    <w:p w14:paraId="1B2AE679">
      <w:pPr>
        <w:autoSpaceDE w:val="0"/>
        <w:autoSpaceDN w:val="0"/>
        <w:adjustRightInd w:val="0"/>
        <w:jc w:val="left"/>
        <w:rPr>
          <w:rFonts w:ascii="仿宋_GB2312" w:hAnsi="仿宋_GB2312" w:eastAsia="仿宋_GB2312" w:cs="仿宋_GB2312"/>
          <w:b/>
          <w:bCs/>
          <w:sz w:val="32"/>
          <w:szCs w:val="32"/>
        </w:rPr>
      </w:pPr>
    </w:p>
    <w:p w14:paraId="4E4B4007">
      <w:pPr>
        <w:pStyle w:val="22"/>
        <w:rPr>
          <w:rFonts w:ascii="Times New Roman" w:hAnsi="Times New Roman" w:eastAsia="仿宋_GB2312"/>
        </w:rPr>
      </w:pPr>
    </w:p>
    <w:p w14:paraId="10111399">
      <w:pPr>
        <w:rPr>
          <w:rFonts w:eastAsia="仿宋_GB2312"/>
          <w:sz w:val="24"/>
        </w:rPr>
      </w:pPr>
      <w:r>
        <w:rPr>
          <w:rFonts w:eastAsia="仿宋_GB2312"/>
          <w:sz w:val="24"/>
        </w:rPr>
        <w:br w:type="page"/>
      </w:r>
    </w:p>
    <w:p w14:paraId="1F652D48">
      <w:pPr>
        <w:spacing w:line="360" w:lineRule="auto"/>
        <w:ind w:firstLine="480" w:firstLineChars="200"/>
        <w:rPr>
          <w:rFonts w:eastAsia="仿宋_GB2312"/>
          <w:sz w:val="24"/>
        </w:rPr>
      </w:pPr>
      <w:r>
        <w:rPr>
          <w:rFonts w:eastAsia="仿宋_GB2312"/>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14:paraId="0D0AB9E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33738EEE">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3F467F72">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15A9D7A2">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48A4E7C9">
            <w:pPr>
              <w:widowControl/>
              <w:jc w:val="center"/>
              <w:rPr>
                <w:rFonts w:eastAsia="仿宋_GB2312"/>
                <w:kern w:val="0"/>
                <w:sz w:val="24"/>
              </w:rPr>
            </w:pPr>
            <w:r>
              <w:rPr>
                <w:rFonts w:eastAsia="仿宋_GB2312"/>
                <w:kern w:val="0"/>
                <w:sz w:val="24"/>
              </w:rPr>
              <w:t>　</w:t>
            </w:r>
          </w:p>
        </w:tc>
      </w:tr>
      <w:tr w14:paraId="555CA62E">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B8C619E">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2CDA7A1A">
            <w:pPr>
              <w:widowControl/>
              <w:jc w:val="center"/>
              <w:rPr>
                <w:rFonts w:eastAsia="仿宋_GB2312"/>
                <w:kern w:val="0"/>
                <w:sz w:val="24"/>
              </w:rPr>
            </w:pPr>
            <w:r>
              <w:rPr>
                <w:rFonts w:eastAsia="仿宋_GB2312"/>
                <w:kern w:val="0"/>
                <w:sz w:val="24"/>
              </w:rPr>
              <w:t>　</w:t>
            </w:r>
          </w:p>
        </w:tc>
      </w:tr>
      <w:tr w14:paraId="74B14EB5">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177AFDEF">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7D29C4F2">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1CA0BC56">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55DB0F83">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60775E10">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3EF359C2">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3F8461AF">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3E47D1FC">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3CC90D7D">
            <w:pPr>
              <w:widowControl/>
              <w:jc w:val="center"/>
              <w:rPr>
                <w:rFonts w:eastAsia="仿宋_GB2312"/>
                <w:kern w:val="0"/>
                <w:sz w:val="24"/>
              </w:rPr>
            </w:pPr>
            <w:r>
              <w:rPr>
                <w:rFonts w:eastAsia="仿宋_GB2312"/>
                <w:kern w:val="0"/>
                <w:sz w:val="24"/>
              </w:rPr>
              <w:t>　</w:t>
            </w:r>
          </w:p>
        </w:tc>
      </w:tr>
      <w:tr w14:paraId="2003FCC4">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38473FF">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6115AFDA">
            <w:pPr>
              <w:widowControl/>
              <w:jc w:val="center"/>
              <w:rPr>
                <w:rFonts w:eastAsia="仿宋_GB2312"/>
                <w:kern w:val="0"/>
                <w:sz w:val="24"/>
              </w:rPr>
            </w:pPr>
            <w:r>
              <w:rPr>
                <w:rFonts w:eastAsia="仿宋_GB2312"/>
                <w:kern w:val="0"/>
                <w:sz w:val="24"/>
              </w:rPr>
              <w:t>　</w:t>
            </w:r>
          </w:p>
        </w:tc>
      </w:tr>
      <w:tr w14:paraId="13F43FC0">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7945C70">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47547A9C">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7B5C9119">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483D518A">
            <w:pPr>
              <w:widowControl/>
              <w:jc w:val="center"/>
              <w:rPr>
                <w:rFonts w:eastAsia="仿宋_GB2312"/>
                <w:kern w:val="0"/>
                <w:sz w:val="24"/>
              </w:rPr>
            </w:pPr>
            <w:r>
              <w:rPr>
                <w:rFonts w:eastAsia="仿宋_GB2312"/>
                <w:kern w:val="0"/>
                <w:sz w:val="24"/>
              </w:rPr>
              <w:t>　</w:t>
            </w:r>
          </w:p>
        </w:tc>
      </w:tr>
      <w:tr w14:paraId="55F9F4C3">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107D72CC">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54E66493">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7E0E7D49">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19772EB4">
            <w:pPr>
              <w:widowControl/>
              <w:jc w:val="center"/>
              <w:rPr>
                <w:rFonts w:eastAsia="仿宋_GB2312"/>
                <w:kern w:val="0"/>
                <w:sz w:val="24"/>
              </w:rPr>
            </w:pPr>
            <w:r>
              <w:rPr>
                <w:rFonts w:eastAsia="仿宋_GB2312"/>
                <w:kern w:val="0"/>
                <w:sz w:val="24"/>
              </w:rPr>
              <w:t>　</w:t>
            </w:r>
          </w:p>
        </w:tc>
      </w:tr>
      <w:tr w14:paraId="6275F289">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43AF154B">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28C79E92">
            <w:pPr>
              <w:widowControl/>
              <w:jc w:val="left"/>
              <w:rPr>
                <w:rFonts w:eastAsia="仿宋_GB2312"/>
                <w:b/>
                <w:bCs/>
                <w:kern w:val="0"/>
                <w:sz w:val="24"/>
              </w:rPr>
            </w:pPr>
            <w:r>
              <w:rPr>
                <w:rFonts w:eastAsia="仿宋_GB2312"/>
                <w:b/>
                <w:bCs/>
                <w:kern w:val="0"/>
                <w:sz w:val="24"/>
              </w:rPr>
              <w:t xml:space="preserve">   使用单位验收意见：（盖章）</w:t>
            </w:r>
          </w:p>
          <w:p w14:paraId="6DBC0F1E">
            <w:pPr>
              <w:rPr>
                <w:rFonts w:eastAsia="仿宋_GB2312"/>
                <w:sz w:val="24"/>
              </w:rPr>
            </w:pPr>
          </w:p>
        </w:tc>
      </w:tr>
      <w:tr w14:paraId="61E9F311">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3111F727">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1FD3E7D9">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2EB41D91">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40FD4FC0">
            <w:pPr>
              <w:widowControl/>
              <w:jc w:val="left"/>
              <w:rPr>
                <w:rFonts w:eastAsia="仿宋_GB2312"/>
                <w:b/>
                <w:bCs/>
                <w:kern w:val="0"/>
                <w:sz w:val="24"/>
              </w:rPr>
            </w:pPr>
            <w:r>
              <w:rPr>
                <w:rFonts w:eastAsia="仿宋_GB2312"/>
                <w:b/>
                <w:bCs/>
                <w:kern w:val="0"/>
                <w:sz w:val="24"/>
              </w:rPr>
              <w:t>　</w:t>
            </w:r>
          </w:p>
        </w:tc>
      </w:tr>
      <w:tr w14:paraId="6966CED0">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4B61ECD8">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77A25686">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3ED84680">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7E23EB82">
            <w:pPr>
              <w:widowControl/>
              <w:jc w:val="right"/>
              <w:rPr>
                <w:rFonts w:eastAsia="仿宋_GB2312"/>
                <w:kern w:val="0"/>
                <w:sz w:val="22"/>
                <w:szCs w:val="22"/>
              </w:rPr>
            </w:pPr>
            <w:r>
              <w:rPr>
                <w:rFonts w:eastAsia="仿宋_GB2312"/>
                <w:kern w:val="0"/>
                <w:sz w:val="22"/>
                <w:szCs w:val="22"/>
              </w:rPr>
              <w:t>年   月   日</w:t>
            </w:r>
          </w:p>
        </w:tc>
      </w:tr>
      <w:tr w14:paraId="5B3E8AD2">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08D79D9C">
            <w:pPr>
              <w:widowControl/>
              <w:jc w:val="center"/>
              <w:rPr>
                <w:rFonts w:eastAsia="仿宋_GB2312"/>
                <w:b/>
                <w:bCs/>
                <w:kern w:val="0"/>
                <w:sz w:val="22"/>
                <w:szCs w:val="22"/>
              </w:rPr>
            </w:pPr>
            <w:r>
              <w:rPr>
                <w:rFonts w:eastAsia="仿宋_GB2312"/>
                <w:b/>
                <w:bCs/>
                <w:kern w:val="0"/>
                <w:sz w:val="22"/>
                <w:szCs w:val="22"/>
              </w:rPr>
              <w:t>采购内容</w:t>
            </w:r>
          </w:p>
        </w:tc>
      </w:tr>
      <w:tr w14:paraId="397E9B62">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559E4C8B">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4A425761">
      <w:pPr>
        <w:pStyle w:val="22"/>
        <w:rPr>
          <w:rFonts w:ascii="Times New Roman" w:hAnsi="Times New Roman" w:eastAsia="仿宋_GB2312"/>
        </w:rPr>
      </w:pPr>
      <w:r>
        <w:rPr>
          <w:rFonts w:ascii="Times New Roman" w:hAnsi="Times New Roman" w:eastAsia="仿宋_GB2312"/>
          <w:sz w:val="24"/>
        </w:rPr>
        <w:br w:type="page"/>
      </w:r>
    </w:p>
    <w:p w14:paraId="3581E5F5">
      <w:pPr>
        <w:rPr>
          <w:rFonts w:eastAsia="仿宋_GB2312"/>
        </w:rPr>
      </w:pPr>
    </w:p>
    <w:p w14:paraId="00246D60">
      <w:pPr>
        <w:pStyle w:val="46"/>
        <w:spacing w:line="360" w:lineRule="auto"/>
        <w:rPr>
          <w:rStyle w:val="204"/>
          <w:rFonts w:ascii="Times New Roman" w:hAnsi="Times New Roman" w:eastAsia="宋体"/>
          <w:sz w:val="36"/>
          <w:szCs w:val="36"/>
        </w:rPr>
      </w:pPr>
      <w:bookmarkStart w:id="446" w:name="_Toc68590980"/>
      <w:bookmarkStart w:id="447" w:name="_Toc58504448"/>
      <w:r>
        <w:rPr>
          <w:rStyle w:val="204"/>
          <w:rFonts w:ascii="Times New Roman" w:hAnsi="Times New Roman" w:eastAsia="宋体"/>
          <w:sz w:val="36"/>
          <w:szCs w:val="36"/>
        </w:rPr>
        <w:t>第五章  采购内容及要求</w:t>
      </w:r>
      <w:bookmarkEnd w:id="446"/>
      <w:bookmarkEnd w:id="447"/>
    </w:p>
    <w:tbl>
      <w:tblPr>
        <w:tblStyle w:val="5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
        <w:gridCol w:w="2080"/>
        <w:gridCol w:w="3201"/>
        <w:gridCol w:w="1417"/>
        <w:gridCol w:w="1662"/>
      </w:tblGrid>
      <w:tr w14:paraId="78E2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6C3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序号</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B2B9">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商品名称</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46D9">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规格型号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003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0E2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ascii="宋体" w:hAnsi="宋体" w:eastAsia="宋体" w:cs="宋体"/>
                <w:b/>
                <w:bCs/>
                <w:i w:val="0"/>
                <w:iCs w:val="0"/>
                <w:color w:val="000000"/>
                <w:kern w:val="0"/>
                <w:sz w:val="22"/>
                <w:szCs w:val="22"/>
                <w:u w:val="none"/>
                <w:lang w:val="en-US" w:eastAsia="zh-CN" w:bidi="ar"/>
              </w:rPr>
              <w:t>限价</w:t>
            </w:r>
          </w:p>
        </w:tc>
      </w:tr>
      <w:tr w14:paraId="1C2A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86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69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一次性使用胃管包</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D5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4.00mmF12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CD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07F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￥13.65</w:t>
            </w:r>
          </w:p>
        </w:tc>
      </w:tr>
      <w:tr w14:paraId="6908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04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EC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98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32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2B9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￥20.28</w:t>
            </w:r>
          </w:p>
        </w:tc>
      </w:tr>
      <w:tr w14:paraId="1C8D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B3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94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B6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9D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404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￥20.28</w:t>
            </w:r>
          </w:p>
        </w:tc>
      </w:tr>
      <w:tr w14:paraId="7476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68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C5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B1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19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CB8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￥20.28</w:t>
            </w:r>
          </w:p>
        </w:tc>
      </w:tr>
      <w:tr w14:paraId="1FE0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2A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14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医用压敏胶带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7B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2.5mx5m/卷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11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B0D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￥61.57</w:t>
            </w:r>
          </w:p>
        </w:tc>
      </w:tr>
      <w:tr w14:paraId="1FEC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A1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54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酒精棉片</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49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3cmx6cm/盒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3E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598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￥12.48</w:t>
            </w:r>
          </w:p>
        </w:tc>
      </w:tr>
      <w:tr w14:paraId="3BE4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8A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63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一次性使用无菌医用垫单</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41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90cm*200cm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9D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7EE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￥6.76</w:t>
            </w:r>
          </w:p>
        </w:tc>
      </w:tr>
      <w:tr w14:paraId="007B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41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DB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无菌棉签(医用棉签)</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21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10cm/袋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64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12F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￥1.66</w:t>
            </w:r>
          </w:p>
        </w:tc>
      </w:tr>
      <w:tr w14:paraId="500E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E2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5A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血压计台式</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A3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水银台式</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F2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8F5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￥201.76</w:t>
            </w:r>
          </w:p>
        </w:tc>
      </w:tr>
      <w:tr w14:paraId="1532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81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E2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听诊器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F3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单听</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B1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A9D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￥46.80</w:t>
            </w:r>
          </w:p>
        </w:tc>
      </w:tr>
      <w:tr w14:paraId="04BC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FA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4C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A9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100ml/瓶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17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56A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￥2.86</w:t>
            </w:r>
          </w:p>
        </w:tc>
      </w:tr>
      <w:tr w14:paraId="33B3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2B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4B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碘伏消毒液</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CB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792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720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￥3.25</w:t>
            </w:r>
          </w:p>
        </w:tc>
      </w:tr>
      <w:tr w14:paraId="46C8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BB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CA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速干手消毒液</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63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500ml/瓶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BC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00C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￥65.00</w:t>
            </w:r>
          </w:p>
        </w:tc>
      </w:tr>
      <w:tr w14:paraId="1BC0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35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8D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身高体重秤</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85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机械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37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199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￥305.50</w:t>
            </w:r>
          </w:p>
        </w:tc>
      </w:tr>
      <w:tr w14:paraId="0259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65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47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医用护理垫</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7BB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60cm*90cm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C8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21D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￥32.50</w:t>
            </w:r>
          </w:p>
        </w:tc>
      </w:tr>
      <w:tr w14:paraId="67AD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D7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0D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医用外科口罩(I型)</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33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耳挂式</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6D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8D4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￥0.46</w:t>
            </w:r>
          </w:p>
        </w:tc>
      </w:tr>
      <w:tr w14:paraId="04E3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83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93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儿童非灭菌一次性使用医用口罩</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63D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独立装/盒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A9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20只/盒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A7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￥14.56</w:t>
            </w:r>
          </w:p>
        </w:tc>
      </w:tr>
      <w:tr w14:paraId="647F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FC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00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检查手套(PE)</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66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中号(M)普通级</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41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2DD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￥6.66</w:t>
            </w:r>
          </w:p>
        </w:tc>
      </w:tr>
      <w:tr w14:paraId="424E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EB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F1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消毒剂浓度试纸</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AD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7.0cmx5.6cm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98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8CF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￥166.40</w:t>
            </w:r>
          </w:p>
        </w:tc>
      </w:tr>
      <w:tr w14:paraId="6F33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CF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05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医用无菌擦手纸</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D8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200抽/包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16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149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￥57.20</w:t>
            </w:r>
          </w:p>
        </w:tc>
      </w:tr>
      <w:tr w14:paraId="4C98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59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78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B0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2ml/盒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70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BB1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￥1.11</w:t>
            </w:r>
          </w:p>
        </w:tc>
      </w:tr>
      <w:tr w14:paraId="07E8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E5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8A55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B4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5ml/盒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BA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0C0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￥1.11</w:t>
            </w:r>
          </w:p>
        </w:tc>
      </w:tr>
      <w:tr w14:paraId="742D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53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12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医用几丁糖液体敷料</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F4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30ml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B1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422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￥260.00</w:t>
            </w:r>
          </w:p>
        </w:tc>
      </w:tr>
      <w:tr w14:paraId="5B38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AD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04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医用纱布块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62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7.5cm*7.5cm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01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718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￥3.22</w:t>
            </w:r>
          </w:p>
        </w:tc>
      </w:tr>
      <w:tr w14:paraId="3D95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7F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0C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血糖试纸(葡萄糖氧化酶法)</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46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50片/盒与710配套使用</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6C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E7D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￥75.40</w:t>
            </w:r>
          </w:p>
        </w:tc>
      </w:tr>
      <w:tr w14:paraId="4DD8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A6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C1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一次性使用气流雾化器面罩</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00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儿童面罩</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DE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2AF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￥45.50</w:t>
            </w:r>
          </w:p>
        </w:tc>
      </w:tr>
      <w:tr w14:paraId="0D24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3E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65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紫外线强度指示卡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24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100片/盒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80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93E4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￥274.56</w:t>
            </w:r>
          </w:p>
        </w:tc>
      </w:tr>
      <w:tr w14:paraId="3503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2F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1A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直肠管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3B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100支/包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39E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1A1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￥44.20</w:t>
            </w:r>
          </w:p>
        </w:tc>
      </w:tr>
      <w:tr w14:paraId="6017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3E6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38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电动压力喷雾洗鼻器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BD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AC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A62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￥362.70</w:t>
            </w:r>
          </w:p>
        </w:tc>
      </w:tr>
      <w:tr w14:paraId="6497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93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CF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一次性使用鼻氧管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AC3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2米</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94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57F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￥3.35</w:t>
            </w:r>
          </w:p>
        </w:tc>
      </w:tr>
      <w:tr w14:paraId="09DE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8A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FA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压舌板</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95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90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木质 150,mm/包</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AD0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￥58.50</w:t>
            </w:r>
          </w:p>
        </w:tc>
      </w:tr>
      <w:tr w14:paraId="0D4D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8B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EF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 带针</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A6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4D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20ml/100支/盒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586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￥176.80</w:t>
            </w:r>
          </w:p>
        </w:tc>
      </w:tr>
      <w:tr w14:paraId="1779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D8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DA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一次性使用医用检查手套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E5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33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0D0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￥6.66</w:t>
            </w:r>
          </w:p>
        </w:tc>
      </w:tr>
      <w:tr w14:paraId="67F8A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54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01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一次性使用医用检查手套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96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FF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729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￥6.66</w:t>
            </w:r>
          </w:p>
        </w:tc>
      </w:tr>
      <w:tr w14:paraId="1AF7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0B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07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过氧乙酸</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DB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5kg</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AD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5kg*3桶 /件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E74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￥559.00</w:t>
            </w:r>
          </w:p>
        </w:tc>
      </w:tr>
      <w:tr w14:paraId="362F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F5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3E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一次性使用无菌换药包</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48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AD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662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￥5.82</w:t>
            </w:r>
          </w:p>
        </w:tc>
      </w:tr>
      <w:tr w14:paraId="4CF9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70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48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泡腾消毒片II型</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DB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1.25g</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33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1.25g*100片/瓶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929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￥26.65</w:t>
            </w:r>
          </w:p>
        </w:tc>
      </w:tr>
      <w:tr w14:paraId="4019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71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F1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血糖仪</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3D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I型(710)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C2B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A67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￥154.70</w:t>
            </w:r>
          </w:p>
        </w:tc>
      </w:tr>
      <w:tr w14:paraId="6F04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FE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3D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一次性使用心电电极</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06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LT-803A</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CD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105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￥58.50</w:t>
            </w:r>
          </w:p>
        </w:tc>
      </w:tr>
      <w:tr w14:paraId="16CCF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76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BA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77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手足约束带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CC4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C61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￥13.00</w:t>
            </w:r>
          </w:p>
        </w:tc>
      </w:tr>
      <w:tr w14:paraId="2F20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293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4E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研钵</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D8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FAD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8FC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￥20.80</w:t>
            </w:r>
          </w:p>
        </w:tc>
      </w:tr>
      <w:tr w14:paraId="14C2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45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7F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利器盒</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0F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C7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850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￥39.00</w:t>
            </w:r>
          </w:p>
        </w:tc>
      </w:tr>
      <w:tr w14:paraId="101C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3A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20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消毒配比桶</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31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20L聚丙烯PP</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A7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3A9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￥105.30</w:t>
            </w:r>
          </w:p>
        </w:tc>
      </w:tr>
      <w:tr w14:paraId="7D52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97EB">
            <w:pPr>
              <w:keepNext w:val="0"/>
              <w:keepLines w:val="0"/>
              <w:widowControl/>
              <w:suppressLineNumbers w:val="0"/>
              <w:ind w:firstLine="220" w:firstLineChars="100"/>
              <w:jc w:val="both"/>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2B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消毒配比桶</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FF8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EC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406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￥105.30</w:t>
            </w:r>
          </w:p>
        </w:tc>
      </w:tr>
      <w:tr w14:paraId="27DD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F2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DC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粘胶去除剂(造口皮肤保护剂)</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0D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JZD-50型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C5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03A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￥175.50</w:t>
            </w:r>
          </w:p>
        </w:tc>
      </w:tr>
      <w:tr w14:paraId="440C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81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41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防漏膏</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CF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80g/瓶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D6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FD7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￥101.92</w:t>
            </w:r>
          </w:p>
        </w:tc>
      </w:tr>
      <w:tr w14:paraId="6E58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A6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B3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造口护肤粉</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42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28g/瓶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96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4E3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￥37.44</w:t>
            </w:r>
          </w:p>
        </w:tc>
      </w:tr>
      <w:tr w14:paraId="49D4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68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56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一件式平面造口袋</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C1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480ml 透明</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7E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73C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￥20.59</w:t>
            </w:r>
          </w:p>
        </w:tc>
      </w:tr>
      <w:tr w14:paraId="454A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F6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21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皮肤保护膜</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0F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50ml/铝罐</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6E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F27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￥133.12</w:t>
            </w:r>
          </w:p>
        </w:tc>
      </w:tr>
      <w:tr w14:paraId="1188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F9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FD8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鼻孔支撑固定器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7A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CB1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FD5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￥185.90</w:t>
            </w:r>
          </w:p>
        </w:tc>
      </w:tr>
      <w:tr w14:paraId="4579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21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AF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手肘制动器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EA6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大、小</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62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242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￥97.50</w:t>
            </w:r>
          </w:p>
        </w:tc>
      </w:tr>
      <w:tr w14:paraId="2346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78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77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疤痕宁(6S)</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FF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20g/支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BB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C00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￥206.70</w:t>
            </w:r>
          </w:p>
        </w:tc>
      </w:tr>
      <w:tr w14:paraId="2070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49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1C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医用疤痕贴</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06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3*15cm  </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D3D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775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￥715.00</w:t>
            </w:r>
          </w:p>
        </w:tc>
      </w:tr>
      <w:tr w14:paraId="7296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2F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BC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柔性棉宽胶带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C4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2.5cmx5m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6A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941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￥45.50</w:t>
            </w:r>
          </w:p>
        </w:tc>
      </w:tr>
      <w:tr w14:paraId="7F26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05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70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抗菌洗手液</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6B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500ml/瓶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F2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085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￥18.20</w:t>
            </w:r>
          </w:p>
        </w:tc>
      </w:tr>
      <w:tr w14:paraId="2421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3F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52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体表导管固定装置</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A2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100片/盒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2B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983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￥5.92</w:t>
            </w:r>
          </w:p>
        </w:tc>
      </w:tr>
      <w:tr w14:paraId="5870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76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E6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电动吸引器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72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7A-23D/台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54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25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￥975.00</w:t>
            </w:r>
          </w:p>
        </w:tc>
      </w:tr>
      <w:tr w14:paraId="7BC3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B3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82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酒精棉片</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2C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6*6/盒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5A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DD2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￥12.48</w:t>
            </w:r>
          </w:p>
        </w:tc>
      </w:tr>
      <w:tr w14:paraId="3085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3A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43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一次性医用垫单</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AE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1m*2m/条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94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61D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￥4.81</w:t>
            </w:r>
          </w:p>
        </w:tc>
      </w:tr>
      <w:tr w14:paraId="211E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27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1F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石英紫外线灯管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0D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DC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677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￥52.00</w:t>
            </w:r>
          </w:p>
        </w:tc>
      </w:tr>
      <w:tr w14:paraId="75BE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88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035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防褥疮床垫</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D9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圆形</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B2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931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￥58.50</w:t>
            </w:r>
          </w:p>
        </w:tc>
      </w:tr>
      <w:tr w14:paraId="6080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8C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4E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一次性使用吸痰管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79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4.67mm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D8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5F6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￥3.71</w:t>
            </w:r>
          </w:p>
        </w:tc>
      </w:tr>
      <w:tr w14:paraId="3C7B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C6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7D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00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99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74E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￥4.16</w:t>
            </w:r>
          </w:p>
        </w:tc>
      </w:tr>
      <w:tr w14:paraId="3074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62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A5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血糖试纸(葡萄糖氧化酶法)</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A5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305A</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F8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F3A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￥75.40</w:t>
            </w:r>
          </w:p>
        </w:tc>
      </w:tr>
      <w:tr w14:paraId="1F51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75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95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7D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50ml/纸塑</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0A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067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￥4.68</w:t>
            </w:r>
          </w:p>
        </w:tc>
      </w:tr>
      <w:tr w14:paraId="5475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B6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71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婴儿口腔清洁器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8A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2只/盒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73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A2D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￥33.54</w:t>
            </w:r>
          </w:p>
        </w:tc>
      </w:tr>
      <w:tr w14:paraId="7B6C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58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94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氯己定含漱液</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E6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200ml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AD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FA5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￥29.77</w:t>
            </w:r>
          </w:p>
        </w:tc>
      </w:tr>
      <w:tr w14:paraId="3B69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85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D5B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推注式给药器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C6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60ml/支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A4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FE4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￥4.68</w:t>
            </w:r>
          </w:p>
        </w:tc>
      </w:tr>
      <w:tr w14:paraId="5AA8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4B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DB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水胶体敷料</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B9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10*10cm 10片/盒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A4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345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￥322.40</w:t>
            </w:r>
          </w:p>
        </w:tc>
      </w:tr>
      <w:tr w14:paraId="0C60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EF6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EC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病历夹(ABS)</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9E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A8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257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￥25.74</w:t>
            </w:r>
          </w:p>
        </w:tc>
      </w:tr>
      <w:tr w14:paraId="0F46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CE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57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推注式给药器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2D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升级加强型150毫升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65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D4F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￥4.68</w:t>
            </w:r>
          </w:p>
        </w:tc>
      </w:tr>
      <w:tr w14:paraId="7AD8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4E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1C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防褥疮垫</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0C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条纹式</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41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C11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￥687.70</w:t>
            </w:r>
          </w:p>
        </w:tc>
      </w:tr>
      <w:tr w14:paraId="52D3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AA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ED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医用防护口罩</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1F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耳挂式</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90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C82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￥2.08</w:t>
            </w:r>
          </w:p>
        </w:tc>
      </w:tr>
      <w:tr w14:paraId="2D14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83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D0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脱脂棉球</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7B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0.5g/粒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66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A92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￥0.96</w:t>
            </w:r>
          </w:p>
        </w:tc>
      </w:tr>
      <w:tr w14:paraId="1742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9B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2A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功能性敷料</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0D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5.5x7.5cm自粘型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B11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053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￥50.70</w:t>
            </w:r>
          </w:p>
        </w:tc>
      </w:tr>
      <w:tr w14:paraId="4958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52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3F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功能性敷料</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28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9x20cm自粘型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71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CD6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￥123.50</w:t>
            </w:r>
          </w:p>
        </w:tc>
      </w:tr>
      <w:tr w14:paraId="5ED4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AA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94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医用胶带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11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氧化锌型26cm*500cm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E5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F5A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￥19.50</w:t>
            </w:r>
          </w:p>
        </w:tc>
      </w:tr>
      <w:tr w14:paraId="5258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17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69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一次性使用无菌医用垫单</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09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90cm*200cm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3B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62C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￥6.76</w:t>
            </w:r>
          </w:p>
        </w:tc>
      </w:tr>
      <w:tr w14:paraId="3629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98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14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折叠式担架</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D5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79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EF7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￥328.90</w:t>
            </w:r>
          </w:p>
        </w:tc>
      </w:tr>
      <w:tr w14:paraId="2E40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88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C6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压敏胶带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3F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0.9*500cm </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E0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089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￥26.00</w:t>
            </w:r>
          </w:p>
        </w:tc>
      </w:tr>
      <w:tr w14:paraId="52BD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7D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C5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医疗床头卡(墙贴)</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31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15cm*20cm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E2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10E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￥9.10</w:t>
            </w:r>
          </w:p>
        </w:tc>
      </w:tr>
      <w:tr w14:paraId="4502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3D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B6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气压式喷壶</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97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48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282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￥24.05</w:t>
            </w:r>
          </w:p>
        </w:tc>
      </w:tr>
      <w:tr w14:paraId="2FFF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33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702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医用酒精消毒棉片</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AC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12*12cm*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81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F1C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￥63.70</w:t>
            </w:r>
          </w:p>
        </w:tc>
      </w:tr>
      <w:tr w14:paraId="4533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3A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A2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开口器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F8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94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3F7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￥34.84</w:t>
            </w:r>
          </w:p>
        </w:tc>
      </w:tr>
      <w:tr w14:paraId="2588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2C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E0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瞳孔笔(手电筒)</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6C5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3E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78A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￥46.80</w:t>
            </w:r>
          </w:p>
        </w:tc>
      </w:tr>
      <w:tr w14:paraId="2866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A5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FB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一次性使用灭菌橡胶外科手套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75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麻面无粉7.0#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21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198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￥3.90</w:t>
            </w:r>
          </w:p>
        </w:tc>
      </w:tr>
      <w:tr w14:paraId="0675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B2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35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医用棉签</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18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10cm </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B9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C20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￥1.04</w:t>
            </w:r>
          </w:p>
        </w:tc>
      </w:tr>
      <w:tr w14:paraId="2D21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601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B5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一次性无菌注射器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CA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5ml </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0B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577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￥0.42</w:t>
            </w:r>
          </w:p>
        </w:tc>
      </w:tr>
      <w:tr w14:paraId="404C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5E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46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一次性无菌注射器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CF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A9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F51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￥0.83</w:t>
            </w:r>
          </w:p>
        </w:tc>
      </w:tr>
      <w:tr w14:paraId="03CC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0B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6C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氧气瓶推车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DD4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碳钢</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B9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944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￥312.00</w:t>
            </w:r>
          </w:p>
        </w:tc>
      </w:tr>
      <w:tr w14:paraId="6ED3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EE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4A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医疗垃圾袋</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CF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60*70cm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0D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BAF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￥1.04</w:t>
            </w:r>
          </w:p>
        </w:tc>
      </w:tr>
      <w:tr w14:paraId="0137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D6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B23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氯己定含漱液I</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91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220ml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4E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7D3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￥59.54</w:t>
            </w:r>
          </w:p>
        </w:tc>
      </w:tr>
      <w:tr w14:paraId="73DA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1F4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E4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氧气袋</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7D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9B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EA64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￥45.50</w:t>
            </w:r>
          </w:p>
        </w:tc>
      </w:tr>
      <w:tr w14:paraId="431C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37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D5E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一次性使用口腔涂药棒</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B6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100支/瓶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BD0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543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￥16.25</w:t>
            </w:r>
          </w:p>
        </w:tc>
      </w:tr>
      <w:tr w14:paraId="4FCC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2F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03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紫外线消毒车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D0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FY-30DC</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B0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6C3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￥650.00</w:t>
            </w:r>
          </w:p>
        </w:tc>
      </w:tr>
      <w:tr w14:paraId="5664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57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86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BA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83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B03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￥15.60</w:t>
            </w:r>
          </w:p>
        </w:tc>
      </w:tr>
      <w:tr w14:paraId="3B74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36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2D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DE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1C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03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￥15.60</w:t>
            </w:r>
          </w:p>
        </w:tc>
      </w:tr>
      <w:tr w14:paraId="32B9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1E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8F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AB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0A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75F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￥15.60</w:t>
            </w:r>
          </w:p>
        </w:tc>
      </w:tr>
      <w:tr w14:paraId="7A0B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75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F7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消毒剂浓度试纸</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54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20袋/盒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4C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E9B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￥166.40</w:t>
            </w:r>
          </w:p>
        </w:tc>
      </w:tr>
      <w:tr w14:paraId="21E1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47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94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紫外线灯架</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293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2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CFA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￥57.20</w:t>
            </w:r>
          </w:p>
        </w:tc>
      </w:tr>
      <w:tr w14:paraId="6CC2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09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59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F6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60ml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55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006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￥2.86</w:t>
            </w:r>
          </w:p>
        </w:tc>
      </w:tr>
      <w:tr w14:paraId="5541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21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AB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压敏胶带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2E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4A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84D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￥26.00</w:t>
            </w:r>
          </w:p>
        </w:tc>
      </w:tr>
      <w:tr w14:paraId="0D53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B7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2E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识别腕带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E9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成人PVC400-3</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C3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061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￥0.86</w:t>
            </w:r>
          </w:p>
        </w:tc>
      </w:tr>
      <w:tr w14:paraId="60D3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81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F9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识别腕带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17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成人PVC400-4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15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CA3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￥0.86</w:t>
            </w:r>
          </w:p>
        </w:tc>
      </w:tr>
      <w:tr w14:paraId="75DF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4C4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A2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血压计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F8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82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4F2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￥778.70</w:t>
            </w:r>
          </w:p>
        </w:tc>
      </w:tr>
      <w:tr w14:paraId="19C9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AA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59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血糖仪套装</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59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305A(含试纸)</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38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3DE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￥140.40</w:t>
            </w:r>
          </w:p>
        </w:tc>
      </w:tr>
      <w:tr w14:paraId="2F95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AA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C2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一次性使用无菌注射器带针</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14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2.5ml </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0B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836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￥0.65</w:t>
            </w:r>
          </w:p>
        </w:tc>
      </w:tr>
      <w:tr w14:paraId="6F76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53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4C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警示牌</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0C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67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3FD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￥1.17</w:t>
            </w:r>
          </w:p>
        </w:tc>
      </w:tr>
      <w:tr w14:paraId="5B78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29E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4C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收纳盒</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2C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9E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A0D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￥28.60</w:t>
            </w:r>
          </w:p>
        </w:tc>
      </w:tr>
      <w:tr w14:paraId="3BBC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E2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DA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医用消毒盒</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15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E5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06B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￥36.40</w:t>
            </w:r>
          </w:p>
        </w:tc>
      </w:tr>
      <w:tr w14:paraId="07E2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A7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C2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综合急救包</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B4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5F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006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￥725.40</w:t>
            </w:r>
          </w:p>
        </w:tc>
      </w:tr>
      <w:tr w14:paraId="0A44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25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47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儿童防护帽</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80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BB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464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￥40.30</w:t>
            </w:r>
          </w:p>
        </w:tc>
      </w:tr>
      <w:tr w14:paraId="3C85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F6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35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取药勺</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A1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单头</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B6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9D1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￥20.80</w:t>
            </w:r>
          </w:p>
        </w:tc>
      </w:tr>
      <w:tr w14:paraId="0F35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69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50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自封袋(药袋)</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AB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5*7cm </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B2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C39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￥31.20</w:t>
            </w:r>
          </w:p>
        </w:tc>
      </w:tr>
      <w:tr w14:paraId="2D83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00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9E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三角绷带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F1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41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149D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￥27.30</w:t>
            </w:r>
          </w:p>
        </w:tc>
      </w:tr>
      <w:tr w14:paraId="2219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94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EE6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便携氧气瓶</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275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B0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2E2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￥546.00</w:t>
            </w:r>
          </w:p>
        </w:tc>
      </w:tr>
      <w:tr w14:paraId="6D4E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95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FC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大氧气瓶</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F0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7L</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CC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8B2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￥663.00</w:t>
            </w:r>
          </w:p>
        </w:tc>
      </w:tr>
      <w:tr w14:paraId="7FA4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02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0E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脉搏血氧仪</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13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A3</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CC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741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￥234.00</w:t>
            </w:r>
          </w:p>
        </w:tc>
      </w:tr>
      <w:tr w14:paraId="5BBB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8C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C8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医用压缩雾化器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A6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儿童面罩</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13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3F9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￥520.00</w:t>
            </w:r>
          </w:p>
        </w:tc>
      </w:tr>
      <w:tr w14:paraId="0D31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02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52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玻璃体温计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ED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三角形棒式</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91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A3E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￥13.00</w:t>
            </w:r>
          </w:p>
        </w:tc>
      </w:tr>
      <w:tr w14:paraId="0794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09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2E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一次性使用输氧面罩</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9C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3号配置鼻氧管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97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F51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￥32.50</w:t>
            </w:r>
          </w:p>
        </w:tc>
      </w:tr>
      <w:tr w14:paraId="224F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70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EB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一次性使用医用橡胶检查手套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F5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0E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043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￥2.60</w:t>
            </w:r>
          </w:p>
        </w:tc>
      </w:tr>
      <w:tr w14:paraId="3535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90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4E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医用隔离鞋套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CB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EB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CCC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￥19.50</w:t>
            </w:r>
          </w:p>
        </w:tc>
      </w:tr>
      <w:tr w14:paraId="4C4F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6B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49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医用一次性防护服</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95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170-185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86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98A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￥91.00</w:t>
            </w:r>
          </w:p>
        </w:tc>
      </w:tr>
      <w:tr w14:paraId="650D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E4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67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92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25L/桶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4C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D2B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￥447.20</w:t>
            </w:r>
          </w:p>
        </w:tc>
      </w:tr>
      <w:tr w14:paraId="5FFB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0A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98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消毒片</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CC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120片/瓶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68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B48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￥26.65</w:t>
            </w:r>
          </w:p>
        </w:tc>
      </w:tr>
      <w:tr w14:paraId="5677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B6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FC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喉罩</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68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33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A21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￥131.04</w:t>
            </w:r>
          </w:p>
        </w:tc>
      </w:tr>
      <w:tr w14:paraId="4B69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FB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3F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扩肛器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E6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4-12号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30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DB7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￥28.08</w:t>
            </w:r>
          </w:p>
        </w:tc>
      </w:tr>
      <w:tr w14:paraId="25C11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BA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D28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助行器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E8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1F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1B4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￥408.20</w:t>
            </w:r>
          </w:p>
        </w:tc>
      </w:tr>
      <w:tr w14:paraId="6565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EB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AD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四脚仗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DE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F7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44D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￥152.10</w:t>
            </w:r>
          </w:p>
        </w:tc>
      </w:tr>
      <w:tr w14:paraId="3886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18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D9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拐杖</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9C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71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BB2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￥110.50</w:t>
            </w:r>
          </w:p>
        </w:tc>
      </w:tr>
      <w:tr w14:paraId="77DC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66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62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一次性使用引流管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29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小号（鼻腔）</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89E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61C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￥4.20</w:t>
            </w:r>
          </w:p>
        </w:tc>
      </w:tr>
      <w:tr w14:paraId="30BB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19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3F5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生物电极片</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40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5*5针式接头/片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04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829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￥5.20</w:t>
            </w:r>
          </w:p>
        </w:tc>
      </w:tr>
      <w:tr w14:paraId="5EA3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61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E2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熏蒸包</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E7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100g</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7F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EE3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￥22.46</w:t>
            </w:r>
          </w:p>
        </w:tc>
      </w:tr>
      <w:tr w14:paraId="6D7D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73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F5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电动磨药器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0C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8B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5B8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￥328.90</w:t>
            </w:r>
          </w:p>
        </w:tc>
      </w:tr>
      <w:tr w14:paraId="19FF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44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E4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食品称台式</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7C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100g充电款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96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F3C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￥57.20</w:t>
            </w:r>
          </w:p>
        </w:tc>
      </w:tr>
      <w:tr w14:paraId="3E9E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5E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56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鞋套机</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85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全自动</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3D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A66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￥971.10</w:t>
            </w:r>
          </w:p>
        </w:tc>
      </w:tr>
      <w:tr w14:paraId="4C5C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69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FE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一次性鞋套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E8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鞋套机专用</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44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E1E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￥70.20</w:t>
            </w:r>
          </w:p>
        </w:tc>
      </w:tr>
      <w:tr w14:paraId="2D04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4F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139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FC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弹力绷带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49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10公分</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45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1C5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￥7.67</w:t>
            </w:r>
          </w:p>
        </w:tc>
      </w:tr>
      <w:tr w14:paraId="3F1F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8B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140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23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留置针胶带</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22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普通型/片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57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D1C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￥1.87</w:t>
            </w:r>
          </w:p>
        </w:tc>
      </w:tr>
      <w:tr w14:paraId="6615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03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141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AE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留置针</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72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26G*16mm</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EA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5BA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￥6.08</w:t>
            </w:r>
          </w:p>
        </w:tc>
      </w:tr>
      <w:tr w14:paraId="2F6A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5A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142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10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一次性使用换药盒(钳子、剪刀等)</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32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缝合型/盒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D0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421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￥13.65</w:t>
            </w:r>
          </w:p>
        </w:tc>
      </w:tr>
      <w:tr w14:paraId="71CC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51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143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A1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挂表</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21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9E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CEA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￥49.40</w:t>
            </w:r>
          </w:p>
        </w:tc>
      </w:tr>
      <w:tr w14:paraId="58A6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E4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144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E9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输液架(带轮子)</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D8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不锈钢</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A1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BE93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￥195.00</w:t>
            </w:r>
          </w:p>
        </w:tc>
      </w:tr>
      <w:tr w14:paraId="2B5E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9E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145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52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治疗车(不锈钢)</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0F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不锈钢治疗车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B6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854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￥1,050.00</w:t>
            </w:r>
          </w:p>
        </w:tc>
      </w:tr>
      <w:tr w14:paraId="4406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89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146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5C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医用屏风</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B9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四扇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A6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组</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763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￥1,560.00</w:t>
            </w:r>
          </w:p>
        </w:tc>
      </w:tr>
      <w:tr w14:paraId="6C86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01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147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F7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石蜡块</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09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蜡疗机专用/5公斤</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98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箱</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8A9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￥998.40</w:t>
            </w:r>
          </w:p>
        </w:tc>
      </w:tr>
      <w:tr w14:paraId="3496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48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148 </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D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9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儿童款</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1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E66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￥2.08</w:t>
            </w:r>
          </w:p>
        </w:tc>
      </w:tr>
      <w:tr w14:paraId="7DD0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6" w:type="pct"/>
            <w:tcBorders>
              <w:top w:val="nil"/>
              <w:left w:val="nil"/>
              <w:bottom w:val="nil"/>
              <w:right w:val="nil"/>
            </w:tcBorders>
            <w:shd w:val="clear" w:color="auto" w:fill="auto"/>
            <w:vAlign w:val="center"/>
          </w:tcPr>
          <w:p w14:paraId="074A9E1C">
            <w:pPr>
              <w:jc w:val="left"/>
              <w:rPr>
                <w:rFonts w:hint="default" w:ascii="Arial" w:hAnsi="Arial" w:cs="Arial"/>
                <w:i w:val="0"/>
                <w:iCs w:val="0"/>
                <w:color w:val="000000"/>
                <w:sz w:val="22"/>
                <w:szCs w:val="22"/>
                <w:u w:val="none"/>
              </w:rPr>
            </w:pPr>
          </w:p>
        </w:tc>
        <w:tc>
          <w:tcPr>
            <w:tcW w:w="1120" w:type="pct"/>
            <w:tcBorders>
              <w:top w:val="nil"/>
              <w:left w:val="nil"/>
              <w:bottom w:val="nil"/>
              <w:right w:val="nil"/>
            </w:tcBorders>
            <w:shd w:val="clear" w:color="auto" w:fill="auto"/>
            <w:vAlign w:val="center"/>
          </w:tcPr>
          <w:p w14:paraId="5084C5F9">
            <w:pPr>
              <w:jc w:val="left"/>
              <w:rPr>
                <w:rFonts w:hint="default" w:ascii="Arial" w:hAnsi="Arial" w:cs="Arial"/>
                <w:i w:val="0"/>
                <w:iCs w:val="0"/>
                <w:color w:val="000000"/>
                <w:sz w:val="22"/>
                <w:szCs w:val="22"/>
                <w:u w:val="none"/>
              </w:rPr>
            </w:pPr>
          </w:p>
        </w:tc>
        <w:tc>
          <w:tcPr>
            <w:tcW w:w="1724" w:type="pct"/>
            <w:tcBorders>
              <w:top w:val="nil"/>
              <w:left w:val="nil"/>
              <w:bottom w:val="nil"/>
              <w:right w:val="nil"/>
            </w:tcBorders>
            <w:shd w:val="clear" w:color="auto" w:fill="auto"/>
            <w:vAlign w:val="center"/>
          </w:tcPr>
          <w:p w14:paraId="2AD5A22C">
            <w:pPr>
              <w:jc w:val="left"/>
              <w:rPr>
                <w:rFonts w:hint="default" w:ascii="Arial" w:hAnsi="Arial" w:cs="Arial"/>
                <w:i w:val="0"/>
                <w:iCs w:val="0"/>
                <w:color w:val="000000"/>
                <w:sz w:val="22"/>
                <w:szCs w:val="22"/>
                <w:u w:val="none"/>
              </w:rPr>
            </w:pPr>
          </w:p>
        </w:tc>
        <w:tc>
          <w:tcPr>
            <w:tcW w:w="763" w:type="pct"/>
            <w:tcBorders>
              <w:top w:val="nil"/>
              <w:left w:val="nil"/>
              <w:bottom w:val="nil"/>
              <w:right w:val="nil"/>
            </w:tcBorders>
            <w:shd w:val="clear" w:color="auto" w:fill="auto"/>
            <w:vAlign w:val="center"/>
          </w:tcPr>
          <w:p w14:paraId="270A8AC5">
            <w:pPr>
              <w:jc w:val="left"/>
              <w:rPr>
                <w:rFonts w:hint="eastAsia" w:ascii="Arial" w:hAnsi="Arial" w:eastAsia="宋体" w:cs="Arial"/>
                <w:i w:val="0"/>
                <w:iCs w:val="0"/>
                <w:color w:val="000000"/>
                <w:sz w:val="22"/>
                <w:szCs w:val="22"/>
                <w:u w:val="none"/>
                <w:lang w:val="en-US" w:eastAsia="zh-CN"/>
              </w:rPr>
            </w:pPr>
            <w:r>
              <w:rPr>
                <w:rFonts w:hint="eastAsia" w:ascii="Arial" w:hAnsi="Arial" w:cs="Arial"/>
                <w:i w:val="0"/>
                <w:iCs w:val="0"/>
                <w:color w:val="000000"/>
                <w:sz w:val="22"/>
                <w:szCs w:val="22"/>
                <w:u w:val="none"/>
                <w:lang w:val="en-US" w:eastAsia="zh-CN"/>
              </w:rPr>
              <w:t>单价合计</w:t>
            </w:r>
          </w:p>
        </w:tc>
        <w:tc>
          <w:tcPr>
            <w:tcW w:w="895" w:type="pct"/>
            <w:tcBorders>
              <w:top w:val="nil"/>
              <w:left w:val="nil"/>
              <w:bottom w:val="nil"/>
              <w:right w:val="nil"/>
            </w:tcBorders>
            <w:shd w:val="clear" w:color="auto" w:fill="auto"/>
            <w:vAlign w:val="center"/>
          </w:tcPr>
          <w:p w14:paraId="40C70B4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￥20,238.36</w:t>
            </w:r>
          </w:p>
        </w:tc>
      </w:tr>
    </w:tbl>
    <w:p w14:paraId="5AE66366">
      <w:pPr>
        <w:tabs>
          <w:tab w:val="left" w:pos="588"/>
        </w:tabs>
        <w:spacing w:line="360" w:lineRule="auto"/>
        <w:rPr>
          <w:rFonts w:eastAsia="仿宋_GB2312"/>
          <w:sz w:val="24"/>
        </w:rPr>
      </w:pPr>
    </w:p>
    <w:p w14:paraId="3633E216">
      <w:pPr>
        <w:rPr>
          <w:rFonts w:eastAsia="仿宋_GB2312"/>
          <w:bCs/>
        </w:rPr>
      </w:pPr>
      <w:r>
        <w:rPr>
          <w:rFonts w:eastAsia="仿宋_GB2312"/>
          <w:bCs/>
        </w:rPr>
        <w:br w:type="page"/>
      </w:r>
    </w:p>
    <w:p w14:paraId="6B464C23">
      <w:pPr>
        <w:pStyle w:val="46"/>
        <w:spacing w:line="360" w:lineRule="auto"/>
        <w:rPr>
          <w:rFonts w:ascii="Times New Roman" w:hAnsi="Times New Roman" w:eastAsiaTheme="minorEastAsia"/>
        </w:rPr>
      </w:pPr>
      <w:bookmarkStart w:id="448" w:name="_Toc415499899"/>
      <w:bookmarkStart w:id="449" w:name="_Toc385992401"/>
      <w:bookmarkStart w:id="450" w:name="_Toc68590981"/>
      <w:bookmarkStart w:id="451" w:name="_Toc31008"/>
      <w:bookmarkStart w:id="452" w:name="_Toc389620241"/>
      <w:bookmarkStart w:id="453" w:name="_Toc58504449"/>
      <w:r>
        <w:rPr>
          <w:rStyle w:val="204"/>
          <w:rFonts w:ascii="Times New Roman" w:hAnsi="Times New Roman" w:eastAsia="宋体"/>
          <w:sz w:val="36"/>
          <w:szCs w:val="36"/>
        </w:rPr>
        <w:t>第六章  磋商响应文件格式</w:t>
      </w:r>
      <w:bookmarkEnd w:id="448"/>
      <w:bookmarkEnd w:id="449"/>
      <w:bookmarkEnd w:id="450"/>
      <w:bookmarkEnd w:id="451"/>
      <w:bookmarkEnd w:id="452"/>
      <w:bookmarkEnd w:id="453"/>
      <w:r>
        <w:rPr>
          <w:rFonts w:ascii="Times New Roman" w:hAnsi="Times New Roman" w:eastAsiaTheme="minorEastAsia"/>
        </w:rPr>
        <w:br w:type="page"/>
      </w:r>
      <w:r>
        <w:rPr>
          <w:rFonts w:ascii="Times New Roman" w:hAnsi="Times New Roman" w:eastAsiaTheme="minorEastAsia"/>
        </w:rPr>
        <w:t xml:space="preserve">                                 </w:t>
      </w:r>
    </w:p>
    <w:p w14:paraId="7FA57B37">
      <w:pPr>
        <w:pStyle w:val="160"/>
        <w:ind w:firstLine="6586" w:firstLineChars="2050"/>
        <w:rPr>
          <w:rFonts w:ascii="Times New Roman"/>
          <w:bCs/>
          <w:lang w:val="zh-CN"/>
        </w:rPr>
      </w:pPr>
      <w:bookmarkStart w:id="454" w:name="_Toc62196433"/>
      <w:r>
        <w:rPr>
          <w:rFonts w:ascii="Times New Roman"/>
          <w:lang w:val="zh-CN"/>
        </w:rPr>
        <w:t>正本/副本</w:t>
      </w:r>
      <w:bookmarkEnd w:id="454"/>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715B132A">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E6E3B7D">
      <w:pPr>
        <w:pStyle w:val="196"/>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14:paraId="7750404A"/>
    <w:p w14:paraId="24EAD99A">
      <w:pPr>
        <w:pStyle w:val="22"/>
        <w:rPr>
          <w:rFonts w:ascii="Times New Roman" w:hAnsi="Times New Roman"/>
        </w:rPr>
      </w:pPr>
    </w:p>
    <w:p w14:paraId="4C620B0A">
      <w:pPr>
        <w:pStyle w:val="22"/>
        <w:rPr>
          <w:rFonts w:ascii="Times New Roman" w:hAnsi="Times New Roman"/>
        </w:rPr>
      </w:pPr>
    </w:p>
    <w:p w14:paraId="34716329">
      <w:pPr>
        <w:pStyle w:val="22"/>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1C92E142">
      <w:pPr>
        <w:autoSpaceDE w:val="0"/>
        <w:autoSpaceDN w:val="0"/>
        <w:adjustRightInd w:val="0"/>
        <w:snapToGrid w:val="0"/>
        <w:spacing w:line="360" w:lineRule="auto"/>
        <w:rPr>
          <w:rFonts w:eastAsia="仿宋_GB2312"/>
          <w:b/>
          <w:bCs/>
          <w:sz w:val="32"/>
          <w:szCs w:val="32"/>
          <w:lang w:val="zh-CN"/>
        </w:rPr>
      </w:pPr>
    </w:p>
    <w:p w14:paraId="464A8100">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375A60DF">
      <w:pPr>
        <w:autoSpaceDE w:val="0"/>
        <w:autoSpaceDN w:val="0"/>
        <w:adjustRightInd w:val="0"/>
        <w:snapToGrid w:val="0"/>
        <w:spacing w:line="360" w:lineRule="auto"/>
        <w:rPr>
          <w:rFonts w:eastAsia="仿宋_GB2312"/>
          <w:sz w:val="30"/>
          <w:szCs w:val="30"/>
        </w:rPr>
      </w:pPr>
    </w:p>
    <w:p w14:paraId="0E2273F2">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2AA3ED21">
      <w:pPr>
        <w:autoSpaceDE w:val="0"/>
        <w:autoSpaceDN w:val="0"/>
        <w:adjustRightInd w:val="0"/>
        <w:snapToGrid w:val="0"/>
        <w:spacing w:line="360" w:lineRule="auto"/>
        <w:rPr>
          <w:rFonts w:eastAsia="仿宋_GB2312"/>
          <w:b/>
          <w:bCs/>
          <w:sz w:val="32"/>
          <w:szCs w:val="32"/>
        </w:rPr>
      </w:pPr>
    </w:p>
    <w:p w14:paraId="36252F1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4D85DAF4">
      <w:pPr>
        <w:pStyle w:val="22"/>
        <w:rPr>
          <w:rFonts w:ascii="Times New Roman" w:hAnsi="Times New Roman"/>
        </w:rPr>
      </w:pPr>
      <w:r>
        <w:rPr>
          <w:rFonts w:ascii="Times New Roman" w:hAnsi="Times New Roman"/>
        </w:rPr>
        <w:br w:type="page"/>
      </w:r>
    </w:p>
    <w:p w14:paraId="0D290C7F">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u w:val="single"/>
        </w:rPr>
        <w:t xml:space="preserve">                 </w:t>
      </w:r>
    </w:p>
    <w:p w14:paraId="4878C632">
      <w:pPr>
        <w:pStyle w:val="3"/>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55"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55"/>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养老保险缴纳证明</w:t>
      </w:r>
      <w:r>
        <w:rPr>
          <w:rFonts w:hint="eastAsia" w:ascii="仿宋" w:hAnsi="仿宋" w:eastAsia="仿宋"/>
          <w:sz w:val="28"/>
          <w:szCs w:val="28"/>
          <w:lang w:val="zh-CN"/>
        </w:rPr>
        <w:t>）</w:t>
      </w:r>
    </w:p>
    <w:p w14:paraId="7A173FF4">
      <w:pPr>
        <w:autoSpaceDE w:val="0"/>
        <w:autoSpaceDN w:val="0"/>
        <w:adjustRightInd w:val="0"/>
        <w:spacing w:line="348" w:lineRule="auto"/>
        <w:jc w:val="center"/>
        <w:rPr>
          <w:rFonts w:ascii="仿宋" w:hAnsi="仿宋" w:eastAsia="仿宋"/>
          <w:sz w:val="28"/>
          <w:szCs w:val="28"/>
          <w:lang w:val="zh-CN"/>
        </w:rPr>
      </w:pPr>
    </w:p>
    <w:p w14:paraId="60C17C67">
      <w:pPr>
        <w:autoSpaceDE w:val="0"/>
        <w:autoSpaceDN w:val="0"/>
        <w:adjustRightInd w:val="0"/>
        <w:spacing w:line="348" w:lineRule="auto"/>
        <w:jc w:val="center"/>
        <w:rPr>
          <w:rFonts w:ascii="仿宋" w:hAnsi="仿宋" w:eastAsia="仿宋"/>
          <w:sz w:val="28"/>
          <w:szCs w:val="28"/>
          <w:lang w:val="zh-CN"/>
        </w:rPr>
      </w:pPr>
    </w:p>
    <w:p w14:paraId="6B81AC60">
      <w:pPr>
        <w:autoSpaceDE w:val="0"/>
        <w:autoSpaceDN w:val="0"/>
        <w:adjustRightInd w:val="0"/>
        <w:spacing w:line="348" w:lineRule="auto"/>
        <w:jc w:val="center"/>
        <w:rPr>
          <w:rFonts w:ascii="仿宋" w:hAnsi="仿宋" w:eastAsia="仿宋"/>
          <w:sz w:val="28"/>
          <w:szCs w:val="28"/>
          <w:lang w:val="zh-CN"/>
        </w:rPr>
      </w:pPr>
    </w:p>
    <w:p w14:paraId="7F8231FA">
      <w:pPr>
        <w:pStyle w:val="22"/>
      </w:pPr>
    </w:p>
    <w:p w14:paraId="40427E90">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14:paraId="64C0E9C5">
      <w:pPr>
        <w:rPr>
          <w:rFonts w:eastAsia="仿宋_GB2312"/>
          <w:b/>
          <w:bCs/>
          <w:sz w:val="32"/>
          <w:szCs w:val="32"/>
          <w:lang w:val="zh-CN"/>
        </w:rPr>
      </w:pPr>
      <w:r>
        <w:rPr>
          <w:rFonts w:eastAsia="仿宋_GB2312"/>
          <w:b/>
          <w:bCs/>
          <w:sz w:val="32"/>
          <w:szCs w:val="32"/>
          <w:lang w:val="zh-CN"/>
        </w:rPr>
        <w:br w:type="page"/>
      </w:r>
    </w:p>
    <w:p w14:paraId="10E27636">
      <w:pPr>
        <w:pStyle w:val="22"/>
      </w:pPr>
    </w:p>
    <w:p w14:paraId="6D9899B2">
      <w:pPr>
        <w:pStyle w:val="3"/>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7229D905">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r>
        <w:rPr>
          <w:rFonts w:hint="eastAsia" w:eastAsia="仿宋_GB2312"/>
          <w:sz w:val="24"/>
        </w:rPr>
        <w:t xml:space="preserve">8. </w:t>
      </w:r>
      <w:r>
        <w:rPr>
          <w:rFonts w:eastAsia="仿宋_GB2312"/>
          <w:sz w:val="24"/>
        </w:rPr>
        <w:t>证明供应商符合特定资格条件的证明材料；</w:t>
      </w:r>
    </w:p>
    <w:p w14:paraId="5B2AA23A">
      <w:pPr>
        <w:snapToGrid w:val="0"/>
        <w:spacing w:line="360" w:lineRule="auto"/>
        <w:ind w:firstLine="480" w:firstLineChars="200"/>
        <w:rPr>
          <w:rFonts w:hint="default" w:ascii="Times New Roman" w:hAnsi="Times New Roman" w:eastAsia="仿宋_GB2312" w:cs="Times New Roman"/>
          <w:sz w:val="24"/>
          <w:lang w:val="en-US" w:eastAsia="zh-CN"/>
        </w:rPr>
      </w:pPr>
    </w:p>
    <w:p w14:paraId="73C37957">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4230CAD9">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51C707D2">
      <w:pPr>
        <w:pStyle w:val="28"/>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与《商务及技术文件》分开装订。</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195CDF2">
      <w:pPr>
        <w:adjustRightInd w:val="0"/>
        <w:spacing w:line="360" w:lineRule="auto"/>
        <w:ind w:firstLine="480" w:firstLineChars="200"/>
        <w:jc w:val="left"/>
        <w:textAlignment w:val="baseline"/>
        <w:rPr>
          <w:rFonts w:eastAsia="仿宋_GB2312"/>
          <w:sz w:val="24"/>
        </w:rPr>
      </w:pPr>
    </w:p>
    <w:p w14:paraId="5E2FA698">
      <w:pPr>
        <w:rPr>
          <w:rFonts w:eastAsia="仿宋_GB2312"/>
          <w:b/>
          <w:sz w:val="24"/>
        </w:rPr>
      </w:pPr>
      <w:bookmarkStart w:id="456" w:name="_Toc7005120"/>
      <w:r>
        <w:rPr>
          <w:rFonts w:eastAsia="仿宋_GB2312"/>
          <w:b/>
          <w:sz w:val="24"/>
        </w:rPr>
        <w:br w:type="page"/>
      </w:r>
    </w:p>
    <w:p w14:paraId="02BBE994">
      <w:pPr>
        <w:jc w:val="left"/>
        <w:outlineLvl w:val="2"/>
        <w:rPr>
          <w:rFonts w:eastAsia="仿宋_GB2312"/>
          <w:b/>
          <w:sz w:val="24"/>
        </w:rPr>
      </w:pPr>
      <w:r>
        <w:rPr>
          <w:rFonts w:eastAsia="仿宋_GB2312"/>
          <w:b/>
          <w:sz w:val="24"/>
        </w:rPr>
        <w:t>6-1  供应商的企业法人营业执照副本复印件（加盖公章）</w:t>
      </w:r>
      <w:bookmarkEnd w:id="456"/>
    </w:p>
    <w:p w14:paraId="335A4763">
      <w:pPr>
        <w:jc w:val="left"/>
        <w:rPr>
          <w:rFonts w:eastAsia="仿宋_GB2312"/>
          <w:sz w:val="24"/>
        </w:rPr>
      </w:pPr>
    </w:p>
    <w:p w14:paraId="3C27D427">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rPr>
      </w:pPr>
    </w:p>
    <w:p w14:paraId="740E3086">
      <w:pPr>
        <w:adjustRightInd w:val="0"/>
        <w:spacing w:line="360" w:lineRule="atLeast"/>
        <w:jc w:val="left"/>
        <w:textAlignment w:val="baseline"/>
        <w:rPr>
          <w:rFonts w:eastAsia="仿宋_GB2312"/>
          <w:b/>
          <w:sz w:val="28"/>
        </w:rPr>
      </w:pPr>
      <w:r>
        <w:rPr>
          <w:rFonts w:eastAsia="仿宋_GB2312"/>
          <w:b/>
          <w:sz w:val="28"/>
        </w:rPr>
        <w:t xml:space="preserve"> </w:t>
      </w:r>
    </w:p>
    <w:p w14:paraId="30A01603">
      <w:pPr>
        <w:jc w:val="left"/>
        <w:outlineLvl w:val="2"/>
        <w:rPr>
          <w:rFonts w:hint="eastAsia" w:eastAsia="仿宋_GB2312"/>
          <w:b/>
          <w:sz w:val="24"/>
          <w:lang w:eastAsia="zh-CN"/>
        </w:rPr>
      </w:pPr>
      <w:bookmarkStart w:id="457" w:name="_Toc7005121"/>
      <w:bookmarkStart w:id="458" w:name="_Ref527015333"/>
      <w:r>
        <w:rPr>
          <w:rFonts w:eastAsia="仿宋_GB2312"/>
          <w:b/>
          <w:sz w:val="24"/>
        </w:rPr>
        <w:t>6-</w:t>
      </w:r>
      <w:r>
        <w:rPr>
          <w:rFonts w:hint="eastAsia" w:eastAsia="仿宋_GB2312"/>
          <w:b/>
          <w:sz w:val="24"/>
        </w:rPr>
        <w:t xml:space="preserve">2  </w:t>
      </w:r>
      <w:r>
        <w:rPr>
          <w:rFonts w:eastAsia="仿宋_GB2312"/>
          <w:b/>
          <w:sz w:val="24"/>
        </w:rPr>
        <w:t>经审计的财务报</w:t>
      </w:r>
      <w:bookmarkEnd w:id="457"/>
      <w:bookmarkEnd w:id="458"/>
      <w:r>
        <w:rPr>
          <w:rFonts w:hint="eastAsia" w:eastAsia="仿宋_GB2312"/>
          <w:b/>
          <w:sz w:val="24"/>
          <w:lang w:val="en-US" w:eastAsia="zh-CN"/>
        </w:rPr>
        <w:t>告</w:t>
      </w:r>
    </w:p>
    <w:p w14:paraId="6CC7D2F4">
      <w:pPr>
        <w:spacing w:line="360" w:lineRule="auto"/>
        <w:rPr>
          <w:rFonts w:eastAsia="仿宋_GB2312"/>
          <w:szCs w:val="21"/>
        </w:rPr>
      </w:pPr>
    </w:p>
    <w:p w14:paraId="3196C381">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eastAsia="仿宋_GB2312"/>
          <w:b/>
          <w:sz w:val="24"/>
        </w:rPr>
      </w:pPr>
      <w:bookmarkStart w:id="459" w:name="_Toc7005122"/>
      <w:r>
        <w:rPr>
          <w:rFonts w:eastAsia="仿宋_GB2312"/>
          <w:b/>
          <w:sz w:val="24"/>
        </w:rPr>
        <w:t xml:space="preserve">或  6-2 </w:t>
      </w:r>
      <w:bookmarkEnd w:id="459"/>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p>
    <w:p w14:paraId="42F5084E">
      <w:pPr>
        <w:spacing w:line="360" w:lineRule="auto"/>
        <w:rPr>
          <w:rFonts w:eastAsia="仿宋_GB2312"/>
          <w:szCs w:val="21"/>
        </w:rPr>
      </w:pPr>
    </w:p>
    <w:p w14:paraId="52AD8F8F">
      <w:pPr>
        <w:widowControl/>
        <w:jc w:val="left"/>
        <w:rPr>
          <w:rFonts w:eastAsia="仿宋_GB2312"/>
          <w:b/>
          <w:spacing w:val="20"/>
          <w:sz w:val="24"/>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60"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60"/>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6E98C019">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供应商应提供磋商截止时间前六个月中任何一个月缴税凭证，时间以税款所属时期为准（银行出具的缴税凭证或税务机关出具的证明的复印件，并加盖本单位公章）。</w:t>
      </w:r>
    </w:p>
    <w:p w14:paraId="2F7ADF79">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202A69C6">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61"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61"/>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021D43AB">
      <w:pPr>
        <w:tabs>
          <w:tab w:val="left" w:pos="993"/>
          <w:tab w:val="left" w:pos="1030"/>
          <w:tab w:val="left" w:pos="8364"/>
        </w:tabs>
        <w:snapToGrid w:val="0"/>
        <w:spacing w:after="120" w:afterLines="50"/>
        <w:ind w:left="420" w:leftChars="200" w:right="-57" w:rightChars="-27"/>
        <w:jc w:val="left"/>
        <w:rPr>
          <w:rFonts w:eastAsia="仿宋_GB2312"/>
          <w:sz w:val="24"/>
        </w:rPr>
      </w:pPr>
      <w:bookmarkStart w:id="462" w:name="_Toc7005125"/>
      <w:r>
        <w:rPr>
          <w:rFonts w:eastAsia="仿宋_GB2312"/>
          <w:sz w:val="24"/>
        </w:rPr>
        <w:t>说明：</w:t>
      </w:r>
    </w:p>
    <w:p w14:paraId="0A1D4779">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w:t>
      </w:r>
      <w:r>
        <w:rPr>
          <w:rFonts w:eastAsia="仿宋_GB2312"/>
          <w:sz w:val="24"/>
        </w:rPr>
        <w:t>六个月中至少一个月的社会缴纳社会保险的凭据（专用收据或社会保险缴纳清单），并加盖本单位公章。</w:t>
      </w:r>
    </w:p>
    <w:p w14:paraId="215D2773">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4D1640B">
      <w:pPr>
        <w:rPr>
          <w:rFonts w:eastAsia="仿宋_GB2312"/>
          <w:b/>
          <w:bCs/>
          <w:sz w:val="24"/>
        </w:rPr>
      </w:pPr>
    </w:p>
    <w:p w14:paraId="6844A1B6">
      <w:pPr>
        <w:pStyle w:val="22"/>
      </w:pPr>
    </w:p>
    <w:p w14:paraId="7131D5F6">
      <w:pPr>
        <w:rPr>
          <w:rFonts w:eastAsia="仿宋_GB2312"/>
          <w:b/>
          <w:bCs/>
          <w:sz w:val="24"/>
        </w:rPr>
      </w:pPr>
      <w:r>
        <w:rPr>
          <w:rFonts w:eastAsia="仿宋_GB2312"/>
          <w:b/>
          <w:bCs/>
          <w:sz w:val="24"/>
        </w:rPr>
        <w:br w:type="page"/>
      </w:r>
    </w:p>
    <w:p w14:paraId="19C768CB">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62"/>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63"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63"/>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64"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64"/>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2"/>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65"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65"/>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52848043">
      <w:pPr>
        <w:rPr>
          <w:rFonts w:eastAsia="仿宋_GB2312"/>
          <w:sz w:val="24"/>
        </w:rPr>
      </w:pPr>
    </w:p>
    <w:p w14:paraId="427AB99E">
      <w:pPr>
        <w:spacing w:after="120"/>
        <w:rPr>
          <w:rFonts w:eastAsia="仿宋_GB2312"/>
          <w:b/>
          <w:sz w:val="24"/>
        </w:rPr>
      </w:pPr>
      <w:bookmarkStart w:id="466"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66"/>
      <w:r>
        <w:rPr>
          <w:rFonts w:eastAsia="仿宋_GB2312"/>
          <w:b/>
          <w:sz w:val="24"/>
        </w:rPr>
        <w:t>：</w:t>
      </w:r>
    </w:p>
    <w:p w14:paraId="2465E17D">
      <w:pPr>
        <w:pStyle w:val="297"/>
        <w:keepNext w:val="0"/>
        <w:keepLines w:val="0"/>
        <w:pageBreakBefore w:val="0"/>
        <w:widowControl w:val="0"/>
        <w:kinsoku/>
        <w:wordWrap/>
        <w:overflowPunct/>
        <w:topLinePunct w:val="0"/>
        <w:autoSpaceDE/>
        <w:autoSpaceDN/>
        <w:bidi w:val="0"/>
        <w:adjustRightInd/>
        <w:snapToGrid/>
        <w:spacing w:line="48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（1）供应商为经销商的应具有医疗器械经营许可证或经营备案凭证（磋商产品须在</w:t>
      </w:r>
    </w:p>
    <w:p w14:paraId="0A0B4304">
      <w:pPr>
        <w:pStyle w:val="297"/>
        <w:keepNext w:val="0"/>
        <w:keepLines w:val="0"/>
        <w:pageBreakBefore w:val="0"/>
        <w:widowControl w:val="0"/>
        <w:kinsoku/>
        <w:wordWrap/>
        <w:overflowPunct/>
        <w:topLinePunct w:val="0"/>
        <w:autoSpaceDE/>
        <w:autoSpaceDN/>
        <w:bidi w:val="0"/>
        <w:adjustRightInd/>
        <w:snapToGrid/>
        <w:spacing w:line="48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其经营范围内）；供应商为制造厂家应具有医疗器械生产许可证（磋商产品须在其生产范围内），且具有医疗器械经营许可证或经营备案凭证（投标产品须在其经营范围内）；</w:t>
      </w:r>
    </w:p>
    <w:p w14:paraId="3430378D">
      <w:pPr>
        <w:pStyle w:val="297"/>
        <w:keepNext w:val="0"/>
        <w:keepLines w:val="0"/>
        <w:pageBreakBefore w:val="0"/>
        <w:widowControl w:val="0"/>
        <w:kinsoku/>
        <w:wordWrap/>
        <w:overflowPunct/>
        <w:topLinePunct w:val="0"/>
        <w:autoSpaceDE/>
        <w:autoSpaceDN/>
        <w:bidi w:val="0"/>
        <w:adjustRightInd/>
        <w:snapToGrid/>
        <w:spacing w:line="480" w:lineRule="auto"/>
        <w:ind w:left="111" w:right="237"/>
        <w:jc w:val="both"/>
        <w:textAlignment w:val="auto"/>
        <w:rPr>
          <w:rFonts w:ascii="Times New Roman" w:hAnsi="Times New Roman"/>
        </w:rPr>
      </w:pPr>
      <w:r>
        <w:rPr>
          <w:rFonts w:hint="eastAsia" w:ascii="仿宋_GB2312" w:hAnsi="仿宋_GB2312" w:eastAsia="仿宋_GB2312" w:cs="仿宋_GB2312"/>
          <w:sz w:val="21"/>
          <w:szCs w:val="21"/>
          <w:lang w:val="en-US" w:eastAsia="zh-CN"/>
        </w:rPr>
        <w:t>（2）磋商产品属于医疗器械管理范围的须提供医疗器械注册证或医疗器械备案表。</w:t>
      </w:r>
      <w:r>
        <w:rPr>
          <w:rFonts w:ascii="Times New Roman" w:hAnsi="Times New Roman"/>
        </w:rPr>
        <w:br w:type="page"/>
      </w:r>
    </w:p>
    <w:p w14:paraId="50680A27">
      <w:pPr>
        <w:spacing w:after="120"/>
        <w:rPr>
          <w:rFonts w:eastAsia="仿宋_GB2312"/>
        </w:rPr>
      </w:pPr>
    </w:p>
    <w:p w14:paraId="1186BD90">
      <w:pPr>
        <w:pStyle w:val="196"/>
        <w:ind w:firstLine="6927" w:firstLineChars="2300"/>
        <w:rPr>
          <w:rFonts w:ascii="Times New Roman"/>
          <w:b/>
          <w:sz w:val="30"/>
          <w:szCs w:val="30"/>
          <w:lang w:val="zh-CN"/>
        </w:rPr>
      </w:pPr>
      <w:r>
        <w:rPr>
          <w:rFonts w:ascii="Times New Roman"/>
          <w:b/>
          <w:sz w:val="30"/>
          <w:szCs w:val="30"/>
          <w:lang w:val="zh-CN"/>
        </w:rPr>
        <w:t>正本/副本</w:t>
      </w:r>
    </w:p>
    <w:p w14:paraId="5098916B">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7EF136A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eastAsia="仿宋_GB2312"/>
          <w:sz w:val="19"/>
          <w:szCs w:val="19"/>
        </w:rPr>
      </w:pPr>
    </w:p>
    <w:p w14:paraId="66C46A6A">
      <w:pPr>
        <w:tabs>
          <w:tab w:val="left" w:pos="5670"/>
        </w:tabs>
        <w:autoSpaceDE w:val="0"/>
        <w:autoSpaceDN w:val="0"/>
        <w:adjustRightInd w:val="0"/>
        <w:snapToGrid w:val="0"/>
        <w:spacing w:line="360" w:lineRule="auto"/>
        <w:jc w:val="center"/>
        <w:rPr>
          <w:rFonts w:eastAsia="仿宋_GB2312"/>
          <w:sz w:val="19"/>
          <w:szCs w:val="19"/>
        </w:rPr>
      </w:pPr>
    </w:p>
    <w:p w14:paraId="7C518515">
      <w:pPr>
        <w:tabs>
          <w:tab w:val="left" w:pos="5670"/>
        </w:tabs>
        <w:autoSpaceDE w:val="0"/>
        <w:autoSpaceDN w:val="0"/>
        <w:adjustRightInd w:val="0"/>
        <w:snapToGrid w:val="0"/>
        <w:spacing w:line="360" w:lineRule="auto"/>
        <w:jc w:val="center"/>
        <w:rPr>
          <w:rFonts w:eastAsia="仿宋_GB2312"/>
          <w:sz w:val="19"/>
          <w:szCs w:val="19"/>
        </w:rPr>
      </w:pPr>
    </w:p>
    <w:p w14:paraId="08765EEB">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20946746">
      <w:pPr>
        <w:tabs>
          <w:tab w:val="left" w:pos="5670"/>
        </w:tabs>
        <w:autoSpaceDE w:val="0"/>
        <w:autoSpaceDN w:val="0"/>
        <w:adjustRightInd w:val="0"/>
        <w:snapToGrid w:val="0"/>
        <w:spacing w:line="360" w:lineRule="auto"/>
        <w:jc w:val="center"/>
        <w:rPr>
          <w:rFonts w:eastAsia="仿宋_GB2312"/>
          <w:b/>
          <w:bCs/>
          <w:sz w:val="36"/>
          <w:szCs w:val="36"/>
          <w:lang w:val="zh-CN"/>
        </w:rPr>
      </w:pPr>
    </w:p>
    <w:p w14:paraId="5702340F">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831FED7">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6"/>
        </w:rPr>
        <w:t>商务及技术文件</w:t>
      </w:r>
      <w:r>
        <w:rPr>
          <w:rFonts w:eastAsia="黑体"/>
          <w:b/>
          <w:bCs/>
          <w:sz w:val="32"/>
          <w:szCs w:val="32"/>
          <w:lang w:val="zh-CN"/>
        </w:rPr>
        <w:t>）</w:t>
      </w:r>
    </w:p>
    <w:p w14:paraId="344679F7">
      <w:pPr>
        <w:autoSpaceDE w:val="0"/>
        <w:autoSpaceDN w:val="0"/>
        <w:adjustRightInd w:val="0"/>
        <w:snapToGrid w:val="0"/>
        <w:spacing w:line="360" w:lineRule="auto"/>
        <w:rPr>
          <w:rFonts w:eastAsia="仿宋_GB2312"/>
          <w:b/>
          <w:bCs/>
          <w:sz w:val="32"/>
          <w:szCs w:val="32"/>
          <w:lang w:val="zh-CN"/>
        </w:rPr>
      </w:pPr>
    </w:p>
    <w:p w14:paraId="49782C4A">
      <w:pPr>
        <w:autoSpaceDE w:val="0"/>
        <w:autoSpaceDN w:val="0"/>
        <w:adjustRightInd w:val="0"/>
        <w:snapToGrid w:val="0"/>
        <w:spacing w:line="360" w:lineRule="auto"/>
        <w:rPr>
          <w:rFonts w:eastAsia="仿宋_GB2312"/>
          <w:b/>
          <w:bCs/>
          <w:sz w:val="32"/>
          <w:szCs w:val="32"/>
          <w:lang w:val="zh-CN"/>
        </w:rPr>
      </w:pPr>
    </w:p>
    <w:p w14:paraId="607B940F">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443256D1">
      <w:pPr>
        <w:autoSpaceDE w:val="0"/>
        <w:autoSpaceDN w:val="0"/>
        <w:adjustRightInd w:val="0"/>
        <w:snapToGrid w:val="0"/>
        <w:spacing w:line="360" w:lineRule="auto"/>
        <w:rPr>
          <w:rFonts w:eastAsia="仿宋_GB2312"/>
          <w:sz w:val="30"/>
          <w:szCs w:val="30"/>
        </w:rPr>
      </w:pPr>
    </w:p>
    <w:p w14:paraId="425EC6E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0C59800C">
      <w:pPr>
        <w:autoSpaceDE w:val="0"/>
        <w:autoSpaceDN w:val="0"/>
        <w:adjustRightInd w:val="0"/>
        <w:snapToGrid w:val="0"/>
        <w:spacing w:line="360" w:lineRule="auto"/>
        <w:rPr>
          <w:rFonts w:eastAsia="仿宋_GB2312"/>
          <w:b/>
          <w:bCs/>
          <w:sz w:val="32"/>
          <w:szCs w:val="32"/>
        </w:rPr>
      </w:pPr>
    </w:p>
    <w:p w14:paraId="372980C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3CD0CB35">
      <w:pPr>
        <w:pStyle w:val="22"/>
        <w:rPr>
          <w:rFonts w:ascii="Times New Roman" w:hAnsi="Times New Roman"/>
        </w:rPr>
      </w:pPr>
      <w:r>
        <w:rPr>
          <w:rFonts w:ascii="Times New Roman" w:hAnsi="Times New Roman"/>
        </w:rPr>
        <w:br w:type="page"/>
      </w:r>
    </w:p>
    <w:p w14:paraId="01CB930B">
      <w:pPr>
        <w:autoSpaceDE w:val="0"/>
        <w:autoSpaceDN w:val="0"/>
        <w:adjustRightInd w:val="0"/>
        <w:snapToGrid w:val="0"/>
        <w:spacing w:line="360" w:lineRule="auto"/>
        <w:ind w:firstLine="964" w:firstLineChars="300"/>
        <w:rPr>
          <w:rFonts w:eastAsia="仿宋_GB2312"/>
          <w:b/>
          <w:bCs/>
          <w:sz w:val="32"/>
          <w:szCs w:val="32"/>
          <w:u w:val="single"/>
        </w:rPr>
      </w:pPr>
    </w:p>
    <w:p w14:paraId="7AABEE5A">
      <w:pPr>
        <w:pStyle w:val="22"/>
        <w:rPr>
          <w:rFonts w:ascii="Times New Roman" w:hAnsi="Times New Roman" w:eastAsia="仿宋_GB2312"/>
        </w:rPr>
      </w:pPr>
    </w:p>
    <w:p w14:paraId="1FEDCC90">
      <w:pPr>
        <w:pStyle w:val="3"/>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14A42E3">
      <w:pPr>
        <w:spacing w:after="120"/>
        <w:ind w:firstLine="315" w:firstLineChars="150"/>
        <w:rPr>
          <w:rFonts w:eastAsia="仿宋_GB2312"/>
        </w:rPr>
      </w:pPr>
    </w:p>
    <w:p w14:paraId="198924B9">
      <w:pPr>
        <w:spacing w:after="120" w:line="480" w:lineRule="auto"/>
        <w:ind w:firstLine="360" w:firstLineChars="150"/>
        <w:rPr>
          <w:rFonts w:eastAsia="仿宋_GB2312"/>
          <w:sz w:val="24"/>
        </w:rPr>
      </w:pPr>
      <w:r>
        <w:rPr>
          <w:rFonts w:eastAsia="仿宋_GB2312"/>
          <w:sz w:val="24"/>
        </w:rPr>
        <w:t>第一部分  磋商响应函</w:t>
      </w:r>
    </w:p>
    <w:p w14:paraId="28DFAD36">
      <w:pPr>
        <w:spacing w:after="120" w:line="480" w:lineRule="auto"/>
        <w:ind w:firstLine="360" w:firstLineChars="150"/>
        <w:rPr>
          <w:rFonts w:eastAsia="仿宋_GB2312"/>
          <w:sz w:val="24"/>
        </w:rPr>
      </w:pPr>
      <w:r>
        <w:rPr>
          <w:rFonts w:eastAsia="仿宋_GB2312"/>
          <w:sz w:val="24"/>
        </w:rPr>
        <w:t xml:space="preserve">第二部分  磋商响应报价表 </w:t>
      </w:r>
    </w:p>
    <w:p w14:paraId="353CBFF3">
      <w:pPr>
        <w:spacing w:after="120" w:line="480" w:lineRule="auto"/>
        <w:ind w:firstLine="360" w:firstLineChars="150"/>
        <w:rPr>
          <w:rFonts w:eastAsia="仿宋_GB2312"/>
          <w:sz w:val="24"/>
        </w:rPr>
      </w:pPr>
      <w:r>
        <w:rPr>
          <w:rFonts w:eastAsia="仿宋_GB2312"/>
          <w:sz w:val="24"/>
        </w:rPr>
        <w:t>第三部分  偏离表</w:t>
      </w:r>
    </w:p>
    <w:p w14:paraId="6525297E">
      <w:pPr>
        <w:spacing w:after="120" w:line="480" w:lineRule="auto"/>
        <w:ind w:firstLine="360" w:firstLineChars="150"/>
        <w:rPr>
          <w:rFonts w:eastAsia="仿宋_GB2312"/>
          <w:sz w:val="24"/>
        </w:rPr>
      </w:pPr>
      <w:r>
        <w:rPr>
          <w:rFonts w:eastAsia="仿宋_GB2312"/>
          <w:sz w:val="24"/>
        </w:rPr>
        <w:t>第四部分  响应方案说明</w:t>
      </w:r>
    </w:p>
    <w:p w14:paraId="2860CF6A">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02AA5FFC">
      <w:pPr>
        <w:pStyle w:val="22"/>
        <w:spacing w:line="480" w:lineRule="auto"/>
        <w:ind w:firstLine="480"/>
        <w:rPr>
          <w:rFonts w:ascii="Times New Roman" w:hAnsi="Times New Roman" w:eastAsia="仿宋_GB2312"/>
          <w:sz w:val="24"/>
        </w:rPr>
      </w:pPr>
    </w:p>
    <w:p w14:paraId="19722481">
      <w:pPr>
        <w:pStyle w:val="22"/>
        <w:ind w:firstLine="480"/>
        <w:rPr>
          <w:rFonts w:ascii="Times New Roman" w:hAnsi="Times New Roman" w:eastAsia="仿宋_GB2312"/>
          <w:sz w:val="24"/>
        </w:rPr>
      </w:pPr>
    </w:p>
    <w:p w14:paraId="2318B93C">
      <w:pPr>
        <w:widowControl/>
        <w:jc w:val="left"/>
        <w:rPr>
          <w:rFonts w:eastAsia="仿宋_GB2312"/>
        </w:rPr>
      </w:pPr>
      <w:r>
        <w:rPr>
          <w:rFonts w:eastAsia="仿宋_GB2312"/>
        </w:rPr>
        <w:br w:type="page"/>
      </w:r>
    </w:p>
    <w:p w14:paraId="08B4A4AB">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6B7197DC">
      <w:pPr>
        <w:autoSpaceDE w:val="0"/>
        <w:autoSpaceDN w:val="0"/>
        <w:adjustRightInd w:val="0"/>
        <w:snapToGrid w:val="0"/>
        <w:spacing w:line="312" w:lineRule="auto"/>
        <w:rPr>
          <w:rFonts w:eastAsia="仿宋_GB2312"/>
          <w:b/>
          <w:bCs/>
          <w:sz w:val="24"/>
          <w:lang w:val="zh-CN"/>
        </w:rPr>
      </w:pPr>
    </w:p>
    <w:p w14:paraId="070A8BE5">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779F0E0">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、愿意按照竞争性磋商文件中的要求，提供采购产品及技术服务，完成合同的责任和义务。</w:t>
      </w:r>
    </w:p>
    <w:p w14:paraId="77083C5C">
      <w:pPr>
        <w:autoSpaceDE w:val="0"/>
        <w:autoSpaceDN w:val="0"/>
        <w:adjustRightInd w:val="0"/>
        <w:snapToGrid w:val="0"/>
        <w:spacing w:line="312" w:lineRule="auto"/>
        <w:ind w:left="885" w:leftChars="250" w:hanging="360" w:hangingChars="150"/>
        <w:rPr>
          <w:rFonts w:eastAsia="仿宋_GB2312"/>
          <w:sz w:val="24"/>
          <w:lang w:val="zh-CN"/>
        </w:rPr>
      </w:pPr>
      <w:r>
        <w:rPr>
          <w:rFonts w:eastAsia="仿宋_GB2312"/>
          <w:sz w:val="24"/>
        </w:rPr>
        <w:t>二</w:t>
      </w:r>
      <w:r>
        <w:rPr>
          <w:rFonts w:eastAsia="仿宋_GB2312"/>
          <w:sz w:val="24"/>
          <w:lang w:val="zh-CN"/>
        </w:rPr>
        <w:t>、按竞争性磋商文件的规定，我公司的首次磋商响应报价</w:t>
      </w:r>
      <w:r>
        <w:rPr>
          <w:rFonts w:hint="eastAsia" w:eastAsia="仿宋_GB2312"/>
          <w:sz w:val="24"/>
          <w:lang w:val="zh-CN"/>
        </w:rPr>
        <w:t>（</w:t>
      </w:r>
      <w:r>
        <w:rPr>
          <w:rFonts w:hint="eastAsia" w:eastAsia="仿宋_GB2312"/>
          <w:sz w:val="24"/>
          <w:lang w:val="en-US" w:eastAsia="zh-CN"/>
        </w:rPr>
        <w:t>单价合计</w:t>
      </w:r>
      <w:r>
        <w:rPr>
          <w:rFonts w:hint="eastAsia" w:eastAsia="仿宋_GB2312"/>
          <w:sz w:val="24"/>
          <w:lang w:val="zh-CN"/>
        </w:rPr>
        <w:t>）</w:t>
      </w:r>
      <w:r>
        <w:rPr>
          <w:rFonts w:eastAsia="仿宋_GB2312"/>
          <w:sz w:val="24"/>
          <w:lang w:val="zh-CN"/>
        </w:rPr>
        <w:t>为人民币（大写）：</w:t>
      </w:r>
      <w:r>
        <w:rPr>
          <w:rFonts w:eastAsia="仿宋_GB2312"/>
          <w:sz w:val="24"/>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7C8F7E49">
      <w:pPr>
        <w:autoSpaceDE w:val="0"/>
        <w:autoSpaceDN w:val="0"/>
        <w:adjustRightInd w:val="0"/>
        <w:snapToGrid w:val="0"/>
        <w:spacing w:line="312" w:lineRule="auto"/>
        <w:ind w:left="885" w:leftChars="250" w:hanging="360" w:hangingChars="150"/>
        <w:rPr>
          <w:rFonts w:eastAsia="仿宋_GB2312"/>
          <w:sz w:val="24"/>
          <w:lang w:val="zh-CN"/>
        </w:rPr>
      </w:pPr>
      <w:r>
        <w:rPr>
          <w:rFonts w:eastAsia="仿宋_GB2312"/>
          <w:sz w:val="24"/>
        </w:rPr>
        <w:t>三</w:t>
      </w:r>
      <w:r>
        <w:rPr>
          <w:rFonts w:eastAsia="仿宋_GB2312"/>
          <w:sz w:val="24"/>
          <w:lang w:val="zh-CN"/>
        </w:rPr>
        <w:t>、我方提交的响应文件正本</w:t>
      </w:r>
      <w:r>
        <w:rPr>
          <w:rFonts w:eastAsia="仿宋_GB2312"/>
          <w:sz w:val="24"/>
          <w:u w:val="single"/>
          <w:lang w:val="zh-CN"/>
        </w:rPr>
        <w:t>一</w:t>
      </w:r>
      <w:r>
        <w:rPr>
          <w:rFonts w:eastAsia="仿宋_GB2312"/>
          <w:sz w:val="24"/>
          <w:lang w:val="zh-CN"/>
        </w:rPr>
        <w:t>份、副本</w:t>
      </w:r>
      <w:r>
        <w:rPr>
          <w:rFonts w:eastAsia="仿宋_GB2312"/>
          <w:sz w:val="24"/>
          <w:u w:val="single"/>
          <w:lang w:val="zh-CN"/>
        </w:rPr>
        <w:t xml:space="preserve"> 两 </w:t>
      </w:r>
      <w:r>
        <w:rPr>
          <w:rFonts w:eastAsia="仿宋_GB2312"/>
          <w:sz w:val="24"/>
          <w:lang w:val="zh-CN"/>
        </w:rPr>
        <w:t>份。</w:t>
      </w:r>
    </w:p>
    <w:p w14:paraId="4B4E405D">
      <w:pPr>
        <w:autoSpaceDE w:val="0"/>
        <w:autoSpaceDN w:val="0"/>
        <w:adjustRightInd w:val="0"/>
        <w:snapToGrid w:val="0"/>
        <w:spacing w:line="312" w:lineRule="auto"/>
        <w:ind w:left="885" w:leftChars="250" w:hanging="360" w:hangingChars="15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5E28EC3F">
      <w:pPr>
        <w:autoSpaceDE w:val="0"/>
        <w:autoSpaceDN w:val="0"/>
        <w:adjustRightInd w:val="0"/>
        <w:snapToGrid w:val="0"/>
        <w:spacing w:line="312" w:lineRule="auto"/>
        <w:ind w:left="885" w:leftChars="250" w:hanging="360" w:hangingChars="150"/>
        <w:rPr>
          <w:rFonts w:eastAsia="仿宋_GB2312"/>
          <w:sz w:val="24"/>
          <w:lang w:val="zh-CN"/>
        </w:rPr>
      </w:pPr>
      <w:r>
        <w:rPr>
          <w:rFonts w:eastAsia="仿宋_GB2312"/>
          <w:sz w:val="24"/>
          <w:lang w:val="zh-CN"/>
        </w:rPr>
        <w:t>五、如果我方在磋商有效期内撤销响应文件，</w:t>
      </w:r>
      <w:r>
        <w:rPr>
          <w:rFonts w:hint="eastAsia" w:eastAsia="仿宋_GB2312"/>
          <w:sz w:val="24"/>
          <w:lang w:val="en-US" w:eastAsia="zh-CN"/>
        </w:rPr>
        <w:t>我方将承担一切法律责任</w:t>
      </w:r>
      <w:r>
        <w:rPr>
          <w:rFonts w:eastAsia="仿宋_GB2312"/>
          <w:sz w:val="24"/>
          <w:lang w:val="zh-CN"/>
        </w:rPr>
        <w:t>。</w:t>
      </w:r>
    </w:p>
    <w:p w14:paraId="3FEFF232">
      <w:pPr>
        <w:autoSpaceDE w:val="0"/>
        <w:autoSpaceDN w:val="0"/>
        <w:adjustRightInd w:val="0"/>
        <w:snapToGrid w:val="0"/>
        <w:spacing w:line="312" w:lineRule="auto"/>
        <w:ind w:left="885" w:leftChars="250" w:hanging="360" w:hangingChars="150"/>
        <w:rPr>
          <w:rFonts w:eastAsia="仿宋_GB2312"/>
          <w:sz w:val="24"/>
          <w:lang w:val="zh-CN"/>
        </w:rPr>
      </w:pPr>
      <w:r>
        <w:rPr>
          <w:rFonts w:eastAsia="仿宋_GB2312"/>
          <w:sz w:val="24"/>
        </w:rPr>
        <w:t>六</w:t>
      </w:r>
      <w:r>
        <w:rPr>
          <w:rFonts w:eastAsia="仿宋_GB2312"/>
          <w:sz w:val="24"/>
          <w:lang w:val="zh-CN"/>
        </w:rPr>
        <w:t>、同意向贵方提供可能要求的与本次磋商有关的任何证据或资料，且尊重磋商小组的评审结论和结果。</w:t>
      </w:r>
    </w:p>
    <w:p w14:paraId="4E20E36F">
      <w:pPr>
        <w:autoSpaceDE w:val="0"/>
        <w:autoSpaceDN w:val="0"/>
        <w:adjustRightInd w:val="0"/>
        <w:snapToGrid w:val="0"/>
        <w:spacing w:line="312" w:lineRule="auto"/>
        <w:ind w:left="885" w:leftChars="250" w:hanging="360" w:hangingChars="150"/>
        <w:rPr>
          <w:rFonts w:eastAsia="仿宋_GB2312"/>
          <w:sz w:val="24"/>
          <w:lang w:val="zh-CN"/>
        </w:rPr>
      </w:pPr>
      <w:r>
        <w:rPr>
          <w:rFonts w:eastAsia="仿宋_GB2312"/>
          <w:sz w:val="24"/>
          <w:lang w:val="zh-CN"/>
        </w:rPr>
        <w:t>七、我方的响应文件有效期为自磋商之日起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14:paraId="65C41B34">
      <w:pPr>
        <w:autoSpaceDE w:val="0"/>
        <w:autoSpaceDN w:val="0"/>
        <w:adjustRightInd w:val="0"/>
        <w:snapToGrid w:val="0"/>
        <w:spacing w:line="312" w:lineRule="auto"/>
        <w:ind w:left="885" w:leftChars="250" w:hanging="360" w:hangingChars="150"/>
        <w:rPr>
          <w:rFonts w:eastAsia="仿宋_GB2312"/>
          <w:sz w:val="24"/>
          <w:lang w:val="zh-CN"/>
        </w:rPr>
      </w:pPr>
      <w:r>
        <w:rPr>
          <w:rFonts w:eastAsia="仿宋_GB2312"/>
          <w:sz w:val="24"/>
        </w:rPr>
        <w:t>八</w:t>
      </w:r>
      <w:r>
        <w:rPr>
          <w:rFonts w:eastAsia="仿宋_GB2312"/>
          <w:sz w:val="24"/>
          <w:lang w:val="zh-CN"/>
        </w:rPr>
        <w:t>、如我方成交：</w:t>
      </w:r>
    </w:p>
    <w:p w14:paraId="42244F7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7087032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w:t>
      </w:r>
      <w:r>
        <w:rPr>
          <w:rFonts w:hint="eastAsia" w:eastAsia="仿宋_GB2312"/>
          <w:sz w:val="24"/>
          <w:lang w:val="en-US" w:eastAsia="zh-CN"/>
        </w:rPr>
        <w:t>2</w:t>
      </w:r>
      <w:r>
        <w:rPr>
          <w:rFonts w:eastAsia="仿宋_GB2312"/>
          <w:sz w:val="24"/>
          <w:lang w:val="zh-CN"/>
        </w:rPr>
        <w:t>）我方承诺按合同约定的期限和地点，提供符合磋商文件要求的全部的货物和服务。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w:t>
      </w:r>
      <w:r>
        <w:rPr>
          <w:rFonts w:hint="eastAsia" w:eastAsia="仿宋_GB2312"/>
          <w:sz w:val="24"/>
          <w:lang w:val="en-US" w:eastAsia="zh-CN"/>
        </w:rPr>
        <w:t>3</w:t>
      </w:r>
      <w:r>
        <w:rPr>
          <w:rFonts w:eastAsia="仿宋_GB2312"/>
          <w:sz w:val="24"/>
          <w:lang w:val="zh-CN"/>
        </w:rPr>
        <w:t>）我方保证在领取成交通知书前按要求支付成交服务费。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282E1C36">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7044B546">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450B432D">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6651893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14:paraId="5E70DAB2">
      <w:pPr>
        <w:pStyle w:val="22"/>
        <w:rPr>
          <w:rFonts w:ascii="Times New Roman" w:hAnsi="Times New Roman" w:eastAsia="仿宋_GB2312"/>
        </w:rPr>
      </w:pPr>
    </w:p>
    <w:p w14:paraId="7F94AFA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97A1BA2">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097B31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2B2028B">
      <w:pPr>
        <w:pStyle w:val="22"/>
        <w:rPr>
          <w:rFonts w:ascii="Times New Roman" w:hAnsi="Times New Roman" w:eastAsia="仿宋_GB2312"/>
        </w:rPr>
      </w:pPr>
    </w:p>
    <w:p w14:paraId="0E5BE795">
      <w:pPr>
        <w:pStyle w:val="3"/>
        <w:jc w:val="center"/>
        <w:rPr>
          <w:rFonts w:ascii="Times New Roman" w:eastAsia="仿宋"/>
          <w:b/>
          <w:bCs/>
        </w:rPr>
      </w:pPr>
      <w:bookmarkStart w:id="467" w:name="_Hlt520356241"/>
      <w:bookmarkEnd w:id="467"/>
      <w:r>
        <w:rPr>
          <w:rFonts w:ascii="Times New Roman"/>
        </w:rPr>
        <w:br w:type="page"/>
      </w:r>
      <w:bookmarkStart w:id="468" w:name="_Toc230583554"/>
      <w:bookmarkStart w:id="469" w:name="_Toc249515371"/>
      <w:bookmarkStart w:id="470" w:name="_Toc8496"/>
      <w:bookmarkStart w:id="471" w:name="_Toc249525252"/>
      <w:bookmarkStart w:id="472" w:name="_Toc232176284"/>
      <w:bookmarkStart w:id="473" w:name="_Toc230099805"/>
      <w:bookmarkStart w:id="474" w:name="_Toc232395224"/>
      <w:bookmarkStart w:id="475" w:name="_Toc230013640"/>
      <w:bookmarkStart w:id="476" w:name="_Toc256342154"/>
      <w:bookmarkStart w:id="477" w:name="_Toc415499901"/>
      <w:r>
        <w:rPr>
          <w:rFonts w:ascii="仿宋_GB2312" w:hAnsi="仿宋_GB2312" w:eastAsia="仿宋_GB2312" w:cs="仿宋_GB2312"/>
          <w:b/>
          <w:bCs/>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rPr>
      </w:pPr>
    </w:p>
    <w:p w14:paraId="5301E863">
      <w:pPr>
        <w:pStyle w:val="4"/>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6D3F025C">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40AF6AAF">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155A116">
            <w:pPr>
              <w:pStyle w:val="22"/>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r>
              <w:rPr>
                <w:rFonts w:ascii="Times New Roman" w:hAnsi="Times New Roman" w:eastAsia="仿宋_GB2312"/>
                <w:sz w:val="24"/>
                <w:u w:val="single"/>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rPr>
                <w:rFonts w:hint="default" w:ascii="Times New Roman" w:hAnsi="Times New Roman" w:eastAsia="仿宋_GB2312"/>
                <w:b/>
                <w:sz w:val="24"/>
                <w:lang w:val="en-US" w:eastAsia="zh-CN"/>
              </w:rPr>
            </w:pPr>
            <w:r>
              <w:rPr>
                <w:rFonts w:ascii="Times New Roman" w:hAnsi="Times New Roman" w:eastAsia="仿宋_GB2312"/>
                <w:b/>
                <w:sz w:val="24"/>
              </w:rPr>
              <w:t>响应</w:t>
            </w:r>
            <w:r>
              <w:rPr>
                <w:rFonts w:hint="eastAsia" w:ascii="Times New Roman" w:hAnsi="Times New Roman" w:eastAsia="仿宋_GB2312"/>
                <w:b/>
                <w:sz w:val="24"/>
                <w:lang w:val="en-US" w:eastAsia="zh-CN"/>
              </w:rPr>
              <w:t>单价合计</w:t>
            </w:r>
          </w:p>
        </w:tc>
        <w:tc>
          <w:tcPr>
            <w:tcW w:w="6697" w:type="dxa"/>
            <w:vAlign w:val="center"/>
          </w:tcPr>
          <w:p w14:paraId="23FF2BC5">
            <w:pPr>
              <w:pStyle w:val="2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rPr>
                <w:rFonts w:ascii="Times New Roman" w:hAnsi="Times New Roman" w:eastAsia="仿宋_GB2312"/>
                <w:b/>
                <w:sz w:val="24"/>
              </w:rPr>
            </w:pPr>
            <w:r>
              <w:rPr>
                <w:rFonts w:ascii="Times New Roman" w:hAnsi="Times New Roman" w:eastAsia="仿宋_GB2312"/>
                <w:b/>
                <w:sz w:val="24"/>
              </w:rPr>
              <w:t>交货期</w:t>
            </w:r>
          </w:p>
        </w:tc>
        <w:tc>
          <w:tcPr>
            <w:tcW w:w="6697" w:type="dxa"/>
            <w:vAlign w:val="center"/>
          </w:tcPr>
          <w:p w14:paraId="6B94563E">
            <w:pPr>
              <w:pStyle w:val="22"/>
              <w:rPr>
                <w:rFonts w:ascii="Times New Roman" w:hAnsi="Times New Roman" w:eastAsia="仿宋_GB2312"/>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2"/>
              <w:rPr>
                <w:rFonts w:ascii="Times New Roman" w:hAnsi="Times New Roman" w:eastAsia="仿宋_GB2312"/>
                <w:b/>
                <w:sz w:val="24"/>
              </w:rPr>
            </w:pPr>
            <w:r>
              <w:rPr>
                <w:rFonts w:ascii="Times New Roman" w:hAnsi="Times New Roman" w:eastAsia="仿宋_GB2312"/>
                <w:b/>
                <w:sz w:val="24"/>
              </w:rPr>
              <w:t>交货地点</w:t>
            </w:r>
          </w:p>
        </w:tc>
        <w:tc>
          <w:tcPr>
            <w:tcW w:w="6697" w:type="dxa"/>
            <w:vAlign w:val="center"/>
          </w:tcPr>
          <w:p w14:paraId="16465E3A">
            <w:pPr>
              <w:pStyle w:val="22"/>
              <w:rPr>
                <w:rFonts w:ascii="Times New Roman" w:hAnsi="Times New Roman" w:eastAsia="仿宋_GB2312"/>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2"/>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4563B4C1">
            <w:pPr>
              <w:pStyle w:val="22"/>
              <w:rPr>
                <w:rFonts w:ascii="Times New Roman" w:hAnsi="Times New Roman" w:eastAsia="仿宋_GB2312"/>
                <w:sz w:val="24"/>
              </w:rPr>
            </w:pPr>
          </w:p>
        </w:tc>
      </w:tr>
    </w:tbl>
    <w:p w14:paraId="401BA713">
      <w:pPr>
        <w:pStyle w:val="22"/>
        <w:rPr>
          <w:rFonts w:ascii="Times New Roman" w:hAnsi="Times New Roman" w:eastAsia="仿宋_GB2312"/>
          <w:lang w:val="zh-CN"/>
        </w:rPr>
      </w:pPr>
    </w:p>
    <w:p w14:paraId="3EFFE54E">
      <w:pPr>
        <w:autoSpaceDE w:val="0"/>
        <w:autoSpaceDN w:val="0"/>
        <w:adjustRightInd w:val="0"/>
        <w:snapToGrid w:val="0"/>
        <w:spacing w:line="360" w:lineRule="auto"/>
        <w:ind w:firstLine="960" w:firstLineChars="400"/>
        <w:rPr>
          <w:rFonts w:eastAsia="仿宋_GB2312"/>
          <w:sz w:val="24"/>
          <w:lang w:val="zh-CN"/>
        </w:rPr>
      </w:pPr>
    </w:p>
    <w:p w14:paraId="0ACB851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A180FD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F43D37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8FC923">
      <w:pPr>
        <w:adjustRightInd w:val="0"/>
        <w:snapToGrid w:val="0"/>
        <w:spacing w:line="360" w:lineRule="auto"/>
        <w:jc w:val="center"/>
        <w:rPr>
          <w:rFonts w:eastAsia="仿宋_GB2312"/>
          <w:b/>
          <w:sz w:val="42"/>
        </w:rPr>
      </w:pPr>
    </w:p>
    <w:p w14:paraId="6E7B3CD7">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p w14:paraId="722CDDBB">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27661499">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3B83F16A">
      <w:pPr>
        <w:rPr>
          <w:rFonts w:eastAsia="仿宋_GB2312"/>
          <w:sz w:val="24"/>
        </w:rPr>
      </w:pPr>
      <w:r>
        <w:rPr>
          <w:rFonts w:eastAsia="仿宋_GB2312"/>
          <w:sz w:val="24"/>
        </w:rPr>
        <w:t>项目名称：</w:t>
      </w:r>
    </w:p>
    <w:p w14:paraId="4C34DB28">
      <w:pPr>
        <w:rPr>
          <w:rFonts w:eastAsia="仿宋_GB2312"/>
          <w:sz w:val="24"/>
        </w:rPr>
      </w:pPr>
    </w:p>
    <w:tbl>
      <w:tblPr>
        <w:tblStyle w:val="5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1053"/>
        <w:gridCol w:w="1426"/>
        <w:gridCol w:w="778"/>
        <w:gridCol w:w="1387"/>
        <w:gridCol w:w="1387"/>
        <w:gridCol w:w="1416"/>
        <w:gridCol w:w="1286"/>
      </w:tblGrid>
      <w:tr w14:paraId="1D58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455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序号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F3A4">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商品名称</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EEA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规格型号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C5D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制造厂家</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708F">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D0C5">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8356">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A69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66EC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56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02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57C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4.00mmF12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F3D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19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A3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2B4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4A7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404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CB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BC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AC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848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98D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BC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202F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ACC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32E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34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69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FB3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AA5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46D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1A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DA5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AD5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AC5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D1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05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CF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DFA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AC9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6D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665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ED7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034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E8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37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医用压敏胶带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4A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2.5mx5m/卷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3C2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522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74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B76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E59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FB9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CF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98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酒精棉片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C4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3cmx6cm/盒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D56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B3A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B7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303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23B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442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1E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30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一次性使用无菌医用垫单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43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90cm*200cm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E47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621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24E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697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3678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521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CF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76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无菌棉签(医用棉签)</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2B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10cm/袋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C29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CB6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B7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1BF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BD8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B43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07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A1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血压计台式</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F3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水银台式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81E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759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A0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215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020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68D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97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9A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听诊器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15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单听</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6CD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D4B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A6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F35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50B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939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3C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B4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37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100ml/瓶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F56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D05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78CD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427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3EF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5DD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16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0A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碘伏消毒液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74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B57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60B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F5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97E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172B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084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A8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38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速干手消毒液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27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500ml/瓶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F24E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DDB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7B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AF0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9CE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C94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9B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3B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身高体重秤</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91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机械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D4B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C94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962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484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F55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3A0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DF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69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医用护理垫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D3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60cm*90cm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429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31A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22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788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82E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917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BB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81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医用外科口罩(I型)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4F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耳挂式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729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712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8F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249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1C3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AB4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98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73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儿童非灭菌一次性使用医用口罩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76E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独立装/盒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7398">
            <w:pPr>
              <w:keepNext w:val="0"/>
              <w:keepLines w:val="0"/>
              <w:widowControl/>
              <w:suppressLineNumbers w:val="0"/>
              <w:jc w:val="left"/>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0549">
            <w:pPr>
              <w:keepNext w:val="0"/>
              <w:keepLines w:val="0"/>
              <w:widowControl/>
              <w:suppressLineNumbers w:val="0"/>
              <w:jc w:val="left"/>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04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20只/盒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C48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435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45A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25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25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检查手套(PE)</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CA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中号(M)普通级</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8BD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6C1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43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6A9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6B4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CE0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0F8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44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消毒剂浓度试纸</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60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7.0cmx5.6cm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15D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F71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50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DDF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BDF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E19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77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A8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医用无菌擦手纸</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32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200抽/包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60D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C53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F8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770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783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9E3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A7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333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AA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2ml/盒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CCF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B4A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BC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13A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380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E2A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E5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1E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A51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5ml/盒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7BE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8AA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23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A3E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25B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C30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A3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C0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医用几丁糖液体敷料</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6E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C28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9CF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9B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DC3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930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810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DE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61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医用纱布块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AA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7.5cm*7.5cm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87A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911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2E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479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EBF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42B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42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FF2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血糖试纸(葡萄糖氧化酶法)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F6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50片/盒与710配套使用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474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15C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26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2CE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32D2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CEB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8D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00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一次性使用气流雾化器面罩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45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儿童面罩</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D4E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640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17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A47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ABE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987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EC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1D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紫外线强度指示卡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80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100片/盒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EBC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3B9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89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381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20D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E98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E2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4B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直肠管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C2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100支/包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B71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BFD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F4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762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C20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64F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9B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E2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电动压力喷雾洗鼻器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7C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C22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65F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C9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8C6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462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C2B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FD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E0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一次性使用鼻氧管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2F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2米</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564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494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A7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F41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A6A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D1D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79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6F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压舌板</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B1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EF9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41E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02E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木质 150,mm/包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935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363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716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B9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58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 带针</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83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65F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140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89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20ml/100支/盒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36C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F52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D79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25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13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一次性使用医用检查手套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77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D20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9D3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0D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191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862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B31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D6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0D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一次性使用医用检查手套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F3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F7D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E7B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E4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357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F25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432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76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423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过氧乙酸</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B2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5kg</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0B3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5E6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8F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5kg*3桶 /件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42E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03C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135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20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C6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一次性使用无菌换药包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0A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C92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54B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3D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EA2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948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34D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FB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76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泡腾消毒片II型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B1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1.25g</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13D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12BB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BC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1.25g*100片/瓶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1618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BBF8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F81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74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4B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血糖仪</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AF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I型(710)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897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07F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A0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EB2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347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655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48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1A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一次性使用心电电极</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CA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LT-803A</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261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3D3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AA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5E9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71E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DF6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8E2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EC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65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手足约束带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5D4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14F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95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37C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9E8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1E6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21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6A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研钵</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C2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DD3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69E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4C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B6A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358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54A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89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EB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利器盒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93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AB9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922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A6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EAA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22B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4D9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46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96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消毒配比桶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E7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20L聚丙烯PP</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730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9BB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91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701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0E1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8DA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E7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635" cy="102235"/>
                  <wp:effectExtent l="0" t="0" r="5715" b="2540"/>
                  <wp:wrapNone/>
                  <wp:docPr id="6" name="image1"/>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5"/>
                          <a:stretch>
                            <a:fillRect/>
                          </a:stretch>
                        </pic:blipFill>
                        <pic:spPr>
                          <a:xfrm>
                            <a:off x="0" y="0"/>
                            <a:ext cx="127635" cy="102235"/>
                          </a:xfrm>
                          <a:prstGeom prst="rect">
                            <a:avLst/>
                          </a:prstGeom>
                          <a:noFill/>
                          <a:ln>
                            <a:noFill/>
                          </a:ln>
                        </pic:spPr>
                      </pic:pic>
                    </a:graphicData>
                  </a:graphic>
                </wp:anchor>
              </w:drawing>
            </w:r>
            <w:r>
              <w:rPr>
                <w:rFonts w:ascii="宋体" w:hAnsi="宋体" w:eastAsia="宋体" w:cs="宋体"/>
                <w:i w:val="0"/>
                <w:iCs w:val="0"/>
                <w:color w:val="000000"/>
                <w:kern w:val="0"/>
                <w:sz w:val="22"/>
                <w:szCs w:val="22"/>
                <w:u w:val="none"/>
                <w:lang w:val="en-US" w:eastAsia="zh-CN" w:bidi="ar"/>
              </w:rPr>
              <w:t xml:space="preserve">44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84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消毒配比桶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BD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27F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301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30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FA4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06C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945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5C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FE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粘胶去除剂(造口皮肤保护剂)</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28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JZD-50型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A4A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52E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22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B4F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3E8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9DA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4F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9D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防漏膏</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57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80g/瓶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016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235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A55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369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943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2C5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17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9C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造口护肤粉</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14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28g/瓶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D8A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DDE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C2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E97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281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C93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DE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D2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一件式平面造口袋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6B3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480ml 透明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83D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45E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BB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3D04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926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DC1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46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78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皮肤保护膜</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8E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50ml/铝罐</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A14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A24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DA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E0E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D74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9B8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6E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CD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鼻孔支撑固定器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B3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8A2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986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39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18F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744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0ED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61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85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手肘制动器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BD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1BE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10B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EC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686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4A5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814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FE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1E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疤痕宁(6S)</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DCA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20g/支</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AAD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8AD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A7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AEA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43C7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4E5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98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D3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医用疤痕贴</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9B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3*15cm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EA6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6F8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BC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490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946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AB9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F9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19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柔性棉宽胶带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7FA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2.5cmx5m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03F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57A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CB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D83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D0C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FA0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44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40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抗菌洗手液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8E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500ml/瓶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CF1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C41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BF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746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625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0F3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B7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94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体表导管固定装置</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FFE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100片/盒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F52F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39A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06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23F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623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2EC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5B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33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电动吸引器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38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7A-23D/台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DC7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01C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93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76E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E77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D96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01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A8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酒精棉片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CA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6*6/盒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736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71E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8C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74E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41D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ADE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A5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76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一次性医用垫单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EC2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1m*2m/条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F6E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F43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C0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BDA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47A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80E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C8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9D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石英紫外线灯管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93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AD4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DF0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05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CA8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7FB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190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8A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A2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防褥疮床垫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7E5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圆形</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BF0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F0D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2D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1CE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2EB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BDB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27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1E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一次性使用吸痰管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D3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4.67mm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048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B8C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C4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E52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936D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C6A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7A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2F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9C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4C0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644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F6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349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F4A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E4C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BB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83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血糖试纸(葡萄糖氧化酶法)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0CA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305A</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65A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F96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90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AA8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F73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92C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19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87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7C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50ml/纸塑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9EA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968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E9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0E3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ACC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C6A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D0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8D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婴儿口腔清洁器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6AB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2只/盒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A96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439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5B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4CA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36E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40E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AE3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16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氯己定含漱液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24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DF4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2DD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F4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539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99F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895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CC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33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推注式给药器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92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60ml/支</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3A9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756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C7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D29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636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E4B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00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4A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水胶体敷料</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B7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10*10cm 10片/盒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917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60B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63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268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53B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ACE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07E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09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病历夹(ABS)</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F2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D46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EF2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F9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E11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6FB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71E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16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C2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推注式给药器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59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升级加强型150毫升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196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EE7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00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5C1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3B2F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D3F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41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E1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防褥疮垫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EC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条纹式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B65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68E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E46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63B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AAC8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A2B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1B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4E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医用防护口罩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8D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耳挂式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379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BEF7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B2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2B6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EE36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99F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71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11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脱脂棉球</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7AD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0.5g/粒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7BF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849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C8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E3A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9EF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E49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C7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2C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功能性敷料</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2C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5.5x7.5cm自粘型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6D9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360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2D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2EA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D46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F6D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A5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32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功能性敷料</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18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9x20cm自粘型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818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E66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6B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363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D21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E0F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64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36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77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氧化锌型26cm*500cm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3FC7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9CF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EE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847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C43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314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B9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F5B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一次性使用无菌医用垫单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D0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90cm*200cm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490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0CC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D8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618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66A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4F4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3C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9E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折叠式担架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80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63D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7CD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EC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3E4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2E2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5DE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2B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6F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压敏胶带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D0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0.9*500cm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3436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180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BD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2235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9E9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F6D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9AB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BB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医疗床头卡(墙贴)</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DB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15cm*20cm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49F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1E6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04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270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5FC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E93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52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ED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气压式喷壶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A4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0E1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100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79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CDD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C44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C6A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DE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C2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医用酒精消毒棉片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2E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12*12cm*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F44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79B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B4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14E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075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000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F1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F5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开口器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73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D83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1F1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9D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837A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AC2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E6E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26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C1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瞳孔笔(手电筒)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99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C99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3B1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45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AF5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B09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1A8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BB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F3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一次性使用灭菌橡胶外科手套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7E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麻面无粉7.0#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91E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3B7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50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C66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2E6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EC5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A2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F8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医用棉签</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53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10cm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DA8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667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81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98A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910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FF3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09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09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98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5ml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638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2F1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FD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A0B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8C0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522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AC3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243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C0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0E7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485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98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7B1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580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13A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8E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C6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氧气瓶推车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DD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碳钢</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AEA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AB8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C9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27B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89F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F18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B0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D0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医疗垃圾袋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A5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60*70cm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55D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6D8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6A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C0A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70F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F52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9A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37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氯己定含漱液I</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92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7C6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C26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84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652E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B44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997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5A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6D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氧气袋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E8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1F7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2E0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B9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7BE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02B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430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AA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74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一次性使用口腔涂药棒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AA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100支/瓶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26B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005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D6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5CF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540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790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CD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E5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紫外线消毒车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D8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FY-30DC</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CDA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E95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05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051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70A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787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F3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61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D22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B71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9C7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C5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222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DB4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B37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2B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C3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44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FBA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1EB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54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F49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774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550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5A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AA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7A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B76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A43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8B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B25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B81E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C81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35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28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消毒剂浓度试纸</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A1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20袋/盒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8F4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9E9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E6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1C6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5A3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622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B5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FE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紫外线灯架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81D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F9D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467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8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986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4DC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8C4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A3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4B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75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7CD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534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2D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575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FB6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627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08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C8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压敏胶带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88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F9C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6DF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FB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92E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0F0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CE7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E9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FE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识别腕带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73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成人PVC400-3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1FF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F29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4C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193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C82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94B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61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29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识别腕带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4E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成人PVC400-4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912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230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5D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8D2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E67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E9B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54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55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血压计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F2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17E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A90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01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CD4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89E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3F5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8B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012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血糖仪套装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07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305A(含试纸)</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8A4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D29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06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4F7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537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008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7E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63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一次性使用无菌注射器带针</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5D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2.5ml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EE0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691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3BC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20F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691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077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D3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0C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警示牌</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E4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718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518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FF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386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4A2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49E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79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32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收纳盒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1C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AD2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B8A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1F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DEC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777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C8E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EB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80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医用消毒盒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96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8EA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FB3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16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01D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019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113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47C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F3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综合急救包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B9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AD9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C6B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70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077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DAF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5D9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EA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12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儿童防护帽</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23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980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55F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BB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206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78E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D43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53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21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取药勺</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50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单头</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4A3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ADC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0C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312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014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B92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EC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0F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自封袋(药袋)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FC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5*7cm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937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94B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F1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443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BC6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BD2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0B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9F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三角绷带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9D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88A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52E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F6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0DE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2BF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006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50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5C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便携氧气瓶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78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A07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9B8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51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BD0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577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8FB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A4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0B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大氧气瓶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79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532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A6E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12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062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113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DE5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7D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5E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脉搏血氧仪</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45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A3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384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D75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83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E8A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752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80F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DA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D5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医用压缩雾化器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F3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儿童面罩</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B3E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5B8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06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82F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E44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88F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52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21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玻璃体温计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00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三角形棒式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D62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C95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1F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C10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5A9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CF6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55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5A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一次性使用输氧面罩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05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3号配置鼻氧管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DB7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2978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7F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2D5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D1B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465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8C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5B1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一次性使用医用橡胶检查手套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CD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EC7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89C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C5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DDE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6C8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C04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FF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9D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医用隔离鞋套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A6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1EE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B68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71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48B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076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E1C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BA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F4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医用一次性防护服</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62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170-185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A0B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CB1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93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A8B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6CB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9CE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BB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96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F1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25L/桶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408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CC3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EC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E96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DEC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2EB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EB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9B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BF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120片/瓶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794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E5C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78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182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958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821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10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84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喉罩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68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2F0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4D3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D6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0EE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5EA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F78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18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E3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扩肛器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4E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4-12号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4CB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4F0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CD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82E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9C4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E10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73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FF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助行器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58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443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DD1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11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80D1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587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A47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2A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51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四脚仗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50A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EBF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86D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D42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41E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115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A0E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87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1F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拐杖</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D8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5DB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3B0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0D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A84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78E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DC8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E6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7FE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一次性使用引流管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27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小号（鼻腔）</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77A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E11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32F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405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12F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EEC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9E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3E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生物电极片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40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5*5针式接头/片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475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AF0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2D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3C02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7E8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830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FC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C7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熏蒸包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1B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100g</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BB8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C09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C6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AAB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952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A1F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A1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47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电动磨药器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EE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221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CE1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BF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A7E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1BF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8F7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AE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75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食品称台式</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3A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100g充电款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968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53F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BA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FF6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B0D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AA4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BD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1C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鞋套机</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AA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全自动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8CF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16F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FE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1BD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DCC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11F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52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418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01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鞋套机专用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E01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6D0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B9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BE3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0B1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247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4F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2F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弹力绷带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72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10公分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57E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5D7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F7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DBF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31D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188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85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EB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留置针胶带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F8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普通型/片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E2C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5715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9C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7FA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266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5EA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8B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3D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留置针</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62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26G*16mm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CBE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E45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B5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E69D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C4C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0C4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5A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FA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一次性使用换药盒(钳子、剪刀等)</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B1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缝合型/盒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86F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8A9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F2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7CF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F15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20F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AD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9E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挂表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BE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24B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0D4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13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61A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400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0CE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B5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FE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输液架(带轮子)</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9D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不锈钢</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F39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F079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FD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466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B8C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50E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4C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FC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治疗车(不锈钢)</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B9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不锈钢治疗车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5D3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1D8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AE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7F5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07C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8D1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66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30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医用屏风</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E9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四扇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61D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EA2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EF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组</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179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F70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0D8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C68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96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石蜡块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D2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蜡疗机专用/5公斤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E95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10A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DA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箱</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7D9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25C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1B0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4D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E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6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5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46E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007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8D4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7C1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单价合计（元）</w:t>
            </w:r>
          </w:p>
        </w:tc>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1DA74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bl>
    <w:p w14:paraId="5965EE58">
      <w:pPr>
        <w:rPr>
          <w:rFonts w:eastAsia="仿宋_GB2312"/>
          <w:sz w:val="24"/>
        </w:rPr>
      </w:pPr>
    </w:p>
    <w:p w14:paraId="09CB14A2">
      <w:pPr>
        <w:spacing w:line="360" w:lineRule="auto"/>
        <w:ind w:firstLine="1920" w:firstLineChars="800"/>
        <w:rPr>
          <w:rFonts w:eastAsia="仿宋_GB2312"/>
          <w:sz w:val="24"/>
        </w:rPr>
      </w:pPr>
    </w:p>
    <w:p w14:paraId="0EC85C0E">
      <w:pPr>
        <w:spacing w:line="360" w:lineRule="auto"/>
        <w:ind w:firstLine="1920" w:firstLineChars="800"/>
        <w:rPr>
          <w:rFonts w:eastAsia="仿宋_GB2312"/>
          <w:sz w:val="24"/>
        </w:rPr>
      </w:pPr>
    </w:p>
    <w:p w14:paraId="7213657A">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340B32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694B158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A5EDE7">
      <w:pPr>
        <w:adjustRightInd w:val="0"/>
        <w:snapToGrid w:val="0"/>
        <w:spacing w:line="360" w:lineRule="auto"/>
        <w:jc w:val="center"/>
        <w:rPr>
          <w:rFonts w:eastAsia="仿宋_GB2312"/>
          <w:b/>
          <w:sz w:val="42"/>
        </w:rPr>
      </w:pPr>
    </w:p>
    <w:p w14:paraId="1C489AAA">
      <w:pPr>
        <w:spacing w:line="288" w:lineRule="auto"/>
        <w:ind w:left="424" w:leftChars="202"/>
        <w:rPr>
          <w:rFonts w:eastAsia="仿宋_GB2312"/>
          <w:bCs/>
          <w:sz w:val="24"/>
        </w:rPr>
      </w:pPr>
    </w:p>
    <w:p w14:paraId="132378F6">
      <w:pPr>
        <w:pStyle w:val="22"/>
        <w:rPr>
          <w:rFonts w:ascii="Times New Roman" w:hAnsi="Times New Roman" w:eastAsia="仿宋_GB2312"/>
        </w:rPr>
      </w:pPr>
    </w:p>
    <w:p w14:paraId="52DFF720">
      <w:pPr>
        <w:pStyle w:val="22"/>
        <w:rPr>
          <w:rFonts w:ascii="Times New Roman" w:hAnsi="Times New Roman" w:eastAsia="仿宋_GB2312"/>
        </w:rPr>
      </w:pPr>
    </w:p>
    <w:p w14:paraId="7E23C5FE">
      <w:pPr>
        <w:ind w:firstLine="2249" w:firstLineChars="800"/>
        <w:rPr>
          <w:rFonts w:ascii="仿宋_GB2312" w:hAnsi="仿宋_GB2312" w:eastAsia="仿宋_GB2312" w:cs="仿宋_GB2312"/>
          <w:b/>
          <w:bCs/>
          <w:sz w:val="28"/>
          <w:szCs w:val="36"/>
        </w:rPr>
      </w:pPr>
      <w:r>
        <w:rPr>
          <w:rFonts w:eastAsia="仿宋_GB2312"/>
          <w:b/>
          <w:sz w:val="28"/>
          <w:szCs w:val="28"/>
        </w:rPr>
        <w:br w:type="page"/>
      </w:r>
      <w:r>
        <w:rPr>
          <w:rFonts w:ascii="仿宋_GB2312" w:hAnsi="仿宋_GB2312" w:eastAsia="仿宋_GB2312" w:cs="仿宋_GB2312"/>
          <w:b/>
          <w:bCs/>
          <w:sz w:val="28"/>
          <w:szCs w:val="36"/>
        </w:rPr>
        <w:t>（首次）节能、环境标志产品明细表</w:t>
      </w:r>
    </w:p>
    <w:p w14:paraId="3C641A75">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12FFEF0F">
      <w:pPr>
        <w:autoSpaceDE w:val="0"/>
        <w:autoSpaceDN w:val="0"/>
        <w:adjustRightInd w:val="0"/>
        <w:snapToGrid w:val="0"/>
        <w:spacing w:line="360" w:lineRule="auto"/>
        <w:jc w:val="left"/>
        <w:rPr>
          <w:rFonts w:eastAsia="仿宋_GB2312"/>
          <w:b/>
          <w:bCs/>
          <w:sz w:val="24"/>
        </w:rPr>
      </w:pPr>
      <w:r>
        <w:rPr>
          <w:rFonts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10987ED8">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7FAA89C3">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14:paraId="076C3A7E">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0DF7B04A">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14:paraId="59AFAA62">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2B15C6F5">
            <w:pPr>
              <w:autoSpaceDE w:val="0"/>
              <w:autoSpaceDN w:val="0"/>
              <w:adjustRightInd w:val="0"/>
              <w:snapToGrid w:val="0"/>
              <w:spacing w:line="360" w:lineRule="auto"/>
              <w:jc w:val="center"/>
              <w:rPr>
                <w:rFonts w:eastAsia="仿宋_GB2312"/>
                <w:sz w:val="24"/>
              </w:rPr>
            </w:pPr>
            <w:r>
              <w:rPr>
                <w:rFonts w:eastAsia="仿宋_GB2312"/>
                <w:sz w:val="24"/>
              </w:rPr>
              <w:t>制造</w:t>
            </w:r>
          </w:p>
          <w:p w14:paraId="021AFA97">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309B95A2">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14:paraId="22474CF5">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14:paraId="235A40D2">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14:paraId="24E50580">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12042BC8">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14:paraId="1138525D">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525FFE6E">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14:paraId="7CB06768">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5D79A204">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14:paraId="1C1E427C">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7E46526B">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14:paraId="3E4981B1">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14:paraId="2F070152">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340253F0">
            <w:pPr>
              <w:autoSpaceDE w:val="0"/>
              <w:autoSpaceDN w:val="0"/>
              <w:adjustRightInd w:val="0"/>
              <w:snapToGrid w:val="0"/>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14:paraId="5A255963">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455EC2A">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63E69BFD">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00DD7586">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7C35198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8783419">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38FD5156">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0D76D9F">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5E1D41BF">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5035A170">
            <w:pPr>
              <w:autoSpaceDE w:val="0"/>
              <w:autoSpaceDN w:val="0"/>
              <w:adjustRightInd w:val="0"/>
              <w:snapToGrid w:val="0"/>
              <w:rPr>
                <w:rFonts w:eastAsia="仿宋_GB2312"/>
                <w:sz w:val="24"/>
              </w:rPr>
            </w:pPr>
          </w:p>
        </w:tc>
      </w:tr>
      <w:tr w14:paraId="4EF69A4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BCD65BD">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74581A49">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2DE1FD78">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74277E23">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42A4E40">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51C0FEF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DCBAF98">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1DF0642">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1DE80CB">
            <w:pPr>
              <w:autoSpaceDE w:val="0"/>
              <w:autoSpaceDN w:val="0"/>
              <w:adjustRightInd w:val="0"/>
              <w:snapToGrid w:val="0"/>
              <w:rPr>
                <w:rFonts w:eastAsia="仿宋_GB2312"/>
                <w:sz w:val="24"/>
              </w:rPr>
            </w:pPr>
          </w:p>
        </w:tc>
      </w:tr>
      <w:tr w14:paraId="0EC819D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C4CCA37">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1B10D5AB">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14F96416">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205A089E">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5D4920D">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33561194">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1CDE5BC">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1014B18">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EE76122">
            <w:pPr>
              <w:autoSpaceDE w:val="0"/>
              <w:autoSpaceDN w:val="0"/>
              <w:adjustRightInd w:val="0"/>
              <w:snapToGrid w:val="0"/>
              <w:rPr>
                <w:rFonts w:eastAsia="仿宋_GB2312"/>
                <w:sz w:val="24"/>
              </w:rPr>
            </w:pPr>
          </w:p>
        </w:tc>
      </w:tr>
      <w:tr w14:paraId="69BD62D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00DDF5D">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513111E0">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15331F5E">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06BB333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3939A87">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35925BE2">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6271F50E">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F5DBC82">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E9CDB4A">
            <w:pPr>
              <w:autoSpaceDE w:val="0"/>
              <w:autoSpaceDN w:val="0"/>
              <w:adjustRightInd w:val="0"/>
              <w:snapToGrid w:val="0"/>
              <w:rPr>
                <w:rFonts w:eastAsia="仿宋_GB2312"/>
                <w:sz w:val="24"/>
              </w:rPr>
            </w:pPr>
          </w:p>
        </w:tc>
      </w:tr>
      <w:tr w14:paraId="5605E37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4445FC22">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14018D11">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32A76FF3">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76BA3089">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5FF2393">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7A542233">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5CD54F7B">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0473D6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1F63AF7">
            <w:pPr>
              <w:autoSpaceDE w:val="0"/>
              <w:autoSpaceDN w:val="0"/>
              <w:adjustRightInd w:val="0"/>
              <w:snapToGrid w:val="0"/>
              <w:rPr>
                <w:rFonts w:eastAsia="仿宋_GB2312"/>
                <w:sz w:val="24"/>
              </w:rPr>
            </w:pPr>
          </w:p>
        </w:tc>
      </w:tr>
      <w:tr w14:paraId="7E516247">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B4288C1">
            <w:pPr>
              <w:autoSpaceDE w:val="0"/>
              <w:autoSpaceDN w:val="0"/>
              <w:adjustRightInd w:val="0"/>
              <w:snapToGrid w:val="0"/>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14:paraId="3239656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33A8F8C">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226C2D6A">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7E6433DD">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30864743">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97E667F">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486DDC8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6096F95">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3783547A">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2024522">
            <w:pPr>
              <w:autoSpaceDE w:val="0"/>
              <w:autoSpaceDN w:val="0"/>
              <w:adjustRightInd w:val="0"/>
              <w:snapToGrid w:val="0"/>
              <w:spacing w:line="360" w:lineRule="auto"/>
              <w:rPr>
                <w:rFonts w:eastAsia="仿宋_GB2312"/>
                <w:sz w:val="24"/>
              </w:rPr>
            </w:pPr>
          </w:p>
        </w:tc>
      </w:tr>
      <w:tr w14:paraId="6C3C24E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7154A19">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61252FA8">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1CF43E47">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7842A173">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14115CA">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0D4B8AD5">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4FE8691">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147D3320">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DC0E64A">
            <w:pPr>
              <w:autoSpaceDE w:val="0"/>
              <w:autoSpaceDN w:val="0"/>
              <w:adjustRightInd w:val="0"/>
              <w:snapToGrid w:val="0"/>
              <w:spacing w:line="360" w:lineRule="auto"/>
              <w:rPr>
                <w:rFonts w:eastAsia="仿宋_GB2312"/>
                <w:sz w:val="24"/>
              </w:rPr>
            </w:pPr>
          </w:p>
        </w:tc>
      </w:tr>
      <w:tr w14:paraId="1BE61FA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9578905">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26C183BE">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51A4B8AA">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6273448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2E8E98C">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10908793">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EE1BEA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1BBE35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3B8F828C">
            <w:pPr>
              <w:autoSpaceDE w:val="0"/>
              <w:autoSpaceDN w:val="0"/>
              <w:adjustRightInd w:val="0"/>
              <w:snapToGrid w:val="0"/>
              <w:spacing w:line="360" w:lineRule="auto"/>
              <w:rPr>
                <w:rFonts w:eastAsia="仿宋_GB2312"/>
                <w:sz w:val="24"/>
              </w:rPr>
            </w:pPr>
          </w:p>
        </w:tc>
      </w:tr>
      <w:tr w14:paraId="36C4D17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4C0568E">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198BC5C9">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367624EC">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28EA852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1C0DD8A">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5FAFA2C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739FB85">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A61E954">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32BDBC31">
            <w:pPr>
              <w:autoSpaceDE w:val="0"/>
              <w:autoSpaceDN w:val="0"/>
              <w:adjustRightInd w:val="0"/>
              <w:snapToGrid w:val="0"/>
              <w:spacing w:line="360" w:lineRule="auto"/>
              <w:rPr>
                <w:rFonts w:eastAsia="仿宋_GB2312"/>
                <w:sz w:val="24"/>
              </w:rPr>
            </w:pPr>
          </w:p>
        </w:tc>
      </w:tr>
      <w:tr w14:paraId="58F497A0">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32C428A">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71F1CB43">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2C558F62">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5E200113">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56D52D3">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7122860E">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68496E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448BDA25">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7595CA8F">
            <w:pPr>
              <w:autoSpaceDE w:val="0"/>
              <w:autoSpaceDN w:val="0"/>
              <w:adjustRightInd w:val="0"/>
              <w:snapToGrid w:val="0"/>
              <w:spacing w:line="360" w:lineRule="auto"/>
              <w:rPr>
                <w:rFonts w:eastAsia="仿宋_GB2312"/>
                <w:sz w:val="24"/>
              </w:rPr>
            </w:pPr>
          </w:p>
        </w:tc>
      </w:tr>
      <w:tr w14:paraId="52265B4B">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14:paraId="6408188E">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1B6938E4">
            <w:pPr>
              <w:autoSpaceDE w:val="0"/>
              <w:autoSpaceDN w:val="0"/>
              <w:adjustRightInd w:val="0"/>
              <w:snapToGrid w:val="0"/>
              <w:spacing w:line="360" w:lineRule="auto"/>
              <w:jc w:val="center"/>
              <w:rPr>
                <w:rFonts w:eastAsia="仿宋_GB2312"/>
                <w:sz w:val="24"/>
              </w:rPr>
            </w:pPr>
          </w:p>
        </w:tc>
      </w:tr>
      <w:tr w14:paraId="1B54173C">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14:paraId="30CE66AF">
            <w:pPr>
              <w:autoSpaceDE w:val="0"/>
              <w:autoSpaceDN w:val="0"/>
              <w:adjustRightInd w:val="0"/>
              <w:snapToGrid w:val="0"/>
              <w:spacing w:line="360" w:lineRule="auto"/>
              <w:jc w:val="center"/>
              <w:rPr>
                <w:rFonts w:eastAsia="仿宋_GB2312"/>
                <w:sz w:val="24"/>
              </w:rPr>
            </w:pPr>
            <w:r>
              <w:rPr>
                <w:rFonts w:eastAsia="仿宋_GB2312"/>
                <w:sz w:val="24"/>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336D0850">
            <w:pPr>
              <w:autoSpaceDE w:val="0"/>
              <w:autoSpaceDN w:val="0"/>
              <w:adjustRightInd w:val="0"/>
              <w:snapToGrid w:val="0"/>
              <w:spacing w:line="360" w:lineRule="auto"/>
              <w:jc w:val="center"/>
              <w:rPr>
                <w:rFonts w:eastAsia="仿宋_GB2312"/>
                <w:sz w:val="24"/>
              </w:rPr>
            </w:pPr>
          </w:p>
        </w:tc>
      </w:tr>
    </w:tbl>
    <w:p w14:paraId="6B471F69">
      <w:pPr>
        <w:autoSpaceDE w:val="0"/>
        <w:autoSpaceDN w:val="0"/>
        <w:adjustRightInd w:val="0"/>
        <w:snapToGrid w:val="0"/>
        <w:spacing w:line="360" w:lineRule="auto"/>
        <w:rPr>
          <w:rFonts w:eastAsia="仿宋_GB2312"/>
          <w:sz w:val="24"/>
          <w:lang w:val="zh-CN"/>
        </w:rPr>
      </w:pPr>
    </w:p>
    <w:p w14:paraId="43195DBA">
      <w:pPr>
        <w:autoSpaceDE w:val="0"/>
        <w:autoSpaceDN w:val="0"/>
        <w:adjustRightInd w:val="0"/>
        <w:snapToGrid w:val="0"/>
        <w:spacing w:line="360" w:lineRule="auto"/>
        <w:rPr>
          <w:rFonts w:eastAsia="仿宋_GB2312"/>
          <w:sz w:val="24"/>
          <w:lang w:val="zh-CN"/>
        </w:rPr>
      </w:pPr>
    </w:p>
    <w:p w14:paraId="7FABCDBD">
      <w:pPr>
        <w:autoSpaceDE w:val="0"/>
        <w:autoSpaceDN w:val="0"/>
        <w:adjustRightInd w:val="0"/>
        <w:snapToGrid w:val="0"/>
        <w:ind w:left="697" w:hanging="697" w:hangingChars="332"/>
        <w:rPr>
          <w:rFonts w:eastAsia="仿宋_GB2312"/>
          <w:szCs w:val="21"/>
          <w:lang w:val="zh-CN"/>
        </w:rPr>
      </w:pPr>
      <w:r>
        <w:rPr>
          <w:rFonts w:eastAsia="仿宋_GB2312"/>
          <w:szCs w:val="21"/>
          <w:lang w:val="zh-CN"/>
        </w:rPr>
        <w:t>注：1</w:t>
      </w:r>
      <w:r>
        <w:rPr>
          <w:rFonts w:hint="eastAsia" w:eastAsia="仿宋_GB2312"/>
          <w:szCs w:val="21"/>
        </w:rPr>
        <w:t xml:space="preserve">. </w:t>
      </w:r>
      <w:r>
        <w:rPr>
          <w:rFonts w:eastAsia="仿宋_GB2312"/>
          <w:szCs w:val="21"/>
          <w:lang w:val="zh-CN"/>
        </w:rPr>
        <w:t>如磋商响应产品为节能、环境标志产品，须按格式逐项填写，并附相关证明，否则评审时不予价格扣除。</w:t>
      </w:r>
    </w:p>
    <w:p w14:paraId="72EE3BC2">
      <w:pPr>
        <w:autoSpaceDE w:val="0"/>
        <w:autoSpaceDN w:val="0"/>
        <w:adjustRightInd w:val="0"/>
        <w:snapToGrid w:val="0"/>
        <w:ind w:firstLine="480"/>
        <w:rPr>
          <w:rFonts w:eastAsia="仿宋_GB2312"/>
          <w:szCs w:val="21"/>
          <w:lang w:val="zh-CN"/>
        </w:rPr>
      </w:pPr>
      <w:r>
        <w:rPr>
          <w:rFonts w:eastAsia="仿宋_GB2312"/>
          <w:szCs w:val="21"/>
          <w:lang w:val="zh-CN"/>
        </w:rPr>
        <w:t>2</w:t>
      </w:r>
      <w:r>
        <w:rPr>
          <w:rFonts w:hint="eastAsia" w:eastAsia="仿宋_GB2312"/>
          <w:szCs w:val="21"/>
        </w:rPr>
        <w:t xml:space="preserve">. </w:t>
      </w:r>
      <w:r>
        <w:rPr>
          <w:rFonts w:eastAsia="仿宋_GB2312"/>
          <w:szCs w:val="21"/>
          <w:lang w:val="zh-CN"/>
        </w:rPr>
        <w:t>类别填写：节能产品或环境标志产品。</w:t>
      </w:r>
    </w:p>
    <w:p w14:paraId="3736A581">
      <w:pPr>
        <w:pStyle w:val="22"/>
        <w:spacing w:line="240" w:lineRule="auto"/>
        <w:ind w:left="719" w:leftChars="228" w:hanging="240"/>
        <w:rPr>
          <w:szCs w:val="21"/>
          <w:lang w:val="zh-CN"/>
        </w:rPr>
      </w:pPr>
      <w:r>
        <w:rPr>
          <w:rFonts w:ascii="Times New Roman" w:hAnsi="Times New Roman" w:eastAsia="仿宋_GB2312"/>
          <w:szCs w:val="21"/>
        </w:rPr>
        <w:t>3</w:t>
      </w:r>
      <w:r>
        <w:rPr>
          <w:rFonts w:hint="eastAsia" w:ascii="Times New Roman" w:hAnsi="Times New Roman" w:eastAsia="仿宋_GB2312"/>
          <w:szCs w:val="21"/>
        </w:rPr>
        <w:t xml:space="preserve">. </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w:t>
      </w:r>
      <w:r>
        <w:rPr>
          <w:rFonts w:hint="eastAsia" w:ascii="Times New Roman" w:hAnsi="Times New Roman" w:eastAsia="仿宋_GB2312"/>
          <w:szCs w:val="21"/>
          <w:lang w:val="zh-CN"/>
        </w:rPr>
        <w:t>﹝</w:t>
      </w:r>
      <w:r>
        <w:rPr>
          <w:rFonts w:ascii="Times New Roman" w:hAnsi="Times New Roman" w:eastAsia="仿宋_GB2312"/>
          <w:szCs w:val="21"/>
          <w:lang w:val="zh-CN"/>
        </w:rPr>
        <w:t>2019</w:t>
      </w:r>
      <w:r>
        <w:rPr>
          <w:rFonts w:hint="eastAsia" w:ascii="Times New Roman" w:hAnsi="Times New Roman" w:eastAsia="仿宋_GB2312"/>
          <w:szCs w:val="21"/>
          <w:lang w:val="zh-CN"/>
        </w:rPr>
        <w:t>﹞</w:t>
      </w:r>
      <w:r>
        <w:rPr>
          <w:rFonts w:ascii="Times New Roman" w:hAnsi="Times New Roman" w:eastAsia="仿宋_GB2312"/>
          <w:szCs w:val="21"/>
          <w:lang w:val="zh-CN"/>
        </w:rPr>
        <w:t>19号文）</w:t>
      </w:r>
      <w:r>
        <w:rPr>
          <w:rFonts w:ascii="Times New Roman" w:hAnsi="Times New Roman" w:eastAsia="仿宋_GB2312"/>
          <w:szCs w:val="21"/>
        </w:rPr>
        <w:t>。</w:t>
      </w:r>
    </w:p>
    <w:p w14:paraId="0FF85DD1">
      <w:pPr>
        <w:autoSpaceDE w:val="0"/>
        <w:autoSpaceDN w:val="0"/>
        <w:adjustRightInd w:val="0"/>
        <w:snapToGrid w:val="0"/>
        <w:spacing w:line="360" w:lineRule="auto"/>
        <w:ind w:left="645"/>
        <w:rPr>
          <w:rFonts w:eastAsia="仿宋_GB2312"/>
          <w:sz w:val="24"/>
        </w:rPr>
      </w:pPr>
    </w:p>
    <w:p w14:paraId="5DFB083C">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D50692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D558850">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60009D59">
      <w:pPr>
        <w:adjustRightInd w:val="0"/>
        <w:snapToGrid w:val="0"/>
        <w:spacing w:line="360" w:lineRule="auto"/>
        <w:ind w:firstLine="480" w:firstLineChars="200"/>
        <w:rPr>
          <w:rFonts w:eastAsia="仿宋_GB2312"/>
          <w:sz w:val="24"/>
        </w:rPr>
      </w:pPr>
      <w:r>
        <w:rPr>
          <w:rFonts w:eastAsia="仿宋_GB2312"/>
          <w:sz w:val="24"/>
        </w:rPr>
        <w:t xml:space="preserve">                            </w:t>
      </w:r>
    </w:p>
    <w:p w14:paraId="7D428A8F">
      <w:pPr>
        <w:pStyle w:val="22"/>
        <w:rPr>
          <w:rFonts w:ascii="Times New Roman" w:hAnsi="Times New Roman" w:eastAsia="仿宋_GB2312"/>
        </w:rPr>
      </w:pPr>
      <w:r>
        <w:rPr>
          <w:rFonts w:ascii="Times New Roman" w:hAnsi="Times New Roman" w:eastAsia="仿宋_GB2312"/>
        </w:rPr>
        <w:br w:type="page"/>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68"/>
    <w:bookmarkEnd w:id="469"/>
    <w:bookmarkEnd w:id="470"/>
    <w:bookmarkEnd w:id="471"/>
    <w:bookmarkEnd w:id="472"/>
    <w:bookmarkEnd w:id="473"/>
    <w:bookmarkEnd w:id="474"/>
    <w:bookmarkEnd w:id="475"/>
    <w:bookmarkEnd w:id="476"/>
    <w:bookmarkEnd w:id="477"/>
    <w:p w14:paraId="08300104">
      <w:pPr>
        <w:pStyle w:val="28"/>
        <w:rPr>
          <w:rFonts w:ascii="Times New Roman" w:hAnsi="Times New Roman" w:eastAsia="仿宋_GB2312"/>
          <w:u w:val="single"/>
        </w:rPr>
      </w:pPr>
      <w:bookmarkStart w:id="478" w:name="_Toc492955460"/>
      <w:bookmarkStart w:id="479" w:name="_Toc496324624"/>
      <w:bookmarkStart w:id="480" w:name="_Toc53722866"/>
      <w:bookmarkStart w:id="481" w:name="_Toc500747234"/>
      <w:bookmarkStart w:id="482" w:name="_Toc177995484"/>
      <w:bookmarkStart w:id="483" w:name="_Toc232176285"/>
      <w:bookmarkStart w:id="484" w:name="_Toc177817345"/>
      <w:bookmarkStart w:id="485" w:name="_Toc385992402"/>
      <w:bookmarkStart w:id="486" w:name="_Toc230583555"/>
      <w:bookmarkStart w:id="487" w:name="_Toc232395225"/>
      <w:bookmarkStart w:id="488" w:name="_Toc500747107"/>
      <w:bookmarkStart w:id="489" w:name="_Toc70687203"/>
      <w:bookmarkStart w:id="490" w:name="_Toc500747011"/>
      <w:bookmarkStart w:id="491" w:name="_Toc499711929"/>
      <w:bookmarkStart w:id="492" w:name="_Toc230013641"/>
      <w:bookmarkStart w:id="493" w:name="_Toc415499902"/>
      <w:bookmarkStart w:id="494" w:name="_Toc177189246"/>
      <w:bookmarkStart w:id="495" w:name="_Toc176882553"/>
      <w:bookmarkStart w:id="496" w:name="_Toc184043059"/>
      <w:bookmarkStart w:id="497" w:name="_Toc503063459"/>
      <w:bookmarkStart w:id="498" w:name="_Toc230099806"/>
      <w:bookmarkStart w:id="499" w:name="_Toc225933091"/>
      <w:bookmarkStart w:id="500" w:name="_Toc83547687"/>
      <w:bookmarkStart w:id="501" w:name="_Toc249515372"/>
      <w:bookmarkStart w:id="502" w:name="_Toc499711088"/>
      <w:bookmarkStart w:id="503" w:name="_Toc249525253"/>
      <w:bookmarkStart w:id="504" w:name="_Toc389620242"/>
      <w:bookmarkStart w:id="505" w:name="_Toc256342155"/>
    </w:p>
    <w:p w14:paraId="6BE1E423">
      <w:pPr>
        <w:pStyle w:val="3"/>
        <w:jc w:val="center"/>
        <w:rPr>
          <w:rFonts w:ascii="仿宋_GB2312" w:hAnsi="仿宋_GB2312" w:eastAsia="仿宋_GB2312" w:cs="仿宋_GB2312"/>
          <w:b/>
          <w:bCs/>
        </w:rPr>
      </w:pPr>
      <w:r>
        <w:rPr>
          <w:rFonts w:ascii="仿宋_GB2312" w:hAnsi="仿宋_GB2312" w:eastAsia="仿宋_GB2312" w:cs="仿宋_GB2312"/>
          <w:b/>
          <w:bCs/>
        </w:rPr>
        <w:t>第三部分  偏离表</w:t>
      </w:r>
    </w:p>
    <w:p w14:paraId="03D1CBC3">
      <w:pPr>
        <w:rPr>
          <w:rFonts w:eastAsia="仿宋_GB2312"/>
        </w:rPr>
      </w:pPr>
    </w:p>
    <w:p w14:paraId="5E90B015">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70C967DB">
      <w:pPr>
        <w:pStyle w:val="22"/>
        <w:rPr>
          <w:rFonts w:ascii="Times New Roman" w:hAnsi="Times New Roman" w:eastAsia="仿宋_GB2312"/>
          <w:sz w:val="24"/>
        </w:rPr>
      </w:pPr>
      <w:r>
        <w:rPr>
          <w:rFonts w:ascii="Times New Roman" w:hAnsi="Times New Roman" w:eastAsia="仿宋_GB2312"/>
          <w:sz w:val="24"/>
        </w:rPr>
        <w:t>项目编号：</w:t>
      </w:r>
    </w:p>
    <w:p w14:paraId="2591FDEC">
      <w:pPr>
        <w:pStyle w:val="22"/>
        <w:rPr>
          <w:rFonts w:ascii="Times New Roman" w:hAnsi="Times New Roman" w:eastAsia="仿宋_GB2312"/>
          <w:sz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40A02ACD">
            <w:pPr>
              <w:pStyle w:val="28"/>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2835" w:type="dxa"/>
          </w:tcPr>
          <w:p w14:paraId="7E7AF850">
            <w:pPr>
              <w:pStyle w:val="28"/>
              <w:jc w:val="center"/>
              <w:rPr>
                <w:rFonts w:ascii="Times New Roman" w:hAnsi="Times New Roman" w:eastAsia="仿宋_GB2312"/>
                <w:sz w:val="24"/>
                <w:szCs w:val="24"/>
              </w:rPr>
            </w:pPr>
            <w:r>
              <w:rPr>
                <w:rFonts w:ascii="Times New Roman" w:hAnsi="Times New Roman" w:eastAsia="仿宋_GB2312"/>
                <w:sz w:val="24"/>
                <w:szCs w:val="24"/>
              </w:rPr>
              <w:t>磋商文件商务、合同条款</w:t>
            </w:r>
          </w:p>
        </w:tc>
        <w:tc>
          <w:tcPr>
            <w:tcW w:w="1701" w:type="dxa"/>
          </w:tcPr>
          <w:p w14:paraId="069FB72A">
            <w:pPr>
              <w:pStyle w:val="28"/>
              <w:jc w:val="center"/>
              <w:rPr>
                <w:rFonts w:ascii="Times New Roman" w:hAnsi="Times New Roman" w:eastAsia="仿宋_GB2312"/>
                <w:sz w:val="24"/>
                <w:szCs w:val="24"/>
              </w:rPr>
            </w:pPr>
            <w:r>
              <w:rPr>
                <w:rFonts w:ascii="Times New Roman" w:hAnsi="Times New Roman" w:eastAsia="仿宋_GB2312"/>
                <w:sz w:val="24"/>
                <w:szCs w:val="24"/>
              </w:rPr>
              <w:t>完全响应</w:t>
            </w:r>
          </w:p>
        </w:tc>
        <w:tc>
          <w:tcPr>
            <w:tcW w:w="1417" w:type="dxa"/>
          </w:tcPr>
          <w:p w14:paraId="24D8EBC7">
            <w:pPr>
              <w:pStyle w:val="28"/>
              <w:jc w:val="center"/>
              <w:rPr>
                <w:rFonts w:ascii="Times New Roman" w:hAnsi="Times New Roman" w:eastAsia="仿宋_GB2312"/>
                <w:sz w:val="24"/>
                <w:szCs w:val="24"/>
              </w:rPr>
            </w:pPr>
            <w:r>
              <w:rPr>
                <w:rFonts w:ascii="Times New Roman" w:hAnsi="Times New Roman" w:eastAsia="仿宋_GB2312"/>
                <w:sz w:val="24"/>
                <w:szCs w:val="24"/>
              </w:rPr>
              <w:t>有偏离</w:t>
            </w:r>
          </w:p>
        </w:tc>
        <w:tc>
          <w:tcPr>
            <w:tcW w:w="2195" w:type="dxa"/>
          </w:tcPr>
          <w:p w14:paraId="4E4FD633">
            <w:pPr>
              <w:pStyle w:val="28"/>
              <w:jc w:val="center"/>
              <w:rPr>
                <w:rFonts w:ascii="Times New Roman" w:hAnsi="Times New Roman" w:eastAsia="仿宋_GB2312"/>
                <w:sz w:val="24"/>
                <w:szCs w:val="24"/>
              </w:rPr>
            </w:pPr>
            <w:r>
              <w:rPr>
                <w:rFonts w:ascii="Times New Roman" w:hAnsi="Times New Roman" w:eastAsia="仿宋_GB2312"/>
                <w:sz w:val="24"/>
                <w:szCs w:val="24"/>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6B313C0">
            <w:pPr>
              <w:pStyle w:val="28"/>
              <w:jc w:val="center"/>
              <w:rPr>
                <w:rFonts w:ascii="Times New Roman" w:hAnsi="Times New Roman" w:eastAsia="仿宋_GB2312"/>
                <w:sz w:val="24"/>
                <w:szCs w:val="24"/>
              </w:rPr>
            </w:pPr>
          </w:p>
        </w:tc>
        <w:tc>
          <w:tcPr>
            <w:tcW w:w="2835" w:type="dxa"/>
          </w:tcPr>
          <w:p w14:paraId="0BF5F8E9">
            <w:pPr>
              <w:pStyle w:val="28"/>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交货地点</w:t>
            </w:r>
            <w:r>
              <w:rPr>
                <w:rFonts w:hint="eastAsia" w:ascii="Times New Roman" w:hAnsi="Times New Roman" w:eastAsia="仿宋_GB2312"/>
                <w:sz w:val="24"/>
                <w:szCs w:val="24"/>
              </w:rPr>
              <w:t>）</w:t>
            </w:r>
          </w:p>
        </w:tc>
        <w:tc>
          <w:tcPr>
            <w:tcW w:w="1701" w:type="dxa"/>
          </w:tcPr>
          <w:p w14:paraId="37F32869">
            <w:pPr>
              <w:pStyle w:val="28"/>
              <w:jc w:val="center"/>
              <w:rPr>
                <w:rFonts w:ascii="Times New Roman" w:hAnsi="Times New Roman" w:eastAsia="仿宋_GB2312"/>
                <w:sz w:val="24"/>
                <w:szCs w:val="24"/>
              </w:rPr>
            </w:pPr>
          </w:p>
        </w:tc>
        <w:tc>
          <w:tcPr>
            <w:tcW w:w="1417" w:type="dxa"/>
          </w:tcPr>
          <w:p w14:paraId="0C89392B">
            <w:pPr>
              <w:pStyle w:val="28"/>
              <w:jc w:val="center"/>
              <w:rPr>
                <w:rFonts w:ascii="Times New Roman" w:hAnsi="Times New Roman" w:eastAsia="仿宋_GB2312"/>
                <w:sz w:val="24"/>
                <w:szCs w:val="24"/>
              </w:rPr>
            </w:pPr>
          </w:p>
        </w:tc>
        <w:tc>
          <w:tcPr>
            <w:tcW w:w="2195" w:type="dxa"/>
          </w:tcPr>
          <w:p w14:paraId="08833D41">
            <w:pPr>
              <w:pStyle w:val="28"/>
              <w:jc w:val="center"/>
              <w:rPr>
                <w:rFonts w:ascii="Times New Roman" w:hAnsi="Times New Roman" w:eastAsia="仿宋_GB2312"/>
                <w:sz w:val="24"/>
                <w:szCs w:val="24"/>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B928806">
            <w:pPr>
              <w:pStyle w:val="28"/>
              <w:ind w:left="1080" w:leftChars="257" w:hanging="540"/>
              <w:rPr>
                <w:rFonts w:ascii="Times New Roman" w:hAnsi="Times New Roman" w:eastAsia="仿宋_GB2312"/>
                <w:sz w:val="24"/>
                <w:szCs w:val="24"/>
              </w:rPr>
            </w:pPr>
          </w:p>
        </w:tc>
        <w:tc>
          <w:tcPr>
            <w:tcW w:w="2835" w:type="dxa"/>
            <w:vAlign w:val="center"/>
          </w:tcPr>
          <w:p w14:paraId="60B72BEE">
            <w:pPr>
              <w:spacing w:line="360" w:lineRule="auto"/>
              <w:jc w:val="center"/>
              <w:rPr>
                <w:rFonts w:eastAsia="仿宋_GB2312"/>
                <w:bCs/>
                <w:sz w:val="24"/>
              </w:rPr>
            </w:pPr>
            <w:r>
              <w:rPr>
                <w:rFonts w:hint="eastAsia" w:eastAsia="仿宋_GB2312"/>
                <w:bCs/>
                <w:sz w:val="24"/>
              </w:rPr>
              <w:t>（</w:t>
            </w:r>
            <w:r>
              <w:rPr>
                <w:rFonts w:eastAsia="仿宋_GB2312"/>
                <w:bCs/>
                <w:sz w:val="24"/>
              </w:rPr>
              <w:t>交货期</w:t>
            </w:r>
            <w:r>
              <w:rPr>
                <w:rFonts w:hint="eastAsia" w:eastAsia="仿宋_GB2312"/>
                <w:bCs/>
                <w:sz w:val="24"/>
              </w:rPr>
              <w:t>）</w:t>
            </w:r>
          </w:p>
        </w:tc>
        <w:tc>
          <w:tcPr>
            <w:tcW w:w="1701" w:type="dxa"/>
          </w:tcPr>
          <w:p w14:paraId="048FB69A">
            <w:pPr>
              <w:pStyle w:val="28"/>
              <w:ind w:left="1080" w:leftChars="257" w:hanging="540"/>
              <w:jc w:val="center"/>
              <w:rPr>
                <w:rFonts w:ascii="Times New Roman" w:hAnsi="Times New Roman" w:eastAsia="仿宋_GB2312"/>
                <w:sz w:val="24"/>
                <w:szCs w:val="24"/>
              </w:rPr>
            </w:pPr>
          </w:p>
        </w:tc>
        <w:tc>
          <w:tcPr>
            <w:tcW w:w="1417" w:type="dxa"/>
          </w:tcPr>
          <w:p w14:paraId="4DE391E5">
            <w:pPr>
              <w:pStyle w:val="28"/>
              <w:ind w:left="1080" w:leftChars="257" w:hanging="540"/>
              <w:jc w:val="center"/>
              <w:rPr>
                <w:rFonts w:ascii="Times New Roman" w:hAnsi="Times New Roman" w:eastAsia="仿宋_GB2312"/>
                <w:sz w:val="24"/>
                <w:szCs w:val="24"/>
              </w:rPr>
            </w:pPr>
          </w:p>
        </w:tc>
        <w:tc>
          <w:tcPr>
            <w:tcW w:w="2195" w:type="dxa"/>
          </w:tcPr>
          <w:p w14:paraId="520E9DCF">
            <w:pPr>
              <w:pStyle w:val="28"/>
              <w:ind w:left="1080" w:leftChars="257" w:hanging="540"/>
              <w:rPr>
                <w:rFonts w:ascii="Times New Roman" w:hAnsi="Times New Roman" w:eastAsia="仿宋_GB2312"/>
                <w:sz w:val="24"/>
                <w:szCs w:val="24"/>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FFF99A">
            <w:pPr>
              <w:pStyle w:val="28"/>
              <w:ind w:left="1080" w:leftChars="257" w:hanging="540"/>
              <w:rPr>
                <w:rFonts w:ascii="Times New Roman" w:hAnsi="Times New Roman" w:eastAsia="仿宋_GB2312"/>
                <w:sz w:val="24"/>
                <w:szCs w:val="24"/>
              </w:rPr>
            </w:pPr>
          </w:p>
        </w:tc>
        <w:tc>
          <w:tcPr>
            <w:tcW w:w="2835" w:type="dxa"/>
            <w:vAlign w:val="center"/>
          </w:tcPr>
          <w:p w14:paraId="37D0CC13">
            <w:pPr>
              <w:spacing w:line="360" w:lineRule="auto"/>
              <w:jc w:val="center"/>
              <w:rPr>
                <w:rFonts w:eastAsia="仿宋_GB2312"/>
                <w:bCs/>
                <w:sz w:val="24"/>
              </w:rPr>
            </w:pPr>
            <w:r>
              <w:rPr>
                <w:rFonts w:hint="eastAsia" w:eastAsia="仿宋_GB2312"/>
                <w:bCs/>
                <w:sz w:val="24"/>
              </w:rPr>
              <w:t>（</w:t>
            </w:r>
            <w:r>
              <w:rPr>
                <w:rFonts w:eastAsia="仿宋_GB2312"/>
                <w:bCs/>
                <w:sz w:val="24"/>
              </w:rPr>
              <w:t>付款方式</w:t>
            </w:r>
            <w:r>
              <w:rPr>
                <w:rFonts w:hint="eastAsia" w:eastAsia="仿宋_GB2312"/>
                <w:bCs/>
                <w:sz w:val="24"/>
              </w:rPr>
              <w:t>）</w:t>
            </w:r>
          </w:p>
        </w:tc>
        <w:tc>
          <w:tcPr>
            <w:tcW w:w="1701" w:type="dxa"/>
          </w:tcPr>
          <w:p w14:paraId="09896447">
            <w:pPr>
              <w:pStyle w:val="28"/>
              <w:ind w:left="1080" w:leftChars="257" w:hanging="540"/>
              <w:rPr>
                <w:rFonts w:ascii="Times New Roman" w:hAnsi="Times New Roman" w:eastAsia="仿宋_GB2312"/>
                <w:sz w:val="24"/>
                <w:szCs w:val="24"/>
              </w:rPr>
            </w:pPr>
          </w:p>
        </w:tc>
        <w:tc>
          <w:tcPr>
            <w:tcW w:w="1417" w:type="dxa"/>
          </w:tcPr>
          <w:p w14:paraId="58A72733">
            <w:pPr>
              <w:pStyle w:val="28"/>
              <w:ind w:left="1080" w:leftChars="257" w:hanging="540"/>
              <w:rPr>
                <w:rFonts w:ascii="Times New Roman" w:hAnsi="Times New Roman" w:eastAsia="仿宋_GB2312"/>
                <w:sz w:val="24"/>
                <w:szCs w:val="24"/>
              </w:rPr>
            </w:pPr>
          </w:p>
        </w:tc>
        <w:tc>
          <w:tcPr>
            <w:tcW w:w="2195" w:type="dxa"/>
          </w:tcPr>
          <w:p w14:paraId="6D400DCE">
            <w:pPr>
              <w:pStyle w:val="28"/>
              <w:ind w:left="1080" w:leftChars="257" w:hanging="540"/>
              <w:rPr>
                <w:rFonts w:ascii="Times New Roman" w:hAnsi="Times New Roman" w:eastAsia="仿宋_GB2312"/>
                <w:sz w:val="24"/>
                <w:szCs w:val="24"/>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FA454A">
            <w:pPr>
              <w:pStyle w:val="28"/>
              <w:ind w:left="1080" w:leftChars="257" w:hanging="540"/>
              <w:rPr>
                <w:rFonts w:ascii="Times New Roman" w:hAnsi="Times New Roman" w:eastAsia="仿宋_GB2312"/>
                <w:sz w:val="24"/>
                <w:szCs w:val="24"/>
              </w:rPr>
            </w:pPr>
          </w:p>
        </w:tc>
        <w:tc>
          <w:tcPr>
            <w:tcW w:w="2835" w:type="dxa"/>
            <w:vAlign w:val="center"/>
          </w:tcPr>
          <w:p w14:paraId="4BEF3327">
            <w:pPr>
              <w:spacing w:line="360" w:lineRule="auto"/>
              <w:jc w:val="center"/>
              <w:rPr>
                <w:rFonts w:hint="eastAsia" w:eastAsia="仿宋_GB2312"/>
                <w:bCs/>
                <w:sz w:val="24"/>
                <w:lang w:val="en-US" w:eastAsia="zh-CN"/>
              </w:rPr>
            </w:pPr>
            <w:r>
              <w:rPr>
                <w:rFonts w:hint="eastAsia" w:eastAsia="仿宋_GB2312"/>
                <w:bCs/>
                <w:sz w:val="24"/>
                <w:lang w:val="en-US" w:eastAsia="zh-CN"/>
              </w:rPr>
              <w:t>（有效期）</w:t>
            </w:r>
          </w:p>
        </w:tc>
        <w:tc>
          <w:tcPr>
            <w:tcW w:w="1701" w:type="dxa"/>
          </w:tcPr>
          <w:p w14:paraId="07C4C9E5">
            <w:pPr>
              <w:pStyle w:val="28"/>
              <w:ind w:left="1080" w:leftChars="257" w:hanging="540"/>
              <w:rPr>
                <w:rFonts w:ascii="Times New Roman" w:hAnsi="Times New Roman" w:eastAsia="仿宋_GB2312"/>
                <w:sz w:val="24"/>
                <w:szCs w:val="24"/>
              </w:rPr>
            </w:pPr>
          </w:p>
        </w:tc>
        <w:tc>
          <w:tcPr>
            <w:tcW w:w="1417" w:type="dxa"/>
          </w:tcPr>
          <w:p w14:paraId="67E192C1">
            <w:pPr>
              <w:pStyle w:val="28"/>
              <w:ind w:left="1080" w:leftChars="257" w:hanging="540"/>
              <w:rPr>
                <w:rFonts w:ascii="Times New Roman" w:hAnsi="Times New Roman" w:eastAsia="仿宋_GB2312"/>
                <w:sz w:val="24"/>
                <w:szCs w:val="24"/>
              </w:rPr>
            </w:pPr>
          </w:p>
        </w:tc>
        <w:tc>
          <w:tcPr>
            <w:tcW w:w="2195" w:type="dxa"/>
          </w:tcPr>
          <w:p w14:paraId="40ED143F">
            <w:pPr>
              <w:pStyle w:val="28"/>
              <w:ind w:left="1080" w:leftChars="257" w:hanging="540"/>
              <w:rPr>
                <w:rFonts w:ascii="Times New Roman" w:hAnsi="Times New Roman" w:eastAsia="仿宋_GB2312"/>
                <w:sz w:val="24"/>
                <w:szCs w:val="24"/>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798E3E">
            <w:pPr>
              <w:pStyle w:val="28"/>
              <w:ind w:left="1080" w:leftChars="257" w:hanging="540"/>
              <w:rPr>
                <w:rFonts w:ascii="Times New Roman" w:hAnsi="Times New Roman" w:eastAsia="仿宋_GB2312"/>
                <w:sz w:val="24"/>
                <w:szCs w:val="24"/>
              </w:rPr>
            </w:pPr>
          </w:p>
        </w:tc>
        <w:tc>
          <w:tcPr>
            <w:tcW w:w="2835" w:type="dxa"/>
            <w:vAlign w:val="center"/>
          </w:tcPr>
          <w:p w14:paraId="28221306">
            <w:pPr>
              <w:spacing w:line="360" w:lineRule="auto"/>
              <w:jc w:val="center"/>
              <w:rPr>
                <w:rFonts w:hint="eastAsia" w:eastAsia="仿宋_GB2312"/>
                <w:bCs/>
                <w:sz w:val="24"/>
                <w:lang w:eastAsia="zh-CN"/>
              </w:rPr>
            </w:pPr>
            <w:r>
              <w:rPr>
                <w:rFonts w:hint="eastAsia" w:eastAsia="仿宋_GB2312"/>
                <w:bCs/>
                <w:sz w:val="24"/>
                <w:lang w:eastAsia="zh-CN"/>
              </w:rPr>
              <w:t>（</w:t>
            </w:r>
            <w:r>
              <w:rPr>
                <w:rFonts w:hint="eastAsia" w:eastAsia="仿宋_GB2312"/>
                <w:bCs/>
                <w:sz w:val="24"/>
                <w:lang w:val="en-US" w:eastAsia="zh-CN"/>
              </w:rPr>
              <w:t>质保期</w:t>
            </w:r>
            <w:r>
              <w:rPr>
                <w:rFonts w:hint="eastAsia" w:eastAsia="仿宋_GB2312"/>
                <w:bCs/>
                <w:sz w:val="24"/>
                <w:lang w:eastAsia="zh-CN"/>
              </w:rPr>
              <w:t>）</w:t>
            </w:r>
          </w:p>
        </w:tc>
        <w:tc>
          <w:tcPr>
            <w:tcW w:w="1701" w:type="dxa"/>
          </w:tcPr>
          <w:p w14:paraId="4A4D6809">
            <w:pPr>
              <w:pStyle w:val="28"/>
              <w:ind w:left="1080" w:leftChars="257" w:hanging="540"/>
              <w:rPr>
                <w:rFonts w:ascii="Times New Roman" w:hAnsi="Times New Roman" w:eastAsia="仿宋_GB2312"/>
                <w:sz w:val="24"/>
                <w:szCs w:val="24"/>
              </w:rPr>
            </w:pPr>
          </w:p>
        </w:tc>
        <w:tc>
          <w:tcPr>
            <w:tcW w:w="1417" w:type="dxa"/>
          </w:tcPr>
          <w:p w14:paraId="60C79406">
            <w:pPr>
              <w:pStyle w:val="28"/>
              <w:ind w:left="1080" w:leftChars="257" w:hanging="540"/>
              <w:rPr>
                <w:rFonts w:ascii="Times New Roman" w:hAnsi="Times New Roman" w:eastAsia="仿宋_GB2312"/>
                <w:sz w:val="24"/>
                <w:szCs w:val="24"/>
              </w:rPr>
            </w:pPr>
          </w:p>
        </w:tc>
        <w:tc>
          <w:tcPr>
            <w:tcW w:w="2195" w:type="dxa"/>
          </w:tcPr>
          <w:p w14:paraId="0324ED51">
            <w:pPr>
              <w:pStyle w:val="28"/>
              <w:ind w:left="1080" w:leftChars="257" w:hanging="540"/>
              <w:rPr>
                <w:rFonts w:ascii="Times New Roman" w:hAnsi="Times New Roman" w:eastAsia="仿宋_GB2312"/>
                <w:sz w:val="24"/>
                <w:szCs w:val="24"/>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D84995B">
            <w:pPr>
              <w:pStyle w:val="28"/>
              <w:ind w:left="1080" w:leftChars="257" w:hanging="540"/>
              <w:rPr>
                <w:rFonts w:ascii="Times New Roman" w:hAnsi="Times New Roman" w:eastAsia="仿宋_GB2312"/>
                <w:sz w:val="24"/>
                <w:szCs w:val="24"/>
              </w:rPr>
            </w:pPr>
          </w:p>
        </w:tc>
        <w:tc>
          <w:tcPr>
            <w:tcW w:w="2835" w:type="dxa"/>
            <w:vAlign w:val="center"/>
          </w:tcPr>
          <w:p w14:paraId="05C21B0B">
            <w:pPr>
              <w:spacing w:line="360" w:lineRule="auto"/>
              <w:jc w:val="center"/>
              <w:rPr>
                <w:rFonts w:eastAsia="仿宋_GB2312"/>
                <w:bCs/>
                <w:sz w:val="24"/>
              </w:rPr>
            </w:pPr>
            <w:r>
              <w:rPr>
                <w:rFonts w:eastAsia="仿宋_GB2312"/>
                <w:sz w:val="24"/>
              </w:rPr>
              <w:t>….</w:t>
            </w:r>
          </w:p>
        </w:tc>
        <w:tc>
          <w:tcPr>
            <w:tcW w:w="1701" w:type="dxa"/>
          </w:tcPr>
          <w:p w14:paraId="577B6BAA">
            <w:pPr>
              <w:pStyle w:val="28"/>
              <w:ind w:left="1080" w:leftChars="257" w:hanging="540"/>
              <w:rPr>
                <w:rFonts w:ascii="Times New Roman" w:hAnsi="Times New Roman" w:eastAsia="仿宋_GB2312"/>
                <w:sz w:val="24"/>
                <w:szCs w:val="24"/>
              </w:rPr>
            </w:pPr>
          </w:p>
        </w:tc>
        <w:tc>
          <w:tcPr>
            <w:tcW w:w="1417" w:type="dxa"/>
          </w:tcPr>
          <w:p w14:paraId="79C25145">
            <w:pPr>
              <w:pStyle w:val="28"/>
              <w:ind w:left="1080" w:leftChars="257" w:hanging="540"/>
              <w:rPr>
                <w:rFonts w:ascii="Times New Roman" w:hAnsi="Times New Roman" w:eastAsia="仿宋_GB2312"/>
                <w:sz w:val="24"/>
                <w:szCs w:val="24"/>
              </w:rPr>
            </w:pPr>
          </w:p>
        </w:tc>
        <w:tc>
          <w:tcPr>
            <w:tcW w:w="2195" w:type="dxa"/>
          </w:tcPr>
          <w:p w14:paraId="56475E62">
            <w:pPr>
              <w:pStyle w:val="28"/>
              <w:ind w:left="1080" w:leftChars="257" w:hanging="540"/>
              <w:rPr>
                <w:rFonts w:ascii="Times New Roman" w:hAnsi="Times New Roman" w:eastAsia="仿宋_GB2312"/>
                <w:sz w:val="24"/>
                <w:szCs w:val="24"/>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501ABA">
            <w:pPr>
              <w:pStyle w:val="28"/>
              <w:ind w:left="1080" w:leftChars="257" w:hanging="540"/>
              <w:rPr>
                <w:rFonts w:ascii="Times New Roman" w:hAnsi="Times New Roman" w:eastAsia="仿宋_GB2312"/>
                <w:sz w:val="24"/>
                <w:szCs w:val="24"/>
              </w:rPr>
            </w:pPr>
          </w:p>
        </w:tc>
        <w:tc>
          <w:tcPr>
            <w:tcW w:w="2835" w:type="dxa"/>
            <w:vAlign w:val="center"/>
          </w:tcPr>
          <w:p w14:paraId="4820B5E2">
            <w:pPr>
              <w:spacing w:line="360" w:lineRule="auto"/>
              <w:jc w:val="center"/>
              <w:rPr>
                <w:rFonts w:eastAsia="仿宋_GB2312"/>
                <w:bCs/>
                <w:sz w:val="24"/>
              </w:rPr>
            </w:pPr>
          </w:p>
        </w:tc>
        <w:tc>
          <w:tcPr>
            <w:tcW w:w="1701" w:type="dxa"/>
          </w:tcPr>
          <w:p w14:paraId="3B588A2F">
            <w:pPr>
              <w:pStyle w:val="28"/>
              <w:ind w:left="1080" w:leftChars="257" w:hanging="540"/>
              <w:rPr>
                <w:rFonts w:ascii="Times New Roman" w:hAnsi="Times New Roman" w:eastAsia="仿宋_GB2312"/>
                <w:sz w:val="24"/>
                <w:szCs w:val="24"/>
              </w:rPr>
            </w:pPr>
          </w:p>
        </w:tc>
        <w:tc>
          <w:tcPr>
            <w:tcW w:w="1417" w:type="dxa"/>
          </w:tcPr>
          <w:p w14:paraId="0B4B70DB">
            <w:pPr>
              <w:pStyle w:val="28"/>
              <w:ind w:left="1080" w:leftChars="257" w:hanging="540"/>
              <w:rPr>
                <w:rFonts w:ascii="Times New Roman" w:hAnsi="Times New Roman" w:eastAsia="仿宋_GB2312"/>
                <w:sz w:val="24"/>
                <w:szCs w:val="24"/>
              </w:rPr>
            </w:pPr>
          </w:p>
        </w:tc>
        <w:tc>
          <w:tcPr>
            <w:tcW w:w="2195" w:type="dxa"/>
          </w:tcPr>
          <w:p w14:paraId="2BDCD8F6">
            <w:pPr>
              <w:pStyle w:val="28"/>
              <w:ind w:left="1080" w:leftChars="257" w:hanging="540"/>
              <w:rPr>
                <w:rFonts w:ascii="Times New Roman" w:hAnsi="Times New Roman" w:eastAsia="仿宋_GB2312"/>
                <w:sz w:val="24"/>
                <w:szCs w:val="24"/>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4C73060">
            <w:pPr>
              <w:pStyle w:val="28"/>
              <w:ind w:left="1080" w:leftChars="257" w:hanging="540"/>
              <w:rPr>
                <w:rFonts w:ascii="Times New Roman" w:hAnsi="Times New Roman" w:eastAsia="仿宋_GB2312"/>
                <w:sz w:val="24"/>
                <w:szCs w:val="24"/>
              </w:rPr>
            </w:pPr>
          </w:p>
        </w:tc>
        <w:tc>
          <w:tcPr>
            <w:tcW w:w="2835" w:type="dxa"/>
          </w:tcPr>
          <w:p w14:paraId="064C1595">
            <w:pPr>
              <w:pStyle w:val="28"/>
              <w:ind w:left="1080" w:leftChars="257" w:hanging="540"/>
              <w:rPr>
                <w:rFonts w:ascii="Times New Roman" w:hAnsi="Times New Roman" w:eastAsia="仿宋_GB2312"/>
                <w:sz w:val="24"/>
                <w:szCs w:val="24"/>
              </w:rPr>
            </w:pPr>
          </w:p>
        </w:tc>
        <w:tc>
          <w:tcPr>
            <w:tcW w:w="1701" w:type="dxa"/>
          </w:tcPr>
          <w:p w14:paraId="56468B0C">
            <w:pPr>
              <w:pStyle w:val="28"/>
              <w:ind w:left="1080" w:leftChars="257" w:hanging="540"/>
              <w:rPr>
                <w:rFonts w:ascii="Times New Roman" w:hAnsi="Times New Roman" w:eastAsia="仿宋_GB2312"/>
                <w:sz w:val="24"/>
                <w:szCs w:val="24"/>
              </w:rPr>
            </w:pPr>
          </w:p>
        </w:tc>
        <w:tc>
          <w:tcPr>
            <w:tcW w:w="1417" w:type="dxa"/>
          </w:tcPr>
          <w:p w14:paraId="4E825C7F">
            <w:pPr>
              <w:pStyle w:val="28"/>
              <w:ind w:left="1080" w:leftChars="257" w:hanging="540"/>
              <w:rPr>
                <w:rFonts w:ascii="Times New Roman" w:hAnsi="Times New Roman" w:eastAsia="仿宋_GB2312"/>
                <w:sz w:val="24"/>
                <w:szCs w:val="24"/>
              </w:rPr>
            </w:pPr>
          </w:p>
        </w:tc>
        <w:tc>
          <w:tcPr>
            <w:tcW w:w="2195" w:type="dxa"/>
          </w:tcPr>
          <w:p w14:paraId="0E4A1408">
            <w:pPr>
              <w:pStyle w:val="28"/>
              <w:ind w:left="1080" w:leftChars="257" w:hanging="540"/>
              <w:rPr>
                <w:rFonts w:ascii="Times New Roman" w:hAnsi="Times New Roman" w:eastAsia="仿宋_GB2312"/>
                <w:sz w:val="24"/>
                <w:szCs w:val="24"/>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154724D">
            <w:pPr>
              <w:pStyle w:val="28"/>
              <w:ind w:left="1080" w:leftChars="257" w:hanging="540"/>
              <w:rPr>
                <w:rFonts w:ascii="Times New Roman" w:hAnsi="Times New Roman" w:eastAsia="仿宋_GB2312"/>
                <w:sz w:val="24"/>
                <w:szCs w:val="24"/>
              </w:rPr>
            </w:pPr>
          </w:p>
        </w:tc>
        <w:tc>
          <w:tcPr>
            <w:tcW w:w="2835" w:type="dxa"/>
          </w:tcPr>
          <w:p w14:paraId="3545F404">
            <w:pPr>
              <w:pStyle w:val="28"/>
              <w:ind w:left="1080" w:leftChars="257" w:hanging="540"/>
              <w:rPr>
                <w:rFonts w:ascii="Times New Roman" w:hAnsi="Times New Roman" w:eastAsia="仿宋_GB2312"/>
                <w:sz w:val="24"/>
                <w:szCs w:val="24"/>
              </w:rPr>
            </w:pPr>
          </w:p>
        </w:tc>
        <w:tc>
          <w:tcPr>
            <w:tcW w:w="1701" w:type="dxa"/>
          </w:tcPr>
          <w:p w14:paraId="1CBE5B7D">
            <w:pPr>
              <w:pStyle w:val="28"/>
              <w:ind w:left="1080" w:leftChars="257" w:hanging="540"/>
              <w:rPr>
                <w:rFonts w:ascii="Times New Roman" w:hAnsi="Times New Roman" w:eastAsia="仿宋_GB2312"/>
                <w:sz w:val="24"/>
                <w:szCs w:val="24"/>
              </w:rPr>
            </w:pPr>
          </w:p>
        </w:tc>
        <w:tc>
          <w:tcPr>
            <w:tcW w:w="1417" w:type="dxa"/>
          </w:tcPr>
          <w:p w14:paraId="3DDE9E2E">
            <w:pPr>
              <w:pStyle w:val="28"/>
              <w:ind w:left="1080" w:leftChars="257" w:hanging="540"/>
              <w:rPr>
                <w:rFonts w:ascii="Times New Roman" w:hAnsi="Times New Roman" w:eastAsia="仿宋_GB2312"/>
                <w:sz w:val="24"/>
                <w:szCs w:val="24"/>
              </w:rPr>
            </w:pPr>
          </w:p>
        </w:tc>
        <w:tc>
          <w:tcPr>
            <w:tcW w:w="2195" w:type="dxa"/>
          </w:tcPr>
          <w:p w14:paraId="6C895CE4">
            <w:pPr>
              <w:pStyle w:val="28"/>
              <w:ind w:left="1080" w:leftChars="257" w:hanging="540"/>
              <w:rPr>
                <w:rFonts w:ascii="Times New Roman" w:hAnsi="Times New Roman" w:eastAsia="仿宋_GB2312"/>
                <w:sz w:val="24"/>
                <w:szCs w:val="24"/>
              </w:rPr>
            </w:pPr>
          </w:p>
        </w:tc>
      </w:tr>
    </w:tbl>
    <w:p w14:paraId="7231950D">
      <w:pPr>
        <w:pStyle w:val="28"/>
        <w:ind w:left="1080" w:leftChars="257" w:hanging="540"/>
        <w:rPr>
          <w:rFonts w:ascii="Times New Roman" w:hAnsi="Times New Roman" w:eastAsia="仿宋_GB2312"/>
          <w:sz w:val="24"/>
          <w:szCs w:val="24"/>
        </w:rPr>
      </w:pPr>
    </w:p>
    <w:p w14:paraId="4B788CE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39FD9C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4859E8BF">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1E96E248">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788CECF3">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6FDDDF05">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1175A51F">
      <w:pPr>
        <w:snapToGrid w:val="0"/>
        <w:spacing w:after="120" w:afterLines="50"/>
        <w:ind w:left="842" w:leftChars="401"/>
        <w:rPr>
          <w:rFonts w:eastAsia="仿宋_GB2312"/>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8"/>
        <w:ind w:left="1080" w:leftChars="257" w:hanging="540"/>
        <w:rPr>
          <w:rFonts w:ascii="Times New Roman" w:hAnsi="Times New Roman" w:eastAsia="仿宋_GB2312"/>
          <w:sz w:val="24"/>
          <w:szCs w:val="24"/>
        </w:rPr>
      </w:pPr>
    </w:p>
    <w:p w14:paraId="49D8007C">
      <w:pPr>
        <w:rPr>
          <w:rFonts w:ascii="仿宋_GB2312" w:hAnsi="仿宋_GB2312" w:eastAsia="仿宋_GB2312" w:cs="仿宋_GB2312"/>
          <w:b/>
          <w:bCs/>
          <w:sz w:val="28"/>
          <w:szCs w:val="36"/>
        </w:rPr>
      </w:pPr>
      <w:bookmarkStart w:id="506" w:name="_Toc416103825"/>
      <w:bookmarkStart w:id="507" w:name="_Toc410631184"/>
      <w:bookmarkStart w:id="508" w:name="_Toc414445775"/>
      <w:bookmarkStart w:id="509" w:name="_Toc7005136"/>
      <w:r>
        <w:rPr>
          <w:rFonts w:ascii="仿宋_GB2312" w:hAnsi="仿宋_GB2312" w:eastAsia="仿宋_GB2312" w:cs="仿宋_GB2312"/>
          <w:b/>
          <w:bCs/>
          <w:sz w:val="28"/>
          <w:szCs w:val="36"/>
        </w:rPr>
        <w:br w:type="page"/>
      </w:r>
    </w:p>
    <w:p w14:paraId="3E31425F">
      <w:pPr>
        <w:pStyle w:val="4"/>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506"/>
      <w:bookmarkEnd w:id="507"/>
      <w:bookmarkEnd w:id="508"/>
      <w:bookmarkEnd w:id="509"/>
    </w:p>
    <w:p w14:paraId="7C96FE21">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CE0E656">
      <w:pPr>
        <w:pStyle w:val="22"/>
      </w:pPr>
      <w:r>
        <w:rPr>
          <w:rFonts w:ascii="Times New Roman" w:hAnsi="Times New Roman" w:eastAsia="仿宋_GB2312"/>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eastAsia="仿宋_GB2312"/>
                <w:sz w:val="24"/>
              </w:rPr>
            </w:pPr>
            <w:r>
              <w:rPr>
                <w:rFonts w:eastAsia="仿宋_GB2312"/>
                <w:sz w:val="24"/>
              </w:rPr>
              <w:t>磋商文件条目号</w:t>
            </w:r>
          </w:p>
        </w:tc>
        <w:tc>
          <w:tcPr>
            <w:tcW w:w="1932" w:type="dxa"/>
          </w:tcPr>
          <w:p w14:paraId="6129103A">
            <w:pPr>
              <w:spacing w:line="400" w:lineRule="exact"/>
              <w:jc w:val="center"/>
              <w:rPr>
                <w:rFonts w:eastAsia="仿宋_GB2312"/>
                <w:sz w:val="24"/>
              </w:rPr>
            </w:pPr>
            <w:r>
              <w:rPr>
                <w:rFonts w:eastAsia="仿宋_GB2312"/>
                <w:sz w:val="24"/>
              </w:rPr>
              <w:t>技术条款要求</w:t>
            </w:r>
          </w:p>
        </w:tc>
        <w:tc>
          <w:tcPr>
            <w:tcW w:w="1236" w:type="dxa"/>
          </w:tcPr>
          <w:p w14:paraId="415B8027">
            <w:pPr>
              <w:spacing w:line="400" w:lineRule="exact"/>
              <w:jc w:val="center"/>
              <w:rPr>
                <w:rFonts w:eastAsia="仿宋_GB2312"/>
                <w:sz w:val="24"/>
              </w:rPr>
            </w:pPr>
            <w:r>
              <w:rPr>
                <w:rFonts w:eastAsia="仿宋_GB2312"/>
                <w:sz w:val="24"/>
              </w:rPr>
              <w:t>完全响应</w:t>
            </w:r>
          </w:p>
        </w:tc>
        <w:tc>
          <w:tcPr>
            <w:tcW w:w="1236" w:type="dxa"/>
          </w:tcPr>
          <w:p w14:paraId="557B51E1">
            <w:pPr>
              <w:spacing w:line="400" w:lineRule="exact"/>
              <w:jc w:val="center"/>
              <w:rPr>
                <w:rFonts w:eastAsia="仿宋_GB2312"/>
                <w:sz w:val="24"/>
              </w:rPr>
            </w:pPr>
            <w:r>
              <w:rPr>
                <w:rFonts w:eastAsia="仿宋_GB2312"/>
                <w:sz w:val="24"/>
              </w:rPr>
              <w:t>有偏离</w:t>
            </w:r>
          </w:p>
        </w:tc>
        <w:tc>
          <w:tcPr>
            <w:tcW w:w="2394" w:type="dxa"/>
          </w:tcPr>
          <w:p w14:paraId="3A10FCEF">
            <w:pPr>
              <w:spacing w:line="400" w:lineRule="exact"/>
              <w:jc w:val="center"/>
              <w:rPr>
                <w:rFonts w:eastAsia="仿宋_GB2312"/>
                <w:sz w:val="24"/>
              </w:rPr>
            </w:pPr>
            <w:r>
              <w:rPr>
                <w:rFonts w:eastAsia="仿宋_GB2312"/>
                <w:sz w:val="24"/>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eastAsia="仿宋_GB2312"/>
                <w:sz w:val="24"/>
              </w:rPr>
            </w:pPr>
          </w:p>
        </w:tc>
        <w:tc>
          <w:tcPr>
            <w:tcW w:w="1932" w:type="dxa"/>
          </w:tcPr>
          <w:p w14:paraId="677CE3B2">
            <w:pPr>
              <w:spacing w:line="400" w:lineRule="exact"/>
              <w:rPr>
                <w:rFonts w:eastAsia="仿宋_GB2312"/>
                <w:sz w:val="24"/>
              </w:rPr>
            </w:pPr>
          </w:p>
        </w:tc>
        <w:tc>
          <w:tcPr>
            <w:tcW w:w="1236" w:type="dxa"/>
          </w:tcPr>
          <w:p w14:paraId="377EBF1B">
            <w:pPr>
              <w:spacing w:line="400" w:lineRule="exact"/>
              <w:rPr>
                <w:rFonts w:eastAsia="仿宋_GB2312"/>
                <w:sz w:val="24"/>
              </w:rPr>
            </w:pPr>
          </w:p>
        </w:tc>
        <w:tc>
          <w:tcPr>
            <w:tcW w:w="1236" w:type="dxa"/>
          </w:tcPr>
          <w:p w14:paraId="376B5B91">
            <w:pPr>
              <w:spacing w:line="400" w:lineRule="exact"/>
              <w:rPr>
                <w:rFonts w:eastAsia="仿宋_GB2312"/>
                <w:sz w:val="24"/>
              </w:rPr>
            </w:pPr>
          </w:p>
        </w:tc>
        <w:tc>
          <w:tcPr>
            <w:tcW w:w="2394" w:type="dxa"/>
          </w:tcPr>
          <w:p w14:paraId="7B9ABBFE">
            <w:pPr>
              <w:spacing w:line="400" w:lineRule="exact"/>
              <w:rPr>
                <w:rFonts w:eastAsia="仿宋_GB2312"/>
                <w:sz w:val="24"/>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eastAsia="仿宋_GB2312"/>
                <w:sz w:val="24"/>
              </w:rPr>
            </w:pPr>
          </w:p>
        </w:tc>
        <w:tc>
          <w:tcPr>
            <w:tcW w:w="1932" w:type="dxa"/>
          </w:tcPr>
          <w:p w14:paraId="6ABFEE1E">
            <w:pPr>
              <w:spacing w:line="400" w:lineRule="exact"/>
              <w:rPr>
                <w:rFonts w:eastAsia="仿宋_GB2312"/>
                <w:sz w:val="24"/>
              </w:rPr>
            </w:pPr>
          </w:p>
        </w:tc>
        <w:tc>
          <w:tcPr>
            <w:tcW w:w="1236" w:type="dxa"/>
          </w:tcPr>
          <w:p w14:paraId="6540D44B">
            <w:pPr>
              <w:spacing w:line="400" w:lineRule="exact"/>
              <w:rPr>
                <w:rFonts w:eastAsia="仿宋_GB2312"/>
                <w:sz w:val="24"/>
              </w:rPr>
            </w:pPr>
          </w:p>
        </w:tc>
        <w:tc>
          <w:tcPr>
            <w:tcW w:w="1236" w:type="dxa"/>
          </w:tcPr>
          <w:p w14:paraId="6F65EE26">
            <w:pPr>
              <w:spacing w:line="400" w:lineRule="exact"/>
              <w:rPr>
                <w:rFonts w:eastAsia="仿宋_GB2312"/>
                <w:sz w:val="24"/>
              </w:rPr>
            </w:pPr>
          </w:p>
        </w:tc>
        <w:tc>
          <w:tcPr>
            <w:tcW w:w="2394" w:type="dxa"/>
          </w:tcPr>
          <w:p w14:paraId="0764E2CE">
            <w:pPr>
              <w:spacing w:line="400" w:lineRule="exact"/>
              <w:rPr>
                <w:rFonts w:eastAsia="仿宋_GB2312"/>
                <w:sz w:val="24"/>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68" w:type="dxa"/>
          </w:tcPr>
          <w:p w14:paraId="69EC97C5">
            <w:pPr>
              <w:spacing w:line="400" w:lineRule="exact"/>
              <w:rPr>
                <w:rFonts w:eastAsia="仿宋_GB2312"/>
                <w:sz w:val="24"/>
              </w:rPr>
            </w:pPr>
          </w:p>
        </w:tc>
        <w:tc>
          <w:tcPr>
            <w:tcW w:w="1932" w:type="dxa"/>
          </w:tcPr>
          <w:p w14:paraId="3D8F651E">
            <w:pPr>
              <w:spacing w:line="400" w:lineRule="exact"/>
              <w:rPr>
                <w:rFonts w:eastAsia="仿宋_GB2312"/>
                <w:sz w:val="24"/>
              </w:rPr>
            </w:pPr>
          </w:p>
        </w:tc>
        <w:tc>
          <w:tcPr>
            <w:tcW w:w="1236" w:type="dxa"/>
          </w:tcPr>
          <w:p w14:paraId="75D98B11">
            <w:pPr>
              <w:spacing w:line="400" w:lineRule="exact"/>
              <w:rPr>
                <w:rFonts w:eastAsia="仿宋_GB2312"/>
                <w:sz w:val="24"/>
              </w:rPr>
            </w:pPr>
          </w:p>
        </w:tc>
        <w:tc>
          <w:tcPr>
            <w:tcW w:w="1236" w:type="dxa"/>
          </w:tcPr>
          <w:p w14:paraId="63249314">
            <w:pPr>
              <w:spacing w:line="400" w:lineRule="exact"/>
              <w:rPr>
                <w:rFonts w:eastAsia="仿宋_GB2312"/>
                <w:sz w:val="24"/>
              </w:rPr>
            </w:pPr>
          </w:p>
        </w:tc>
        <w:tc>
          <w:tcPr>
            <w:tcW w:w="2394" w:type="dxa"/>
          </w:tcPr>
          <w:p w14:paraId="5218BEA0">
            <w:pPr>
              <w:spacing w:line="400" w:lineRule="exact"/>
              <w:rPr>
                <w:rFonts w:eastAsia="仿宋_GB2312"/>
                <w:sz w:val="24"/>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68" w:type="dxa"/>
          </w:tcPr>
          <w:p w14:paraId="5E0ECD06">
            <w:pPr>
              <w:spacing w:line="400" w:lineRule="exact"/>
              <w:rPr>
                <w:rFonts w:eastAsia="仿宋_GB2312"/>
                <w:sz w:val="24"/>
              </w:rPr>
            </w:pPr>
          </w:p>
        </w:tc>
        <w:tc>
          <w:tcPr>
            <w:tcW w:w="1932" w:type="dxa"/>
          </w:tcPr>
          <w:p w14:paraId="5B4842EE">
            <w:pPr>
              <w:spacing w:line="400" w:lineRule="exact"/>
              <w:rPr>
                <w:rFonts w:eastAsia="仿宋_GB2312"/>
                <w:sz w:val="24"/>
              </w:rPr>
            </w:pPr>
          </w:p>
        </w:tc>
        <w:tc>
          <w:tcPr>
            <w:tcW w:w="1236" w:type="dxa"/>
          </w:tcPr>
          <w:p w14:paraId="423DAB34">
            <w:pPr>
              <w:spacing w:line="400" w:lineRule="exact"/>
              <w:rPr>
                <w:rFonts w:eastAsia="仿宋_GB2312"/>
                <w:sz w:val="24"/>
              </w:rPr>
            </w:pPr>
          </w:p>
        </w:tc>
        <w:tc>
          <w:tcPr>
            <w:tcW w:w="1236" w:type="dxa"/>
          </w:tcPr>
          <w:p w14:paraId="39A73839">
            <w:pPr>
              <w:spacing w:line="400" w:lineRule="exact"/>
              <w:rPr>
                <w:rFonts w:eastAsia="仿宋_GB2312"/>
                <w:sz w:val="24"/>
              </w:rPr>
            </w:pPr>
          </w:p>
        </w:tc>
        <w:tc>
          <w:tcPr>
            <w:tcW w:w="2394" w:type="dxa"/>
          </w:tcPr>
          <w:p w14:paraId="6EC8720A">
            <w:pPr>
              <w:spacing w:line="400" w:lineRule="exact"/>
              <w:rPr>
                <w:rFonts w:eastAsia="仿宋_GB2312"/>
                <w:sz w:val="24"/>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eastAsia="仿宋_GB2312"/>
                <w:sz w:val="24"/>
              </w:rPr>
            </w:pPr>
          </w:p>
        </w:tc>
        <w:tc>
          <w:tcPr>
            <w:tcW w:w="1932" w:type="dxa"/>
          </w:tcPr>
          <w:p w14:paraId="33788197">
            <w:pPr>
              <w:spacing w:line="400" w:lineRule="exact"/>
              <w:rPr>
                <w:rFonts w:eastAsia="仿宋_GB2312"/>
                <w:sz w:val="24"/>
              </w:rPr>
            </w:pPr>
          </w:p>
        </w:tc>
        <w:tc>
          <w:tcPr>
            <w:tcW w:w="1236" w:type="dxa"/>
          </w:tcPr>
          <w:p w14:paraId="42E74AE6">
            <w:pPr>
              <w:spacing w:line="400" w:lineRule="exact"/>
              <w:rPr>
                <w:rFonts w:eastAsia="仿宋_GB2312"/>
                <w:sz w:val="24"/>
              </w:rPr>
            </w:pPr>
          </w:p>
        </w:tc>
        <w:tc>
          <w:tcPr>
            <w:tcW w:w="1236" w:type="dxa"/>
          </w:tcPr>
          <w:p w14:paraId="79996BDE">
            <w:pPr>
              <w:spacing w:line="400" w:lineRule="exact"/>
              <w:rPr>
                <w:rFonts w:eastAsia="仿宋_GB2312"/>
                <w:sz w:val="24"/>
              </w:rPr>
            </w:pPr>
          </w:p>
        </w:tc>
        <w:tc>
          <w:tcPr>
            <w:tcW w:w="2394" w:type="dxa"/>
          </w:tcPr>
          <w:p w14:paraId="2A76F68A">
            <w:pPr>
              <w:spacing w:line="400" w:lineRule="exact"/>
              <w:rPr>
                <w:rFonts w:eastAsia="仿宋_GB2312"/>
                <w:sz w:val="24"/>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eastAsia="仿宋_GB2312"/>
                <w:sz w:val="24"/>
              </w:rPr>
            </w:pPr>
          </w:p>
        </w:tc>
        <w:tc>
          <w:tcPr>
            <w:tcW w:w="1932" w:type="dxa"/>
          </w:tcPr>
          <w:p w14:paraId="57A2689E">
            <w:pPr>
              <w:spacing w:line="400" w:lineRule="exact"/>
              <w:rPr>
                <w:rFonts w:eastAsia="仿宋_GB2312"/>
                <w:bCs/>
                <w:sz w:val="24"/>
              </w:rPr>
            </w:pPr>
          </w:p>
        </w:tc>
        <w:tc>
          <w:tcPr>
            <w:tcW w:w="1236" w:type="dxa"/>
          </w:tcPr>
          <w:p w14:paraId="2F8E1ADB">
            <w:pPr>
              <w:spacing w:line="400" w:lineRule="exact"/>
              <w:rPr>
                <w:rFonts w:eastAsia="仿宋_GB2312"/>
                <w:sz w:val="24"/>
              </w:rPr>
            </w:pPr>
          </w:p>
        </w:tc>
        <w:tc>
          <w:tcPr>
            <w:tcW w:w="1236" w:type="dxa"/>
          </w:tcPr>
          <w:p w14:paraId="2FBB1B22">
            <w:pPr>
              <w:spacing w:line="400" w:lineRule="exact"/>
              <w:rPr>
                <w:rFonts w:eastAsia="仿宋_GB2312"/>
                <w:sz w:val="24"/>
              </w:rPr>
            </w:pPr>
          </w:p>
        </w:tc>
        <w:tc>
          <w:tcPr>
            <w:tcW w:w="2394" w:type="dxa"/>
          </w:tcPr>
          <w:p w14:paraId="108BACFC">
            <w:pPr>
              <w:spacing w:line="400" w:lineRule="exact"/>
              <w:rPr>
                <w:rFonts w:eastAsia="仿宋_GB2312"/>
                <w:sz w:val="24"/>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eastAsia="仿宋_GB2312"/>
                <w:sz w:val="24"/>
              </w:rPr>
            </w:pPr>
          </w:p>
        </w:tc>
        <w:tc>
          <w:tcPr>
            <w:tcW w:w="1932" w:type="dxa"/>
          </w:tcPr>
          <w:p w14:paraId="6FB9FE05">
            <w:pPr>
              <w:spacing w:line="400" w:lineRule="exact"/>
              <w:rPr>
                <w:rFonts w:eastAsia="仿宋_GB2312"/>
                <w:bCs/>
                <w:sz w:val="24"/>
              </w:rPr>
            </w:pPr>
          </w:p>
        </w:tc>
        <w:tc>
          <w:tcPr>
            <w:tcW w:w="1236" w:type="dxa"/>
          </w:tcPr>
          <w:p w14:paraId="30044C89">
            <w:pPr>
              <w:spacing w:line="400" w:lineRule="exact"/>
              <w:rPr>
                <w:rFonts w:eastAsia="仿宋_GB2312"/>
                <w:sz w:val="24"/>
              </w:rPr>
            </w:pPr>
          </w:p>
        </w:tc>
        <w:tc>
          <w:tcPr>
            <w:tcW w:w="1236" w:type="dxa"/>
          </w:tcPr>
          <w:p w14:paraId="6D714437">
            <w:pPr>
              <w:spacing w:line="400" w:lineRule="exact"/>
              <w:rPr>
                <w:rFonts w:eastAsia="仿宋_GB2312"/>
                <w:sz w:val="24"/>
              </w:rPr>
            </w:pPr>
          </w:p>
        </w:tc>
        <w:tc>
          <w:tcPr>
            <w:tcW w:w="2394" w:type="dxa"/>
          </w:tcPr>
          <w:p w14:paraId="36C980B4">
            <w:pPr>
              <w:spacing w:line="400" w:lineRule="exact"/>
              <w:rPr>
                <w:rFonts w:eastAsia="仿宋_GB2312"/>
                <w:sz w:val="24"/>
              </w:rPr>
            </w:pPr>
          </w:p>
        </w:tc>
      </w:tr>
    </w:tbl>
    <w:p w14:paraId="70398418">
      <w:pPr>
        <w:spacing w:line="360" w:lineRule="auto"/>
        <w:ind w:firstLine="1920" w:firstLineChars="800"/>
        <w:rPr>
          <w:rFonts w:eastAsia="仿宋_GB2312"/>
          <w:sz w:val="24"/>
        </w:rPr>
      </w:pPr>
    </w:p>
    <w:p w14:paraId="67C3149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DA9974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C38E4C6">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5AD460E">
      <w:pPr>
        <w:spacing w:line="360" w:lineRule="auto"/>
        <w:rPr>
          <w:rFonts w:eastAsia="仿宋_GB2312"/>
        </w:rPr>
      </w:pPr>
    </w:p>
    <w:p w14:paraId="6849F504">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1F94F74E">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14:paraId="4DB6D710">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供应商须按照用户需求书逐条完整填写响应表。如果未完整填写响应表的各项内容则视作供应商已经对磋商文件相关要求和内容完全理解并同意，其报价为在此基础上的完全价格。</w:t>
      </w:r>
    </w:p>
    <w:p w14:paraId="6D2756B1">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eastAsia="仿宋_GB2312"/>
          <w:b/>
          <w:sz w:val="32"/>
          <w:szCs w:val="32"/>
        </w:rPr>
      </w:pPr>
    </w:p>
    <w:p w14:paraId="16153421">
      <w:pPr>
        <w:autoSpaceDE w:val="0"/>
        <w:autoSpaceDN w:val="0"/>
        <w:adjustRightInd w:val="0"/>
        <w:snapToGrid w:val="0"/>
        <w:spacing w:line="360" w:lineRule="auto"/>
        <w:jc w:val="center"/>
        <w:rPr>
          <w:rFonts w:eastAsia="仿宋_GB2312"/>
          <w:b/>
          <w:bCs/>
          <w:sz w:val="24"/>
        </w:rPr>
      </w:pPr>
      <w:r>
        <w:rPr>
          <w:rFonts w:eastAsia="仿宋_GB2312"/>
        </w:rPr>
        <w:br w:type="page"/>
      </w:r>
    </w:p>
    <w:p w14:paraId="3F2965E8">
      <w:pPr>
        <w:pStyle w:val="3"/>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41715891">
      <w:pPr>
        <w:pStyle w:val="22"/>
        <w:rPr>
          <w:rFonts w:ascii="Times New Roman" w:hAnsi="Times New Roman" w:eastAsia="仿宋_GB2312"/>
          <w:lang w:val="zh-CN"/>
        </w:rPr>
      </w:pPr>
    </w:p>
    <w:p w14:paraId="0F9B5B34">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1C2E2136">
      <w:pPr>
        <w:pStyle w:val="22"/>
        <w:rPr>
          <w:rFonts w:ascii="Times New Roman" w:hAnsi="Times New Roman" w:eastAsia="仿宋_GB2312"/>
          <w:lang w:val="zh-CN"/>
        </w:rPr>
      </w:pPr>
      <w:r>
        <w:rPr>
          <w:rFonts w:ascii="Times New Roman" w:hAnsi="Times New Roman" w:eastAsia="仿宋_GB2312"/>
          <w:lang w:val="zh-CN"/>
        </w:rPr>
        <w:br w:type="page"/>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6A01F700">
      <w:pPr>
        <w:spacing w:after="120"/>
        <w:rPr>
          <w:rFonts w:eastAsia="仿宋_GB2312"/>
        </w:rPr>
      </w:pPr>
    </w:p>
    <w:p w14:paraId="13B72F2B">
      <w:pPr>
        <w:pStyle w:val="3"/>
        <w:jc w:val="center"/>
        <w:rPr>
          <w:rFonts w:ascii="仿宋_GB2312" w:hAnsi="仿宋_GB2312" w:eastAsia="仿宋_GB2312" w:cs="仿宋_GB2312"/>
          <w:b/>
          <w:bCs/>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1149D948">
      <w:pPr>
        <w:pStyle w:val="196"/>
        <w:rPr>
          <w:rFonts w:ascii="Times New Roman" w:eastAsia="仿宋"/>
          <w:b/>
          <w:bCs/>
          <w:sz w:val="32"/>
          <w:szCs w:val="32"/>
        </w:rPr>
      </w:pPr>
    </w:p>
    <w:p w14:paraId="4BE601B1">
      <w:pPr>
        <w:pStyle w:val="4"/>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ascii="仿宋_GB2312" w:hAnsi="仿宋_GB2312" w:eastAsia="仿宋_GB2312" w:cs="仿宋_GB2312"/>
          <w:b/>
          <w:bCs/>
          <w:sz w:val="28"/>
          <w:szCs w:val="36"/>
        </w:rPr>
        <w:t>货物</w:t>
      </w:r>
      <w:r>
        <w:rPr>
          <w:rFonts w:hint="eastAsia" w:ascii="仿宋_GB2312" w:hAnsi="仿宋_GB2312" w:eastAsia="仿宋_GB2312" w:cs="仿宋_GB2312"/>
          <w:b/>
          <w:bCs/>
          <w:sz w:val="28"/>
          <w:szCs w:val="36"/>
        </w:rPr>
        <w:t>）</w:t>
      </w:r>
    </w:p>
    <w:p w14:paraId="5F0475E4">
      <w:pPr>
        <w:jc w:val="center"/>
        <w:rPr>
          <w:rFonts w:eastAsia="仿宋_GB2312"/>
          <w:sz w:val="24"/>
        </w:rPr>
      </w:pPr>
      <w:r>
        <w:rPr>
          <w:rFonts w:eastAsia="仿宋_GB2312"/>
          <w:sz w:val="24"/>
        </w:rPr>
        <w:t>（注：符合中小企业划型标准的企业请提供本函，不符合的不提供本函）</w:t>
      </w:r>
    </w:p>
    <w:p w14:paraId="070F1AF5">
      <w:pPr>
        <w:snapToGrid w:val="0"/>
        <w:spacing w:before="120" w:beforeLines="50"/>
        <w:ind w:firstLine="480" w:firstLineChars="200"/>
        <w:rPr>
          <w:rFonts w:eastAsia="仿宋_GB2312"/>
          <w:sz w:val="24"/>
        </w:rPr>
      </w:pPr>
    </w:p>
    <w:p w14:paraId="38D2EAE9">
      <w:pPr>
        <w:spacing w:line="560" w:lineRule="exact"/>
        <w:ind w:firstLine="480" w:firstLineChars="200"/>
        <w:rPr>
          <w:rFonts w:eastAsia="仿宋_GB2312"/>
          <w:kern w:val="0"/>
          <w:sz w:val="24"/>
        </w:rPr>
      </w:pPr>
      <w:bookmarkStart w:id="510" w:name="_Toc7005133"/>
      <w:r>
        <w:rPr>
          <w:rFonts w:eastAsia="仿宋_GB2312"/>
          <w:kern w:val="0"/>
          <w:sz w:val="24"/>
        </w:rPr>
        <w:t>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郑重声明，根据《政府采购促进中小企业发展管理办法》</w:t>
      </w:r>
      <w:r>
        <w:rPr>
          <w:rFonts w:hint="eastAsia" w:eastAsia="仿宋_GB2312"/>
          <w:kern w:val="0"/>
          <w:sz w:val="24"/>
        </w:rPr>
        <w:t>（</w:t>
      </w:r>
      <w:r>
        <w:rPr>
          <w:rFonts w:eastAsia="仿宋_GB2312"/>
          <w:kern w:val="0"/>
          <w:sz w:val="24"/>
        </w:rPr>
        <w:t>财库</w:t>
      </w:r>
      <w:r>
        <w:rPr>
          <w:rFonts w:hint="eastAsia" w:eastAsia="仿宋_GB2312"/>
          <w:kern w:val="0"/>
          <w:sz w:val="24"/>
        </w:rPr>
        <w:t>﹝</w:t>
      </w:r>
      <w:r>
        <w:rPr>
          <w:rFonts w:eastAsia="仿宋_GB2312"/>
          <w:kern w:val="0"/>
          <w:sz w:val="24"/>
        </w:rPr>
        <w:t>2020</w:t>
      </w:r>
      <w:r>
        <w:rPr>
          <w:rFonts w:hint="eastAsia" w:eastAsia="仿宋_GB2312"/>
          <w:kern w:val="0"/>
          <w:sz w:val="24"/>
        </w:rPr>
        <w:t>﹞</w:t>
      </w:r>
      <w:r>
        <w:rPr>
          <w:rFonts w:eastAsia="仿宋_GB2312"/>
          <w:kern w:val="0"/>
          <w:sz w:val="24"/>
        </w:rPr>
        <w:t>46号</w:t>
      </w:r>
      <w:r>
        <w:rPr>
          <w:rFonts w:hint="eastAsia" w:eastAsia="仿宋_GB2312"/>
          <w:kern w:val="0"/>
          <w:sz w:val="24"/>
        </w:rPr>
        <w:t>）</w:t>
      </w:r>
      <w:r>
        <w:rPr>
          <w:rFonts w:eastAsia="仿宋_GB2312"/>
          <w:kern w:val="0"/>
          <w:sz w:val="24"/>
        </w:rPr>
        <w:t>的规定，本公司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单位名称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项目名称</w:t>
      </w:r>
      <w:r>
        <w:rPr>
          <w:rFonts w:hint="eastAsia" w:eastAsia="仿宋_GB2312"/>
          <w:kern w:val="0"/>
          <w:sz w:val="24"/>
          <w:u w:val="single"/>
        </w:rPr>
        <w:t>）</w:t>
      </w:r>
      <w:r>
        <w:rPr>
          <w:rFonts w:eastAsia="仿宋_GB2312"/>
          <w:kern w:val="0"/>
          <w:sz w:val="24"/>
          <w:u w:val="single"/>
        </w:rPr>
        <w:t xml:space="preserve"> 采购</w:t>
      </w:r>
      <w:r>
        <w:rPr>
          <w:rFonts w:eastAsia="仿宋_GB2312"/>
          <w:kern w:val="0"/>
          <w:sz w:val="24"/>
        </w:rPr>
        <w:t>活动，提供的货物全部由符合政策要求的中小企业制造。相关企业</w:t>
      </w:r>
      <w:r>
        <w:rPr>
          <w:rFonts w:hint="eastAsia" w:eastAsia="仿宋_GB2312"/>
          <w:kern w:val="0"/>
          <w:sz w:val="24"/>
        </w:rPr>
        <w:t>（</w:t>
      </w:r>
      <w:r>
        <w:rPr>
          <w:rFonts w:eastAsia="仿宋_GB2312"/>
          <w:kern w:val="0"/>
          <w:sz w:val="24"/>
        </w:rPr>
        <w:t>含联合体中的中小企业、签订分包意向协议的中小企业</w:t>
      </w:r>
      <w:r>
        <w:rPr>
          <w:rFonts w:hint="eastAsia" w:eastAsia="仿宋_GB2312"/>
          <w:kern w:val="0"/>
          <w:sz w:val="24"/>
        </w:rPr>
        <w:t>）</w:t>
      </w:r>
      <w:r>
        <w:rPr>
          <w:rFonts w:eastAsia="仿宋_GB2312"/>
          <w:kern w:val="0"/>
          <w:sz w:val="24"/>
        </w:rPr>
        <w:t>的具体情况如下：</w:t>
      </w:r>
    </w:p>
    <w:p w14:paraId="390E6C80">
      <w:pPr>
        <w:pStyle w:val="69"/>
        <w:spacing w:line="560" w:lineRule="exact"/>
        <w:ind w:left="-10" w:firstLine="578" w:firstLineChars="241"/>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采购文件中明确的所属行业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14:paraId="76D044CC">
      <w:pPr>
        <w:pStyle w:val="69"/>
        <w:spacing w:line="560" w:lineRule="exact"/>
        <w:ind w:left="-10" w:firstLine="576" w:firstLineChars="240"/>
        <w:rPr>
          <w:rFonts w:ascii="Times New Roman" w:hAnsi="Times New Roman" w:eastAsia="仿宋_GB2312"/>
          <w:kern w:val="0"/>
          <w:sz w:val="24"/>
          <w:szCs w:val="24"/>
        </w:rPr>
      </w:pPr>
      <w:r>
        <w:rPr>
          <w:rFonts w:hint="eastAsia" w:ascii="Times New Roman" w:hAnsi="Times New Roman" w:eastAsia="仿宋_GB2312"/>
          <w:kern w:val="0"/>
          <w:sz w:val="24"/>
          <w:szCs w:val="24"/>
        </w:rPr>
        <w:t>2.</w:t>
      </w:r>
      <w:r>
        <w:rPr>
          <w:rFonts w:ascii="Times New Roman" w:hAnsi="Times New Roman" w:eastAsia="仿宋_GB2312"/>
          <w:kern w:val="0"/>
          <w:sz w:val="24"/>
          <w:szCs w:val="24"/>
        </w:rPr>
        <w:t xml:space="preserve"> </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采购文件中明确的所属行业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14:paraId="621B52D5">
      <w:pPr>
        <w:spacing w:line="560" w:lineRule="exact"/>
        <w:ind w:firstLine="480" w:firstLineChars="200"/>
        <w:rPr>
          <w:rFonts w:eastAsia="仿宋_GB2312"/>
          <w:kern w:val="0"/>
          <w:sz w:val="24"/>
        </w:rPr>
      </w:pPr>
      <w:r>
        <w:rPr>
          <w:rFonts w:eastAsia="仿宋_GB2312"/>
          <w:kern w:val="0"/>
          <w:sz w:val="24"/>
        </w:rPr>
        <w:t>……</w:t>
      </w:r>
    </w:p>
    <w:p w14:paraId="6483DB55">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39E242FB">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65F5988B">
      <w:pPr>
        <w:spacing w:line="560" w:lineRule="exact"/>
        <w:ind w:firstLine="3480" w:firstLineChars="1450"/>
        <w:rPr>
          <w:rFonts w:eastAsia="仿宋_GB2312"/>
          <w:kern w:val="0"/>
          <w:sz w:val="24"/>
        </w:rPr>
      </w:pPr>
    </w:p>
    <w:p w14:paraId="0E2A7DB6">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r>
        <w:rPr>
          <w:rFonts w:eastAsia="仿宋_GB2312"/>
          <w:kern w:val="0"/>
          <w:sz w:val="24"/>
        </w:rPr>
        <w:t>：</w:t>
      </w:r>
    </w:p>
    <w:p w14:paraId="7E84D667">
      <w:pPr>
        <w:spacing w:line="560" w:lineRule="exact"/>
        <w:ind w:firstLine="3480" w:firstLineChars="1450"/>
        <w:rPr>
          <w:rFonts w:eastAsia="仿宋_GB2312"/>
          <w:kern w:val="0"/>
          <w:sz w:val="24"/>
        </w:rPr>
      </w:pPr>
      <w:r>
        <w:rPr>
          <w:rFonts w:eastAsia="仿宋_GB2312"/>
          <w:kern w:val="0"/>
          <w:sz w:val="24"/>
        </w:rPr>
        <w:t>日期：</w:t>
      </w:r>
    </w:p>
    <w:p w14:paraId="79E206CC">
      <w:pPr>
        <w:pStyle w:val="22"/>
        <w:rPr>
          <w:rFonts w:ascii="Times New Roman" w:hAnsi="Times New Roman" w:eastAsia="仿宋_GB2312"/>
        </w:rPr>
      </w:pPr>
    </w:p>
    <w:p w14:paraId="0F2CE4C5">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14:paraId="5713EB21">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14:paraId="5F2FCED9">
      <w:pPr>
        <w:pStyle w:val="22"/>
        <w:rPr>
          <w:rFonts w:ascii="Times New Roman" w:hAnsi="Times New Roman" w:eastAsia="仿宋_GB2312"/>
        </w:rPr>
      </w:pPr>
      <w:r>
        <w:rPr>
          <w:rFonts w:ascii="Times New Roman" w:hAnsi="Times New Roman" w:eastAsia="仿宋_GB2312"/>
        </w:rPr>
        <w:br w:type="page"/>
      </w:r>
    </w:p>
    <w:bookmarkEnd w:id="510"/>
    <w:p w14:paraId="52648AB5">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41119A0D">
      <w:pPr>
        <w:spacing w:line="360" w:lineRule="auto"/>
        <w:rPr>
          <w:rFonts w:eastAsia="仿宋_GB2312"/>
          <w:b/>
          <w:kern w:val="0"/>
          <w:sz w:val="24"/>
          <w:szCs w:val="20"/>
        </w:rPr>
      </w:pPr>
    </w:p>
    <w:p w14:paraId="1C7873D7">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1912F6F4">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73A82A14">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69C6E41B">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100A4569">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5CC01E">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607975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C4224B9">
      <w:pPr>
        <w:widowControl/>
        <w:spacing w:before="100" w:beforeAutospacing="1" w:after="100" w:afterAutospacing="1" w:line="360" w:lineRule="auto"/>
        <w:jc w:val="left"/>
        <w:rPr>
          <w:rFonts w:eastAsia="仿宋_GB2312"/>
          <w:kern w:val="0"/>
          <w:sz w:val="24"/>
          <w:u w:val="single"/>
        </w:rPr>
      </w:pPr>
    </w:p>
    <w:p w14:paraId="6945E4E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7FF6D4F8">
      <w:pPr>
        <w:rPr>
          <w:rFonts w:eastAsia="仿宋_GB2312"/>
          <w:sz w:val="32"/>
          <w:szCs w:val="32"/>
        </w:rPr>
      </w:pPr>
    </w:p>
    <w:p w14:paraId="72383944">
      <w:pPr>
        <w:pStyle w:val="4"/>
        <w:jc w:val="center"/>
        <w:rPr>
          <w:rFonts w:ascii="Times New Roman" w:hAnsi="Times New Roman" w:eastAsia="仿宋_GB2312"/>
          <w:b/>
          <w:sz w:val="32"/>
          <w:szCs w:val="32"/>
        </w:rPr>
      </w:pPr>
      <w:bookmarkStart w:id="511"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11"/>
    </w:p>
    <w:p w14:paraId="280539CD">
      <w:pPr>
        <w:spacing w:after="120"/>
        <w:rPr>
          <w:rFonts w:eastAsia="仿宋_GB2312"/>
        </w:rPr>
      </w:pPr>
    </w:p>
    <w:p w14:paraId="18751D03">
      <w:pPr>
        <w:jc w:val="center"/>
        <w:rPr>
          <w:rFonts w:eastAsia="仿宋_GB2312"/>
          <w:sz w:val="24"/>
        </w:rPr>
      </w:pPr>
      <w:r>
        <w:rPr>
          <w:rFonts w:eastAsia="仿宋_GB2312"/>
          <w:sz w:val="24"/>
        </w:rPr>
        <w:t>（注：符合条件的残疾人福利性单位请提供本函，不符合的不提供本函）</w:t>
      </w:r>
    </w:p>
    <w:p w14:paraId="4B8B9828">
      <w:pPr>
        <w:rPr>
          <w:rFonts w:eastAsia="仿宋_GB2312"/>
          <w:sz w:val="24"/>
        </w:rPr>
      </w:pPr>
    </w:p>
    <w:p w14:paraId="544F899B">
      <w:pPr>
        <w:spacing w:line="360" w:lineRule="auto"/>
        <w:rPr>
          <w:rFonts w:eastAsia="仿宋_GB2312"/>
          <w:sz w:val="24"/>
        </w:rPr>
      </w:pPr>
    </w:p>
    <w:p w14:paraId="76E3BDC6">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3F3A922E">
      <w:pPr>
        <w:spacing w:line="360" w:lineRule="auto"/>
        <w:rPr>
          <w:rFonts w:eastAsia="仿宋_GB2312"/>
          <w:sz w:val="24"/>
        </w:rPr>
      </w:pPr>
    </w:p>
    <w:p w14:paraId="068A95AA">
      <w:pPr>
        <w:rPr>
          <w:rFonts w:eastAsia="仿宋_GB2312"/>
          <w:sz w:val="24"/>
        </w:rPr>
      </w:pPr>
      <w:r>
        <w:rPr>
          <w:rFonts w:eastAsia="仿宋_GB2312"/>
          <w:sz w:val="24"/>
        </w:rPr>
        <w:t xml:space="preserve"> </w:t>
      </w:r>
    </w:p>
    <w:p w14:paraId="0B2652B3">
      <w:pPr>
        <w:rPr>
          <w:rFonts w:eastAsia="仿宋_GB2312"/>
          <w:sz w:val="24"/>
        </w:rPr>
      </w:pPr>
    </w:p>
    <w:p w14:paraId="22CD9BA1">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430DBE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F74A380">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47599CE">
      <w:pPr>
        <w:ind w:firstLine="3600" w:firstLineChars="1500"/>
        <w:rPr>
          <w:rFonts w:eastAsia="仿宋_GB2312"/>
          <w:sz w:val="24"/>
        </w:rPr>
      </w:pPr>
    </w:p>
    <w:p w14:paraId="6414D23F">
      <w:pPr>
        <w:rPr>
          <w:rFonts w:eastAsia="仿宋_GB2312"/>
          <w:sz w:val="24"/>
        </w:rPr>
      </w:pPr>
    </w:p>
    <w:p w14:paraId="5D8ECAC5">
      <w:pPr>
        <w:snapToGrid w:val="0"/>
        <w:spacing w:before="120" w:beforeLines="50"/>
        <w:jc w:val="center"/>
        <w:rPr>
          <w:rFonts w:eastAsia="仿宋_GB2312"/>
          <w:b/>
          <w:sz w:val="24"/>
          <w:szCs w:val="21"/>
        </w:rPr>
      </w:pPr>
    </w:p>
    <w:p w14:paraId="213D408B">
      <w:pPr>
        <w:widowControl/>
        <w:jc w:val="left"/>
        <w:rPr>
          <w:rFonts w:eastAsia="仿宋_GB2312"/>
          <w:sz w:val="24"/>
        </w:rPr>
      </w:pPr>
      <w:r>
        <w:rPr>
          <w:rFonts w:eastAsia="仿宋_GB2312"/>
          <w:sz w:val="24"/>
        </w:rPr>
        <w:br w:type="page"/>
      </w:r>
    </w:p>
    <w:p w14:paraId="559BFB19">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0000E499">
      <w:pPr>
        <w:spacing w:line="360" w:lineRule="auto"/>
        <w:rPr>
          <w:rFonts w:eastAsia="仿宋_GB2312"/>
          <w:sz w:val="24"/>
        </w:rPr>
      </w:pPr>
    </w:p>
    <w:p w14:paraId="0BC4820A">
      <w:pPr>
        <w:spacing w:line="360" w:lineRule="auto"/>
        <w:rPr>
          <w:rFonts w:eastAsia="仿宋_GB2312"/>
          <w:sz w:val="24"/>
        </w:rPr>
      </w:pPr>
      <w:r>
        <w:rPr>
          <w:rFonts w:eastAsia="仿宋_GB2312"/>
          <w:sz w:val="24"/>
        </w:rPr>
        <w:t>陕西省采购招标有限责任公司：</w:t>
      </w:r>
    </w:p>
    <w:p w14:paraId="2CA1015E">
      <w:pPr>
        <w:spacing w:line="360" w:lineRule="auto"/>
        <w:ind w:firstLine="480" w:firstLineChars="200"/>
        <w:rPr>
          <w:rFonts w:eastAsia="仿宋_GB2312"/>
          <w:sz w:val="24"/>
        </w:rPr>
      </w:pPr>
      <w:r>
        <w:rPr>
          <w:rFonts w:eastAsia="仿宋_GB2312"/>
          <w:sz w:val="24"/>
        </w:rPr>
        <w:t>我方在此声明，我方以下事项进行承诺：</w:t>
      </w:r>
    </w:p>
    <w:p w14:paraId="4B2E3FA8">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76BF8B4A">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35A48102">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5C7958FF">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480D7503">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0F29CDB2">
      <w:pPr>
        <w:spacing w:line="360" w:lineRule="auto"/>
        <w:ind w:firstLine="480" w:firstLineChars="200"/>
        <w:rPr>
          <w:rFonts w:eastAsia="仿宋_GB2312"/>
          <w:sz w:val="24"/>
        </w:rPr>
      </w:pPr>
      <w:r>
        <w:rPr>
          <w:rFonts w:eastAsia="仿宋_GB2312"/>
          <w:sz w:val="24"/>
        </w:rPr>
        <w:t>上述承诺内容如有不实，我公司愿意承担由此造成的一切法律责任。</w:t>
      </w:r>
    </w:p>
    <w:p w14:paraId="3DC0E6D5">
      <w:pPr>
        <w:spacing w:line="360" w:lineRule="auto"/>
        <w:ind w:firstLine="480" w:firstLineChars="200"/>
        <w:rPr>
          <w:rFonts w:eastAsia="仿宋_GB2312"/>
          <w:sz w:val="24"/>
        </w:rPr>
      </w:pPr>
      <w:r>
        <w:rPr>
          <w:rFonts w:eastAsia="仿宋_GB2312"/>
          <w:sz w:val="24"/>
        </w:rPr>
        <w:t>特此承诺。</w:t>
      </w:r>
    </w:p>
    <w:p w14:paraId="5BE98022">
      <w:pPr>
        <w:spacing w:line="360" w:lineRule="auto"/>
        <w:ind w:firstLine="480" w:firstLineChars="200"/>
        <w:rPr>
          <w:rFonts w:eastAsia="仿宋_GB2312"/>
          <w:sz w:val="24"/>
        </w:rPr>
      </w:pPr>
    </w:p>
    <w:p w14:paraId="49834702">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9790D8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87BCA7B">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86435B0">
      <w:pPr>
        <w:pStyle w:val="22"/>
        <w:rPr>
          <w:rFonts w:ascii="Times New Roman" w:hAnsi="Times New Roman"/>
        </w:rPr>
      </w:pPr>
      <w:r>
        <w:rPr>
          <w:rFonts w:ascii="Times New Roman" w:hAnsi="Times New Roman"/>
        </w:rPr>
        <w:br w:type="page"/>
      </w:r>
    </w:p>
    <w:p w14:paraId="155EFE86">
      <w:pPr>
        <w:pStyle w:val="4"/>
        <w:rPr>
          <w:rFonts w:hint="eastAsia" w:ascii="仿宋_GB2312" w:hAnsi="仿宋_GB2312" w:eastAsia="仿宋_GB2312" w:cs="仿宋_GB2312"/>
          <w:b/>
          <w:bCs/>
          <w:sz w:val="28"/>
          <w:szCs w:val="36"/>
          <w:lang w:val="zh-CN" w:eastAsia="zh-CN"/>
        </w:rPr>
      </w:pPr>
      <w:r>
        <w:rPr>
          <w:rFonts w:ascii="仿宋_GB2312" w:hAnsi="仿宋_GB2312" w:eastAsia="仿宋_GB2312" w:cs="仿宋_GB2312"/>
          <w:b/>
          <w:bCs/>
          <w:sz w:val="28"/>
          <w:szCs w:val="36"/>
          <w:lang w:val="zh-CN"/>
        </w:rPr>
        <w:t>附件</w:t>
      </w:r>
    </w:p>
    <w:p w14:paraId="5CCFDBD8">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 xml:space="preserve"> （最后）磋商响应报价</w:t>
      </w:r>
      <w:r>
        <w:rPr>
          <w:rFonts w:hint="eastAsia" w:ascii="仿宋_GB2312" w:hAnsi="仿宋_GB2312" w:eastAsia="仿宋_GB2312" w:cs="仿宋_GB2312"/>
          <w:b/>
          <w:bCs/>
          <w:sz w:val="28"/>
          <w:szCs w:val="36"/>
        </w:rPr>
        <w:t>一览</w:t>
      </w:r>
      <w:r>
        <w:rPr>
          <w:rFonts w:ascii="仿宋_GB2312" w:hAnsi="仿宋_GB2312" w:eastAsia="仿宋_GB2312" w:cs="仿宋_GB2312"/>
          <w:b/>
          <w:bCs/>
          <w:sz w:val="28"/>
          <w:szCs w:val="36"/>
        </w:rPr>
        <w:t>表</w:t>
      </w:r>
    </w:p>
    <w:p w14:paraId="5ABE1694">
      <w:pPr>
        <w:spacing w:after="120"/>
        <w:rPr>
          <w:rFonts w:eastAsia="仿宋_GB2312"/>
          <w:lang w:val="zh-CN"/>
        </w:rPr>
      </w:pPr>
      <w:r>
        <w:rPr>
          <w:rFonts w:eastAsia="仿宋_GB2312"/>
        </w:rPr>
        <w:t xml:space="preserve">                      </w:t>
      </w:r>
      <w:r>
        <w:rPr>
          <w:rFonts w:eastAsia="仿宋_GB2312"/>
          <w:lang w:val="zh-CN"/>
        </w:rPr>
        <w:t>（随身携带，单独提供，无需装订在响应文件中）</w:t>
      </w:r>
    </w:p>
    <w:p w14:paraId="06D98B20">
      <w:pPr>
        <w:pStyle w:val="22"/>
        <w:rPr>
          <w:rFonts w:ascii="Times New Roman" w:hAnsi="Times New Roman"/>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276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54B01511">
            <w:pPr>
              <w:spacing w:after="120"/>
              <w:rPr>
                <w:rFonts w:eastAsia="仿宋_GB2312"/>
                <w:b/>
                <w:sz w:val="24"/>
              </w:rPr>
            </w:pPr>
            <w:r>
              <w:rPr>
                <w:rFonts w:eastAsia="仿宋_GB2312"/>
                <w:sz w:val="24"/>
                <w:lang w:val="zh-CN"/>
              </w:rPr>
              <w:br w:type="page"/>
            </w:r>
            <w:r>
              <w:rPr>
                <w:rFonts w:eastAsia="仿宋_GB2312"/>
                <w:b/>
                <w:sz w:val="24"/>
              </w:rPr>
              <w:t>项目编号及</w:t>
            </w:r>
          </w:p>
          <w:p w14:paraId="7524C6F0">
            <w:pPr>
              <w:spacing w:after="120"/>
              <w:rPr>
                <w:rFonts w:eastAsia="仿宋_GB2312"/>
                <w:b/>
                <w:sz w:val="24"/>
              </w:rPr>
            </w:pPr>
            <w:r>
              <w:rPr>
                <w:rFonts w:eastAsia="仿宋_GB2312"/>
                <w:b/>
                <w:sz w:val="24"/>
              </w:rPr>
              <w:t>项目名称</w:t>
            </w:r>
          </w:p>
        </w:tc>
        <w:tc>
          <w:tcPr>
            <w:tcW w:w="6981" w:type="dxa"/>
            <w:vAlign w:val="center"/>
          </w:tcPr>
          <w:p w14:paraId="2492A151">
            <w:pPr>
              <w:spacing w:after="120"/>
              <w:rPr>
                <w:rFonts w:eastAsia="仿宋_GB2312"/>
                <w:sz w:val="24"/>
                <w:u w:val="single"/>
              </w:rPr>
            </w:pPr>
            <w:r>
              <w:rPr>
                <w:rFonts w:eastAsia="仿宋_GB2312"/>
                <w:sz w:val="24"/>
              </w:rPr>
              <w:t>项目编号：</w:t>
            </w:r>
            <w:r>
              <w:rPr>
                <w:rFonts w:eastAsia="仿宋_GB2312"/>
                <w:sz w:val="24"/>
                <w:u w:val="single"/>
              </w:rPr>
              <w:t xml:space="preserve">              </w:t>
            </w:r>
          </w:p>
          <w:p w14:paraId="6FAA9DA1">
            <w:pPr>
              <w:spacing w:after="120"/>
              <w:rPr>
                <w:rFonts w:eastAsia="仿宋_GB2312"/>
                <w:sz w:val="24"/>
                <w:u w:val="single"/>
              </w:rPr>
            </w:pPr>
            <w:r>
              <w:rPr>
                <w:rFonts w:eastAsia="仿宋_GB2312"/>
                <w:sz w:val="24"/>
              </w:rPr>
              <w:t>项目名称：</w:t>
            </w:r>
            <w:r>
              <w:rPr>
                <w:rFonts w:eastAsia="仿宋_GB2312"/>
                <w:sz w:val="24"/>
                <w:u w:val="single"/>
              </w:rPr>
              <w:t xml:space="preserve"> </w:t>
            </w:r>
            <w:r>
              <w:rPr>
                <w:rFonts w:eastAsia="仿宋_GB2312"/>
                <w:sz w:val="24"/>
              </w:rPr>
              <w:t xml:space="preserve"> </w:t>
            </w:r>
          </w:p>
        </w:tc>
      </w:tr>
      <w:tr w14:paraId="1F86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14:paraId="5C147011">
            <w:pPr>
              <w:spacing w:after="120"/>
              <w:rPr>
                <w:rFonts w:hint="eastAsia" w:eastAsia="仿宋_GB2312"/>
                <w:b/>
                <w:sz w:val="24"/>
                <w:lang w:val="en-US" w:eastAsia="zh-CN"/>
              </w:rPr>
            </w:pPr>
            <w:r>
              <w:rPr>
                <w:rFonts w:hint="eastAsia" w:eastAsia="仿宋_GB2312"/>
                <w:b/>
                <w:sz w:val="24"/>
                <w:lang w:val="en-US" w:eastAsia="zh-CN"/>
              </w:rPr>
              <w:t>单价合计</w:t>
            </w:r>
          </w:p>
        </w:tc>
        <w:tc>
          <w:tcPr>
            <w:tcW w:w="6981" w:type="dxa"/>
            <w:vAlign w:val="center"/>
          </w:tcPr>
          <w:p w14:paraId="3C1AE956">
            <w:pPr>
              <w:spacing w:after="120"/>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（小写：</w:t>
            </w:r>
            <w:r>
              <w:rPr>
                <w:rFonts w:eastAsia="宋体"/>
                <w:sz w:val="24"/>
              </w:rPr>
              <w:t>¥</w:t>
            </w:r>
            <w:r>
              <w:rPr>
                <w:rFonts w:eastAsia="仿宋_GB2312"/>
                <w:sz w:val="24"/>
                <w:u w:val="single"/>
              </w:rPr>
              <w:t xml:space="preserve">      </w:t>
            </w:r>
            <w:r>
              <w:rPr>
                <w:rFonts w:eastAsia="仿宋_GB2312"/>
                <w:sz w:val="24"/>
              </w:rPr>
              <w:t>元）</w:t>
            </w:r>
          </w:p>
        </w:tc>
      </w:tr>
      <w:tr w14:paraId="4464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3CA793EF">
            <w:pPr>
              <w:spacing w:after="120"/>
              <w:rPr>
                <w:rFonts w:eastAsia="仿宋_GB2312"/>
                <w:b/>
                <w:sz w:val="24"/>
              </w:rPr>
            </w:pPr>
            <w:r>
              <w:rPr>
                <w:rFonts w:eastAsia="仿宋_GB2312"/>
                <w:b/>
                <w:sz w:val="24"/>
              </w:rPr>
              <w:t>交货期</w:t>
            </w:r>
          </w:p>
        </w:tc>
        <w:tc>
          <w:tcPr>
            <w:tcW w:w="6981" w:type="dxa"/>
            <w:vAlign w:val="center"/>
          </w:tcPr>
          <w:p w14:paraId="2D00926E">
            <w:pPr>
              <w:spacing w:after="120"/>
              <w:rPr>
                <w:rFonts w:eastAsia="仿宋_GB2312"/>
                <w:sz w:val="24"/>
              </w:rPr>
            </w:pPr>
          </w:p>
        </w:tc>
      </w:tr>
      <w:tr w14:paraId="4E8E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5210BCFA">
            <w:pPr>
              <w:spacing w:after="120"/>
              <w:rPr>
                <w:rFonts w:eastAsia="仿宋_GB2312"/>
                <w:b/>
                <w:sz w:val="24"/>
              </w:rPr>
            </w:pPr>
            <w:r>
              <w:rPr>
                <w:rFonts w:eastAsia="仿宋_GB2312"/>
                <w:b/>
                <w:sz w:val="24"/>
              </w:rPr>
              <w:t>交货地点</w:t>
            </w:r>
          </w:p>
        </w:tc>
        <w:tc>
          <w:tcPr>
            <w:tcW w:w="6981" w:type="dxa"/>
            <w:vAlign w:val="center"/>
          </w:tcPr>
          <w:p w14:paraId="4894D1D2">
            <w:pPr>
              <w:spacing w:after="120"/>
              <w:rPr>
                <w:rFonts w:eastAsia="仿宋_GB2312"/>
                <w:sz w:val="24"/>
              </w:rPr>
            </w:pPr>
          </w:p>
        </w:tc>
      </w:tr>
      <w:tr w14:paraId="304E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3D68B368">
            <w:pPr>
              <w:spacing w:after="120"/>
              <w:rPr>
                <w:rFonts w:eastAsia="仿宋_GB2312"/>
                <w:b/>
                <w:sz w:val="24"/>
              </w:rPr>
            </w:pPr>
            <w:r>
              <w:rPr>
                <w:rFonts w:eastAsia="仿宋_GB2312"/>
                <w:b/>
                <w:sz w:val="24"/>
              </w:rPr>
              <w:t>备注</w:t>
            </w:r>
          </w:p>
        </w:tc>
        <w:tc>
          <w:tcPr>
            <w:tcW w:w="6981" w:type="dxa"/>
            <w:vAlign w:val="center"/>
          </w:tcPr>
          <w:p w14:paraId="1E83F158">
            <w:pPr>
              <w:spacing w:after="120"/>
              <w:rPr>
                <w:rFonts w:eastAsia="仿宋_GB2312"/>
                <w:sz w:val="24"/>
              </w:rPr>
            </w:pPr>
          </w:p>
        </w:tc>
      </w:tr>
    </w:tbl>
    <w:p w14:paraId="3EA7AC39">
      <w:pPr>
        <w:pStyle w:val="22"/>
        <w:rPr>
          <w:rFonts w:ascii="Times New Roman" w:hAnsi="Times New Roman"/>
          <w:lang w:val="zh-CN"/>
        </w:rPr>
      </w:pPr>
    </w:p>
    <w:p w14:paraId="59530AFE">
      <w:pPr>
        <w:autoSpaceDE w:val="0"/>
        <w:autoSpaceDN w:val="0"/>
        <w:adjustRightInd w:val="0"/>
        <w:snapToGrid w:val="0"/>
        <w:spacing w:line="360" w:lineRule="auto"/>
        <w:rPr>
          <w:rFonts w:eastAsia="仿宋_GB2312"/>
          <w:b/>
          <w:bCs/>
          <w:sz w:val="24"/>
        </w:rPr>
      </w:pPr>
    </w:p>
    <w:p w14:paraId="7A6B3AE1">
      <w:pPr>
        <w:autoSpaceDE w:val="0"/>
        <w:autoSpaceDN w:val="0"/>
        <w:adjustRightInd w:val="0"/>
        <w:snapToGrid w:val="0"/>
        <w:spacing w:line="360" w:lineRule="auto"/>
        <w:rPr>
          <w:rFonts w:eastAsia="仿宋_GB2312"/>
          <w:sz w:val="24"/>
        </w:rPr>
      </w:pPr>
      <w:r>
        <w:rPr>
          <w:rFonts w:eastAsia="仿宋_GB2312"/>
          <w:b/>
          <w:bCs/>
          <w:sz w:val="24"/>
        </w:rPr>
        <w:t xml:space="preserve">                                                                                     </w:t>
      </w:r>
    </w:p>
    <w:p w14:paraId="20DA355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BD20C1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1C5F8D9">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C0C83C1">
      <w:pPr>
        <w:rPr>
          <w:rFonts w:ascii="仿宋_GB2312" w:hAnsi="仿宋_GB2312" w:eastAsia="仿宋_GB2312" w:cs="仿宋_GB2312"/>
          <w:b/>
          <w:bCs/>
          <w:sz w:val="28"/>
          <w:szCs w:val="36"/>
        </w:rPr>
      </w:pPr>
      <w:r>
        <w:rPr>
          <w:rFonts w:ascii="仿宋_GB2312" w:hAnsi="仿宋_GB2312" w:eastAsia="仿宋_GB2312" w:cs="仿宋_GB2312"/>
          <w:b/>
          <w:bCs/>
          <w:sz w:val="28"/>
          <w:szCs w:val="36"/>
        </w:rPr>
        <w:br w:type="page"/>
      </w:r>
    </w:p>
    <w:p w14:paraId="1F03058C">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6FECE0C7">
      <w:pPr>
        <w:pStyle w:val="22"/>
        <w:rPr>
          <w:rFonts w:ascii="Times New Roman" w:hAnsi="Times New Roman"/>
        </w:rPr>
      </w:pPr>
      <w:r>
        <w:rPr>
          <w:rFonts w:ascii="Times New Roman" w:hAnsi="Times New Roman"/>
        </w:rPr>
        <w:t xml:space="preserve">                                 </w:t>
      </w:r>
      <w:r>
        <w:rPr>
          <w:rFonts w:ascii="Times New Roman" w:hAnsi="Times New Roman" w:eastAsia="仿宋_GB2312"/>
          <w:lang w:val="zh-CN"/>
        </w:rPr>
        <w:t xml:space="preserve">    （随身携带，单独提供，无需装订在响应文件中）</w:t>
      </w:r>
    </w:p>
    <w:p w14:paraId="3B63CA18">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8710E58">
      <w:pPr>
        <w:pStyle w:val="22"/>
        <w:rPr>
          <w:rFonts w:ascii="Times New Roman" w:hAnsi="Times New Roman"/>
        </w:rPr>
      </w:pPr>
      <w:r>
        <w:rPr>
          <w:rFonts w:ascii="Times New Roman" w:hAnsi="Times New Roman" w:eastAsia="仿宋_GB2312"/>
          <w:sz w:val="24"/>
        </w:rPr>
        <w:t>项目名称：</w:t>
      </w:r>
    </w:p>
    <w:tbl>
      <w:tblPr>
        <w:tblStyle w:val="5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1053"/>
        <w:gridCol w:w="1426"/>
        <w:gridCol w:w="778"/>
        <w:gridCol w:w="1387"/>
        <w:gridCol w:w="1387"/>
        <w:gridCol w:w="1416"/>
        <w:gridCol w:w="1286"/>
      </w:tblGrid>
      <w:tr w14:paraId="0B4D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558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序号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E2E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商品名称</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8C35">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规格型号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FF3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制造厂家</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63B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CC0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9974">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B88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39B4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F5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DF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3E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4.00mmF12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A01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6D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A4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BAA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AFA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209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22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48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E1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695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98C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3AB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23D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6F4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CBB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9C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CD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57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3CF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89E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23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781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D34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65A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50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B3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约束固定手套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B8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9B6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6DB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C8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34F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677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B8C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9D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18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医用压敏胶带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6E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2.5mx5m/卷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708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0BF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E0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DB5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B74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80E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57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2F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酒精棉片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BE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3cmx6cm/盒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D6F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6C9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EF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D3C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64B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96E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94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FD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一次性使用无菌医用垫单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9A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90cm*200cm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ECF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319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1A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CAC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B43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CA1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E6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99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无菌棉签(医用棉签)</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C9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10cm/袋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D7CF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747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67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67E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A3A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6CB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CE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A5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血压计台式</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B8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水银台式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77B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1E1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89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A9A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3BE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A3E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A5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B5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听诊器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DB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单听</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30E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D23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28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C5A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296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7CF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6F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77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02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100ml/瓶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0C0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596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62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E3A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2E6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337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13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21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碘伏消毒液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98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79D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FD0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99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75B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03E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A3C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99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76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速干手消毒液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46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500ml/瓶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F7E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F89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53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092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FFC4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D06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BA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AB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身高体重秤</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06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机械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96B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1D4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46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D25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2A7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069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BB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7C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医用护理垫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D1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60cm*90cm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3CD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38F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06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F8F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136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679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5B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60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医用外科口罩(I型)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6D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耳挂式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654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267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D5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9FB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A7D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D4B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3A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FC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儿童非灭菌一次性使用医用口罩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580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独立装/盒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A961">
            <w:pPr>
              <w:keepNext w:val="0"/>
              <w:keepLines w:val="0"/>
              <w:widowControl/>
              <w:suppressLineNumbers w:val="0"/>
              <w:jc w:val="left"/>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E293">
            <w:pPr>
              <w:keepNext w:val="0"/>
              <w:keepLines w:val="0"/>
              <w:widowControl/>
              <w:suppressLineNumbers w:val="0"/>
              <w:jc w:val="left"/>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71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20只/盒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5FB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CD3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657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6D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43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检查手套(PE)</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E7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中号(M)普通级</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D83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8D1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39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F09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A42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0B6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49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B1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消毒剂浓度试纸</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91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7.0cmx5.6cm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8C6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B8A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34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EEB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427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7FC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AA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C7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医用无菌擦手纸</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CA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200抽/包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0EB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F83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4B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10F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E64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BEF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96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63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EC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2ml/盒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80F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63A2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62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BF8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70B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BA2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DF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C0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3C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5ml/盒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6A5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1D8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09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9A6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DEE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65A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E1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F4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医用几丁糖液体敷料</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C6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F6B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6C3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9C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314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CF1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FF1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B0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12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医用纱布块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D3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7.5cm*7.5cm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D7E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A9D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C5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F59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4CA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22D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46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05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血糖试纸(葡萄糖氧化酶法)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3E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50片/盒与710配套使用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C2E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491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56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81D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CF3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ADC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F6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B3D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一次性使用气流雾化器面罩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A3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儿童面罩</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2EF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223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DAF2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D64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E47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8B3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83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5F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紫外线强度指示卡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72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100片/盒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16A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E2F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39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324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602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A77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D1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C5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直肠管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97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100支/包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683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243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26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BB0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09D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6C0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5E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8A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电动压力喷雾洗鼻器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86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0F9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1CA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B8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031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BEF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975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15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6E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一次性使用鼻氧管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8E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2米</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8D0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9F5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EE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D8F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CA5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290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0C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EC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压舌板</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F1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221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9FE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F7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木质 150,mm/包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175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0B3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3ED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C8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B7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 带针</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30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1C2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662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7C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20ml/100支/盒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78A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4CB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6D9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10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00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一次性使用医用检查手套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F1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425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7E9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68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425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82F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1DD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07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06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一次性使用医用检查手套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70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A84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92A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D9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A68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851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FA3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DE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4A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过氧乙酸</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9A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5kg</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146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CEA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F0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5kg*3桶 /件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E17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575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D35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D2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D9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一次性使用无菌换药包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44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4F7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A6F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A2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339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D44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D8A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41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C5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泡腾消毒片II型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90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1.25g</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C37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96E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88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1.25g*100片/瓶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EA8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EEB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8A8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0A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ED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血糖仪</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B5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I型(710)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67D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FFF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E4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58F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72C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1FD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3C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F5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一次性使用心电电极</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DA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LT-803A</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A3E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495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5E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A10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3B1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08F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1D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49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约束带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AC8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手足约束带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DEE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9EC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D5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1AA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8AF6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C61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85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B3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研钵</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2F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F4E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B8D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C1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B47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C6C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FFF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93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F4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利器盒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BC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693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195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26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CAF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11B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C51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60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F9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消毒配比桶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C5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20L聚丙烯PP</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98C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C36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13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A77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935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57D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CF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7635" cy="102235"/>
                  <wp:effectExtent l="0" t="0" r="5715" b="2540"/>
                  <wp:wrapNone/>
                  <wp:docPr id="7" name="image1"/>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15"/>
                          <a:stretch>
                            <a:fillRect/>
                          </a:stretch>
                        </pic:blipFill>
                        <pic:spPr>
                          <a:xfrm>
                            <a:off x="0" y="0"/>
                            <a:ext cx="127635" cy="102235"/>
                          </a:xfrm>
                          <a:prstGeom prst="rect">
                            <a:avLst/>
                          </a:prstGeom>
                          <a:noFill/>
                          <a:ln>
                            <a:noFill/>
                          </a:ln>
                        </pic:spPr>
                      </pic:pic>
                    </a:graphicData>
                  </a:graphic>
                </wp:anchor>
              </w:drawing>
            </w:r>
            <w:r>
              <w:rPr>
                <w:rFonts w:ascii="宋体" w:hAnsi="宋体" w:eastAsia="宋体" w:cs="宋体"/>
                <w:i w:val="0"/>
                <w:iCs w:val="0"/>
                <w:color w:val="000000"/>
                <w:kern w:val="0"/>
                <w:sz w:val="22"/>
                <w:szCs w:val="22"/>
                <w:u w:val="none"/>
                <w:lang w:val="en-US" w:eastAsia="zh-CN" w:bidi="ar"/>
              </w:rPr>
              <w:t xml:space="preserve">44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C0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消毒配比桶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06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5F7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22E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26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29B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4FD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2C7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21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92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粘胶去除剂(造口皮肤保护剂)</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6A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JZD-50型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A46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B14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C7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E5A3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2D3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642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3E4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8F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防漏膏</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54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80g/瓶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C9E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7BC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46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C90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C1B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BFC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2F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13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造口护肤粉</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3C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28g/瓶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E4C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34E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10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D50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CE4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FFF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25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62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一件式平面造口袋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C4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480ml 透明</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AD2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C23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72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154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2CB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039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5F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EE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皮肤保护膜</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0E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50ml/铝罐</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BA19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096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31C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E4E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AA4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6A9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9C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53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鼻孔支撑固定器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64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525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B97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DE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3E05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131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086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00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8B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手肘制动器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F4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95F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459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82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B9A6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A80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2A9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9E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B0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疤痕宁(6S)</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97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20g/支</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BB4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FE8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65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941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787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B6A7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67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DE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医用疤痕贴</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DB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3*15cm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08B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461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BF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01A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366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882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55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7C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柔性棉宽胶带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15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2.5cmx5m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FF3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5EA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B2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621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8F5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B9A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E7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DE0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抗菌洗手液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415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500ml/瓶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6A8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885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95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EAA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A32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FE7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DE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79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体表导管固定装置</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72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100片/盒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705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CB5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65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26B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BB8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56F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3C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11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电动吸引器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85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7A-23D/台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799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9A6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1E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88A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D4B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628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B8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77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酒精棉片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9C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6*6/盒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8B9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AC7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1A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319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EF6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1DA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68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0D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一次性医用垫单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67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1m*2m/条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6E3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5DB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60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536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005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72B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F8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A5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石英紫外线灯管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EF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6B8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B1D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BF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A2B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94C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E34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14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7E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防褥疮床垫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CE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圆形</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05C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EA9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D1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6CA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F0D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E61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97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33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一次性使用吸痰管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97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4.67mm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A85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585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95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DD8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370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FC0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DA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4A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21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368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10B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A2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1AE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339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212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EAD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29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血糖试纸(葡萄糖氧化酶法)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23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305A</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F4F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A1D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C6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605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965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BCA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0F5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698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36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50ml/纸塑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1FF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614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F7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3ACF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A05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0E7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252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6F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婴儿口腔清洁器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37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2只/盒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A4D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606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C2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B3C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6F9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EA0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C6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FF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氯己定含漱液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3B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77F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50A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F3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14A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C45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F75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3E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F1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推注式给药器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F8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60ml/支</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727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D07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A4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0AF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174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BE0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5A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7E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水胶体敷料</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1E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10*10cm 10片/盒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B89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9AA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FC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8DA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15A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C02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AD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EF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病历夹(ABS)</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B6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D18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F45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59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150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E34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083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32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ED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推注式给药器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FD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升级加强型150毫升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1AD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DAC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50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669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712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714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98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5D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防褥疮垫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0D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条纹式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C8A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77E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40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9E6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751C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387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33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C5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医用防护口罩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07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耳挂式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6A4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C60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FE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55E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EE5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17F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0F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22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脱脂棉球</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7A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0.5g/粒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A45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040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2D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09A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870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884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8E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13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功能性敷料</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7A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5.5x7.5cm自粘型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3B1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280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9D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208E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878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DBB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0B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28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功能性敷料</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4ED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9x20cm自粘型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89F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48C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A1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032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F6E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675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C8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AD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87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氧化锌型26cm*500cm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EC9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F6A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8B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5F0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AC1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6D6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6E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8C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一次性使用无菌医用垫单</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2C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90cm*200cm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BF4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F88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9E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D10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2029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639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9E0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BC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折叠式担架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2A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36D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21F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9F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CAD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94F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A25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7C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F5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压敏胶带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F4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0.9*500cm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02A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020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7A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7B4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C85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3CB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73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CE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医疗床头卡(墙贴)</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64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15cm*20cm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9CA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9FD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6C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3EF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FE5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2B8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C5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18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气压式喷壶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D3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684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9AA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8A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84B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317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79A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04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3B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医用酒精消毒棉片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97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12*12cm*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C43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F1B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325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F47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094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D98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50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AF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开口器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E0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9F22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6DB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BC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4B4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A78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144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F9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36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瞳孔笔(手电筒)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26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AC8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CCD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E2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7C2D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8254">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6B5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C54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61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一次性使用灭菌橡胶外科手套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AA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麻面无粉7.0#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320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F22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BB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D9B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D48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87C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FF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BF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医用棉签</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59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10cm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291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830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04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466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1EF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C5E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D9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A9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07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5ml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823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ABC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50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03E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670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356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16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89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EF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一次性无菌注射器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A4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931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274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07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83E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3F4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7D2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2B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4A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氧气瓶推车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F5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碳钢</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DD2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4D9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F62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4B9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B76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506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60D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EB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医疗垃圾袋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7B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60*70cm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5C4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D87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C0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6C4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568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D43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3F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91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氯己定含漱液I</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74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321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EF0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0D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9F5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50B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E30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C4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0E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氧气袋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AD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A00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1FC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8D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1090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350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E44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65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71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一次性使用口腔涂药棒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67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100支/瓶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51D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806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A5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82C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761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E9F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01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8F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紫外线消毒车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AD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FY-30DC</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67F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937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3D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95A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C8A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588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D3E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67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94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2F9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007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C7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DE2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53B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E45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99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7C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C95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F02E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89E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23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5D8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E2C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A49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DA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70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一次性使用胃管(流食管)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40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3A9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F43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26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EA58">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60F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CFD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6E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99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24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消毒剂浓度试纸</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9E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20袋/盒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851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ED7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E0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DD2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265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0C0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C9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53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紫外线灯架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379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4210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183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9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28C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AFF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0E2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ED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9A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33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60ml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FDE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7F5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FF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0881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033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05A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C9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8C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压敏胶带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5C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07F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5FD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80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0CE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247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DA0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E8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4C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识别腕带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5B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成人PVC400-3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4D1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CCE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5D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AE6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5E8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3FE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84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E9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识别腕带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84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成人PVC400-4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C98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8E9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57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892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9B5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658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B1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26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血压计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8C1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22A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766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F0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8AB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41D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533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E5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7D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血糖仪套装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2AD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305A(含试纸)</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4FB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1641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B4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19F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EC7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493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04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59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一次性使用无菌注射器带针</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FB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2.5ml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768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8EB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BB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605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FD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C35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79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A4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警示牌</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26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206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989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48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8E3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271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40F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C8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75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收纳盒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29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E88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E12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A9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5A4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8C1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711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14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B9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医用消毒盒</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CF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F6D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696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E3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40D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C33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F80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CD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39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综合急救包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F9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E60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05E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3A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DE1D">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C68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EE2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23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D0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儿童防护帽</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C5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7AB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E71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9E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5F1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7CD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B9D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67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2DD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取药勺</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9E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单头</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033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751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B3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53E0">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72B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C5B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B5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A7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自封袋(药袋)</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5B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5*7cm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4EA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393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2A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FF4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048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00D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9D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33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三角绷带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02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A8D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987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33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4EB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A03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FFE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03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3D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便携氧气瓶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0C3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306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E3D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8B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591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39C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EC7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8D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4D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大氧气瓶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B7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7L</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7CF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E57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E3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5C5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81B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3B7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87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CA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脉搏血氧仪</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7E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A3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490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C35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93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00A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F06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E0F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03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119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BA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医用压缩雾化器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A7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儿童面罩</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A3B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78A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2D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D18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0D6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4A6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DE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5E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玻璃体温计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23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三角形棒式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DF1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9B4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D0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83E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0A8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314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3B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B0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一次性使用输氧面罩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10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3号配置鼻氧管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C30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DA1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7E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FCB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1D4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A63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F9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91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一次性使用医用橡胶检查手套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54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中号/盒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93B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5E6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88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45CF">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B61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60E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9B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EB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医用隔离鞋套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6E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EF7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A619">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20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47A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E9A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A2C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8D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E8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医用一次性防护服</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17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170-185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027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4F3D">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4E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C73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750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BFD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74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40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75%酒精消毒液</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90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25L/桶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FCD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A4E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DC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CC03">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FB9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00D6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1AE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0E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D0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120片/瓶</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F45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732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EC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EE3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971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973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8F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31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喉罩</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C9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577F">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00C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37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26F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93C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517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C7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04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扩肛器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9E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4-12号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D09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9F2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0A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932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41B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AFC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71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129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00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助行器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1C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A17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A75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5B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118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B2B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67F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55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FA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四脚仗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F2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941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528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FB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209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A2A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590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D0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69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拐杖</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34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铝合金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DACB">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074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2F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EA7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832C">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004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17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BD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一次性使用引流管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08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小号（鼻腔）</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EDE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6F2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B0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D5E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70C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482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FC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68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生物电极片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43E5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5*5针式接头/片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D1B3">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E11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DC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DAA2">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505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950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5A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B4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熏蒸包</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6B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100g</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082E">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BE6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A3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71B7">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F80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696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BC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8D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电动磨药器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F1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CAC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90B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A3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DE5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D82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534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8A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5D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食品称台式</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A1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100g充电款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389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592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A9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38C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BC5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81A4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7D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18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鞋套机</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52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全自动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A2C2">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186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6E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116A">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A9B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E6A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5E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F1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一次性鞋套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60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鞋套机专用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D0E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FAD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86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D2A5">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3FF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042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BE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139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AD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弹力绷带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2A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10公分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D1D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AA1C">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4F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0D79">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5D7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6EA9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88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140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37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留置针胶带</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B7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普通型/片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F3D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247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20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片</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07F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B18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E9F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BC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141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CC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留置针</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EA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26G*16mm</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9C1A">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2F76">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0D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47D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E49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315A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2C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142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71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一次性使用换药盒(钳子、剪刀等)</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55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缝合型/盒</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3B8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BF9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7B3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E844">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16D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F30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31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143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B9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挂表</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F8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C78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FCC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BC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EFC1">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35B3">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75FE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18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144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04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输液架(带轮子)</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AE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不锈钢</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91F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3960">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B5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7CCB">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8AC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E84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20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145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EF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治疗车(不锈钢)</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6E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不锈钢治疗车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FDC5">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0C6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CB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10EC">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684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5159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A9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146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CC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医用屏风</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72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四扇</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20B8">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035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97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组</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43C6">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BC3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4ACF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08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147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5B6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石蜡块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C8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蜡疗机专用/5公斤</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8341">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DD84">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5A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箱</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A1D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1A9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151B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52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148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D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A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A1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1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E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2D1E">
            <w:pPr>
              <w:keepNext w:val="0"/>
              <w:keepLines w:val="0"/>
              <w:widowControl/>
              <w:suppressLineNumbers w:val="0"/>
              <w:jc w:val="center"/>
              <w:textAlignment w:val="center"/>
              <w:rPr>
                <w:rFonts w:hint="default" w:ascii="Arial" w:hAnsi="Arial" w:cs="Arial"/>
                <w:i w:val="0"/>
                <w:iCs w:val="0"/>
                <w:color w:val="000000"/>
                <w:sz w:val="22"/>
                <w:szCs w:val="22"/>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749F">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r w14:paraId="230B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C39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单价合计（元）</w:t>
            </w:r>
          </w:p>
        </w:tc>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FC5B9E">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p>
        </w:tc>
      </w:tr>
    </w:tbl>
    <w:p w14:paraId="7063D36C">
      <w:pPr>
        <w:autoSpaceDE w:val="0"/>
        <w:autoSpaceDN w:val="0"/>
        <w:adjustRightInd w:val="0"/>
        <w:snapToGrid w:val="0"/>
        <w:spacing w:before="120" w:line="360" w:lineRule="auto"/>
        <w:ind w:left="-206" w:leftChars="-98"/>
        <w:jc w:val="left"/>
        <w:rPr>
          <w:rFonts w:eastAsia="仿宋"/>
          <w:kern w:val="0"/>
          <w:sz w:val="24"/>
          <w:szCs w:val="28"/>
        </w:rPr>
      </w:pPr>
    </w:p>
    <w:p w14:paraId="6957D8A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76520A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0C42D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11DDA106">
      <w:pPr>
        <w:spacing w:line="288" w:lineRule="auto"/>
        <w:ind w:left="424" w:leftChars="202"/>
        <w:rPr>
          <w:rFonts w:eastAsia="仿宋_GB2312"/>
          <w:bCs/>
          <w:sz w:val="24"/>
        </w:rPr>
      </w:pPr>
    </w:p>
    <w:p w14:paraId="034B78A4">
      <w:pPr>
        <w:pStyle w:val="22"/>
        <w:rPr>
          <w:rFonts w:ascii="Times New Roman" w:hAnsi="Times New Roman" w:eastAsia="仿宋_GB2312"/>
        </w:rPr>
      </w:pPr>
    </w:p>
    <w:p w14:paraId="65605D21">
      <w:pPr>
        <w:spacing w:after="120"/>
        <w:rPr>
          <w:rFonts w:eastAsia="仿宋_GB2312"/>
        </w:rPr>
      </w:pPr>
    </w:p>
    <w:p w14:paraId="42C09A78">
      <w:pPr>
        <w:rPr>
          <w:rFonts w:eastAsia="仿宋_GB2312"/>
          <w:b/>
          <w:sz w:val="28"/>
          <w:szCs w:val="28"/>
        </w:rPr>
      </w:pPr>
      <w:r>
        <w:rPr>
          <w:rFonts w:eastAsia="仿宋_GB2312"/>
          <w:b/>
          <w:sz w:val="28"/>
          <w:szCs w:val="28"/>
        </w:rPr>
        <w:br w:type="page"/>
      </w:r>
    </w:p>
    <w:p w14:paraId="19B6332C">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（最后）节能、环境标志产品明细表</w:t>
      </w:r>
    </w:p>
    <w:p w14:paraId="1E49FD56">
      <w:pPr>
        <w:spacing w:after="120"/>
        <w:rPr>
          <w:rFonts w:eastAsia="仿宋_GB2312"/>
        </w:rPr>
      </w:pPr>
      <w:r>
        <w:rPr>
          <w:rFonts w:eastAsia="仿宋_GB2312"/>
        </w:rPr>
        <w:t xml:space="preserve">                        </w:t>
      </w:r>
      <w:r>
        <w:rPr>
          <w:rFonts w:eastAsia="仿宋_GB2312"/>
          <w:lang w:val="zh-CN"/>
        </w:rPr>
        <w:t xml:space="preserve"> （随身携带，单独提供，无需装订在响应文件中）</w:t>
      </w:r>
    </w:p>
    <w:p w14:paraId="2187D0D1">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19E04E30">
      <w:pPr>
        <w:autoSpaceDE w:val="0"/>
        <w:autoSpaceDN w:val="0"/>
        <w:adjustRightInd w:val="0"/>
        <w:snapToGrid w:val="0"/>
        <w:spacing w:line="360" w:lineRule="auto"/>
        <w:jc w:val="left"/>
        <w:rPr>
          <w:rFonts w:eastAsia="仿宋_GB2312"/>
          <w:b/>
          <w:bCs/>
          <w:sz w:val="24"/>
        </w:rPr>
      </w:pPr>
      <w:r>
        <w:rPr>
          <w:rFonts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505434F9">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1DA051A8">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14:paraId="6391DAA3">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1F571722">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14:paraId="11E189AC">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6EDC157E">
            <w:pPr>
              <w:autoSpaceDE w:val="0"/>
              <w:autoSpaceDN w:val="0"/>
              <w:adjustRightInd w:val="0"/>
              <w:snapToGrid w:val="0"/>
              <w:spacing w:line="360" w:lineRule="auto"/>
              <w:jc w:val="center"/>
              <w:rPr>
                <w:rFonts w:eastAsia="仿宋_GB2312"/>
                <w:sz w:val="24"/>
              </w:rPr>
            </w:pPr>
            <w:r>
              <w:rPr>
                <w:rFonts w:eastAsia="仿宋_GB2312"/>
                <w:sz w:val="24"/>
              </w:rPr>
              <w:t>制造</w:t>
            </w:r>
          </w:p>
          <w:p w14:paraId="1EFDD518">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2B0997F4">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14:paraId="45A2278E">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14:paraId="098CC4CF">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14:paraId="03BEF05E">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756B9569">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14:paraId="6D9560BC">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33DDA60B">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14:paraId="13A92C63">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207A356F">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14:paraId="778A9EA6">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05B29075">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14:paraId="49F97DA8">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14:paraId="07B2AE8F">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5401977">
            <w:pPr>
              <w:autoSpaceDE w:val="0"/>
              <w:autoSpaceDN w:val="0"/>
              <w:adjustRightInd w:val="0"/>
              <w:snapToGrid w:val="0"/>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14:paraId="58DEB40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6267E02">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74F77D3C">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21804CCE">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030CBE5C">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AC21551">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572AF7B5">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7077604">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3342A4B5">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1C68113">
            <w:pPr>
              <w:autoSpaceDE w:val="0"/>
              <w:autoSpaceDN w:val="0"/>
              <w:adjustRightInd w:val="0"/>
              <w:snapToGrid w:val="0"/>
              <w:rPr>
                <w:rFonts w:eastAsia="仿宋_GB2312"/>
                <w:sz w:val="24"/>
              </w:rPr>
            </w:pPr>
          </w:p>
        </w:tc>
      </w:tr>
      <w:tr w14:paraId="4EFAA50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388324DB">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66CE2B92">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2B77F779">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49EE9D1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799CCF1">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20D9C74C">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7EC01D1C">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63B7E73F">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072DCBE">
            <w:pPr>
              <w:autoSpaceDE w:val="0"/>
              <w:autoSpaceDN w:val="0"/>
              <w:adjustRightInd w:val="0"/>
              <w:snapToGrid w:val="0"/>
              <w:rPr>
                <w:rFonts w:eastAsia="仿宋_GB2312"/>
                <w:sz w:val="24"/>
              </w:rPr>
            </w:pPr>
          </w:p>
        </w:tc>
      </w:tr>
      <w:tr w14:paraId="68D1D33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18602C7">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1B94FE29">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67A92223">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7616FFD8">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C13628B">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0A166EB8">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9640623">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5E87868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A36C487">
            <w:pPr>
              <w:autoSpaceDE w:val="0"/>
              <w:autoSpaceDN w:val="0"/>
              <w:adjustRightInd w:val="0"/>
              <w:snapToGrid w:val="0"/>
              <w:rPr>
                <w:rFonts w:eastAsia="仿宋_GB2312"/>
                <w:sz w:val="24"/>
              </w:rPr>
            </w:pPr>
          </w:p>
        </w:tc>
      </w:tr>
      <w:tr w14:paraId="5C78CB9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D530AFE">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37D6A496">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749F22AE">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232441F6">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593FA24">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0F024D5E">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3294A51">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C74FC8B">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1ACC778D">
            <w:pPr>
              <w:autoSpaceDE w:val="0"/>
              <w:autoSpaceDN w:val="0"/>
              <w:adjustRightInd w:val="0"/>
              <w:snapToGrid w:val="0"/>
              <w:rPr>
                <w:rFonts w:eastAsia="仿宋_GB2312"/>
                <w:sz w:val="24"/>
              </w:rPr>
            </w:pPr>
          </w:p>
        </w:tc>
      </w:tr>
      <w:tr w14:paraId="4EFCA3A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318AA47">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14:paraId="4021136B">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14:paraId="088A49F4">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14:paraId="7E0DA4B7">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0F4A12F7">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14:paraId="3B0D61E7">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DBA1F86">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4857D6CA">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14:paraId="2B8A49F1">
            <w:pPr>
              <w:autoSpaceDE w:val="0"/>
              <w:autoSpaceDN w:val="0"/>
              <w:adjustRightInd w:val="0"/>
              <w:snapToGrid w:val="0"/>
              <w:rPr>
                <w:rFonts w:eastAsia="仿宋_GB2312"/>
                <w:sz w:val="24"/>
              </w:rPr>
            </w:pPr>
          </w:p>
        </w:tc>
      </w:tr>
      <w:tr w14:paraId="0695DA4D">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48F796A6">
            <w:pPr>
              <w:autoSpaceDE w:val="0"/>
              <w:autoSpaceDN w:val="0"/>
              <w:adjustRightInd w:val="0"/>
              <w:snapToGrid w:val="0"/>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14:paraId="2FBFBD2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2EB2034">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12DC5E77">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2DD8D7F0">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6BB3D1C3">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4DA73B1">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64DA2765">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0945118">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32E50A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9C89654">
            <w:pPr>
              <w:autoSpaceDE w:val="0"/>
              <w:autoSpaceDN w:val="0"/>
              <w:adjustRightInd w:val="0"/>
              <w:snapToGrid w:val="0"/>
              <w:spacing w:line="360" w:lineRule="auto"/>
              <w:rPr>
                <w:rFonts w:eastAsia="仿宋_GB2312"/>
                <w:sz w:val="24"/>
              </w:rPr>
            </w:pPr>
          </w:p>
        </w:tc>
      </w:tr>
      <w:tr w14:paraId="0BB64BC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7827A7E1">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442FFB5D">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165F11A5">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53E24DEA">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378D8F29">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313091AB">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4D73378">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7F7B31DA">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4E8B57C7">
            <w:pPr>
              <w:autoSpaceDE w:val="0"/>
              <w:autoSpaceDN w:val="0"/>
              <w:adjustRightInd w:val="0"/>
              <w:snapToGrid w:val="0"/>
              <w:spacing w:line="360" w:lineRule="auto"/>
              <w:rPr>
                <w:rFonts w:eastAsia="仿宋_GB2312"/>
                <w:sz w:val="24"/>
              </w:rPr>
            </w:pPr>
          </w:p>
        </w:tc>
      </w:tr>
      <w:tr w14:paraId="56D56F6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F4D3E98">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145D8BF8">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10FE0BCA">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380CE6F9">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EB1191D">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5A8CA30A">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0160B6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0DA09B2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107F9E1">
            <w:pPr>
              <w:autoSpaceDE w:val="0"/>
              <w:autoSpaceDN w:val="0"/>
              <w:adjustRightInd w:val="0"/>
              <w:snapToGrid w:val="0"/>
              <w:spacing w:line="360" w:lineRule="auto"/>
              <w:rPr>
                <w:rFonts w:eastAsia="仿宋_GB2312"/>
                <w:sz w:val="24"/>
              </w:rPr>
            </w:pPr>
          </w:p>
        </w:tc>
      </w:tr>
      <w:tr w14:paraId="31E8952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9DB485D">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7ED830F2">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02A7E7F9">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1DEBBFB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4E2946D1">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212172A1">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7EDE50C">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E8645B2">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5AE2D233">
            <w:pPr>
              <w:autoSpaceDE w:val="0"/>
              <w:autoSpaceDN w:val="0"/>
              <w:adjustRightInd w:val="0"/>
              <w:snapToGrid w:val="0"/>
              <w:spacing w:line="360" w:lineRule="auto"/>
              <w:rPr>
                <w:rFonts w:eastAsia="仿宋_GB2312"/>
                <w:sz w:val="24"/>
              </w:rPr>
            </w:pPr>
          </w:p>
        </w:tc>
      </w:tr>
      <w:tr w14:paraId="20B214B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1F27160">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14:paraId="4F8E54DE">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14:paraId="6AD9AD71">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14:paraId="2FC451FF">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20294A12">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14:paraId="2F8A8B53">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8E54A0D">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1A4B4E6A">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14:paraId="6D3B494E">
            <w:pPr>
              <w:autoSpaceDE w:val="0"/>
              <w:autoSpaceDN w:val="0"/>
              <w:adjustRightInd w:val="0"/>
              <w:snapToGrid w:val="0"/>
              <w:spacing w:line="360" w:lineRule="auto"/>
              <w:rPr>
                <w:rFonts w:eastAsia="仿宋_GB2312"/>
                <w:sz w:val="24"/>
              </w:rPr>
            </w:pPr>
          </w:p>
        </w:tc>
      </w:tr>
      <w:tr w14:paraId="54B86793">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89A0AD8">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79A1347E">
            <w:pPr>
              <w:autoSpaceDE w:val="0"/>
              <w:autoSpaceDN w:val="0"/>
              <w:adjustRightInd w:val="0"/>
              <w:snapToGrid w:val="0"/>
              <w:spacing w:line="360" w:lineRule="auto"/>
              <w:jc w:val="center"/>
              <w:rPr>
                <w:rFonts w:eastAsia="仿宋_GB2312"/>
                <w:sz w:val="24"/>
              </w:rPr>
            </w:pPr>
          </w:p>
        </w:tc>
      </w:tr>
      <w:tr w14:paraId="59813576">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61E61452">
            <w:pPr>
              <w:autoSpaceDE w:val="0"/>
              <w:autoSpaceDN w:val="0"/>
              <w:adjustRightInd w:val="0"/>
              <w:snapToGrid w:val="0"/>
              <w:spacing w:line="360" w:lineRule="auto"/>
              <w:jc w:val="center"/>
              <w:rPr>
                <w:rFonts w:eastAsia="仿宋_GB2312"/>
                <w:sz w:val="24"/>
              </w:rPr>
            </w:pPr>
            <w:r>
              <w:rPr>
                <w:rFonts w:eastAsia="仿宋_GB2312"/>
                <w:sz w:val="24"/>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1CC14FBB">
            <w:pPr>
              <w:autoSpaceDE w:val="0"/>
              <w:autoSpaceDN w:val="0"/>
              <w:adjustRightInd w:val="0"/>
              <w:snapToGrid w:val="0"/>
              <w:spacing w:line="360" w:lineRule="auto"/>
              <w:jc w:val="center"/>
              <w:rPr>
                <w:rFonts w:eastAsia="仿宋_GB2312"/>
                <w:sz w:val="24"/>
              </w:rPr>
            </w:pPr>
          </w:p>
        </w:tc>
      </w:tr>
    </w:tbl>
    <w:p w14:paraId="277EF4C6">
      <w:pPr>
        <w:autoSpaceDE w:val="0"/>
        <w:autoSpaceDN w:val="0"/>
        <w:adjustRightInd w:val="0"/>
        <w:snapToGrid w:val="0"/>
        <w:spacing w:line="360" w:lineRule="auto"/>
        <w:rPr>
          <w:rFonts w:eastAsia="仿宋_GB2312"/>
          <w:sz w:val="24"/>
          <w:lang w:val="zh-CN"/>
        </w:rPr>
      </w:pPr>
    </w:p>
    <w:p w14:paraId="287AC185">
      <w:pPr>
        <w:autoSpaceDE w:val="0"/>
        <w:autoSpaceDN w:val="0"/>
        <w:adjustRightInd w:val="0"/>
        <w:snapToGrid w:val="0"/>
        <w:ind w:left="697" w:hanging="697" w:hangingChars="332"/>
        <w:rPr>
          <w:rFonts w:eastAsia="仿宋_GB2312"/>
          <w:szCs w:val="21"/>
          <w:lang w:val="zh-CN"/>
        </w:rPr>
      </w:pPr>
      <w:r>
        <w:rPr>
          <w:rFonts w:eastAsia="仿宋_GB2312"/>
          <w:szCs w:val="21"/>
          <w:lang w:val="zh-CN"/>
        </w:rPr>
        <w:t>注：1</w:t>
      </w:r>
      <w:r>
        <w:rPr>
          <w:rFonts w:hint="eastAsia" w:eastAsia="仿宋_GB2312"/>
          <w:szCs w:val="21"/>
        </w:rPr>
        <w:t xml:space="preserve">. </w:t>
      </w:r>
      <w:r>
        <w:rPr>
          <w:rFonts w:eastAsia="仿宋_GB2312"/>
          <w:szCs w:val="21"/>
          <w:lang w:val="zh-CN"/>
        </w:rPr>
        <w:t>如磋商响应产品为节能、环境标志产品，须按格式逐项填写，并附相关证明，否则评审时不予价格扣除。</w:t>
      </w:r>
    </w:p>
    <w:p w14:paraId="3130B683">
      <w:pPr>
        <w:autoSpaceDE w:val="0"/>
        <w:autoSpaceDN w:val="0"/>
        <w:adjustRightInd w:val="0"/>
        <w:snapToGrid w:val="0"/>
        <w:ind w:firstLine="480"/>
        <w:rPr>
          <w:rFonts w:eastAsia="仿宋_GB2312"/>
          <w:szCs w:val="21"/>
          <w:lang w:val="zh-CN"/>
        </w:rPr>
      </w:pPr>
      <w:r>
        <w:rPr>
          <w:rFonts w:eastAsia="仿宋_GB2312"/>
          <w:szCs w:val="21"/>
          <w:lang w:val="zh-CN"/>
        </w:rPr>
        <w:t>2</w:t>
      </w:r>
      <w:r>
        <w:rPr>
          <w:rFonts w:hint="eastAsia" w:eastAsia="仿宋_GB2312"/>
          <w:szCs w:val="21"/>
        </w:rPr>
        <w:t xml:space="preserve">. </w:t>
      </w:r>
      <w:r>
        <w:rPr>
          <w:rFonts w:eastAsia="仿宋_GB2312"/>
          <w:szCs w:val="21"/>
          <w:lang w:val="zh-CN"/>
        </w:rPr>
        <w:t>类别填写：节能产品或环境标志产品。</w:t>
      </w:r>
    </w:p>
    <w:p w14:paraId="26580126">
      <w:pPr>
        <w:pStyle w:val="22"/>
        <w:spacing w:line="240" w:lineRule="auto"/>
        <w:ind w:left="719" w:leftChars="228" w:hanging="240"/>
        <w:rPr>
          <w:szCs w:val="21"/>
          <w:lang w:val="zh-CN"/>
        </w:rPr>
      </w:pPr>
      <w:r>
        <w:rPr>
          <w:rFonts w:ascii="Times New Roman" w:hAnsi="Times New Roman" w:eastAsia="仿宋_GB2312"/>
          <w:szCs w:val="21"/>
        </w:rPr>
        <w:t>3</w:t>
      </w:r>
      <w:r>
        <w:rPr>
          <w:rFonts w:hint="eastAsia" w:ascii="Times New Roman" w:hAnsi="Times New Roman" w:eastAsia="仿宋_GB2312"/>
          <w:szCs w:val="21"/>
        </w:rPr>
        <w:t xml:space="preserve">. </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w:t>
      </w:r>
      <w:r>
        <w:rPr>
          <w:rFonts w:hint="eastAsia" w:ascii="Times New Roman" w:hAnsi="Times New Roman" w:eastAsia="仿宋_GB2312"/>
          <w:szCs w:val="21"/>
          <w:lang w:val="zh-CN"/>
        </w:rPr>
        <w:t>﹝</w:t>
      </w:r>
      <w:r>
        <w:rPr>
          <w:rFonts w:ascii="Times New Roman" w:hAnsi="Times New Roman" w:eastAsia="仿宋_GB2312"/>
          <w:szCs w:val="21"/>
          <w:lang w:val="zh-CN"/>
        </w:rPr>
        <w:t>2019</w:t>
      </w:r>
      <w:r>
        <w:rPr>
          <w:rFonts w:hint="eastAsia" w:ascii="Times New Roman" w:hAnsi="Times New Roman" w:eastAsia="仿宋_GB2312"/>
          <w:szCs w:val="21"/>
          <w:lang w:val="zh-CN"/>
        </w:rPr>
        <w:t>﹞</w:t>
      </w:r>
      <w:r>
        <w:rPr>
          <w:rFonts w:ascii="Times New Roman" w:hAnsi="Times New Roman" w:eastAsia="仿宋_GB2312"/>
          <w:szCs w:val="21"/>
          <w:lang w:val="zh-CN"/>
        </w:rPr>
        <w:t>19号文）</w:t>
      </w:r>
      <w:r>
        <w:rPr>
          <w:rFonts w:ascii="Times New Roman" w:hAnsi="Times New Roman" w:eastAsia="仿宋_GB2312"/>
          <w:szCs w:val="21"/>
        </w:rPr>
        <w:t>。</w:t>
      </w:r>
    </w:p>
    <w:p w14:paraId="72C2F002">
      <w:pPr>
        <w:autoSpaceDE w:val="0"/>
        <w:autoSpaceDN w:val="0"/>
        <w:adjustRightInd w:val="0"/>
        <w:snapToGrid w:val="0"/>
        <w:spacing w:line="360" w:lineRule="auto"/>
        <w:ind w:left="645"/>
        <w:rPr>
          <w:rFonts w:eastAsia="仿宋_GB2312"/>
          <w:sz w:val="24"/>
        </w:rPr>
      </w:pPr>
    </w:p>
    <w:p w14:paraId="5DEB7873">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A4A55E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9B64660">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95B584D">
      <w:pPr>
        <w:autoSpaceDE w:val="0"/>
        <w:autoSpaceDN w:val="0"/>
        <w:adjustRightInd w:val="0"/>
        <w:spacing w:line="360" w:lineRule="auto"/>
        <w:jc w:val="center"/>
        <w:rPr>
          <w:rFonts w:eastAsia="仿宋_GB2312"/>
          <w:szCs w:val="21"/>
        </w:rPr>
      </w:pP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A4BCFD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809E6AB1"/>
    <w:multiLevelType w:val="singleLevel"/>
    <w:tmpl w:val="809E6AB1"/>
    <w:lvl w:ilvl="0" w:tentative="0">
      <w:start w:val="1"/>
      <w:numFmt w:val="decimal"/>
      <w:suff w:val="nothing"/>
      <w:lvlText w:val="（%1）"/>
      <w:lvlJc w:val="left"/>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537AA372"/>
    <w:multiLevelType w:val="singleLevel"/>
    <w:tmpl w:val="537AA372"/>
    <w:lvl w:ilvl="0" w:tentative="0">
      <w:start w:val="21"/>
      <w:numFmt w:val="decimal"/>
      <w:suff w:val="space"/>
      <w:lvlText w:val="%1."/>
      <w:lvlJc w:val="left"/>
    </w:lvl>
  </w:abstractNum>
  <w:abstractNum w:abstractNumId="6">
    <w:nsid w:val="624D1350"/>
    <w:multiLevelType w:val="singleLevel"/>
    <w:tmpl w:val="624D1350"/>
    <w:lvl w:ilvl="0" w:tentative="0">
      <w:start w:val="25"/>
      <w:numFmt w:val="decimal"/>
      <w:suff w:val="space"/>
      <w:lvlText w:val="%1."/>
      <w:lvlJc w:val="left"/>
    </w:lvl>
  </w:abstractNum>
  <w:abstractNum w:abstractNumId="7">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8"/>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B0F21"/>
    <w:rsid w:val="01F85948"/>
    <w:rsid w:val="027D1EDC"/>
    <w:rsid w:val="02AA6F17"/>
    <w:rsid w:val="02C36BF9"/>
    <w:rsid w:val="02E6429D"/>
    <w:rsid w:val="032E5AB3"/>
    <w:rsid w:val="03374FA4"/>
    <w:rsid w:val="036219CF"/>
    <w:rsid w:val="0380752A"/>
    <w:rsid w:val="03C4317A"/>
    <w:rsid w:val="03CF5E03"/>
    <w:rsid w:val="041E1097"/>
    <w:rsid w:val="04874841"/>
    <w:rsid w:val="04913DE8"/>
    <w:rsid w:val="04AF0DC0"/>
    <w:rsid w:val="04B0389B"/>
    <w:rsid w:val="04BB7326"/>
    <w:rsid w:val="04E35F2C"/>
    <w:rsid w:val="04EB4ECE"/>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9C067B"/>
    <w:rsid w:val="07C548CA"/>
    <w:rsid w:val="082B0E32"/>
    <w:rsid w:val="0838785B"/>
    <w:rsid w:val="08545BC6"/>
    <w:rsid w:val="08727C1D"/>
    <w:rsid w:val="087D0B78"/>
    <w:rsid w:val="08894DF6"/>
    <w:rsid w:val="0920129B"/>
    <w:rsid w:val="09225EC4"/>
    <w:rsid w:val="09425DCF"/>
    <w:rsid w:val="09465B0F"/>
    <w:rsid w:val="094E5430"/>
    <w:rsid w:val="0956229B"/>
    <w:rsid w:val="096B744D"/>
    <w:rsid w:val="09814DA0"/>
    <w:rsid w:val="09823E4D"/>
    <w:rsid w:val="098852A8"/>
    <w:rsid w:val="09A06B78"/>
    <w:rsid w:val="09DC0C8E"/>
    <w:rsid w:val="09EA3E64"/>
    <w:rsid w:val="09EC7123"/>
    <w:rsid w:val="0A123F9D"/>
    <w:rsid w:val="0A4B18CE"/>
    <w:rsid w:val="0A601059"/>
    <w:rsid w:val="0A650C83"/>
    <w:rsid w:val="0A8A4B12"/>
    <w:rsid w:val="0AB2170F"/>
    <w:rsid w:val="0AB25DFE"/>
    <w:rsid w:val="0AC800D5"/>
    <w:rsid w:val="0AFA19A7"/>
    <w:rsid w:val="0AFC1D7D"/>
    <w:rsid w:val="0B065FC2"/>
    <w:rsid w:val="0B1020C4"/>
    <w:rsid w:val="0B181252"/>
    <w:rsid w:val="0B2543AA"/>
    <w:rsid w:val="0B651CEF"/>
    <w:rsid w:val="0B705986"/>
    <w:rsid w:val="0BD04822"/>
    <w:rsid w:val="0C0F0EA7"/>
    <w:rsid w:val="0C275A89"/>
    <w:rsid w:val="0C340F47"/>
    <w:rsid w:val="0C774C9E"/>
    <w:rsid w:val="0C8E0054"/>
    <w:rsid w:val="0CBB5882"/>
    <w:rsid w:val="0CD61017"/>
    <w:rsid w:val="0D531CDF"/>
    <w:rsid w:val="0D7C25A0"/>
    <w:rsid w:val="0DCA3125"/>
    <w:rsid w:val="0E211365"/>
    <w:rsid w:val="0E416A77"/>
    <w:rsid w:val="0E4213CF"/>
    <w:rsid w:val="0E5C2657"/>
    <w:rsid w:val="0E5C7CE8"/>
    <w:rsid w:val="0E5E1C72"/>
    <w:rsid w:val="0E7B3A69"/>
    <w:rsid w:val="0EA34036"/>
    <w:rsid w:val="0EB049DF"/>
    <w:rsid w:val="0EB63F9D"/>
    <w:rsid w:val="0ED30044"/>
    <w:rsid w:val="0EDD2A76"/>
    <w:rsid w:val="0EFA06A7"/>
    <w:rsid w:val="0F227C07"/>
    <w:rsid w:val="0F245037"/>
    <w:rsid w:val="0F38320D"/>
    <w:rsid w:val="0F54794B"/>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3F222E"/>
    <w:rsid w:val="115206FB"/>
    <w:rsid w:val="11531DCE"/>
    <w:rsid w:val="117D2D56"/>
    <w:rsid w:val="11AB2D3D"/>
    <w:rsid w:val="11B40613"/>
    <w:rsid w:val="11BE2022"/>
    <w:rsid w:val="11D83EA2"/>
    <w:rsid w:val="11F4497B"/>
    <w:rsid w:val="12015736"/>
    <w:rsid w:val="120C3966"/>
    <w:rsid w:val="122510EE"/>
    <w:rsid w:val="123757B7"/>
    <w:rsid w:val="123C676E"/>
    <w:rsid w:val="12405481"/>
    <w:rsid w:val="12837EE6"/>
    <w:rsid w:val="128D1331"/>
    <w:rsid w:val="12C1355D"/>
    <w:rsid w:val="12EA1EE6"/>
    <w:rsid w:val="12EF7289"/>
    <w:rsid w:val="13330CAC"/>
    <w:rsid w:val="133D7CD4"/>
    <w:rsid w:val="134D5A81"/>
    <w:rsid w:val="138C6CF9"/>
    <w:rsid w:val="13AC42B6"/>
    <w:rsid w:val="13BF6991"/>
    <w:rsid w:val="13F03DED"/>
    <w:rsid w:val="13F225EB"/>
    <w:rsid w:val="13F95DC4"/>
    <w:rsid w:val="142A3E2D"/>
    <w:rsid w:val="144A7973"/>
    <w:rsid w:val="148E05A1"/>
    <w:rsid w:val="149F40AE"/>
    <w:rsid w:val="14E5758A"/>
    <w:rsid w:val="14FB7DA2"/>
    <w:rsid w:val="15567E44"/>
    <w:rsid w:val="15842905"/>
    <w:rsid w:val="158710F3"/>
    <w:rsid w:val="15920D94"/>
    <w:rsid w:val="15BC1451"/>
    <w:rsid w:val="15C01464"/>
    <w:rsid w:val="15C772F3"/>
    <w:rsid w:val="15CE4C34"/>
    <w:rsid w:val="15D631FF"/>
    <w:rsid w:val="15F0775C"/>
    <w:rsid w:val="1609374C"/>
    <w:rsid w:val="160A01D7"/>
    <w:rsid w:val="160A0AD0"/>
    <w:rsid w:val="16401732"/>
    <w:rsid w:val="165B6F79"/>
    <w:rsid w:val="166E5EB0"/>
    <w:rsid w:val="16C01EAE"/>
    <w:rsid w:val="16D90A2F"/>
    <w:rsid w:val="16F214B3"/>
    <w:rsid w:val="16F50974"/>
    <w:rsid w:val="173F1D8E"/>
    <w:rsid w:val="177A195D"/>
    <w:rsid w:val="17D56968"/>
    <w:rsid w:val="17D67E1B"/>
    <w:rsid w:val="17E50036"/>
    <w:rsid w:val="1820060E"/>
    <w:rsid w:val="18205BA9"/>
    <w:rsid w:val="18352A53"/>
    <w:rsid w:val="18370FAA"/>
    <w:rsid w:val="188D7D42"/>
    <w:rsid w:val="1890464C"/>
    <w:rsid w:val="18C45643"/>
    <w:rsid w:val="18F6154D"/>
    <w:rsid w:val="19146F58"/>
    <w:rsid w:val="19153875"/>
    <w:rsid w:val="19575882"/>
    <w:rsid w:val="195E155B"/>
    <w:rsid w:val="197321D5"/>
    <w:rsid w:val="199944A6"/>
    <w:rsid w:val="19BE3F0C"/>
    <w:rsid w:val="19D8069E"/>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7B4336"/>
    <w:rsid w:val="1C8C0466"/>
    <w:rsid w:val="1CC854C2"/>
    <w:rsid w:val="1D0121D0"/>
    <w:rsid w:val="1D525097"/>
    <w:rsid w:val="1D5B524F"/>
    <w:rsid w:val="1D6D3522"/>
    <w:rsid w:val="1D79498D"/>
    <w:rsid w:val="1DA31A8C"/>
    <w:rsid w:val="1DAB5588"/>
    <w:rsid w:val="1DB458E6"/>
    <w:rsid w:val="1DD72694"/>
    <w:rsid w:val="1DDE1DE9"/>
    <w:rsid w:val="1DF5798B"/>
    <w:rsid w:val="1DFA7416"/>
    <w:rsid w:val="1E1668F5"/>
    <w:rsid w:val="1E6A01BF"/>
    <w:rsid w:val="1EDA21FC"/>
    <w:rsid w:val="1EFD5795"/>
    <w:rsid w:val="1F474868"/>
    <w:rsid w:val="1F883C9F"/>
    <w:rsid w:val="1F971592"/>
    <w:rsid w:val="1FA24DE9"/>
    <w:rsid w:val="1FB94E27"/>
    <w:rsid w:val="1FE57CFE"/>
    <w:rsid w:val="1FF41576"/>
    <w:rsid w:val="200A3A73"/>
    <w:rsid w:val="20297D49"/>
    <w:rsid w:val="20825A19"/>
    <w:rsid w:val="208337BA"/>
    <w:rsid w:val="20885230"/>
    <w:rsid w:val="20947DAF"/>
    <w:rsid w:val="20A200E4"/>
    <w:rsid w:val="20AF20C5"/>
    <w:rsid w:val="20DF4F08"/>
    <w:rsid w:val="20EB717A"/>
    <w:rsid w:val="20ED7306"/>
    <w:rsid w:val="20F96916"/>
    <w:rsid w:val="211106C5"/>
    <w:rsid w:val="21431785"/>
    <w:rsid w:val="218E0BAC"/>
    <w:rsid w:val="219E251A"/>
    <w:rsid w:val="21A2314B"/>
    <w:rsid w:val="21A94E54"/>
    <w:rsid w:val="21C24F4B"/>
    <w:rsid w:val="21D73DBD"/>
    <w:rsid w:val="21FB2187"/>
    <w:rsid w:val="22071464"/>
    <w:rsid w:val="22283C9F"/>
    <w:rsid w:val="2232235C"/>
    <w:rsid w:val="22AB459D"/>
    <w:rsid w:val="23256DAA"/>
    <w:rsid w:val="23291785"/>
    <w:rsid w:val="23710488"/>
    <w:rsid w:val="2381304A"/>
    <w:rsid w:val="23A7789F"/>
    <w:rsid w:val="23BB002C"/>
    <w:rsid w:val="23C33515"/>
    <w:rsid w:val="23F1680C"/>
    <w:rsid w:val="242E494F"/>
    <w:rsid w:val="2434221F"/>
    <w:rsid w:val="243479AD"/>
    <w:rsid w:val="243E15D5"/>
    <w:rsid w:val="24551238"/>
    <w:rsid w:val="24856290"/>
    <w:rsid w:val="248E2DBA"/>
    <w:rsid w:val="24BA7E43"/>
    <w:rsid w:val="25224672"/>
    <w:rsid w:val="25250089"/>
    <w:rsid w:val="25252A8D"/>
    <w:rsid w:val="257552AB"/>
    <w:rsid w:val="25853A3C"/>
    <w:rsid w:val="25A67057"/>
    <w:rsid w:val="25D54115"/>
    <w:rsid w:val="25F36B30"/>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E5929"/>
    <w:rsid w:val="27E14C4C"/>
    <w:rsid w:val="27E64D5A"/>
    <w:rsid w:val="27EC7E96"/>
    <w:rsid w:val="282160D2"/>
    <w:rsid w:val="286C62A1"/>
    <w:rsid w:val="287D5B6E"/>
    <w:rsid w:val="289E5635"/>
    <w:rsid w:val="28A069B8"/>
    <w:rsid w:val="28C21683"/>
    <w:rsid w:val="28C55250"/>
    <w:rsid w:val="28F72971"/>
    <w:rsid w:val="290F3C6E"/>
    <w:rsid w:val="29FD638B"/>
    <w:rsid w:val="2A3073E0"/>
    <w:rsid w:val="2A574095"/>
    <w:rsid w:val="2A761A78"/>
    <w:rsid w:val="2A9A0A8F"/>
    <w:rsid w:val="2AE35535"/>
    <w:rsid w:val="2AF41E87"/>
    <w:rsid w:val="2B496FA3"/>
    <w:rsid w:val="2B532BFE"/>
    <w:rsid w:val="2B6A469F"/>
    <w:rsid w:val="2B893B9F"/>
    <w:rsid w:val="2B8F74B6"/>
    <w:rsid w:val="2BAC65A8"/>
    <w:rsid w:val="2BB024B4"/>
    <w:rsid w:val="2BC60F98"/>
    <w:rsid w:val="2BCB45F0"/>
    <w:rsid w:val="2C066A1A"/>
    <w:rsid w:val="2C0B4AE6"/>
    <w:rsid w:val="2C3F7504"/>
    <w:rsid w:val="2C730237"/>
    <w:rsid w:val="2C8165FA"/>
    <w:rsid w:val="2C944EC5"/>
    <w:rsid w:val="2CAC7CBD"/>
    <w:rsid w:val="2CC94C4A"/>
    <w:rsid w:val="2CCC08A3"/>
    <w:rsid w:val="2D0A514C"/>
    <w:rsid w:val="2D2B7225"/>
    <w:rsid w:val="2D2C42C6"/>
    <w:rsid w:val="2D2F30DD"/>
    <w:rsid w:val="2D3C7BF5"/>
    <w:rsid w:val="2D3F44AA"/>
    <w:rsid w:val="2DA07759"/>
    <w:rsid w:val="2DB235BF"/>
    <w:rsid w:val="2DE0494E"/>
    <w:rsid w:val="2E2874E4"/>
    <w:rsid w:val="2E577392"/>
    <w:rsid w:val="2E6E6547"/>
    <w:rsid w:val="2E8B1B62"/>
    <w:rsid w:val="2E970AE4"/>
    <w:rsid w:val="2EB227A5"/>
    <w:rsid w:val="2EC83D03"/>
    <w:rsid w:val="2F502084"/>
    <w:rsid w:val="2F540DBC"/>
    <w:rsid w:val="2F822BAC"/>
    <w:rsid w:val="2F96630B"/>
    <w:rsid w:val="2FAC7913"/>
    <w:rsid w:val="2FC5523E"/>
    <w:rsid w:val="301F6139"/>
    <w:rsid w:val="30641E74"/>
    <w:rsid w:val="306C6018"/>
    <w:rsid w:val="30810E1D"/>
    <w:rsid w:val="3095731D"/>
    <w:rsid w:val="30A07E54"/>
    <w:rsid w:val="30D616E4"/>
    <w:rsid w:val="30F97581"/>
    <w:rsid w:val="31232B7B"/>
    <w:rsid w:val="314256C4"/>
    <w:rsid w:val="316E48C8"/>
    <w:rsid w:val="31947CF5"/>
    <w:rsid w:val="31C65637"/>
    <w:rsid w:val="322A34F1"/>
    <w:rsid w:val="32417274"/>
    <w:rsid w:val="324A563C"/>
    <w:rsid w:val="324A57AF"/>
    <w:rsid w:val="32822E26"/>
    <w:rsid w:val="329F04E5"/>
    <w:rsid w:val="32A27980"/>
    <w:rsid w:val="32CB0035"/>
    <w:rsid w:val="32F9755F"/>
    <w:rsid w:val="331B2806"/>
    <w:rsid w:val="333214D1"/>
    <w:rsid w:val="3370495E"/>
    <w:rsid w:val="33CC0FC6"/>
    <w:rsid w:val="33DD0EAC"/>
    <w:rsid w:val="33E531F0"/>
    <w:rsid w:val="340622E0"/>
    <w:rsid w:val="341220B6"/>
    <w:rsid w:val="34143D51"/>
    <w:rsid w:val="34302898"/>
    <w:rsid w:val="343230D5"/>
    <w:rsid w:val="345B460B"/>
    <w:rsid w:val="347B1D25"/>
    <w:rsid w:val="348E2B4F"/>
    <w:rsid w:val="34B87A7E"/>
    <w:rsid w:val="34BB131C"/>
    <w:rsid w:val="34BB4966"/>
    <w:rsid w:val="359B14AD"/>
    <w:rsid w:val="35BF6BEA"/>
    <w:rsid w:val="35C97D56"/>
    <w:rsid w:val="35EE5D6B"/>
    <w:rsid w:val="36054F45"/>
    <w:rsid w:val="3637765B"/>
    <w:rsid w:val="363A3F05"/>
    <w:rsid w:val="365311E6"/>
    <w:rsid w:val="36687282"/>
    <w:rsid w:val="367112A8"/>
    <w:rsid w:val="368E4F3A"/>
    <w:rsid w:val="36C02C1A"/>
    <w:rsid w:val="37473FEE"/>
    <w:rsid w:val="375445E4"/>
    <w:rsid w:val="376964D6"/>
    <w:rsid w:val="378D71CC"/>
    <w:rsid w:val="379C0110"/>
    <w:rsid w:val="379C3619"/>
    <w:rsid w:val="37F92528"/>
    <w:rsid w:val="382A535F"/>
    <w:rsid w:val="384A2F51"/>
    <w:rsid w:val="386341A5"/>
    <w:rsid w:val="387C3364"/>
    <w:rsid w:val="387E5FB0"/>
    <w:rsid w:val="38CC73F3"/>
    <w:rsid w:val="38D96670"/>
    <w:rsid w:val="38E022EF"/>
    <w:rsid w:val="395B66C1"/>
    <w:rsid w:val="395E3B0F"/>
    <w:rsid w:val="3990776B"/>
    <w:rsid w:val="39AD1B7B"/>
    <w:rsid w:val="39AE15AC"/>
    <w:rsid w:val="39E218FD"/>
    <w:rsid w:val="39E83FB4"/>
    <w:rsid w:val="3A153790"/>
    <w:rsid w:val="3A1F11A7"/>
    <w:rsid w:val="3A86575A"/>
    <w:rsid w:val="3AC94052"/>
    <w:rsid w:val="3B115AB0"/>
    <w:rsid w:val="3B341FC1"/>
    <w:rsid w:val="3B6F11E8"/>
    <w:rsid w:val="3B732683"/>
    <w:rsid w:val="3B851216"/>
    <w:rsid w:val="3C5A766D"/>
    <w:rsid w:val="3D084D63"/>
    <w:rsid w:val="3D0B4A9A"/>
    <w:rsid w:val="3D420A8C"/>
    <w:rsid w:val="3D517AA3"/>
    <w:rsid w:val="3DA349DC"/>
    <w:rsid w:val="3DBA0855"/>
    <w:rsid w:val="3DE421F6"/>
    <w:rsid w:val="3DEC56E0"/>
    <w:rsid w:val="3E0F5C92"/>
    <w:rsid w:val="3E2D6905"/>
    <w:rsid w:val="3E3457B0"/>
    <w:rsid w:val="3E875897"/>
    <w:rsid w:val="3E9753EA"/>
    <w:rsid w:val="3E9948D1"/>
    <w:rsid w:val="3EE41CB3"/>
    <w:rsid w:val="3F43088C"/>
    <w:rsid w:val="3F5E71A0"/>
    <w:rsid w:val="3F7F3F6B"/>
    <w:rsid w:val="3F850EA5"/>
    <w:rsid w:val="3FAA2EEE"/>
    <w:rsid w:val="3FAA346A"/>
    <w:rsid w:val="3FAB317E"/>
    <w:rsid w:val="3FE327A2"/>
    <w:rsid w:val="405E545C"/>
    <w:rsid w:val="40602185"/>
    <w:rsid w:val="406D3C7A"/>
    <w:rsid w:val="408D0A8F"/>
    <w:rsid w:val="40C202E0"/>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754D8C"/>
    <w:rsid w:val="43CF0940"/>
    <w:rsid w:val="442326F2"/>
    <w:rsid w:val="442418FE"/>
    <w:rsid w:val="4466471F"/>
    <w:rsid w:val="44781DAA"/>
    <w:rsid w:val="44957FE9"/>
    <w:rsid w:val="44C9249B"/>
    <w:rsid w:val="44CA357E"/>
    <w:rsid w:val="44D54B81"/>
    <w:rsid w:val="4587776E"/>
    <w:rsid w:val="45CF460B"/>
    <w:rsid w:val="45E27E1E"/>
    <w:rsid w:val="46142700"/>
    <w:rsid w:val="470316C4"/>
    <w:rsid w:val="470E368E"/>
    <w:rsid w:val="477631E0"/>
    <w:rsid w:val="47AC7367"/>
    <w:rsid w:val="47AD6319"/>
    <w:rsid w:val="47BA5BC1"/>
    <w:rsid w:val="47C7285C"/>
    <w:rsid w:val="480C69CA"/>
    <w:rsid w:val="48396CD0"/>
    <w:rsid w:val="487519F9"/>
    <w:rsid w:val="49347AA6"/>
    <w:rsid w:val="496D392E"/>
    <w:rsid w:val="497F756E"/>
    <w:rsid w:val="498E7313"/>
    <w:rsid w:val="499B629D"/>
    <w:rsid w:val="49A92FC8"/>
    <w:rsid w:val="49AD5AB1"/>
    <w:rsid w:val="49C5081B"/>
    <w:rsid w:val="49E8450A"/>
    <w:rsid w:val="4A0A5885"/>
    <w:rsid w:val="4A525E27"/>
    <w:rsid w:val="4B073A5C"/>
    <w:rsid w:val="4B387880"/>
    <w:rsid w:val="4B44760D"/>
    <w:rsid w:val="4B46773A"/>
    <w:rsid w:val="4B533774"/>
    <w:rsid w:val="4B5C5D27"/>
    <w:rsid w:val="4B5E326D"/>
    <w:rsid w:val="4B840ACD"/>
    <w:rsid w:val="4B8C42AD"/>
    <w:rsid w:val="4BC51F60"/>
    <w:rsid w:val="4BD2475B"/>
    <w:rsid w:val="4BF72474"/>
    <w:rsid w:val="4C2E5AE5"/>
    <w:rsid w:val="4C4F0B45"/>
    <w:rsid w:val="4C5D5C39"/>
    <w:rsid w:val="4C7F1DD7"/>
    <w:rsid w:val="4D120488"/>
    <w:rsid w:val="4D695962"/>
    <w:rsid w:val="4D74458A"/>
    <w:rsid w:val="4D7908B5"/>
    <w:rsid w:val="4DA40847"/>
    <w:rsid w:val="4DA74A82"/>
    <w:rsid w:val="4DA969FC"/>
    <w:rsid w:val="4DAE54FF"/>
    <w:rsid w:val="4DB73FDD"/>
    <w:rsid w:val="4E2669E7"/>
    <w:rsid w:val="4E3B70D2"/>
    <w:rsid w:val="4E5C3A58"/>
    <w:rsid w:val="4E775E5C"/>
    <w:rsid w:val="4E7B1D31"/>
    <w:rsid w:val="4E865AFC"/>
    <w:rsid w:val="4E8A13C9"/>
    <w:rsid w:val="4F066320"/>
    <w:rsid w:val="4F0C4606"/>
    <w:rsid w:val="4F3D5624"/>
    <w:rsid w:val="4F4E6EBF"/>
    <w:rsid w:val="4F7D4C71"/>
    <w:rsid w:val="4FA80A1B"/>
    <w:rsid w:val="4FCA7073"/>
    <w:rsid w:val="4FE259E9"/>
    <w:rsid w:val="50092961"/>
    <w:rsid w:val="501D7C2E"/>
    <w:rsid w:val="50520E5F"/>
    <w:rsid w:val="50793FC5"/>
    <w:rsid w:val="50963550"/>
    <w:rsid w:val="50BD3A0A"/>
    <w:rsid w:val="50E35A2B"/>
    <w:rsid w:val="510B0C44"/>
    <w:rsid w:val="512C7508"/>
    <w:rsid w:val="51472F87"/>
    <w:rsid w:val="51774EB8"/>
    <w:rsid w:val="52321D93"/>
    <w:rsid w:val="52420452"/>
    <w:rsid w:val="524A5FDD"/>
    <w:rsid w:val="52533FC1"/>
    <w:rsid w:val="525C30D5"/>
    <w:rsid w:val="52B85DAB"/>
    <w:rsid w:val="52CC2C1B"/>
    <w:rsid w:val="52E95362"/>
    <w:rsid w:val="52F30FD8"/>
    <w:rsid w:val="530973DA"/>
    <w:rsid w:val="53301E1E"/>
    <w:rsid w:val="53BB70AD"/>
    <w:rsid w:val="53DA43C4"/>
    <w:rsid w:val="53E267AB"/>
    <w:rsid w:val="53FD4057"/>
    <w:rsid w:val="54BA6AA3"/>
    <w:rsid w:val="54D02C4B"/>
    <w:rsid w:val="54E9053C"/>
    <w:rsid w:val="550D6F8B"/>
    <w:rsid w:val="55112B45"/>
    <w:rsid w:val="55127748"/>
    <w:rsid w:val="551D1A51"/>
    <w:rsid w:val="55286102"/>
    <w:rsid w:val="55351206"/>
    <w:rsid w:val="55653C63"/>
    <w:rsid w:val="556829A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5D6941"/>
    <w:rsid w:val="57847C36"/>
    <w:rsid w:val="580558FE"/>
    <w:rsid w:val="584E2691"/>
    <w:rsid w:val="586A742C"/>
    <w:rsid w:val="5881039C"/>
    <w:rsid w:val="5891293E"/>
    <w:rsid w:val="58C134D7"/>
    <w:rsid w:val="58C94C3F"/>
    <w:rsid w:val="591E42EB"/>
    <w:rsid w:val="592A1676"/>
    <w:rsid w:val="59451E18"/>
    <w:rsid w:val="5964586E"/>
    <w:rsid w:val="59E71DDE"/>
    <w:rsid w:val="59F36CDF"/>
    <w:rsid w:val="5A064D2E"/>
    <w:rsid w:val="5A2D6AD7"/>
    <w:rsid w:val="5A496D02"/>
    <w:rsid w:val="5A4F003A"/>
    <w:rsid w:val="5A53496E"/>
    <w:rsid w:val="5A7756D8"/>
    <w:rsid w:val="5A96078C"/>
    <w:rsid w:val="5ABB0552"/>
    <w:rsid w:val="5AC87CD6"/>
    <w:rsid w:val="5AE85A5C"/>
    <w:rsid w:val="5AEC799D"/>
    <w:rsid w:val="5B18744E"/>
    <w:rsid w:val="5BC63955"/>
    <w:rsid w:val="5BC837E0"/>
    <w:rsid w:val="5C4A2BD7"/>
    <w:rsid w:val="5C990F6F"/>
    <w:rsid w:val="5CAF68F6"/>
    <w:rsid w:val="5CF84E92"/>
    <w:rsid w:val="5D213D72"/>
    <w:rsid w:val="5D4E247E"/>
    <w:rsid w:val="5D63632E"/>
    <w:rsid w:val="5D89138F"/>
    <w:rsid w:val="5DD63758"/>
    <w:rsid w:val="5E2775BD"/>
    <w:rsid w:val="5E321035"/>
    <w:rsid w:val="5E326512"/>
    <w:rsid w:val="5E4205CC"/>
    <w:rsid w:val="5E504C73"/>
    <w:rsid w:val="5E7D61BB"/>
    <w:rsid w:val="5E985E8A"/>
    <w:rsid w:val="5EE54D87"/>
    <w:rsid w:val="5F2A667C"/>
    <w:rsid w:val="5F773F0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AF7201"/>
    <w:rsid w:val="61BF6E9A"/>
    <w:rsid w:val="61FE7898"/>
    <w:rsid w:val="621C7A8F"/>
    <w:rsid w:val="62A11A47"/>
    <w:rsid w:val="62B4089B"/>
    <w:rsid w:val="62D358FF"/>
    <w:rsid w:val="62E94FF3"/>
    <w:rsid w:val="62F475B6"/>
    <w:rsid w:val="62FB6C04"/>
    <w:rsid w:val="630C6A64"/>
    <w:rsid w:val="631F7E44"/>
    <w:rsid w:val="63376FCF"/>
    <w:rsid w:val="635D124F"/>
    <w:rsid w:val="637C04DD"/>
    <w:rsid w:val="638B61DA"/>
    <w:rsid w:val="63964CCA"/>
    <w:rsid w:val="63B3451B"/>
    <w:rsid w:val="63C416EC"/>
    <w:rsid w:val="648D18F2"/>
    <w:rsid w:val="64F732A1"/>
    <w:rsid w:val="652A2E44"/>
    <w:rsid w:val="654E4849"/>
    <w:rsid w:val="655A56B4"/>
    <w:rsid w:val="65686657"/>
    <w:rsid w:val="65BD69EB"/>
    <w:rsid w:val="664977CF"/>
    <w:rsid w:val="66886A01"/>
    <w:rsid w:val="66EC4975"/>
    <w:rsid w:val="66F92550"/>
    <w:rsid w:val="67016B09"/>
    <w:rsid w:val="67203D95"/>
    <w:rsid w:val="67423D75"/>
    <w:rsid w:val="67597141"/>
    <w:rsid w:val="678E607A"/>
    <w:rsid w:val="67AA4E8D"/>
    <w:rsid w:val="67F83FF2"/>
    <w:rsid w:val="681B27B3"/>
    <w:rsid w:val="683116BC"/>
    <w:rsid w:val="68430416"/>
    <w:rsid w:val="688751BF"/>
    <w:rsid w:val="688F3871"/>
    <w:rsid w:val="6893310E"/>
    <w:rsid w:val="68D862F5"/>
    <w:rsid w:val="68DC76F5"/>
    <w:rsid w:val="68E74072"/>
    <w:rsid w:val="69173BDC"/>
    <w:rsid w:val="69BD4674"/>
    <w:rsid w:val="69D63F27"/>
    <w:rsid w:val="6A036769"/>
    <w:rsid w:val="6A325674"/>
    <w:rsid w:val="6A4D2C84"/>
    <w:rsid w:val="6A52291B"/>
    <w:rsid w:val="6A7B10E5"/>
    <w:rsid w:val="6A817F02"/>
    <w:rsid w:val="6A8A48EA"/>
    <w:rsid w:val="6A9811CE"/>
    <w:rsid w:val="6AA81420"/>
    <w:rsid w:val="6ABF2B74"/>
    <w:rsid w:val="6B2655DF"/>
    <w:rsid w:val="6B351E6F"/>
    <w:rsid w:val="6B647ABE"/>
    <w:rsid w:val="6B7A4051"/>
    <w:rsid w:val="6B981494"/>
    <w:rsid w:val="6BBA3B00"/>
    <w:rsid w:val="6BDD581C"/>
    <w:rsid w:val="6BE07043"/>
    <w:rsid w:val="6BE14999"/>
    <w:rsid w:val="6BF427CD"/>
    <w:rsid w:val="6BFB5FD1"/>
    <w:rsid w:val="6C2B3C2F"/>
    <w:rsid w:val="6C3B78D4"/>
    <w:rsid w:val="6CDE55CC"/>
    <w:rsid w:val="6D045B43"/>
    <w:rsid w:val="6D12175F"/>
    <w:rsid w:val="6D197D4C"/>
    <w:rsid w:val="6D1F5AF0"/>
    <w:rsid w:val="6D360A02"/>
    <w:rsid w:val="6D42342C"/>
    <w:rsid w:val="6D5B69EC"/>
    <w:rsid w:val="6DAF51BB"/>
    <w:rsid w:val="6DE64DA7"/>
    <w:rsid w:val="6E1D76E4"/>
    <w:rsid w:val="6E37278B"/>
    <w:rsid w:val="6E4870A7"/>
    <w:rsid w:val="6E4E6509"/>
    <w:rsid w:val="6E544C48"/>
    <w:rsid w:val="6E67178A"/>
    <w:rsid w:val="6ED54165"/>
    <w:rsid w:val="6EF45FED"/>
    <w:rsid w:val="6F0839A0"/>
    <w:rsid w:val="6F0C74B5"/>
    <w:rsid w:val="6F0F4773"/>
    <w:rsid w:val="6F3657AD"/>
    <w:rsid w:val="6F3B10C9"/>
    <w:rsid w:val="6F5B091E"/>
    <w:rsid w:val="6F66552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4D07EA"/>
    <w:rsid w:val="72C81C3A"/>
    <w:rsid w:val="72EA6253"/>
    <w:rsid w:val="72EC7281"/>
    <w:rsid w:val="72F0165D"/>
    <w:rsid w:val="73393BC2"/>
    <w:rsid w:val="737B44DB"/>
    <w:rsid w:val="73842E33"/>
    <w:rsid w:val="73D310AD"/>
    <w:rsid w:val="73DB55DA"/>
    <w:rsid w:val="74262B1B"/>
    <w:rsid w:val="74553D06"/>
    <w:rsid w:val="747F1F65"/>
    <w:rsid w:val="74A6094A"/>
    <w:rsid w:val="74C870C1"/>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711E4"/>
    <w:rsid w:val="7A822D65"/>
    <w:rsid w:val="7AEA0E27"/>
    <w:rsid w:val="7B455A6D"/>
    <w:rsid w:val="7BA97403"/>
    <w:rsid w:val="7BAF6112"/>
    <w:rsid w:val="7BBE1FE9"/>
    <w:rsid w:val="7BEE5100"/>
    <w:rsid w:val="7C1A078F"/>
    <w:rsid w:val="7C2F7BF3"/>
    <w:rsid w:val="7C4A702F"/>
    <w:rsid w:val="7C674FA4"/>
    <w:rsid w:val="7C735E4E"/>
    <w:rsid w:val="7D071AF5"/>
    <w:rsid w:val="7D394FD8"/>
    <w:rsid w:val="7D7E7646"/>
    <w:rsid w:val="7DBA7B76"/>
    <w:rsid w:val="7DC26738"/>
    <w:rsid w:val="7E972C19"/>
    <w:rsid w:val="7EBB2BFC"/>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4"/>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4"/>
    <w:autoRedefine/>
    <w:qFormat/>
    <w:uiPriority w:val="99"/>
    <w:pPr>
      <w:tabs>
        <w:tab w:val="left" w:pos="588"/>
      </w:tabs>
      <w:spacing w:line="360" w:lineRule="auto"/>
      <w:outlineLvl w:val="2"/>
    </w:pPr>
    <w:rPr>
      <w:rFonts w:ascii="Tahoma" w:hAnsi="Tahoma"/>
    </w:rPr>
  </w:style>
  <w:style w:type="paragraph" w:styleId="5">
    <w:name w:val="heading 4"/>
    <w:basedOn w:val="1"/>
    <w:next w:val="1"/>
    <w:link w:val="14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4"/>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4"/>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6"/>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200"/>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37"/>
    <w:autoRedefine/>
    <w:qFormat/>
    <w:uiPriority w:val="0"/>
    <w:pPr>
      <w:spacing w:line="360" w:lineRule="auto"/>
      <w:ind w:firstLine="200" w:firstLineChars="200"/>
    </w:pPr>
    <w:rPr>
      <w:sz w:val="24"/>
      <w:szCs w:val="20"/>
    </w:rPr>
  </w:style>
  <w:style w:type="paragraph" w:styleId="15">
    <w:name w:val="caption"/>
    <w:basedOn w:val="1"/>
    <w:next w:val="1"/>
    <w:link w:val="95"/>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1"/>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1"/>
    <w:autoRedefine/>
    <w:qFormat/>
    <w:uiPriority w:val="0"/>
    <w:pPr>
      <w:jc w:val="left"/>
    </w:pPr>
    <w:rPr>
      <w:rFonts w:ascii="Tahoma" w:hAnsi="Tahoma"/>
    </w:rPr>
  </w:style>
  <w:style w:type="paragraph" w:styleId="20">
    <w:name w:val="Salutation"/>
    <w:basedOn w:val="13"/>
    <w:next w:val="13"/>
    <w:link w:val="199"/>
    <w:autoRedefine/>
    <w:qFormat/>
    <w:uiPriority w:val="0"/>
    <w:rPr>
      <w:rFonts w:ascii="..ì." w:eastAsia="..ì." w:cs="Times New Roman"/>
      <w:color w:val="auto"/>
      <w:szCs w:val="20"/>
    </w:rPr>
  </w:style>
  <w:style w:type="paragraph" w:styleId="21">
    <w:name w:val="Body Text 3"/>
    <w:basedOn w:val="1"/>
    <w:link w:val="207"/>
    <w:autoRedefine/>
    <w:qFormat/>
    <w:uiPriority w:val="99"/>
    <w:pPr>
      <w:spacing w:after="120"/>
    </w:pPr>
    <w:rPr>
      <w:rFonts w:eastAsia="宋体"/>
      <w:sz w:val="16"/>
      <w:szCs w:val="16"/>
    </w:rPr>
  </w:style>
  <w:style w:type="paragraph" w:styleId="22">
    <w:name w:val="Body Text"/>
    <w:basedOn w:val="1"/>
    <w:next w:val="5"/>
    <w:link w:val="135"/>
    <w:autoRedefine/>
    <w:qFormat/>
    <w:uiPriority w:val="99"/>
    <w:pPr>
      <w:spacing w:line="360" w:lineRule="auto"/>
    </w:pPr>
    <w:rPr>
      <w:rFonts w:ascii="Tahoma" w:hAnsi="Tahoma"/>
    </w:rPr>
  </w:style>
  <w:style w:type="paragraph" w:styleId="23">
    <w:name w:val="Body Text Indent"/>
    <w:basedOn w:val="1"/>
    <w:link w:val="167"/>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1"/>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7"/>
    <w:autoRedefine/>
    <w:qFormat/>
    <w:uiPriority w:val="99"/>
    <w:pPr>
      <w:spacing w:line="360" w:lineRule="auto"/>
      <w:ind w:left="2500" w:leftChars="2500"/>
    </w:pPr>
    <w:rPr>
      <w:rFonts w:ascii="Tahoma" w:hAnsi="Tahoma"/>
    </w:rPr>
  </w:style>
  <w:style w:type="paragraph" w:styleId="31">
    <w:name w:val="Body Text Indent 2"/>
    <w:basedOn w:val="1"/>
    <w:link w:val="163"/>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autoRedefine/>
    <w:qFormat/>
    <w:uiPriority w:val="0"/>
    <w:rPr>
      <w:sz w:val="18"/>
      <w:szCs w:val="18"/>
    </w:rPr>
  </w:style>
  <w:style w:type="paragraph" w:styleId="33">
    <w:name w:val="footer"/>
    <w:basedOn w:val="1"/>
    <w:link w:val="138"/>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3"/>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0"/>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9"/>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5"/>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autoRedefine/>
    <w:unhideWhenUsed/>
    <w:qFormat/>
    <w:uiPriority w:val="99"/>
    <w:pPr>
      <w:spacing w:line="440" w:lineRule="exact"/>
    </w:pPr>
    <w:rPr>
      <w:b/>
      <w:bCs/>
      <w:sz w:val="24"/>
      <w:szCs w:val="28"/>
    </w:rPr>
  </w:style>
  <w:style w:type="paragraph" w:styleId="48">
    <w:name w:val="Body Text First Indent"/>
    <w:basedOn w:val="22"/>
    <w:link w:val="132"/>
    <w:autoRedefine/>
    <w:qFormat/>
    <w:uiPriority w:val="0"/>
    <w:pPr>
      <w:spacing w:after="120" w:line="240" w:lineRule="auto"/>
      <w:ind w:firstLine="100" w:firstLineChars="100"/>
    </w:pPr>
  </w:style>
  <w:style w:type="paragraph" w:styleId="49">
    <w:name w:val="Body Text First Indent 2"/>
    <w:basedOn w:val="23"/>
    <w:link w:val="168"/>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64">
    <w:name w:val="样式1"/>
    <w:basedOn w:val="1"/>
    <w:next w:val="4"/>
    <w:autoRedefine/>
    <w:qFormat/>
    <w:uiPriority w:val="99"/>
    <w:rPr>
      <w:rFonts w:eastAsia="宋体"/>
      <w:sz w:val="24"/>
      <w:szCs w:val="20"/>
    </w:rPr>
  </w:style>
  <w:style w:type="paragraph" w:customStyle="1" w:styleId="6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autoRedefine/>
    <w:unhideWhenUsed/>
    <w:qFormat/>
    <w:uiPriority w:val="0"/>
    <w:pPr>
      <w:ind w:firstLine="420" w:firstLineChars="200"/>
    </w:pPr>
  </w:style>
  <w:style w:type="paragraph" w:customStyle="1" w:styleId="67">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autoRedefine/>
    <w:qFormat/>
    <w:uiPriority w:val="99"/>
    <w:pPr>
      <w:ind w:firstLine="420" w:firstLineChars="200"/>
    </w:pPr>
    <w:rPr>
      <w:rFonts w:ascii="Calibri" w:hAnsi="Calibri"/>
      <w:szCs w:val="22"/>
    </w:rPr>
  </w:style>
  <w:style w:type="paragraph" w:styleId="69">
    <w:name w:val="List Paragraph"/>
    <w:basedOn w:val="1"/>
    <w:autoRedefine/>
    <w:qFormat/>
    <w:uiPriority w:val="34"/>
    <w:pPr>
      <w:ind w:firstLine="420" w:firstLineChars="200"/>
    </w:pPr>
    <w:rPr>
      <w:rFonts w:ascii="Calibri" w:hAnsi="Calibri" w:eastAsia="宋体"/>
      <w:szCs w:val="22"/>
    </w:rPr>
  </w:style>
  <w:style w:type="paragraph" w:customStyle="1" w:styleId="70">
    <w:name w:val="_Style 2"/>
    <w:basedOn w:val="1"/>
    <w:autoRedefine/>
    <w:qFormat/>
    <w:uiPriority w:val="34"/>
    <w:pPr>
      <w:ind w:firstLine="420" w:firstLineChars="200"/>
    </w:pPr>
    <w:rPr>
      <w:rFonts w:ascii="Calibri" w:hAnsi="Calibri"/>
      <w:szCs w:val="22"/>
    </w:rPr>
  </w:style>
  <w:style w:type="paragraph" w:customStyle="1" w:styleId="71">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autoRedefine/>
    <w:qFormat/>
    <w:uiPriority w:val="0"/>
    <w:pPr>
      <w:spacing w:line="360" w:lineRule="auto"/>
      <w:jc w:val="center"/>
    </w:pPr>
    <w:rPr>
      <w:rFonts w:ascii="Arial" w:hAnsi="Arial" w:eastAsia="黑体"/>
      <w:sz w:val="32"/>
      <w:szCs w:val="28"/>
    </w:rPr>
  </w:style>
  <w:style w:type="paragraph" w:customStyle="1" w:styleId="74">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6"/>
    <w:autoRedefine/>
    <w:qFormat/>
    <w:uiPriority w:val="0"/>
    <w:pPr>
      <w:tabs>
        <w:tab w:val="left" w:pos="567"/>
      </w:tabs>
      <w:wordWrap w:val="0"/>
      <w:spacing w:line="377" w:lineRule="auto"/>
      <w:ind w:left="567" w:hanging="567"/>
      <w:jc w:val="left"/>
    </w:pPr>
  </w:style>
  <w:style w:type="paragraph" w:customStyle="1" w:styleId="77">
    <w:name w:val="表格格式"/>
    <w:basedOn w:val="1"/>
    <w:autoRedefine/>
    <w:qFormat/>
    <w:uiPriority w:val="0"/>
    <w:pPr>
      <w:adjustRightInd w:val="0"/>
      <w:snapToGrid w:val="0"/>
      <w:jc w:val="left"/>
      <w:textAlignment w:val="baseline"/>
    </w:pPr>
    <w:rPr>
      <w:rFonts w:ascii="宋体"/>
      <w:kern w:val="0"/>
      <w:szCs w:val="20"/>
    </w:rPr>
  </w:style>
  <w:style w:type="paragraph" w:customStyle="1" w:styleId="78">
    <w:name w:val="样式5"/>
    <w:basedOn w:val="14"/>
    <w:autoRedefine/>
    <w:qFormat/>
    <w:uiPriority w:val="0"/>
    <w:pPr>
      <w:ind w:firstLine="420"/>
    </w:pPr>
    <w:rPr>
      <w:sz w:val="21"/>
      <w:szCs w:val="21"/>
    </w:rPr>
  </w:style>
  <w:style w:type="paragraph" w:customStyle="1" w:styleId="79">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autoRedefine/>
    <w:qFormat/>
    <w:uiPriority w:val="0"/>
    <w:pPr>
      <w:spacing w:line="300" w:lineRule="auto"/>
      <w:jc w:val="center"/>
      <w:outlineLvl w:val="0"/>
    </w:pPr>
    <w:rPr>
      <w:b/>
      <w:sz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4"/>
    <w:next w:val="1"/>
    <w:link w:val="140"/>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2"/>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5"/>
    <w:autoRedefine/>
    <w:qFormat/>
    <w:uiPriority w:val="0"/>
    <w:rPr>
      <w:rFonts w:ascii="华文中宋" w:eastAsia="华文中宋"/>
      <w:kern w:val="2"/>
      <w:sz w:val="36"/>
    </w:rPr>
  </w:style>
  <w:style w:type="character" w:customStyle="1" w:styleId="96">
    <w:name w:val="标题2 Char Char"/>
    <w:link w:val="79"/>
    <w:autoRedefine/>
    <w:qFormat/>
    <w:uiPriority w:val="0"/>
    <w:rPr>
      <w:rFonts w:eastAsia="黑体"/>
      <w:kern w:val="2"/>
      <w:sz w:val="32"/>
      <w:szCs w:val="24"/>
    </w:rPr>
  </w:style>
  <w:style w:type="character" w:customStyle="1" w:styleId="97">
    <w:name w:val="批注框文本 字符"/>
    <w:link w:val="32"/>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2"/>
    <w:autoRedefine/>
    <w:qFormat/>
    <w:uiPriority w:val="0"/>
  </w:style>
  <w:style w:type="character" w:customStyle="1" w:styleId="101">
    <w:name w:val="批注文字 字符"/>
    <w:link w:val="19"/>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6"/>
    <w:autoRedefine/>
    <w:qFormat/>
    <w:uiPriority w:val="99"/>
    <w:rPr>
      <w:b/>
      <w:bCs/>
      <w:kern w:val="2"/>
      <w:sz w:val="24"/>
      <w:szCs w:val="28"/>
    </w:rPr>
  </w:style>
  <w:style w:type="character" w:customStyle="1" w:styleId="104">
    <w:name w:val="标题 2 字符"/>
    <w:link w:val="3"/>
    <w:autoRedefine/>
    <w:qFormat/>
    <w:uiPriority w:val="99"/>
    <w:rPr>
      <w:rFonts w:ascii="Cambria" w:hAnsi="Cambria"/>
      <w:b/>
      <w:bCs/>
      <w:kern w:val="2"/>
      <w:sz w:val="32"/>
      <w:szCs w:val="32"/>
    </w:rPr>
  </w:style>
  <w:style w:type="character" w:customStyle="1" w:styleId="105">
    <w:name w:val="表格字体小四 Char Char"/>
    <w:link w:val="75"/>
    <w:autoRedefine/>
    <w:qFormat/>
    <w:uiPriority w:val="0"/>
    <w:rPr>
      <w:kern w:val="2"/>
      <w:sz w:val="24"/>
      <w:szCs w:val="24"/>
      <w:lang w:val="en-US" w:eastAsia="zh-CN" w:bidi="ar-SA"/>
    </w:rPr>
  </w:style>
  <w:style w:type="character" w:customStyle="1" w:styleId="106">
    <w:name w:val="目录 Char Char"/>
    <w:link w:val="74"/>
    <w:autoRedefine/>
    <w:qFormat/>
    <w:uiPriority w:val="0"/>
    <w:rPr>
      <w:rFonts w:ascii="仿宋_GB2312" w:hAnsi="宋体" w:eastAsia="仿宋_GB2312"/>
      <w:sz w:val="28"/>
      <w:szCs w:val="28"/>
      <w:lang w:val="en-US" w:eastAsia="zh-CN" w:bidi="ar-SA"/>
    </w:rPr>
  </w:style>
  <w:style w:type="character" w:customStyle="1" w:styleId="107">
    <w:name w:val="三级 Char Char"/>
    <w:link w:val="80"/>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字符"/>
    <w:link w:val="9"/>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字符"/>
    <w:link w:val="4"/>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81"/>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1 字符"/>
    <w:link w:val="2"/>
    <w:autoRedefine/>
    <w:qFormat/>
    <w:uiPriority w:val="99"/>
    <w:rPr>
      <w:rFonts w:ascii="Tahoma" w:hAnsi="Tahoma"/>
      <w:b/>
      <w:bCs/>
      <w:kern w:val="44"/>
      <w:sz w:val="24"/>
      <w:szCs w:val="44"/>
    </w:rPr>
  </w:style>
  <w:style w:type="character" w:customStyle="1" w:styleId="123">
    <w:name w:val="页眉 字符"/>
    <w:link w:val="34"/>
    <w:autoRedefine/>
    <w:qFormat/>
    <w:uiPriority w:val="99"/>
    <w:rPr>
      <w:rFonts w:ascii="Tahoma" w:hAnsi="Tahoma"/>
      <w:kern w:val="2"/>
      <w:sz w:val="18"/>
      <w:szCs w:val="18"/>
    </w:rPr>
  </w:style>
  <w:style w:type="character" w:customStyle="1" w:styleId="124">
    <w:name w:val="标题 7 字符"/>
    <w:link w:val="8"/>
    <w:autoRedefine/>
    <w:qFormat/>
    <w:uiPriority w:val="99"/>
    <w:rPr>
      <w:b/>
      <w:bCs/>
      <w:kern w:val="2"/>
      <w:sz w:val="24"/>
      <w:szCs w:val="28"/>
    </w:rPr>
  </w:style>
  <w:style w:type="character" w:customStyle="1" w:styleId="125">
    <w:name w:val="标题 字符"/>
    <w:link w:val="46"/>
    <w:autoRedefine/>
    <w:qFormat/>
    <w:uiPriority w:val="0"/>
    <w:rPr>
      <w:rFonts w:ascii="Cambria" w:hAnsi="Cambria"/>
      <w:b/>
      <w:bCs/>
      <w:kern w:val="2"/>
      <w:sz w:val="32"/>
      <w:szCs w:val="32"/>
    </w:rPr>
  </w:style>
  <w:style w:type="character" w:customStyle="1" w:styleId="126">
    <w:name w:val="标题 9 字符"/>
    <w:link w:val="10"/>
    <w:autoRedefine/>
    <w:qFormat/>
    <w:uiPriority w:val="99"/>
    <w:rPr>
      <w:rFonts w:ascii="Arial" w:hAnsi="Arial" w:eastAsia="黑体"/>
      <w:kern w:val="2"/>
      <w:sz w:val="24"/>
      <w:szCs w:val="21"/>
    </w:rPr>
  </w:style>
  <w:style w:type="character" w:customStyle="1" w:styleId="127">
    <w:name w:val="error"/>
    <w:autoRedefine/>
    <w:qFormat/>
    <w:uiPriority w:val="0"/>
    <w:rPr>
      <w:color w:val="CC0000"/>
    </w:rPr>
  </w:style>
  <w:style w:type="character" w:customStyle="1" w:styleId="128">
    <w:name w:val="add"/>
    <w:basedOn w:val="52"/>
    <w:autoRedefine/>
    <w:qFormat/>
    <w:uiPriority w:val="0"/>
  </w:style>
  <w:style w:type="character" w:customStyle="1" w:styleId="129">
    <w:name w:val="批注主题 字符"/>
    <w:link w:val="47"/>
    <w:autoRedefine/>
    <w:qFormat/>
    <w:uiPriority w:val="99"/>
    <w:rPr>
      <w:rFonts w:ascii="Tahoma" w:hAnsi="Tahoma"/>
      <w:b/>
      <w:bCs/>
      <w:kern w:val="2"/>
      <w:sz w:val="24"/>
      <w:szCs w:val="28"/>
    </w:rPr>
  </w:style>
  <w:style w:type="character" w:customStyle="1" w:styleId="130">
    <w:name w:val="pagebanner"/>
    <w:basedOn w:val="52"/>
    <w:autoRedefine/>
    <w:qFormat/>
    <w:uiPriority w:val="0"/>
  </w:style>
  <w:style w:type="character" w:customStyle="1" w:styleId="131">
    <w:name w:val="文档结构图 字符"/>
    <w:link w:val="17"/>
    <w:autoRedefine/>
    <w:qFormat/>
    <w:uiPriority w:val="99"/>
    <w:rPr>
      <w:rFonts w:ascii="宋体"/>
      <w:kern w:val="2"/>
      <w:sz w:val="18"/>
      <w:szCs w:val="18"/>
    </w:rPr>
  </w:style>
  <w:style w:type="character" w:customStyle="1" w:styleId="132">
    <w:name w:val="正文首行缩进 字符"/>
    <w:link w:val="48"/>
    <w:autoRedefine/>
    <w:qFormat/>
    <w:uiPriority w:val="0"/>
    <w:rPr>
      <w:rFonts w:ascii="Tahoma" w:hAnsi="Tahoma"/>
      <w:kern w:val="2"/>
      <w:sz w:val="21"/>
      <w:szCs w:val="24"/>
    </w:rPr>
  </w:style>
  <w:style w:type="character" w:customStyle="1" w:styleId="133">
    <w:name w:val="表格标题 Char Char"/>
    <w:link w:val="86"/>
    <w:autoRedefine/>
    <w:qFormat/>
    <w:uiPriority w:val="0"/>
    <w:rPr>
      <w:rFonts w:ascii="Arial" w:hAnsi="Arial" w:cs="Arial"/>
      <w:kern w:val="2"/>
      <w:sz w:val="24"/>
      <w:szCs w:val="24"/>
    </w:rPr>
  </w:style>
  <w:style w:type="character" w:customStyle="1" w:styleId="134">
    <w:name w:val="标题 6 字符"/>
    <w:link w:val="7"/>
    <w:autoRedefine/>
    <w:qFormat/>
    <w:uiPriority w:val="99"/>
    <w:rPr>
      <w:rFonts w:ascii="Arial" w:hAnsi="Arial" w:eastAsia="黑体"/>
      <w:b/>
      <w:bCs/>
      <w:kern w:val="2"/>
      <w:sz w:val="24"/>
      <w:szCs w:val="28"/>
    </w:rPr>
  </w:style>
  <w:style w:type="character" w:customStyle="1" w:styleId="135">
    <w:name w:val="正文文本 字符1"/>
    <w:link w:val="22"/>
    <w:autoRedefine/>
    <w:qFormat/>
    <w:uiPriority w:val="99"/>
    <w:rPr>
      <w:rFonts w:ascii="Tahoma" w:hAnsi="Tahoma"/>
      <w:kern w:val="2"/>
      <w:sz w:val="21"/>
      <w:szCs w:val="24"/>
    </w:rPr>
  </w:style>
  <w:style w:type="character" w:customStyle="1" w:styleId="136">
    <w:name w:val="10"/>
    <w:autoRedefine/>
    <w:qFormat/>
    <w:uiPriority w:val="0"/>
    <w:rPr>
      <w:rFonts w:hint="default" w:ascii="Calibri" w:hAnsi="Calibri" w:cs="Calibri"/>
    </w:rPr>
  </w:style>
  <w:style w:type="character" w:customStyle="1" w:styleId="137">
    <w:name w:val="正文缩进 字符"/>
    <w:link w:val="14"/>
    <w:autoRedefine/>
    <w:qFormat/>
    <w:uiPriority w:val="0"/>
    <w:rPr>
      <w:kern w:val="2"/>
      <w:sz w:val="24"/>
    </w:rPr>
  </w:style>
  <w:style w:type="character" w:customStyle="1" w:styleId="138">
    <w:name w:val="页脚 字符"/>
    <w:link w:val="33"/>
    <w:autoRedefine/>
    <w:qFormat/>
    <w:uiPriority w:val="99"/>
    <w:rPr>
      <w:rFonts w:ascii="Tahoma" w:hAnsi="Tahoma"/>
      <w:kern w:val="2"/>
      <w:sz w:val="18"/>
      <w:szCs w:val="18"/>
    </w:rPr>
  </w:style>
  <w:style w:type="character" w:customStyle="1" w:styleId="139">
    <w:name w:val="mod"/>
    <w:basedOn w:val="52"/>
    <w:autoRedefine/>
    <w:qFormat/>
    <w:uiPriority w:val="0"/>
  </w:style>
  <w:style w:type="character" w:customStyle="1" w:styleId="140">
    <w:name w:val="标题3 Char Char"/>
    <w:link w:val="84"/>
    <w:autoRedefine/>
    <w:qFormat/>
    <w:uiPriority w:val="0"/>
    <w:rPr>
      <w:rFonts w:eastAsia="黑体"/>
      <w:kern w:val="2"/>
      <w:sz w:val="28"/>
      <w:szCs w:val="32"/>
    </w:rPr>
  </w:style>
  <w:style w:type="character" w:customStyle="1" w:styleId="141">
    <w:name w:val="标题 4 字符"/>
    <w:link w:val="5"/>
    <w:autoRedefine/>
    <w:qFormat/>
    <w:uiPriority w:val="99"/>
    <w:rPr>
      <w:b/>
      <w:sz w:val="24"/>
      <w:szCs w:val="24"/>
    </w:rPr>
  </w:style>
  <w:style w:type="paragraph" w:customStyle="1" w:styleId="142">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autoRedefine/>
    <w:qFormat/>
    <w:uiPriority w:val="0"/>
    <w:rPr>
      <w:color w:val="BA2636"/>
      <w:sz w:val="12"/>
      <w:szCs w:val="12"/>
    </w:rPr>
  </w:style>
  <w:style w:type="character" w:customStyle="1" w:styleId="144">
    <w:name w:val="gjfg"/>
    <w:basedOn w:val="52"/>
    <w:autoRedefine/>
    <w:qFormat/>
    <w:uiPriority w:val="0"/>
  </w:style>
  <w:style w:type="character" w:customStyle="1" w:styleId="145">
    <w:name w:val="redfilenumber"/>
    <w:basedOn w:val="52"/>
    <w:autoRedefine/>
    <w:qFormat/>
    <w:uiPriority w:val="0"/>
    <w:rPr>
      <w:color w:val="BA2636"/>
      <w:sz w:val="12"/>
      <w:szCs w:val="12"/>
    </w:rPr>
  </w:style>
  <w:style w:type="character" w:customStyle="1" w:styleId="146">
    <w:name w:val="qxdate"/>
    <w:basedOn w:val="52"/>
    <w:autoRedefine/>
    <w:qFormat/>
    <w:uiPriority w:val="0"/>
    <w:rPr>
      <w:color w:val="333333"/>
      <w:sz w:val="12"/>
      <w:szCs w:val="12"/>
    </w:rPr>
  </w:style>
  <w:style w:type="character" w:customStyle="1" w:styleId="147">
    <w:name w:val="prev"/>
    <w:basedOn w:val="52"/>
    <w:autoRedefine/>
    <w:qFormat/>
    <w:uiPriority w:val="0"/>
    <w:rPr>
      <w:rFonts w:ascii="微软雅黑" w:hAnsi="微软雅黑" w:eastAsia="微软雅黑" w:cs="微软雅黑"/>
      <w:sz w:val="14"/>
      <w:szCs w:val="14"/>
    </w:rPr>
  </w:style>
  <w:style w:type="character" w:customStyle="1" w:styleId="148">
    <w:name w:val="cfdate"/>
    <w:basedOn w:val="52"/>
    <w:autoRedefine/>
    <w:qFormat/>
    <w:uiPriority w:val="0"/>
    <w:rPr>
      <w:color w:val="333333"/>
      <w:sz w:val="12"/>
      <w:szCs w:val="12"/>
    </w:rPr>
  </w:style>
  <w:style w:type="character" w:customStyle="1" w:styleId="149">
    <w:name w:val="displayarti"/>
    <w:basedOn w:val="52"/>
    <w:autoRedefine/>
    <w:qFormat/>
    <w:uiPriority w:val="0"/>
    <w:rPr>
      <w:color w:val="FFFFFF"/>
      <w:shd w:val="clear" w:color="auto" w:fill="A00000"/>
    </w:rPr>
  </w:style>
  <w:style w:type="character" w:customStyle="1" w:styleId="150">
    <w:name w:val="next2"/>
    <w:basedOn w:val="52"/>
    <w:autoRedefine/>
    <w:qFormat/>
    <w:uiPriority w:val="0"/>
    <w:rPr>
      <w:rFonts w:hint="eastAsia" w:ascii="微软雅黑" w:hAnsi="微软雅黑" w:eastAsia="微软雅黑" w:cs="微软雅黑"/>
      <w:sz w:val="14"/>
      <w:szCs w:val="14"/>
    </w:rPr>
  </w:style>
  <w:style w:type="character" w:customStyle="1" w:styleId="151">
    <w:name w:val="next3"/>
    <w:basedOn w:val="52"/>
    <w:autoRedefine/>
    <w:qFormat/>
    <w:uiPriority w:val="0"/>
    <w:rPr>
      <w:color w:val="888888"/>
    </w:rPr>
  </w:style>
  <w:style w:type="character" w:customStyle="1" w:styleId="152">
    <w:name w:val="next"/>
    <w:basedOn w:val="52"/>
    <w:autoRedefine/>
    <w:qFormat/>
    <w:uiPriority w:val="0"/>
    <w:rPr>
      <w:rFonts w:ascii="微软雅黑" w:hAnsi="微软雅黑" w:eastAsia="微软雅黑" w:cs="微软雅黑"/>
      <w:sz w:val="14"/>
      <w:szCs w:val="14"/>
    </w:rPr>
  </w:style>
  <w:style w:type="character" w:customStyle="1" w:styleId="153">
    <w:name w:val="prev1"/>
    <w:basedOn w:val="52"/>
    <w:autoRedefine/>
    <w:qFormat/>
    <w:uiPriority w:val="0"/>
    <w:rPr>
      <w:color w:val="888888"/>
    </w:rPr>
  </w:style>
  <w:style w:type="paragraph" w:customStyle="1" w:styleId="154">
    <w:name w:val="Body text|21"/>
    <w:basedOn w:val="1"/>
    <w:link w:val="156"/>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autoRedefine/>
    <w:qFormat/>
    <w:uiPriority w:val="0"/>
    <w:rPr>
      <w:rFonts w:ascii="PMingLiU" w:hAnsi="PMingLiU" w:eastAsia="PMingLiU" w:cs="PMingLiU"/>
      <w:spacing w:val="30"/>
    </w:rPr>
  </w:style>
  <w:style w:type="character" w:customStyle="1" w:styleId="157">
    <w:name w:val="Body text|2 + Spacing 3 pt"/>
    <w:basedOn w:val="156"/>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autoRedefine/>
    <w:qFormat/>
    <w:uiPriority w:val="0"/>
    <w:pPr>
      <w:adjustRightInd w:val="0"/>
      <w:snapToGrid w:val="0"/>
      <w:spacing w:after="50" w:line="360" w:lineRule="auto"/>
    </w:pPr>
    <w:rPr>
      <w:sz w:val="24"/>
    </w:rPr>
  </w:style>
  <w:style w:type="paragraph" w:customStyle="1" w:styleId="159">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autoRedefine/>
    <w:qFormat/>
    <w:uiPriority w:val="0"/>
    <w:rPr>
      <w:rFonts w:ascii="仿宋_GB2312" w:eastAsia="仿宋_GB2312"/>
      <w:b/>
      <w:sz w:val="32"/>
      <w:szCs w:val="32"/>
    </w:rPr>
  </w:style>
  <w:style w:type="paragraph" w:customStyle="1" w:styleId="161">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8">
    <w:name w:val="正文首行缩进 2 字符"/>
    <w:basedOn w:val="167"/>
    <w:link w:val="49"/>
    <w:autoRedefine/>
    <w:qFormat/>
    <w:uiPriority w:val="0"/>
    <w:rPr>
      <w:rFonts w:ascii="Times New Roman" w:hAnsi="Times New Roman" w:eastAsia="宋体" w:cs="Times New Roman"/>
      <w:kern w:val="2"/>
      <w:sz w:val="21"/>
      <w:szCs w:val="24"/>
    </w:rPr>
  </w:style>
  <w:style w:type="character" w:customStyle="1" w:styleId="169">
    <w:name w:val="正文文本 2 字符"/>
    <w:basedOn w:val="52"/>
    <w:link w:val="42"/>
    <w:autoRedefine/>
    <w:qFormat/>
    <w:uiPriority w:val="99"/>
    <w:rPr>
      <w:rFonts w:ascii="宋体" w:hAnsi="Times New Roman" w:eastAsia="宋体" w:cs="Times New Roman"/>
      <w:kern w:val="2"/>
      <w:sz w:val="21"/>
    </w:rPr>
  </w:style>
  <w:style w:type="paragraph" w:customStyle="1" w:styleId="170">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2">
    <w:name w:val="Char2"/>
    <w:autoRedefine/>
    <w:qFormat/>
    <w:uiPriority w:val="0"/>
    <w:rPr>
      <w:rFonts w:ascii="Arial" w:hAnsi="Arial" w:eastAsia="黑体"/>
      <w:b/>
      <w:bCs/>
      <w:kern w:val="2"/>
      <w:sz w:val="32"/>
      <w:szCs w:val="32"/>
      <w:lang w:val="en-US" w:eastAsia="zh-CN" w:bidi="ar-SA"/>
    </w:rPr>
  </w:style>
  <w:style w:type="character" w:customStyle="1" w:styleId="173">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4">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5">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字符"/>
    <w:link w:val="30"/>
    <w:autoRedefine/>
    <w:qFormat/>
    <w:uiPriority w:val="99"/>
    <w:rPr>
      <w:rFonts w:ascii="Tahoma" w:hAnsi="Tahoma" w:eastAsia="Arial Unicode MS" w:cs="Times New Roman"/>
      <w:kern w:val="2"/>
      <w:sz w:val="21"/>
      <w:szCs w:val="24"/>
    </w:rPr>
  </w:style>
  <w:style w:type="character" w:customStyle="1" w:styleId="198">
    <w:name w:val="Char Char"/>
    <w:autoRedefine/>
    <w:qFormat/>
    <w:uiPriority w:val="0"/>
    <w:rPr>
      <w:rFonts w:eastAsia="宋体"/>
      <w:kern w:val="2"/>
      <w:sz w:val="24"/>
      <w:lang w:val="en-US" w:eastAsia="zh-CN" w:bidi="ar-SA"/>
    </w:rPr>
  </w:style>
  <w:style w:type="character" w:customStyle="1" w:styleId="199">
    <w:name w:val="称呼 字符"/>
    <w:basedOn w:val="52"/>
    <w:link w:val="20"/>
    <w:autoRedefine/>
    <w:qFormat/>
    <w:uiPriority w:val="0"/>
    <w:rPr>
      <w:rFonts w:ascii="..ì." w:hAnsi="Times New Roman" w:eastAsia="..ì." w:cs="Times New Roman"/>
      <w:sz w:val="24"/>
    </w:rPr>
  </w:style>
  <w:style w:type="character" w:customStyle="1" w:styleId="200">
    <w:name w:val="注释标题 字符"/>
    <w:basedOn w:val="52"/>
    <w:link w:val="12"/>
    <w:autoRedefine/>
    <w:qFormat/>
    <w:uiPriority w:val="0"/>
    <w:rPr>
      <w:rFonts w:ascii="..ì." w:hAnsi="Times New Roman" w:eastAsia="..ì." w:cs="Times New Roman"/>
      <w:sz w:val="24"/>
    </w:rPr>
  </w:style>
  <w:style w:type="paragraph" w:customStyle="1" w:styleId="201">
    <w:name w:val="1 Char Char Char Char"/>
    <w:basedOn w:val="1"/>
    <w:autoRedefine/>
    <w:qFormat/>
    <w:uiPriority w:val="0"/>
    <w:rPr>
      <w:rFonts w:ascii="Tahoma" w:hAnsi="Tahoma" w:eastAsia="宋体"/>
      <w:sz w:val="24"/>
      <w:szCs w:val="20"/>
    </w:rPr>
  </w:style>
  <w:style w:type="paragraph" w:customStyle="1" w:styleId="20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autoRedefine/>
    <w:qFormat/>
    <w:uiPriority w:val="99"/>
    <w:rPr>
      <w:rFonts w:ascii="黑体" w:eastAsia="黑体"/>
      <w:sz w:val="52"/>
      <w:lang w:bidi="ar-SA"/>
    </w:rPr>
  </w:style>
  <w:style w:type="paragraph" w:customStyle="1" w:styleId="205">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1"/>
    <w:autoRedefine/>
    <w:qFormat/>
    <w:uiPriority w:val="99"/>
    <w:rPr>
      <w:rFonts w:ascii="宋体" w:eastAsia="宋体"/>
      <w:sz w:val="24"/>
      <w:szCs w:val="20"/>
    </w:rPr>
  </w:style>
  <w:style w:type="character" w:customStyle="1" w:styleId="207">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3"/>
    <w:autoRedefine/>
    <w:qFormat/>
    <w:uiPriority w:val="99"/>
    <w:pPr>
      <w:ind w:left="432"/>
    </w:pPr>
    <w:rPr>
      <w:rFonts w:eastAsia="宋体"/>
      <w:szCs w:val="20"/>
    </w:rPr>
  </w:style>
  <w:style w:type="character" w:customStyle="1" w:styleId="210">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autoRedefine/>
    <w:qFormat/>
    <w:uiPriority w:val="0"/>
    <w:rPr>
      <w:rFonts w:ascii="Tahoma" w:hAnsi="Tahoma" w:eastAsia="宋体"/>
      <w:sz w:val="24"/>
      <w:szCs w:val="20"/>
    </w:rPr>
  </w:style>
  <w:style w:type="character" w:customStyle="1" w:styleId="213">
    <w:name w:val="font161"/>
    <w:autoRedefine/>
    <w:qFormat/>
    <w:uiPriority w:val="99"/>
    <w:rPr>
      <w:b/>
      <w:bCs/>
      <w:sz w:val="32"/>
      <w:szCs w:val="32"/>
    </w:rPr>
  </w:style>
  <w:style w:type="paragraph" w:customStyle="1" w:styleId="214">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autoRedefine/>
    <w:qFormat/>
    <w:uiPriority w:val="99"/>
    <w:pPr>
      <w:jc w:val="center"/>
      <w:textAlignment w:val="center"/>
    </w:pPr>
    <w:rPr>
      <w:rFonts w:ascii="华文细黑" w:hAnsi="华文细黑" w:eastAsia="宋体"/>
      <w:kern w:val="0"/>
      <w:szCs w:val="20"/>
    </w:rPr>
  </w:style>
  <w:style w:type="paragraph" w:customStyle="1" w:styleId="216">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autoRedefine/>
    <w:qFormat/>
    <w:uiPriority w:val="99"/>
    <w:rPr>
      <w:color w:val="auto"/>
      <w:u w:val="none"/>
    </w:rPr>
  </w:style>
  <w:style w:type="character" w:customStyle="1" w:styleId="220">
    <w:name w:val="Char Char1"/>
    <w:autoRedefine/>
    <w:qFormat/>
    <w:uiPriority w:val="0"/>
    <w:rPr>
      <w:rFonts w:eastAsia="宋体"/>
      <w:kern w:val="2"/>
      <w:sz w:val="24"/>
      <w:lang w:val="en-US" w:eastAsia="zh-CN" w:bidi="ar-SA"/>
    </w:rPr>
  </w:style>
  <w:style w:type="character" w:customStyle="1" w:styleId="221">
    <w:name w:val="纯文本 字符"/>
    <w:link w:val="28"/>
    <w:autoRedefine/>
    <w:qFormat/>
    <w:uiPriority w:val="0"/>
    <w:rPr>
      <w:rFonts w:ascii="宋体" w:hAnsi="Courier New" w:eastAsia="Arial Unicode MS" w:cs="Times New Roman"/>
      <w:kern w:val="2"/>
      <w:sz w:val="21"/>
      <w:szCs w:val="21"/>
    </w:rPr>
  </w:style>
  <w:style w:type="paragraph" w:customStyle="1" w:styleId="222">
    <w:name w:val="Char Char Char Char"/>
    <w:basedOn w:val="1"/>
    <w:autoRedefine/>
    <w:qFormat/>
    <w:uiPriority w:val="0"/>
    <w:pPr>
      <w:widowControl/>
      <w:spacing w:after="160" w:line="240" w:lineRule="exact"/>
      <w:jc w:val="left"/>
    </w:pPr>
    <w:rPr>
      <w:rFonts w:eastAsia="宋体"/>
      <w:szCs w:val="20"/>
    </w:rPr>
  </w:style>
  <w:style w:type="paragraph" w:customStyle="1" w:styleId="223">
    <w:name w:val="p17"/>
    <w:basedOn w:val="1"/>
    <w:autoRedefine/>
    <w:qFormat/>
    <w:uiPriority w:val="99"/>
    <w:pPr>
      <w:widowControl/>
    </w:pPr>
    <w:rPr>
      <w:rFonts w:eastAsia="宋体"/>
      <w:kern w:val="0"/>
      <w:szCs w:val="21"/>
    </w:rPr>
  </w:style>
  <w:style w:type="character" w:customStyle="1" w:styleId="224">
    <w:name w:val="H4 Char"/>
    <w:autoRedefine/>
    <w:qFormat/>
    <w:uiPriority w:val="0"/>
    <w:rPr>
      <w:b/>
      <w:sz w:val="28"/>
    </w:rPr>
  </w:style>
  <w:style w:type="character" w:customStyle="1" w:styleId="225">
    <w:name w:val="Char Char2"/>
    <w:autoRedefine/>
    <w:qFormat/>
    <w:uiPriority w:val="0"/>
    <w:rPr>
      <w:rFonts w:eastAsia="宋体"/>
      <w:kern w:val="2"/>
      <w:sz w:val="24"/>
      <w:lang w:val="en-US" w:eastAsia="zh-CN" w:bidi="ar-SA"/>
    </w:rPr>
  </w:style>
  <w:style w:type="character" w:customStyle="1" w:styleId="226">
    <w:name w:val="Char Char111"/>
    <w:autoRedefine/>
    <w:qFormat/>
    <w:uiPriority w:val="99"/>
    <w:rPr>
      <w:rFonts w:eastAsia="宋体"/>
      <w:kern w:val="2"/>
      <w:sz w:val="24"/>
      <w:lang w:val="en-US" w:eastAsia="zh-CN" w:bidi="ar-SA"/>
    </w:rPr>
  </w:style>
  <w:style w:type="paragraph" w:customStyle="1" w:styleId="227">
    <w:name w:val="Char Char Char Char111"/>
    <w:basedOn w:val="1"/>
    <w:autoRedefine/>
    <w:qFormat/>
    <w:uiPriority w:val="0"/>
    <w:pPr>
      <w:widowControl/>
      <w:spacing w:after="160" w:line="240" w:lineRule="exact"/>
      <w:jc w:val="left"/>
    </w:pPr>
    <w:rPr>
      <w:rFonts w:eastAsia="宋体"/>
      <w:szCs w:val="20"/>
    </w:rPr>
  </w:style>
  <w:style w:type="paragraph" w:customStyle="1" w:styleId="228">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autoRedefine/>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1"/>
    <w:autoRedefine/>
    <w:qFormat/>
    <w:uiPriority w:val="0"/>
    <w:rPr>
      <w:rFonts w:ascii="黑体" w:eastAsia="黑体"/>
      <w:sz w:val="21"/>
    </w:rPr>
  </w:style>
  <w:style w:type="character" w:customStyle="1" w:styleId="249">
    <w:name w:val="一级条标题 Char"/>
    <w:link w:val="242"/>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Table Text"/>
    <w:basedOn w:val="1"/>
    <w:autoRedefine/>
    <w:semiHidden/>
    <w:qFormat/>
    <w:uiPriority w:val="0"/>
    <w:rPr>
      <w:rFonts w:ascii="宋体" w:hAnsi="宋体" w:eastAsia="宋体" w:cs="宋体"/>
      <w:sz w:val="24"/>
      <w:szCs w:val="24"/>
      <w:lang w:val="en-US" w:eastAsia="en-US" w:bidi="ar-SA"/>
    </w:rPr>
  </w:style>
  <w:style w:type="table" w:customStyle="1" w:styleId="29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88</Pages>
  <Words>12000</Words>
  <Characters>13106</Characters>
  <Lines>287</Lines>
  <Paragraphs>80</Paragraphs>
  <TotalTime>187</TotalTime>
  <ScaleCrop>false</ScaleCrop>
  <LinksUpToDate>false</LinksUpToDate>
  <CharactersWithSpaces>13703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胡梦阳</cp:lastModifiedBy>
  <cp:lastPrinted>2021-01-08T03:14:00Z</cp:lastPrinted>
  <dcterms:modified xsi:type="dcterms:W3CDTF">2025-05-21T10:42:45Z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218699DD5EA74A19B8394C5351A72D8D</vt:lpwstr>
  </property>
  <property fmtid="{D5CDD505-2E9C-101B-9397-08002B2CF9AE}" pid="4" name="KSOTemplateDocerSaveRecord">
    <vt:lpwstr>eyJoZGlkIjoiNDI1NGQ4MDY4NjMxYWVlMzc3ODM2NDE0MmU1ODUxYzYiLCJ1c2VySWQiOiIyNDEwNjE3OTEifQ==</vt:lpwstr>
  </property>
</Properties>
</file>