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DC8F">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政府采购需求书（服务类）</w:t>
      </w:r>
    </w:p>
    <w:p w14:paraId="1E9DEF32">
      <w:pPr>
        <w:pStyle w:val="4"/>
        <w:jc w:val="both"/>
        <w:rPr>
          <w:rFonts w:ascii="仿宋_GB2312" w:hAnsi="仿宋_GB2312" w:eastAsia="仿宋_GB2312" w:cs="仿宋_GB2312"/>
          <w:sz w:val="32"/>
          <w:szCs w:val="32"/>
        </w:rPr>
      </w:pPr>
    </w:p>
    <w:p w14:paraId="736898AC">
      <w:pPr>
        <w:pStyle w:val="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单位：西安市文化和旅游局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275"/>
        <w:gridCol w:w="6498"/>
      </w:tblGrid>
      <w:tr w14:paraId="4098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9" w:type="dxa"/>
            <w:vAlign w:val="center"/>
          </w:tcPr>
          <w:p w14:paraId="651740CD">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275" w:type="dxa"/>
            <w:vAlign w:val="center"/>
          </w:tcPr>
          <w:p w14:paraId="39A4CEE7">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关键事项</w:t>
            </w:r>
          </w:p>
        </w:tc>
        <w:tc>
          <w:tcPr>
            <w:tcW w:w="6498" w:type="dxa"/>
            <w:vAlign w:val="center"/>
          </w:tcPr>
          <w:p w14:paraId="393573F8">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说明和要求</w:t>
            </w:r>
          </w:p>
        </w:tc>
      </w:tr>
      <w:tr w14:paraId="0A80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5FD87300">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75" w:type="dxa"/>
            <w:vAlign w:val="center"/>
          </w:tcPr>
          <w:p w14:paraId="27FF78B0">
            <w:pPr>
              <w:jc w:val="center"/>
              <w:rPr>
                <w:rFonts w:ascii="仿宋_GB2312" w:hAnsi="仿宋_GB2312" w:eastAsia="仿宋_GB2312" w:cs="仿宋_GB2312"/>
                <w:sz w:val="24"/>
              </w:rPr>
            </w:pPr>
            <w:r>
              <w:rPr>
                <w:rFonts w:hint="eastAsia" w:ascii="仿宋_GB2312" w:hAnsi="仿宋_GB2312" w:eastAsia="仿宋_GB2312" w:cs="仿宋_GB2312"/>
                <w:sz w:val="24"/>
              </w:rPr>
              <w:t>采购预算</w:t>
            </w:r>
          </w:p>
        </w:tc>
        <w:tc>
          <w:tcPr>
            <w:tcW w:w="6498" w:type="dxa"/>
            <w:vAlign w:val="center"/>
          </w:tcPr>
          <w:p w14:paraId="3293219F">
            <w:pPr>
              <w:jc w:val="left"/>
              <w:rPr>
                <w:rFonts w:ascii="仿宋_GB2312" w:hAnsi="仿宋_GB2312" w:eastAsia="仿宋_GB2312" w:cs="仿宋_GB2312"/>
                <w:sz w:val="24"/>
              </w:rPr>
            </w:pPr>
            <w:r>
              <w:rPr>
                <w:rFonts w:hint="eastAsia" w:ascii="仿宋_GB2312" w:hAnsi="仿宋_GB2312" w:eastAsia="仿宋_GB2312" w:cs="仿宋_GB2312"/>
                <w:sz w:val="24"/>
              </w:rPr>
              <w:t>人民币</w:t>
            </w:r>
            <w:r>
              <w:rPr>
                <w:rFonts w:hint="eastAsia" w:ascii="仿宋_GB2312" w:hAnsi="仿宋_GB2312" w:eastAsia="仿宋_GB2312" w:cs="仿宋_GB2312"/>
                <w:sz w:val="24"/>
                <w:u w:val="single"/>
                <w:lang w:val="en-US" w:eastAsia="zh-CN"/>
              </w:rPr>
              <w:t>1990000.00</w:t>
            </w:r>
            <w:r>
              <w:rPr>
                <w:rFonts w:hint="eastAsia" w:ascii="仿宋_GB2312" w:hAnsi="仿宋_GB2312" w:eastAsia="仿宋_GB2312" w:cs="仿宋_GB2312"/>
                <w:sz w:val="24"/>
              </w:rPr>
              <w:t>元</w:t>
            </w:r>
          </w:p>
          <w:p w14:paraId="1B5C9EFA">
            <w:pPr>
              <w:jc w:val="left"/>
              <w:rPr>
                <w:rFonts w:ascii="仿宋_GB2312" w:hAnsi="仿宋_GB2312" w:eastAsia="仿宋_GB2312" w:cs="仿宋_GB2312"/>
                <w:sz w:val="24"/>
              </w:rPr>
            </w:pPr>
            <w:r>
              <w:rPr>
                <w:rFonts w:hint="eastAsia" w:ascii="仿宋_GB2312" w:hAnsi="仿宋_GB2312" w:eastAsia="仿宋_GB2312" w:cs="仿宋_GB2312"/>
                <w:sz w:val="24"/>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17D3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786742A5">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75" w:type="dxa"/>
            <w:vAlign w:val="center"/>
          </w:tcPr>
          <w:p w14:paraId="0DCE7156">
            <w:pPr>
              <w:jc w:val="center"/>
              <w:rPr>
                <w:rFonts w:ascii="仿宋_GB2312" w:hAnsi="仿宋_GB2312" w:eastAsia="仿宋_GB2312" w:cs="仿宋_GB2312"/>
                <w:sz w:val="24"/>
              </w:rPr>
            </w:pPr>
            <w:r>
              <w:rPr>
                <w:rFonts w:hint="eastAsia" w:ascii="仿宋_GB2312" w:hAnsi="仿宋_GB2312" w:eastAsia="仿宋_GB2312" w:cs="仿宋_GB2312"/>
                <w:sz w:val="24"/>
              </w:rPr>
              <w:t>最高限价</w:t>
            </w:r>
          </w:p>
        </w:tc>
        <w:tc>
          <w:tcPr>
            <w:tcW w:w="6498" w:type="dxa"/>
            <w:vAlign w:val="center"/>
          </w:tcPr>
          <w:p w14:paraId="6788D370">
            <w:pPr>
              <w:jc w:val="left"/>
              <w:rPr>
                <w:rFonts w:ascii="仿宋_GB2312" w:hAnsi="仿宋_GB2312" w:eastAsia="仿宋_GB2312" w:cs="仿宋_GB2312"/>
                <w:sz w:val="24"/>
              </w:rPr>
            </w:pPr>
            <w:r>
              <w:rPr>
                <w:rFonts w:hint="eastAsia" w:ascii="仿宋_GB2312" w:hAnsi="仿宋_GB2312" w:eastAsia="仿宋_GB2312" w:cs="仿宋_GB2312"/>
                <w:sz w:val="24"/>
              </w:rPr>
              <w:t>人民币</w:t>
            </w:r>
            <w:r>
              <w:rPr>
                <w:rFonts w:hint="eastAsia" w:ascii="仿宋_GB2312" w:hAnsi="仿宋_GB2312" w:eastAsia="仿宋_GB2312" w:cs="仿宋_GB2312"/>
                <w:sz w:val="24"/>
                <w:u w:val="single"/>
                <w:lang w:val="en-US" w:eastAsia="zh-CN"/>
              </w:rPr>
              <w:t>1990000.00</w:t>
            </w:r>
            <w:r>
              <w:rPr>
                <w:rFonts w:hint="eastAsia" w:ascii="仿宋_GB2312" w:hAnsi="仿宋_GB2312" w:eastAsia="仿宋_GB2312" w:cs="仿宋_GB2312"/>
                <w:sz w:val="24"/>
              </w:rPr>
              <w:t>元</w:t>
            </w:r>
          </w:p>
          <w:p w14:paraId="34A6417D">
            <w:pPr>
              <w:jc w:val="left"/>
              <w:rPr>
                <w:rFonts w:ascii="仿宋_GB2312" w:hAnsi="仿宋_GB2312" w:eastAsia="仿宋_GB2312" w:cs="仿宋_GB2312"/>
                <w:sz w:val="24"/>
              </w:rPr>
            </w:pPr>
            <w:r>
              <w:rPr>
                <w:rFonts w:hint="eastAsia" w:ascii="仿宋_GB2312" w:hAnsi="仿宋_GB2312" w:eastAsia="仿宋_GB2312" w:cs="仿宋_GB2312"/>
                <w:sz w:val="24"/>
              </w:rPr>
              <w:t>供应商投标报价高于最高限价的则其投标文件将按无效投标文件处理。</w:t>
            </w:r>
          </w:p>
        </w:tc>
      </w:tr>
      <w:tr w14:paraId="2662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9" w:type="dxa"/>
            <w:vMerge w:val="restart"/>
            <w:vAlign w:val="center"/>
          </w:tcPr>
          <w:p w14:paraId="5E38BB0F">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75" w:type="dxa"/>
            <w:vMerge w:val="restart"/>
            <w:vAlign w:val="center"/>
          </w:tcPr>
          <w:p w14:paraId="1D64B50F">
            <w:pPr>
              <w:jc w:val="center"/>
              <w:rPr>
                <w:rFonts w:ascii="仿宋_GB2312" w:hAnsi="仿宋_GB2312" w:eastAsia="仿宋_GB2312" w:cs="仿宋_GB2312"/>
                <w:sz w:val="24"/>
              </w:rPr>
            </w:pPr>
            <w:r>
              <w:rPr>
                <w:rFonts w:hint="eastAsia" w:ascii="仿宋_GB2312" w:hAnsi="仿宋_GB2312" w:eastAsia="仿宋_GB2312" w:cs="仿宋_GB2312"/>
                <w:sz w:val="24"/>
              </w:rPr>
              <w:t>项目性质</w:t>
            </w:r>
          </w:p>
        </w:tc>
        <w:tc>
          <w:tcPr>
            <w:tcW w:w="6498" w:type="dxa"/>
            <w:vAlign w:val="center"/>
          </w:tcPr>
          <w:p w14:paraId="472D9780">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9E"/>
            </w:r>
            <w:r>
              <w:rPr>
                <w:rFonts w:hint="eastAsia" w:ascii="仿宋_GB2312" w:hAnsi="仿宋_GB2312" w:eastAsia="仿宋_GB2312" w:cs="仿宋_GB2312"/>
                <w:sz w:val="24"/>
              </w:rPr>
              <w:t>专门面向中小企业采购</w:t>
            </w:r>
          </w:p>
          <w:p w14:paraId="7464F518">
            <w:pPr>
              <w:jc w:val="left"/>
              <w:rPr>
                <w:rFonts w:ascii="仿宋_GB2312" w:hAnsi="仿宋_GB2312" w:eastAsia="仿宋_GB2312" w:cs="仿宋_GB2312"/>
                <w:sz w:val="24"/>
              </w:rPr>
            </w:pPr>
            <w:r>
              <w:rPr>
                <w:rFonts w:hint="eastAsia" w:ascii="仿宋_GB2312" w:hAnsi="仿宋_GB2312" w:eastAsia="仿宋_GB2312" w:cs="仿宋_GB2312"/>
                <w:sz w:val="24"/>
              </w:rPr>
              <w:t>仅允许中小企业或小型、微型企业参与投标。</w:t>
            </w:r>
          </w:p>
        </w:tc>
      </w:tr>
      <w:tr w14:paraId="398D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9" w:type="dxa"/>
            <w:vMerge w:val="continue"/>
            <w:vAlign w:val="center"/>
          </w:tcPr>
          <w:p w14:paraId="627A9DC5">
            <w:pPr>
              <w:jc w:val="center"/>
              <w:rPr>
                <w:sz w:val="24"/>
              </w:rPr>
            </w:pPr>
          </w:p>
        </w:tc>
        <w:tc>
          <w:tcPr>
            <w:tcW w:w="1275" w:type="dxa"/>
            <w:vMerge w:val="continue"/>
            <w:vAlign w:val="center"/>
          </w:tcPr>
          <w:p w14:paraId="1E2F4773">
            <w:pPr>
              <w:jc w:val="center"/>
              <w:rPr>
                <w:sz w:val="24"/>
              </w:rPr>
            </w:pPr>
          </w:p>
        </w:tc>
        <w:tc>
          <w:tcPr>
            <w:tcW w:w="6498" w:type="dxa"/>
            <w:vAlign w:val="center"/>
          </w:tcPr>
          <w:p w14:paraId="46453139">
            <w:pPr>
              <w:jc w:val="left"/>
              <w:rPr>
                <w:rFonts w:ascii="仿宋_GB2312" w:hAnsi="仿宋_GB2312" w:eastAsia="仿宋_GB2312" w:cs="仿宋_GB2312"/>
                <w:sz w:val="24"/>
              </w:rPr>
            </w:pPr>
            <w:r>
              <w:rPr>
                <w:rFonts w:hint="eastAsia" w:ascii="仿宋_GB2312" w:hAnsi="仿宋_GB2312" w:eastAsia="仿宋_GB2312" w:cs="仿宋_GB2312"/>
                <w:sz w:val="24"/>
              </w:rPr>
              <w:t>○非专门面向中小企业采购</w:t>
            </w:r>
          </w:p>
          <w:p w14:paraId="3BFC9FA6">
            <w:pPr>
              <w:jc w:val="left"/>
              <w:rPr>
                <w:rFonts w:ascii="仿宋_GB2312" w:hAnsi="仿宋_GB2312" w:eastAsia="仿宋_GB2312" w:cs="仿宋_GB2312"/>
                <w:sz w:val="24"/>
              </w:rPr>
            </w:pPr>
            <w:r>
              <w:rPr>
                <w:rFonts w:hint="eastAsia" w:ascii="仿宋_GB2312" w:hAnsi="仿宋_GB2312" w:eastAsia="仿宋_GB2312" w:cs="仿宋_GB2312"/>
                <w:sz w:val="24"/>
              </w:rPr>
              <w:t>对符合《政府采购促进中小企业发展管理办法》（财库[2020]46号）规定的小微企业（监狱企业视同小型、微型企业）的报价</w:t>
            </w:r>
            <w:r>
              <w:rPr>
                <w:rFonts w:hint="eastAsia" w:ascii="仿宋_GB2312" w:hAnsi="仿宋_GB2312" w:eastAsia="仿宋_GB2312" w:cs="仿宋_GB2312"/>
                <w:sz w:val="24"/>
                <w:lang w:eastAsia="zh-CN"/>
              </w:rPr>
              <w:t>给予</w:t>
            </w:r>
            <w:r>
              <w:rPr>
                <w:rFonts w:hint="eastAsia" w:ascii="仿宋_GB2312" w:hAnsi="仿宋_GB2312" w:eastAsia="仿宋_GB2312" w:cs="仿宋_GB2312"/>
                <w:sz w:val="24"/>
              </w:rPr>
              <w:t xml:space="preserve"> %（6%</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10%）的扣除，用扣除后的价格参加评审。</w:t>
            </w:r>
          </w:p>
        </w:tc>
      </w:tr>
      <w:tr w14:paraId="34FB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611FF855">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75" w:type="dxa"/>
            <w:vAlign w:val="center"/>
          </w:tcPr>
          <w:p w14:paraId="3E4CAB1D">
            <w:pPr>
              <w:jc w:val="center"/>
              <w:rPr>
                <w:rFonts w:ascii="仿宋_GB2312" w:hAnsi="仿宋_GB2312" w:eastAsia="仿宋_GB2312" w:cs="仿宋_GB2312"/>
                <w:sz w:val="24"/>
              </w:rPr>
            </w:pPr>
            <w:r>
              <w:rPr>
                <w:rFonts w:hint="eastAsia" w:ascii="仿宋_GB2312" w:hAnsi="仿宋_GB2312" w:eastAsia="仿宋_GB2312" w:cs="仿宋_GB2312"/>
                <w:sz w:val="24"/>
              </w:rPr>
              <w:t>对供应商的资格</w:t>
            </w:r>
          </w:p>
          <w:p w14:paraId="6C49D01D">
            <w:pPr>
              <w:jc w:val="center"/>
              <w:rPr>
                <w:rFonts w:ascii="仿宋_GB2312" w:hAnsi="仿宋_GB2312" w:eastAsia="仿宋_GB2312" w:cs="仿宋_GB2312"/>
                <w:sz w:val="24"/>
              </w:rPr>
            </w:pPr>
            <w:r>
              <w:rPr>
                <w:rFonts w:hint="eastAsia" w:ascii="仿宋_GB2312" w:hAnsi="仿宋_GB2312" w:eastAsia="仿宋_GB2312" w:cs="仿宋_GB2312"/>
                <w:sz w:val="24"/>
              </w:rPr>
              <w:t>要求</w:t>
            </w:r>
          </w:p>
        </w:tc>
        <w:tc>
          <w:tcPr>
            <w:tcW w:w="6498" w:type="dxa"/>
            <w:vAlign w:val="center"/>
          </w:tcPr>
          <w:p w14:paraId="2C6EFBC1">
            <w:pPr>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（1）供应商的营业执照等证明文件，自然人的身份证明；</w:t>
            </w:r>
          </w:p>
          <w:p w14:paraId="48C13FD9">
            <w:pPr>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rPr>
              <w:t>（2）</w:t>
            </w:r>
            <w:r>
              <w:rPr>
                <w:rFonts w:hint="eastAsia" w:ascii="仿宋_GB2312" w:hAnsi="仿宋_GB2312" w:eastAsia="仿宋_GB2312" w:cs="仿宋_GB2312"/>
                <w:sz w:val="24"/>
              </w:rPr>
              <w:t>法定代表人（单位负责人）参加磋商的，提供本人身份证复印件并出示身份证原件；法定代表人（单位负责人）授权他人参加磋商的，提供法定代表人（单位负责人）委托授权书并出示被授权代表的身份证原件；</w:t>
            </w:r>
          </w:p>
          <w:p w14:paraId="77CFABAD">
            <w:pPr>
              <w:jc w:val="left"/>
              <w:rPr>
                <w:rFonts w:ascii="仿宋_GB2312" w:hAnsi="仿宋_GB2312" w:eastAsia="仿宋_GB2312" w:cs="仿宋_GB2312"/>
                <w:sz w:val="24"/>
                <w:u w:val="single"/>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）提供供应商具备履行合同所必需的设备和专业技术能力的证明材料；</w:t>
            </w:r>
          </w:p>
        </w:tc>
      </w:tr>
      <w:tr w14:paraId="52FA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224EA259">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275" w:type="dxa"/>
            <w:vAlign w:val="center"/>
          </w:tcPr>
          <w:p w14:paraId="2CC15404">
            <w:pPr>
              <w:jc w:val="center"/>
              <w:rPr>
                <w:rFonts w:ascii="仿宋_GB2312" w:hAnsi="仿宋_GB2312" w:eastAsia="仿宋_GB2312" w:cs="仿宋_GB2312"/>
                <w:sz w:val="24"/>
              </w:rPr>
            </w:pPr>
            <w:r>
              <w:rPr>
                <w:rFonts w:hint="eastAsia" w:ascii="仿宋_GB2312" w:hAnsi="仿宋_GB2312" w:eastAsia="仿宋_GB2312" w:cs="仿宋_GB2312"/>
                <w:sz w:val="24"/>
              </w:rPr>
              <w:t>是否接受</w:t>
            </w:r>
          </w:p>
          <w:p w14:paraId="0C9C21E6">
            <w:pPr>
              <w:jc w:val="center"/>
              <w:rPr>
                <w:rFonts w:ascii="仿宋_GB2312" w:hAnsi="仿宋_GB2312" w:eastAsia="仿宋_GB2312" w:cs="仿宋_GB2312"/>
                <w:sz w:val="24"/>
              </w:rPr>
            </w:pPr>
            <w:r>
              <w:rPr>
                <w:rFonts w:hint="eastAsia" w:ascii="仿宋_GB2312" w:hAnsi="仿宋_GB2312" w:eastAsia="仿宋_GB2312" w:cs="仿宋_GB2312"/>
                <w:sz w:val="24"/>
              </w:rPr>
              <w:t>联合体</w:t>
            </w:r>
          </w:p>
          <w:p w14:paraId="00C569F5">
            <w:pPr>
              <w:jc w:val="center"/>
              <w:rPr>
                <w:rFonts w:ascii="仿宋_GB2312" w:hAnsi="仿宋_GB2312" w:eastAsia="仿宋_GB2312" w:cs="仿宋_GB2312"/>
                <w:sz w:val="24"/>
              </w:rPr>
            </w:pPr>
            <w:r>
              <w:rPr>
                <w:rFonts w:hint="eastAsia" w:ascii="仿宋_GB2312" w:hAnsi="仿宋_GB2312" w:eastAsia="仿宋_GB2312" w:cs="仿宋_GB2312"/>
                <w:sz w:val="24"/>
              </w:rPr>
              <w:t>投标</w:t>
            </w:r>
          </w:p>
        </w:tc>
        <w:tc>
          <w:tcPr>
            <w:tcW w:w="6498" w:type="dxa"/>
            <w:vAlign w:val="center"/>
          </w:tcPr>
          <w:p w14:paraId="7EF9285C">
            <w:pPr>
              <w:jc w:val="left"/>
              <w:rPr>
                <w:rFonts w:ascii="仿宋_GB2312" w:hAnsi="仿宋_GB2312" w:eastAsia="仿宋_GB2312" w:cs="仿宋_GB2312"/>
                <w:sz w:val="24"/>
              </w:rPr>
            </w:pPr>
            <w:r>
              <w:rPr>
                <w:rFonts w:hint="eastAsia" w:ascii="仿宋_GB2312" w:hAnsi="仿宋_GB2312" w:eastAsia="仿宋_GB2312" w:cs="仿宋_GB2312"/>
                <w:sz w:val="24"/>
              </w:rPr>
              <w:t>○接受</w:t>
            </w:r>
          </w:p>
          <w:p w14:paraId="12C3E472">
            <w:pPr>
              <w:jc w:val="left"/>
              <w:rPr>
                <w:rFonts w:ascii="仿宋_GB2312" w:hAnsi="仿宋_GB2312" w:eastAsia="仿宋_GB2312" w:cs="仿宋_GB2312"/>
                <w:sz w:val="24"/>
              </w:rPr>
            </w:pPr>
            <w:r>
              <w:rPr>
                <w:rFonts w:hint="eastAsia" w:ascii="仿宋_GB2312" w:hAnsi="仿宋_GB2312" w:eastAsia="仿宋_GB2312" w:cs="仿宋_GB2312"/>
                <w:sz w:val="24"/>
              </w:rPr>
              <w:t>对于联合体协议或者分包意向协议约定小微企业的合同份额占到合同总金额30%以上的，对联合体或者大中型企业的报价给予 %（2%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3%）的扣除，用扣除后的报价参加评审，</w:t>
            </w:r>
          </w:p>
          <w:p w14:paraId="25F67ADB">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9E"/>
            </w:r>
            <w:r>
              <w:rPr>
                <w:rFonts w:hint="eastAsia" w:ascii="仿宋_GB2312" w:hAnsi="仿宋_GB2312" w:eastAsia="仿宋_GB2312" w:cs="仿宋_GB2312"/>
                <w:sz w:val="24"/>
              </w:rPr>
              <w:t>不接受</w:t>
            </w:r>
          </w:p>
        </w:tc>
      </w:tr>
      <w:tr w14:paraId="574B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1EA5DA1B">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275" w:type="dxa"/>
            <w:vAlign w:val="center"/>
          </w:tcPr>
          <w:p w14:paraId="568E539F">
            <w:pPr>
              <w:jc w:val="center"/>
              <w:rPr>
                <w:rFonts w:ascii="仿宋_GB2312" w:hAnsi="仿宋_GB2312" w:eastAsia="仿宋_GB2312" w:cs="仿宋_GB2312"/>
                <w:sz w:val="24"/>
              </w:rPr>
            </w:pPr>
            <w:r>
              <w:rPr>
                <w:rFonts w:hint="eastAsia" w:ascii="仿宋_GB2312" w:hAnsi="仿宋_GB2312" w:eastAsia="仿宋_GB2312" w:cs="仿宋_GB2312"/>
                <w:sz w:val="24"/>
              </w:rPr>
              <w:t>履约</w:t>
            </w:r>
          </w:p>
          <w:p w14:paraId="7B750896">
            <w:pPr>
              <w:jc w:val="center"/>
              <w:rPr>
                <w:rFonts w:ascii="仿宋_GB2312" w:hAnsi="仿宋_GB2312" w:eastAsia="仿宋_GB2312" w:cs="仿宋_GB2312"/>
                <w:sz w:val="24"/>
              </w:rPr>
            </w:pPr>
            <w:r>
              <w:rPr>
                <w:rFonts w:hint="eastAsia" w:ascii="仿宋_GB2312" w:hAnsi="仿宋_GB2312" w:eastAsia="仿宋_GB2312" w:cs="仿宋_GB2312"/>
                <w:sz w:val="24"/>
              </w:rPr>
              <w:t>保证金</w:t>
            </w:r>
          </w:p>
        </w:tc>
        <w:tc>
          <w:tcPr>
            <w:tcW w:w="6498" w:type="dxa"/>
            <w:vAlign w:val="center"/>
          </w:tcPr>
          <w:p w14:paraId="7C046593">
            <w:pPr>
              <w:jc w:val="left"/>
              <w:rPr>
                <w:rFonts w:ascii="仿宋_GB2312" w:hAnsi="仿宋_GB2312" w:eastAsia="仿宋_GB2312" w:cs="仿宋_GB2312"/>
                <w:sz w:val="24"/>
              </w:rPr>
            </w:pPr>
            <w:r>
              <w:rPr>
                <w:rFonts w:hint="eastAsia" w:ascii="仿宋_GB2312" w:hAnsi="仿宋_GB2312" w:eastAsia="仿宋_GB2312" w:cs="仿宋_GB2312"/>
                <w:sz w:val="24"/>
              </w:rPr>
              <w:t>占政府采购合同金额的</w:t>
            </w:r>
            <w:r>
              <w:rPr>
                <w:rFonts w:hint="eastAsia" w:ascii="仿宋_GB2312" w:hAnsi="仿宋_GB2312" w:eastAsia="仿宋_GB2312" w:cs="仿宋_GB2312"/>
                <w:sz w:val="24"/>
                <w:u w:val="single"/>
              </w:rPr>
              <w:t>0</w:t>
            </w:r>
            <w:r>
              <w:rPr>
                <w:rFonts w:hint="eastAsia" w:ascii="仿宋_GB2312" w:hAnsi="仿宋_GB2312" w:eastAsia="仿宋_GB2312" w:cs="仿宋_GB2312"/>
                <w:sz w:val="24"/>
              </w:rPr>
              <w:t>%</w:t>
            </w:r>
          </w:p>
          <w:p w14:paraId="77155869">
            <w:pPr>
              <w:jc w:val="left"/>
              <w:rPr>
                <w:rFonts w:ascii="仿宋_GB2312" w:hAnsi="仿宋_GB2312" w:eastAsia="仿宋_GB2312" w:cs="仿宋_GB2312"/>
                <w:sz w:val="24"/>
              </w:rPr>
            </w:pPr>
            <w:r>
              <w:rPr>
                <w:rFonts w:hint="eastAsia" w:ascii="仿宋_GB2312" w:hAnsi="仿宋_GB2312" w:eastAsia="仿宋_GB2312" w:cs="仿宋_GB2312"/>
                <w:sz w:val="24"/>
              </w:rPr>
              <w:t>履约保证金的数额不得超过政府采购合同金</w:t>
            </w:r>
            <w:r>
              <w:rPr>
                <w:rFonts w:hint="eastAsia" w:ascii="仿宋_GB2312" w:hAnsi="仿宋_GB2312" w:eastAsia="仿宋_GB2312" w:cs="仿宋_GB2312"/>
                <w:sz w:val="24"/>
                <w:lang w:eastAsia="zh-CN"/>
              </w:rPr>
              <w:t>额的</w:t>
            </w:r>
            <w:r>
              <w:rPr>
                <w:rFonts w:hint="eastAsia" w:ascii="仿宋_GB2312" w:hAnsi="仿宋_GB2312" w:eastAsia="仿宋_GB2312" w:cs="仿宋_GB2312"/>
                <w:sz w:val="24"/>
              </w:rPr>
              <w:t>10%，对于单价合同，其数额不得超过政府采购预算的10%。</w:t>
            </w:r>
          </w:p>
        </w:tc>
      </w:tr>
      <w:tr w14:paraId="22A8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605CEB36">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275" w:type="dxa"/>
            <w:vAlign w:val="center"/>
          </w:tcPr>
          <w:p w14:paraId="3DCF595D">
            <w:pPr>
              <w:jc w:val="center"/>
              <w:rPr>
                <w:rFonts w:ascii="仿宋_GB2312" w:hAnsi="仿宋_GB2312" w:eastAsia="仿宋_GB2312" w:cs="仿宋_GB2312"/>
                <w:sz w:val="24"/>
              </w:rPr>
            </w:pPr>
            <w:r>
              <w:rPr>
                <w:rFonts w:hint="eastAsia" w:ascii="仿宋_GB2312" w:hAnsi="仿宋_GB2312" w:eastAsia="仿宋_GB2312" w:cs="仿宋_GB2312"/>
                <w:sz w:val="24"/>
              </w:rPr>
              <w:t>集中答疑</w:t>
            </w:r>
          </w:p>
        </w:tc>
        <w:tc>
          <w:tcPr>
            <w:tcW w:w="6498" w:type="dxa"/>
            <w:vAlign w:val="center"/>
          </w:tcPr>
          <w:p w14:paraId="615F7CD7">
            <w:pPr>
              <w:jc w:val="left"/>
              <w:rPr>
                <w:rFonts w:ascii="仿宋_GB2312" w:hAnsi="仿宋_GB2312" w:eastAsia="仿宋_GB2312" w:cs="仿宋_GB2312"/>
                <w:sz w:val="24"/>
              </w:rPr>
            </w:pPr>
            <w:r>
              <w:rPr>
                <w:rFonts w:hint="eastAsia" w:ascii="仿宋_GB2312" w:hAnsi="仿宋_GB2312" w:eastAsia="仿宋_GB2312" w:cs="仿宋_GB2312"/>
                <w:sz w:val="24"/>
              </w:rPr>
              <w:t>○组织，答疑地点为：</w:t>
            </w:r>
          </w:p>
          <w:p w14:paraId="066829B7">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9E"/>
            </w:r>
            <w:r>
              <w:rPr>
                <w:rFonts w:hint="eastAsia" w:ascii="仿宋_GB2312" w:hAnsi="仿宋_GB2312" w:eastAsia="仿宋_GB2312" w:cs="仿宋_GB2312"/>
                <w:sz w:val="24"/>
              </w:rPr>
              <w:t>不组织</w:t>
            </w:r>
          </w:p>
        </w:tc>
      </w:tr>
      <w:tr w14:paraId="66AF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37B2618D">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275" w:type="dxa"/>
            <w:vAlign w:val="center"/>
          </w:tcPr>
          <w:p w14:paraId="0CA2CFA4">
            <w:pPr>
              <w:jc w:val="center"/>
              <w:rPr>
                <w:rFonts w:ascii="仿宋_GB2312" w:hAnsi="仿宋_GB2312" w:eastAsia="仿宋_GB2312" w:cs="仿宋_GB2312"/>
                <w:sz w:val="24"/>
              </w:rPr>
            </w:pPr>
            <w:r>
              <w:rPr>
                <w:rFonts w:hint="eastAsia" w:ascii="仿宋_GB2312" w:hAnsi="仿宋_GB2312" w:eastAsia="仿宋_GB2312" w:cs="仿宋_GB2312"/>
                <w:sz w:val="24"/>
              </w:rPr>
              <w:t>价格分</w:t>
            </w:r>
          </w:p>
          <w:p w14:paraId="345B80C6">
            <w:pPr>
              <w:jc w:val="center"/>
              <w:rPr>
                <w:rFonts w:ascii="仿宋_GB2312" w:hAnsi="仿宋_GB2312" w:eastAsia="仿宋_GB2312" w:cs="仿宋_GB2312"/>
                <w:sz w:val="24"/>
              </w:rPr>
            </w:pPr>
            <w:r>
              <w:rPr>
                <w:rFonts w:hint="eastAsia" w:ascii="仿宋_GB2312" w:hAnsi="仿宋_GB2312" w:eastAsia="仿宋_GB2312" w:cs="仿宋_GB2312"/>
                <w:sz w:val="24"/>
              </w:rPr>
              <w:t>比重</w:t>
            </w:r>
          </w:p>
        </w:tc>
        <w:tc>
          <w:tcPr>
            <w:tcW w:w="6498" w:type="dxa"/>
            <w:vAlign w:val="center"/>
          </w:tcPr>
          <w:p w14:paraId="50326A0B">
            <w:pPr>
              <w:jc w:val="left"/>
              <w:rPr>
                <w:rFonts w:ascii="仿宋_GB2312" w:hAnsi="仿宋_GB2312" w:eastAsia="仿宋_GB2312" w:cs="仿宋_GB2312"/>
                <w:sz w:val="24"/>
              </w:rPr>
            </w:pPr>
            <w:r>
              <w:rPr>
                <w:rFonts w:hint="eastAsia" w:ascii="仿宋_GB2312" w:hAnsi="仿宋_GB2312" w:eastAsia="仿宋_GB2312" w:cs="仿宋_GB2312"/>
                <w:sz w:val="24"/>
              </w:rPr>
              <w:t>占总分值的</w:t>
            </w:r>
            <w:r>
              <w:rPr>
                <w:rFonts w:hint="eastAsia" w:ascii="仿宋_GB2312" w:hAnsi="仿宋_GB2312" w:eastAsia="仿宋_GB2312" w:cs="仿宋_GB2312"/>
                <w:sz w:val="24"/>
                <w:u w:val="single"/>
              </w:rPr>
              <w:t>10</w:t>
            </w:r>
            <w:r>
              <w:rPr>
                <w:rFonts w:hint="eastAsia" w:ascii="仿宋_GB2312" w:hAnsi="仿宋_GB2312" w:eastAsia="仿宋_GB2312" w:cs="仿宋_GB2312"/>
                <w:sz w:val="24"/>
              </w:rPr>
              <w:t>%</w:t>
            </w:r>
          </w:p>
          <w:p w14:paraId="4264D912">
            <w:pPr>
              <w:jc w:val="left"/>
              <w:rPr>
                <w:rFonts w:ascii="仿宋_GB2312" w:hAnsi="仿宋_GB2312" w:eastAsia="仿宋_GB2312" w:cs="仿宋_GB2312"/>
                <w:sz w:val="24"/>
              </w:rPr>
            </w:pPr>
            <w:r>
              <w:rPr>
                <w:rFonts w:hint="eastAsia" w:ascii="仿宋_GB2312" w:hAnsi="仿宋_GB2312" w:eastAsia="仿宋_GB2312" w:cs="仿宋_GB2312"/>
                <w:b/>
                <w:bCs/>
                <w:sz w:val="24"/>
              </w:rPr>
              <w:t>[招标]</w:t>
            </w:r>
            <w:r>
              <w:rPr>
                <w:rFonts w:hint="eastAsia" w:ascii="仿宋_GB2312" w:hAnsi="仿宋_GB2312" w:eastAsia="仿宋_GB2312" w:cs="仿宋_GB2312"/>
                <w:sz w:val="24"/>
              </w:rPr>
              <w:t>根据《政府采购货物和服务招标投标管理办法》（财政部87号令）的规定，综合评分法服务项目的价格分值占总分值的比重不得低于10%。执行国家统一定价标准和采用固定价格采购的项目，其价格不列为评审因素。</w:t>
            </w:r>
          </w:p>
          <w:p w14:paraId="454F5CC6">
            <w:pPr>
              <w:jc w:val="left"/>
              <w:rPr>
                <w:rFonts w:ascii="仿宋_GB2312" w:hAnsi="仿宋_GB2312" w:eastAsia="仿宋_GB2312" w:cs="仿宋_GB2312"/>
                <w:sz w:val="24"/>
              </w:rPr>
            </w:pPr>
            <w:r>
              <w:rPr>
                <w:rFonts w:hint="eastAsia" w:ascii="仿宋_GB2312" w:hAnsi="仿宋_GB2312" w:eastAsia="仿宋_GB2312" w:cs="仿宋_GB2312"/>
                <w:b/>
                <w:bCs/>
                <w:sz w:val="24"/>
              </w:rPr>
              <w:t>[磋商]</w:t>
            </w:r>
            <w:r>
              <w:rPr>
                <w:rFonts w:hint="eastAsia" w:ascii="仿宋_GB2312" w:hAnsi="仿宋_GB2312" w:eastAsia="仿宋_GB2312" w:cs="仿宋_GB2312"/>
                <w:sz w:val="24"/>
              </w:rPr>
              <w:t>根据《政府采购竞争性磋商采购方式管理办法》（财库[2014]214号）的规定，服务项目的价格分值占总分值</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比重（即权值）为10%</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30%。</w:t>
            </w:r>
          </w:p>
          <w:p w14:paraId="67507D52">
            <w:pPr>
              <w:jc w:val="left"/>
              <w:rPr>
                <w:rFonts w:ascii="仿宋_GB2312" w:hAnsi="仿宋_GB2312" w:eastAsia="仿宋_GB2312" w:cs="仿宋_GB2312"/>
                <w:sz w:val="24"/>
              </w:rPr>
            </w:pPr>
            <w:r>
              <w:rPr>
                <w:rFonts w:hint="eastAsia" w:ascii="仿宋_GB2312" w:hAnsi="仿宋_GB2312" w:eastAsia="仿宋_GB2312" w:cs="仿宋_GB2312"/>
                <w:b/>
                <w:bCs/>
                <w:sz w:val="24"/>
              </w:rPr>
              <w:t>[其他采购方式]</w:t>
            </w:r>
            <w:r>
              <w:rPr>
                <w:rFonts w:hint="eastAsia" w:ascii="仿宋_GB2312" w:hAnsi="仿宋_GB2312" w:eastAsia="仿宋_GB2312" w:cs="仿宋_GB2312"/>
                <w:sz w:val="24"/>
              </w:rPr>
              <w:t>无须设置。</w:t>
            </w:r>
          </w:p>
        </w:tc>
      </w:tr>
      <w:tr w14:paraId="027C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00FCAAFE">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275" w:type="dxa"/>
            <w:vAlign w:val="center"/>
          </w:tcPr>
          <w:p w14:paraId="33AD9B63">
            <w:pPr>
              <w:jc w:val="center"/>
              <w:rPr>
                <w:rFonts w:ascii="仿宋_GB2312" w:hAnsi="仿宋_GB2312" w:eastAsia="仿宋_GB2312" w:cs="仿宋_GB2312"/>
                <w:sz w:val="24"/>
              </w:rPr>
            </w:pPr>
            <w:r>
              <w:rPr>
                <w:rFonts w:hint="eastAsia" w:ascii="仿宋_GB2312" w:hAnsi="仿宋_GB2312" w:eastAsia="仿宋_GB2312" w:cs="仿宋_GB2312"/>
                <w:sz w:val="24"/>
              </w:rPr>
              <w:t>合同类型</w:t>
            </w:r>
          </w:p>
        </w:tc>
        <w:tc>
          <w:tcPr>
            <w:tcW w:w="6498" w:type="dxa"/>
            <w:vAlign w:val="center"/>
          </w:tcPr>
          <w:p w14:paraId="6DBBB413">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9E"/>
            </w:r>
            <w:r>
              <w:rPr>
                <w:rFonts w:hint="eastAsia" w:ascii="仿宋_GB2312" w:hAnsi="仿宋_GB2312" w:eastAsia="仿宋_GB2312" w:cs="仿宋_GB2312"/>
                <w:sz w:val="24"/>
              </w:rPr>
              <w:t>固定总价</w:t>
            </w:r>
          </w:p>
          <w:p w14:paraId="3483697E">
            <w:pPr>
              <w:jc w:val="left"/>
              <w:rPr>
                <w:rFonts w:ascii="仿宋_GB2312" w:hAnsi="仿宋_GB2312" w:eastAsia="仿宋_GB2312" w:cs="仿宋_GB2312"/>
                <w:sz w:val="24"/>
              </w:rPr>
            </w:pPr>
            <w:r>
              <w:rPr>
                <w:rFonts w:hint="eastAsia" w:ascii="仿宋_GB2312" w:hAnsi="仿宋_GB2312" w:eastAsia="仿宋_GB2312" w:cs="仿宋_GB2312"/>
                <w:sz w:val="24"/>
              </w:rPr>
              <w:t>○固定单价（适用于采购数量不定的情形）</w:t>
            </w:r>
          </w:p>
          <w:p w14:paraId="78E96F25">
            <w:pPr>
              <w:jc w:val="left"/>
              <w:rPr>
                <w:rFonts w:ascii="仿宋_GB2312" w:hAnsi="仿宋_GB2312" w:eastAsia="仿宋_GB2312" w:cs="仿宋_GB2312"/>
                <w:sz w:val="24"/>
              </w:rPr>
            </w:pPr>
            <w:r>
              <w:rPr>
                <w:rFonts w:hint="eastAsia" w:ascii="仿宋_GB2312" w:hAnsi="仿宋_GB2312" w:eastAsia="仿宋_GB2312" w:cs="仿宋_GB2312"/>
                <w:sz w:val="24"/>
              </w:rPr>
              <w:t>○其他：</w:t>
            </w:r>
          </w:p>
        </w:tc>
      </w:tr>
      <w:tr w14:paraId="6ACF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447C02BE">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275" w:type="dxa"/>
            <w:vAlign w:val="center"/>
          </w:tcPr>
          <w:p w14:paraId="5649A0E9">
            <w:pPr>
              <w:jc w:val="center"/>
              <w:rPr>
                <w:rFonts w:ascii="仿宋_GB2312" w:hAnsi="仿宋_GB2312" w:eastAsia="仿宋_GB2312" w:cs="仿宋_GB2312"/>
                <w:sz w:val="24"/>
              </w:rPr>
            </w:pPr>
            <w:r>
              <w:rPr>
                <w:rFonts w:hint="eastAsia" w:ascii="仿宋_GB2312" w:hAnsi="仿宋_GB2312" w:eastAsia="仿宋_GB2312" w:cs="仿宋_GB2312"/>
                <w:sz w:val="24"/>
              </w:rPr>
              <w:t>争议解决</w:t>
            </w:r>
          </w:p>
          <w:p w14:paraId="19B953FD">
            <w:pPr>
              <w:jc w:val="center"/>
              <w:rPr>
                <w:rFonts w:ascii="仿宋_GB2312" w:hAnsi="仿宋_GB2312" w:eastAsia="仿宋_GB2312" w:cs="仿宋_GB2312"/>
                <w:sz w:val="24"/>
              </w:rPr>
            </w:pPr>
            <w:r>
              <w:rPr>
                <w:rFonts w:hint="eastAsia" w:ascii="仿宋_GB2312" w:hAnsi="仿宋_GB2312" w:eastAsia="仿宋_GB2312" w:cs="仿宋_GB2312"/>
                <w:sz w:val="24"/>
              </w:rPr>
              <w:t>途径</w:t>
            </w:r>
          </w:p>
        </w:tc>
        <w:tc>
          <w:tcPr>
            <w:tcW w:w="6498" w:type="dxa"/>
            <w:vAlign w:val="center"/>
          </w:tcPr>
          <w:p w14:paraId="2619947E">
            <w:pPr>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9E"/>
            </w:r>
            <w:r>
              <w:rPr>
                <w:rFonts w:hint="eastAsia" w:ascii="仿宋_GB2312" w:hAnsi="仿宋_GB2312" w:eastAsia="仿宋_GB2312" w:cs="仿宋_GB2312"/>
                <w:sz w:val="24"/>
              </w:rPr>
              <w:t>向有管辖权的人民法院提起诉讼</w:t>
            </w:r>
          </w:p>
          <w:p w14:paraId="449E72C0">
            <w:pPr>
              <w:jc w:val="left"/>
              <w:rPr>
                <w:rFonts w:ascii="仿宋_GB2312" w:hAnsi="仿宋_GB2312" w:eastAsia="仿宋_GB2312" w:cs="仿宋_GB2312"/>
                <w:sz w:val="24"/>
              </w:rPr>
            </w:pPr>
            <w:r>
              <w:rPr>
                <w:rFonts w:hint="eastAsia" w:ascii="仿宋_GB2312" w:hAnsi="仿宋_GB2312" w:eastAsia="仿宋_GB2312" w:cs="仿宋_GB2312"/>
                <w:sz w:val="24"/>
              </w:rPr>
              <w:t>○向西安仲裁委员会提请仲裁</w:t>
            </w:r>
          </w:p>
          <w:p w14:paraId="17E09A70">
            <w:pPr>
              <w:jc w:val="left"/>
              <w:rPr>
                <w:rFonts w:ascii="仿宋_GB2312" w:hAnsi="仿宋_GB2312" w:eastAsia="仿宋_GB2312" w:cs="仿宋_GB2312"/>
                <w:sz w:val="24"/>
              </w:rPr>
            </w:pPr>
            <w:r>
              <w:rPr>
                <w:rFonts w:hint="eastAsia" w:ascii="仿宋_GB2312" w:hAnsi="仿宋_GB2312" w:eastAsia="仿宋_GB2312" w:cs="仿宋_GB2312"/>
                <w:sz w:val="24"/>
              </w:rPr>
              <w:t>○由供应商做出选择</w:t>
            </w:r>
          </w:p>
        </w:tc>
      </w:tr>
      <w:tr w14:paraId="0A10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485FBFE2">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275" w:type="dxa"/>
            <w:vAlign w:val="center"/>
          </w:tcPr>
          <w:p w14:paraId="7E0543A0">
            <w:pPr>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6498" w:type="dxa"/>
            <w:vAlign w:val="center"/>
          </w:tcPr>
          <w:p w14:paraId="678FDEEC">
            <w:pPr>
              <w:jc w:val="left"/>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sz w:val="24"/>
              </w:rPr>
              <w:t>项目对接人：</w:t>
            </w:r>
            <w:r>
              <w:rPr>
                <w:rFonts w:hint="eastAsia" w:ascii="仿宋_GB2312" w:hAnsi="仿宋_GB2312" w:eastAsia="仿宋_GB2312" w:cs="仿宋_GB2312"/>
                <w:sz w:val="24"/>
                <w:u w:val="single"/>
                <w:lang w:val="en-US" w:eastAsia="zh-CN"/>
              </w:rPr>
              <w:t>闫建党</w:t>
            </w:r>
          </w:p>
          <w:p w14:paraId="509A263B">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联系方式：</w:t>
            </w:r>
            <w:r>
              <w:rPr>
                <w:rFonts w:hint="eastAsia" w:ascii="仿宋_GB2312" w:hAnsi="仿宋_GB2312" w:eastAsia="仿宋_GB2312" w:cs="仿宋_GB2312"/>
                <w:sz w:val="24"/>
                <w:u w:val="single"/>
              </w:rPr>
              <w:t>8678</w:t>
            </w:r>
            <w:r>
              <w:rPr>
                <w:rFonts w:hint="eastAsia" w:ascii="仿宋_GB2312" w:hAnsi="仿宋_GB2312" w:eastAsia="仿宋_GB2312" w:cs="仿宋_GB2312"/>
                <w:sz w:val="24"/>
                <w:u w:val="single"/>
                <w:lang w:val="en-US" w:eastAsia="zh-CN"/>
              </w:rPr>
              <w:t>8948</w:t>
            </w:r>
          </w:p>
          <w:p w14:paraId="7607B00D">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电子邮箱：</w:t>
            </w:r>
            <w:r>
              <w:rPr>
                <w:rFonts w:hint="eastAsia" w:ascii="仿宋_GB2312" w:hAnsi="仿宋_GB2312" w:eastAsia="仿宋_GB2312" w:cs="仿宋_GB2312"/>
                <w:sz w:val="24"/>
                <w:u w:val="single"/>
                <w:lang w:val="en-US" w:eastAsia="zh-CN"/>
              </w:rPr>
              <w:t>xawljgnc@163.com</w:t>
            </w:r>
          </w:p>
        </w:tc>
      </w:tr>
    </w:tbl>
    <w:p w14:paraId="00B62B68">
      <w:pPr>
        <w:spacing w:line="480" w:lineRule="exact"/>
        <w:rPr>
          <w:rFonts w:ascii="仿宋_GB2312" w:hAnsi="仿宋_GB2312" w:eastAsia="仿宋_GB2312" w:cs="仿宋_GB2312"/>
          <w:b/>
          <w:bCs/>
          <w:sz w:val="32"/>
          <w:szCs w:val="32"/>
        </w:rPr>
      </w:pPr>
    </w:p>
    <w:p w14:paraId="6A9B1C03">
      <w:pPr>
        <w:spacing w:line="480" w:lineRule="exact"/>
        <w:rPr>
          <w:rFonts w:ascii="仿宋_GB2312" w:hAnsi="仿宋_GB2312" w:eastAsia="仿宋_GB2312" w:cs="仿宋_GB2312"/>
          <w:b/>
          <w:bCs/>
          <w:sz w:val="32"/>
          <w:szCs w:val="32"/>
        </w:rPr>
      </w:pPr>
    </w:p>
    <w:p w14:paraId="0814E0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rPr>
      </w:pPr>
      <w:r>
        <w:rPr>
          <w:rFonts w:hint="eastAsia" w:ascii="黑体" w:hAnsi="黑体" w:eastAsia="黑体" w:cs="黑体"/>
          <w:sz w:val="36"/>
          <w:szCs w:val="36"/>
        </w:rPr>
        <w:t>需求框架（服务类）</w:t>
      </w:r>
    </w:p>
    <w:p w14:paraId="48D470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rPr>
        <w:t>项目概况</w:t>
      </w:r>
    </w:p>
    <w:p w14:paraId="76A5DB45">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深入学习贯彻习近平总书记关于秦岭生态保护的重要讲话精神和重要指示批示精神，落实省委省政府关于加强秦岭区域生态环境保护推动高质量发展的实施意见，扎实做好秦岭北麓（西安段）生态和人文价值深度保护、挖掘利用，弘扬秦岭文化，推动秦岭人文价值创造性转化、创新性发展，拟开展</w:t>
      </w:r>
      <w:r>
        <w:rPr>
          <w:rFonts w:hint="default" w:ascii="Times New Roman" w:hAnsi="Times New Roman" w:eastAsia="仿宋_GB2312" w:cs="Times New Roman"/>
          <w:color w:val="000000"/>
          <w:kern w:val="0"/>
          <w:sz w:val="32"/>
          <w:szCs w:val="32"/>
          <w:lang w:val="en-US" w:eastAsia="zh-CN"/>
        </w:rPr>
        <w:t>2025</w:t>
      </w:r>
      <w:r>
        <w:rPr>
          <w:rFonts w:hint="default" w:ascii="Times New Roman" w:hAnsi="Times New Roman" w:eastAsia="仿宋_GB2312" w:cs="Times New Roman"/>
          <w:color w:val="000000"/>
          <w:kern w:val="0"/>
          <w:sz w:val="32"/>
          <w:szCs w:val="32"/>
        </w:rPr>
        <w:t>秦岭文化展演展示季</w:t>
      </w:r>
      <w:r>
        <w:rPr>
          <w:rFonts w:ascii="Times New Roman" w:hAnsi="Times New Roman" w:eastAsia="仿宋_GB2312" w:cs="Times New Roman"/>
          <w:color w:val="000000"/>
          <w:kern w:val="0"/>
          <w:sz w:val="32"/>
          <w:szCs w:val="32"/>
        </w:rPr>
        <w:t>。</w:t>
      </w:r>
    </w:p>
    <w:p w14:paraId="7D34F9DD">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仿宋_GB2312" w:hAnsi="仿宋_GB2312" w:eastAsia="仿宋_GB2312" w:cs="仿宋_GB2312"/>
          <w:sz w:val="32"/>
          <w:szCs w:val="32"/>
          <w:lang w:val="en-US" w:eastAsia="zh-CN"/>
        </w:rPr>
        <w:t>（具体时间以甲方通知为准）</w:t>
      </w:r>
    </w:p>
    <w:p w14:paraId="0A9617BF">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活动地点：</w:t>
      </w:r>
      <w:r>
        <w:rPr>
          <w:rFonts w:hint="default" w:ascii="Times New Roman" w:hAnsi="Times New Roman" w:eastAsia="仿宋_GB2312" w:cs="Times New Roman"/>
          <w:sz w:val="32"/>
          <w:szCs w:val="32"/>
          <w:lang w:eastAsia="zh-CN"/>
        </w:rPr>
        <w:t>长安区</w:t>
      </w:r>
    </w:p>
    <w:p w14:paraId="377172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二、</w:t>
      </w:r>
      <w:r>
        <w:rPr>
          <w:rFonts w:hint="eastAsia" w:ascii="仿宋_GB2312" w:hAnsi="仿宋_GB2312" w:eastAsia="仿宋_GB2312" w:cs="仿宋_GB2312"/>
          <w:b/>
          <w:bCs/>
          <w:sz w:val="32"/>
          <w:szCs w:val="32"/>
        </w:rPr>
        <w:t>服务内容</w:t>
      </w:r>
    </w:p>
    <w:p w14:paraId="774125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策划执行、节目编排、物料设计制作、设备租赁、场地租赁、LED租赁搭建、舞台搭建、影音制作等。</w:t>
      </w:r>
    </w:p>
    <w:p w14:paraId="527194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三、</w:t>
      </w:r>
      <w:r>
        <w:rPr>
          <w:rFonts w:hint="eastAsia" w:ascii="仿宋_GB2312" w:hAnsi="仿宋_GB2312" w:eastAsia="仿宋_GB2312" w:cs="仿宋_GB2312"/>
          <w:b/>
          <w:bCs/>
          <w:sz w:val="32"/>
          <w:szCs w:val="32"/>
        </w:rPr>
        <w:t>服务要求</w:t>
      </w:r>
    </w:p>
    <w:p w14:paraId="20540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服务范围内按工作内容和要求制定科学、合理、可靠详细的服务方案。针对本项目成立专项服务小组，项目负责人、工作人员分工明确（应有具体成员名单，包括姓名、工作职责等）。有各类突发事件的应急预案和措施，有明确具体的承诺。供应商所拟派的工作人员，若在服务期间发生任何伤害，采购人概不负责，由供应商自行处理。具体服务要求如下：</w:t>
      </w:r>
    </w:p>
    <w:p w14:paraId="3F72AC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w:t>
      </w:r>
      <w:r>
        <w:rPr>
          <w:rFonts w:hint="default" w:ascii="仿宋_GB2312" w:hAnsi="仿宋_GB2312" w:eastAsia="仿宋_GB2312" w:cs="仿宋_GB2312"/>
          <w:sz w:val="32"/>
          <w:szCs w:val="32"/>
          <w:lang w:val="en-US" w:eastAsia="zh-CN"/>
        </w:rPr>
        <w:t>“祖脉秦岭 诗意长安”主题，</w:t>
      </w:r>
      <w:r>
        <w:rPr>
          <w:rFonts w:hint="eastAsia" w:ascii="仿宋_GB2312" w:hAnsi="仿宋_GB2312" w:eastAsia="仿宋_GB2312" w:cs="仿宋_GB2312"/>
          <w:sz w:val="32"/>
          <w:szCs w:val="32"/>
          <w:lang w:val="en-US" w:eastAsia="zh-CN"/>
        </w:rPr>
        <w:t>组织开展</w:t>
      </w:r>
      <w:r>
        <w:rPr>
          <w:rFonts w:hint="default" w:ascii="仿宋_GB2312" w:hAnsi="仿宋_GB2312" w:eastAsia="仿宋_GB2312" w:cs="仿宋_GB2312"/>
          <w:sz w:val="32"/>
          <w:szCs w:val="32"/>
          <w:lang w:val="en-US" w:eastAsia="zh-CN"/>
        </w:rPr>
        <w:t>“诗意·秦岭”“秦腔·秦岭”“非遗·秦岭”</w:t>
      </w:r>
      <w:r>
        <w:rPr>
          <w:rFonts w:hint="eastAsia" w:ascii="仿宋_GB2312" w:hAnsi="仿宋_GB2312" w:eastAsia="仿宋_GB2312" w:cs="仿宋_GB2312"/>
          <w:sz w:val="32"/>
          <w:szCs w:val="32"/>
          <w:lang w:val="en-US" w:eastAsia="zh-CN"/>
        </w:rPr>
        <w:t>市级主题活动，</w:t>
      </w:r>
      <w:r>
        <w:rPr>
          <w:rFonts w:hint="default" w:ascii="仿宋_GB2312" w:hAnsi="仿宋_GB2312" w:eastAsia="仿宋_GB2312" w:cs="仿宋_GB2312"/>
          <w:sz w:val="32"/>
          <w:szCs w:val="32"/>
          <w:lang w:val="en-US" w:eastAsia="zh-CN"/>
        </w:rPr>
        <w:t>全方位、立体化、多角度展示秦岭人文和生态价值，持续打造西安秦岭文化IP，助力区域高质量发展和高水平保护。</w:t>
      </w:r>
    </w:p>
    <w:p w14:paraId="774A44A1">
      <w:pPr>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（一）“诗意·秦岭”主题文化活动</w:t>
      </w:r>
    </w:p>
    <w:p w14:paraId="5D6995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活动时间：2025年6月</w:t>
      </w:r>
      <w:r>
        <w:rPr>
          <w:rFonts w:hint="eastAsia" w:ascii="仿宋_GB2312" w:hAnsi="仿宋_GB2312" w:eastAsia="仿宋_GB2312" w:cs="仿宋_GB2312"/>
          <w:sz w:val="32"/>
          <w:szCs w:val="32"/>
          <w:lang w:val="en-US" w:eastAsia="zh-CN"/>
        </w:rPr>
        <w:t>（具体时间以甲方通知为准）</w:t>
      </w:r>
    </w:p>
    <w:p w14:paraId="6171C6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活动地点：长安唐村·中国农业公园（暂定）</w:t>
      </w:r>
    </w:p>
    <w:p w14:paraId="677940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活动内容：秦岭是中华民族的祖脉和中华文化的重要象征。滋养于秦岭北麓中段的西安，不仅是历经周、秦、汉、唐十三个王朝兴衰更替，承载和积淀着中华民族最为深厚坚实、永不磨灭历史记忆之地。还是孕育和推动中国古代诗歌发展迈向巅峰的唐诗故乡。围绕秦岭、长安、唐诗元素，以多种艺术手段和情景展现，解读和传承长安与唐诗文化脉络，不断弘扬中华优秀传统文化，推动更大范围、更深层次的保护秦岭生态环境，挖掘和利用好秦岭人文价值。</w:t>
      </w:r>
    </w:p>
    <w:p w14:paraId="63C4D36B">
      <w:pPr>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“秦腔·秦岭”主题文化活动</w:t>
      </w:r>
    </w:p>
    <w:p w14:paraId="3EA75E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活动时间：2025年6月—</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（具体时间以甲方通知为准）</w:t>
      </w:r>
    </w:p>
    <w:p w14:paraId="139CD5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活动地点：关中民俗博物馆等（暂定）</w:t>
      </w:r>
    </w:p>
    <w:p w14:paraId="4D089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活动内容：秦腔是西安的文化符号，彰显着赳赳老秦人的腔调与气魄。深度挖掘秦岭北麓（西安段）人文价值，弘扬传承优秀戏曲文化，邀请具有代表性的戏曲表演团体以线上直播的形式，在长安区重点景区开展秦腔展演展示活动，创新传统戏曲表现形式，促进秦腔文化在新时代下焕发出传统与时尚交融的活力，展现秦岭文化内涵。</w:t>
      </w:r>
    </w:p>
    <w:p w14:paraId="2E5122D5">
      <w:pPr>
        <w:adjustRightInd w:val="0"/>
        <w:snapToGrid w:val="0"/>
        <w:spacing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（三）“非遗·秦岭”主题文化活动</w:t>
      </w:r>
    </w:p>
    <w:p w14:paraId="6A3685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活动时间：2025年6月—</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（具体时间以甲方通知为准）</w:t>
      </w:r>
    </w:p>
    <w:p w14:paraId="78CED3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活动地点：长安区滦镇街道上王村（暂定）</w:t>
      </w:r>
    </w:p>
    <w:p w14:paraId="5D87A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活动内容：秦岭是非物质文化遗产的聚集地，承载着深厚的历史记忆与人文传承。深挖秦岭北麓（西安段）特色生产生活类非遗项目，借助旅游旺季，举办“可看、可玩、可品尝、可体验”的非遗大集活动，展示非遗保护成果，讲述秦岭人文与生态故事，营造全社会共同参与非遗保护传承的浓厚氛围。</w:t>
      </w:r>
    </w:p>
    <w:p w14:paraId="70961F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商务要求</w:t>
      </w:r>
    </w:p>
    <w:p w14:paraId="4D9D0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1、服务期限</w:t>
      </w:r>
    </w:p>
    <w:p w14:paraId="11E012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6-10月（具体时间以甲方通知为准）</w:t>
      </w:r>
      <w:r>
        <w:rPr>
          <w:rFonts w:hint="eastAsia" w:ascii="仿宋_GB2312" w:hAnsi="仿宋_GB2312" w:eastAsia="仿宋_GB2312" w:cs="仿宋_GB2312"/>
          <w:sz w:val="32"/>
          <w:szCs w:val="32"/>
        </w:rPr>
        <w:t>。</w:t>
      </w:r>
    </w:p>
    <w:p w14:paraId="489E0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2、款项结算</w:t>
      </w:r>
    </w:p>
    <w:p w14:paraId="77A9D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活动结束且经甲方验收合格后，乙方向甲方开具合规等额的增值税普通发票，甲方在收到乙方开具的发票后30个工作日内付款。付款方式为转账。</w:t>
      </w:r>
    </w:p>
    <w:p w14:paraId="714DB1AB">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活动</w:t>
      </w:r>
      <w:r>
        <w:rPr>
          <w:rFonts w:hint="eastAsia" w:ascii="仿宋_GB2312" w:hAnsi="仿宋" w:eastAsia="仿宋_GB2312" w:cs="仿宋"/>
          <w:sz w:val="32"/>
          <w:szCs w:val="32"/>
        </w:rPr>
        <w:t>进度要求</w:t>
      </w:r>
    </w:p>
    <w:p w14:paraId="28586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6-10月期间开展活动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完成后验收。</w:t>
      </w:r>
    </w:p>
    <w:p w14:paraId="45C29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4、知识产权要求</w:t>
      </w:r>
    </w:p>
    <w:p w14:paraId="3C5980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乙方需拥有活动演出中所涉及，包括但不限于台本、音乐、舞蹈、服装设计等方面的完全知识产权或相关授权。如有纠纷，由此产生的一切经济责任和法律后果由乙方承担。</w:t>
      </w:r>
    </w:p>
    <w:p w14:paraId="258D06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、质量验收标准或规范</w:t>
      </w:r>
    </w:p>
    <w:p w14:paraId="4B0526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-1、活动开始前验收</w:t>
      </w:r>
    </w:p>
    <w:p w14:paraId="3A680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6-10月期间</w:t>
      </w:r>
      <w:r>
        <w:rPr>
          <w:rFonts w:hint="eastAsia" w:ascii="仿宋_GB2312" w:hAnsi="仿宋_GB2312" w:eastAsia="仿宋_GB2312" w:cs="仿宋_GB2312"/>
          <w:sz w:val="32"/>
          <w:szCs w:val="32"/>
        </w:rPr>
        <w:t>，由采购人和成交供应商共同</w:t>
      </w:r>
      <w:r>
        <w:rPr>
          <w:rFonts w:hint="eastAsia" w:ascii="仿宋_GB2312" w:hAnsi="仿宋_GB2312" w:eastAsia="仿宋_GB2312" w:cs="仿宋_GB2312"/>
          <w:sz w:val="32"/>
          <w:szCs w:val="32"/>
          <w:lang w:val="en-US" w:eastAsia="zh-CN"/>
        </w:rPr>
        <w:t>分别对3场主题</w:t>
      </w:r>
      <w:r>
        <w:rPr>
          <w:rFonts w:hint="eastAsia" w:ascii="仿宋_GB2312" w:hAnsi="仿宋_GB2312" w:eastAsia="仿宋_GB2312" w:cs="仿宋_GB2312"/>
          <w:sz w:val="32"/>
          <w:szCs w:val="32"/>
        </w:rPr>
        <w:t>活动筹备工作进行验收，检查各项筹备工作落实情况，验收合格后，填写筹备工作验收单。</w:t>
      </w:r>
    </w:p>
    <w:p w14:paraId="045FB1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活动完成后，由采购人和成交供应商共同对项目进行整体验收。其内容包括是否按照采购人要求进行服务、是否在规定时间内服务完毕、服务工作是否存在失误。验收合格后，填写政府采购项目验收单作为对本服务的最终认可。服务商向采购人提供服务过程中的所有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以便采购人日后管理。验收依据为竞争性磋商文件、磋商响应文件、澄清表（函）、政府采购合同及附件文本、国家相应的标准、规范。</w:t>
      </w:r>
    </w:p>
    <w:p w14:paraId="65905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、违约责任</w:t>
      </w:r>
    </w:p>
    <w:p w14:paraId="120FB7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-1、违约责任按《中华人民共和国民法典》处理中的相关条款执行。</w:t>
      </w:r>
    </w:p>
    <w:p w14:paraId="210C0D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-2、乙方应按合同约定时间完成各阶段合同义务，若发生延迟，乙方应向甲方支付合同总价款10%的违约金，且甲方有权单方解除本合同。但甲方书面同意延迟或因甲方原因导致延迟的，乙方不承担违约责任。</w:t>
      </w:r>
    </w:p>
    <w:p w14:paraId="1F9E7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-3、如甲方未能在本合同约定时间内支付款项，每延迟一天，甲方须向乙方承担迟延支付费用的0.5‰作为违约金，并将服务周期予以相应顺延。</w:t>
      </w:r>
    </w:p>
    <w:p w14:paraId="29E78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-4、本次活动因乙方原因导致侵害甲方或第三方合法权益的，应由乙方承担相应赔偿责任，并向甲方支付合同总价款10%的违约金。</w:t>
      </w:r>
    </w:p>
    <w:p w14:paraId="3D9C52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-5、若乙方未经甲方同意泄露本合同约定的任何秘密信息的，乙方应按照合同总价款的10%向甲方支付违约金，并赔偿因此给甲方造成的损失。</w:t>
      </w:r>
    </w:p>
    <w:p w14:paraId="388B94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-6、乙方保证向甲方开具发票的真实性、合法性，若乙方向甲方开具的发票存在真实性、合法性问题，给甲方造成损失的，乙方应按合同总价款的10%向甲方支付违约金，违约金不足以弥补损失的，乙方还应承担相应赔偿责任。</w:t>
      </w:r>
    </w:p>
    <w:p w14:paraId="454DFD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4E9D04-4A2F-4C88-8CDE-7C579FB579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7090C575-A894-4313-A723-08BBCF208A17}"/>
  </w:font>
  <w:font w:name="仿宋_GB2312">
    <w:panose1 w:val="02010609030101010101"/>
    <w:charset w:val="86"/>
    <w:family w:val="modern"/>
    <w:pitch w:val="default"/>
    <w:sig w:usb0="00000001" w:usb1="080E0000" w:usb2="00000000" w:usb3="00000000" w:csb0="00040000" w:csb1="00000000"/>
    <w:embedRegular r:id="rId3" w:fontKey="{24C168BC-35DB-47C6-B7F5-DE3147694B1A}"/>
  </w:font>
  <w:font w:name="Wingdings 2">
    <w:panose1 w:val="05020102010507070707"/>
    <w:charset w:val="02"/>
    <w:family w:val="roman"/>
    <w:pitch w:val="default"/>
    <w:sig w:usb0="00000000" w:usb1="00000000" w:usb2="00000000" w:usb3="00000000" w:csb0="80000000" w:csb1="00000000"/>
    <w:embedRegular r:id="rId4" w:fontKey="{B7266AB5-4B5A-46DF-9967-A7DFD2ED35A2}"/>
  </w:font>
  <w:font w:name="楷体_GB2312">
    <w:panose1 w:val="02010609030101010101"/>
    <w:charset w:val="86"/>
    <w:family w:val="auto"/>
    <w:pitch w:val="default"/>
    <w:sig w:usb0="00000001" w:usb1="080E0000" w:usb2="00000000" w:usb3="00000000" w:csb0="00040000" w:csb1="00000000"/>
    <w:embedRegular r:id="rId5" w:fontKey="{D1B0F643-3400-4121-BF3E-831876FE4D50}"/>
  </w:font>
  <w:font w:name="仿宋">
    <w:panose1 w:val="02010609060101010101"/>
    <w:charset w:val="86"/>
    <w:family w:val="modern"/>
    <w:pitch w:val="default"/>
    <w:sig w:usb0="800002BF" w:usb1="38CF7CFA" w:usb2="00000016" w:usb3="00000000" w:csb0="00040001" w:csb1="00000000"/>
    <w:embedRegular r:id="rId6" w:fontKey="{D0ED1102-AB48-4DE0-AC22-556F847B46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OGRkZTQ3MjdiMmFlMDhiYjdiZWJiZTY4MzBiN2MifQ=="/>
  </w:docVars>
  <w:rsids>
    <w:rsidRoot w:val="24DD2090"/>
    <w:rsid w:val="000B46CD"/>
    <w:rsid w:val="001A6181"/>
    <w:rsid w:val="002F34CF"/>
    <w:rsid w:val="002F45FA"/>
    <w:rsid w:val="003938F2"/>
    <w:rsid w:val="0044265B"/>
    <w:rsid w:val="004A0883"/>
    <w:rsid w:val="004A33E3"/>
    <w:rsid w:val="00565A55"/>
    <w:rsid w:val="00612CBF"/>
    <w:rsid w:val="0062623A"/>
    <w:rsid w:val="006757A8"/>
    <w:rsid w:val="00717F11"/>
    <w:rsid w:val="00747DBB"/>
    <w:rsid w:val="007E502D"/>
    <w:rsid w:val="00A3484A"/>
    <w:rsid w:val="00A779B7"/>
    <w:rsid w:val="00BB212C"/>
    <w:rsid w:val="00C74EA3"/>
    <w:rsid w:val="00DD0BA2"/>
    <w:rsid w:val="00DD5C34"/>
    <w:rsid w:val="00DF6006"/>
    <w:rsid w:val="00EA0394"/>
    <w:rsid w:val="00EC6E98"/>
    <w:rsid w:val="00F1452F"/>
    <w:rsid w:val="00FF0A7E"/>
    <w:rsid w:val="02534EC4"/>
    <w:rsid w:val="09930504"/>
    <w:rsid w:val="0A891756"/>
    <w:rsid w:val="0EC71F0D"/>
    <w:rsid w:val="0F584EF1"/>
    <w:rsid w:val="0FFC3B1D"/>
    <w:rsid w:val="13291C5C"/>
    <w:rsid w:val="1C0C6A19"/>
    <w:rsid w:val="1C9871CD"/>
    <w:rsid w:val="22EA0AAF"/>
    <w:rsid w:val="24DD2090"/>
    <w:rsid w:val="26E256DE"/>
    <w:rsid w:val="3307365A"/>
    <w:rsid w:val="331E38FE"/>
    <w:rsid w:val="37EF7C5B"/>
    <w:rsid w:val="3AB85BC4"/>
    <w:rsid w:val="3F2B19ED"/>
    <w:rsid w:val="3F647E8B"/>
    <w:rsid w:val="40327446"/>
    <w:rsid w:val="481903DC"/>
    <w:rsid w:val="483A71AF"/>
    <w:rsid w:val="496D09DF"/>
    <w:rsid w:val="4B77593C"/>
    <w:rsid w:val="4BDB45AA"/>
    <w:rsid w:val="4D4C1DC1"/>
    <w:rsid w:val="4D9C7AE5"/>
    <w:rsid w:val="4F730D1A"/>
    <w:rsid w:val="50615016"/>
    <w:rsid w:val="53E85DE7"/>
    <w:rsid w:val="542E6105"/>
    <w:rsid w:val="564B7104"/>
    <w:rsid w:val="5C69772C"/>
    <w:rsid w:val="5EB629D1"/>
    <w:rsid w:val="61D90EB0"/>
    <w:rsid w:val="656071F2"/>
    <w:rsid w:val="66997359"/>
    <w:rsid w:val="6D6626C2"/>
    <w:rsid w:val="6E5526F9"/>
    <w:rsid w:val="70556436"/>
    <w:rsid w:val="73D310BD"/>
    <w:rsid w:val="75265D63"/>
    <w:rsid w:val="79302CCE"/>
    <w:rsid w:val="7ED52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99"/>
    <w:pPr>
      <w:keepNext/>
      <w:keepLines/>
      <w:spacing w:before="280" w:after="290" w:line="376" w:lineRule="auto"/>
      <w:outlineLvl w:val="3"/>
    </w:pPr>
    <w:rPr>
      <w:rFonts w:ascii="Arial" w:hAnsi="Arial" w:eastAsia="黑体" w:cs="Arial"/>
      <w:b/>
      <w:bCs/>
      <w:sz w:val="28"/>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Note Heading"/>
    <w:basedOn w:val="1"/>
    <w:next w:val="1"/>
    <w:autoRedefine/>
    <w:qFormat/>
    <w:uiPriority w:val="0"/>
    <w:pPr>
      <w:jc w:val="center"/>
    </w:pPr>
  </w:style>
  <w:style w:type="paragraph" w:styleId="5">
    <w:name w:val="Normal Indent"/>
    <w:basedOn w:val="1"/>
    <w:autoRedefine/>
    <w:qFormat/>
    <w:uiPriority w:val="0"/>
    <w:pPr>
      <w:ind w:firstLine="420"/>
    </w:pPr>
    <w:rPr>
      <w:rFonts w:ascii="Times New Roman" w:hAnsi="Times New Roman" w:eastAsia="宋体" w:cs="Times New Roman"/>
      <w:szCs w:val="20"/>
    </w:rPr>
  </w:style>
  <w:style w:type="paragraph" w:styleId="6">
    <w:name w:val="Body Text"/>
    <w:basedOn w:val="1"/>
    <w:qFormat/>
    <w:uiPriority w:val="0"/>
    <w:pPr>
      <w:spacing w:afterLines="0" w:afterAutospacing="0" w:line="579" w:lineRule="exact"/>
      <w:ind w:firstLine="800" w:firstLineChars="200"/>
    </w:pPr>
    <w:rPr>
      <w:rFonts w:ascii="Times New Roman" w:hAnsi="Times New Roman"/>
      <w:szCs w:val="32"/>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autoRedefine/>
    <w:qFormat/>
    <w:uiPriority w:val="0"/>
    <w:rPr>
      <w:kern w:val="2"/>
      <w:sz w:val="18"/>
      <w:szCs w:val="18"/>
    </w:rPr>
  </w:style>
  <w:style w:type="character" w:customStyle="1" w:styleId="13">
    <w:name w:val="页脚 Char"/>
    <w:basedOn w:val="11"/>
    <w:link w:val="7"/>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6</Pages>
  <Words>2982</Words>
  <Characters>3129</Characters>
  <Lines>17</Lines>
  <Paragraphs>4</Paragraphs>
  <TotalTime>255</TotalTime>
  <ScaleCrop>false</ScaleCrop>
  <LinksUpToDate>false</LinksUpToDate>
  <CharactersWithSpaces>3132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2023-08-01T10:16:00Z</dcterms:created>
  <dc:creator>hp</dc:creator>
  <cp:lastModifiedBy>尚渭哥哥</cp:lastModifiedBy>
  <cp:lastPrinted>2025-06-04T08:01:00Z</cp:lastPrinted>
  <dcterms:modified xsi:type="dcterms:W3CDTF">2025-06-05T10:46:05Z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E8B77A19C46E4D62975D3330702A2EDD_13</vt:lpwstr>
  </property>
  <property fmtid="{D5CDD505-2E9C-101B-9397-08002B2CF9AE}" pid="4" name="KSOTemplateDocerSaveRecord">
    <vt:lpwstr>eyJoZGlkIjoiYzVlOGRkZTQ3MjdiMmFlMDhiYjdiZWJiZTY4MzBiN2MiLCJ1c2VySWQiOiI1MjU3OTMxIn0=</vt:lpwstr>
  </property>
</Properties>
</file>