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4D4A7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jc w:val="center"/>
        <w:rPr>
          <w:rFonts w:hint="default" w:ascii="宋体" w:hAnsi="宋体" w:eastAsia="宋体" w:cs="宋体"/>
          <w:b/>
          <w:bCs/>
          <w:color w:val="auto"/>
          <w:sz w:val="36"/>
          <w:szCs w:val="36"/>
          <w:lang w:val="en-US"/>
        </w:rPr>
      </w:pPr>
      <w:r>
        <w:rPr>
          <w:rFonts w:hint="eastAsia" w:ascii="宋体" w:hAnsi="宋体" w:eastAsia="宋体" w:cs="宋体"/>
          <w:b/>
          <w:bCs/>
          <w:color w:val="auto"/>
          <w:kern w:val="0"/>
          <w:sz w:val="36"/>
          <w:szCs w:val="36"/>
          <w:shd w:val="clear" w:fill="FFFFFF"/>
          <w:lang w:val="en-US" w:eastAsia="zh-CN" w:bidi="ar"/>
        </w:rPr>
        <w:t>神木</w:t>
      </w:r>
      <w:bookmarkStart w:id="0" w:name="_GoBack"/>
      <w:bookmarkEnd w:id="0"/>
      <w:r>
        <w:rPr>
          <w:rFonts w:hint="eastAsia" w:ascii="宋体" w:hAnsi="宋体" w:eastAsia="宋体" w:cs="宋体"/>
          <w:b/>
          <w:bCs/>
          <w:color w:val="auto"/>
          <w:kern w:val="0"/>
          <w:sz w:val="36"/>
          <w:szCs w:val="36"/>
          <w:shd w:val="clear" w:fill="FFFFFF"/>
          <w:lang w:val="en-US" w:eastAsia="zh-CN" w:bidi="ar"/>
        </w:rPr>
        <w:t>市住房保障中心关于购买公租房运营管理服务项目更正公告</w:t>
      </w:r>
    </w:p>
    <w:p w14:paraId="362BBC30">
      <w:pPr>
        <w:spacing w:before="91" w:line="220" w:lineRule="auto"/>
        <w:ind w:left="144" w:firstLine="552" w:firstLineChars="200"/>
        <w:rPr>
          <w:rFonts w:hint="eastAsia" w:ascii="宋体" w:hAnsi="宋体" w:eastAsia="宋体" w:cs="宋体"/>
          <w:color w:val="000000"/>
          <w:spacing w:val="-2"/>
          <w:sz w:val="28"/>
          <w:szCs w:val="28"/>
          <w:lang w:val="en-US" w:eastAsia="zh-CN"/>
        </w:rPr>
      </w:pPr>
      <w:r>
        <w:rPr>
          <w:rFonts w:hint="eastAsia" w:ascii="宋体" w:hAnsi="宋体" w:eastAsia="宋体" w:cs="宋体"/>
          <w:color w:val="000000"/>
          <w:spacing w:val="-2"/>
          <w:sz w:val="28"/>
          <w:szCs w:val="28"/>
          <w:lang w:val="en-US" w:eastAsia="zh-CN"/>
        </w:rPr>
        <w:t>神木市住房保障中心关于购买公租房运营管理服务项目竞争性磋商文件中第七章谈判响应文件格式，第四部分供应商概况中附：中小企业划型标准</w:t>
      </w:r>
    </w:p>
    <w:p w14:paraId="04EC411C">
      <w:pPr>
        <w:spacing w:before="91" w:line="220" w:lineRule="auto"/>
        <w:ind w:left="144"/>
        <w:jc w:val="left"/>
        <w:rPr>
          <w:rFonts w:hint="eastAsia" w:ascii="宋体" w:hAnsi="宋体" w:eastAsia="宋体" w:cs="宋体"/>
          <w:color w:val="000000"/>
          <w:spacing w:val="-2"/>
          <w:sz w:val="28"/>
          <w:szCs w:val="28"/>
          <w:lang w:val="en-US" w:eastAsia="zh-CN"/>
        </w:rPr>
      </w:pPr>
      <w:r>
        <w:rPr>
          <w:rFonts w:hint="eastAsia" w:ascii="宋体" w:hAnsi="宋体" w:eastAsia="宋体" w:cs="宋体"/>
          <w:color w:val="000000"/>
          <w:spacing w:val="-2"/>
          <w:sz w:val="28"/>
          <w:szCs w:val="28"/>
          <w:lang w:val="en-US" w:eastAsia="zh-CN"/>
        </w:rPr>
        <w:t>更正为：</w:t>
      </w:r>
      <w:r>
        <w:rPr>
          <w:rFonts w:hint="eastAsia" w:ascii="宋体" w:hAnsi="宋体" w:eastAsia="宋体" w:cs="宋体"/>
          <w:color w:val="000000"/>
          <w:spacing w:val="-2"/>
          <w:sz w:val="28"/>
          <w:szCs w:val="28"/>
          <w:lang w:val="en-US" w:eastAsia="zh-CN"/>
        </w:rPr>
        <w:drawing>
          <wp:inline distT="0" distB="0" distL="114300" distR="114300">
            <wp:extent cx="5086350" cy="6853555"/>
            <wp:effectExtent l="0" t="0" r="0" b="4445"/>
            <wp:docPr id="4" name="图片 4" descr="关于印发中小企业划型标准规定的通知（工信部联企业〔2011〕300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关于印发中小企业划型标准规定的通知（工信部联企业〔2011〕300号）_00"/>
                    <pic:cNvPicPr>
                      <a:picLocks noChangeAspect="1"/>
                    </pic:cNvPicPr>
                  </pic:nvPicPr>
                  <pic:blipFill>
                    <a:blip r:embed="rId4"/>
                    <a:stretch>
                      <a:fillRect/>
                    </a:stretch>
                  </pic:blipFill>
                  <pic:spPr>
                    <a:xfrm>
                      <a:off x="0" y="0"/>
                      <a:ext cx="5086350" cy="6853555"/>
                    </a:xfrm>
                    <a:prstGeom prst="rect">
                      <a:avLst/>
                    </a:prstGeom>
                  </pic:spPr>
                </pic:pic>
              </a:graphicData>
            </a:graphic>
          </wp:inline>
        </w:drawing>
      </w:r>
      <w:r>
        <w:rPr>
          <w:rFonts w:hint="eastAsia" w:ascii="宋体" w:hAnsi="宋体" w:eastAsia="宋体" w:cs="宋体"/>
          <w:color w:val="000000"/>
          <w:spacing w:val="-2"/>
          <w:sz w:val="28"/>
          <w:szCs w:val="28"/>
          <w:lang w:val="en-US" w:eastAsia="zh-CN"/>
        </w:rPr>
        <w:drawing>
          <wp:inline distT="0" distB="0" distL="114300" distR="114300">
            <wp:extent cx="5267960" cy="7453630"/>
            <wp:effectExtent l="0" t="0" r="8890" b="13970"/>
            <wp:docPr id="3" name="图片 3" descr="关于印发中小企业划型标准规定的通知（工信部联企业〔2011〕300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关于印发中小企业划型标准规定的通知（工信部联企业〔2011〕300号）_01"/>
                    <pic:cNvPicPr>
                      <a:picLocks noChangeAspect="1"/>
                    </pic:cNvPicPr>
                  </pic:nvPicPr>
                  <pic:blipFill>
                    <a:blip r:embed="rId5"/>
                    <a:stretch>
                      <a:fillRect/>
                    </a:stretch>
                  </pic:blipFill>
                  <pic:spPr>
                    <a:xfrm>
                      <a:off x="0" y="0"/>
                      <a:ext cx="5267960" cy="7453630"/>
                    </a:xfrm>
                    <a:prstGeom prst="rect">
                      <a:avLst/>
                    </a:prstGeom>
                  </pic:spPr>
                </pic:pic>
              </a:graphicData>
            </a:graphic>
          </wp:inline>
        </w:drawing>
      </w:r>
      <w:r>
        <w:rPr>
          <w:rFonts w:hint="eastAsia" w:ascii="宋体" w:hAnsi="宋体" w:eastAsia="宋体" w:cs="宋体"/>
          <w:color w:val="000000"/>
          <w:spacing w:val="-2"/>
          <w:sz w:val="28"/>
          <w:szCs w:val="28"/>
          <w:lang w:val="en-US" w:eastAsia="zh-CN"/>
        </w:rPr>
        <w:drawing>
          <wp:inline distT="0" distB="0" distL="114300" distR="114300">
            <wp:extent cx="5267960" cy="7453630"/>
            <wp:effectExtent l="0" t="0" r="8890" b="13970"/>
            <wp:docPr id="2" name="图片 2" descr="关于印发中小企业划型标准规定的通知（工信部联企业〔2011〕300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关于印发中小企业划型标准规定的通知（工信部联企业〔2011〕300号）_02"/>
                    <pic:cNvPicPr>
                      <a:picLocks noChangeAspect="1"/>
                    </pic:cNvPicPr>
                  </pic:nvPicPr>
                  <pic:blipFill>
                    <a:blip r:embed="rId6"/>
                    <a:stretch>
                      <a:fillRect/>
                    </a:stretch>
                  </pic:blipFill>
                  <pic:spPr>
                    <a:xfrm>
                      <a:off x="0" y="0"/>
                      <a:ext cx="5267960" cy="7453630"/>
                    </a:xfrm>
                    <a:prstGeom prst="rect">
                      <a:avLst/>
                    </a:prstGeom>
                  </pic:spPr>
                </pic:pic>
              </a:graphicData>
            </a:graphic>
          </wp:inline>
        </w:drawing>
      </w:r>
      <w:r>
        <w:rPr>
          <w:rFonts w:hint="eastAsia" w:ascii="宋体" w:hAnsi="宋体" w:eastAsia="宋体" w:cs="宋体"/>
          <w:color w:val="000000"/>
          <w:spacing w:val="-2"/>
          <w:sz w:val="28"/>
          <w:szCs w:val="28"/>
          <w:lang w:val="en-US" w:eastAsia="zh-CN"/>
        </w:rPr>
        <w:drawing>
          <wp:inline distT="0" distB="0" distL="114300" distR="114300">
            <wp:extent cx="5267960" cy="7453630"/>
            <wp:effectExtent l="0" t="0" r="8890" b="13970"/>
            <wp:docPr id="1" name="图片 1" descr="关于印发中小企业划型标准规定的通知（工信部联企业〔2011〕300号）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关于印发中小企业划型标准规定的通知（工信部联企业〔2011〕300号）_03"/>
                    <pic:cNvPicPr>
                      <a:picLocks noChangeAspect="1"/>
                    </pic:cNvPicPr>
                  </pic:nvPicPr>
                  <pic:blipFill>
                    <a:blip r:embed="rId7"/>
                    <a:stretch>
                      <a:fillRect/>
                    </a:stretch>
                  </pic:blipFill>
                  <pic:spPr>
                    <a:xfrm>
                      <a:off x="0" y="0"/>
                      <a:ext cx="5267960" cy="7453630"/>
                    </a:xfrm>
                    <a:prstGeom prst="rect">
                      <a:avLst/>
                    </a:prstGeom>
                  </pic:spPr>
                </pic:pic>
              </a:graphicData>
            </a:graphic>
          </wp:inline>
        </w:drawing>
      </w:r>
    </w:p>
    <w:p w14:paraId="01385330">
      <w:pPr>
        <w:spacing w:before="91" w:line="220" w:lineRule="auto"/>
        <w:rPr>
          <w:rFonts w:hint="default" w:ascii="宋体" w:hAnsi="宋体" w:eastAsia="宋体" w:cs="宋体"/>
          <w:color w:val="000000"/>
          <w:spacing w:val="-2"/>
          <w:sz w:val="28"/>
          <w:szCs w:val="28"/>
          <w:lang w:val="en-US" w:eastAsia="zh-CN"/>
        </w:rPr>
      </w:pPr>
      <w:r>
        <w:rPr>
          <w:rFonts w:hint="eastAsia" w:ascii="宋体" w:hAnsi="宋体" w:eastAsia="宋体" w:cs="宋体"/>
          <w:color w:val="000000"/>
          <w:spacing w:val="-2"/>
          <w:sz w:val="28"/>
          <w:szCs w:val="28"/>
          <w:lang w:val="en-US" w:eastAsia="zh-CN"/>
        </w:rPr>
        <w:t>其他内容不变</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59A53D6"/>
    <w:rsid w:val="5ADF3122"/>
    <w:rsid w:val="6EB544D6"/>
    <w:rsid w:val="71FA151B"/>
    <w:rsid w:val="78E939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basedOn w:val="3"/>
    <w:qFormat/>
    <w:uiPriority w:val="0"/>
    <w:rPr>
      <w:b/>
      <w:bCs/>
    </w:rPr>
  </w:style>
  <w:style w:type="character" w:styleId="5">
    <w:name w:val="FollowedHyperlink"/>
    <w:basedOn w:val="3"/>
    <w:qFormat/>
    <w:uiPriority w:val="0"/>
    <w:rPr>
      <w:color w:val="800080"/>
      <w:u w:val="none"/>
    </w:rPr>
  </w:style>
  <w:style w:type="character" w:styleId="6">
    <w:name w:val="Emphasis"/>
    <w:basedOn w:val="3"/>
    <w:qFormat/>
    <w:uiPriority w:val="0"/>
    <w:rPr>
      <w:b/>
      <w:bCs/>
    </w:rPr>
  </w:style>
  <w:style w:type="character" w:styleId="7">
    <w:name w:val="HTML Definition"/>
    <w:basedOn w:val="3"/>
    <w:qFormat/>
    <w:uiPriority w:val="0"/>
    <w:rPr>
      <w:bdr w:val="single" w:color="999999" w:sz="6" w:space="0"/>
      <w:shd w:val="clear" w:fill="FFFFFF"/>
    </w:rPr>
  </w:style>
  <w:style w:type="character" w:styleId="8">
    <w:name w:val="HTML Typewriter"/>
    <w:basedOn w:val="3"/>
    <w:qFormat/>
    <w:uiPriority w:val="0"/>
    <w:rPr>
      <w:rFonts w:hint="default" w:ascii="monospace" w:hAnsi="monospace" w:eastAsia="monospace" w:cs="monospace"/>
      <w:sz w:val="20"/>
    </w:rPr>
  </w:style>
  <w:style w:type="character" w:styleId="9">
    <w:name w:val="HTML Acronym"/>
    <w:basedOn w:val="3"/>
    <w:qFormat/>
    <w:uiPriority w:val="0"/>
  </w:style>
  <w:style w:type="character" w:styleId="10">
    <w:name w:val="HTML Variable"/>
    <w:basedOn w:val="3"/>
    <w:qFormat/>
    <w:uiPriority w:val="0"/>
  </w:style>
  <w:style w:type="character" w:styleId="11">
    <w:name w:val="Hyperlink"/>
    <w:basedOn w:val="3"/>
    <w:qFormat/>
    <w:uiPriority w:val="0"/>
    <w:rPr>
      <w:color w:val="0000FF"/>
      <w:u w:val="none"/>
    </w:rPr>
  </w:style>
  <w:style w:type="character" w:styleId="12">
    <w:name w:val="HTML Code"/>
    <w:basedOn w:val="3"/>
    <w:qFormat/>
    <w:uiPriority w:val="0"/>
    <w:rPr>
      <w:rFonts w:hint="default" w:ascii="monospace" w:hAnsi="monospace" w:eastAsia="monospace" w:cs="monospace"/>
      <w:sz w:val="20"/>
    </w:rPr>
  </w:style>
  <w:style w:type="character" w:styleId="13">
    <w:name w:val="HTML Cite"/>
    <w:basedOn w:val="3"/>
    <w:uiPriority w:val="0"/>
  </w:style>
  <w:style w:type="character" w:styleId="14">
    <w:name w:val="HTML Keyboard"/>
    <w:basedOn w:val="3"/>
    <w:qFormat/>
    <w:uiPriority w:val="0"/>
    <w:rPr>
      <w:rFonts w:hint="default" w:ascii="monospace" w:hAnsi="monospace" w:eastAsia="monospace" w:cs="monospace"/>
      <w:sz w:val="20"/>
    </w:rPr>
  </w:style>
  <w:style w:type="character" w:styleId="15">
    <w:name w:val="HTML Sample"/>
    <w:basedOn w:val="3"/>
    <w:qFormat/>
    <w:uiPriority w:val="0"/>
    <w:rPr>
      <w:rFonts w:ascii="monospace" w:hAnsi="monospace" w:eastAsia="monospace" w:cs="monospace"/>
    </w:rPr>
  </w:style>
  <w:style w:type="character" w:customStyle="1" w:styleId="16">
    <w:name w:val="mini-outputtext1"/>
    <w:basedOn w:val="3"/>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102</Words>
  <Characters>102</Characters>
  <Lines>0</Lines>
  <Paragraphs>0</Paragraphs>
  <TotalTime>0</TotalTime>
  <ScaleCrop>false</ScaleCrop>
  <LinksUpToDate>false</LinksUpToDate>
  <CharactersWithSpaces>102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2025-06-04T07:26:00Z</dcterms:created>
  <dc:creator>Administrator</dc:creator>
  <cp:lastModifiedBy>阿楠</cp:lastModifiedBy>
  <dcterms:modified xsi:type="dcterms:W3CDTF">2025-06-08T05:25:12Z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eyJoZGlkIjoiZTVkNGRmZWU5MDJlMDEzYTM5N2M1MzBkYWVkNjA5MjAiLCJ1c2VySWQiOiI2Mzc2MTQ2NzgifQ==</vt:lpwstr>
  </property>
  <property fmtid="{D5CDD505-2E9C-101B-9397-08002B2CF9AE}" pid="4" name="ICV">
    <vt:lpwstr>816B0AB6A978448C9DD2571973FECC4B_13</vt:lpwstr>
  </property>
</Properties>
</file>