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956B">
      <w:pPr>
        <w:pStyle w:val="8"/>
        <w:spacing w:line="350" w:lineRule="auto"/>
        <w:rPr>
          <w:rFonts w:hint="eastAsia" w:ascii="宋体" w:hAnsi="宋体" w:eastAsia="宋体" w:cs="宋体"/>
          <w:sz w:val="32"/>
          <w:szCs w:val="32"/>
          <w:lang w:eastAsia="zh-CN"/>
        </w:rPr>
      </w:pPr>
      <w:bookmarkStart w:id="0" w:name="_GoBack"/>
      <w:r>
        <w:rPr>
          <w:rFonts w:hint="eastAsia" w:ascii="宋体" w:hAnsi="宋体" w:eastAsia="宋体" w:cs="宋体"/>
          <w:sz w:val="32"/>
          <w:szCs w:val="32"/>
          <w:lang w:eastAsia="zh-CN"/>
        </w:rPr>
        <w:drawing>
          <wp:anchor distT="0" distB="0" distL="114300" distR="114300" simplePos="0" relativeHeight="251659264" behindDoc="1" locked="0" layoutInCell="1" allowOverlap="1">
            <wp:simplePos x="0" y="0"/>
            <wp:positionH relativeFrom="column">
              <wp:posOffset>-47625</wp:posOffset>
            </wp:positionH>
            <wp:positionV relativeFrom="paragraph">
              <wp:posOffset>38100</wp:posOffset>
            </wp:positionV>
            <wp:extent cx="6358890" cy="9055735"/>
            <wp:effectExtent l="0" t="0" r="3810" b="12065"/>
            <wp:wrapNone/>
            <wp:docPr id="1" name="图片 1" descr="8706b28bffdb73eed94772c47f52d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706b28bffdb73eed94772c47f52d8f"/>
                    <pic:cNvPicPr>
                      <a:picLocks noChangeAspect="1"/>
                    </pic:cNvPicPr>
                  </pic:nvPicPr>
                  <pic:blipFill>
                    <a:blip r:embed="rId24"/>
                    <a:srcRect t="910"/>
                    <a:stretch>
                      <a:fillRect/>
                    </a:stretch>
                  </pic:blipFill>
                  <pic:spPr>
                    <a:xfrm>
                      <a:off x="0" y="0"/>
                      <a:ext cx="6358890" cy="9055735"/>
                    </a:xfrm>
                    <a:prstGeom prst="rect">
                      <a:avLst/>
                    </a:prstGeom>
                  </pic:spPr>
                </pic:pic>
              </a:graphicData>
            </a:graphic>
          </wp:anchor>
        </w:drawing>
      </w:r>
      <w:bookmarkEnd w:id="0"/>
    </w:p>
    <w:p w14:paraId="11CB6652">
      <w:pPr>
        <w:spacing w:line="225" w:lineRule="auto"/>
        <w:rPr>
          <w:rFonts w:ascii="宋体" w:hAnsi="宋体" w:eastAsia="宋体" w:cs="宋体"/>
          <w:sz w:val="24"/>
          <w:szCs w:val="24"/>
        </w:rPr>
        <w:sectPr>
          <w:footerReference r:id="rId3" w:type="default"/>
          <w:pgSz w:w="11907" w:h="16840"/>
          <w:pgMar w:top="1213" w:right="1213" w:bottom="1214" w:left="1213" w:header="0" w:footer="1062" w:gutter="0"/>
          <w:pgNumType w:fmt="decimal" w:start="1"/>
          <w:cols w:space="720" w:num="1"/>
        </w:sectPr>
      </w:pPr>
    </w:p>
    <w:p w14:paraId="78AE31E4">
      <w:pPr>
        <w:jc w:val="center"/>
        <w:rPr>
          <w:rFonts w:ascii="宋体" w:hAnsi="宋体" w:eastAsia="宋体" w:cs="宋体"/>
          <w:spacing w:val="9"/>
          <w:sz w:val="32"/>
          <w:szCs w:val="32"/>
        </w:rPr>
      </w:pPr>
      <w:r>
        <w:rPr>
          <w:rFonts w:ascii="宋体" w:hAnsi="宋体" w:eastAsia="宋体" w:cs="宋体"/>
          <w:spacing w:val="9"/>
          <w:sz w:val="32"/>
          <w:szCs w:val="32"/>
        </w:rPr>
        <w:t>目    录</w:t>
      </w:r>
    </w:p>
    <w:p w14:paraId="1AF5D76F">
      <w:pPr>
        <w:spacing w:line="360" w:lineRule="auto"/>
        <w:jc w:val="center"/>
        <w:rPr>
          <w:rFonts w:ascii="宋体" w:hAnsi="宋体" w:eastAsia="宋体" w:cs="宋体"/>
          <w:spacing w:val="9"/>
          <w:sz w:val="24"/>
          <w:szCs w:val="24"/>
        </w:rPr>
      </w:pPr>
    </w:p>
    <w:p w14:paraId="4CBD5DE0">
      <w:pPr>
        <w:spacing w:line="600" w:lineRule="auto"/>
        <w:rPr>
          <w:rFonts w:ascii="宋体" w:hAnsi="宋体" w:eastAsia="宋体" w:cs="宋体"/>
          <w:spacing w:val="9"/>
          <w:sz w:val="24"/>
          <w:szCs w:val="24"/>
        </w:rPr>
      </w:pPr>
      <w:r>
        <w:rPr>
          <w:rFonts w:ascii="宋体" w:hAnsi="宋体" w:eastAsia="宋体" w:cs="宋体"/>
          <w:spacing w:val="9"/>
          <w:sz w:val="24"/>
          <w:szCs w:val="24"/>
        </w:rPr>
        <w:t>第一章</w:t>
      </w:r>
      <w:r>
        <w:rPr>
          <w:rFonts w:hint="eastAsia" w:ascii="宋体" w:hAnsi="宋体" w:eastAsia="宋体" w:cs="宋体"/>
          <w:spacing w:val="9"/>
          <w:sz w:val="24"/>
          <w:szCs w:val="24"/>
        </w:rPr>
        <w:t xml:space="preserve">  </w:t>
      </w:r>
      <w:r>
        <w:rPr>
          <w:rFonts w:ascii="宋体" w:hAnsi="宋体" w:eastAsia="宋体" w:cs="宋体"/>
          <w:spacing w:val="9"/>
          <w:sz w:val="24"/>
          <w:szCs w:val="24"/>
        </w:rPr>
        <w:t>磋商公告</w:t>
      </w:r>
    </w:p>
    <w:p w14:paraId="16EB3BA7">
      <w:pPr>
        <w:spacing w:line="600" w:lineRule="auto"/>
        <w:ind w:left="1621" w:hanging="1679" w:hangingChars="651"/>
        <w:rPr>
          <w:rFonts w:ascii="宋体" w:hAnsi="宋体" w:eastAsia="宋体" w:cs="宋体"/>
          <w:spacing w:val="9"/>
          <w:sz w:val="24"/>
          <w:szCs w:val="24"/>
        </w:rPr>
      </w:pPr>
      <w:r>
        <w:rPr>
          <w:rFonts w:ascii="宋体" w:hAnsi="宋体" w:eastAsia="宋体" w:cs="宋体"/>
          <w:spacing w:val="9"/>
          <w:sz w:val="24"/>
          <w:szCs w:val="24"/>
        </w:rPr>
        <w:t>第二章</w:t>
      </w:r>
      <w:r>
        <w:rPr>
          <w:rFonts w:hint="eastAsia" w:ascii="宋体" w:hAnsi="宋体" w:eastAsia="宋体" w:cs="宋体"/>
          <w:spacing w:val="9"/>
          <w:sz w:val="24"/>
          <w:szCs w:val="24"/>
        </w:rPr>
        <w:t xml:space="preserve">  </w:t>
      </w:r>
      <w:r>
        <w:rPr>
          <w:rFonts w:ascii="宋体" w:hAnsi="宋体" w:eastAsia="宋体" w:cs="宋体"/>
          <w:spacing w:val="9"/>
          <w:sz w:val="24"/>
          <w:szCs w:val="24"/>
        </w:rPr>
        <w:t>磋商须知</w:t>
      </w:r>
    </w:p>
    <w:p w14:paraId="68E93004">
      <w:pPr>
        <w:spacing w:line="600" w:lineRule="auto"/>
        <w:ind w:left="1621" w:hanging="1679" w:hangingChars="651"/>
        <w:rPr>
          <w:rFonts w:hint="eastAsia" w:ascii="宋体" w:hAnsi="宋体" w:eastAsia="宋体" w:cs="宋体"/>
          <w:spacing w:val="9"/>
          <w:sz w:val="24"/>
          <w:szCs w:val="24"/>
          <w:lang w:val="en-US" w:eastAsia="zh-CN"/>
        </w:rPr>
      </w:pPr>
      <w:r>
        <w:rPr>
          <w:rFonts w:ascii="宋体" w:hAnsi="宋体" w:eastAsia="宋体" w:cs="宋体"/>
          <w:spacing w:val="9"/>
          <w:sz w:val="24"/>
          <w:szCs w:val="24"/>
        </w:rPr>
        <w:t>第三章</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lang w:val="en-US" w:eastAsia="zh-CN"/>
        </w:rPr>
        <w:t>商务要求</w:t>
      </w:r>
    </w:p>
    <w:p w14:paraId="05AB7B7D">
      <w:pPr>
        <w:spacing w:line="600" w:lineRule="auto"/>
        <w:ind w:left="1621" w:hanging="1679" w:hangingChars="651"/>
        <w:rPr>
          <w:rFonts w:hint="eastAsia" w:ascii="宋体" w:hAnsi="宋体" w:eastAsia="宋体" w:cs="宋体"/>
          <w:spacing w:val="9"/>
          <w:sz w:val="24"/>
          <w:szCs w:val="24"/>
          <w:lang w:eastAsia="zh-CN"/>
        </w:rPr>
      </w:pPr>
      <w:r>
        <w:rPr>
          <w:rFonts w:ascii="宋体" w:hAnsi="宋体" w:eastAsia="宋体" w:cs="宋体"/>
          <w:spacing w:val="9"/>
          <w:sz w:val="24"/>
          <w:szCs w:val="24"/>
        </w:rPr>
        <w:t>第四章</w:t>
      </w:r>
      <w:r>
        <w:rPr>
          <w:rFonts w:hint="eastAsia" w:ascii="宋体" w:hAnsi="宋体" w:eastAsia="宋体" w:cs="宋体"/>
          <w:spacing w:val="9"/>
          <w:sz w:val="24"/>
          <w:szCs w:val="24"/>
          <w:lang w:val="en-US" w:eastAsia="zh-CN"/>
        </w:rPr>
        <w:t xml:space="preserve">  </w:t>
      </w:r>
      <w:r>
        <w:rPr>
          <w:rFonts w:hint="eastAsia" w:ascii="宋体" w:hAnsi="宋体" w:eastAsia="宋体" w:cs="宋体"/>
          <w:spacing w:val="9"/>
          <w:sz w:val="24"/>
          <w:szCs w:val="24"/>
          <w:lang w:eastAsia="zh-CN"/>
        </w:rPr>
        <w:t>主要合同条款</w:t>
      </w:r>
    </w:p>
    <w:p w14:paraId="257C017F">
      <w:pPr>
        <w:spacing w:line="600" w:lineRule="auto"/>
        <w:ind w:left="1621" w:hanging="1679" w:hangingChars="651"/>
        <w:rPr>
          <w:rFonts w:hint="eastAsia" w:ascii="宋体" w:hAnsi="宋体" w:eastAsia="宋体" w:cs="宋体"/>
          <w:spacing w:val="9"/>
          <w:sz w:val="24"/>
          <w:szCs w:val="24"/>
          <w:lang w:eastAsia="zh-CN"/>
        </w:rPr>
      </w:pPr>
      <w:r>
        <w:rPr>
          <w:rFonts w:ascii="宋体" w:hAnsi="宋体" w:eastAsia="宋体" w:cs="宋体"/>
          <w:spacing w:val="9"/>
          <w:sz w:val="24"/>
          <w:szCs w:val="24"/>
        </w:rPr>
        <w:t>第</w:t>
      </w:r>
      <w:r>
        <w:rPr>
          <w:rFonts w:hint="eastAsia" w:ascii="宋体" w:hAnsi="宋体" w:eastAsia="宋体" w:cs="宋体"/>
          <w:spacing w:val="9"/>
          <w:sz w:val="24"/>
          <w:szCs w:val="24"/>
          <w:lang w:val="en-US" w:eastAsia="zh-CN"/>
        </w:rPr>
        <w:t>五</w:t>
      </w:r>
      <w:r>
        <w:rPr>
          <w:rFonts w:ascii="宋体" w:hAnsi="宋体" w:eastAsia="宋体" w:cs="宋体"/>
          <w:spacing w:val="9"/>
          <w:sz w:val="24"/>
          <w:szCs w:val="24"/>
        </w:rPr>
        <w:t>章</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lang w:eastAsia="zh-CN"/>
        </w:rPr>
        <w:t>工程范围及质量验收标准</w:t>
      </w:r>
    </w:p>
    <w:p w14:paraId="25B67534">
      <w:pPr>
        <w:spacing w:line="600" w:lineRule="auto"/>
        <w:ind w:left="1621" w:hanging="1679" w:hangingChars="651"/>
        <w:rPr>
          <w:rFonts w:ascii="宋体" w:hAnsi="宋体" w:eastAsia="宋体" w:cs="宋体"/>
          <w:spacing w:val="9"/>
          <w:sz w:val="24"/>
          <w:szCs w:val="24"/>
        </w:rPr>
      </w:pPr>
      <w:r>
        <w:rPr>
          <w:rFonts w:ascii="宋体" w:hAnsi="宋体" w:eastAsia="宋体" w:cs="宋体"/>
          <w:spacing w:val="9"/>
          <w:sz w:val="24"/>
          <w:szCs w:val="24"/>
        </w:rPr>
        <w:t>第</w:t>
      </w:r>
      <w:r>
        <w:rPr>
          <w:rFonts w:hint="eastAsia" w:ascii="宋体" w:hAnsi="宋体" w:eastAsia="宋体" w:cs="宋体"/>
          <w:spacing w:val="9"/>
          <w:sz w:val="24"/>
          <w:szCs w:val="24"/>
          <w:lang w:val="en-US" w:eastAsia="zh-CN"/>
        </w:rPr>
        <w:t>六</w:t>
      </w:r>
      <w:r>
        <w:rPr>
          <w:rFonts w:ascii="宋体" w:hAnsi="宋体" w:eastAsia="宋体" w:cs="宋体"/>
          <w:spacing w:val="9"/>
          <w:sz w:val="24"/>
          <w:szCs w:val="24"/>
        </w:rPr>
        <w:t>章</w:t>
      </w:r>
      <w:r>
        <w:rPr>
          <w:rFonts w:hint="eastAsia" w:ascii="宋体" w:hAnsi="宋体" w:eastAsia="宋体" w:cs="宋体"/>
          <w:spacing w:val="9"/>
          <w:sz w:val="24"/>
          <w:szCs w:val="24"/>
        </w:rPr>
        <w:t xml:space="preserve">  </w:t>
      </w:r>
      <w:r>
        <w:rPr>
          <w:rFonts w:ascii="宋体" w:hAnsi="宋体" w:eastAsia="宋体" w:cs="宋体"/>
          <w:spacing w:val="9"/>
          <w:sz w:val="24"/>
          <w:szCs w:val="24"/>
        </w:rPr>
        <w:t>磋商响应文件基本格式</w:t>
      </w:r>
    </w:p>
    <w:p w14:paraId="5EE19432">
      <w:pPr>
        <w:spacing w:line="360" w:lineRule="auto"/>
        <w:rPr>
          <w:rFonts w:ascii="宋体" w:hAnsi="宋体" w:eastAsia="宋体" w:cs="宋体"/>
          <w:spacing w:val="9"/>
          <w:sz w:val="24"/>
          <w:szCs w:val="24"/>
        </w:rPr>
      </w:pPr>
    </w:p>
    <w:p w14:paraId="06AB9F00">
      <w:pPr>
        <w:spacing w:line="360" w:lineRule="auto"/>
        <w:rPr>
          <w:rFonts w:ascii="宋体" w:hAnsi="宋体" w:eastAsia="宋体" w:cs="宋体"/>
          <w:spacing w:val="9"/>
          <w:sz w:val="24"/>
          <w:szCs w:val="24"/>
        </w:rPr>
      </w:pPr>
    </w:p>
    <w:p w14:paraId="56EC25EE">
      <w:pPr>
        <w:spacing w:line="360" w:lineRule="auto"/>
        <w:rPr>
          <w:rFonts w:ascii="宋体" w:hAnsi="宋体" w:eastAsia="宋体" w:cs="宋体"/>
          <w:spacing w:val="9"/>
          <w:sz w:val="24"/>
          <w:szCs w:val="24"/>
        </w:rPr>
      </w:pPr>
    </w:p>
    <w:p w14:paraId="043CBE3A">
      <w:pPr>
        <w:spacing w:line="360" w:lineRule="auto"/>
        <w:rPr>
          <w:rFonts w:ascii="宋体" w:hAnsi="宋体" w:eastAsia="宋体" w:cs="宋体"/>
          <w:spacing w:val="9"/>
          <w:sz w:val="24"/>
          <w:szCs w:val="24"/>
        </w:rPr>
      </w:pPr>
    </w:p>
    <w:p w14:paraId="5B62A5B4">
      <w:pPr>
        <w:spacing w:line="360" w:lineRule="auto"/>
        <w:rPr>
          <w:rFonts w:ascii="宋体" w:hAnsi="宋体" w:eastAsia="宋体" w:cs="宋体"/>
          <w:spacing w:val="9"/>
          <w:sz w:val="24"/>
          <w:szCs w:val="24"/>
        </w:rPr>
      </w:pPr>
    </w:p>
    <w:p w14:paraId="4C83A291">
      <w:pPr>
        <w:spacing w:line="360" w:lineRule="auto"/>
        <w:jc w:val="center"/>
        <w:rPr>
          <w:rFonts w:ascii="宋体" w:hAnsi="宋体" w:eastAsia="宋体" w:cs="宋体"/>
          <w:spacing w:val="9"/>
          <w:sz w:val="32"/>
          <w:szCs w:val="32"/>
        </w:rPr>
      </w:pPr>
    </w:p>
    <w:p w14:paraId="64253D34">
      <w:pPr>
        <w:rPr>
          <w:rFonts w:ascii="宋体" w:hAnsi="宋体" w:eastAsia="宋体" w:cs="宋体"/>
          <w:spacing w:val="9"/>
          <w:sz w:val="32"/>
          <w:szCs w:val="32"/>
        </w:rPr>
      </w:pPr>
    </w:p>
    <w:p w14:paraId="350D7A69">
      <w:pPr>
        <w:rPr>
          <w:rFonts w:ascii="宋体" w:hAnsi="宋体" w:eastAsia="宋体" w:cs="宋体"/>
          <w:spacing w:val="9"/>
          <w:sz w:val="32"/>
          <w:szCs w:val="32"/>
        </w:rPr>
      </w:pPr>
      <w:r>
        <w:rPr>
          <w:rFonts w:ascii="宋体" w:hAnsi="宋体" w:eastAsia="宋体" w:cs="宋体"/>
          <w:spacing w:val="9"/>
          <w:sz w:val="32"/>
          <w:szCs w:val="32"/>
        </w:rPr>
        <w:br w:type="page"/>
      </w:r>
    </w:p>
    <w:p w14:paraId="3F5029D5">
      <w:pPr>
        <w:spacing w:before="64" w:line="223" w:lineRule="auto"/>
        <w:ind w:left="3536"/>
        <w:rPr>
          <w:rFonts w:ascii="宋体" w:hAnsi="宋体" w:eastAsia="宋体" w:cs="宋体"/>
          <w:sz w:val="32"/>
          <w:szCs w:val="32"/>
        </w:rPr>
      </w:pPr>
      <w:r>
        <w:rPr>
          <w:rFonts w:ascii="宋体" w:hAnsi="宋体" w:eastAsia="宋体" w:cs="宋体"/>
          <w:spacing w:val="11"/>
          <w:sz w:val="32"/>
          <w:szCs w:val="32"/>
        </w:rPr>
        <w:t>第</w:t>
      </w:r>
      <w:r>
        <w:rPr>
          <w:rFonts w:ascii="宋体" w:hAnsi="宋体" w:eastAsia="宋体" w:cs="宋体"/>
          <w:spacing w:val="8"/>
          <w:sz w:val="32"/>
          <w:szCs w:val="32"/>
        </w:rPr>
        <w:t>一章  磋商公告</w:t>
      </w:r>
    </w:p>
    <w:p w14:paraId="7594D2F7">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ascii="宋体" w:hAnsi="宋体" w:eastAsia="宋体" w:cs="宋体"/>
          <w:b/>
          <w:bCs/>
          <w:sz w:val="24"/>
          <w:szCs w:val="24"/>
        </w:rPr>
      </w:pPr>
      <w:r>
        <w:rPr>
          <w:rFonts w:ascii="宋体" w:hAnsi="宋体" w:eastAsia="宋体" w:cs="宋体"/>
          <w:b/>
          <w:bCs/>
          <w:spacing w:val="8"/>
          <w:sz w:val="24"/>
          <w:szCs w:val="24"/>
        </w:rPr>
        <w:t>项</w:t>
      </w:r>
      <w:r>
        <w:rPr>
          <w:rFonts w:ascii="宋体" w:hAnsi="宋体" w:eastAsia="宋体" w:cs="宋体"/>
          <w:b/>
          <w:bCs/>
          <w:spacing w:val="7"/>
          <w:sz w:val="24"/>
          <w:szCs w:val="24"/>
        </w:rPr>
        <w:t>目概况</w:t>
      </w:r>
    </w:p>
    <w:p w14:paraId="6CE9FCB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8" w:firstLineChars="200"/>
        <w:textAlignment w:val="baseline"/>
        <w:outlineLvl w:val="1"/>
        <w:rPr>
          <w:rFonts w:hint="eastAsia" w:ascii="宋体" w:hAnsi="宋体" w:eastAsia="宋体" w:cs="宋体"/>
          <w:color w:val="auto"/>
          <w:spacing w:val="12"/>
          <w:sz w:val="24"/>
          <w:szCs w:val="24"/>
          <w:lang w:val="en-US" w:eastAsia="zh-CN"/>
        </w:rPr>
      </w:pPr>
      <w:r>
        <w:rPr>
          <w:rFonts w:hint="eastAsia" w:ascii="宋体" w:hAnsi="宋体" w:eastAsia="宋体" w:cs="宋体"/>
          <w:color w:val="auto"/>
          <w:spacing w:val="12"/>
          <w:sz w:val="24"/>
          <w:szCs w:val="24"/>
          <w:lang w:eastAsia="zh-CN"/>
        </w:rPr>
        <w:t>镇坪县综治中心规范化建设</w:t>
      </w:r>
      <w:r>
        <w:rPr>
          <w:rFonts w:hint="eastAsia" w:ascii="宋体" w:hAnsi="宋体" w:eastAsia="宋体" w:cs="宋体"/>
          <w:color w:val="auto"/>
          <w:spacing w:val="12"/>
          <w:sz w:val="24"/>
          <w:szCs w:val="24"/>
          <w:lang w:val="en-US" w:eastAsia="zh-CN"/>
        </w:rPr>
        <w:t>潜在的供应商可在陕西省安康市汉滨区长兴金座一号楼二单元1405室获取磋商文件，并于2025年06月09日14时00分(北京时间)前递交响应文件。</w:t>
      </w:r>
    </w:p>
    <w:p w14:paraId="6AC2AFCD">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宋体" w:hAnsi="宋体" w:eastAsia="宋体" w:cs="宋体"/>
          <w:b/>
          <w:bCs/>
          <w:color w:val="auto"/>
          <w:sz w:val="24"/>
          <w:szCs w:val="24"/>
        </w:rPr>
      </w:pPr>
      <w:r>
        <w:rPr>
          <w:rFonts w:ascii="宋体" w:hAnsi="宋体" w:eastAsia="宋体" w:cs="宋体"/>
          <w:b/>
          <w:bCs/>
          <w:color w:val="auto"/>
          <w:spacing w:val="10"/>
          <w:position w:val="2"/>
          <w:sz w:val="24"/>
          <w:szCs w:val="24"/>
        </w:rPr>
        <w:t>一</w:t>
      </w:r>
      <w:r>
        <w:rPr>
          <w:rFonts w:ascii="宋体" w:hAnsi="宋体" w:eastAsia="宋体" w:cs="宋体"/>
          <w:b/>
          <w:bCs/>
          <w:color w:val="auto"/>
          <w:spacing w:val="9"/>
          <w:position w:val="2"/>
          <w:sz w:val="24"/>
          <w:szCs w:val="24"/>
        </w:rPr>
        <w:t>、项目基本情况</w:t>
      </w:r>
    </w:p>
    <w:p w14:paraId="2E6EADA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hint="eastAsia" w:ascii="宋体" w:hAnsi="宋体" w:eastAsia="宋体" w:cs="宋体"/>
          <w:sz w:val="24"/>
          <w:szCs w:val="24"/>
          <w:lang w:eastAsia="zh-CN"/>
        </w:rPr>
      </w:pPr>
      <w:r>
        <w:rPr>
          <w:rFonts w:ascii="宋体" w:hAnsi="宋体" w:eastAsia="宋体" w:cs="宋体"/>
          <w:spacing w:val="8"/>
          <w:sz w:val="24"/>
          <w:szCs w:val="24"/>
        </w:rPr>
        <w:t>项目编号</w:t>
      </w:r>
      <w:r>
        <w:rPr>
          <w:rFonts w:hint="eastAsia" w:ascii="宋体" w:hAnsi="宋体" w:eastAsia="宋体" w:cs="宋体"/>
          <w:spacing w:val="8"/>
          <w:sz w:val="24"/>
          <w:szCs w:val="24"/>
        </w:rPr>
        <w:t>：</w:t>
      </w:r>
      <w:r>
        <w:rPr>
          <w:rFonts w:hint="eastAsia" w:ascii="宋体" w:hAnsi="宋体" w:eastAsia="宋体" w:cs="宋体"/>
          <w:sz w:val="24"/>
          <w:szCs w:val="24"/>
          <w:u w:val="none"/>
          <w:lang w:eastAsia="zh-CN"/>
        </w:rPr>
        <w:t>HJLZC-[2025]-016</w:t>
      </w:r>
    </w:p>
    <w:p w14:paraId="16AA5C4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96" w:firstLineChars="200"/>
        <w:textAlignment w:val="baseline"/>
        <w:rPr>
          <w:rFonts w:hint="eastAsia" w:ascii="宋体" w:hAnsi="宋体" w:eastAsia="宋体" w:cs="宋体"/>
          <w:sz w:val="24"/>
          <w:szCs w:val="24"/>
          <w:lang w:eastAsia="zh-CN"/>
        </w:rPr>
      </w:pPr>
      <w:r>
        <w:rPr>
          <w:rFonts w:ascii="宋体" w:hAnsi="宋体" w:eastAsia="宋体" w:cs="宋体"/>
          <w:spacing w:val="4"/>
          <w:position w:val="17"/>
          <w:sz w:val="24"/>
          <w:szCs w:val="24"/>
        </w:rPr>
        <w:t>项目名称：</w:t>
      </w:r>
      <w:r>
        <w:rPr>
          <w:rFonts w:hint="eastAsia" w:ascii="宋体" w:hAnsi="宋体" w:eastAsia="宋体" w:cs="宋体"/>
          <w:spacing w:val="4"/>
          <w:position w:val="17"/>
          <w:sz w:val="24"/>
          <w:szCs w:val="24"/>
          <w:lang w:eastAsia="zh-CN"/>
        </w:rPr>
        <w:t>镇坪县综治中心规范化建设</w:t>
      </w:r>
    </w:p>
    <w:p w14:paraId="63C878F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采</w:t>
      </w:r>
      <w:r>
        <w:rPr>
          <w:rFonts w:ascii="宋体" w:hAnsi="宋体" w:eastAsia="宋体" w:cs="宋体"/>
          <w:spacing w:val="9"/>
          <w:sz w:val="24"/>
          <w:szCs w:val="24"/>
        </w:rPr>
        <w:t>购方式：竞争性磋商</w:t>
      </w:r>
    </w:p>
    <w:p w14:paraId="033425E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96" w:firstLineChars="200"/>
        <w:textAlignment w:val="baseline"/>
        <w:rPr>
          <w:rFonts w:ascii="宋体" w:hAnsi="宋体" w:eastAsia="宋体" w:cs="宋体"/>
          <w:sz w:val="24"/>
          <w:szCs w:val="24"/>
        </w:rPr>
      </w:pPr>
      <w:r>
        <w:rPr>
          <w:rFonts w:ascii="宋体" w:hAnsi="宋体" w:eastAsia="宋体" w:cs="宋体"/>
          <w:spacing w:val="4"/>
          <w:position w:val="17"/>
          <w:sz w:val="24"/>
          <w:szCs w:val="24"/>
        </w:rPr>
        <w:t>预算金额：</w:t>
      </w:r>
      <w:r>
        <w:rPr>
          <w:rFonts w:hint="eastAsia" w:ascii="宋体" w:hAnsi="宋体" w:eastAsia="宋体" w:cs="宋体"/>
          <w:spacing w:val="4"/>
          <w:position w:val="17"/>
          <w:sz w:val="24"/>
          <w:szCs w:val="24"/>
          <w:lang w:eastAsia="zh-CN"/>
        </w:rPr>
        <w:t>400,000.00</w:t>
      </w:r>
      <w:r>
        <w:rPr>
          <w:rFonts w:hint="eastAsia" w:ascii="宋体" w:hAnsi="宋体" w:eastAsia="宋体" w:cs="宋体"/>
          <w:spacing w:val="4"/>
          <w:position w:val="17"/>
          <w:sz w:val="24"/>
          <w:szCs w:val="24"/>
        </w:rPr>
        <w:t>元</w:t>
      </w:r>
    </w:p>
    <w:p w14:paraId="0490CE1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8" w:firstLineChars="200"/>
        <w:textAlignment w:val="baseline"/>
        <w:rPr>
          <w:rFonts w:ascii="宋体" w:hAnsi="宋体" w:eastAsia="宋体" w:cs="宋体"/>
          <w:sz w:val="24"/>
          <w:szCs w:val="24"/>
        </w:rPr>
      </w:pPr>
      <w:r>
        <w:rPr>
          <w:rFonts w:ascii="宋体" w:hAnsi="宋体" w:eastAsia="宋体" w:cs="宋体"/>
          <w:spacing w:val="7"/>
          <w:sz w:val="24"/>
          <w:szCs w:val="24"/>
        </w:rPr>
        <w:t>采</w:t>
      </w:r>
      <w:r>
        <w:rPr>
          <w:rFonts w:ascii="宋体" w:hAnsi="宋体" w:eastAsia="宋体" w:cs="宋体"/>
          <w:spacing w:val="6"/>
          <w:sz w:val="24"/>
          <w:szCs w:val="24"/>
        </w:rPr>
        <w:t>购需求：</w:t>
      </w:r>
    </w:p>
    <w:p w14:paraId="00F0084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4" w:firstLineChars="200"/>
        <w:textAlignment w:val="baseline"/>
        <w:rPr>
          <w:rFonts w:ascii="宋体" w:hAnsi="宋体" w:eastAsia="宋体" w:cs="宋体"/>
          <w:sz w:val="24"/>
          <w:szCs w:val="24"/>
        </w:rPr>
      </w:pPr>
      <w:r>
        <w:rPr>
          <w:rFonts w:ascii="宋体" w:hAnsi="宋体" w:eastAsia="宋体" w:cs="宋体"/>
          <w:spacing w:val="1"/>
          <w:sz w:val="24"/>
          <w:szCs w:val="24"/>
        </w:rPr>
        <w:t>合同包1(</w:t>
      </w:r>
      <w:r>
        <w:rPr>
          <w:rFonts w:hint="eastAsia" w:ascii="宋体" w:hAnsi="宋体" w:eastAsia="宋体" w:cs="宋体"/>
          <w:spacing w:val="1"/>
          <w:sz w:val="24"/>
          <w:szCs w:val="24"/>
          <w:lang w:eastAsia="zh-CN"/>
        </w:rPr>
        <w:t>镇坪县综治中心规范化建设</w:t>
      </w:r>
      <w:r>
        <w:rPr>
          <w:rFonts w:ascii="宋体" w:hAnsi="宋体" w:eastAsia="宋体" w:cs="宋体"/>
          <w:spacing w:val="1"/>
          <w:sz w:val="24"/>
          <w:szCs w:val="24"/>
        </w:rPr>
        <w:t>):</w:t>
      </w:r>
    </w:p>
    <w:p w14:paraId="4CD0645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4" w:firstLineChars="200"/>
        <w:textAlignment w:val="baseline"/>
        <w:rPr>
          <w:rFonts w:ascii="宋体" w:hAnsi="宋体" w:eastAsia="宋体" w:cs="宋体"/>
          <w:sz w:val="24"/>
          <w:szCs w:val="24"/>
        </w:rPr>
      </w:pPr>
      <w:r>
        <w:rPr>
          <w:rFonts w:ascii="宋体" w:hAnsi="宋体" w:eastAsia="宋体" w:cs="宋体"/>
          <w:spacing w:val="6"/>
          <w:position w:val="17"/>
          <w:sz w:val="24"/>
          <w:szCs w:val="24"/>
        </w:rPr>
        <w:t>合同包预算</w:t>
      </w:r>
      <w:r>
        <w:rPr>
          <w:rFonts w:ascii="宋体" w:hAnsi="宋体" w:eastAsia="宋体" w:cs="宋体"/>
          <w:spacing w:val="3"/>
          <w:position w:val="17"/>
          <w:sz w:val="24"/>
          <w:szCs w:val="24"/>
        </w:rPr>
        <w:t>金额：</w:t>
      </w:r>
      <w:r>
        <w:rPr>
          <w:rFonts w:hint="eastAsia" w:ascii="宋体" w:hAnsi="宋体" w:eastAsia="宋体" w:cs="宋体"/>
          <w:spacing w:val="3"/>
          <w:position w:val="17"/>
          <w:sz w:val="24"/>
          <w:szCs w:val="24"/>
          <w:lang w:eastAsia="zh-CN"/>
        </w:rPr>
        <w:t>400,000.00</w:t>
      </w:r>
      <w:r>
        <w:rPr>
          <w:rFonts w:hint="eastAsia" w:ascii="宋体" w:hAnsi="宋体" w:eastAsia="宋体" w:cs="宋体"/>
          <w:spacing w:val="3"/>
          <w:position w:val="17"/>
          <w:sz w:val="24"/>
          <w:szCs w:val="24"/>
        </w:rPr>
        <w:t>元</w:t>
      </w:r>
    </w:p>
    <w:p w14:paraId="10B6418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4" w:firstLineChars="200"/>
        <w:textAlignment w:val="baseline"/>
        <w:rPr>
          <w:rFonts w:ascii="宋体" w:hAnsi="宋体" w:eastAsia="宋体" w:cs="宋体"/>
          <w:sz w:val="24"/>
          <w:szCs w:val="24"/>
        </w:rPr>
      </w:pPr>
      <w:r>
        <w:rPr>
          <w:rFonts w:ascii="宋体" w:hAnsi="宋体" w:eastAsia="宋体" w:cs="宋体"/>
          <w:spacing w:val="6"/>
          <w:sz w:val="24"/>
          <w:szCs w:val="24"/>
        </w:rPr>
        <w:t>合同包最高</w:t>
      </w:r>
      <w:r>
        <w:rPr>
          <w:rFonts w:ascii="宋体" w:hAnsi="宋体" w:eastAsia="宋体" w:cs="宋体"/>
          <w:spacing w:val="3"/>
          <w:sz w:val="24"/>
          <w:szCs w:val="24"/>
        </w:rPr>
        <w:t>限价：</w:t>
      </w:r>
      <w:r>
        <w:rPr>
          <w:rFonts w:hint="eastAsia" w:ascii="宋体" w:hAnsi="宋体" w:eastAsia="宋体" w:cs="宋体"/>
          <w:spacing w:val="3"/>
          <w:sz w:val="24"/>
          <w:szCs w:val="24"/>
          <w:lang w:eastAsia="zh-CN"/>
        </w:rPr>
        <w:t>400,000.00</w:t>
      </w:r>
      <w:r>
        <w:rPr>
          <w:rFonts w:hint="eastAsia" w:ascii="宋体" w:hAnsi="宋体" w:eastAsia="宋体" w:cs="宋体"/>
          <w:spacing w:val="3"/>
          <w:sz w:val="24"/>
          <w:szCs w:val="24"/>
        </w:rPr>
        <w:t>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191"/>
        <w:gridCol w:w="1782"/>
        <w:gridCol w:w="1124"/>
        <w:gridCol w:w="1522"/>
        <w:gridCol w:w="1321"/>
        <w:gridCol w:w="1957"/>
      </w:tblGrid>
      <w:tr w14:paraId="0A4B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vAlign w:val="center"/>
          </w:tcPr>
          <w:p w14:paraId="209CF6A1">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品名号</w:t>
            </w:r>
          </w:p>
        </w:tc>
        <w:tc>
          <w:tcPr>
            <w:tcW w:w="1191" w:type="dxa"/>
            <w:vAlign w:val="center"/>
          </w:tcPr>
          <w:p w14:paraId="3DD0869A">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品目名称</w:t>
            </w:r>
          </w:p>
        </w:tc>
        <w:tc>
          <w:tcPr>
            <w:tcW w:w="1782" w:type="dxa"/>
            <w:vAlign w:val="center"/>
          </w:tcPr>
          <w:p w14:paraId="063BF602">
            <w:pPr>
              <w:widowControl/>
              <w:jc w:val="center"/>
              <w:rPr>
                <w:rFonts w:ascii="宋体" w:hAnsi="宋体" w:eastAsia="宋体" w:cs="宋体"/>
                <w:b/>
                <w:bCs/>
                <w:sz w:val="24"/>
                <w:szCs w:val="24"/>
              </w:rPr>
            </w:pPr>
            <w:r>
              <w:rPr>
                <w:rFonts w:hint="eastAsia" w:ascii="宋体" w:hAnsi="宋体" w:eastAsia="宋体" w:cs="宋体"/>
                <w:b/>
                <w:bCs/>
                <w:sz w:val="24"/>
                <w:szCs w:val="24"/>
              </w:rPr>
              <w:t>采购标的</w:t>
            </w:r>
          </w:p>
        </w:tc>
        <w:tc>
          <w:tcPr>
            <w:tcW w:w="1124" w:type="dxa"/>
            <w:vAlign w:val="center"/>
          </w:tcPr>
          <w:p w14:paraId="34015299">
            <w:pPr>
              <w:widowControl w:val="0"/>
              <w:spacing w:before="1" w:line="225" w:lineRule="auto"/>
              <w:jc w:val="center"/>
              <w:rPr>
                <w:rFonts w:hint="eastAsia" w:ascii="宋体" w:hAnsi="宋体" w:eastAsia="宋体" w:cs="宋体"/>
                <w:b/>
                <w:bCs/>
                <w:sz w:val="24"/>
                <w:szCs w:val="24"/>
              </w:rPr>
            </w:pPr>
            <w:r>
              <w:rPr>
                <w:rFonts w:hint="eastAsia" w:ascii="宋体" w:hAnsi="宋体" w:eastAsia="宋体" w:cs="宋体"/>
                <w:b/>
                <w:bCs/>
                <w:sz w:val="24"/>
                <w:szCs w:val="24"/>
              </w:rPr>
              <w:t>数量</w:t>
            </w:r>
          </w:p>
          <w:p w14:paraId="3BCC698B">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(单位)</w:t>
            </w:r>
          </w:p>
        </w:tc>
        <w:tc>
          <w:tcPr>
            <w:tcW w:w="1522" w:type="dxa"/>
            <w:vAlign w:val="center"/>
          </w:tcPr>
          <w:p w14:paraId="296C5A5D">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技术规格、参数及要求</w:t>
            </w:r>
          </w:p>
        </w:tc>
        <w:tc>
          <w:tcPr>
            <w:tcW w:w="1321" w:type="dxa"/>
            <w:vAlign w:val="center"/>
          </w:tcPr>
          <w:p w14:paraId="0AA0F79A">
            <w:pPr>
              <w:widowControl w:val="0"/>
              <w:spacing w:before="1" w:line="225" w:lineRule="auto"/>
              <w:jc w:val="center"/>
              <w:rPr>
                <w:rFonts w:hint="eastAsia" w:ascii="宋体" w:hAnsi="宋体" w:eastAsia="宋体" w:cs="宋体"/>
                <w:b/>
                <w:bCs/>
                <w:sz w:val="24"/>
                <w:szCs w:val="24"/>
              </w:rPr>
            </w:pPr>
            <w:r>
              <w:rPr>
                <w:rFonts w:hint="eastAsia" w:ascii="宋体" w:hAnsi="宋体" w:eastAsia="宋体" w:cs="宋体"/>
                <w:b/>
                <w:bCs/>
                <w:sz w:val="24"/>
                <w:szCs w:val="24"/>
              </w:rPr>
              <w:t>品目预算</w:t>
            </w:r>
          </w:p>
          <w:p w14:paraId="69970144">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(元)</w:t>
            </w:r>
          </w:p>
        </w:tc>
        <w:tc>
          <w:tcPr>
            <w:tcW w:w="1957" w:type="dxa"/>
            <w:vAlign w:val="center"/>
          </w:tcPr>
          <w:p w14:paraId="2638F2EC">
            <w:pPr>
              <w:widowControl w:val="0"/>
              <w:spacing w:before="1" w:line="225" w:lineRule="auto"/>
              <w:jc w:val="center"/>
              <w:rPr>
                <w:rFonts w:hint="eastAsia" w:ascii="宋体" w:hAnsi="宋体" w:eastAsia="宋体" w:cs="宋体"/>
                <w:b/>
                <w:bCs/>
                <w:sz w:val="24"/>
                <w:szCs w:val="24"/>
              </w:rPr>
            </w:pPr>
            <w:r>
              <w:rPr>
                <w:rFonts w:hint="eastAsia" w:ascii="宋体" w:hAnsi="宋体" w:eastAsia="宋体" w:cs="宋体"/>
                <w:b/>
                <w:bCs/>
                <w:sz w:val="24"/>
                <w:szCs w:val="24"/>
              </w:rPr>
              <w:t>最高限价</w:t>
            </w:r>
          </w:p>
          <w:p w14:paraId="1F5B076F">
            <w:pPr>
              <w:widowControl w:val="0"/>
              <w:spacing w:before="1" w:line="225" w:lineRule="auto"/>
              <w:jc w:val="center"/>
              <w:rPr>
                <w:rFonts w:ascii="宋体" w:hAnsi="宋体" w:eastAsia="宋体" w:cs="宋体"/>
                <w:b/>
                <w:bCs/>
                <w:sz w:val="24"/>
                <w:szCs w:val="24"/>
              </w:rPr>
            </w:pPr>
            <w:r>
              <w:rPr>
                <w:rFonts w:hint="eastAsia" w:ascii="宋体" w:hAnsi="宋体" w:eastAsia="宋体" w:cs="宋体"/>
                <w:b/>
                <w:bCs/>
                <w:sz w:val="24"/>
                <w:szCs w:val="24"/>
              </w:rPr>
              <w:t>(元)</w:t>
            </w:r>
          </w:p>
        </w:tc>
      </w:tr>
      <w:tr w14:paraId="7E33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835" w:type="dxa"/>
            <w:vAlign w:val="center"/>
          </w:tcPr>
          <w:p w14:paraId="3CF3EC3A">
            <w:pPr>
              <w:widowControl w:val="0"/>
              <w:spacing w:before="1" w:line="225" w:lineRule="auto"/>
              <w:jc w:val="center"/>
              <w:rPr>
                <w:rFonts w:ascii="宋体" w:hAnsi="宋体" w:eastAsia="宋体" w:cs="宋体"/>
                <w:color w:val="auto"/>
                <w:sz w:val="24"/>
                <w:szCs w:val="24"/>
              </w:rPr>
            </w:pPr>
            <w:r>
              <w:rPr>
                <w:rFonts w:hint="eastAsia" w:ascii="宋体" w:hAnsi="宋体" w:eastAsia="宋体" w:cs="宋体"/>
                <w:color w:val="auto"/>
                <w:sz w:val="24"/>
                <w:szCs w:val="24"/>
              </w:rPr>
              <w:t>1-1</w:t>
            </w:r>
          </w:p>
        </w:tc>
        <w:tc>
          <w:tcPr>
            <w:tcW w:w="1191" w:type="dxa"/>
            <w:vAlign w:val="center"/>
          </w:tcPr>
          <w:p w14:paraId="5DE1EAC1">
            <w:pPr>
              <w:widowControl w:val="0"/>
              <w:spacing w:before="1" w:line="225" w:lineRule="auto"/>
              <w:jc w:val="center"/>
              <w:rPr>
                <w:rFonts w:hint="default" w:ascii="宋体" w:hAnsi="宋体" w:eastAsia="宋体" w:cs="宋体"/>
                <w:color w:val="auto"/>
                <w:sz w:val="24"/>
                <w:szCs w:val="24"/>
                <w:lang w:val="en-US"/>
              </w:rPr>
            </w:pPr>
            <w:r>
              <w:rPr>
                <w:rFonts w:hint="default" w:ascii="宋体" w:hAnsi="宋体" w:eastAsia="宋体" w:cs="宋体"/>
                <w:color w:val="auto"/>
                <w:sz w:val="24"/>
                <w:szCs w:val="24"/>
                <w:lang w:val="en-US" w:eastAsia="zh-CN"/>
              </w:rPr>
              <w:t>其他</w:t>
            </w:r>
            <w:r>
              <w:rPr>
                <w:rFonts w:hint="eastAsia" w:ascii="宋体" w:hAnsi="宋体" w:eastAsia="宋体" w:cs="宋体"/>
                <w:color w:val="auto"/>
                <w:sz w:val="24"/>
                <w:szCs w:val="24"/>
                <w:lang w:val="en-US" w:eastAsia="zh-CN"/>
              </w:rPr>
              <w:t>业务用房施工</w:t>
            </w:r>
          </w:p>
        </w:tc>
        <w:tc>
          <w:tcPr>
            <w:tcW w:w="1782" w:type="dxa"/>
            <w:vAlign w:val="center"/>
          </w:tcPr>
          <w:p w14:paraId="67B4512E">
            <w:pPr>
              <w:widowControl w:val="0"/>
              <w:spacing w:before="1" w:line="225" w:lineRule="auto"/>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工程</w:t>
            </w:r>
          </w:p>
        </w:tc>
        <w:tc>
          <w:tcPr>
            <w:tcW w:w="1124" w:type="dxa"/>
            <w:vAlign w:val="center"/>
          </w:tcPr>
          <w:p w14:paraId="49877C38">
            <w:pPr>
              <w:widowControl w:val="0"/>
              <w:spacing w:before="1" w:line="225" w:lineRule="auto"/>
              <w:jc w:val="center"/>
              <w:rPr>
                <w:rFonts w:ascii="宋体" w:hAnsi="宋体" w:eastAsia="宋体" w:cs="宋体"/>
                <w:color w:val="auto"/>
                <w:sz w:val="24"/>
                <w:szCs w:val="24"/>
              </w:rPr>
            </w:pPr>
            <w:r>
              <w:rPr>
                <w:rFonts w:hint="eastAsia" w:ascii="宋体" w:hAnsi="宋体" w:eastAsia="宋体" w:cs="宋体"/>
                <w:color w:val="auto"/>
                <w:sz w:val="24"/>
                <w:szCs w:val="24"/>
              </w:rPr>
              <w:t>1(项)</w:t>
            </w:r>
          </w:p>
        </w:tc>
        <w:tc>
          <w:tcPr>
            <w:tcW w:w="1522" w:type="dxa"/>
            <w:vAlign w:val="center"/>
          </w:tcPr>
          <w:p w14:paraId="061FAEA2">
            <w:pPr>
              <w:widowControl w:val="0"/>
              <w:spacing w:before="1" w:line="225" w:lineRule="auto"/>
              <w:jc w:val="center"/>
              <w:rPr>
                <w:rFonts w:ascii="宋体" w:hAnsi="宋体" w:eastAsia="宋体" w:cs="宋体"/>
                <w:color w:val="auto"/>
                <w:sz w:val="24"/>
                <w:szCs w:val="24"/>
              </w:rPr>
            </w:pPr>
            <w:r>
              <w:rPr>
                <w:rFonts w:hint="eastAsia" w:ascii="宋体" w:hAnsi="宋体" w:eastAsia="宋体" w:cs="宋体"/>
                <w:color w:val="auto"/>
                <w:sz w:val="24"/>
                <w:szCs w:val="24"/>
              </w:rPr>
              <w:t>详见采购文件</w:t>
            </w:r>
          </w:p>
        </w:tc>
        <w:tc>
          <w:tcPr>
            <w:tcW w:w="1321" w:type="dxa"/>
            <w:vAlign w:val="center"/>
          </w:tcPr>
          <w:p w14:paraId="4F4EF8F6">
            <w:pPr>
              <w:widowControl w:val="0"/>
              <w:spacing w:before="1" w:line="225"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400,000.00</w:t>
            </w:r>
          </w:p>
        </w:tc>
        <w:tc>
          <w:tcPr>
            <w:tcW w:w="1957" w:type="dxa"/>
            <w:vAlign w:val="center"/>
          </w:tcPr>
          <w:p w14:paraId="6BE90A50">
            <w:pPr>
              <w:widowControl w:val="0"/>
              <w:spacing w:before="1" w:line="225"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400,000.00</w:t>
            </w:r>
          </w:p>
        </w:tc>
      </w:tr>
    </w:tbl>
    <w:p w14:paraId="41F7B6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ascii="宋体" w:hAnsi="宋体" w:eastAsia="宋体" w:cs="宋体"/>
          <w:color w:val="auto"/>
          <w:spacing w:val="8"/>
          <w:sz w:val="24"/>
          <w:szCs w:val="24"/>
        </w:rPr>
      </w:pPr>
      <w:r>
        <w:rPr>
          <w:rFonts w:ascii="宋体" w:hAnsi="宋体" w:eastAsia="宋体" w:cs="宋体"/>
          <w:color w:val="auto"/>
          <w:spacing w:val="8"/>
          <w:sz w:val="24"/>
          <w:szCs w:val="24"/>
        </w:rPr>
        <w:t>本合同包不接受联合体投标</w:t>
      </w:r>
    </w:p>
    <w:p w14:paraId="298272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default" w:ascii="宋体" w:hAnsi="宋体" w:eastAsia="宋体" w:cs="宋体"/>
          <w:color w:val="auto"/>
          <w:sz w:val="24"/>
          <w:szCs w:val="24"/>
          <w:lang w:val="en-US" w:eastAsia="zh-CN"/>
        </w:rPr>
      </w:pPr>
      <w:r>
        <w:rPr>
          <w:rFonts w:ascii="宋体" w:hAnsi="宋体" w:eastAsia="宋体" w:cs="宋体"/>
          <w:color w:val="auto"/>
          <w:spacing w:val="8"/>
          <w:sz w:val="24"/>
          <w:szCs w:val="24"/>
        </w:rPr>
        <w:t>合同履</w:t>
      </w:r>
      <w:r>
        <w:rPr>
          <w:rFonts w:ascii="宋体" w:hAnsi="宋体" w:eastAsia="宋体" w:cs="宋体"/>
          <w:color w:val="auto"/>
          <w:spacing w:val="5"/>
          <w:sz w:val="24"/>
          <w:szCs w:val="24"/>
        </w:rPr>
        <w:t>行</w:t>
      </w:r>
      <w:r>
        <w:rPr>
          <w:rFonts w:ascii="宋体" w:hAnsi="宋体" w:eastAsia="宋体" w:cs="宋体"/>
          <w:color w:val="auto"/>
          <w:spacing w:val="4"/>
          <w:sz w:val="24"/>
          <w:szCs w:val="24"/>
        </w:rPr>
        <w:t>期限：</w:t>
      </w:r>
      <w:r>
        <w:rPr>
          <w:rFonts w:hint="eastAsia" w:ascii="宋体" w:hAnsi="宋体" w:eastAsia="宋体" w:cs="宋体"/>
          <w:color w:val="auto"/>
          <w:spacing w:val="4"/>
          <w:sz w:val="24"/>
          <w:szCs w:val="24"/>
          <w:lang w:val="en-US" w:eastAsia="zh-CN"/>
        </w:rPr>
        <w:t>60日历天</w:t>
      </w:r>
    </w:p>
    <w:p w14:paraId="75D0E1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outlineLvl w:val="1"/>
        <w:rPr>
          <w:rFonts w:ascii="宋体" w:hAnsi="宋体" w:eastAsia="宋体" w:cs="宋体"/>
          <w:b/>
          <w:bCs/>
          <w:spacing w:val="-1"/>
          <w:sz w:val="24"/>
          <w:szCs w:val="24"/>
        </w:rPr>
      </w:pPr>
      <w:r>
        <w:rPr>
          <w:rFonts w:hint="eastAsia" w:ascii="宋体" w:hAnsi="宋体" w:eastAsia="宋体" w:cs="宋体"/>
          <w:b/>
          <w:bCs/>
          <w:spacing w:val="-2"/>
          <w:sz w:val="24"/>
          <w:szCs w:val="24"/>
          <w:lang w:val="en-US" w:eastAsia="zh-CN"/>
        </w:rPr>
        <w:t>二、</w:t>
      </w:r>
      <w:r>
        <w:rPr>
          <w:rFonts w:ascii="宋体" w:hAnsi="宋体" w:eastAsia="宋体" w:cs="宋体"/>
          <w:b/>
          <w:bCs/>
          <w:spacing w:val="-2"/>
          <w:sz w:val="24"/>
          <w:szCs w:val="24"/>
        </w:rPr>
        <w:t>申请人的</w:t>
      </w:r>
      <w:r>
        <w:rPr>
          <w:rFonts w:ascii="宋体" w:hAnsi="宋体" w:eastAsia="宋体" w:cs="宋体"/>
          <w:b/>
          <w:bCs/>
          <w:spacing w:val="-1"/>
          <w:sz w:val="24"/>
          <w:szCs w:val="24"/>
        </w:rPr>
        <w:t>资格要求：</w:t>
      </w:r>
    </w:p>
    <w:p w14:paraId="6D7830B4">
      <w:pPr>
        <w:keepNext w:val="0"/>
        <w:keepLines w:val="0"/>
        <w:pageBreakBefore w:val="0"/>
        <w:widowControl/>
        <w:numPr>
          <w:ilvl w:val="0"/>
          <w:numId w:val="0"/>
        </w:numPr>
        <w:tabs>
          <w:tab w:val="left" w:pos="133"/>
        </w:tabs>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lang w:eastAsia="zh-CN"/>
        </w:rPr>
        <w:t>1.满足《中华人民共和国政府采购法》第二十二条规定;</w:t>
      </w:r>
    </w:p>
    <w:p w14:paraId="5A35D9C8">
      <w:pPr>
        <w:keepNext w:val="0"/>
        <w:keepLines w:val="0"/>
        <w:pageBreakBefore w:val="0"/>
        <w:widowControl/>
        <w:numPr>
          <w:ilvl w:val="0"/>
          <w:numId w:val="0"/>
        </w:numPr>
        <w:tabs>
          <w:tab w:val="left" w:pos="133"/>
        </w:tabs>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lang w:eastAsia="zh-CN"/>
        </w:rPr>
        <w:t>2.落实政府采购政策需满足的资格要求：</w:t>
      </w:r>
    </w:p>
    <w:p w14:paraId="266AA1E1">
      <w:pPr>
        <w:keepNext w:val="0"/>
        <w:keepLines w:val="0"/>
        <w:pageBreakBefore w:val="0"/>
        <w:widowControl/>
        <w:numPr>
          <w:ilvl w:val="0"/>
          <w:numId w:val="0"/>
        </w:numPr>
        <w:tabs>
          <w:tab w:val="left" w:pos="133"/>
        </w:tabs>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lang w:eastAsia="zh-CN"/>
        </w:rPr>
        <w:t>合同包1(</w:t>
      </w:r>
      <w:r>
        <w:rPr>
          <w:rFonts w:hint="eastAsia" w:ascii="宋体" w:hAnsi="宋体" w:eastAsia="宋体" w:cs="宋体"/>
          <w:color w:val="auto"/>
          <w:spacing w:val="8"/>
          <w:sz w:val="24"/>
          <w:szCs w:val="24"/>
          <w:lang w:val="en-US" w:eastAsia="zh-CN"/>
        </w:rPr>
        <w:t>镇坪县综治中心规范化建设</w:t>
      </w:r>
      <w:r>
        <w:rPr>
          <w:rFonts w:hint="eastAsia" w:ascii="宋体" w:hAnsi="宋体" w:eastAsia="宋体" w:cs="宋体"/>
          <w:color w:val="auto"/>
          <w:spacing w:val="8"/>
          <w:sz w:val="24"/>
          <w:szCs w:val="24"/>
          <w:lang w:eastAsia="zh-CN"/>
        </w:rPr>
        <w:t>）落实政府采购政策需满足的资格要求如下:</w:t>
      </w:r>
    </w:p>
    <w:p w14:paraId="27A3F8F1">
      <w:pPr>
        <w:keepNext w:val="0"/>
        <w:keepLines w:val="0"/>
        <w:pageBreakBefore w:val="0"/>
        <w:widowControl/>
        <w:numPr>
          <w:ilvl w:val="0"/>
          <w:numId w:val="0"/>
        </w:numPr>
        <w:tabs>
          <w:tab w:val="left" w:pos="133"/>
        </w:tabs>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ascii="宋体" w:hAnsi="宋体" w:eastAsia="宋体" w:cs="宋体"/>
          <w:color w:val="auto"/>
          <w:spacing w:val="1"/>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1</w:t>
      </w:r>
      <w:r>
        <w:rPr>
          <w:rFonts w:hint="eastAsia" w:ascii="宋体" w:hAnsi="宋体" w:eastAsia="宋体" w:cs="宋体"/>
          <w:color w:val="auto"/>
          <w:spacing w:val="8"/>
          <w:sz w:val="24"/>
          <w:szCs w:val="24"/>
          <w:lang w:eastAsia="zh-CN"/>
        </w:rPr>
        <w:t>）</w:t>
      </w:r>
      <w:r>
        <w:rPr>
          <w:rFonts w:ascii="宋体" w:hAnsi="宋体" w:eastAsia="宋体" w:cs="宋体"/>
          <w:color w:val="auto"/>
          <w:spacing w:val="8"/>
          <w:sz w:val="24"/>
          <w:szCs w:val="24"/>
        </w:rPr>
        <w:t>《政府采购促进中小企业发展管理办法》（财库〔2020〕46号）</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（2）</w:t>
      </w:r>
      <w:r>
        <w:rPr>
          <w:rFonts w:ascii="宋体" w:hAnsi="宋体" w:eastAsia="宋体" w:cs="宋体"/>
          <w:color w:val="auto"/>
          <w:spacing w:val="8"/>
          <w:sz w:val="24"/>
          <w:szCs w:val="24"/>
        </w:rPr>
        <w:t>《</w:t>
      </w:r>
      <w:r>
        <w:rPr>
          <w:rFonts w:ascii="宋体" w:hAnsi="宋体" w:eastAsia="宋体" w:cs="宋体"/>
          <w:color w:val="auto"/>
          <w:spacing w:val="4"/>
          <w:sz w:val="24"/>
          <w:szCs w:val="24"/>
        </w:rPr>
        <w:t>财政部司法部关于政府采购支持监狱企业发展有关问题的通知》 (财库〔2014〕</w:t>
      </w:r>
      <w:r>
        <w:rPr>
          <w:rFonts w:ascii="宋体" w:hAnsi="宋体" w:eastAsia="宋体" w:cs="宋体"/>
          <w:color w:val="auto"/>
          <w:sz w:val="24"/>
          <w:szCs w:val="24"/>
        </w:rPr>
        <w:t xml:space="preserve"> </w:t>
      </w:r>
      <w:r>
        <w:rPr>
          <w:rFonts w:ascii="宋体" w:hAnsi="宋体" w:eastAsia="宋体" w:cs="宋体"/>
          <w:color w:val="auto"/>
          <w:spacing w:val="2"/>
          <w:sz w:val="24"/>
          <w:szCs w:val="24"/>
        </w:rPr>
        <w:t>68号) ；(</w:t>
      </w:r>
      <w:r>
        <w:rPr>
          <w:rFonts w:hint="eastAsia" w:ascii="宋体" w:hAnsi="宋体" w:eastAsia="宋体" w:cs="宋体"/>
          <w:color w:val="auto"/>
          <w:spacing w:val="2"/>
          <w:sz w:val="24"/>
          <w:szCs w:val="24"/>
        </w:rPr>
        <w:t>3</w:t>
      </w:r>
      <w:r>
        <w:rPr>
          <w:rFonts w:ascii="宋体" w:hAnsi="宋体" w:eastAsia="宋体" w:cs="宋体"/>
          <w:color w:val="auto"/>
          <w:spacing w:val="2"/>
          <w:sz w:val="24"/>
          <w:szCs w:val="24"/>
        </w:rPr>
        <w:t>)《财政部民政部中国残疾</w:t>
      </w:r>
      <w:r>
        <w:rPr>
          <w:rFonts w:ascii="宋体" w:hAnsi="宋体" w:eastAsia="宋体" w:cs="宋体"/>
          <w:color w:val="auto"/>
          <w:spacing w:val="1"/>
          <w:sz w:val="24"/>
          <w:szCs w:val="24"/>
        </w:rPr>
        <w:t>人联合会关于促进残疾人就业政府采购政策的通知》</w:t>
      </w:r>
      <w:r>
        <w:rPr>
          <w:rFonts w:ascii="宋体" w:hAnsi="宋体" w:eastAsia="宋体" w:cs="宋体"/>
          <w:color w:val="auto"/>
          <w:spacing w:val="2"/>
          <w:sz w:val="24"/>
          <w:szCs w:val="24"/>
        </w:rPr>
        <w:t>(财库〔2017〕141号)；(</w:t>
      </w:r>
      <w:r>
        <w:rPr>
          <w:rFonts w:hint="eastAsia" w:ascii="宋体" w:hAnsi="宋体" w:eastAsia="宋体" w:cs="宋体"/>
          <w:color w:val="auto"/>
          <w:spacing w:val="1"/>
          <w:sz w:val="24"/>
          <w:szCs w:val="24"/>
        </w:rPr>
        <w:t>4</w:t>
      </w:r>
      <w:r>
        <w:rPr>
          <w:rFonts w:ascii="宋体" w:hAnsi="宋体" w:eastAsia="宋体" w:cs="宋体"/>
          <w:color w:val="auto"/>
          <w:spacing w:val="1"/>
          <w:sz w:val="24"/>
          <w:szCs w:val="24"/>
        </w:rPr>
        <w:t>)《财政部国家发展改革委关于印发 (节能产品政府采购实施</w:t>
      </w:r>
      <w:r>
        <w:rPr>
          <w:rFonts w:ascii="宋体" w:hAnsi="宋体" w:eastAsia="宋体" w:cs="宋体"/>
          <w:color w:val="auto"/>
          <w:spacing w:val="-1"/>
          <w:sz w:val="24"/>
          <w:szCs w:val="24"/>
        </w:rPr>
        <w:t>意见) 的通知》 (财库〔2004〕185号)；(</w:t>
      </w:r>
      <w:r>
        <w:rPr>
          <w:rFonts w:hint="eastAsia" w:ascii="宋体" w:hAnsi="宋体" w:eastAsia="宋体" w:cs="宋体"/>
          <w:color w:val="auto"/>
          <w:spacing w:val="-1"/>
          <w:sz w:val="24"/>
          <w:szCs w:val="24"/>
        </w:rPr>
        <w:t>5</w:t>
      </w:r>
      <w:r>
        <w:rPr>
          <w:rFonts w:ascii="宋体" w:hAnsi="宋体" w:eastAsia="宋体" w:cs="宋体"/>
          <w:color w:val="auto"/>
          <w:spacing w:val="-1"/>
          <w:sz w:val="24"/>
          <w:szCs w:val="24"/>
        </w:rPr>
        <w:t>)《</w:t>
      </w:r>
      <w:r>
        <w:rPr>
          <w:rFonts w:ascii="宋体" w:hAnsi="宋体" w:eastAsia="宋体" w:cs="宋体"/>
          <w:color w:val="auto"/>
          <w:sz w:val="24"/>
          <w:szCs w:val="24"/>
        </w:rPr>
        <w:t>国务院办公厅关于建立政府强制采购节能</w:t>
      </w:r>
      <w:r>
        <w:rPr>
          <w:rFonts w:ascii="宋体" w:hAnsi="宋体" w:eastAsia="宋体" w:cs="宋体"/>
          <w:color w:val="auto"/>
          <w:spacing w:val="2"/>
          <w:sz w:val="24"/>
          <w:szCs w:val="24"/>
        </w:rPr>
        <w:t>产品制度的通知》</w:t>
      </w:r>
      <w:r>
        <w:rPr>
          <w:rFonts w:hint="eastAsia" w:ascii="宋体" w:hAnsi="宋体" w:eastAsia="宋体" w:cs="宋体"/>
          <w:color w:val="auto"/>
          <w:spacing w:val="2"/>
          <w:sz w:val="24"/>
          <w:szCs w:val="24"/>
        </w:rPr>
        <w:t xml:space="preserve"> </w:t>
      </w:r>
      <w:r>
        <w:rPr>
          <w:rFonts w:ascii="宋体" w:hAnsi="宋体" w:eastAsia="宋体" w:cs="宋体"/>
          <w:color w:val="auto"/>
          <w:spacing w:val="2"/>
          <w:sz w:val="24"/>
          <w:szCs w:val="24"/>
        </w:rPr>
        <w:t>(国办发〔2007〕51号)；</w:t>
      </w:r>
      <w:r>
        <w:rPr>
          <w:rFonts w:ascii="宋体" w:hAnsi="宋体" w:eastAsia="宋体" w:cs="宋体"/>
          <w:color w:val="auto"/>
          <w:spacing w:val="1"/>
          <w:sz w:val="24"/>
          <w:szCs w:val="24"/>
        </w:rPr>
        <w:t>(</w:t>
      </w:r>
      <w:r>
        <w:rPr>
          <w:rFonts w:hint="eastAsia" w:ascii="宋体" w:hAnsi="宋体" w:eastAsia="宋体" w:cs="宋体"/>
          <w:color w:val="auto"/>
          <w:spacing w:val="1"/>
          <w:sz w:val="24"/>
          <w:szCs w:val="24"/>
        </w:rPr>
        <w:t>6</w:t>
      </w:r>
      <w:r>
        <w:rPr>
          <w:rFonts w:ascii="宋体" w:hAnsi="宋体" w:eastAsia="宋体" w:cs="宋体"/>
          <w:color w:val="auto"/>
          <w:spacing w:val="1"/>
          <w:sz w:val="24"/>
          <w:szCs w:val="24"/>
        </w:rPr>
        <w:t>)《财政部环保总局关于环境标志产品政</w:t>
      </w:r>
      <w:r>
        <w:rPr>
          <w:rFonts w:ascii="宋体" w:hAnsi="宋体" w:eastAsia="宋体" w:cs="宋体"/>
          <w:color w:val="auto"/>
          <w:spacing w:val="2"/>
          <w:sz w:val="24"/>
          <w:szCs w:val="24"/>
        </w:rPr>
        <w:t>府采购实施的意见》 (财库〔2006〕90号)；</w:t>
      </w:r>
      <w:r>
        <w:rPr>
          <w:rFonts w:ascii="宋体" w:hAnsi="宋体" w:eastAsia="宋体" w:cs="宋体"/>
          <w:color w:val="auto"/>
          <w:spacing w:val="1"/>
          <w:sz w:val="24"/>
          <w:szCs w:val="24"/>
        </w:rPr>
        <w:t>(</w:t>
      </w:r>
      <w:r>
        <w:rPr>
          <w:rFonts w:hint="eastAsia" w:ascii="宋体" w:hAnsi="宋体" w:eastAsia="宋体" w:cs="宋体"/>
          <w:color w:val="auto"/>
          <w:spacing w:val="1"/>
          <w:sz w:val="24"/>
          <w:szCs w:val="24"/>
        </w:rPr>
        <w:t>7</w:t>
      </w:r>
      <w:r>
        <w:rPr>
          <w:rFonts w:ascii="宋体" w:hAnsi="宋体" w:eastAsia="宋体" w:cs="宋体"/>
          <w:color w:val="auto"/>
          <w:spacing w:val="1"/>
          <w:sz w:val="24"/>
          <w:szCs w:val="24"/>
        </w:rPr>
        <w:t>)《财政部发展改革委生态环境部市场监</w:t>
      </w:r>
      <w:r>
        <w:rPr>
          <w:rFonts w:ascii="宋体" w:hAnsi="宋体" w:eastAsia="宋体" w:cs="宋体"/>
          <w:color w:val="auto"/>
          <w:spacing w:val="18"/>
          <w:sz w:val="24"/>
          <w:szCs w:val="24"/>
        </w:rPr>
        <w:t>管总</w:t>
      </w:r>
      <w:r>
        <w:rPr>
          <w:rFonts w:ascii="宋体" w:hAnsi="宋体" w:eastAsia="宋体" w:cs="宋体"/>
          <w:color w:val="auto"/>
          <w:spacing w:val="17"/>
          <w:sz w:val="24"/>
          <w:szCs w:val="24"/>
        </w:rPr>
        <w:t>局</w:t>
      </w:r>
      <w:r>
        <w:rPr>
          <w:rFonts w:ascii="宋体" w:hAnsi="宋体" w:eastAsia="宋体" w:cs="宋体"/>
          <w:color w:val="auto"/>
          <w:spacing w:val="9"/>
          <w:sz w:val="24"/>
          <w:szCs w:val="24"/>
        </w:rPr>
        <w:t>关于调整优化节能产品、环境标志产品政府采购执行机制的通知》 (财库〔2019〕9</w:t>
      </w:r>
      <w:r>
        <w:rPr>
          <w:rFonts w:ascii="宋体" w:hAnsi="宋体" w:eastAsia="宋体" w:cs="宋体"/>
          <w:color w:val="auto"/>
          <w:spacing w:val="2"/>
          <w:sz w:val="24"/>
          <w:szCs w:val="24"/>
        </w:rPr>
        <w:t>号)；(</w:t>
      </w:r>
      <w:r>
        <w:rPr>
          <w:rFonts w:hint="eastAsia" w:ascii="宋体" w:hAnsi="宋体" w:eastAsia="宋体" w:cs="宋体"/>
          <w:color w:val="auto"/>
          <w:spacing w:val="2"/>
          <w:sz w:val="24"/>
          <w:szCs w:val="24"/>
        </w:rPr>
        <w:t>8</w:t>
      </w:r>
      <w:r>
        <w:rPr>
          <w:rFonts w:ascii="宋体" w:hAnsi="宋体" w:eastAsia="宋体" w:cs="宋体"/>
          <w:color w:val="auto"/>
          <w:spacing w:val="2"/>
          <w:sz w:val="24"/>
          <w:szCs w:val="24"/>
        </w:rPr>
        <w:t>)《关于印发环境标志产品政府采购品目清单的通知》(财库〔2019〕18号)</w:t>
      </w:r>
      <w:r>
        <w:rPr>
          <w:rFonts w:ascii="宋体" w:hAnsi="宋体" w:eastAsia="宋体" w:cs="宋体"/>
          <w:color w:val="auto"/>
          <w:sz w:val="24"/>
          <w:szCs w:val="24"/>
        </w:rPr>
        <w:t>；</w:t>
      </w:r>
      <w:r>
        <w:rPr>
          <w:rFonts w:ascii="宋体" w:hAnsi="宋体" w:eastAsia="宋体" w:cs="宋体"/>
          <w:color w:val="auto"/>
          <w:spacing w:val="-3"/>
          <w:sz w:val="24"/>
          <w:szCs w:val="24"/>
        </w:rPr>
        <w:t>(</w:t>
      </w:r>
      <w:r>
        <w:rPr>
          <w:rFonts w:hint="eastAsia" w:ascii="宋体" w:hAnsi="宋体" w:eastAsia="宋体" w:cs="宋体"/>
          <w:color w:val="auto"/>
          <w:spacing w:val="-3"/>
          <w:sz w:val="24"/>
          <w:szCs w:val="24"/>
        </w:rPr>
        <w:t>9</w:t>
      </w:r>
      <w:r>
        <w:rPr>
          <w:rFonts w:ascii="宋体" w:hAnsi="宋体" w:eastAsia="宋体" w:cs="宋体"/>
          <w:color w:val="auto"/>
          <w:spacing w:val="-3"/>
          <w:sz w:val="24"/>
          <w:szCs w:val="24"/>
        </w:rPr>
        <w:t>)《关于印发节能产品政府采购品目清单的通知》 (财库〔2019〕19号)；(</w:t>
      </w:r>
      <w:r>
        <w:rPr>
          <w:rFonts w:hint="eastAsia" w:ascii="宋体" w:hAnsi="宋体" w:eastAsia="宋体" w:cs="宋体"/>
          <w:color w:val="auto"/>
          <w:spacing w:val="-3"/>
          <w:sz w:val="24"/>
          <w:szCs w:val="24"/>
        </w:rPr>
        <w:t>10</w:t>
      </w:r>
      <w:r>
        <w:rPr>
          <w:rFonts w:ascii="宋体" w:hAnsi="宋体" w:eastAsia="宋体" w:cs="宋体"/>
          <w:color w:val="auto"/>
          <w:spacing w:val="-3"/>
          <w:sz w:val="24"/>
          <w:szCs w:val="24"/>
        </w:rPr>
        <w:t>)《财</w:t>
      </w:r>
      <w:r>
        <w:rPr>
          <w:rFonts w:ascii="宋体" w:hAnsi="宋体" w:eastAsia="宋体" w:cs="宋体"/>
          <w:color w:val="auto"/>
          <w:sz w:val="24"/>
          <w:szCs w:val="24"/>
        </w:rPr>
        <w:t>政</w:t>
      </w:r>
      <w:r>
        <w:rPr>
          <w:rFonts w:ascii="宋体" w:hAnsi="宋体" w:eastAsia="宋体" w:cs="宋体"/>
          <w:color w:val="auto"/>
          <w:spacing w:val="13"/>
          <w:sz w:val="24"/>
          <w:szCs w:val="24"/>
        </w:rPr>
        <w:t>部</w:t>
      </w:r>
      <w:r>
        <w:rPr>
          <w:rFonts w:ascii="宋体" w:hAnsi="宋体" w:eastAsia="宋体" w:cs="宋体"/>
          <w:color w:val="auto"/>
          <w:spacing w:val="7"/>
          <w:sz w:val="24"/>
          <w:szCs w:val="24"/>
        </w:rPr>
        <w:t>农业农村部国家乡村振兴局关于运用政府采购政策支持乡村产业振兴的通知》 (财库〔20</w:t>
      </w:r>
      <w:r>
        <w:rPr>
          <w:rFonts w:ascii="宋体" w:hAnsi="宋体" w:eastAsia="宋体" w:cs="宋体"/>
          <w:color w:val="auto"/>
          <w:spacing w:val="-1"/>
          <w:sz w:val="24"/>
          <w:szCs w:val="24"/>
        </w:rPr>
        <w:t>21〕19号)；(1</w:t>
      </w:r>
      <w:r>
        <w:rPr>
          <w:rFonts w:hint="eastAsia" w:ascii="宋体" w:hAnsi="宋体" w:eastAsia="宋体" w:cs="宋体"/>
          <w:color w:val="auto"/>
          <w:spacing w:val="-1"/>
          <w:sz w:val="24"/>
          <w:szCs w:val="24"/>
        </w:rPr>
        <w:t>1</w:t>
      </w:r>
      <w:r>
        <w:rPr>
          <w:rFonts w:ascii="宋体" w:hAnsi="宋体" w:eastAsia="宋体" w:cs="宋体"/>
          <w:color w:val="auto"/>
          <w:spacing w:val="-1"/>
          <w:sz w:val="24"/>
          <w:szCs w:val="24"/>
        </w:rPr>
        <w:t>)陕西省财政厅关于印发《陕西省中</w:t>
      </w:r>
      <w:r>
        <w:rPr>
          <w:rFonts w:ascii="宋体" w:hAnsi="宋体" w:eastAsia="宋体" w:cs="宋体"/>
          <w:color w:val="auto"/>
          <w:sz w:val="24"/>
          <w:szCs w:val="24"/>
        </w:rPr>
        <w:t>小企业政府采购信用融资办法》 (陕</w:t>
      </w:r>
      <w:r>
        <w:rPr>
          <w:rFonts w:ascii="宋体" w:hAnsi="宋体" w:eastAsia="宋体" w:cs="宋体"/>
          <w:color w:val="auto"/>
          <w:spacing w:val="2"/>
          <w:sz w:val="24"/>
          <w:szCs w:val="24"/>
        </w:rPr>
        <w:t>财办采〔2018〕23号)</w:t>
      </w:r>
      <w:r>
        <w:rPr>
          <w:rFonts w:hint="eastAsia" w:ascii="宋体" w:hAnsi="宋体" w:eastAsia="宋体" w:cs="宋体"/>
          <w:color w:val="auto"/>
          <w:spacing w:val="2"/>
          <w:sz w:val="24"/>
          <w:szCs w:val="24"/>
          <w:lang w:eastAsia="zh-CN"/>
        </w:rPr>
        <w:t>；</w:t>
      </w:r>
      <w:r>
        <w:rPr>
          <w:rFonts w:ascii="宋体" w:hAnsi="宋体" w:eastAsia="宋体" w:cs="宋体"/>
          <w:color w:val="auto"/>
          <w:spacing w:val="2"/>
          <w:sz w:val="24"/>
          <w:szCs w:val="24"/>
        </w:rPr>
        <w:t>(1</w:t>
      </w:r>
      <w:r>
        <w:rPr>
          <w:rFonts w:hint="eastAsia" w:ascii="宋体" w:hAnsi="宋体" w:eastAsia="宋体" w:cs="宋体"/>
          <w:color w:val="auto"/>
          <w:spacing w:val="2"/>
          <w:sz w:val="24"/>
          <w:szCs w:val="24"/>
        </w:rPr>
        <w:t>2</w:t>
      </w:r>
      <w:r>
        <w:rPr>
          <w:rFonts w:ascii="宋体" w:hAnsi="宋体" w:eastAsia="宋体" w:cs="宋体"/>
          <w:color w:val="auto"/>
          <w:spacing w:val="2"/>
          <w:sz w:val="24"/>
          <w:szCs w:val="24"/>
        </w:rPr>
        <w:t>)《陕西省财政</w:t>
      </w:r>
      <w:r>
        <w:rPr>
          <w:rFonts w:ascii="宋体" w:hAnsi="宋体" w:eastAsia="宋体" w:cs="宋体"/>
          <w:color w:val="auto"/>
          <w:spacing w:val="1"/>
          <w:sz w:val="24"/>
          <w:szCs w:val="24"/>
        </w:rPr>
        <w:t>厅关于加快推进我省中小企业政府采购信用融</w:t>
      </w:r>
      <w:r>
        <w:rPr>
          <w:rFonts w:ascii="宋体" w:hAnsi="宋体" w:eastAsia="宋体" w:cs="宋体"/>
          <w:color w:val="auto"/>
          <w:spacing w:val="2"/>
          <w:sz w:val="24"/>
          <w:szCs w:val="24"/>
        </w:rPr>
        <w:t>资工作的通知》(陕财办采〔202</w:t>
      </w:r>
      <w:r>
        <w:rPr>
          <w:rFonts w:ascii="宋体" w:hAnsi="宋体" w:eastAsia="宋体" w:cs="宋体"/>
          <w:color w:val="auto"/>
          <w:spacing w:val="1"/>
          <w:sz w:val="24"/>
          <w:szCs w:val="24"/>
        </w:rPr>
        <w:t>0〕15号)</w:t>
      </w:r>
      <w:r>
        <w:rPr>
          <w:rFonts w:hint="eastAsia" w:ascii="宋体" w:hAnsi="宋体" w:eastAsia="宋体" w:cs="宋体"/>
          <w:color w:val="auto"/>
          <w:spacing w:val="1"/>
          <w:sz w:val="24"/>
          <w:szCs w:val="24"/>
          <w:lang w:eastAsia="zh-CN"/>
        </w:rPr>
        <w:t>；</w:t>
      </w:r>
      <w:r>
        <w:rPr>
          <w:rFonts w:ascii="宋体" w:hAnsi="宋体" w:eastAsia="宋体" w:cs="宋体"/>
          <w:color w:val="auto"/>
          <w:spacing w:val="1"/>
          <w:sz w:val="24"/>
          <w:szCs w:val="24"/>
        </w:rPr>
        <w:t xml:space="preserve"> (1</w:t>
      </w:r>
      <w:r>
        <w:rPr>
          <w:rFonts w:hint="eastAsia" w:ascii="宋体" w:hAnsi="宋体" w:eastAsia="宋体" w:cs="宋体"/>
          <w:color w:val="auto"/>
          <w:spacing w:val="1"/>
          <w:sz w:val="24"/>
          <w:szCs w:val="24"/>
        </w:rPr>
        <w:t>3</w:t>
      </w:r>
      <w:r>
        <w:rPr>
          <w:rFonts w:ascii="宋体" w:hAnsi="宋体" w:eastAsia="宋体" w:cs="宋体"/>
          <w:color w:val="auto"/>
          <w:spacing w:val="1"/>
          <w:sz w:val="24"/>
          <w:szCs w:val="24"/>
        </w:rPr>
        <w:t>)其他需要落实的政府采购政策。</w:t>
      </w:r>
    </w:p>
    <w:p w14:paraId="05A8D9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position w:val="1"/>
          <w:sz w:val="24"/>
          <w:szCs w:val="24"/>
        </w:rPr>
        <w:t>3</w:t>
      </w:r>
      <w:r>
        <w:rPr>
          <w:rFonts w:ascii="宋体" w:hAnsi="宋体" w:eastAsia="宋体" w:cs="宋体"/>
          <w:spacing w:val="7"/>
          <w:position w:val="1"/>
          <w:sz w:val="24"/>
          <w:szCs w:val="24"/>
        </w:rPr>
        <w:t>.合同包1(</w:t>
      </w:r>
      <w:r>
        <w:rPr>
          <w:rFonts w:hint="eastAsia" w:ascii="宋体" w:hAnsi="宋体" w:eastAsia="宋体" w:cs="宋体"/>
          <w:spacing w:val="7"/>
          <w:position w:val="1"/>
          <w:sz w:val="24"/>
          <w:szCs w:val="24"/>
          <w:lang w:eastAsia="zh-CN"/>
        </w:rPr>
        <w:t>镇坪县综治中心规范化建设）</w:t>
      </w:r>
      <w:r>
        <w:rPr>
          <w:rFonts w:ascii="宋体" w:hAnsi="宋体" w:eastAsia="宋体" w:cs="宋体"/>
          <w:spacing w:val="7"/>
          <w:position w:val="1"/>
          <w:sz w:val="24"/>
          <w:szCs w:val="24"/>
        </w:rPr>
        <w:t>特定资格要求如下:</w:t>
      </w:r>
    </w:p>
    <w:p w14:paraId="27EAE2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w:t>
      </w:r>
      <w:r>
        <w:rPr>
          <w:rFonts w:hint="eastAsia" w:ascii="宋体" w:hAnsi="宋体" w:eastAsia="宋体" w:cs="宋体"/>
          <w:spacing w:val="14"/>
          <w:position w:val="1"/>
          <w:sz w:val="24"/>
          <w:szCs w:val="24"/>
          <w:lang w:eastAsia="zh-CN"/>
        </w:rPr>
        <w:t>）具有独立承担民事责任能力的法人、其他组织或自然人，提供合法有效的营业执照/事业单位法人证书/专业服务机构执业许可证/民办非企业单位登记证书等相关证明，自然人参与的提供其身份证明；</w:t>
      </w:r>
    </w:p>
    <w:p w14:paraId="0BF65B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rPr>
        <w:t>（2）</w:t>
      </w:r>
      <w:r>
        <w:rPr>
          <w:rFonts w:hint="eastAsia" w:ascii="宋体" w:hAnsi="宋体" w:eastAsia="宋体" w:cs="宋体"/>
          <w:spacing w:val="14"/>
          <w:position w:val="1"/>
          <w:sz w:val="24"/>
          <w:szCs w:val="24"/>
          <w:lang w:eastAsia="zh-CN"/>
        </w:rPr>
        <w:t>供应商应授权合法的人员参加投标全过程，其中法定代表人直接参加投标的，须提供法定代表人身份证复印件，并与营业执照上信息一致；法定代表人授权代表参加投标的,须提供法定代表人授权委托书（附法定代表人、被授权人身份证复印件）；</w:t>
      </w:r>
    </w:p>
    <w:p w14:paraId="570EA2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3</w:t>
      </w: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供应商具备建设行政主管部门核发的【建筑工程施工总承包三级】及以上资质或【建筑装修装饰工程专业二级】及以上资质，且具备有效的安全生产许可证；并在人员、设备、资金等方面具备相应的施工能力；拟派项目经理须具备【建筑工程专业二级注册建造师】及以上执业资格，并具备相应有效的安全生产考核合格证书，且未担任其他在建项目的的项目经理（提供执业资格证、注册证、安全生产考核合格证书及未担任其他在建工程承诺书）；</w:t>
      </w:r>
    </w:p>
    <w:p w14:paraId="472EBB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4</w:t>
      </w:r>
      <w:r>
        <w:rPr>
          <w:rFonts w:hint="eastAsia" w:ascii="宋体" w:hAnsi="宋体" w:eastAsia="宋体" w:cs="宋体"/>
          <w:spacing w:val="14"/>
          <w:position w:val="1"/>
          <w:sz w:val="24"/>
          <w:szCs w:val="24"/>
          <w:lang w:eastAsia="zh-CN"/>
        </w:rPr>
        <w:t>）提供2023年度或2024年度的财务审计报告（成立时间至提交响应文件截止时间不足一年的可提供成立后任意时段的资产负债表），或其开标前三个月内基本存款账户开户银行出具的资信证明； </w:t>
      </w:r>
    </w:p>
    <w:p w14:paraId="40A3C1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（5）税收缴纳证明：提供2024年5月1日至今已缴纳的至少1个月的纳税证明或完税证明，纳税证明或完税证明上应有代收机构或税务机关的公章或业务专用章，依法免税的供应商应提供相关证明文件；</w:t>
      </w:r>
    </w:p>
    <w:p w14:paraId="07B36C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6）社会保障资金缴纳证明：提供2024年5月1日至今已缴存的至少1个月的社会保障资金缴存单据或社保机构开具的社会保险参保缴费情况证明，单据或证明上应有社保机构或代收机构的公章或业务专用章，依法不需要缴纳社会保障资金的供应商应提供相关证明文件；</w:t>
      </w:r>
    </w:p>
    <w:p w14:paraId="66C47C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7</w:t>
      </w:r>
      <w:r>
        <w:rPr>
          <w:rFonts w:hint="eastAsia" w:ascii="宋体" w:hAnsi="宋体" w:eastAsia="宋体" w:cs="宋体"/>
          <w:spacing w:val="14"/>
          <w:position w:val="1"/>
          <w:sz w:val="24"/>
          <w:szCs w:val="24"/>
          <w:lang w:eastAsia="zh-CN"/>
        </w:rPr>
        <w:t>）单位负责人为同一人或者存在直接控股、管理关系的不同供应商，不得同时参加本项目的投标（提供书面说明）；</w:t>
      </w:r>
    </w:p>
    <w:p w14:paraId="6B9E7B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8</w:t>
      </w:r>
      <w:r>
        <w:rPr>
          <w:rFonts w:hint="eastAsia" w:ascii="宋体" w:hAnsi="宋体" w:eastAsia="宋体" w:cs="宋体"/>
          <w:spacing w:val="14"/>
          <w:position w:val="1"/>
          <w:sz w:val="24"/>
          <w:szCs w:val="24"/>
          <w:lang w:eastAsia="zh-CN"/>
        </w:rPr>
        <w:t>）参加本次政府采购活动前3年内在经营活动中没有重大违法记录的书面声明；</w:t>
      </w:r>
    </w:p>
    <w:p w14:paraId="60194E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9</w:t>
      </w:r>
      <w:r>
        <w:rPr>
          <w:rFonts w:hint="eastAsia" w:ascii="宋体" w:hAnsi="宋体" w:eastAsia="宋体" w:cs="宋体"/>
          <w:spacing w:val="14"/>
          <w:position w:val="1"/>
          <w:sz w:val="24"/>
          <w:szCs w:val="24"/>
          <w:lang w:eastAsia="zh-CN"/>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p w14:paraId="191981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10</w:t>
      </w:r>
      <w:r>
        <w:rPr>
          <w:rFonts w:hint="eastAsia" w:ascii="宋体" w:hAnsi="宋体" w:eastAsia="宋体" w:cs="宋体"/>
          <w:spacing w:val="14"/>
          <w:position w:val="1"/>
          <w:sz w:val="24"/>
          <w:szCs w:val="24"/>
          <w:lang w:eastAsia="zh-CN"/>
        </w:rPr>
        <w:t>）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建筑业”；供应商为监狱企业的，应提供监狱企业的证明文件；供应商为残疾人福利性单位的，应提供《残疾人福利性单位声明函》；</w:t>
      </w:r>
    </w:p>
    <w:p w14:paraId="7E5A1C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11</w:t>
      </w:r>
      <w:r>
        <w:rPr>
          <w:rFonts w:hint="eastAsia" w:ascii="宋体" w:hAnsi="宋体" w:eastAsia="宋体" w:cs="宋体"/>
          <w:spacing w:val="14"/>
          <w:position w:val="1"/>
          <w:sz w:val="24"/>
          <w:szCs w:val="24"/>
          <w:lang w:eastAsia="zh-CN"/>
        </w:rPr>
        <w:t>）本项目不接受联合体投标。</w:t>
      </w:r>
    </w:p>
    <w:p w14:paraId="6CC2FDEE">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ascii="宋体" w:hAnsi="宋体" w:eastAsia="宋体" w:cs="宋体"/>
          <w:b/>
          <w:bCs/>
          <w:sz w:val="24"/>
          <w:szCs w:val="24"/>
        </w:rPr>
      </w:pPr>
      <w:r>
        <w:rPr>
          <w:rFonts w:ascii="宋体" w:hAnsi="宋体" w:eastAsia="宋体" w:cs="宋体"/>
          <w:b/>
          <w:bCs/>
          <w:spacing w:val="14"/>
          <w:position w:val="1"/>
          <w:sz w:val="24"/>
          <w:szCs w:val="24"/>
        </w:rPr>
        <w:t>三</w:t>
      </w:r>
      <w:r>
        <w:rPr>
          <w:rFonts w:ascii="宋体" w:hAnsi="宋体" w:eastAsia="宋体" w:cs="宋体"/>
          <w:b/>
          <w:bCs/>
          <w:spacing w:val="9"/>
          <w:position w:val="1"/>
          <w:sz w:val="24"/>
          <w:szCs w:val="24"/>
        </w:rPr>
        <w:t>、获取采购文件</w:t>
      </w:r>
    </w:p>
    <w:p w14:paraId="30BFC0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ascii="宋体" w:hAnsi="宋体" w:eastAsia="宋体" w:cs="宋体"/>
          <w:color w:val="auto"/>
          <w:sz w:val="24"/>
          <w:szCs w:val="24"/>
        </w:rPr>
      </w:pPr>
      <w:r>
        <w:rPr>
          <w:rFonts w:ascii="宋体" w:hAnsi="宋体" w:eastAsia="宋体" w:cs="宋体"/>
          <w:color w:val="auto"/>
          <w:spacing w:val="-13"/>
          <w:sz w:val="24"/>
          <w:szCs w:val="24"/>
        </w:rPr>
        <w:t>时</w:t>
      </w:r>
      <w:r>
        <w:rPr>
          <w:rFonts w:ascii="宋体" w:hAnsi="宋体" w:eastAsia="宋体" w:cs="宋体"/>
          <w:color w:val="auto"/>
          <w:spacing w:val="-8"/>
          <w:sz w:val="24"/>
          <w:szCs w:val="24"/>
        </w:rPr>
        <w:t>间</w:t>
      </w:r>
      <w:r>
        <w:rPr>
          <w:rFonts w:hint="eastAsia" w:ascii="宋体" w:hAnsi="宋体" w:eastAsia="宋体" w:cs="宋体"/>
          <w:color w:val="auto"/>
          <w:spacing w:val="-8"/>
          <w:sz w:val="24"/>
          <w:szCs w:val="24"/>
        </w:rPr>
        <w:t>：</w:t>
      </w:r>
      <w:r>
        <w:rPr>
          <w:rFonts w:ascii="宋体" w:hAnsi="宋体" w:eastAsia="宋体" w:cs="宋体"/>
          <w:color w:val="auto"/>
          <w:spacing w:val="-8"/>
          <w:sz w:val="24"/>
          <w:szCs w:val="24"/>
        </w:rPr>
        <w:t>202</w:t>
      </w:r>
      <w:r>
        <w:rPr>
          <w:rFonts w:hint="eastAsia" w:ascii="宋体" w:hAnsi="宋体" w:eastAsia="宋体" w:cs="宋体"/>
          <w:color w:val="auto"/>
          <w:spacing w:val="-8"/>
          <w:sz w:val="24"/>
          <w:szCs w:val="24"/>
          <w:lang w:val="en-US" w:eastAsia="zh-CN"/>
        </w:rPr>
        <w:t>5</w:t>
      </w:r>
      <w:r>
        <w:rPr>
          <w:rFonts w:ascii="宋体" w:hAnsi="宋体" w:eastAsia="宋体" w:cs="宋体"/>
          <w:color w:val="auto"/>
          <w:spacing w:val="-8"/>
          <w:sz w:val="24"/>
          <w:szCs w:val="24"/>
        </w:rPr>
        <w:t>年</w:t>
      </w:r>
      <w:r>
        <w:rPr>
          <w:rFonts w:hint="eastAsia" w:ascii="宋体" w:hAnsi="宋体" w:eastAsia="宋体" w:cs="宋体"/>
          <w:color w:val="auto"/>
          <w:spacing w:val="-8"/>
          <w:sz w:val="24"/>
          <w:szCs w:val="24"/>
          <w:lang w:val="en-US" w:eastAsia="zh-CN"/>
        </w:rPr>
        <w:t>05</w:t>
      </w:r>
      <w:r>
        <w:rPr>
          <w:rFonts w:ascii="宋体" w:hAnsi="宋体" w:eastAsia="宋体" w:cs="宋体"/>
          <w:color w:val="auto"/>
          <w:spacing w:val="-8"/>
          <w:sz w:val="24"/>
          <w:szCs w:val="24"/>
        </w:rPr>
        <w:t>月</w:t>
      </w:r>
      <w:r>
        <w:rPr>
          <w:rFonts w:hint="eastAsia" w:ascii="宋体" w:hAnsi="宋体" w:eastAsia="宋体" w:cs="宋体"/>
          <w:color w:val="auto"/>
          <w:spacing w:val="-8"/>
          <w:sz w:val="24"/>
          <w:szCs w:val="24"/>
          <w:lang w:val="en-US" w:eastAsia="zh-CN"/>
        </w:rPr>
        <w:t>27</w:t>
      </w:r>
      <w:r>
        <w:rPr>
          <w:rFonts w:ascii="宋体" w:hAnsi="宋体" w:eastAsia="宋体" w:cs="宋体"/>
          <w:color w:val="auto"/>
          <w:spacing w:val="-8"/>
          <w:sz w:val="24"/>
          <w:szCs w:val="24"/>
        </w:rPr>
        <w:t>日至202</w:t>
      </w:r>
      <w:r>
        <w:rPr>
          <w:rFonts w:hint="eastAsia" w:ascii="宋体" w:hAnsi="宋体" w:eastAsia="宋体" w:cs="宋体"/>
          <w:color w:val="auto"/>
          <w:spacing w:val="-8"/>
          <w:sz w:val="24"/>
          <w:szCs w:val="24"/>
          <w:lang w:val="en-US" w:eastAsia="zh-CN"/>
        </w:rPr>
        <w:t>5</w:t>
      </w:r>
      <w:r>
        <w:rPr>
          <w:rFonts w:ascii="宋体" w:hAnsi="宋体" w:eastAsia="宋体" w:cs="宋体"/>
          <w:color w:val="auto"/>
          <w:spacing w:val="-8"/>
          <w:sz w:val="24"/>
          <w:szCs w:val="24"/>
        </w:rPr>
        <w:t>年</w:t>
      </w:r>
      <w:r>
        <w:rPr>
          <w:rFonts w:hint="eastAsia" w:ascii="宋体" w:hAnsi="宋体" w:eastAsia="宋体" w:cs="宋体"/>
          <w:color w:val="auto"/>
          <w:spacing w:val="-8"/>
          <w:sz w:val="24"/>
          <w:szCs w:val="24"/>
          <w:lang w:val="en-US" w:eastAsia="zh-CN"/>
        </w:rPr>
        <w:t>06</w:t>
      </w:r>
      <w:r>
        <w:rPr>
          <w:rFonts w:ascii="宋体" w:hAnsi="宋体" w:eastAsia="宋体" w:cs="宋体"/>
          <w:color w:val="auto"/>
          <w:spacing w:val="-8"/>
          <w:sz w:val="24"/>
          <w:szCs w:val="24"/>
        </w:rPr>
        <w:t>月</w:t>
      </w:r>
      <w:r>
        <w:rPr>
          <w:rFonts w:hint="eastAsia" w:ascii="宋体" w:hAnsi="宋体" w:eastAsia="宋体" w:cs="宋体"/>
          <w:color w:val="auto"/>
          <w:spacing w:val="-8"/>
          <w:sz w:val="24"/>
          <w:szCs w:val="24"/>
          <w:lang w:val="en-US" w:eastAsia="zh-CN"/>
        </w:rPr>
        <w:t>03</w:t>
      </w:r>
      <w:r>
        <w:rPr>
          <w:rFonts w:ascii="宋体" w:hAnsi="宋体" w:eastAsia="宋体" w:cs="宋体"/>
          <w:color w:val="auto"/>
          <w:spacing w:val="-8"/>
          <w:sz w:val="24"/>
          <w:szCs w:val="24"/>
        </w:rPr>
        <w:t>日，每天上午08:</w:t>
      </w:r>
      <w:r>
        <w:rPr>
          <w:rFonts w:hint="eastAsia" w:ascii="宋体" w:hAnsi="宋体" w:eastAsia="宋体" w:cs="宋体"/>
          <w:color w:val="auto"/>
          <w:spacing w:val="-8"/>
          <w:sz w:val="24"/>
          <w:szCs w:val="24"/>
        </w:rPr>
        <w:t>00</w:t>
      </w:r>
      <w:r>
        <w:rPr>
          <w:rFonts w:ascii="宋体" w:hAnsi="宋体" w:eastAsia="宋体" w:cs="宋体"/>
          <w:color w:val="auto"/>
          <w:spacing w:val="-8"/>
          <w:sz w:val="24"/>
          <w:szCs w:val="24"/>
        </w:rPr>
        <w:t>:00至12:00:00</w:t>
      </w:r>
      <w:r>
        <w:rPr>
          <w:rFonts w:hint="eastAsia" w:ascii="宋体" w:hAnsi="宋体" w:eastAsia="宋体" w:cs="宋体"/>
          <w:color w:val="auto"/>
          <w:spacing w:val="-8"/>
          <w:sz w:val="24"/>
          <w:szCs w:val="24"/>
        </w:rPr>
        <w:t>，</w:t>
      </w:r>
      <w:r>
        <w:rPr>
          <w:rFonts w:ascii="宋体" w:hAnsi="宋体" w:eastAsia="宋体" w:cs="宋体"/>
          <w:color w:val="auto"/>
          <w:spacing w:val="-8"/>
          <w:sz w:val="24"/>
          <w:szCs w:val="24"/>
        </w:rPr>
        <w:t>下午</w:t>
      </w:r>
      <w:r>
        <w:rPr>
          <w:rFonts w:ascii="宋体" w:hAnsi="宋体" w:eastAsia="宋体" w:cs="宋体"/>
          <w:color w:val="auto"/>
          <w:spacing w:val="4"/>
          <w:sz w:val="24"/>
          <w:szCs w:val="24"/>
        </w:rPr>
        <w:t>1</w:t>
      </w:r>
      <w:r>
        <w:rPr>
          <w:rFonts w:hint="eastAsia" w:ascii="宋体" w:hAnsi="宋体" w:eastAsia="宋体" w:cs="宋体"/>
          <w:color w:val="auto"/>
          <w:spacing w:val="4"/>
          <w:sz w:val="24"/>
          <w:szCs w:val="24"/>
          <w:lang w:val="en-US" w:eastAsia="zh-CN"/>
        </w:rPr>
        <w:t>2</w:t>
      </w:r>
      <w:r>
        <w:rPr>
          <w:rFonts w:ascii="宋体" w:hAnsi="宋体" w:eastAsia="宋体" w:cs="宋体"/>
          <w:color w:val="auto"/>
          <w:spacing w:val="4"/>
          <w:sz w:val="24"/>
          <w:szCs w:val="24"/>
        </w:rPr>
        <w:t>:0</w:t>
      </w:r>
      <w:r>
        <w:rPr>
          <w:rFonts w:ascii="宋体" w:hAnsi="宋体" w:eastAsia="宋体" w:cs="宋体"/>
          <w:color w:val="auto"/>
          <w:spacing w:val="3"/>
          <w:sz w:val="24"/>
          <w:szCs w:val="24"/>
        </w:rPr>
        <w:t>0</w:t>
      </w:r>
      <w:r>
        <w:rPr>
          <w:rFonts w:ascii="宋体" w:hAnsi="宋体" w:eastAsia="宋体" w:cs="宋体"/>
          <w:color w:val="auto"/>
          <w:spacing w:val="2"/>
          <w:sz w:val="24"/>
          <w:szCs w:val="24"/>
        </w:rPr>
        <w:t>:00 至 1</w:t>
      </w:r>
      <w:r>
        <w:rPr>
          <w:rFonts w:hint="eastAsia" w:ascii="宋体" w:hAnsi="宋体" w:eastAsia="宋体" w:cs="宋体"/>
          <w:color w:val="auto"/>
          <w:spacing w:val="2"/>
          <w:sz w:val="24"/>
          <w:szCs w:val="24"/>
        </w:rPr>
        <w:t>8</w:t>
      </w:r>
      <w:r>
        <w:rPr>
          <w:rFonts w:ascii="宋体" w:hAnsi="宋体" w:eastAsia="宋体" w:cs="宋体"/>
          <w:color w:val="auto"/>
          <w:spacing w:val="2"/>
          <w:sz w:val="24"/>
          <w:szCs w:val="24"/>
        </w:rPr>
        <w:t>:</w:t>
      </w:r>
      <w:r>
        <w:rPr>
          <w:rFonts w:hint="eastAsia" w:ascii="宋体" w:hAnsi="宋体" w:eastAsia="宋体" w:cs="宋体"/>
          <w:color w:val="auto"/>
          <w:spacing w:val="2"/>
          <w:sz w:val="24"/>
          <w:szCs w:val="24"/>
        </w:rPr>
        <w:t>0</w:t>
      </w:r>
      <w:r>
        <w:rPr>
          <w:rFonts w:ascii="宋体" w:hAnsi="宋体" w:eastAsia="宋体" w:cs="宋体"/>
          <w:color w:val="auto"/>
          <w:spacing w:val="2"/>
          <w:sz w:val="24"/>
          <w:szCs w:val="24"/>
        </w:rPr>
        <w:t>0:00 (北京时间,法定节假日除外)</w:t>
      </w:r>
    </w:p>
    <w:p w14:paraId="61A04E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auto"/>
          <w:spacing w:val="-8"/>
          <w:sz w:val="24"/>
          <w:szCs w:val="24"/>
          <w:lang w:val="en-US"/>
        </w:rPr>
      </w:pPr>
      <w:r>
        <w:rPr>
          <w:rFonts w:hint="eastAsia" w:ascii="宋体" w:hAnsi="宋体" w:eastAsia="宋体" w:cs="宋体"/>
          <w:color w:val="auto"/>
          <w:spacing w:val="-8"/>
          <w:sz w:val="24"/>
          <w:szCs w:val="24"/>
          <w:lang w:val="en-US"/>
        </w:rPr>
        <w:t>途径：</w:t>
      </w:r>
      <w:r>
        <w:rPr>
          <w:rFonts w:hint="eastAsia" w:ascii="宋体" w:hAnsi="宋体" w:eastAsia="宋体" w:cs="宋体"/>
          <w:color w:val="auto"/>
          <w:spacing w:val="-8"/>
          <w:sz w:val="24"/>
          <w:szCs w:val="24"/>
          <w:lang w:val="en-US" w:eastAsia="zh-CN"/>
        </w:rPr>
        <w:t>陕西省安康市汉滨区长兴金座一号楼二单元1405室</w:t>
      </w:r>
    </w:p>
    <w:p w14:paraId="6A10B4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rPr>
        <w:t>方式：</w:t>
      </w:r>
      <w:r>
        <w:rPr>
          <w:rFonts w:hint="eastAsia" w:ascii="宋体" w:hAnsi="宋体" w:eastAsia="宋体" w:cs="宋体"/>
          <w:color w:val="auto"/>
          <w:spacing w:val="-8"/>
          <w:sz w:val="24"/>
          <w:szCs w:val="24"/>
          <w:lang w:val="en-US" w:eastAsia="zh-CN"/>
        </w:rPr>
        <w:t>线下</w:t>
      </w:r>
      <w:r>
        <w:rPr>
          <w:rFonts w:hint="eastAsia" w:ascii="宋体" w:hAnsi="宋体" w:eastAsia="宋体" w:cs="宋体"/>
          <w:color w:val="auto"/>
          <w:spacing w:val="-8"/>
          <w:sz w:val="24"/>
          <w:szCs w:val="24"/>
          <w:lang w:val="en-US"/>
        </w:rPr>
        <w:t>购买</w:t>
      </w:r>
    </w:p>
    <w:p w14:paraId="6C2C4E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color w:val="auto"/>
          <w:spacing w:val="-8"/>
          <w:sz w:val="24"/>
          <w:szCs w:val="24"/>
          <w:lang w:val="en-US"/>
        </w:rPr>
      </w:pPr>
      <w:r>
        <w:rPr>
          <w:rFonts w:hint="eastAsia" w:ascii="宋体" w:hAnsi="宋体" w:eastAsia="宋体" w:cs="宋体"/>
          <w:color w:val="auto"/>
          <w:spacing w:val="-8"/>
          <w:sz w:val="24"/>
          <w:szCs w:val="24"/>
          <w:lang w:val="en-US"/>
        </w:rPr>
        <w:t>售价：0.00元</w:t>
      </w:r>
    </w:p>
    <w:p w14:paraId="45E66B3F">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b/>
          <w:bCs/>
          <w:color w:val="auto"/>
          <w:spacing w:val="4"/>
          <w:sz w:val="24"/>
          <w:szCs w:val="24"/>
          <w:lang w:val="en-US" w:eastAsia="zh-CN"/>
        </w:rPr>
      </w:pPr>
      <w:r>
        <w:rPr>
          <w:rFonts w:hint="eastAsia" w:ascii="宋体" w:hAnsi="宋体" w:eastAsia="宋体" w:cs="宋体"/>
          <w:b/>
          <w:bCs/>
          <w:color w:val="auto"/>
          <w:spacing w:val="4"/>
          <w:sz w:val="24"/>
          <w:szCs w:val="24"/>
          <w:lang w:val="en-US" w:eastAsia="zh-CN"/>
        </w:rPr>
        <w:t>四、响应文件提交</w:t>
      </w:r>
    </w:p>
    <w:p w14:paraId="1D192E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textAlignment w:val="baseline"/>
        <w:rPr>
          <w:rFonts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截止</w:t>
      </w:r>
      <w:r>
        <w:rPr>
          <w:rFonts w:ascii="宋体" w:hAnsi="宋体" w:eastAsia="宋体" w:cs="宋体"/>
          <w:color w:val="auto"/>
          <w:spacing w:val="4"/>
          <w:sz w:val="24"/>
          <w:szCs w:val="24"/>
        </w:rPr>
        <w:t>时间</w:t>
      </w:r>
      <w:r>
        <w:rPr>
          <w:rFonts w:hint="eastAsia" w:ascii="宋体" w:hAnsi="宋体" w:eastAsia="宋体" w:cs="宋体"/>
          <w:color w:val="auto"/>
          <w:spacing w:val="4"/>
          <w:sz w:val="24"/>
          <w:szCs w:val="24"/>
        </w:rPr>
        <w:t>：</w:t>
      </w:r>
      <w:r>
        <w:rPr>
          <w:rFonts w:hint="eastAsia" w:ascii="宋体" w:hAnsi="宋体" w:eastAsia="宋体" w:cs="宋体"/>
          <w:color w:val="auto"/>
          <w:spacing w:val="12"/>
          <w:sz w:val="24"/>
          <w:szCs w:val="24"/>
          <w:lang w:val="en-US" w:eastAsia="zh-CN"/>
        </w:rPr>
        <w:t>2025年06月09日14时00分</w:t>
      </w:r>
      <w:r>
        <w:rPr>
          <w:rFonts w:ascii="宋体" w:hAnsi="宋体" w:eastAsia="宋体" w:cs="宋体"/>
          <w:color w:val="auto"/>
          <w:spacing w:val="4"/>
          <w:sz w:val="24"/>
          <w:szCs w:val="24"/>
        </w:rPr>
        <w:t>00秒 (北京时间)</w:t>
      </w:r>
    </w:p>
    <w:p w14:paraId="66D41E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textAlignment w:val="baseline"/>
        <w:rPr>
          <w:rFonts w:hint="eastAsia" w:ascii="宋体" w:hAnsi="宋体" w:eastAsia="宋体" w:cs="宋体"/>
          <w:color w:val="auto"/>
          <w:spacing w:val="4"/>
          <w:sz w:val="24"/>
          <w:szCs w:val="24"/>
          <w:lang w:val="en-US" w:eastAsia="zh-CN"/>
        </w:rPr>
      </w:pPr>
      <w:r>
        <w:rPr>
          <w:rFonts w:ascii="宋体" w:hAnsi="宋体" w:eastAsia="宋体" w:cs="宋体"/>
          <w:color w:val="auto"/>
          <w:spacing w:val="4"/>
          <w:sz w:val="24"/>
          <w:szCs w:val="24"/>
        </w:rPr>
        <w:t>地点：</w:t>
      </w:r>
      <w:r>
        <w:rPr>
          <w:rFonts w:hint="eastAsia" w:ascii="宋体" w:hAnsi="宋体" w:eastAsia="宋体" w:cs="宋体"/>
          <w:color w:val="auto"/>
          <w:spacing w:val="4"/>
          <w:sz w:val="24"/>
          <w:szCs w:val="24"/>
          <w:lang w:val="en-US" w:eastAsia="zh-CN"/>
        </w:rPr>
        <w:t>安康市汉滨区大桥路6号（安康国贸大酒店四楼行政1号厅）</w:t>
      </w:r>
    </w:p>
    <w:p w14:paraId="4F88CEE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b/>
          <w:bCs/>
          <w:color w:val="auto"/>
          <w:spacing w:val="4"/>
          <w:sz w:val="24"/>
          <w:szCs w:val="24"/>
        </w:rPr>
      </w:pPr>
      <w:r>
        <w:rPr>
          <w:rFonts w:hint="eastAsia" w:ascii="宋体" w:hAnsi="宋体" w:eastAsia="宋体" w:cs="宋体"/>
          <w:b/>
          <w:bCs/>
          <w:color w:val="auto"/>
          <w:spacing w:val="4"/>
          <w:sz w:val="24"/>
          <w:szCs w:val="24"/>
          <w:lang w:val="en-US" w:eastAsia="zh-CN"/>
        </w:rPr>
        <w:t>五、</w:t>
      </w:r>
      <w:r>
        <w:rPr>
          <w:rFonts w:ascii="宋体" w:hAnsi="宋体" w:eastAsia="宋体" w:cs="宋体"/>
          <w:b/>
          <w:bCs/>
          <w:color w:val="auto"/>
          <w:spacing w:val="4"/>
          <w:sz w:val="24"/>
          <w:szCs w:val="24"/>
        </w:rPr>
        <w:t>开启</w:t>
      </w:r>
    </w:p>
    <w:p w14:paraId="75DD90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textAlignment w:val="baseline"/>
        <w:rPr>
          <w:rFonts w:ascii="宋体" w:hAnsi="宋体" w:eastAsia="宋体" w:cs="宋体"/>
          <w:color w:val="auto"/>
          <w:spacing w:val="4"/>
          <w:sz w:val="24"/>
          <w:szCs w:val="24"/>
        </w:rPr>
      </w:pPr>
      <w:r>
        <w:rPr>
          <w:rFonts w:ascii="宋体" w:hAnsi="宋体" w:eastAsia="宋体" w:cs="宋体"/>
          <w:color w:val="auto"/>
          <w:spacing w:val="4"/>
          <w:sz w:val="24"/>
          <w:szCs w:val="24"/>
        </w:rPr>
        <w:t>时间</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lang w:val="en-US" w:eastAsia="zh-CN"/>
        </w:rPr>
        <w:t>2025年06月09日14时00分</w:t>
      </w:r>
      <w:r>
        <w:rPr>
          <w:rFonts w:hint="eastAsia" w:ascii="宋体" w:hAnsi="宋体" w:eastAsia="宋体" w:cs="宋体"/>
          <w:color w:val="auto"/>
          <w:spacing w:val="4"/>
          <w:sz w:val="24"/>
          <w:szCs w:val="24"/>
        </w:rPr>
        <w:t>00秒 (北京时间</w:t>
      </w:r>
    </w:p>
    <w:p w14:paraId="01CF342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textAlignment w:val="baseline"/>
        <w:rPr>
          <w:rFonts w:hint="eastAsia" w:ascii="宋体" w:hAnsi="宋体" w:eastAsia="宋体" w:cs="宋体"/>
          <w:color w:val="auto"/>
          <w:spacing w:val="4"/>
          <w:sz w:val="24"/>
          <w:szCs w:val="24"/>
          <w:lang w:val="en-US" w:eastAsia="zh-CN"/>
        </w:rPr>
      </w:pPr>
      <w:r>
        <w:rPr>
          <w:rFonts w:ascii="宋体" w:hAnsi="宋体" w:eastAsia="宋体" w:cs="宋体"/>
          <w:color w:val="auto"/>
          <w:spacing w:val="4"/>
          <w:sz w:val="24"/>
          <w:szCs w:val="24"/>
        </w:rPr>
        <w:t>地点：</w:t>
      </w:r>
      <w:r>
        <w:rPr>
          <w:rFonts w:hint="eastAsia" w:ascii="宋体" w:hAnsi="宋体" w:eastAsia="宋体" w:cs="宋体"/>
          <w:color w:val="auto"/>
          <w:spacing w:val="4"/>
          <w:sz w:val="24"/>
          <w:szCs w:val="24"/>
          <w:lang w:val="en-US" w:eastAsia="zh-CN"/>
        </w:rPr>
        <w:t>安康市汉滨区大桥路6号（安康国贸大酒店四楼行政1号厅）</w:t>
      </w:r>
    </w:p>
    <w:p w14:paraId="204A519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b/>
          <w:bCs/>
          <w:sz w:val="24"/>
          <w:szCs w:val="24"/>
        </w:rPr>
      </w:pPr>
      <w:r>
        <w:rPr>
          <w:rFonts w:hint="eastAsia" w:ascii="宋体" w:hAnsi="宋体" w:eastAsia="宋体" w:cs="宋体"/>
          <w:b/>
          <w:bCs/>
          <w:color w:val="auto"/>
          <w:spacing w:val="8"/>
          <w:sz w:val="24"/>
          <w:szCs w:val="24"/>
          <w:lang w:val="en-US" w:eastAsia="zh-CN"/>
        </w:rPr>
        <w:t>六</w:t>
      </w:r>
      <w:r>
        <w:rPr>
          <w:rFonts w:ascii="宋体" w:hAnsi="宋体" w:eastAsia="宋体" w:cs="宋体"/>
          <w:b/>
          <w:bCs/>
          <w:spacing w:val="9"/>
          <w:sz w:val="24"/>
          <w:szCs w:val="24"/>
        </w:rPr>
        <w:t>、公告期</w:t>
      </w:r>
      <w:r>
        <w:rPr>
          <w:rFonts w:ascii="宋体" w:hAnsi="宋体" w:eastAsia="宋体" w:cs="宋体"/>
          <w:b/>
          <w:bCs/>
          <w:spacing w:val="8"/>
          <w:sz w:val="24"/>
          <w:szCs w:val="24"/>
        </w:rPr>
        <w:t>限</w:t>
      </w:r>
    </w:p>
    <w:p w14:paraId="59A39A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自本公告发布之</w:t>
      </w:r>
      <w:r>
        <w:rPr>
          <w:rFonts w:ascii="宋体" w:hAnsi="宋体" w:eastAsia="宋体" w:cs="宋体"/>
          <w:spacing w:val="-1"/>
          <w:sz w:val="24"/>
          <w:szCs w:val="24"/>
        </w:rPr>
        <w:t>日起</w:t>
      </w:r>
      <w:r>
        <w:rPr>
          <w:rFonts w:hint="eastAsia" w:ascii="宋体" w:hAnsi="宋体" w:eastAsia="宋体" w:cs="宋体"/>
          <w:spacing w:val="-1"/>
          <w:sz w:val="24"/>
          <w:szCs w:val="24"/>
        </w:rPr>
        <w:t>3</w:t>
      </w:r>
      <w:r>
        <w:rPr>
          <w:rFonts w:ascii="宋体" w:hAnsi="宋体" w:eastAsia="宋体" w:cs="宋体"/>
          <w:spacing w:val="-1"/>
          <w:sz w:val="24"/>
          <w:szCs w:val="24"/>
        </w:rPr>
        <w:t>个工作日。</w:t>
      </w:r>
    </w:p>
    <w:p w14:paraId="20D9AFF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textAlignment w:val="baseline"/>
        <w:outlineLvl w:val="1"/>
        <w:rPr>
          <w:rFonts w:hint="default" w:ascii="宋体" w:hAnsi="宋体" w:eastAsia="宋体" w:cs="宋体"/>
          <w:b/>
          <w:bCs/>
          <w:sz w:val="24"/>
          <w:szCs w:val="24"/>
          <w:lang w:val="en-US" w:eastAsia="zh-CN"/>
        </w:rPr>
      </w:pPr>
      <w:r>
        <w:rPr>
          <w:rFonts w:hint="eastAsia" w:ascii="宋体" w:hAnsi="宋体" w:eastAsia="宋体" w:cs="宋体"/>
          <w:b/>
          <w:bCs/>
          <w:spacing w:val="10"/>
          <w:sz w:val="24"/>
          <w:szCs w:val="24"/>
          <w:lang w:val="en-US" w:eastAsia="zh-CN"/>
        </w:rPr>
        <w:t>七、</w:t>
      </w:r>
      <w:r>
        <w:rPr>
          <w:rFonts w:ascii="宋体" w:hAnsi="宋体" w:eastAsia="宋体" w:cs="宋体"/>
          <w:b/>
          <w:bCs/>
          <w:spacing w:val="10"/>
          <w:sz w:val="24"/>
          <w:szCs w:val="24"/>
        </w:rPr>
        <w:t>其他补充事</w:t>
      </w:r>
      <w:r>
        <w:rPr>
          <w:rFonts w:ascii="宋体" w:hAnsi="宋体" w:eastAsia="宋体" w:cs="宋体"/>
          <w:b/>
          <w:bCs/>
          <w:spacing w:val="8"/>
          <w:sz w:val="24"/>
          <w:szCs w:val="24"/>
        </w:rPr>
        <w:t>宜</w:t>
      </w:r>
    </w:p>
    <w:p w14:paraId="5AA35B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outlineLvl w:val="1"/>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（1）有意愿参加本项目投标的供应商须携带营业执照、授权委托书（法定代表人直接参加时，只需出示法定代表人身份证件）及被授权人身份证等复印件加盖原色公章1套在采购代理机构处获取磋商文件；</w:t>
      </w:r>
    </w:p>
    <w:p w14:paraId="652205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outlineLvl w:val="1"/>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（2）供应商应按照陕西省财政厅《关于政府采购供应商注册登记有关事项的通知》要求，通过陕西省政府采购网注册登记加入陕西省政府采购供应商库。</w:t>
      </w:r>
    </w:p>
    <w:p w14:paraId="65E3162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ascii="宋体" w:hAnsi="宋体" w:eastAsia="宋体" w:cs="宋体"/>
          <w:b/>
          <w:bCs/>
          <w:sz w:val="24"/>
          <w:szCs w:val="24"/>
        </w:rPr>
      </w:pPr>
      <w:r>
        <w:rPr>
          <w:rFonts w:hint="eastAsia" w:ascii="宋体" w:hAnsi="宋体" w:eastAsia="宋体" w:cs="宋体"/>
          <w:b/>
          <w:bCs/>
          <w:spacing w:val="10"/>
          <w:sz w:val="24"/>
          <w:szCs w:val="24"/>
          <w:lang w:val="en-US" w:eastAsia="zh-CN"/>
        </w:rPr>
        <w:t>八</w:t>
      </w:r>
      <w:r>
        <w:rPr>
          <w:rFonts w:ascii="宋体" w:hAnsi="宋体" w:eastAsia="宋体" w:cs="宋体"/>
          <w:b/>
          <w:bCs/>
          <w:spacing w:val="10"/>
          <w:sz w:val="24"/>
          <w:szCs w:val="24"/>
        </w:rPr>
        <w:t>、凡对本次采购提出询问，请按以下方式联系</w:t>
      </w:r>
      <w:r>
        <w:rPr>
          <w:rFonts w:ascii="宋体" w:hAnsi="宋体" w:eastAsia="宋体" w:cs="宋体"/>
          <w:b/>
          <w:bCs/>
          <w:spacing w:val="5"/>
          <w:sz w:val="24"/>
          <w:szCs w:val="24"/>
        </w:rPr>
        <w:t>。</w:t>
      </w:r>
    </w:p>
    <w:p w14:paraId="75C03F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56" w:firstLineChars="100"/>
        <w:textAlignment w:val="baseline"/>
        <w:rPr>
          <w:rFonts w:ascii="宋体" w:hAnsi="宋体" w:eastAsia="宋体" w:cs="宋体"/>
          <w:sz w:val="24"/>
          <w:szCs w:val="24"/>
        </w:rPr>
      </w:pPr>
      <w:r>
        <w:rPr>
          <w:rFonts w:ascii="宋体" w:hAnsi="宋体" w:eastAsia="宋体" w:cs="宋体"/>
          <w:spacing w:val="8"/>
          <w:position w:val="1"/>
          <w:sz w:val="24"/>
          <w:szCs w:val="24"/>
        </w:rPr>
        <w:t>1</w:t>
      </w:r>
      <w:r>
        <w:rPr>
          <w:rFonts w:ascii="宋体" w:hAnsi="宋体" w:eastAsia="宋体" w:cs="宋体"/>
          <w:spacing w:val="4"/>
          <w:position w:val="1"/>
          <w:sz w:val="24"/>
          <w:szCs w:val="24"/>
        </w:rPr>
        <w:t>.采购人信息</w:t>
      </w:r>
    </w:p>
    <w:p w14:paraId="3374B9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pacing w:val="9"/>
          <w:position w:val="17"/>
          <w:sz w:val="24"/>
          <w:szCs w:val="24"/>
        </w:rPr>
      </w:pPr>
      <w:r>
        <w:rPr>
          <w:rFonts w:ascii="宋体" w:hAnsi="宋体" w:eastAsia="宋体" w:cs="宋体"/>
          <w:spacing w:val="9"/>
          <w:position w:val="17"/>
          <w:sz w:val="24"/>
          <w:szCs w:val="24"/>
        </w:rPr>
        <w:t>名称：</w:t>
      </w:r>
      <w:r>
        <w:rPr>
          <w:rFonts w:hint="eastAsia" w:ascii="宋体" w:hAnsi="宋体" w:eastAsia="宋体" w:cs="宋体"/>
          <w:spacing w:val="9"/>
          <w:position w:val="17"/>
          <w:sz w:val="24"/>
          <w:szCs w:val="24"/>
          <w:lang w:val="en-US" w:eastAsia="zh-CN"/>
        </w:rPr>
        <w:t>中共镇坪县委政法委员会</w:t>
      </w:r>
    </w:p>
    <w:p w14:paraId="65F7FE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hint="eastAsia" w:ascii="宋体" w:hAnsi="宋体" w:eastAsia="宋体" w:cs="宋体"/>
          <w:sz w:val="24"/>
          <w:szCs w:val="24"/>
          <w:lang w:eastAsia="zh-CN"/>
        </w:rPr>
      </w:pPr>
      <w:r>
        <w:rPr>
          <w:rFonts w:ascii="宋体" w:hAnsi="宋体" w:eastAsia="宋体" w:cs="宋体"/>
          <w:spacing w:val="9"/>
          <w:sz w:val="24"/>
          <w:szCs w:val="24"/>
        </w:rPr>
        <w:t>地址：</w:t>
      </w:r>
      <w:r>
        <w:rPr>
          <w:rFonts w:hint="eastAsia" w:ascii="宋体" w:hAnsi="宋体" w:eastAsia="宋体" w:cs="宋体"/>
          <w:spacing w:val="9"/>
          <w:sz w:val="24"/>
          <w:szCs w:val="24"/>
          <w:lang w:eastAsia="zh-CN"/>
        </w:rPr>
        <w:t>陕西省安康市镇坪县城关镇县委大楼</w:t>
      </w:r>
    </w:p>
    <w:p w14:paraId="56CFC5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rPr>
        <w:t>联系方式：</w:t>
      </w:r>
      <w:r>
        <w:rPr>
          <w:rFonts w:hint="eastAsia" w:ascii="宋体" w:hAnsi="宋体" w:eastAsia="宋体" w:cs="宋体"/>
          <w:spacing w:val="6"/>
          <w:sz w:val="24"/>
          <w:szCs w:val="24"/>
          <w:lang w:eastAsia="zh-CN"/>
        </w:rPr>
        <w:t>15929534924</w:t>
      </w:r>
    </w:p>
    <w:p w14:paraId="44237E6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68" w:firstLineChars="100"/>
        <w:textAlignment w:val="baseline"/>
        <w:rPr>
          <w:rFonts w:ascii="宋体" w:hAnsi="宋体" w:eastAsia="宋体" w:cs="宋体"/>
          <w:sz w:val="24"/>
          <w:szCs w:val="24"/>
        </w:rPr>
      </w:pPr>
      <w:r>
        <w:rPr>
          <w:rFonts w:ascii="宋体" w:hAnsi="宋体" w:eastAsia="宋体" w:cs="宋体"/>
          <w:spacing w:val="14"/>
          <w:position w:val="1"/>
          <w:sz w:val="24"/>
          <w:szCs w:val="24"/>
        </w:rPr>
        <w:t>2</w:t>
      </w:r>
      <w:r>
        <w:rPr>
          <w:rFonts w:ascii="宋体" w:hAnsi="宋体" w:eastAsia="宋体" w:cs="宋体"/>
          <w:spacing w:val="7"/>
          <w:position w:val="1"/>
          <w:sz w:val="24"/>
          <w:szCs w:val="24"/>
        </w:rPr>
        <w:t>.采购代理机构信息</w:t>
      </w:r>
    </w:p>
    <w:p w14:paraId="7E4C20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eastAsia" w:ascii="宋体" w:hAnsi="宋体" w:eastAsia="宋体" w:cs="宋体"/>
          <w:sz w:val="24"/>
          <w:szCs w:val="24"/>
          <w:lang w:eastAsia="zh-CN"/>
        </w:rPr>
      </w:pPr>
      <w:r>
        <w:rPr>
          <w:rFonts w:ascii="宋体" w:hAnsi="宋体" w:eastAsia="宋体" w:cs="宋体"/>
          <w:spacing w:val="11"/>
          <w:sz w:val="24"/>
          <w:szCs w:val="24"/>
        </w:rPr>
        <w:t>名</w:t>
      </w:r>
      <w:r>
        <w:rPr>
          <w:rFonts w:ascii="宋体" w:hAnsi="宋体" w:eastAsia="宋体" w:cs="宋体"/>
          <w:spacing w:val="9"/>
          <w:sz w:val="24"/>
          <w:szCs w:val="24"/>
        </w:rPr>
        <w:t>称：</w:t>
      </w:r>
      <w:r>
        <w:rPr>
          <w:rFonts w:hint="eastAsia" w:ascii="宋体" w:hAnsi="宋体" w:eastAsia="宋体" w:cs="宋体"/>
          <w:spacing w:val="9"/>
          <w:sz w:val="24"/>
          <w:szCs w:val="24"/>
          <w:lang w:eastAsia="zh-CN"/>
        </w:rPr>
        <w:t>华建联项目管理有限公司</w:t>
      </w:r>
    </w:p>
    <w:p w14:paraId="7EF43F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position w:val="17"/>
          <w:sz w:val="24"/>
          <w:szCs w:val="24"/>
        </w:rPr>
        <w:t>地址：</w:t>
      </w:r>
      <w:r>
        <w:rPr>
          <w:rFonts w:hint="eastAsia" w:ascii="宋体" w:hAnsi="宋体" w:eastAsia="宋体" w:cs="宋体"/>
          <w:spacing w:val="-4"/>
          <w:position w:val="17"/>
          <w:sz w:val="24"/>
          <w:szCs w:val="24"/>
          <w:lang w:eastAsia="zh-CN"/>
        </w:rPr>
        <w:t>陕西省安康市汉滨区长兴金座一号楼二单元1405室</w:t>
      </w:r>
    </w:p>
    <w:p w14:paraId="7E6278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rPr>
        <w:t>联系方式：</w:t>
      </w:r>
      <w:r>
        <w:rPr>
          <w:rFonts w:hint="eastAsia" w:ascii="宋体" w:hAnsi="宋体" w:eastAsia="宋体" w:cs="宋体"/>
          <w:spacing w:val="6"/>
          <w:sz w:val="24"/>
          <w:szCs w:val="24"/>
          <w:lang w:eastAsia="zh-CN"/>
        </w:rPr>
        <w:t>0915-8889996</w:t>
      </w:r>
    </w:p>
    <w:p w14:paraId="5389870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54" w:firstLineChars="100"/>
        <w:textAlignment w:val="baseline"/>
        <w:rPr>
          <w:rFonts w:ascii="宋体" w:hAnsi="宋体" w:eastAsia="宋体" w:cs="宋体"/>
          <w:sz w:val="24"/>
          <w:szCs w:val="24"/>
        </w:rPr>
      </w:pPr>
      <w:r>
        <w:rPr>
          <w:rFonts w:ascii="宋体" w:hAnsi="宋体" w:eastAsia="宋体" w:cs="宋体"/>
          <w:spacing w:val="7"/>
          <w:position w:val="5"/>
          <w:sz w:val="24"/>
          <w:szCs w:val="24"/>
        </w:rPr>
        <w:t>3.项目联系方</w:t>
      </w:r>
      <w:r>
        <w:rPr>
          <w:rFonts w:ascii="宋体" w:hAnsi="宋体" w:eastAsia="宋体" w:cs="宋体"/>
          <w:spacing w:val="6"/>
          <w:position w:val="5"/>
          <w:sz w:val="24"/>
          <w:szCs w:val="24"/>
        </w:rPr>
        <w:t>式</w:t>
      </w:r>
    </w:p>
    <w:p w14:paraId="49D237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eastAsia" w:ascii="宋体" w:hAnsi="宋体" w:eastAsia="宋体" w:cs="宋体"/>
          <w:sz w:val="24"/>
          <w:szCs w:val="24"/>
          <w:lang w:eastAsia="zh-CN"/>
        </w:rPr>
      </w:pPr>
      <w:r>
        <w:rPr>
          <w:rFonts w:ascii="宋体" w:hAnsi="宋体" w:eastAsia="宋体" w:cs="宋体"/>
          <w:spacing w:val="10"/>
          <w:sz w:val="24"/>
          <w:szCs w:val="24"/>
        </w:rPr>
        <w:t>项</w:t>
      </w:r>
      <w:r>
        <w:rPr>
          <w:rFonts w:ascii="宋体" w:hAnsi="宋体" w:eastAsia="宋体" w:cs="宋体"/>
          <w:spacing w:val="8"/>
          <w:sz w:val="24"/>
          <w:szCs w:val="24"/>
        </w:rPr>
        <w:t>目联系人：</w:t>
      </w:r>
      <w:r>
        <w:rPr>
          <w:rFonts w:hint="eastAsia" w:ascii="宋体" w:hAnsi="宋体" w:eastAsia="宋体" w:cs="宋体"/>
          <w:spacing w:val="8"/>
          <w:sz w:val="24"/>
          <w:szCs w:val="24"/>
          <w:lang w:eastAsia="zh-CN"/>
        </w:rPr>
        <w:t>成工</w:t>
      </w:r>
    </w:p>
    <w:p w14:paraId="40E496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rPr>
        <w:t>电话</w:t>
      </w:r>
      <w:r>
        <w:rPr>
          <w:rFonts w:ascii="宋体" w:hAnsi="宋体" w:eastAsia="宋体" w:cs="宋体"/>
          <w:spacing w:val="4"/>
          <w:sz w:val="24"/>
          <w:szCs w:val="24"/>
        </w:rPr>
        <w:t>：</w:t>
      </w:r>
      <w:r>
        <w:rPr>
          <w:rFonts w:hint="eastAsia" w:ascii="宋体" w:hAnsi="宋体" w:eastAsia="宋体" w:cs="宋体"/>
          <w:spacing w:val="4"/>
          <w:sz w:val="24"/>
          <w:szCs w:val="24"/>
          <w:lang w:eastAsia="zh-CN"/>
        </w:rPr>
        <w:t>18209159206</w:t>
      </w:r>
    </w:p>
    <w:p w14:paraId="568D2E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right"/>
        <w:textAlignment w:val="baseline"/>
        <w:rPr>
          <w:rFonts w:hint="eastAsia" w:ascii="宋体" w:hAnsi="宋体" w:eastAsia="宋体" w:cs="宋体"/>
          <w:color w:val="auto"/>
          <w:spacing w:val="14"/>
          <w:sz w:val="24"/>
          <w:szCs w:val="24"/>
          <w:lang w:eastAsia="zh-CN"/>
        </w:rPr>
      </w:pPr>
    </w:p>
    <w:p w14:paraId="392125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right"/>
        <w:textAlignment w:val="baseline"/>
        <w:rPr>
          <w:rFonts w:hint="eastAsia" w:ascii="宋体" w:hAnsi="宋体" w:eastAsia="宋体" w:cs="宋体"/>
          <w:color w:val="auto"/>
          <w:spacing w:val="14"/>
          <w:sz w:val="24"/>
          <w:szCs w:val="24"/>
          <w:lang w:eastAsia="zh-CN"/>
        </w:rPr>
      </w:pPr>
    </w:p>
    <w:p w14:paraId="396609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right"/>
        <w:textAlignment w:val="baseline"/>
        <w:rPr>
          <w:rFonts w:hint="eastAsia" w:ascii="宋体" w:hAnsi="宋体" w:eastAsia="宋体" w:cs="宋体"/>
          <w:color w:val="auto"/>
          <w:spacing w:val="14"/>
          <w:sz w:val="24"/>
          <w:szCs w:val="24"/>
          <w:lang w:eastAsia="zh-CN"/>
        </w:rPr>
      </w:pPr>
    </w:p>
    <w:p w14:paraId="5D39A4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right"/>
        <w:textAlignment w:val="baseline"/>
        <w:rPr>
          <w:rFonts w:hint="eastAsia" w:ascii="宋体" w:hAnsi="宋体" w:eastAsia="宋体" w:cs="宋体"/>
          <w:color w:val="auto"/>
          <w:spacing w:val="14"/>
          <w:sz w:val="24"/>
          <w:szCs w:val="24"/>
          <w:lang w:eastAsia="zh-CN"/>
        </w:rPr>
      </w:pPr>
      <w:r>
        <w:rPr>
          <w:rFonts w:hint="eastAsia" w:ascii="宋体" w:hAnsi="宋体" w:eastAsia="宋体" w:cs="宋体"/>
          <w:color w:val="auto"/>
          <w:spacing w:val="14"/>
          <w:sz w:val="24"/>
          <w:szCs w:val="24"/>
          <w:lang w:eastAsia="zh-CN"/>
        </w:rPr>
        <w:t>华建联项目管理有限公司</w:t>
      </w:r>
    </w:p>
    <w:p w14:paraId="322C22DF">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right"/>
        <w:textAlignment w:val="baseline"/>
        <w:rPr>
          <w:rFonts w:hint="default" w:ascii="宋体" w:hAnsi="宋体" w:eastAsia="宋体" w:cs="宋体"/>
          <w:snapToGrid w:val="0"/>
          <w:color w:val="auto"/>
          <w:spacing w:val="14"/>
          <w:sz w:val="24"/>
          <w:szCs w:val="24"/>
          <w:lang w:val="en-US" w:eastAsia="zh-CN" w:bidi="ar-SA"/>
        </w:rPr>
        <w:sectPr>
          <w:headerReference r:id="rId4" w:type="default"/>
          <w:footerReference r:id="rId5" w:type="default"/>
          <w:pgSz w:w="11900" w:h="16820"/>
          <w:pgMar w:top="1270" w:right="1080" w:bottom="1270" w:left="1080" w:header="850" w:footer="850" w:gutter="0"/>
          <w:pgNumType w:fmt="decimal" w:start="1"/>
          <w:cols w:space="720" w:num="1"/>
        </w:sectPr>
      </w:pPr>
      <w:r>
        <w:rPr>
          <w:rFonts w:hint="eastAsia" w:ascii="宋体" w:hAnsi="宋体" w:eastAsia="宋体" w:cs="宋体"/>
          <w:snapToGrid w:val="0"/>
          <w:color w:val="auto"/>
          <w:spacing w:val="14"/>
          <w:sz w:val="24"/>
          <w:szCs w:val="24"/>
          <w:lang w:val="en-US" w:eastAsia="zh-CN" w:bidi="ar-SA"/>
        </w:rPr>
        <w:t>2025年05月26日</w:t>
      </w:r>
    </w:p>
    <w:p w14:paraId="480514B7">
      <w:pPr>
        <w:spacing w:before="63" w:line="224" w:lineRule="auto"/>
        <w:ind w:left="3536"/>
        <w:rPr>
          <w:rFonts w:ascii="宋体" w:hAnsi="宋体" w:eastAsia="宋体" w:cs="宋体"/>
          <w:sz w:val="32"/>
          <w:szCs w:val="32"/>
        </w:rPr>
      </w:pPr>
      <w:r>
        <w:rPr>
          <w:rFonts w:ascii="宋体" w:hAnsi="宋体" w:eastAsia="宋体" w:cs="宋体"/>
          <w:spacing w:val="13"/>
          <w:sz w:val="32"/>
          <w:szCs w:val="32"/>
        </w:rPr>
        <w:t>第</w:t>
      </w:r>
      <w:r>
        <w:rPr>
          <w:rFonts w:ascii="宋体" w:hAnsi="宋体" w:eastAsia="宋体" w:cs="宋体"/>
          <w:spacing w:val="8"/>
          <w:sz w:val="32"/>
          <w:szCs w:val="32"/>
        </w:rPr>
        <w:t>二章  磋商须知</w:t>
      </w:r>
    </w:p>
    <w:p w14:paraId="650FCD62">
      <w:pPr>
        <w:spacing w:before="44" w:line="226" w:lineRule="auto"/>
        <w:ind w:left="4073"/>
        <w:outlineLvl w:val="1"/>
        <w:rPr>
          <w:rFonts w:ascii="宋体" w:hAnsi="宋体" w:eastAsia="宋体" w:cs="宋体"/>
          <w:sz w:val="24"/>
          <w:szCs w:val="24"/>
        </w:rPr>
      </w:pPr>
      <w:r>
        <w:rPr>
          <w:rFonts w:ascii="宋体" w:hAnsi="宋体" w:eastAsia="宋体" w:cs="宋体"/>
          <w:spacing w:val="-37"/>
          <w:sz w:val="24"/>
          <w:szCs w:val="24"/>
        </w:rPr>
        <w:t>一</w:t>
      </w:r>
      <w:r>
        <w:rPr>
          <w:rFonts w:ascii="宋体" w:hAnsi="宋体" w:eastAsia="宋体" w:cs="宋体"/>
          <w:spacing w:val="-30"/>
          <w:sz w:val="24"/>
          <w:szCs w:val="24"/>
        </w:rPr>
        <w:t xml:space="preserve"> 、  总 则</w:t>
      </w:r>
    </w:p>
    <w:p w14:paraId="6835B39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6"/>
        <w:textAlignment w:val="baseline"/>
        <w:rPr>
          <w:rFonts w:ascii="宋体" w:hAnsi="宋体" w:eastAsia="宋体" w:cs="宋体"/>
          <w:sz w:val="24"/>
          <w:szCs w:val="24"/>
        </w:rPr>
      </w:pPr>
      <w:r>
        <w:rPr>
          <w:rFonts w:hint="eastAsia" w:ascii="宋体" w:hAnsi="宋体" w:eastAsia="宋体" w:cs="宋体"/>
          <w:spacing w:val="5"/>
          <w:sz w:val="24"/>
          <w:szCs w:val="24"/>
        </w:rPr>
        <w:t>本次采购依据《中华人民共和国政府采购法》、《中华人民共和国政府采购法及实施条例》、《政府采购竞争性磋商采购方式管理暂行办法》（财库〔2014〕214号)、《政府采购竞争性磋商采购方式管理暂行办法有关问题的补充通知》（财库〔2015〕124号）、《陕财办采资（2016）53号》文件及国家现行有关法律法规执行</w:t>
      </w:r>
      <w:r>
        <w:rPr>
          <w:rFonts w:ascii="宋体" w:hAnsi="宋体" w:eastAsia="宋体" w:cs="宋体"/>
          <w:spacing w:val="5"/>
          <w:sz w:val="24"/>
          <w:szCs w:val="24"/>
        </w:rPr>
        <w:t>。</w:t>
      </w:r>
    </w:p>
    <w:p w14:paraId="531F44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1</w:t>
      </w:r>
      <w:r>
        <w:rPr>
          <w:rFonts w:ascii="宋体" w:hAnsi="宋体" w:eastAsia="宋体" w:cs="宋体"/>
          <w:spacing w:val="8"/>
          <w:position w:val="1"/>
          <w:sz w:val="24"/>
          <w:szCs w:val="24"/>
        </w:rPr>
        <w:t>．采购人、采购代理机构</w:t>
      </w:r>
    </w:p>
    <w:p w14:paraId="1EF50CB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hint="eastAsia" w:ascii="宋体" w:hAnsi="宋体" w:eastAsia="宋体" w:cs="宋体"/>
          <w:sz w:val="24"/>
          <w:szCs w:val="24"/>
          <w:lang w:eastAsia="zh-CN"/>
        </w:rPr>
      </w:pPr>
      <w:r>
        <w:rPr>
          <w:rFonts w:ascii="宋体" w:hAnsi="宋体" w:eastAsia="宋体" w:cs="宋体"/>
          <w:spacing w:val="8"/>
          <w:sz w:val="24"/>
          <w:szCs w:val="24"/>
        </w:rPr>
        <w:t>1</w:t>
      </w:r>
      <w:r>
        <w:rPr>
          <w:rFonts w:ascii="宋体" w:hAnsi="宋体" w:eastAsia="宋体" w:cs="宋体"/>
          <w:spacing w:val="6"/>
          <w:sz w:val="24"/>
          <w:szCs w:val="24"/>
        </w:rPr>
        <w:t>.</w:t>
      </w:r>
      <w:r>
        <w:rPr>
          <w:rFonts w:ascii="宋体" w:hAnsi="宋体" w:eastAsia="宋体" w:cs="宋体"/>
          <w:spacing w:val="4"/>
          <w:sz w:val="24"/>
          <w:szCs w:val="24"/>
        </w:rPr>
        <w:t>1 采   购   人：</w:t>
      </w:r>
      <w:r>
        <w:rPr>
          <w:rFonts w:hint="eastAsia" w:ascii="宋体" w:hAnsi="宋体" w:eastAsia="宋体" w:cs="宋体"/>
          <w:spacing w:val="4"/>
          <w:sz w:val="24"/>
          <w:szCs w:val="24"/>
          <w:lang w:eastAsia="zh-CN"/>
        </w:rPr>
        <w:t>中共镇坪县委政法委员会</w:t>
      </w:r>
    </w:p>
    <w:p w14:paraId="67A2FB8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hint="eastAsia" w:ascii="宋体" w:hAnsi="宋体" w:eastAsia="宋体" w:cs="宋体"/>
          <w:sz w:val="24"/>
          <w:szCs w:val="24"/>
          <w:lang w:eastAsia="zh-CN"/>
        </w:rPr>
      </w:pPr>
      <w:r>
        <w:rPr>
          <w:rFonts w:ascii="宋体" w:hAnsi="宋体" w:eastAsia="宋体" w:cs="宋体"/>
          <w:spacing w:val="10"/>
          <w:sz w:val="24"/>
          <w:szCs w:val="24"/>
        </w:rPr>
        <w:t>1</w:t>
      </w:r>
      <w:r>
        <w:rPr>
          <w:rFonts w:ascii="宋体" w:hAnsi="宋体" w:eastAsia="宋体" w:cs="宋体"/>
          <w:spacing w:val="7"/>
          <w:sz w:val="24"/>
          <w:szCs w:val="24"/>
        </w:rPr>
        <w:t>.</w:t>
      </w:r>
      <w:r>
        <w:rPr>
          <w:rFonts w:ascii="宋体" w:hAnsi="宋体" w:eastAsia="宋体" w:cs="宋体"/>
          <w:spacing w:val="5"/>
          <w:sz w:val="24"/>
          <w:szCs w:val="24"/>
        </w:rPr>
        <w:t>2 采购代理机构：</w:t>
      </w:r>
      <w:r>
        <w:rPr>
          <w:rFonts w:hint="eastAsia" w:ascii="宋体" w:hAnsi="宋体" w:eastAsia="宋体" w:cs="宋体"/>
          <w:spacing w:val="5"/>
          <w:sz w:val="24"/>
          <w:szCs w:val="24"/>
          <w:lang w:eastAsia="zh-CN"/>
        </w:rPr>
        <w:t>华建联项目管理有限公司</w:t>
      </w:r>
    </w:p>
    <w:p w14:paraId="3CDEF1D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1.</w:t>
      </w:r>
      <w:r>
        <w:rPr>
          <w:rFonts w:ascii="宋体" w:hAnsi="宋体" w:eastAsia="宋体" w:cs="宋体"/>
          <w:spacing w:val="7"/>
          <w:sz w:val="24"/>
          <w:szCs w:val="24"/>
        </w:rPr>
        <w:t>3</w:t>
      </w:r>
      <w:r>
        <w:rPr>
          <w:rFonts w:ascii="宋体" w:hAnsi="宋体" w:eastAsia="宋体" w:cs="宋体"/>
          <w:spacing w:val="5"/>
          <w:sz w:val="24"/>
          <w:szCs w:val="24"/>
        </w:rPr>
        <w:t xml:space="preserve"> 招标采购单位：采购人及采购代理机构的统称</w:t>
      </w:r>
    </w:p>
    <w:p w14:paraId="72A96DD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2．合格的投标单位、合格的工程与服</w:t>
      </w:r>
      <w:r>
        <w:rPr>
          <w:rFonts w:ascii="宋体" w:hAnsi="宋体" w:eastAsia="宋体" w:cs="宋体"/>
          <w:spacing w:val="7"/>
          <w:position w:val="1"/>
          <w:sz w:val="24"/>
          <w:szCs w:val="24"/>
        </w:rPr>
        <w:t>务</w:t>
      </w:r>
    </w:p>
    <w:p w14:paraId="175F8BA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hint="eastAsia" w:ascii="宋体" w:hAnsi="宋体" w:eastAsia="宋体" w:cs="宋体"/>
          <w:sz w:val="24"/>
          <w:szCs w:val="24"/>
          <w:lang w:eastAsia="zh-CN"/>
        </w:rPr>
      </w:pPr>
      <w:r>
        <w:rPr>
          <w:rFonts w:ascii="宋体" w:hAnsi="宋体" w:eastAsia="宋体" w:cs="宋体"/>
          <w:spacing w:val="8"/>
          <w:sz w:val="24"/>
          <w:szCs w:val="24"/>
        </w:rPr>
        <w:t>2.1 合格的</w:t>
      </w:r>
      <w:r>
        <w:rPr>
          <w:rFonts w:hint="eastAsia" w:ascii="宋体" w:hAnsi="宋体" w:eastAsia="宋体" w:cs="宋体"/>
          <w:spacing w:val="8"/>
          <w:sz w:val="24"/>
          <w:szCs w:val="24"/>
          <w:lang w:val="en-US" w:eastAsia="zh-CN"/>
        </w:rPr>
        <w:t>供应商</w:t>
      </w:r>
    </w:p>
    <w:p w14:paraId="2C4CA1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8" w:firstLineChars="200"/>
        <w:textAlignment w:val="baseline"/>
        <w:rPr>
          <w:rFonts w:hint="eastAsia" w:ascii="宋体" w:hAnsi="宋体" w:eastAsia="宋体" w:cs="宋体"/>
          <w:spacing w:val="12"/>
          <w:sz w:val="24"/>
          <w:szCs w:val="24"/>
        </w:rPr>
      </w:pPr>
      <w:r>
        <w:rPr>
          <w:rFonts w:hint="eastAsia" w:ascii="宋体" w:hAnsi="宋体" w:eastAsia="宋体" w:cs="宋体"/>
          <w:spacing w:val="12"/>
          <w:sz w:val="24"/>
          <w:szCs w:val="24"/>
        </w:rPr>
        <w:t>2.1.1 依照《中华人民共和国公司法》注册、符合《中华人民共和国政府采购法》第二十二条要求具备的条件、并具备国家规定的相关该行业必备资质，有能力提供本次</w:t>
      </w:r>
      <w:r>
        <w:rPr>
          <w:rFonts w:hint="eastAsia" w:ascii="宋体" w:hAnsi="宋体" w:eastAsia="宋体" w:cs="宋体"/>
          <w:spacing w:val="12"/>
          <w:sz w:val="24"/>
          <w:szCs w:val="24"/>
          <w:lang w:val="en-US" w:eastAsia="zh-CN"/>
        </w:rPr>
        <w:t>采购</w:t>
      </w:r>
      <w:r>
        <w:rPr>
          <w:rFonts w:hint="eastAsia" w:ascii="宋体" w:hAnsi="宋体" w:eastAsia="宋体" w:cs="宋体"/>
          <w:spacing w:val="12"/>
          <w:sz w:val="24"/>
          <w:szCs w:val="24"/>
        </w:rPr>
        <w:t>工程和服务的</w:t>
      </w:r>
      <w:r>
        <w:rPr>
          <w:rFonts w:hint="eastAsia" w:ascii="宋体" w:hAnsi="宋体" w:eastAsia="宋体" w:cs="宋体"/>
          <w:spacing w:val="12"/>
          <w:sz w:val="24"/>
          <w:szCs w:val="24"/>
          <w:lang w:eastAsia="zh-CN"/>
        </w:rPr>
        <w:t>供应商</w:t>
      </w:r>
      <w:r>
        <w:rPr>
          <w:rFonts w:hint="eastAsia" w:ascii="宋体" w:hAnsi="宋体" w:eastAsia="宋体" w:cs="宋体"/>
          <w:spacing w:val="12"/>
          <w:sz w:val="24"/>
          <w:szCs w:val="24"/>
        </w:rPr>
        <w:t>。</w:t>
      </w:r>
    </w:p>
    <w:p w14:paraId="4899702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44" w:firstLineChars="200"/>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2.1.</w:t>
      </w:r>
      <w:r>
        <w:rPr>
          <w:rFonts w:hint="eastAsia" w:ascii="宋体" w:hAnsi="宋体" w:eastAsia="宋体" w:cs="宋体"/>
          <w:spacing w:val="16"/>
          <w:sz w:val="24"/>
          <w:szCs w:val="24"/>
          <w:lang w:val="en-US" w:eastAsia="zh-CN"/>
        </w:rPr>
        <w:t>2</w:t>
      </w:r>
      <w:r>
        <w:rPr>
          <w:rFonts w:hint="eastAsia" w:ascii="宋体" w:hAnsi="宋体" w:eastAsia="宋体" w:cs="宋体"/>
          <w:spacing w:val="16"/>
          <w:sz w:val="24"/>
          <w:szCs w:val="24"/>
        </w:rPr>
        <w:t xml:space="preserve"> 资质要求</w:t>
      </w:r>
    </w:p>
    <w:p w14:paraId="65D2EB4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44" w:firstLineChars="200"/>
        <w:textAlignment w:val="baseline"/>
        <w:rPr>
          <w:rFonts w:ascii="宋体" w:hAnsi="宋体" w:eastAsia="宋体" w:cs="宋体"/>
          <w:sz w:val="24"/>
          <w:szCs w:val="24"/>
        </w:rPr>
      </w:pPr>
      <w:r>
        <w:rPr>
          <w:rFonts w:ascii="宋体" w:hAnsi="宋体" w:eastAsia="宋体" w:cs="宋体"/>
          <w:spacing w:val="16"/>
          <w:sz w:val="24"/>
          <w:szCs w:val="24"/>
        </w:rPr>
        <w:t>特定资格条件：</w:t>
      </w:r>
    </w:p>
    <w:p w14:paraId="54AF27F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w:t>
      </w:r>
      <w:r>
        <w:rPr>
          <w:rFonts w:hint="eastAsia" w:ascii="宋体" w:hAnsi="宋体" w:eastAsia="宋体" w:cs="宋体"/>
          <w:spacing w:val="14"/>
          <w:position w:val="1"/>
          <w:sz w:val="24"/>
          <w:szCs w:val="24"/>
          <w:lang w:eastAsia="zh-CN"/>
        </w:rPr>
        <w:t>）具有独立承担民事责任能力的法人、其他组织或自然人，提供合法有效的营业执照/事业单位法人证书/专业服务机构执业许可证/民办非企业单位登记证书等相关证明，自然人参与的提供其身份证明；</w:t>
      </w:r>
    </w:p>
    <w:p w14:paraId="0D7D1C1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rPr>
        <w:t>（2）</w:t>
      </w:r>
      <w:r>
        <w:rPr>
          <w:rFonts w:hint="eastAsia" w:ascii="宋体" w:hAnsi="宋体" w:eastAsia="宋体" w:cs="宋体"/>
          <w:spacing w:val="14"/>
          <w:position w:val="1"/>
          <w:sz w:val="24"/>
          <w:szCs w:val="24"/>
          <w:lang w:eastAsia="zh-CN"/>
        </w:rPr>
        <w:t>供应商应授权合法的人员参加投标全过程，其中法定代表人直接参加投标的，须提供法定代表人身份证复印件，并与营业执照上信息一致；法定代表人授权代表参加投标的,须提供法定代表人授权委托书（附法定代表人、被授权人身份证复印件）；</w:t>
      </w:r>
    </w:p>
    <w:p w14:paraId="5037127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rPr>
        <w:t>（</w:t>
      </w:r>
      <w:r>
        <w:rPr>
          <w:rFonts w:hint="eastAsia" w:ascii="宋体" w:hAnsi="宋体" w:eastAsia="宋体" w:cs="宋体"/>
          <w:spacing w:val="14"/>
          <w:position w:val="1"/>
          <w:sz w:val="24"/>
          <w:szCs w:val="24"/>
          <w:lang w:val="en-US" w:eastAsia="zh-CN"/>
        </w:rPr>
        <w:t>3</w:t>
      </w:r>
      <w:r>
        <w:rPr>
          <w:rFonts w:hint="eastAsia" w:ascii="宋体" w:hAnsi="宋体" w:eastAsia="宋体" w:cs="宋体"/>
          <w:spacing w:val="14"/>
          <w:position w:val="1"/>
          <w:sz w:val="24"/>
          <w:szCs w:val="24"/>
        </w:rPr>
        <w:t>)</w:t>
      </w:r>
      <w:r>
        <w:rPr>
          <w:rFonts w:hint="eastAsia" w:ascii="宋体" w:hAnsi="宋体" w:eastAsia="宋体" w:cs="宋体"/>
          <w:spacing w:val="14"/>
          <w:position w:val="1"/>
          <w:sz w:val="24"/>
          <w:szCs w:val="24"/>
          <w:lang w:val="en-US" w:eastAsia="zh-CN"/>
        </w:rPr>
        <w:t>供应商具备建设行政主管部门核发的【建筑工程施工总承包三级】及以上资质或【建筑装修装饰工程专业二级】及以上资质，且具备有效的安全生产许可证；并在人员、设备、资金等方面具备相应的施工能力；拟派项目经理须具备【建筑工程专业二级注册建造师】及以上执业资格，并具备相应有效的安全生产考核合格证书，且未担任其他在建项目的的项目经理（提供执业资格证、注册证、安全生产考核合格证书及未担任其他在建工程承诺书）；</w:t>
      </w:r>
    </w:p>
    <w:p w14:paraId="7DA1C72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4</w:t>
      </w:r>
      <w:r>
        <w:rPr>
          <w:rFonts w:hint="eastAsia" w:ascii="宋体" w:hAnsi="宋体" w:eastAsia="宋体" w:cs="宋体"/>
          <w:spacing w:val="14"/>
          <w:position w:val="1"/>
          <w:sz w:val="24"/>
          <w:szCs w:val="24"/>
          <w:lang w:eastAsia="zh-CN"/>
        </w:rPr>
        <w:t>）提供2023年度或2024年度的财务审计报告（成立时间至提交响应文件截止时间不足一年的可提供成立后任意时段的资产负债表），或其开标前三个月内基本存款账户开户银行出具的资信证明； </w:t>
      </w:r>
    </w:p>
    <w:p w14:paraId="58362E9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（5）税收缴纳证明：提供2024年5月1日至今已缴纳的至少1个月的纳税证明或完税证明，纳税证明或完税证明上应有代收机构或税务机关的公章或业务专用章，依法免税的供应商应提供相关证明文件；</w:t>
      </w:r>
    </w:p>
    <w:p w14:paraId="2E28D83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6）社会保障资金缴纳证明：提供2024年5月1日至今已缴存的至少1个月的社会保障资金缴存单据或社保机构开具的社会保险参保缴费情况证明，单据或证明上应有社保机构或代收机构的公章或业务专用章，依法不需要缴纳社会保障资金的供应商应提供相关证明文件；</w:t>
      </w:r>
    </w:p>
    <w:p w14:paraId="1B93FE6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7</w:t>
      </w:r>
      <w:r>
        <w:rPr>
          <w:rFonts w:hint="eastAsia" w:ascii="宋体" w:hAnsi="宋体" w:eastAsia="宋体" w:cs="宋体"/>
          <w:spacing w:val="14"/>
          <w:position w:val="1"/>
          <w:sz w:val="24"/>
          <w:szCs w:val="24"/>
          <w:lang w:eastAsia="zh-CN"/>
        </w:rPr>
        <w:t>）单位负责人为同一人或者存在直接控股、管理关系的不同供应商，不得同时参加本项目的投标（提供书面说明）；</w:t>
      </w:r>
    </w:p>
    <w:p w14:paraId="04AFFB5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8</w:t>
      </w:r>
      <w:r>
        <w:rPr>
          <w:rFonts w:hint="eastAsia" w:ascii="宋体" w:hAnsi="宋体" w:eastAsia="宋体" w:cs="宋体"/>
          <w:spacing w:val="14"/>
          <w:position w:val="1"/>
          <w:sz w:val="24"/>
          <w:szCs w:val="24"/>
          <w:lang w:eastAsia="zh-CN"/>
        </w:rPr>
        <w:t>）参加本次政府采购活动前3年内在经营活动中没有重大违法记录的书面声明；</w:t>
      </w:r>
    </w:p>
    <w:p w14:paraId="65822B5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9</w:t>
      </w:r>
      <w:r>
        <w:rPr>
          <w:rFonts w:hint="eastAsia" w:ascii="宋体" w:hAnsi="宋体" w:eastAsia="宋体" w:cs="宋体"/>
          <w:spacing w:val="14"/>
          <w:position w:val="1"/>
          <w:sz w:val="24"/>
          <w:szCs w:val="24"/>
          <w:lang w:eastAsia="zh-CN"/>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p w14:paraId="6E9093B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10</w:t>
      </w:r>
      <w:r>
        <w:rPr>
          <w:rFonts w:hint="eastAsia" w:ascii="宋体" w:hAnsi="宋体" w:eastAsia="宋体" w:cs="宋体"/>
          <w:spacing w:val="14"/>
          <w:position w:val="1"/>
          <w:sz w:val="24"/>
          <w:szCs w:val="24"/>
          <w:lang w:eastAsia="zh-CN"/>
        </w:rPr>
        <w:t>）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建筑业”；供应商为监狱企业的，应提供监狱企业的证明文件；供应商为残疾人福利性单位的，应提供《残疾人福利性单位声明函》。</w:t>
      </w:r>
    </w:p>
    <w:p w14:paraId="39948B9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11</w:t>
      </w:r>
      <w:r>
        <w:rPr>
          <w:rFonts w:hint="eastAsia" w:ascii="宋体" w:hAnsi="宋体" w:eastAsia="宋体" w:cs="宋体"/>
          <w:spacing w:val="14"/>
          <w:position w:val="1"/>
          <w:sz w:val="24"/>
          <w:szCs w:val="24"/>
          <w:lang w:eastAsia="zh-CN"/>
        </w:rPr>
        <w:t>）本项目不接受联合体投标。</w:t>
      </w:r>
    </w:p>
    <w:p w14:paraId="3140231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8" w:firstLineChars="200"/>
        <w:textAlignment w:val="baseline"/>
        <w:outlineLvl w:val="1"/>
        <w:rPr>
          <w:rFonts w:hint="eastAsia" w:ascii="宋体" w:hAnsi="宋体" w:eastAsia="宋体" w:cs="宋体"/>
          <w:b/>
          <w:bCs/>
          <w:spacing w:val="14"/>
          <w:position w:val="1"/>
          <w:sz w:val="24"/>
          <w:szCs w:val="24"/>
          <w:lang w:eastAsia="zh-CN"/>
        </w:rPr>
      </w:pPr>
      <w:r>
        <w:rPr>
          <w:rFonts w:hint="eastAsia" w:ascii="宋体" w:hAnsi="宋体" w:eastAsia="宋体" w:cs="宋体"/>
          <w:b/>
          <w:bCs/>
          <w:spacing w:val="14"/>
          <w:position w:val="1"/>
          <w:sz w:val="24"/>
          <w:szCs w:val="24"/>
          <w:lang w:eastAsia="zh-CN"/>
        </w:rPr>
        <w:t>资质审查时，由磋商小组对必备资格进行审查，缺少其中任何一项，其投标资质无效。 评审时，磋商小组对符合资格的投标单位的投标文件进行符合性审查，不能满足磋商文件  实质性要求的，其投标文件无效。</w:t>
      </w:r>
    </w:p>
    <w:p w14:paraId="2AB4B7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hint="eastAsia" w:ascii="宋体" w:hAnsi="宋体" w:eastAsia="宋体" w:cs="宋体"/>
          <w:spacing w:val="9"/>
          <w:sz w:val="24"/>
          <w:szCs w:val="24"/>
        </w:rPr>
      </w:pPr>
      <w:r>
        <w:rPr>
          <w:rFonts w:ascii="宋体" w:hAnsi="宋体" w:eastAsia="宋体" w:cs="宋体"/>
          <w:spacing w:val="9"/>
          <w:sz w:val="24"/>
          <w:szCs w:val="24"/>
        </w:rPr>
        <w:t>2.1.</w:t>
      </w:r>
      <w:r>
        <w:rPr>
          <w:rFonts w:hint="eastAsia" w:ascii="宋体" w:hAnsi="宋体" w:eastAsia="宋体" w:cs="宋体"/>
          <w:spacing w:val="9"/>
          <w:sz w:val="24"/>
          <w:szCs w:val="24"/>
          <w:lang w:val="en-US" w:eastAsia="zh-CN"/>
        </w:rPr>
        <w:t>3</w:t>
      </w:r>
      <w:r>
        <w:rPr>
          <w:rFonts w:ascii="宋体" w:hAnsi="宋体" w:eastAsia="宋体" w:cs="宋体"/>
          <w:spacing w:val="9"/>
          <w:sz w:val="24"/>
          <w:szCs w:val="24"/>
        </w:rPr>
        <w:t xml:space="preserve"> </w:t>
      </w:r>
      <w:r>
        <w:rPr>
          <w:rFonts w:hint="eastAsia" w:ascii="宋体" w:hAnsi="宋体" w:eastAsia="宋体" w:cs="宋体"/>
          <w:spacing w:val="9"/>
          <w:sz w:val="24"/>
          <w:szCs w:val="24"/>
        </w:rPr>
        <w:t>根据《陕西省财政厅关于政府采购供应商注册登记有关事项的通知》的要求，参加本项目投标且符合《政府采购法》第二十二条规定的合格供应商须通过陕西省政府采购网(</w:t>
      </w:r>
      <w:r>
        <w:rPr>
          <w:rFonts w:hint="eastAsia" w:ascii="宋体" w:hAnsi="宋体" w:eastAsia="宋体" w:cs="宋体"/>
          <w:spacing w:val="9"/>
          <w:sz w:val="24"/>
          <w:szCs w:val="24"/>
        </w:rPr>
        <w:fldChar w:fldCharType="begin"/>
      </w:r>
      <w:r>
        <w:rPr>
          <w:rFonts w:hint="eastAsia" w:ascii="宋体" w:hAnsi="宋体" w:eastAsia="宋体" w:cs="宋体"/>
          <w:spacing w:val="9"/>
          <w:sz w:val="24"/>
          <w:szCs w:val="24"/>
        </w:rPr>
        <w:instrText xml:space="preserve"> HYPERLINK "http://www.ccgp-shaanxi.gov.cn/" </w:instrText>
      </w:r>
      <w:r>
        <w:rPr>
          <w:rFonts w:hint="eastAsia" w:ascii="宋体" w:hAnsi="宋体" w:eastAsia="宋体" w:cs="宋体"/>
          <w:spacing w:val="9"/>
          <w:sz w:val="24"/>
          <w:szCs w:val="24"/>
        </w:rPr>
        <w:fldChar w:fldCharType="separate"/>
      </w:r>
      <w:r>
        <w:rPr>
          <w:rFonts w:hint="eastAsia" w:ascii="宋体" w:hAnsi="宋体" w:eastAsia="宋体" w:cs="宋体"/>
          <w:spacing w:val="9"/>
          <w:sz w:val="24"/>
          <w:szCs w:val="24"/>
        </w:rPr>
        <w:t>http://www.ccgp-shaanxi.gov.cn/</w:t>
      </w:r>
      <w:r>
        <w:rPr>
          <w:rFonts w:hint="eastAsia" w:ascii="宋体" w:hAnsi="宋体" w:eastAsia="宋体" w:cs="宋体"/>
          <w:spacing w:val="9"/>
          <w:sz w:val="24"/>
          <w:szCs w:val="24"/>
        </w:rPr>
        <w:fldChar w:fldCharType="end"/>
      </w:r>
      <w:r>
        <w:rPr>
          <w:rFonts w:hint="eastAsia" w:ascii="宋体" w:hAnsi="宋体" w:eastAsia="宋体" w:cs="宋体"/>
          <w:spacing w:val="9"/>
          <w:sz w:val="24"/>
          <w:szCs w:val="24"/>
        </w:rPr>
        <w:t>) 注册登记加入陕西省政府采购供应商库，以便中标后能顺利录入中标单位信息，若未办理入库手续，造成不能发布中标公告，责任自负。</w:t>
      </w:r>
    </w:p>
    <w:p w14:paraId="1474E0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pacing w:val="9"/>
          <w:sz w:val="24"/>
          <w:szCs w:val="24"/>
        </w:rPr>
      </w:pPr>
      <w:r>
        <w:rPr>
          <w:rFonts w:hint="eastAsia" w:ascii="宋体" w:hAnsi="宋体" w:eastAsia="宋体" w:cs="宋体"/>
          <w:spacing w:val="9"/>
          <w:sz w:val="24"/>
          <w:szCs w:val="24"/>
          <w:lang w:val="en-US" w:eastAsia="zh-CN"/>
        </w:rPr>
        <w:t>2.1.4</w:t>
      </w:r>
      <w:r>
        <w:rPr>
          <w:rFonts w:hint="eastAsia" w:ascii="宋体" w:hAnsi="宋体" w:eastAsia="宋体" w:cs="宋体"/>
          <w:spacing w:val="9"/>
          <w:sz w:val="24"/>
          <w:szCs w:val="24"/>
        </w:rPr>
        <w:t>投标单位负责人为同一人或者存在直接控股、管理关系的不同</w:t>
      </w:r>
      <w:r>
        <w:rPr>
          <w:rFonts w:hint="eastAsia" w:ascii="宋体" w:hAnsi="宋体" w:eastAsia="宋体" w:cs="宋体"/>
          <w:spacing w:val="9"/>
          <w:sz w:val="24"/>
          <w:szCs w:val="24"/>
          <w:lang w:eastAsia="zh-CN"/>
        </w:rPr>
        <w:t>投标单位</w:t>
      </w:r>
      <w:r>
        <w:rPr>
          <w:rFonts w:hint="eastAsia" w:ascii="宋体" w:hAnsi="宋体" w:eastAsia="宋体" w:cs="宋体"/>
          <w:spacing w:val="9"/>
          <w:sz w:val="24"/>
          <w:szCs w:val="24"/>
        </w:rPr>
        <w:t>，不得同时参加本项目的</w:t>
      </w:r>
      <w:r>
        <w:rPr>
          <w:rFonts w:hint="eastAsia" w:ascii="宋体" w:hAnsi="宋体" w:eastAsia="宋体" w:cs="宋体"/>
          <w:spacing w:val="9"/>
          <w:sz w:val="24"/>
          <w:szCs w:val="24"/>
          <w:lang w:eastAsia="zh-CN"/>
        </w:rPr>
        <w:t>投标</w:t>
      </w:r>
      <w:r>
        <w:rPr>
          <w:rFonts w:hint="eastAsia" w:ascii="宋体" w:hAnsi="宋体" w:eastAsia="宋体" w:cs="宋体"/>
          <w:spacing w:val="9"/>
          <w:sz w:val="24"/>
          <w:szCs w:val="24"/>
        </w:rPr>
        <w:t>。</w:t>
      </w:r>
      <w:r>
        <w:rPr>
          <w:rFonts w:ascii="宋体" w:hAnsi="宋体" w:eastAsia="宋体" w:cs="宋体"/>
          <w:spacing w:val="9"/>
          <w:sz w:val="24"/>
          <w:szCs w:val="24"/>
        </w:rPr>
        <w:t xml:space="preserve"> </w:t>
      </w:r>
    </w:p>
    <w:p w14:paraId="6C8F14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hint="eastAsia" w:ascii="宋体" w:hAnsi="宋体" w:eastAsia="宋体" w:cs="宋体"/>
          <w:spacing w:val="9"/>
          <w:sz w:val="24"/>
          <w:szCs w:val="24"/>
          <w:lang w:val="en-US" w:eastAsia="zh-CN"/>
        </w:rPr>
        <w:t>2.1.5</w:t>
      </w:r>
      <w:r>
        <w:rPr>
          <w:rFonts w:ascii="宋体" w:hAnsi="宋体" w:eastAsia="宋体" w:cs="宋体"/>
          <w:spacing w:val="9"/>
          <w:sz w:val="24"/>
          <w:szCs w:val="24"/>
        </w:rPr>
        <w:t>投标单位必须从采购代理机构购买磋商文件并登记备案，未从采购代理机构购买</w:t>
      </w:r>
      <w:r>
        <w:rPr>
          <w:rFonts w:ascii="宋体" w:hAnsi="宋体" w:eastAsia="宋体" w:cs="宋体"/>
          <w:spacing w:val="15"/>
          <w:sz w:val="24"/>
          <w:szCs w:val="24"/>
        </w:rPr>
        <w:t>磋</w:t>
      </w:r>
      <w:r>
        <w:rPr>
          <w:rFonts w:ascii="宋体" w:hAnsi="宋体" w:eastAsia="宋体" w:cs="宋体"/>
          <w:spacing w:val="9"/>
          <w:sz w:val="24"/>
          <w:szCs w:val="24"/>
        </w:rPr>
        <w:t>商文件并登记备案的潜在投标单位均无资格参加磋商。</w:t>
      </w:r>
    </w:p>
    <w:p w14:paraId="46D7E7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7"/>
          <w:sz w:val="24"/>
          <w:szCs w:val="24"/>
        </w:rPr>
        <w:t>.2 合格的工程</w:t>
      </w:r>
    </w:p>
    <w:p w14:paraId="5FA805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7"/>
          <w:sz w:val="24"/>
          <w:szCs w:val="24"/>
        </w:rPr>
        <w:t>.2.1 工程范围及工期、质量要求。</w:t>
      </w:r>
    </w:p>
    <w:p w14:paraId="3E3FE99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color w:val="auto"/>
          <w:spacing w:val="12"/>
          <w:sz w:val="24"/>
          <w:szCs w:val="24"/>
        </w:rPr>
        <w:t>2.</w:t>
      </w:r>
      <w:r>
        <w:rPr>
          <w:rFonts w:ascii="宋体" w:hAnsi="宋体" w:eastAsia="宋体" w:cs="宋体"/>
          <w:color w:val="auto"/>
          <w:spacing w:val="10"/>
          <w:sz w:val="24"/>
          <w:szCs w:val="24"/>
        </w:rPr>
        <w:t>2</w:t>
      </w:r>
      <w:r>
        <w:rPr>
          <w:rFonts w:ascii="宋体" w:hAnsi="宋体" w:eastAsia="宋体" w:cs="宋体"/>
          <w:color w:val="auto"/>
          <w:spacing w:val="6"/>
          <w:sz w:val="24"/>
          <w:szCs w:val="24"/>
        </w:rPr>
        <w:t>.1.1</w:t>
      </w:r>
      <w:r>
        <w:rPr>
          <w:rFonts w:ascii="宋体" w:hAnsi="宋体" w:eastAsia="宋体" w:cs="宋体"/>
          <w:color w:val="FF0000"/>
          <w:spacing w:val="6"/>
          <w:sz w:val="24"/>
          <w:szCs w:val="24"/>
        </w:rPr>
        <w:t xml:space="preserve"> </w:t>
      </w:r>
      <w:r>
        <w:rPr>
          <w:rFonts w:ascii="宋体" w:hAnsi="宋体" w:eastAsia="宋体" w:cs="宋体"/>
          <w:spacing w:val="6"/>
          <w:sz w:val="24"/>
          <w:szCs w:val="24"/>
        </w:rPr>
        <w:t>工程范围：</w:t>
      </w:r>
      <w:r>
        <w:rPr>
          <w:rFonts w:hint="eastAsia" w:ascii="宋体" w:hAnsi="宋体" w:eastAsia="宋体" w:cs="宋体"/>
          <w:spacing w:val="6"/>
          <w:sz w:val="24"/>
          <w:szCs w:val="24"/>
          <w:lang w:eastAsia="zh-CN"/>
        </w:rPr>
        <w:t>镇坪县综治中心规范化建设</w:t>
      </w:r>
      <w:r>
        <w:rPr>
          <w:rFonts w:ascii="宋体" w:hAnsi="宋体" w:eastAsia="宋体" w:cs="宋体"/>
          <w:spacing w:val="6"/>
          <w:sz w:val="24"/>
          <w:szCs w:val="24"/>
        </w:rPr>
        <w:t>工程量清单所有内容 (详见</w:t>
      </w:r>
      <w:r>
        <w:rPr>
          <w:rFonts w:ascii="宋体" w:hAnsi="宋体" w:eastAsia="宋体" w:cs="宋体"/>
          <w:spacing w:val="7"/>
          <w:sz w:val="24"/>
          <w:szCs w:val="24"/>
        </w:rPr>
        <w:t>工</w:t>
      </w:r>
      <w:r>
        <w:rPr>
          <w:rFonts w:ascii="宋体" w:hAnsi="宋体" w:eastAsia="宋体" w:cs="宋体"/>
          <w:spacing w:val="6"/>
          <w:sz w:val="24"/>
          <w:szCs w:val="24"/>
        </w:rPr>
        <w:t>程量清单) 。</w:t>
      </w:r>
    </w:p>
    <w:p w14:paraId="316154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ascii="宋体" w:hAnsi="宋体" w:eastAsia="宋体" w:cs="宋体"/>
          <w:color w:val="auto"/>
          <w:sz w:val="24"/>
          <w:szCs w:val="24"/>
        </w:rPr>
      </w:pPr>
      <w:r>
        <w:rPr>
          <w:rFonts w:ascii="宋体" w:hAnsi="宋体" w:eastAsia="宋体" w:cs="宋体"/>
          <w:color w:val="auto"/>
          <w:spacing w:val="7"/>
          <w:sz w:val="24"/>
          <w:szCs w:val="24"/>
        </w:rPr>
        <w:t>2</w:t>
      </w:r>
      <w:r>
        <w:rPr>
          <w:rFonts w:ascii="宋体" w:hAnsi="宋体" w:eastAsia="宋体" w:cs="宋体"/>
          <w:color w:val="auto"/>
          <w:spacing w:val="6"/>
          <w:sz w:val="24"/>
          <w:szCs w:val="24"/>
        </w:rPr>
        <w:t>.2.1.2 质量要求：合格。</w:t>
      </w:r>
    </w:p>
    <w:p w14:paraId="050E36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本工</w:t>
      </w:r>
      <w:r>
        <w:rPr>
          <w:rFonts w:ascii="宋体" w:hAnsi="宋体" w:eastAsia="宋体" w:cs="宋体"/>
          <w:spacing w:val="10"/>
          <w:sz w:val="24"/>
          <w:szCs w:val="24"/>
        </w:rPr>
        <w:t>程的工程质量应符合国家工程质量验收标准合格以上要求，投标单位应按现行的国</w:t>
      </w:r>
      <w:r>
        <w:rPr>
          <w:rFonts w:ascii="宋体" w:hAnsi="宋体" w:eastAsia="宋体" w:cs="宋体"/>
          <w:spacing w:val="20"/>
          <w:sz w:val="24"/>
          <w:szCs w:val="24"/>
        </w:rPr>
        <w:t>家施</w:t>
      </w:r>
      <w:r>
        <w:rPr>
          <w:rFonts w:ascii="宋体" w:hAnsi="宋体" w:eastAsia="宋体" w:cs="宋体"/>
          <w:spacing w:val="12"/>
          <w:sz w:val="24"/>
          <w:szCs w:val="24"/>
        </w:rPr>
        <w:t>工</w:t>
      </w:r>
      <w:r>
        <w:rPr>
          <w:rFonts w:ascii="宋体" w:hAnsi="宋体" w:eastAsia="宋体" w:cs="宋体"/>
          <w:spacing w:val="10"/>
          <w:sz w:val="24"/>
          <w:szCs w:val="24"/>
        </w:rPr>
        <w:t>验收规范和质量评定标准和设计图纸、施工说明书、设备说明书、设计变更等技术文</w:t>
      </w:r>
      <w:r>
        <w:rPr>
          <w:rFonts w:ascii="宋体" w:hAnsi="宋体" w:eastAsia="宋体" w:cs="宋体"/>
          <w:spacing w:val="9"/>
          <w:sz w:val="24"/>
          <w:szCs w:val="24"/>
        </w:rPr>
        <w:t>件</w:t>
      </w:r>
      <w:r>
        <w:rPr>
          <w:rFonts w:ascii="宋体" w:hAnsi="宋体" w:eastAsia="宋体" w:cs="宋体"/>
          <w:spacing w:val="7"/>
          <w:sz w:val="24"/>
          <w:szCs w:val="24"/>
        </w:rPr>
        <w:t>为依据施工。</w:t>
      </w:r>
    </w:p>
    <w:p w14:paraId="035B71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w:t>
      </w:r>
      <w:r>
        <w:rPr>
          <w:rFonts w:ascii="宋体" w:hAnsi="宋体" w:eastAsia="宋体" w:cs="宋体"/>
          <w:spacing w:val="9"/>
          <w:sz w:val="24"/>
          <w:szCs w:val="24"/>
        </w:rPr>
        <w:t>2.1.2.1 如工程质量达不到约定条件的部分，一经发现，可要求投标单位返工</w:t>
      </w:r>
      <w:r>
        <w:rPr>
          <w:rFonts w:hint="eastAsia" w:ascii="宋体" w:hAnsi="宋体" w:eastAsia="宋体" w:cs="宋体"/>
          <w:spacing w:val="9"/>
          <w:sz w:val="24"/>
          <w:szCs w:val="24"/>
        </w:rPr>
        <w:t>，</w:t>
      </w:r>
      <w:r>
        <w:rPr>
          <w:rFonts w:ascii="宋体" w:hAnsi="宋体" w:eastAsia="宋体" w:cs="宋体"/>
          <w:spacing w:val="9"/>
          <w:sz w:val="24"/>
          <w:szCs w:val="24"/>
        </w:rPr>
        <w:t>直至</w:t>
      </w:r>
      <w:r>
        <w:rPr>
          <w:rFonts w:ascii="宋体" w:hAnsi="宋体" w:eastAsia="宋体" w:cs="宋体"/>
          <w:spacing w:val="20"/>
          <w:sz w:val="24"/>
          <w:szCs w:val="24"/>
        </w:rPr>
        <w:t>达到</w:t>
      </w:r>
      <w:r>
        <w:rPr>
          <w:rFonts w:ascii="宋体" w:hAnsi="宋体" w:eastAsia="宋体" w:cs="宋体"/>
          <w:spacing w:val="12"/>
          <w:sz w:val="24"/>
          <w:szCs w:val="24"/>
        </w:rPr>
        <w:t>合</w:t>
      </w:r>
      <w:r>
        <w:rPr>
          <w:rFonts w:ascii="宋体" w:hAnsi="宋体" w:eastAsia="宋体" w:cs="宋体"/>
          <w:spacing w:val="10"/>
          <w:sz w:val="24"/>
          <w:szCs w:val="24"/>
        </w:rPr>
        <w:t>同约定条件，并由投标单位承担返工费用。返工后仍达不到约定条件，应继续返工到</w:t>
      </w:r>
      <w:r>
        <w:rPr>
          <w:rFonts w:ascii="宋体" w:hAnsi="宋体" w:eastAsia="宋体" w:cs="宋体"/>
          <w:spacing w:val="20"/>
          <w:sz w:val="24"/>
          <w:szCs w:val="24"/>
        </w:rPr>
        <w:t>约定</w:t>
      </w:r>
      <w:r>
        <w:rPr>
          <w:rFonts w:ascii="宋体" w:hAnsi="宋体" w:eastAsia="宋体" w:cs="宋体"/>
          <w:spacing w:val="12"/>
          <w:sz w:val="24"/>
          <w:szCs w:val="24"/>
        </w:rPr>
        <w:t>条</w:t>
      </w:r>
      <w:r>
        <w:rPr>
          <w:rFonts w:ascii="宋体" w:hAnsi="宋体" w:eastAsia="宋体" w:cs="宋体"/>
          <w:spacing w:val="10"/>
          <w:sz w:val="24"/>
          <w:szCs w:val="24"/>
        </w:rPr>
        <w:t>件或合格标准。投标单位承诺的质量等级达不到约定条件应承担违约责任，并按合同</w:t>
      </w:r>
      <w:r>
        <w:rPr>
          <w:rFonts w:ascii="宋体" w:hAnsi="宋体" w:eastAsia="宋体" w:cs="宋体"/>
          <w:spacing w:val="4"/>
          <w:sz w:val="24"/>
          <w:szCs w:val="24"/>
        </w:rPr>
        <w:t>总</w:t>
      </w:r>
      <w:r>
        <w:rPr>
          <w:rFonts w:ascii="宋体" w:hAnsi="宋体" w:eastAsia="宋体" w:cs="宋体"/>
          <w:spacing w:val="2"/>
          <w:sz w:val="24"/>
          <w:szCs w:val="24"/>
        </w:rPr>
        <w:t>价格3%支付赔偿金。</w:t>
      </w:r>
    </w:p>
    <w:p w14:paraId="74DFD9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color w:val="auto"/>
          <w:sz w:val="24"/>
          <w:szCs w:val="24"/>
        </w:rPr>
      </w:pPr>
      <w:r>
        <w:rPr>
          <w:rFonts w:ascii="宋体" w:hAnsi="宋体" w:eastAsia="宋体" w:cs="宋体"/>
          <w:color w:val="auto"/>
          <w:spacing w:val="8"/>
          <w:sz w:val="24"/>
          <w:szCs w:val="24"/>
        </w:rPr>
        <w:t>2</w:t>
      </w:r>
      <w:r>
        <w:rPr>
          <w:rFonts w:ascii="宋体" w:hAnsi="宋体" w:eastAsia="宋体" w:cs="宋体"/>
          <w:color w:val="auto"/>
          <w:spacing w:val="7"/>
          <w:sz w:val="24"/>
          <w:szCs w:val="24"/>
        </w:rPr>
        <w:t>.</w:t>
      </w:r>
      <w:r>
        <w:rPr>
          <w:rFonts w:ascii="宋体" w:hAnsi="宋体" w:eastAsia="宋体" w:cs="宋体"/>
          <w:color w:val="auto"/>
          <w:spacing w:val="4"/>
          <w:sz w:val="24"/>
          <w:szCs w:val="24"/>
        </w:rPr>
        <w:t>2.1.3 工期</w:t>
      </w:r>
    </w:p>
    <w:p w14:paraId="12FFB0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color w:val="auto"/>
          <w:sz w:val="24"/>
          <w:szCs w:val="24"/>
        </w:rPr>
      </w:pPr>
      <w:r>
        <w:rPr>
          <w:rFonts w:ascii="宋体" w:hAnsi="宋体" w:eastAsia="宋体" w:cs="宋体"/>
          <w:color w:val="auto"/>
          <w:spacing w:val="8"/>
          <w:sz w:val="24"/>
          <w:szCs w:val="24"/>
        </w:rPr>
        <w:t>2.2.1</w:t>
      </w:r>
      <w:r>
        <w:rPr>
          <w:rFonts w:ascii="宋体" w:hAnsi="宋体" w:eastAsia="宋体" w:cs="宋体"/>
          <w:color w:val="auto"/>
          <w:spacing w:val="4"/>
          <w:sz w:val="24"/>
          <w:szCs w:val="24"/>
        </w:rPr>
        <w:t>.3.1 本工程按采购人要求工期为：</w:t>
      </w:r>
      <w:r>
        <w:rPr>
          <w:rFonts w:hint="eastAsia" w:ascii="宋体" w:hAnsi="宋体" w:eastAsia="宋体" w:cs="宋体"/>
          <w:color w:val="auto"/>
          <w:spacing w:val="4"/>
          <w:sz w:val="24"/>
          <w:szCs w:val="24"/>
          <w:lang w:val="en-US" w:eastAsia="zh-CN"/>
        </w:rPr>
        <w:t>60日历天</w:t>
      </w:r>
      <w:r>
        <w:rPr>
          <w:rFonts w:ascii="宋体" w:hAnsi="宋体" w:eastAsia="宋体" w:cs="宋体"/>
          <w:color w:val="auto"/>
          <w:spacing w:val="4"/>
          <w:sz w:val="24"/>
          <w:szCs w:val="24"/>
        </w:rPr>
        <w:t>。</w:t>
      </w:r>
    </w:p>
    <w:p w14:paraId="5AD06A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2.</w:t>
      </w:r>
      <w:r>
        <w:rPr>
          <w:rFonts w:ascii="宋体" w:hAnsi="宋体" w:eastAsia="宋体" w:cs="宋体"/>
          <w:spacing w:val="7"/>
          <w:sz w:val="24"/>
          <w:szCs w:val="24"/>
        </w:rPr>
        <w:t>2</w:t>
      </w:r>
      <w:r>
        <w:rPr>
          <w:rFonts w:ascii="宋体" w:hAnsi="宋体" w:eastAsia="宋体" w:cs="宋体"/>
          <w:spacing w:val="5"/>
          <w:sz w:val="24"/>
          <w:szCs w:val="24"/>
        </w:rPr>
        <w:t>.1.3.2 工期延误，如果由于以下原因造成竣工日期推迟延误，经采购人代表确认后，</w:t>
      </w:r>
      <w:r>
        <w:rPr>
          <w:rFonts w:ascii="宋体" w:hAnsi="宋体" w:eastAsia="宋体" w:cs="宋体"/>
          <w:spacing w:val="20"/>
          <w:sz w:val="24"/>
          <w:szCs w:val="24"/>
        </w:rPr>
        <w:t>投</w:t>
      </w:r>
      <w:r>
        <w:rPr>
          <w:rFonts w:ascii="宋体" w:hAnsi="宋体" w:eastAsia="宋体" w:cs="宋体"/>
          <w:spacing w:val="18"/>
          <w:sz w:val="24"/>
          <w:szCs w:val="24"/>
        </w:rPr>
        <w:t>标</w:t>
      </w:r>
      <w:r>
        <w:rPr>
          <w:rFonts w:ascii="宋体" w:hAnsi="宋体" w:eastAsia="宋体" w:cs="宋体"/>
          <w:spacing w:val="10"/>
          <w:sz w:val="24"/>
          <w:szCs w:val="24"/>
        </w:rPr>
        <w:t>单位有理由延期完</w:t>
      </w:r>
      <w:r>
        <w:rPr>
          <w:rFonts w:hint="eastAsia" w:ascii="宋体" w:hAnsi="宋体" w:eastAsia="宋体" w:cs="宋体"/>
          <w:spacing w:val="10"/>
          <w:sz w:val="24"/>
          <w:szCs w:val="24"/>
          <w:lang w:eastAsia="zh-CN"/>
        </w:rPr>
        <w:t>成工</w:t>
      </w:r>
      <w:r>
        <w:rPr>
          <w:rFonts w:ascii="宋体" w:hAnsi="宋体" w:eastAsia="宋体" w:cs="宋体"/>
          <w:spacing w:val="10"/>
          <w:sz w:val="24"/>
          <w:szCs w:val="24"/>
        </w:rPr>
        <w:t>程或部分工程，采购人应同投标单位协商决定延长竣工时间的期</w:t>
      </w:r>
      <w:r>
        <w:rPr>
          <w:rFonts w:ascii="宋体" w:hAnsi="宋体" w:eastAsia="宋体" w:cs="宋体"/>
          <w:spacing w:val="-2"/>
          <w:sz w:val="24"/>
          <w:szCs w:val="24"/>
        </w:rPr>
        <w:t>限</w:t>
      </w:r>
      <w:r>
        <w:rPr>
          <w:rFonts w:ascii="宋体" w:hAnsi="宋体" w:eastAsia="宋体" w:cs="宋体"/>
          <w:spacing w:val="-1"/>
          <w:sz w:val="24"/>
          <w:szCs w:val="24"/>
        </w:rPr>
        <w:t>。</w:t>
      </w:r>
    </w:p>
    <w:p w14:paraId="04521E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ascii="宋体" w:hAnsi="宋体" w:eastAsia="宋体" w:cs="宋体"/>
          <w:sz w:val="24"/>
          <w:szCs w:val="24"/>
        </w:rPr>
      </w:pPr>
      <w:r>
        <w:rPr>
          <w:rFonts w:ascii="宋体" w:hAnsi="宋体" w:eastAsia="宋体" w:cs="宋体"/>
          <w:spacing w:val="19"/>
          <w:sz w:val="24"/>
          <w:szCs w:val="24"/>
        </w:rPr>
        <w:t>(</w:t>
      </w:r>
      <w:r>
        <w:rPr>
          <w:rFonts w:ascii="宋体" w:hAnsi="宋体" w:eastAsia="宋体" w:cs="宋体"/>
          <w:spacing w:val="14"/>
          <w:sz w:val="24"/>
          <w:szCs w:val="24"/>
        </w:rPr>
        <w:t>1) 额外的或附加的工程数量。</w:t>
      </w:r>
    </w:p>
    <w:p w14:paraId="695E13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w:t>
      </w:r>
      <w:r>
        <w:rPr>
          <w:rFonts w:ascii="宋体" w:hAnsi="宋体" w:eastAsia="宋体" w:cs="宋体"/>
          <w:spacing w:val="13"/>
          <w:sz w:val="24"/>
          <w:szCs w:val="24"/>
        </w:rPr>
        <w:t>2) 由采购人原因造成的延误、障碍、阻止。</w:t>
      </w:r>
    </w:p>
    <w:p w14:paraId="193F78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textAlignment w:val="baseline"/>
        <w:rPr>
          <w:rFonts w:ascii="宋体" w:hAnsi="宋体" w:eastAsia="宋体" w:cs="宋体"/>
          <w:sz w:val="24"/>
          <w:szCs w:val="24"/>
        </w:rPr>
      </w:pPr>
      <w:r>
        <w:rPr>
          <w:rFonts w:ascii="宋体" w:hAnsi="宋体" w:eastAsia="宋体" w:cs="宋体"/>
          <w:spacing w:val="23"/>
          <w:sz w:val="24"/>
          <w:szCs w:val="24"/>
        </w:rPr>
        <w:t>(</w:t>
      </w:r>
      <w:r>
        <w:rPr>
          <w:rFonts w:ascii="宋体" w:hAnsi="宋体" w:eastAsia="宋体" w:cs="宋体"/>
          <w:spacing w:val="17"/>
          <w:sz w:val="24"/>
          <w:szCs w:val="24"/>
        </w:rPr>
        <w:t>3) 不可抗力。</w:t>
      </w:r>
    </w:p>
    <w:p w14:paraId="67D0FD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textAlignment w:val="baseline"/>
        <w:rPr>
          <w:rFonts w:ascii="宋体" w:hAnsi="宋体" w:eastAsia="宋体" w:cs="宋体"/>
          <w:sz w:val="24"/>
          <w:szCs w:val="24"/>
        </w:rPr>
      </w:pPr>
      <w:r>
        <w:rPr>
          <w:rFonts w:ascii="宋体" w:hAnsi="宋体" w:eastAsia="宋体" w:cs="宋体"/>
          <w:spacing w:val="24"/>
          <w:sz w:val="24"/>
          <w:szCs w:val="24"/>
        </w:rPr>
        <w:t>(</w:t>
      </w:r>
      <w:r>
        <w:rPr>
          <w:rFonts w:ascii="宋体" w:hAnsi="宋体" w:eastAsia="宋体" w:cs="宋体"/>
          <w:spacing w:val="15"/>
          <w:sz w:val="24"/>
          <w:szCs w:val="24"/>
        </w:rPr>
        <w:t>4</w:t>
      </w:r>
      <w:r>
        <w:rPr>
          <w:rFonts w:ascii="宋体" w:hAnsi="宋体" w:eastAsia="宋体" w:cs="宋体"/>
          <w:spacing w:val="12"/>
          <w:sz w:val="24"/>
          <w:szCs w:val="24"/>
        </w:rPr>
        <w:t>) 可能会出现的，不属投标单位的过失或违约造成的。</w:t>
      </w:r>
    </w:p>
    <w:p w14:paraId="119A87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w:t>
      </w:r>
      <w:r>
        <w:rPr>
          <w:rFonts w:ascii="宋体" w:hAnsi="宋体" w:eastAsia="宋体" w:cs="宋体"/>
          <w:spacing w:val="9"/>
          <w:sz w:val="24"/>
          <w:szCs w:val="24"/>
        </w:rPr>
        <w:t>2.1.3.3 非上述原因，投标单位不能按合同工期完成，应承担违约责任，并向采购人</w:t>
      </w:r>
      <w:r>
        <w:rPr>
          <w:rFonts w:ascii="宋体" w:hAnsi="宋体" w:eastAsia="宋体" w:cs="宋体"/>
          <w:spacing w:val="11"/>
          <w:sz w:val="24"/>
          <w:szCs w:val="24"/>
        </w:rPr>
        <w:t>支</w:t>
      </w:r>
      <w:r>
        <w:rPr>
          <w:rFonts w:ascii="宋体" w:hAnsi="宋体" w:eastAsia="宋体" w:cs="宋体"/>
          <w:spacing w:val="7"/>
          <w:sz w:val="24"/>
          <w:szCs w:val="24"/>
        </w:rPr>
        <w:t>付赔偿费。赔偿费支付办法按合同工期每推延一天赔偿300元，限额为合同总造价的百分</w:t>
      </w:r>
      <w:r>
        <w:rPr>
          <w:rFonts w:ascii="宋体" w:hAnsi="宋体" w:eastAsia="宋体" w:cs="宋体"/>
          <w:spacing w:val="3"/>
          <w:sz w:val="24"/>
          <w:szCs w:val="24"/>
        </w:rPr>
        <w:t>之二</w:t>
      </w:r>
      <w:r>
        <w:rPr>
          <w:rFonts w:ascii="宋体" w:hAnsi="宋体" w:eastAsia="宋体" w:cs="宋体"/>
          <w:spacing w:val="2"/>
          <w:sz w:val="24"/>
          <w:szCs w:val="24"/>
        </w:rPr>
        <w:t>。</w:t>
      </w:r>
    </w:p>
    <w:p w14:paraId="2C3EC1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采购</w:t>
      </w:r>
      <w:r>
        <w:rPr>
          <w:rFonts w:ascii="宋体" w:hAnsi="宋体" w:eastAsia="宋体" w:cs="宋体"/>
          <w:spacing w:val="12"/>
          <w:sz w:val="24"/>
          <w:szCs w:val="24"/>
        </w:rPr>
        <w:t>人</w:t>
      </w:r>
      <w:r>
        <w:rPr>
          <w:rFonts w:ascii="宋体" w:hAnsi="宋体" w:eastAsia="宋体" w:cs="宋体"/>
          <w:spacing w:val="10"/>
          <w:sz w:val="24"/>
          <w:szCs w:val="24"/>
        </w:rPr>
        <w:t>可从应向投标单位支付的任何金额中扣除此项赔偿费。此赔偿费的支付并不能解</w:t>
      </w:r>
      <w:r>
        <w:rPr>
          <w:rFonts w:ascii="宋体" w:hAnsi="宋体" w:eastAsia="宋体" w:cs="宋体"/>
          <w:spacing w:val="16"/>
          <w:sz w:val="24"/>
          <w:szCs w:val="24"/>
        </w:rPr>
        <w:t>除</w:t>
      </w:r>
      <w:r>
        <w:rPr>
          <w:rFonts w:ascii="宋体" w:hAnsi="宋体" w:eastAsia="宋体" w:cs="宋体"/>
          <w:spacing w:val="12"/>
          <w:sz w:val="24"/>
          <w:szCs w:val="24"/>
        </w:rPr>
        <w:t>投</w:t>
      </w:r>
      <w:r>
        <w:rPr>
          <w:rFonts w:ascii="宋体" w:hAnsi="宋体" w:eastAsia="宋体" w:cs="宋体"/>
          <w:spacing w:val="8"/>
          <w:sz w:val="24"/>
          <w:szCs w:val="24"/>
        </w:rPr>
        <w:t>标单位完</w:t>
      </w:r>
      <w:r>
        <w:rPr>
          <w:rFonts w:hint="eastAsia" w:ascii="宋体" w:hAnsi="宋体" w:eastAsia="宋体" w:cs="宋体"/>
          <w:spacing w:val="8"/>
          <w:sz w:val="24"/>
          <w:szCs w:val="24"/>
          <w:lang w:val="en-US" w:eastAsia="zh-CN"/>
        </w:rPr>
        <w:t>成</w:t>
      </w:r>
      <w:r>
        <w:rPr>
          <w:rFonts w:hint="eastAsia" w:ascii="宋体" w:hAnsi="宋体" w:eastAsia="宋体" w:cs="宋体"/>
          <w:spacing w:val="8"/>
          <w:sz w:val="24"/>
          <w:szCs w:val="24"/>
          <w:lang w:eastAsia="zh-CN"/>
        </w:rPr>
        <w:t>工</w:t>
      </w:r>
      <w:r>
        <w:rPr>
          <w:rFonts w:ascii="宋体" w:hAnsi="宋体" w:eastAsia="宋体" w:cs="宋体"/>
          <w:spacing w:val="8"/>
          <w:sz w:val="24"/>
          <w:szCs w:val="24"/>
        </w:rPr>
        <w:t>程的责任或合同规定的其他责任。</w:t>
      </w:r>
    </w:p>
    <w:p w14:paraId="5A6FD2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w:t>
      </w:r>
      <w:r>
        <w:rPr>
          <w:rFonts w:ascii="宋体" w:hAnsi="宋体" w:eastAsia="宋体" w:cs="宋体"/>
          <w:spacing w:val="9"/>
          <w:sz w:val="24"/>
          <w:szCs w:val="24"/>
        </w:rPr>
        <w:t>2.1.3.4 工程提前，采购人不支付投标单位实际施工工期提前于合同工期的赶工措施</w:t>
      </w:r>
      <w:r>
        <w:rPr>
          <w:rFonts w:ascii="宋体" w:hAnsi="宋体" w:eastAsia="宋体" w:cs="宋体"/>
          <w:spacing w:val="6"/>
          <w:sz w:val="24"/>
          <w:szCs w:val="24"/>
        </w:rPr>
        <w:t>费和提前竣工奖</w:t>
      </w:r>
      <w:r>
        <w:rPr>
          <w:rFonts w:ascii="宋体" w:hAnsi="宋体" w:eastAsia="宋体" w:cs="宋体"/>
          <w:spacing w:val="5"/>
          <w:sz w:val="24"/>
          <w:szCs w:val="24"/>
        </w:rPr>
        <w:t>。</w:t>
      </w:r>
    </w:p>
    <w:p w14:paraId="1FD38E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2</w:t>
      </w:r>
      <w:r>
        <w:rPr>
          <w:rFonts w:ascii="宋体" w:hAnsi="宋体" w:eastAsia="宋体" w:cs="宋体"/>
          <w:spacing w:val="7"/>
          <w:sz w:val="24"/>
          <w:szCs w:val="24"/>
        </w:rPr>
        <w:t>.</w:t>
      </w:r>
      <w:r>
        <w:rPr>
          <w:rFonts w:ascii="宋体" w:hAnsi="宋体" w:eastAsia="宋体" w:cs="宋体"/>
          <w:spacing w:val="5"/>
          <w:sz w:val="24"/>
          <w:szCs w:val="24"/>
        </w:rPr>
        <w:t>2.</w:t>
      </w:r>
      <w:r>
        <w:rPr>
          <w:rFonts w:hint="eastAsia" w:ascii="宋体" w:hAnsi="宋体" w:eastAsia="宋体" w:cs="宋体"/>
          <w:spacing w:val="5"/>
          <w:sz w:val="24"/>
          <w:szCs w:val="24"/>
          <w:lang w:val="en-US" w:eastAsia="zh-CN"/>
        </w:rPr>
        <w:t>2</w:t>
      </w:r>
      <w:r>
        <w:rPr>
          <w:rFonts w:ascii="宋体" w:hAnsi="宋体" w:eastAsia="宋体" w:cs="宋体"/>
          <w:spacing w:val="5"/>
          <w:sz w:val="24"/>
          <w:szCs w:val="24"/>
        </w:rPr>
        <w:t>踏勘现场</w:t>
      </w:r>
    </w:p>
    <w:p w14:paraId="798733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2</w:t>
      </w:r>
      <w:r>
        <w:rPr>
          <w:rFonts w:ascii="宋体" w:hAnsi="宋体" w:eastAsia="宋体" w:cs="宋体"/>
          <w:spacing w:val="9"/>
          <w:sz w:val="24"/>
          <w:szCs w:val="24"/>
        </w:rPr>
        <w:t>.</w:t>
      </w:r>
      <w:r>
        <w:rPr>
          <w:rFonts w:hint="eastAsia" w:ascii="宋体" w:hAnsi="宋体" w:eastAsia="宋体" w:cs="宋体"/>
          <w:spacing w:val="9"/>
          <w:sz w:val="24"/>
          <w:szCs w:val="24"/>
          <w:lang w:val="en-US" w:eastAsia="zh-CN"/>
        </w:rPr>
        <w:t>2</w:t>
      </w:r>
      <w:r>
        <w:rPr>
          <w:rFonts w:ascii="宋体" w:hAnsi="宋体" w:eastAsia="宋体" w:cs="宋体"/>
          <w:spacing w:val="9"/>
          <w:sz w:val="24"/>
          <w:szCs w:val="24"/>
        </w:rPr>
        <w:t>.1 由投标单位自行现场踏勘，投标单位将需澄清的问题以书面形式提交，采购代</w:t>
      </w:r>
      <w:r>
        <w:rPr>
          <w:rFonts w:ascii="宋体" w:hAnsi="宋体" w:eastAsia="宋体" w:cs="宋体"/>
          <w:spacing w:val="20"/>
          <w:sz w:val="24"/>
          <w:szCs w:val="24"/>
        </w:rPr>
        <w:t>理</w:t>
      </w:r>
      <w:r>
        <w:rPr>
          <w:rFonts w:ascii="宋体" w:hAnsi="宋体" w:eastAsia="宋体" w:cs="宋体"/>
          <w:spacing w:val="19"/>
          <w:sz w:val="24"/>
          <w:szCs w:val="24"/>
        </w:rPr>
        <w:t>机</w:t>
      </w:r>
      <w:r>
        <w:rPr>
          <w:rFonts w:ascii="宋体" w:hAnsi="宋体" w:eastAsia="宋体" w:cs="宋体"/>
          <w:spacing w:val="10"/>
          <w:sz w:val="24"/>
          <w:szCs w:val="24"/>
        </w:rPr>
        <w:t>构、采购人对投标单位提出的问题或现场踏勘的问题进行答复，形成答疑纪要发送投标</w:t>
      </w:r>
      <w:r>
        <w:rPr>
          <w:rFonts w:ascii="宋体" w:hAnsi="宋体" w:eastAsia="宋体" w:cs="宋体"/>
          <w:spacing w:val="9"/>
          <w:sz w:val="24"/>
          <w:szCs w:val="24"/>
        </w:rPr>
        <w:t>单位。投标单位承担踏勘现场所发生的自身费用。</w:t>
      </w:r>
    </w:p>
    <w:p w14:paraId="178F05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2</w:t>
      </w:r>
      <w:r>
        <w:rPr>
          <w:rFonts w:ascii="宋体" w:hAnsi="宋体" w:eastAsia="宋体" w:cs="宋体"/>
          <w:spacing w:val="9"/>
          <w:sz w:val="24"/>
          <w:szCs w:val="24"/>
        </w:rPr>
        <w:t>.</w:t>
      </w:r>
      <w:r>
        <w:rPr>
          <w:rFonts w:hint="eastAsia" w:ascii="宋体" w:hAnsi="宋体" w:eastAsia="宋体" w:cs="宋体"/>
          <w:spacing w:val="9"/>
          <w:sz w:val="24"/>
          <w:szCs w:val="24"/>
          <w:lang w:val="en-US" w:eastAsia="zh-CN"/>
        </w:rPr>
        <w:t>2</w:t>
      </w:r>
      <w:r>
        <w:rPr>
          <w:rFonts w:ascii="宋体" w:hAnsi="宋体" w:eastAsia="宋体" w:cs="宋体"/>
          <w:spacing w:val="9"/>
          <w:sz w:val="24"/>
          <w:szCs w:val="24"/>
        </w:rPr>
        <w:t>.2 采购人和采购代理机构向投标单位提供的有关现场的数据和资料，是现有的能</w:t>
      </w:r>
      <w:r>
        <w:rPr>
          <w:rFonts w:ascii="宋体" w:hAnsi="宋体" w:eastAsia="宋体" w:cs="宋体"/>
          <w:spacing w:val="20"/>
          <w:sz w:val="24"/>
          <w:szCs w:val="24"/>
        </w:rPr>
        <w:t>被投</w:t>
      </w:r>
      <w:r>
        <w:rPr>
          <w:rFonts w:ascii="宋体" w:hAnsi="宋体" w:eastAsia="宋体" w:cs="宋体"/>
          <w:spacing w:val="11"/>
          <w:sz w:val="24"/>
          <w:szCs w:val="24"/>
        </w:rPr>
        <w:t>标</w:t>
      </w:r>
      <w:r>
        <w:rPr>
          <w:rFonts w:ascii="宋体" w:hAnsi="宋体" w:eastAsia="宋体" w:cs="宋体"/>
          <w:spacing w:val="10"/>
          <w:sz w:val="24"/>
          <w:szCs w:val="24"/>
        </w:rPr>
        <w:t>单位利用的资料，采购人和采购代理机构对投标单位作出的任何推论、理解和结论均不</w:t>
      </w:r>
      <w:r>
        <w:rPr>
          <w:rFonts w:ascii="宋体" w:hAnsi="宋体" w:eastAsia="宋体" w:cs="宋体"/>
          <w:spacing w:val="6"/>
          <w:sz w:val="24"/>
          <w:szCs w:val="24"/>
        </w:rPr>
        <w:t>承担责任。</w:t>
      </w:r>
    </w:p>
    <w:p w14:paraId="058043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2.</w:t>
      </w:r>
      <w:r>
        <w:rPr>
          <w:rFonts w:ascii="宋体" w:hAnsi="宋体" w:eastAsia="宋体" w:cs="宋体"/>
          <w:spacing w:val="11"/>
          <w:sz w:val="24"/>
          <w:szCs w:val="24"/>
        </w:rPr>
        <w:t>2</w:t>
      </w:r>
      <w:r>
        <w:rPr>
          <w:rFonts w:ascii="宋体" w:hAnsi="宋体" w:eastAsia="宋体" w:cs="宋体"/>
          <w:spacing w:val="9"/>
          <w:sz w:val="24"/>
          <w:szCs w:val="24"/>
        </w:rPr>
        <w:t>.</w:t>
      </w:r>
      <w:r>
        <w:rPr>
          <w:rFonts w:hint="eastAsia" w:ascii="宋体" w:hAnsi="宋体" w:eastAsia="宋体" w:cs="宋体"/>
          <w:spacing w:val="9"/>
          <w:sz w:val="24"/>
          <w:szCs w:val="24"/>
          <w:lang w:val="en-US" w:eastAsia="zh-CN"/>
        </w:rPr>
        <w:t>2</w:t>
      </w:r>
      <w:r>
        <w:rPr>
          <w:rFonts w:ascii="宋体" w:hAnsi="宋体" w:eastAsia="宋体" w:cs="宋体"/>
          <w:spacing w:val="9"/>
          <w:sz w:val="24"/>
          <w:szCs w:val="24"/>
        </w:rPr>
        <w:t>.3 经采购人允许，投标单位可以踏勘为目的进入项目现场，但投标单位不得因此</w:t>
      </w:r>
      <w:r>
        <w:rPr>
          <w:rFonts w:ascii="宋体" w:hAnsi="宋体" w:eastAsia="宋体" w:cs="宋体"/>
          <w:spacing w:val="18"/>
          <w:sz w:val="24"/>
          <w:szCs w:val="24"/>
        </w:rPr>
        <w:t>使</w:t>
      </w:r>
      <w:r>
        <w:rPr>
          <w:rFonts w:ascii="宋体" w:hAnsi="宋体" w:eastAsia="宋体" w:cs="宋体"/>
          <w:spacing w:val="14"/>
          <w:sz w:val="24"/>
          <w:szCs w:val="24"/>
        </w:rPr>
        <w:t>采</w:t>
      </w:r>
      <w:r>
        <w:rPr>
          <w:rFonts w:ascii="宋体" w:hAnsi="宋体" w:eastAsia="宋体" w:cs="宋体"/>
          <w:spacing w:val="9"/>
          <w:sz w:val="24"/>
          <w:szCs w:val="24"/>
        </w:rPr>
        <w:t>购人承担有关的责任和蒙受损失。投标单位应承担踏勘现场的责任和风险。</w:t>
      </w:r>
    </w:p>
    <w:p w14:paraId="6A86E0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3</w:t>
      </w:r>
      <w:r>
        <w:rPr>
          <w:rFonts w:ascii="宋体" w:hAnsi="宋体" w:eastAsia="宋体" w:cs="宋体"/>
          <w:spacing w:val="7"/>
          <w:position w:val="1"/>
          <w:sz w:val="24"/>
          <w:szCs w:val="24"/>
        </w:rPr>
        <w:t>．磋商费用</w:t>
      </w:r>
    </w:p>
    <w:p w14:paraId="1B3EF8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sz w:val="24"/>
          <w:szCs w:val="24"/>
        </w:rPr>
        <w:t>投标单位应承担所有与准备和参加磋商有关的费用。</w:t>
      </w:r>
    </w:p>
    <w:p w14:paraId="65FF6056">
      <w:pPr>
        <w:spacing w:before="95" w:line="360" w:lineRule="auto"/>
        <w:ind w:left="4221"/>
        <w:rPr>
          <w:rFonts w:ascii="宋体" w:hAnsi="宋体" w:eastAsia="宋体" w:cs="宋体"/>
          <w:sz w:val="24"/>
          <w:szCs w:val="24"/>
        </w:rPr>
      </w:pPr>
      <w:r>
        <w:rPr>
          <w:rFonts w:ascii="宋体" w:hAnsi="宋体" w:eastAsia="宋体" w:cs="宋体"/>
          <w:spacing w:val="8"/>
          <w:position w:val="2"/>
          <w:sz w:val="24"/>
          <w:szCs w:val="24"/>
        </w:rPr>
        <w:t>二、磋商文件</w:t>
      </w:r>
    </w:p>
    <w:p w14:paraId="2C2EB1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4．磋商文件构</w:t>
      </w:r>
      <w:r>
        <w:rPr>
          <w:rFonts w:ascii="宋体" w:hAnsi="宋体" w:eastAsia="宋体" w:cs="宋体"/>
          <w:spacing w:val="8"/>
          <w:position w:val="1"/>
          <w:sz w:val="24"/>
          <w:szCs w:val="24"/>
        </w:rPr>
        <w:t>成</w:t>
      </w:r>
    </w:p>
    <w:p w14:paraId="06D454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pacing w:val="8"/>
          <w:sz w:val="24"/>
          <w:szCs w:val="24"/>
        </w:rPr>
      </w:pPr>
      <w:r>
        <w:rPr>
          <w:rFonts w:ascii="宋体" w:hAnsi="宋体" w:eastAsia="宋体" w:cs="宋体"/>
          <w:spacing w:val="11"/>
          <w:sz w:val="24"/>
          <w:szCs w:val="24"/>
        </w:rPr>
        <w:t>磋</w:t>
      </w:r>
      <w:r>
        <w:rPr>
          <w:rFonts w:ascii="宋体" w:hAnsi="宋体" w:eastAsia="宋体" w:cs="宋体"/>
          <w:spacing w:val="8"/>
          <w:sz w:val="24"/>
          <w:szCs w:val="24"/>
        </w:rPr>
        <w:t>商文件包括下列内容：</w:t>
      </w:r>
    </w:p>
    <w:p w14:paraId="7166EAFE">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rPr>
        <w:t xml:space="preserve">  磋商公告</w:t>
      </w:r>
    </w:p>
    <w:p w14:paraId="5F95799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rPr>
        <w:t xml:space="preserve">  磋商须知</w:t>
      </w:r>
    </w:p>
    <w:p w14:paraId="62F7C5B4">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rPr>
        <w:t xml:space="preserve">  </w:t>
      </w:r>
      <w:r>
        <w:rPr>
          <w:rFonts w:hint="eastAsia" w:ascii="宋体" w:hAnsi="宋体" w:eastAsia="宋体" w:cs="宋体"/>
          <w:spacing w:val="8"/>
          <w:sz w:val="24"/>
          <w:szCs w:val="24"/>
          <w:lang w:val="en-US" w:eastAsia="zh-CN"/>
        </w:rPr>
        <w:t>商务要求</w:t>
      </w:r>
    </w:p>
    <w:p w14:paraId="0C035D5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lang w:eastAsia="zh-CN"/>
        </w:rPr>
        <w:t>主要合同条款</w:t>
      </w:r>
    </w:p>
    <w:p w14:paraId="3515BA5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rPr>
        <w:t xml:space="preserve">  </w:t>
      </w:r>
      <w:r>
        <w:rPr>
          <w:rFonts w:hint="eastAsia" w:ascii="宋体" w:hAnsi="宋体" w:eastAsia="宋体" w:cs="宋体"/>
          <w:spacing w:val="8"/>
          <w:sz w:val="24"/>
          <w:szCs w:val="24"/>
          <w:lang w:eastAsia="zh-CN"/>
        </w:rPr>
        <w:t>工程范围及质量验收标准</w:t>
      </w:r>
      <w:r>
        <w:rPr>
          <w:rFonts w:hint="eastAsia" w:ascii="宋体" w:hAnsi="宋体" w:eastAsia="宋体" w:cs="宋体"/>
          <w:spacing w:val="8"/>
          <w:sz w:val="24"/>
          <w:szCs w:val="24"/>
        </w:rPr>
        <w:t xml:space="preserve"> </w:t>
      </w:r>
    </w:p>
    <w:p w14:paraId="3213EE06">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pacing w:val="8"/>
          <w:sz w:val="24"/>
          <w:szCs w:val="24"/>
        </w:rPr>
      </w:pP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 xml:space="preserve"> </w:t>
      </w:r>
      <w:r>
        <w:rPr>
          <w:rFonts w:ascii="宋体" w:hAnsi="宋体" w:eastAsia="宋体" w:cs="宋体"/>
          <w:spacing w:val="8"/>
          <w:sz w:val="24"/>
          <w:szCs w:val="24"/>
        </w:rPr>
        <w:t>磋商响应文件基本格式</w:t>
      </w:r>
    </w:p>
    <w:p w14:paraId="038871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position w:val="1"/>
          <w:sz w:val="24"/>
          <w:szCs w:val="24"/>
        </w:rPr>
        <w:t>5</w:t>
      </w:r>
      <w:r>
        <w:rPr>
          <w:rFonts w:ascii="宋体" w:hAnsi="宋体" w:eastAsia="宋体" w:cs="宋体"/>
          <w:spacing w:val="9"/>
          <w:position w:val="1"/>
          <w:sz w:val="24"/>
          <w:szCs w:val="24"/>
        </w:rPr>
        <w:t>．磋商文件的澄清和修改</w:t>
      </w:r>
    </w:p>
    <w:p w14:paraId="5FA369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5.1 提交首次响应文件截止之日前，招标采购单位可以对已发出的磋商文件进行必要</w:t>
      </w:r>
      <w:r>
        <w:rPr>
          <w:rFonts w:ascii="宋体" w:hAnsi="宋体" w:eastAsia="宋体" w:cs="宋体"/>
          <w:spacing w:val="6"/>
          <w:sz w:val="24"/>
          <w:szCs w:val="24"/>
        </w:rPr>
        <w:t>的</w:t>
      </w:r>
      <w:r>
        <w:rPr>
          <w:rFonts w:ascii="宋体" w:hAnsi="宋体" w:eastAsia="宋体" w:cs="宋体"/>
          <w:spacing w:val="20"/>
          <w:sz w:val="24"/>
          <w:szCs w:val="24"/>
        </w:rPr>
        <w:t>澄清</w:t>
      </w:r>
      <w:r>
        <w:rPr>
          <w:rFonts w:ascii="宋体" w:hAnsi="宋体" w:eastAsia="宋体" w:cs="宋体"/>
          <w:spacing w:val="11"/>
          <w:sz w:val="24"/>
          <w:szCs w:val="24"/>
        </w:rPr>
        <w:t>或</w:t>
      </w:r>
      <w:r>
        <w:rPr>
          <w:rFonts w:ascii="宋体" w:hAnsi="宋体" w:eastAsia="宋体" w:cs="宋体"/>
          <w:spacing w:val="10"/>
          <w:sz w:val="24"/>
          <w:szCs w:val="24"/>
        </w:rPr>
        <w:t>者修改，澄清或者修改的内容作为磋商文件的组成部分。澄清或者修改的内容可能影</w:t>
      </w:r>
      <w:r>
        <w:rPr>
          <w:rFonts w:ascii="宋体" w:hAnsi="宋体" w:eastAsia="宋体" w:cs="宋体"/>
          <w:spacing w:val="9"/>
          <w:sz w:val="24"/>
          <w:szCs w:val="24"/>
        </w:rPr>
        <w:t>响</w:t>
      </w:r>
      <w:r>
        <w:rPr>
          <w:rFonts w:ascii="宋体" w:hAnsi="宋体" w:eastAsia="宋体" w:cs="宋体"/>
          <w:spacing w:val="7"/>
          <w:sz w:val="24"/>
          <w:szCs w:val="24"/>
        </w:rPr>
        <w:t>响应文件编制的，招标采购单位在提交首次文件截止时间5日前，以书面形式通知所有获</w:t>
      </w:r>
      <w:r>
        <w:rPr>
          <w:rFonts w:ascii="宋体" w:hAnsi="宋体" w:eastAsia="宋体" w:cs="宋体"/>
          <w:spacing w:val="14"/>
          <w:sz w:val="24"/>
          <w:szCs w:val="24"/>
        </w:rPr>
        <w:t>取</w:t>
      </w:r>
      <w:r>
        <w:rPr>
          <w:rFonts w:ascii="宋体" w:hAnsi="宋体" w:eastAsia="宋体" w:cs="宋体"/>
          <w:spacing w:val="12"/>
          <w:sz w:val="24"/>
          <w:szCs w:val="24"/>
        </w:rPr>
        <w:t>磋</w:t>
      </w:r>
      <w:r>
        <w:rPr>
          <w:rFonts w:ascii="宋体" w:hAnsi="宋体" w:eastAsia="宋体" w:cs="宋体"/>
          <w:spacing w:val="7"/>
          <w:sz w:val="24"/>
          <w:szCs w:val="24"/>
        </w:rPr>
        <w:t>商文件的投标单位；不足5日的，采购人、采购代理机构应当顺延提交首次响应文件截</w:t>
      </w:r>
      <w:r>
        <w:rPr>
          <w:rFonts w:ascii="宋体" w:hAnsi="宋体" w:eastAsia="宋体" w:cs="宋体"/>
          <w:spacing w:val="5"/>
          <w:sz w:val="24"/>
          <w:szCs w:val="24"/>
        </w:rPr>
        <w:t>止时间</w:t>
      </w:r>
      <w:r>
        <w:rPr>
          <w:rFonts w:ascii="宋体" w:hAnsi="宋体" w:eastAsia="宋体" w:cs="宋体"/>
          <w:spacing w:val="4"/>
          <w:sz w:val="24"/>
          <w:szCs w:val="24"/>
        </w:rPr>
        <w:t>。</w:t>
      </w:r>
    </w:p>
    <w:p w14:paraId="659CC3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5.2 任</w:t>
      </w:r>
      <w:r>
        <w:rPr>
          <w:rFonts w:ascii="宋体" w:hAnsi="宋体" w:eastAsia="宋体" w:cs="宋体"/>
          <w:spacing w:val="6"/>
          <w:sz w:val="24"/>
          <w:szCs w:val="24"/>
        </w:rPr>
        <w:t>何要求对磋商文件进行澄清的投标单位均应在响应文件递交截止期</w:t>
      </w:r>
      <w:r>
        <w:rPr>
          <w:rFonts w:hint="eastAsia" w:ascii="宋体" w:hAnsi="宋体" w:eastAsia="宋体" w:cs="宋体"/>
          <w:spacing w:val="6"/>
          <w:sz w:val="24"/>
          <w:szCs w:val="24"/>
          <w:lang w:val="en-US" w:eastAsia="zh-CN"/>
        </w:rPr>
        <w:t>3</w:t>
      </w:r>
      <w:r>
        <w:rPr>
          <w:rFonts w:ascii="宋体" w:hAnsi="宋体" w:eastAsia="宋体" w:cs="宋体"/>
          <w:spacing w:val="6"/>
          <w:sz w:val="24"/>
          <w:szCs w:val="24"/>
        </w:rPr>
        <w:t>日前以书面</w:t>
      </w:r>
      <w:r>
        <w:rPr>
          <w:rFonts w:ascii="宋体" w:hAnsi="宋体" w:eastAsia="宋体" w:cs="宋体"/>
          <w:spacing w:val="20"/>
          <w:sz w:val="24"/>
          <w:szCs w:val="24"/>
        </w:rPr>
        <w:t>形式</w:t>
      </w:r>
      <w:r>
        <w:rPr>
          <w:rFonts w:ascii="宋体" w:hAnsi="宋体" w:eastAsia="宋体" w:cs="宋体"/>
          <w:spacing w:val="12"/>
          <w:sz w:val="24"/>
          <w:szCs w:val="24"/>
        </w:rPr>
        <w:t>通</w:t>
      </w:r>
      <w:r>
        <w:rPr>
          <w:rFonts w:ascii="宋体" w:hAnsi="宋体" w:eastAsia="宋体" w:cs="宋体"/>
          <w:spacing w:val="10"/>
          <w:sz w:val="24"/>
          <w:szCs w:val="24"/>
        </w:rPr>
        <w:t>知采购代理机构，采购代理机构对投标单位所要求澄清的内容以书面形式予以答复。</w:t>
      </w:r>
      <w:r>
        <w:rPr>
          <w:rFonts w:ascii="宋体" w:hAnsi="宋体" w:eastAsia="宋体" w:cs="宋体"/>
          <w:spacing w:val="20"/>
          <w:sz w:val="24"/>
          <w:szCs w:val="24"/>
        </w:rPr>
        <w:t>投标</w:t>
      </w:r>
      <w:r>
        <w:rPr>
          <w:rFonts w:ascii="宋体" w:hAnsi="宋体" w:eastAsia="宋体" w:cs="宋体"/>
          <w:spacing w:val="12"/>
          <w:sz w:val="24"/>
          <w:szCs w:val="24"/>
        </w:rPr>
        <w:t>单</w:t>
      </w:r>
      <w:r>
        <w:rPr>
          <w:rFonts w:ascii="宋体" w:hAnsi="宋体" w:eastAsia="宋体" w:cs="宋体"/>
          <w:spacing w:val="10"/>
          <w:sz w:val="24"/>
          <w:szCs w:val="24"/>
        </w:rPr>
        <w:t>位在规定的时间内未要求对磋商文件澄清或提出疑问的，将视其为无异议。对磋商文</w:t>
      </w:r>
      <w:r>
        <w:rPr>
          <w:rFonts w:ascii="宋体" w:hAnsi="宋体" w:eastAsia="宋体" w:cs="宋体"/>
          <w:spacing w:val="20"/>
          <w:sz w:val="24"/>
          <w:szCs w:val="24"/>
        </w:rPr>
        <w:t>件中</w:t>
      </w:r>
      <w:r>
        <w:rPr>
          <w:rFonts w:ascii="宋体" w:hAnsi="宋体" w:eastAsia="宋体" w:cs="宋体"/>
          <w:spacing w:val="12"/>
          <w:sz w:val="24"/>
          <w:szCs w:val="24"/>
        </w:rPr>
        <w:t>描</w:t>
      </w:r>
      <w:r>
        <w:rPr>
          <w:rFonts w:ascii="宋体" w:hAnsi="宋体" w:eastAsia="宋体" w:cs="宋体"/>
          <w:spacing w:val="10"/>
          <w:sz w:val="24"/>
          <w:szCs w:val="24"/>
        </w:rPr>
        <w:t>述有歧义或前后不一致的地方，磋商小组有权进行评判，但对同一条款的评判应适用</w:t>
      </w:r>
      <w:r>
        <w:rPr>
          <w:rFonts w:ascii="宋体" w:hAnsi="宋体" w:eastAsia="宋体" w:cs="宋体"/>
          <w:spacing w:val="12"/>
          <w:sz w:val="24"/>
          <w:szCs w:val="24"/>
        </w:rPr>
        <w:t>于</w:t>
      </w:r>
      <w:r>
        <w:rPr>
          <w:rFonts w:ascii="宋体" w:hAnsi="宋体" w:eastAsia="宋体" w:cs="宋体"/>
          <w:spacing w:val="7"/>
          <w:sz w:val="24"/>
          <w:szCs w:val="24"/>
        </w:rPr>
        <w:t>每个投标单位。</w:t>
      </w:r>
    </w:p>
    <w:p w14:paraId="3C51EC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5.3 采购代理机构对磋商文件的修改将以书面形式发给所有磋商文件收受人，该修改</w:t>
      </w:r>
      <w:r>
        <w:rPr>
          <w:rFonts w:ascii="宋体" w:hAnsi="宋体" w:eastAsia="宋体" w:cs="宋体"/>
          <w:spacing w:val="6"/>
          <w:sz w:val="24"/>
          <w:szCs w:val="24"/>
        </w:rPr>
        <w:t>书</w:t>
      </w:r>
      <w:r>
        <w:rPr>
          <w:rFonts w:ascii="宋体" w:hAnsi="宋体" w:eastAsia="宋体" w:cs="宋体"/>
          <w:spacing w:val="20"/>
          <w:sz w:val="24"/>
          <w:szCs w:val="24"/>
        </w:rPr>
        <w:t>将构</w:t>
      </w:r>
      <w:r>
        <w:rPr>
          <w:rFonts w:ascii="宋体" w:hAnsi="宋体" w:eastAsia="宋体" w:cs="宋体"/>
          <w:spacing w:val="13"/>
          <w:sz w:val="24"/>
          <w:szCs w:val="24"/>
        </w:rPr>
        <w:t>成</w:t>
      </w:r>
      <w:r>
        <w:rPr>
          <w:rFonts w:ascii="宋体" w:hAnsi="宋体" w:eastAsia="宋体" w:cs="宋体"/>
          <w:spacing w:val="10"/>
          <w:sz w:val="24"/>
          <w:szCs w:val="24"/>
        </w:rPr>
        <w:t>磋商文件的一部分，对投标单位有约束力。投标单位在收到通知后应立即以电话、电</w:t>
      </w:r>
      <w:r>
        <w:rPr>
          <w:rFonts w:ascii="宋体" w:hAnsi="宋体" w:eastAsia="宋体" w:cs="宋体"/>
          <w:spacing w:val="9"/>
          <w:sz w:val="24"/>
          <w:szCs w:val="24"/>
        </w:rPr>
        <w:t>子邮件或其他书面形式予以确认</w:t>
      </w:r>
      <w:r>
        <w:rPr>
          <w:rFonts w:ascii="宋体" w:hAnsi="宋体" w:eastAsia="宋体" w:cs="宋体"/>
          <w:spacing w:val="6"/>
          <w:sz w:val="24"/>
          <w:szCs w:val="24"/>
        </w:rPr>
        <w:t>。</w:t>
      </w:r>
    </w:p>
    <w:p w14:paraId="5BBCAF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5.4 在磋商过程中，磋商文件如有实质性变动的，磋商小组应当以书面形式通知所有</w:t>
      </w:r>
      <w:r>
        <w:rPr>
          <w:rFonts w:ascii="宋体" w:hAnsi="宋体" w:eastAsia="宋体" w:cs="宋体"/>
          <w:spacing w:val="6"/>
          <w:sz w:val="24"/>
          <w:szCs w:val="24"/>
        </w:rPr>
        <w:t>参</w:t>
      </w:r>
      <w:r>
        <w:rPr>
          <w:rFonts w:ascii="宋体" w:hAnsi="宋体" w:eastAsia="宋体" w:cs="宋体"/>
          <w:spacing w:val="8"/>
          <w:sz w:val="24"/>
          <w:szCs w:val="24"/>
        </w:rPr>
        <w:t>加磋商的投标单位</w:t>
      </w:r>
      <w:r>
        <w:rPr>
          <w:rFonts w:ascii="宋体" w:hAnsi="宋体" w:eastAsia="宋体" w:cs="宋体"/>
          <w:spacing w:val="6"/>
          <w:sz w:val="24"/>
          <w:szCs w:val="24"/>
        </w:rPr>
        <w:t>。</w:t>
      </w:r>
    </w:p>
    <w:p w14:paraId="294B2E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5.5 招标采购单位可以视采购具体情况，延长磋商文件提交截止时间和磋商时间，并</w:t>
      </w:r>
      <w:r>
        <w:rPr>
          <w:rFonts w:ascii="宋体" w:hAnsi="宋体" w:eastAsia="宋体" w:cs="宋体"/>
          <w:spacing w:val="6"/>
          <w:sz w:val="24"/>
          <w:szCs w:val="24"/>
        </w:rPr>
        <w:t>将</w:t>
      </w:r>
      <w:r>
        <w:rPr>
          <w:rFonts w:ascii="宋体" w:hAnsi="宋体" w:eastAsia="宋体" w:cs="宋体"/>
          <w:spacing w:val="9"/>
          <w:sz w:val="24"/>
          <w:szCs w:val="24"/>
        </w:rPr>
        <w:t>变更时间书面通知所有磋商文件收受人</w:t>
      </w:r>
      <w:r>
        <w:rPr>
          <w:rFonts w:ascii="宋体" w:hAnsi="宋体" w:eastAsia="宋体" w:cs="宋体"/>
          <w:spacing w:val="7"/>
          <w:sz w:val="24"/>
          <w:szCs w:val="24"/>
        </w:rPr>
        <w:t>。</w:t>
      </w:r>
    </w:p>
    <w:p w14:paraId="7C143B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position w:val="1"/>
          <w:sz w:val="24"/>
          <w:szCs w:val="24"/>
        </w:rPr>
        <w:t>6</w:t>
      </w:r>
      <w:r>
        <w:rPr>
          <w:rFonts w:ascii="宋体" w:hAnsi="宋体" w:eastAsia="宋体" w:cs="宋体"/>
          <w:spacing w:val="12"/>
          <w:position w:val="1"/>
          <w:sz w:val="24"/>
          <w:szCs w:val="24"/>
        </w:rPr>
        <w:t>.</w:t>
      </w:r>
      <w:r>
        <w:rPr>
          <w:rFonts w:ascii="宋体" w:hAnsi="宋体" w:eastAsia="宋体" w:cs="宋体"/>
          <w:spacing w:val="8"/>
          <w:position w:val="1"/>
          <w:sz w:val="24"/>
          <w:szCs w:val="24"/>
        </w:rPr>
        <w:t>磋商文件的解释权归采购人及采购代理机构。</w:t>
      </w:r>
    </w:p>
    <w:p w14:paraId="790E3D23">
      <w:pPr>
        <w:spacing w:before="158" w:line="360" w:lineRule="auto"/>
        <w:ind w:left="3467"/>
        <w:outlineLvl w:val="1"/>
        <w:rPr>
          <w:rFonts w:ascii="宋体" w:hAnsi="宋体" w:eastAsia="宋体" w:cs="宋体"/>
          <w:sz w:val="24"/>
          <w:szCs w:val="24"/>
        </w:rPr>
      </w:pPr>
      <w:r>
        <w:rPr>
          <w:rFonts w:ascii="宋体" w:hAnsi="宋体" w:eastAsia="宋体" w:cs="宋体"/>
          <w:spacing w:val="15"/>
          <w:position w:val="1"/>
          <w:sz w:val="24"/>
          <w:szCs w:val="24"/>
        </w:rPr>
        <w:t>三</w:t>
      </w:r>
      <w:r>
        <w:rPr>
          <w:rFonts w:ascii="宋体" w:hAnsi="宋体" w:eastAsia="宋体" w:cs="宋体"/>
          <w:spacing w:val="9"/>
          <w:position w:val="1"/>
          <w:sz w:val="24"/>
          <w:szCs w:val="24"/>
        </w:rPr>
        <w:t>、响应文件的编制</w:t>
      </w:r>
    </w:p>
    <w:p w14:paraId="53F25B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7</w:t>
      </w:r>
      <w:r>
        <w:rPr>
          <w:rFonts w:ascii="宋体" w:hAnsi="宋体" w:eastAsia="宋体" w:cs="宋体"/>
          <w:spacing w:val="7"/>
          <w:position w:val="1"/>
          <w:sz w:val="24"/>
          <w:szCs w:val="24"/>
        </w:rPr>
        <w:t>．编制要求</w:t>
      </w:r>
    </w:p>
    <w:p w14:paraId="4E8E02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7.1 投标单位应认真阅读磋商文件的所有内容，严格按照磋商文件的要求编制和提供</w:t>
      </w:r>
      <w:r>
        <w:rPr>
          <w:rFonts w:ascii="宋体" w:hAnsi="宋体" w:eastAsia="宋体" w:cs="宋体"/>
          <w:spacing w:val="5"/>
          <w:sz w:val="24"/>
          <w:szCs w:val="24"/>
        </w:rPr>
        <w:t>响</w:t>
      </w:r>
      <w:r>
        <w:rPr>
          <w:rFonts w:ascii="宋体" w:hAnsi="宋体" w:eastAsia="宋体" w:cs="宋体"/>
          <w:spacing w:val="20"/>
          <w:sz w:val="24"/>
          <w:szCs w:val="24"/>
        </w:rPr>
        <w:t>应文</w:t>
      </w:r>
      <w:r>
        <w:rPr>
          <w:rFonts w:ascii="宋体" w:hAnsi="宋体" w:eastAsia="宋体" w:cs="宋体"/>
          <w:spacing w:val="11"/>
          <w:sz w:val="24"/>
          <w:szCs w:val="24"/>
        </w:rPr>
        <w:t>件</w:t>
      </w:r>
      <w:r>
        <w:rPr>
          <w:rFonts w:ascii="宋体" w:hAnsi="宋体" w:eastAsia="宋体" w:cs="宋体"/>
          <w:spacing w:val="10"/>
          <w:sz w:val="24"/>
          <w:szCs w:val="24"/>
        </w:rPr>
        <w:t>，并保证所提供的全部资料的真实性，使响应文件对磋商文件作出实质性响应。如果</w:t>
      </w:r>
      <w:r>
        <w:rPr>
          <w:rFonts w:ascii="宋体" w:hAnsi="宋体" w:eastAsia="宋体" w:cs="宋体"/>
          <w:spacing w:val="20"/>
          <w:sz w:val="24"/>
          <w:szCs w:val="24"/>
        </w:rPr>
        <w:t>投标</w:t>
      </w:r>
      <w:r>
        <w:rPr>
          <w:rFonts w:ascii="宋体" w:hAnsi="宋体" w:eastAsia="宋体" w:cs="宋体"/>
          <w:spacing w:val="11"/>
          <w:sz w:val="24"/>
          <w:szCs w:val="24"/>
        </w:rPr>
        <w:t>单</w:t>
      </w:r>
      <w:r>
        <w:rPr>
          <w:rFonts w:ascii="宋体" w:hAnsi="宋体" w:eastAsia="宋体" w:cs="宋体"/>
          <w:spacing w:val="10"/>
          <w:sz w:val="24"/>
          <w:szCs w:val="24"/>
        </w:rPr>
        <w:t>位在响应文件中没有按照磋商文件要求提交全部资料或者响应文件没有对磋商文件在</w:t>
      </w:r>
      <w:r>
        <w:rPr>
          <w:rFonts w:ascii="宋体" w:hAnsi="宋体" w:eastAsia="宋体" w:cs="宋体"/>
          <w:spacing w:val="11"/>
          <w:sz w:val="24"/>
          <w:szCs w:val="24"/>
        </w:rPr>
        <w:t>各</w:t>
      </w:r>
      <w:r>
        <w:rPr>
          <w:rFonts w:ascii="宋体" w:hAnsi="宋体" w:eastAsia="宋体" w:cs="宋体"/>
          <w:spacing w:val="9"/>
          <w:sz w:val="24"/>
          <w:szCs w:val="24"/>
        </w:rPr>
        <w:t>方面都作出实质性响应，其投标将按废标处理。</w:t>
      </w:r>
    </w:p>
    <w:p w14:paraId="21A77D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7.2 投标单位提交的响应文件以及投标单位与采购代理机构就有关磋商的所有来往函</w:t>
      </w:r>
      <w:r>
        <w:rPr>
          <w:rFonts w:ascii="宋体" w:hAnsi="宋体" w:eastAsia="宋体" w:cs="宋体"/>
          <w:spacing w:val="5"/>
          <w:sz w:val="24"/>
          <w:szCs w:val="24"/>
        </w:rPr>
        <w:t>电</w:t>
      </w:r>
      <w:r>
        <w:rPr>
          <w:rFonts w:ascii="宋体" w:hAnsi="宋体" w:eastAsia="宋体" w:cs="宋体"/>
          <w:spacing w:val="10"/>
          <w:sz w:val="24"/>
          <w:szCs w:val="24"/>
        </w:rPr>
        <w:t>均</w:t>
      </w:r>
      <w:r>
        <w:rPr>
          <w:rFonts w:ascii="宋体" w:hAnsi="宋体" w:eastAsia="宋体" w:cs="宋体"/>
          <w:spacing w:val="7"/>
          <w:sz w:val="24"/>
          <w:szCs w:val="24"/>
        </w:rPr>
        <w:t>应以中文书写。</w:t>
      </w:r>
    </w:p>
    <w:p w14:paraId="04B3BE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position w:val="1"/>
          <w:sz w:val="24"/>
          <w:szCs w:val="24"/>
        </w:rPr>
        <w:t>8</w:t>
      </w:r>
      <w:r>
        <w:rPr>
          <w:rFonts w:ascii="宋体" w:hAnsi="宋体" w:eastAsia="宋体" w:cs="宋体"/>
          <w:spacing w:val="9"/>
          <w:position w:val="1"/>
          <w:sz w:val="24"/>
          <w:szCs w:val="24"/>
        </w:rPr>
        <w:t>．响应文件构成和格式</w:t>
      </w:r>
    </w:p>
    <w:p w14:paraId="7D4918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pacing w:val="5"/>
          <w:sz w:val="24"/>
          <w:szCs w:val="24"/>
        </w:rPr>
      </w:pPr>
      <w:r>
        <w:rPr>
          <w:rFonts w:ascii="宋体" w:hAnsi="宋体" w:eastAsia="宋体" w:cs="宋体"/>
          <w:spacing w:val="10"/>
          <w:sz w:val="24"/>
          <w:szCs w:val="24"/>
        </w:rPr>
        <w:t>8.1 投标单位编写的响应文件应包括下列部分，请按磋商文件提供的相应格式并依照下</w:t>
      </w:r>
      <w:r>
        <w:rPr>
          <w:rFonts w:ascii="宋体" w:hAnsi="宋体" w:eastAsia="宋体" w:cs="宋体"/>
          <w:spacing w:val="6"/>
          <w:sz w:val="24"/>
          <w:szCs w:val="24"/>
        </w:rPr>
        <w:t>列顺序编写</w:t>
      </w:r>
      <w:r>
        <w:rPr>
          <w:rFonts w:ascii="宋体" w:hAnsi="宋体" w:eastAsia="宋体" w:cs="宋体"/>
          <w:spacing w:val="5"/>
          <w:sz w:val="24"/>
          <w:szCs w:val="24"/>
        </w:rPr>
        <w:t>：</w:t>
      </w:r>
    </w:p>
    <w:p w14:paraId="583312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①响应函</w:t>
      </w:r>
    </w:p>
    <w:p w14:paraId="28B1D6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②法定代表人授权委托书</w:t>
      </w:r>
    </w:p>
    <w:p w14:paraId="64358E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③报价一览表</w:t>
      </w:r>
    </w:p>
    <w:p w14:paraId="6E2E6D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④已标价工程量清单</w:t>
      </w:r>
    </w:p>
    <w:p w14:paraId="0690EF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rPr>
        <w:t>⑤</w:t>
      </w:r>
      <w:r>
        <w:rPr>
          <w:rFonts w:hint="eastAsia" w:ascii="宋体" w:hAnsi="宋体" w:eastAsia="宋体" w:cs="宋体"/>
          <w:spacing w:val="5"/>
          <w:sz w:val="24"/>
          <w:szCs w:val="24"/>
          <w:lang w:eastAsia="zh-CN"/>
        </w:rPr>
        <w:t>资格证明文件</w:t>
      </w:r>
    </w:p>
    <w:p w14:paraId="79FDAB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default" w:ascii="宋体" w:hAnsi="宋体" w:eastAsia="宋体" w:cs="宋体"/>
          <w:spacing w:val="5"/>
          <w:sz w:val="24"/>
          <w:szCs w:val="24"/>
          <w:lang w:val="en-US" w:eastAsia="zh-CN"/>
        </w:rPr>
      </w:pPr>
      <w:r>
        <w:rPr>
          <w:rFonts w:ascii="宋体" w:hAnsi="宋体" w:eastAsia="宋体" w:cs="宋体"/>
          <w:spacing w:val="5"/>
          <w:sz w:val="24"/>
          <w:szCs w:val="24"/>
        </w:rPr>
        <w:t>⑥</w:t>
      </w:r>
      <w:r>
        <w:rPr>
          <w:rFonts w:hint="eastAsia" w:ascii="宋体" w:hAnsi="宋体" w:eastAsia="宋体" w:cs="宋体"/>
          <w:spacing w:val="5"/>
          <w:sz w:val="24"/>
          <w:szCs w:val="24"/>
          <w:lang w:val="en-US" w:eastAsia="zh-CN"/>
        </w:rPr>
        <w:t>供应商概况</w:t>
      </w:r>
    </w:p>
    <w:p w14:paraId="1029A2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⑦商务响应偏离表</w:t>
      </w:r>
    </w:p>
    <w:p w14:paraId="3CEEE7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⑧</w:t>
      </w:r>
      <w:r>
        <w:rPr>
          <w:rFonts w:hint="eastAsia" w:ascii="宋体" w:hAnsi="宋体" w:eastAsia="宋体" w:cs="宋体"/>
          <w:spacing w:val="5"/>
          <w:sz w:val="24"/>
          <w:szCs w:val="24"/>
        </w:rPr>
        <w:t>施工组织</w:t>
      </w:r>
      <w:r>
        <w:rPr>
          <w:rFonts w:hint="eastAsia" w:ascii="宋体" w:hAnsi="宋体" w:eastAsia="宋体" w:cs="宋体"/>
          <w:spacing w:val="5"/>
          <w:sz w:val="24"/>
          <w:szCs w:val="24"/>
          <w:lang w:val="en-US" w:eastAsia="zh-CN"/>
        </w:rPr>
        <w:t>设计</w:t>
      </w:r>
    </w:p>
    <w:p w14:paraId="5FED4C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ascii="宋体" w:hAnsi="宋体" w:eastAsia="宋体" w:cs="宋体"/>
          <w:spacing w:val="5"/>
          <w:sz w:val="24"/>
          <w:szCs w:val="24"/>
        </w:rPr>
        <w:t>⑨供应商业绩</w:t>
      </w:r>
    </w:p>
    <w:p w14:paraId="0606188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5"/>
          <w:sz w:val="24"/>
          <w:szCs w:val="24"/>
        </w:rPr>
        <w:t>⑩</w:t>
      </w:r>
      <w:r>
        <w:rPr>
          <w:rFonts w:hint="eastAsia" w:ascii="宋体" w:hAnsi="宋体" w:eastAsia="宋体" w:cs="宋体"/>
          <w:spacing w:val="-1"/>
          <w:sz w:val="24"/>
          <w:szCs w:val="24"/>
          <w:lang w:eastAsia="zh-CN"/>
        </w:rPr>
        <w:t>质量及服务承诺</w:t>
      </w:r>
    </w:p>
    <w:p w14:paraId="672B5D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ascii="宋体" w:hAnsi="宋体" w:eastAsia="宋体" w:cs="宋体"/>
          <w:spacing w:val="5"/>
          <w:sz w:val="24"/>
          <w:szCs w:val="24"/>
        </w:rPr>
      </w:pPr>
      <w:r>
        <w:rPr>
          <w:rFonts w:hint="eastAsia" w:ascii="宋体" w:hAnsi="宋体" w:eastAsia="宋体" w:cs="宋体"/>
          <w:spacing w:val="5"/>
          <w:sz w:val="24"/>
          <w:szCs w:val="24"/>
        </w:rPr>
        <w:t>⑪</w:t>
      </w:r>
      <w:r>
        <w:rPr>
          <w:rFonts w:ascii="宋体" w:hAnsi="宋体" w:eastAsia="宋体" w:cs="宋体"/>
          <w:spacing w:val="5"/>
          <w:sz w:val="24"/>
          <w:szCs w:val="24"/>
        </w:rPr>
        <w:t>投标单位拒绝政府采购领域商业贿赂承诺书</w:t>
      </w:r>
    </w:p>
    <w:p w14:paraId="429B21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⑫</w:t>
      </w:r>
      <w:r>
        <w:rPr>
          <w:rFonts w:hint="eastAsia" w:ascii="宋体" w:hAnsi="宋体" w:eastAsia="宋体" w:cs="宋体"/>
          <w:spacing w:val="5"/>
          <w:sz w:val="24"/>
          <w:szCs w:val="24"/>
          <w:lang w:val="en-US" w:eastAsia="zh-CN"/>
        </w:rPr>
        <w:t>投标单位认为有必要说明的其他问题</w:t>
      </w:r>
    </w:p>
    <w:p w14:paraId="48C300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 xml:space="preserve">8.2 </w:t>
      </w:r>
      <w:r>
        <w:rPr>
          <w:rFonts w:ascii="宋体" w:hAnsi="宋体" w:eastAsia="宋体" w:cs="宋体"/>
          <w:spacing w:val="9"/>
          <w:sz w:val="24"/>
          <w:szCs w:val="24"/>
        </w:rPr>
        <w:t>投</w:t>
      </w:r>
      <w:r>
        <w:rPr>
          <w:rFonts w:ascii="宋体" w:hAnsi="宋体" w:eastAsia="宋体" w:cs="宋体"/>
          <w:spacing w:val="6"/>
          <w:sz w:val="24"/>
          <w:szCs w:val="24"/>
        </w:rPr>
        <w:t>标单位应按照本须知第8.1条的内容及第</w:t>
      </w:r>
      <w:r>
        <w:rPr>
          <w:rFonts w:hint="eastAsia" w:ascii="宋体" w:hAnsi="宋体" w:eastAsia="宋体" w:cs="宋体"/>
          <w:spacing w:val="6"/>
          <w:sz w:val="24"/>
          <w:szCs w:val="24"/>
          <w:lang w:val="en-US" w:eastAsia="zh-CN"/>
        </w:rPr>
        <w:t>六</w:t>
      </w:r>
      <w:r>
        <w:rPr>
          <w:rFonts w:ascii="宋体" w:hAnsi="宋体" w:eastAsia="宋体" w:cs="宋体"/>
          <w:spacing w:val="6"/>
          <w:sz w:val="24"/>
          <w:szCs w:val="24"/>
        </w:rPr>
        <w:t>章提供的格式编写响应文件，不得缺</w:t>
      </w:r>
      <w:r>
        <w:rPr>
          <w:rFonts w:ascii="宋体" w:hAnsi="宋体" w:eastAsia="宋体" w:cs="宋体"/>
          <w:spacing w:val="9"/>
          <w:sz w:val="24"/>
          <w:szCs w:val="24"/>
        </w:rPr>
        <w:t>少磋商文件要求填写的表格或提交的资料</w:t>
      </w:r>
      <w:r>
        <w:rPr>
          <w:rFonts w:ascii="宋体" w:hAnsi="宋体" w:eastAsia="宋体" w:cs="宋体"/>
          <w:spacing w:val="7"/>
          <w:sz w:val="24"/>
          <w:szCs w:val="24"/>
        </w:rPr>
        <w:t>。</w:t>
      </w:r>
    </w:p>
    <w:p w14:paraId="21AB64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cs="宋体"/>
          <w:color w:val="auto"/>
          <w:sz w:val="24"/>
        </w:rPr>
      </w:pPr>
      <w:r>
        <w:rPr>
          <w:rFonts w:hint="eastAsia" w:ascii="宋体" w:hAnsi="宋体" w:cs="宋体"/>
          <w:color w:val="auto"/>
          <w:sz w:val="24"/>
        </w:rPr>
        <w:t>8.3 投标人应将响应文件按本须知第8.1条规定的顺序编排、并应编制目录，逐页标注连续页码，装订成册。</w:t>
      </w:r>
    </w:p>
    <w:p w14:paraId="4FE22D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9</w:t>
      </w:r>
      <w:r>
        <w:rPr>
          <w:rFonts w:ascii="宋体" w:hAnsi="宋体" w:eastAsia="宋体" w:cs="宋体"/>
          <w:spacing w:val="8"/>
          <w:position w:val="1"/>
          <w:sz w:val="24"/>
          <w:szCs w:val="24"/>
        </w:rPr>
        <w:t>．磋商报价</w:t>
      </w:r>
    </w:p>
    <w:p w14:paraId="33FC9D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 xml:space="preserve">9.1 </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应充分考虑磋商文件的各项条款和本工程的实际，依据磋商文件所附工程量清单、澄清和修改通知，根据自身情况、施工经验、现场环境以及磋商文件的要求，进行自主报价。</w:t>
      </w:r>
    </w:p>
    <w:p w14:paraId="234F90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 xml:space="preserve">9.2 </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的磋商报价，应是完成本须知所列工程范围及工期、质量的全部要求，不得以任何理由予以重复。</w:t>
      </w:r>
    </w:p>
    <w:p w14:paraId="10117C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9.3 磋商报价为</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在响应文件中提出的各项支付金额的总和，是完成磋商文件所确定的该工程项目范围内的全部工作内容的价格体现。</w:t>
      </w:r>
      <w:r>
        <w:rPr>
          <w:rFonts w:hint="eastAsia" w:ascii="宋体" w:hAnsi="宋体" w:eastAsia="宋体" w:cs="宋体"/>
          <w:spacing w:val="8"/>
          <w:position w:val="1"/>
          <w:sz w:val="24"/>
          <w:szCs w:val="24"/>
          <w:lang w:val="en-US" w:eastAsia="zh-CN"/>
        </w:rPr>
        <w:t>投标单位的</w:t>
      </w:r>
      <w:r>
        <w:rPr>
          <w:rFonts w:hint="eastAsia" w:ascii="宋体" w:hAnsi="宋体" w:eastAsia="宋体" w:cs="宋体"/>
          <w:spacing w:val="8"/>
          <w:position w:val="1"/>
          <w:sz w:val="24"/>
          <w:szCs w:val="24"/>
        </w:rPr>
        <w:t>磋商报价汇总表中的价格均包括但不限于材料费、施工设备使用费、劳务费、管理费、利润、规费、税金、安全和文明施工措施、技术措施费、风险费、政策文件规定的各项费用和支出，以及</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在磋商前合同明示或暗示的所有风险、责任和义务。</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在磋商报价时应考虑以下因素：人工费、材料费、机械费</w:t>
      </w:r>
      <w:r>
        <w:rPr>
          <w:rFonts w:hint="eastAsia" w:ascii="宋体" w:hAnsi="宋体" w:eastAsia="宋体" w:cs="宋体"/>
          <w:spacing w:val="8"/>
          <w:position w:val="1"/>
          <w:sz w:val="24"/>
          <w:szCs w:val="24"/>
          <w:lang w:val="en-US" w:eastAsia="zh-CN"/>
        </w:rPr>
        <w:t>等</w:t>
      </w:r>
      <w:r>
        <w:rPr>
          <w:rFonts w:hint="eastAsia" w:ascii="宋体" w:hAnsi="宋体" w:eastAsia="宋体" w:cs="宋体"/>
          <w:spacing w:val="8"/>
          <w:position w:val="1"/>
          <w:sz w:val="24"/>
          <w:szCs w:val="24"/>
        </w:rPr>
        <w:t>社会价格浮动因素，工程所在地的交通运输条件、施工环境和地方不良势力的影响，停水、停电及发包人原因造成停窝工在连续48小时以内的损失、国家政策调整、金融汇率以及银行存款利率变化等风险等全部费用。</w:t>
      </w:r>
    </w:p>
    <w:p w14:paraId="50449E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4</w:t>
      </w:r>
      <w:r>
        <w:rPr>
          <w:rFonts w:hint="eastAsia" w:ascii="宋体" w:hAnsi="宋体" w:eastAsia="宋体" w:cs="宋体"/>
          <w:spacing w:val="8"/>
          <w:position w:val="1"/>
          <w:sz w:val="24"/>
          <w:szCs w:val="24"/>
        </w:rPr>
        <w:t xml:space="preserve"> 除非采购人或采购代理机构对磋商文件予以修改，</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应按采购人提供的工程量清单中列出的工程项目和工程量认真填报单价和合价。每一项目只允许有一个报价。任何有选择的报价将不予接受。</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未填单价或合价的工程项目（零报价项目），视为该项费用已包括在其他价款的单价或合价内，并在工程实施后，采购人将不予支付，承包人必须按发包人代表及项目经理指令完成工程量清单中未填入单价或合价的工程项目；若</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未填单价或合价的工程项目在实施中发生变更，无论变更增加或减少均按合同约定执行而且必须无条件执行发包人发出的变更通知。</w:t>
      </w:r>
    </w:p>
    <w:p w14:paraId="13A5EE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5</w:t>
      </w:r>
      <w:r>
        <w:rPr>
          <w:rFonts w:hint="eastAsia" w:ascii="宋体" w:hAnsi="宋体" w:eastAsia="宋体" w:cs="宋体"/>
          <w:spacing w:val="8"/>
          <w:position w:val="1"/>
          <w:sz w:val="24"/>
          <w:szCs w:val="24"/>
        </w:rPr>
        <w:t xml:space="preserve"> 磋商报价应考虑的其它风险</w:t>
      </w:r>
    </w:p>
    <w:p w14:paraId="546BD7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报价前应到工地踏勘以充分了解工地位置、情况、道路、储存空间、装卸限制、周围影响施工的环境、水电供应、临时住宿及任何其他足以影响承包价的情况，任何因忽视或误解工地情况而导致的索赔、价款调整或工期延长申请将不被批准。</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踏勘现场发现的与工程计价有关的任何因素均应考虑在磋商报价中。</w:t>
      </w:r>
    </w:p>
    <w:p w14:paraId="1D84E49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6</w:t>
      </w:r>
      <w:r>
        <w:rPr>
          <w:rFonts w:hint="eastAsia" w:ascii="宋体" w:hAnsi="宋体" w:eastAsia="宋体" w:cs="宋体"/>
          <w:spacing w:val="8"/>
          <w:position w:val="1"/>
          <w:sz w:val="24"/>
          <w:szCs w:val="24"/>
        </w:rPr>
        <w:t xml:space="preserve"> 编制报价的其它约定</w:t>
      </w:r>
    </w:p>
    <w:p w14:paraId="1A5B12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6</w:t>
      </w:r>
      <w:r>
        <w:rPr>
          <w:rFonts w:hint="eastAsia" w:ascii="宋体" w:hAnsi="宋体" w:eastAsia="宋体" w:cs="宋体"/>
          <w:spacing w:val="8"/>
          <w:position w:val="1"/>
          <w:sz w:val="24"/>
          <w:szCs w:val="24"/>
        </w:rPr>
        <w:t xml:space="preserve">.1 </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根据自行确定的施工组织设计或施工方案进行自主报价。措施项目中凡属周转使用的设备、材料，均应按单次使用摊销量报价。</w:t>
      </w:r>
    </w:p>
    <w:p w14:paraId="29EA7A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6</w:t>
      </w:r>
      <w:r>
        <w:rPr>
          <w:rFonts w:hint="eastAsia" w:ascii="宋体" w:hAnsi="宋体" w:eastAsia="宋体" w:cs="宋体"/>
          <w:spacing w:val="8"/>
          <w:position w:val="1"/>
          <w:sz w:val="24"/>
          <w:szCs w:val="24"/>
        </w:rPr>
        <w:t xml:space="preserve">.2 </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应针对拟建工程编制保证安全施工、文明施工和环境保护的技术措施方案。</w:t>
      </w:r>
    </w:p>
    <w:p w14:paraId="6E1A93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rPr>
        <w:t>9.</w:t>
      </w:r>
      <w:r>
        <w:rPr>
          <w:rFonts w:hint="eastAsia" w:ascii="宋体" w:hAnsi="宋体" w:eastAsia="宋体" w:cs="宋体"/>
          <w:spacing w:val="8"/>
          <w:position w:val="1"/>
          <w:sz w:val="24"/>
          <w:szCs w:val="24"/>
          <w:lang w:val="en-US" w:eastAsia="zh-CN"/>
        </w:rPr>
        <w:t xml:space="preserve">6.3 </w:t>
      </w:r>
      <w:r>
        <w:rPr>
          <w:rFonts w:hint="eastAsia" w:ascii="宋体" w:hAnsi="宋体" w:eastAsia="宋体" w:cs="宋体"/>
          <w:spacing w:val="8"/>
          <w:position w:val="1"/>
          <w:sz w:val="24"/>
          <w:szCs w:val="24"/>
        </w:rPr>
        <w:t>本</w:t>
      </w:r>
      <w:r>
        <w:rPr>
          <w:rFonts w:hint="eastAsia" w:ascii="宋体" w:hAnsi="宋体" w:eastAsia="宋体" w:cs="宋体"/>
          <w:spacing w:val="8"/>
          <w:position w:val="1"/>
          <w:sz w:val="24"/>
          <w:szCs w:val="24"/>
          <w:lang w:eastAsia="zh-CN"/>
        </w:rPr>
        <w:t>项目采购最高限价为</w:t>
      </w:r>
      <w:r>
        <w:rPr>
          <w:rFonts w:hint="eastAsia" w:ascii="宋体" w:hAnsi="宋体" w:eastAsia="宋体" w:cs="宋体"/>
          <w:spacing w:val="8"/>
          <w:position w:val="1"/>
          <w:sz w:val="24"/>
          <w:szCs w:val="24"/>
        </w:rPr>
        <w:t>：</w:t>
      </w:r>
      <w:r>
        <w:rPr>
          <w:rFonts w:hint="eastAsia" w:ascii="宋体" w:hAnsi="宋体" w:eastAsia="宋体" w:cs="宋体"/>
          <w:spacing w:val="8"/>
          <w:position w:val="1"/>
          <w:sz w:val="24"/>
          <w:szCs w:val="24"/>
          <w:lang w:val="en-US" w:eastAsia="zh-CN"/>
        </w:rPr>
        <w:t>大写：肆拾万元整</w:t>
      </w:r>
      <w:r>
        <w:rPr>
          <w:rFonts w:hint="eastAsia" w:ascii="宋体" w:hAnsi="宋体" w:eastAsia="宋体" w:cs="宋体"/>
          <w:spacing w:val="8"/>
          <w:position w:val="1"/>
          <w:sz w:val="24"/>
          <w:szCs w:val="24"/>
          <w:lang w:eastAsia="zh-CN"/>
        </w:rPr>
        <w:t>(</w:t>
      </w:r>
      <w:r>
        <w:rPr>
          <w:rFonts w:hint="eastAsia" w:ascii="宋体" w:hAnsi="宋体" w:eastAsia="宋体" w:cs="宋体"/>
          <w:spacing w:val="8"/>
          <w:position w:val="1"/>
          <w:sz w:val="24"/>
          <w:szCs w:val="24"/>
          <w:lang w:val="en-US" w:eastAsia="zh-CN"/>
        </w:rPr>
        <w:t>小写：400000.00元</w:t>
      </w:r>
      <w:r>
        <w:rPr>
          <w:rFonts w:hint="eastAsia" w:ascii="宋体" w:hAnsi="宋体" w:eastAsia="宋体" w:cs="宋体"/>
          <w:spacing w:val="8"/>
          <w:position w:val="1"/>
          <w:sz w:val="24"/>
          <w:szCs w:val="24"/>
        </w:rPr>
        <w:t>)。</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磋商报价</w:t>
      </w:r>
      <w:r>
        <w:rPr>
          <w:rFonts w:hint="eastAsia" w:ascii="宋体" w:hAnsi="宋体" w:eastAsia="宋体" w:cs="宋体"/>
          <w:spacing w:val="8"/>
          <w:position w:val="1"/>
          <w:sz w:val="24"/>
          <w:szCs w:val="24"/>
          <w:lang w:eastAsia="zh-CN"/>
        </w:rPr>
        <w:t>超出本项目</w:t>
      </w:r>
      <w:r>
        <w:rPr>
          <w:rFonts w:hint="eastAsia" w:ascii="宋体" w:hAnsi="宋体" w:eastAsia="宋体" w:cs="宋体"/>
          <w:spacing w:val="8"/>
          <w:position w:val="1"/>
          <w:sz w:val="24"/>
          <w:szCs w:val="24"/>
          <w:lang w:val="en-US" w:eastAsia="zh-CN"/>
        </w:rPr>
        <w:t>最高限价</w:t>
      </w:r>
      <w:r>
        <w:rPr>
          <w:rFonts w:hint="eastAsia" w:ascii="宋体" w:hAnsi="宋体" w:eastAsia="宋体" w:cs="宋体"/>
          <w:spacing w:val="8"/>
          <w:position w:val="1"/>
          <w:sz w:val="24"/>
          <w:szCs w:val="24"/>
        </w:rPr>
        <w:t>的</w:t>
      </w:r>
      <w:r>
        <w:rPr>
          <w:rFonts w:hint="eastAsia" w:ascii="宋体" w:hAnsi="宋体" w:eastAsia="宋体" w:cs="宋体"/>
          <w:spacing w:val="8"/>
          <w:position w:val="1"/>
          <w:sz w:val="24"/>
          <w:szCs w:val="24"/>
          <w:lang w:val="en-US" w:eastAsia="zh-CN"/>
        </w:rPr>
        <w:t>按无效投标处理</w:t>
      </w:r>
      <w:r>
        <w:rPr>
          <w:rFonts w:hint="eastAsia" w:ascii="宋体" w:hAnsi="宋体" w:eastAsia="宋体" w:cs="宋体"/>
          <w:spacing w:val="8"/>
          <w:position w:val="1"/>
          <w:sz w:val="24"/>
          <w:szCs w:val="24"/>
        </w:rPr>
        <w:t>。</w:t>
      </w:r>
    </w:p>
    <w:p w14:paraId="2C913B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w:t>
      </w:r>
      <w:r>
        <w:rPr>
          <w:rFonts w:hint="eastAsia" w:ascii="宋体" w:hAnsi="宋体" w:eastAsia="宋体" w:cs="宋体"/>
          <w:spacing w:val="8"/>
          <w:position w:val="1"/>
          <w:sz w:val="24"/>
          <w:szCs w:val="24"/>
        </w:rPr>
        <w:t>.</w:t>
      </w:r>
      <w:r>
        <w:rPr>
          <w:rFonts w:hint="eastAsia" w:ascii="宋体" w:hAnsi="宋体" w:eastAsia="宋体" w:cs="宋体"/>
          <w:spacing w:val="8"/>
          <w:position w:val="1"/>
          <w:sz w:val="24"/>
          <w:szCs w:val="24"/>
          <w:lang w:val="en-US" w:eastAsia="zh-CN"/>
        </w:rPr>
        <w:t xml:space="preserve">7 </w:t>
      </w:r>
      <w:r>
        <w:rPr>
          <w:rFonts w:hint="eastAsia" w:ascii="宋体" w:hAnsi="宋体" w:eastAsia="宋体" w:cs="宋体"/>
          <w:spacing w:val="8"/>
          <w:position w:val="1"/>
          <w:sz w:val="24"/>
          <w:szCs w:val="24"/>
        </w:rPr>
        <w:t>最低报价不是成交的唯一依据。</w:t>
      </w:r>
    </w:p>
    <w:p w14:paraId="225886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9.8 当</w:t>
      </w:r>
      <w:r>
        <w:rPr>
          <w:rFonts w:hint="eastAsia" w:ascii="宋体" w:hAnsi="宋体" w:eastAsia="宋体" w:cs="宋体"/>
          <w:spacing w:val="8"/>
          <w:position w:val="1"/>
          <w:sz w:val="24"/>
          <w:szCs w:val="24"/>
        </w:rPr>
        <w:t>磋商小组认为投标</w:t>
      </w:r>
      <w:r>
        <w:rPr>
          <w:rFonts w:hint="eastAsia" w:ascii="宋体" w:hAnsi="宋体" w:eastAsia="宋体" w:cs="宋体"/>
          <w:spacing w:val="8"/>
          <w:position w:val="1"/>
          <w:sz w:val="24"/>
          <w:szCs w:val="24"/>
          <w:lang w:val="en-US" w:eastAsia="zh-CN"/>
        </w:rPr>
        <w:t>单位</w:t>
      </w:r>
      <w:r>
        <w:rPr>
          <w:rFonts w:hint="eastAsia" w:ascii="宋体" w:hAnsi="宋体" w:eastAsia="宋体" w:cs="宋体"/>
          <w:spacing w:val="8"/>
          <w:position w:val="1"/>
          <w:sz w:val="24"/>
          <w:szCs w:val="24"/>
        </w:rPr>
        <w:t>的报价明显低于其他通过符合性审查投标</w:t>
      </w:r>
      <w:r>
        <w:rPr>
          <w:rFonts w:hint="eastAsia" w:ascii="宋体" w:hAnsi="宋体" w:eastAsia="宋体" w:cs="宋体"/>
          <w:spacing w:val="8"/>
          <w:position w:val="1"/>
          <w:sz w:val="24"/>
          <w:szCs w:val="24"/>
          <w:lang w:val="en-US" w:eastAsia="zh-CN"/>
        </w:rPr>
        <w:t>单位</w:t>
      </w:r>
      <w:r>
        <w:rPr>
          <w:rFonts w:hint="eastAsia" w:ascii="宋体" w:hAnsi="宋体" w:eastAsia="宋体" w:cs="宋体"/>
          <w:spacing w:val="8"/>
          <w:position w:val="1"/>
          <w:sz w:val="24"/>
          <w:szCs w:val="24"/>
        </w:rPr>
        <w:t>的报价，有可能影响工程质量或者不能诚信履约的，应当要求其在评标现场合理的时间内提供书面说明，必要时提交相关证明材料；投标</w:t>
      </w:r>
      <w:r>
        <w:rPr>
          <w:rFonts w:hint="eastAsia" w:ascii="宋体" w:hAnsi="宋体" w:eastAsia="宋体" w:cs="宋体"/>
          <w:spacing w:val="8"/>
          <w:position w:val="1"/>
          <w:sz w:val="24"/>
          <w:szCs w:val="24"/>
          <w:lang w:val="en-US" w:eastAsia="zh-CN"/>
        </w:rPr>
        <w:t>单位</w:t>
      </w:r>
      <w:r>
        <w:rPr>
          <w:rFonts w:hint="eastAsia" w:ascii="宋体" w:hAnsi="宋体" w:eastAsia="宋体" w:cs="宋体"/>
          <w:spacing w:val="8"/>
          <w:position w:val="1"/>
          <w:sz w:val="24"/>
          <w:szCs w:val="24"/>
        </w:rPr>
        <w:t>不能证明其报价合理性的，磋商小组应当将其作为无效投标处理。</w:t>
      </w:r>
    </w:p>
    <w:p w14:paraId="5F0FCC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 投标</w:t>
      </w:r>
      <w:r>
        <w:rPr>
          <w:rFonts w:hint="eastAsia" w:ascii="宋体" w:hAnsi="宋体" w:eastAsia="宋体" w:cs="宋体"/>
          <w:spacing w:val="8"/>
          <w:position w:val="1"/>
          <w:sz w:val="24"/>
          <w:szCs w:val="24"/>
          <w:lang w:eastAsia="zh-CN"/>
        </w:rPr>
        <w:t>响应</w:t>
      </w:r>
      <w:r>
        <w:rPr>
          <w:rFonts w:hint="eastAsia" w:ascii="宋体" w:hAnsi="宋体" w:eastAsia="宋体" w:cs="宋体"/>
          <w:spacing w:val="8"/>
          <w:position w:val="1"/>
          <w:sz w:val="24"/>
          <w:szCs w:val="24"/>
        </w:rPr>
        <w:t>文件报价出现前后不一致的，除</w:t>
      </w:r>
      <w:r>
        <w:rPr>
          <w:rFonts w:hint="eastAsia" w:ascii="宋体" w:hAnsi="宋体" w:eastAsia="宋体" w:cs="宋体"/>
          <w:spacing w:val="8"/>
          <w:position w:val="1"/>
          <w:sz w:val="24"/>
          <w:szCs w:val="24"/>
          <w:lang w:eastAsia="zh-CN"/>
        </w:rPr>
        <w:t>磋商文件</w:t>
      </w:r>
      <w:r>
        <w:rPr>
          <w:rFonts w:hint="eastAsia" w:ascii="宋体" w:hAnsi="宋体" w:eastAsia="宋体" w:cs="宋体"/>
          <w:spacing w:val="8"/>
          <w:position w:val="1"/>
          <w:sz w:val="24"/>
          <w:szCs w:val="24"/>
        </w:rPr>
        <w:t xml:space="preserve">另有规定外，按照下列规定修正： </w:t>
      </w:r>
    </w:p>
    <w:p w14:paraId="1B7BCB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9.9.1投标</w:t>
      </w:r>
      <w:r>
        <w:rPr>
          <w:rFonts w:hint="eastAsia" w:ascii="宋体" w:hAnsi="宋体" w:eastAsia="宋体" w:cs="宋体"/>
          <w:spacing w:val="8"/>
          <w:position w:val="1"/>
          <w:sz w:val="24"/>
          <w:szCs w:val="24"/>
          <w:lang w:eastAsia="zh-CN"/>
        </w:rPr>
        <w:t>响应文件</w:t>
      </w:r>
      <w:r>
        <w:rPr>
          <w:rFonts w:hint="eastAsia" w:ascii="宋体" w:hAnsi="宋体" w:eastAsia="宋体" w:cs="宋体"/>
          <w:spacing w:val="8"/>
          <w:position w:val="1"/>
          <w:sz w:val="24"/>
          <w:szCs w:val="24"/>
        </w:rPr>
        <w:t>中</w:t>
      </w:r>
      <w:r>
        <w:rPr>
          <w:rFonts w:hint="eastAsia" w:ascii="宋体" w:hAnsi="宋体" w:eastAsia="宋体" w:cs="宋体"/>
          <w:spacing w:val="8"/>
          <w:position w:val="1"/>
          <w:sz w:val="24"/>
          <w:szCs w:val="24"/>
          <w:lang w:eastAsia="zh-CN"/>
        </w:rPr>
        <w:t>第一次磋商</w:t>
      </w:r>
      <w:r>
        <w:rPr>
          <w:rFonts w:hint="eastAsia" w:ascii="宋体" w:hAnsi="宋体" w:eastAsia="宋体" w:cs="宋体"/>
          <w:spacing w:val="8"/>
          <w:position w:val="1"/>
          <w:sz w:val="24"/>
          <w:szCs w:val="24"/>
        </w:rPr>
        <w:t>报价表内容与响应文件中相应内容不一致的，以</w:t>
      </w:r>
      <w:r>
        <w:rPr>
          <w:rFonts w:hint="eastAsia" w:ascii="宋体" w:hAnsi="宋体" w:eastAsia="宋体" w:cs="宋体"/>
          <w:spacing w:val="8"/>
          <w:position w:val="1"/>
          <w:sz w:val="24"/>
          <w:szCs w:val="24"/>
          <w:lang w:eastAsia="zh-CN"/>
        </w:rPr>
        <w:t>第一次磋商</w:t>
      </w:r>
      <w:r>
        <w:rPr>
          <w:rFonts w:hint="eastAsia" w:ascii="宋体" w:hAnsi="宋体" w:eastAsia="宋体" w:cs="宋体"/>
          <w:spacing w:val="8"/>
          <w:position w:val="1"/>
          <w:sz w:val="24"/>
          <w:szCs w:val="24"/>
        </w:rPr>
        <w:t xml:space="preserve">报价表为准； </w:t>
      </w:r>
    </w:p>
    <w:p w14:paraId="25DAB6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9.9.2</w:t>
      </w:r>
      <w:r>
        <w:rPr>
          <w:rFonts w:hint="eastAsia" w:ascii="宋体" w:hAnsi="宋体" w:eastAsia="宋体" w:cs="宋体"/>
          <w:spacing w:val="8"/>
          <w:position w:val="1"/>
          <w:sz w:val="24"/>
          <w:szCs w:val="24"/>
        </w:rPr>
        <w:t xml:space="preserve">大写金额和小写金额不一致的，以大写金额为准； </w:t>
      </w:r>
    </w:p>
    <w:p w14:paraId="51DA43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9.9.3</w:t>
      </w:r>
      <w:r>
        <w:rPr>
          <w:rFonts w:hint="eastAsia" w:ascii="宋体" w:hAnsi="宋体" w:eastAsia="宋体" w:cs="宋体"/>
          <w:spacing w:val="8"/>
          <w:position w:val="1"/>
          <w:sz w:val="24"/>
          <w:szCs w:val="24"/>
        </w:rPr>
        <w:t>单价金额小数点或者百分比有明显错位的，以《</w:t>
      </w:r>
      <w:r>
        <w:rPr>
          <w:rFonts w:hint="eastAsia" w:ascii="宋体" w:hAnsi="宋体" w:eastAsia="宋体" w:cs="宋体"/>
          <w:spacing w:val="8"/>
          <w:position w:val="1"/>
          <w:sz w:val="24"/>
          <w:szCs w:val="24"/>
          <w:lang w:eastAsia="zh-CN"/>
        </w:rPr>
        <w:t>第一次磋商</w:t>
      </w:r>
      <w:r>
        <w:rPr>
          <w:rFonts w:hint="eastAsia" w:ascii="宋体" w:hAnsi="宋体" w:eastAsia="宋体" w:cs="宋体"/>
          <w:spacing w:val="8"/>
          <w:position w:val="1"/>
          <w:sz w:val="24"/>
          <w:szCs w:val="24"/>
        </w:rPr>
        <w:t xml:space="preserve">报价表》的总价为准，并修改单价； </w:t>
      </w:r>
    </w:p>
    <w:p w14:paraId="143F0B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9.9.4</w:t>
      </w:r>
      <w:r>
        <w:rPr>
          <w:rFonts w:hint="eastAsia" w:ascii="宋体" w:hAnsi="宋体" w:eastAsia="宋体" w:cs="宋体"/>
          <w:spacing w:val="8"/>
          <w:position w:val="1"/>
          <w:sz w:val="24"/>
          <w:szCs w:val="24"/>
        </w:rPr>
        <w:t>总价金额与按单价汇总金额不一致的，以单价金额计算结果为准。</w:t>
      </w:r>
    </w:p>
    <w:p w14:paraId="259038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pacing w:val="8"/>
          <w:position w:val="1"/>
          <w:sz w:val="24"/>
          <w:szCs w:val="24"/>
        </w:rPr>
      </w:pPr>
      <w:r>
        <w:rPr>
          <w:rFonts w:hint="eastAsia" w:ascii="宋体" w:hAnsi="宋体" w:eastAsia="宋体" w:cs="宋体"/>
          <w:spacing w:val="8"/>
          <w:position w:val="1"/>
          <w:sz w:val="24"/>
          <w:szCs w:val="24"/>
          <w:lang w:val="en-US" w:eastAsia="zh-CN"/>
        </w:rPr>
        <w:t>9.9.5</w:t>
      </w:r>
      <w:r>
        <w:rPr>
          <w:rFonts w:hint="eastAsia" w:ascii="宋体" w:hAnsi="宋体" w:eastAsia="宋体" w:cs="宋体"/>
          <w:spacing w:val="8"/>
          <w:position w:val="1"/>
          <w:sz w:val="24"/>
          <w:szCs w:val="24"/>
        </w:rPr>
        <w:t>同时出现两种以上不一致的，按照前款规定的顺序修正。修正后的报价经</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确认后产生约束力，</w:t>
      </w:r>
      <w:r>
        <w:rPr>
          <w:rFonts w:hint="eastAsia" w:ascii="宋体" w:hAnsi="宋体" w:eastAsia="宋体" w:cs="宋体"/>
          <w:spacing w:val="8"/>
          <w:position w:val="1"/>
          <w:sz w:val="24"/>
          <w:szCs w:val="24"/>
          <w:lang w:val="en-US" w:eastAsia="zh-CN"/>
        </w:rPr>
        <w:t>投标单位</w:t>
      </w:r>
      <w:r>
        <w:rPr>
          <w:rFonts w:hint="eastAsia" w:ascii="宋体" w:hAnsi="宋体" w:eastAsia="宋体" w:cs="宋体"/>
          <w:spacing w:val="8"/>
          <w:position w:val="1"/>
          <w:sz w:val="24"/>
          <w:szCs w:val="24"/>
        </w:rPr>
        <w:t xml:space="preserve">不确认的，其响应无效。 </w:t>
      </w:r>
    </w:p>
    <w:p w14:paraId="11E279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1</w:t>
      </w:r>
      <w:r>
        <w:rPr>
          <w:rFonts w:ascii="宋体" w:hAnsi="宋体" w:eastAsia="宋体" w:cs="宋体"/>
          <w:spacing w:val="4"/>
          <w:position w:val="1"/>
          <w:sz w:val="24"/>
          <w:szCs w:val="24"/>
        </w:rPr>
        <w:t>0．磋商货币</w:t>
      </w:r>
    </w:p>
    <w:p w14:paraId="54F32A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textAlignment w:val="baseline"/>
        <w:rPr>
          <w:rFonts w:hint="eastAsia" w:ascii="宋体" w:hAnsi="宋体" w:eastAsia="宋体" w:cs="宋体"/>
          <w:spacing w:val="7"/>
          <w:sz w:val="24"/>
          <w:szCs w:val="24"/>
        </w:rPr>
      </w:pPr>
      <w:r>
        <w:rPr>
          <w:rFonts w:ascii="宋体" w:hAnsi="宋体" w:eastAsia="宋体" w:cs="宋体"/>
          <w:spacing w:val="14"/>
          <w:sz w:val="24"/>
          <w:szCs w:val="24"/>
        </w:rPr>
        <w:t>10</w:t>
      </w:r>
      <w:r>
        <w:rPr>
          <w:rFonts w:ascii="宋体" w:hAnsi="宋体" w:eastAsia="宋体" w:cs="宋体"/>
          <w:spacing w:val="8"/>
          <w:sz w:val="24"/>
          <w:szCs w:val="24"/>
        </w:rPr>
        <w:t>.</w:t>
      </w:r>
      <w:r>
        <w:rPr>
          <w:rFonts w:ascii="宋体" w:hAnsi="宋体" w:eastAsia="宋体" w:cs="宋体"/>
          <w:spacing w:val="7"/>
          <w:sz w:val="24"/>
          <w:szCs w:val="24"/>
        </w:rPr>
        <w:t>1 投标单位提供的工程及服务一律以人民币报价。</w:t>
      </w:r>
      <w:r>
        <w:rPr>
          <w:rFonts w:hint="eastAsia" w:ascii="宋体" w:hAnsi="宋体" w:eastAsia="宋体" w:cs="宋体"/>
          <w:spacing w:val="7"/>
          <w:sz w:val="24"/>
          <w:szCs w:val="24"/>
        </w:rPr>
        <w:t>单位：元（精确到小数点后两位）。</w:t>
      </w:r>
    </w:p>
    <w:p w14:paraId="13AB7D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1</w:t>
      </w:r>
      <w:r>
        <w:rPr>
          <w:rFonts w:ascii="宋体" w:hAnsi="宋体" w:eastAsia="宋体" w:cs="宋体"/>
          <w:spacing w:val="6"/>
          <w:position w:val="1"/>
          <w:sz w:val="24"/>
          <w:szCs w:val="24"/>
        </w:rPr>
        <w:t>1．磋商保证金</w:t>
      </w:r>
    </w:p>
    <w:p w14:paraId="3B13D0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sz w:val="24"/>
          <w:szCs w:val="24"/>
        </w:rPr>
        <w:t>本项目不缴纳保证</w:t>
      </w:r>
      <w:r>
        <w:rPr>
          <w:rFonts w:ascii="宋体" w:hAnsi="宋体" w:eastAsia="宋体" w:cs="宋体"/>
          <w:spacing w:val="7"/>
          <w:sz w:val="24"/>
          <w:szCs w:val="24"/>
        </w:rPr>
        <w:t>金</w:t>
      </w:r>
    </w:p>
    <w:p w14:paraId="2FEE2C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12．磋商响应文件有效</w:t>
      </w:r>
      <w:r>
        <w:rPr>
          <w:rFonts w:ascii="宋体" w:hAnsi="宋体" w:eastAsia="宋体" w:cs="宋体"/>
          <w:spacing w:val="6"/>
          <w:position w:val="1"/>
          <w:sz w:val="24"/>
          <w:szCs w:val="24"/>
        </w:rPr>
        <w:t>期</w:t>
      </w:r>
    </w:p>
    <w:p w14:paraId="41EE6C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6"/>
          <w:sz w:val="24"/>
          <w:szCs w:val="24"/>
        </w:rPr>
        <w:t>2.1 磋商响应文件有效期为磋商之日起九十 (90) 个日历日 (成交投标单位的响应文件</w:t>
      </w:r>
      <w:r>
        <w:rPr>
          <w:rFonts w:ascii="宋体" w:hAnsi="宋体" w:eastAsia="宋体" w:cs="宋体"/>
          <w:spacing w:val="20"/>
          <w:sz w:val="24"/>
          <w:szCs w:val="24"/>
        </w:rPr>
        <w:t>有</w:t>
      </w:r>
      <w:r>
        <w:rPr>
          <w:rFonts w:ascii="宋体" w:hAnsi="宋体" w:eastAsia="宋体" w:cs="宋体"/>
          <w:spacing w:val="10"/>
          <w:sz w:val="24"/>
          <w:szCs w:val="24"/>
        </w:rPr>
        <w:t>效期与合同有效期一致) 。投标单位的磋商响应文件有效期比磋商文件规定短的将被视为非</w:t>
      </w:r>
      <w:r>
        <w:rPr>
          <w:rFonts w:ascii="宋体" w:hAnsi="宋体" w:eastAsia="宋体" w:cs="宋体"/>
          <w:spacing w:val="8"/>
          <w:sz w:val="24"/>
          <w:szCs w:val="24"/>
        </w:rPr>
        <w:t>响应性投标，按废标处理。</w:t>
      </w:r>
    </w:p>
    <w:p w14:paraId="738AE0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12.2</w:t>
      </w:r>
      <w:r>
        <w:rPr>
          <w:rFonts w:ascii="宋体" w:hAnsi="宋体" w:eastAsia="宋体" w:cs="宋体"/>
          <w:spacing w:val="7"/>
          <w:sz w:val="24"/>
          <w:szCs w:val="24"/>
        </w:rPr>
        <w:t xml:space="preserve"> </w:t>
      </w:r>
      <w:r>
        <w:rPr>
          <w:rFonts w:ascii="宋体" w:hAnsi="宋体" w:eastAsia="宋体" w:cs="宋体"/>
          <w:spacing w:val="6"/>
          <w:sz w:val="24"/>
          <w:szCs w:val="24"/>
        </w:rPr>
        <w:t>在特殊情况下，在原磋商响应文件有效期期满之前，招标采购单位可征得投标单位</w:t>
      </w:r>
      <w:r>
        <w:rPr>
          <w:rFonts w:ascii="宋体" w:hAnsi="宋体" w:eastAsia="宋体" w:cs="宋体"/>
          <w:spacing w:val="16"/>
          <w:sz w:val="24"/>
          <w:szCs w:val="24"/>
        </w:rPr>
        <w:t>同</w:t>
      </w:r>
      <w:r>
        <w:rPr>
          <w:rFonts w:ascii="宋体" w:hAnsi="宋体" w:eastAsia="宋体" w:cs="宋体"/>
          <w:spacing w:val="15"/>
          <w:sz w:val="24"/>
          <w:szCs w:val="24"/>
        </w:rPr>
        <w:t>意</w:t>
      </w:r>
      <w:r>
        <w:rPr>
          <w:rFonts w:ascii="宋体" w:hAnsi="宋体" w:eastAsia="宋体" w:cs="宋体"/>
          <w:spacing w:val="8"/>
          <w:sz w:val="24"/>
          <w:szCs w:val="24"/>
        </w:rPr>
        <w:t>延长响应文件有效期。这种要求与答复均应为书面形式提交。</w:t>
      </w:r>
    </w:p>
    <w:p w14:paraId="5728D8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rPr>
          <w:rFonts w:ascii="宋体" w:hAnsi="宋体" w:eastAsia="宋体" w:cs="宋体"/>
          <w:sz w:val="24"/>
          <w:szCs w:val="24"/>
        </w:rPr>
      </w:pPr>
      <w:r>
        <w:rPr>
          <w:rFonts w:ascii="宋体" w:hAnsi="宋体" w:eastAsia="宋体" w:cs="宋体"/>
          <w:spacing w:val="15"/>
          <w:position w:val="1"/>
          <w:sz w:val="24"/>
          <w:szCs w:val="24"/>
        </w:rPr>
        <w:t>1</w:t>
      </w:r>
      <w:r>
        <w:rPr>
          <w:rFonts w:ascii="宋体" w:hAnsi="宋体" w:eastAsia="宋体" w:cs="宋体"/>
          <w:spacing w:val="8"/>
          <w:position w:val="1"/>
          <w:sz w:val="24"/>
          <w:szCs w:val="24"/>
        </w:rPr>
        <w:t>3．磋商响应文件的制作和签署</w:t>
      </w:r>
    </w:p>
    <w:p w14:paraId="02C3F9E1">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3</w:t>
      </w:r>
      <w:r>
        <w:rPr>
          <w:rFonts w:hint="eastAsia" w:ascii="宋体" w:hAnsi="宋体" w:cs="宋体"/>
          <w:color w:val="auto"/>
          <w:sz w:val="24"/>
        </w:rPr>
        <w:t>.1 供应商应提交磋商响应文件正本壹份、副本</w:t>
      </w:r>
      <w:r>
        <w:rPr>
          <w:rFonts w:hint="eastAsia" w:ascii="宋体" w:hAnsi="宋体" w:cs="宋体"/>
          <w:color w:val="auto"/>
          <w:sz w:val="24"/>
          <w:lang w:eastAsia="zh-CN"/>
        </w:rPr>
        <w:t>壹</w:t>
      </w:r>
      <w:r>
        <w:rPr>
          <w:rFonts w:hint="eastAsia" w:ascii="宋体" w:hAnsi="宋体" w:cs="宋体"/>
          <w:color w:val="auto"/>
          <w:sz w:val="24"/>
        </w:rPr>
        <w:t>份</w:t>
      </w:r>
      <w:r>
        <w:rPr>
          <w:rFonts w:hint="eastAsia" w:ascii="宋体" w:hAnsi="宋体" w:cs="宋体"/>
          <w:color w:val="auto"/>
          <w:sz w:val="24"/>
          <w:lang w:eastAsia="zh-CN"/>
        </w:rPr>
        <w:t>、</w:t>
      </w:r>
      <w:r>
        <w:rPr>
          <w:rFonts w:hint="eastAsia" w:ascii="宋体" w:hAnsi="宋体" w:cs="宋体"/>
          <w:color w:val="auto"/>
          <w:sz w:val="24"/>
        </w:rPr>
        <w:t>电子版（U盘）</w:t>
      </w:r>
      <w:r>
        <w:rPr>
          <w:rFonts w:hint="eastAsia" w:ascii="宋体" w:hAnsi="宋体" w:cs="宋体"/>
          <w:color w:val="auto"/>
          <w:sz w:val="24"/>
          <w:lang w:val="en-US" w:eastAsia="zh-CN"/>
        </w:rPr>
        <w:t>壹</w:t>
      </w:r>
      <w:r>
        <w:rPr>
          <w:rFonts w:hint="eastAsia" w:ascii="宋体" w:hAnsi="宋体" w:cs="宋体"/>
          <w:color w:val="auto"/>
          <w:sz w:val="24"/>
        </w:rPr>
        <w:t>份装入正本。每套磋商响应文件须清楚地标明“正本”、“副本”。凡正本和副本不符，以正本为准。</w:t>
      </w:r>
    </w:p>
    <w:p w14:paraId="2D5DA6AA">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3</w:t>
      </w:r>
      <w:r>
        <w:rPr>
          <w:rFonts w:hint="eastAsia" w:ascii="宋体" w:hAnsi="宋体" w:cs="宋体"/>
          <w:color w:val="auto"/>
          <w:sz w:val="24"/>
        </w:rPr>
        <w:t>.2 磋商响应文件按要求均应逐页加盖供应商印章，并经法定代表人或其委托代理人签字或盖章。由委托代理人签字或盖章的，在磋商响应文件中须同时提交法定代表人授权委托书。</w:t>
      </w:r>
    </w:p>
    <w:p w14:paraId="4808B63F">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3</w:t>
      </w:r>
      <w:r>
        <w:rPr>
          <w:rFonts w:hint="eastAsia" w:ascii="宋体" w:hAnsi="宋体" w:cs="宋体"/>
          <w:color w:val="auto"/>
          <w:sz w:val="24"/>
        </w:rPr>
        <w:t>.3 磋商响应文件的正本和副本应分别单独采用A4纸胶粘装订成册，装订应牢固，不易拆散，不得夹页、换页，不得采用活页装订，应编制目录</w:t>
      </w:r>
      <w:r>
        <w:rPr>
          <w:rFonts w:hint="eastAsia" w:ascii="宋体" w:hAnsi="宋体" w:cs="宋体"/>
          <w:color w:val="auto"/>
          <w:sz w:val="24"/>
          <w:lang w:eastAsia="zh-CN"/>
        </w:rPr>
        <w:t>及连续页码</w:t>
      </w:r>
      <w:r>
        <w:rPr>
          <w:rFonts w:hint="eastAsia" w:ascii="宋体" w:hAnsi="宋体" w:cs="宋体"/>
          <w:color w:val="auto"/>
          <w:sz w:val="24"/>
        </w:rPr>
        <w:t>，字迹应清晰易于辨认，文件编制应符合8.1至8.</w:t>
      </w:r>
      <w:r>
        <w:rPr>
          <w:rFonts w:hint="eastAsia" w:ascii="宋体" w:hAnsi="宋体" w:eastAsia="宋体" w:cs="宋体"/>
          <w:color w:val="auto"/>
          <w:sz w:val="24"/>
          <w:lang w:val="en-US" w:eastAsia="zh-CN"/>
        </w:rPr>
        <w:t>3</w:t>
      </w:r>
      <w:r>
        <w:rPr>
          <w:rFonts w:hint="eastAsia" w:ascii="宋体" w:hAnsi="宋体" w:cs="宋体"/>
          <w:color w:val="auto"/>
          <w:sz w:val="24"/>
        </w:rPr>
        <w:t>项要求。</w:t>
      </w:r>
    </w:p>
    <w:p w14:paraId="1B56B020">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3</w:t>
      </w:r>
      <w:r>
        <w:rPr>
          <w:rFonts w:hint="eastAsia" w:ascii="宋体" w:hAnsi="宋体" w:cs="宋体"/>
          <w:color w:val="auto"/>
          <w:sz w:val="24"/>
        </w:rPr>
        <w:t>.4 除供应商对磋商响应文件错处做必要修改外，磋商响应文件不得行间插字、涂改和增删，如有修改错漏处，必须由供应商的法人或其授权代表在修改处签字后才有效。</w:t>
      </w:r>
    </w:p>
    <w:p w14:paraId="1BA27D6F">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480" w:firstLineChars="200"/>
        <w:textAlignment w:val="baseline"/>
        <w:rPr>
          <w:rFonts w:hint="eastAsia" w:ascii="宋体" w:hAnsi="宋体" w:cs="宋体"/>
          <w:b/>
          <w:color w:val="auto"/>
          <w:sz w:val="24"/>
        </w:rPr>
      </w:pPr>
      <w:r>
        <w:rPr>
          <w:rFonts w:hint="eastAsia" w:ascii="宋体" w:hAnsi="宋体" w:cs="宋体"/>
          <w:color w:val="auto"/>
          <w:sz w:val="24"/>
        </w:rPr>
        <w:t>1</w:t>
      </w:r>
      <w:r>
        <w:rPr>
          <w:rFonts w:hint="eastAsia" w:ascii="宋体" w:hAnsi="宋体" w:cs="宋体"/>
          <w:color w:val="auto"/>
          <w:sz w:val="24"/>
          <w:lang w:val="en-US" w:eastAsia="zh-CN"/>
        </w:rPr>
        <w:t>3</w:t>
      </w:r>
      <w:r>
        <w:rPr>
          <w:rFonts w:hint="eastAsia" w:ascii="宋体" w:hAnsi="宋体" w:cs="宋体"/>
          <w:color w:val="auto"/>
          <w:sz w:val="24"/>
        </w:rPr>
        <w:t>.5 磋商响应文件因表述不清所引起的后果由供应商负责。</w:t>
      </w:r>
    </w:p>
    <w:p w14:paraId="0CA27011">
      <w:pPr>
        <w:spacing w:before="184" w:line="360" w:lineRule="auto"/>
        <w:ind w:left="3194"/>
        <w:outlineLvl w:val="1"/>
        <w:rPr>
          <w:rFonts w:ascii="宋体" w:hAnsi="宋体" w:eastAsia="宋体" w:cs="宋体"/>
          <w:sz w:val="24"/>
          <w:szCs w:val="24"/>
        </w:rPr>
      </w:pPr>
      <w:r>
        <w:rPr>
          <w:rFonts w:ascii="宋体" w:hAnsi="宋体" w:eastAsia="宋体" w:cs="宋体"/>
          <w:spacing w:val="12"/>
          <w:sz w:val="24"/>
          <w:szCs w:val="24"/>
        </w:rPr>
        <w:t>四</w:t>
      </w:r>
      <w:r>
        <w:rPr>
          <w:rFonts w:ascii="宋体" w:hAnsi="宋体" w:eastAsia="宋体" w:cs="宋体"/>
          <w:spacing w:val="7"/>
          <w:sz w:val="24"/>
          <w:szCs w:val="24"/>
        </w:rPr>
        <w:t>、磋商响应文件的递交</w:t>
      </w:r>
    </w:p>
    <w:p w14:paraId="79AF066A">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4</w:t>
      </w:r>
      <w:r>
        <w:rPr>
          <w:rFonts w:hint="eastAsia" w:ascii="宋体" w:hAnsi="宋体" w:cs="宋体"/>
          <w:color w:val="auto"/>
          <w:sz w:val="24"/>
        </w:rPr>
        <w:t>．磋商响应文件的密封和标记</w:t>
      </w:r>
    </w:p>
    <w:p w14:paraId="4D242450">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lang w:val="en-US" w:eastAsia="zh-CN"/>
        </w:rPr>
      </w:pPr>
      <w:r>
        <w:rPr>
          <w:rFonts w:hint="eastAsia" w:ascii="宋体" w:hAnsi="宋体" w:cs="宋体"/>
          <w:color w:val="auto"/>
          <w:sz w:val="24"/>
          <w:lang w:val="en-US" w:eastAsia="zh-CN"/>
        </w:rPr>
        <w:t>14.1磋商响应文件的“正本”、“副本”应分开包装，封套上标记“正本”或“副本”字样。在封套的封口处齐缝粘贴密封封条并在骑缝处加盖供应商公章。</w:t>
      </w:r>
    </w:p>
    <w:p w14:paraId="70CB56A3">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4</w:t>
      </w:r>
      <w:r>
        <w:rPr>
          <w:rFonts w:hint="eastAsia" w:ascii="宋体" w:hAnsi="宋体" w:cs="宋体"/>
          <w:color w:val="auto"/>
          <w:sz w:val="24"/>
        </w:rPr>
        <w:t>.2 标记要求：</w:t>
      </w:r>
    </w:p>
    <w:p w14:paraId="587CDA01">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eastAsia="宋体" w:cs="宋体"/>
          <w:color w:val="auto"/>
          <w:sz w:val="24"/>
          <w:lang w:eastAsia="zh-CN"/>
        </w:rPr>
      </w:pPr>
      <w:r>
        <w:rPr>
          <w:rFonts w:hint="eastAsia" w:ascii="宋体" w:hAnsi="宋体" w:cs="宋体"/>
          <w:color w:val="auto"/>
          <w:sz w:val="24"/>
        </w:rPr>
        <w:t>(1)清楚标明“递交至</w:t>
      </w:r>
      <w:r>
        <w:rPr>
          <w:rFonts w:hint="eastAsia" w:ascii="宋体" w:hAnsi="宋体" w:cs="宋体"/>
          <w:color w:val="auto"/>
          <w:sz w:val="24"/>
          <w:u w:val="single"/>
          <w:lang w:eastAsia="zh-CN"/>
        </w:rPr>
        <w:t>华建联项目管理有限公司</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lang w:eastAsia="zh-CN"/>
        </w:rPr>
        <w:t>。</w:t>
      </w:r>
    </w:p>
    <w:p w14:paraId="16532B6D">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u w:val="single"/>
        </w:rPr>
      </w:pPr>
      <w:r>
        <w:rPr>
          <w:rFonts w:hint="eastAsia" w:ascii="宋体" w:hAnsi="宋体" w:cs="宋体"/>
          <w:color w:val="auto"/>
          <w:sz w:val="24"/>
        </w:rPr>
        <w:t>(2)注明项目名称、项目编号和</w:t>
      </w:r>
      <w:r>
        <w:rPr>
          <w:rFonts w:hint="eastAsia" w:ascii="宋体" w:hAnsi="宋体" w:cs="宋体"/>
          <w:color w:val="auto"/>
          <w:sz w:val="24"/>
          <w:highlight w:val="none"/>
        </w:rPr>
        <w:t>“在202</w:t>
      </w:r>
      <w:r>
        <w:rPr>
          <w:rFonts w:hint="eastAsia" w:ascii="宋体" w:hAnsi="宋体" w:eastAsia="宋体" w:cs="宋体"/>
          <w:color w:val="auto"/>
          <w:sz w:val="24"/>
          <w:highlight w:val="none"/>
          <w:lang w:val="en-US" w:eastAsia="zh-CN"/>
        </w:rPr>
        <w:t>5</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06</w:t>
      </w:r>
      <w:r>
        <w:rPr>
          <w:rFonts w:hint="eastAsia" w:ascii="宋体" w:hAnsi="宋体" w:cs="宋体"/>
          <w:color w:val="auto"/>
          <w:sz w:val="24"/>
          <w:highlight w:val="none"/>
        </w:rPr>
        <w:t>月</w:t>
      </w:r>
      <w:r>
        <w:rPr>
          <w:rFonts w:hint="eastAsia" w:ascii="宋体" w:hAnsi="宋体" w:eastAsia="宋体" w:cs="宋体"/>
          <w:color w:val="auto"/>
          <w:sz w:val="24"/>
          <w:highlight w:val="none"/>
          <w:lang w:val="en-US" w:eastAsia="zh-CN"/>
        </w:rPr>
        <w:t>09</w:t>
      </w:r>
      <w:r>
        <w:rPr>
          <w:rFonts w:hint="eastAsia" w:ascii="宋体" w:hAnsi="宋体" w:cs="宋体"/>
          <w:color w:val="auto"/>
          <w:sz w:val="24"/>
          <w:highlight w:val="none"/>
        </w:rPr>
        <w:t>日</w:t>
      </w:r>
      <w:r>
        <w:rPr>
          <w:rFonts w:hint="eastAsia" w:ascii="宋体" w:hAnsi="宋体" w:eastAsia="宋体" w:cs="宋体"/>
          <w:color w:val="auto"/>
          <w:sz w:val="24"/>
          <w:highlight w:val="none"/>
          <w:lang w:val="en-US" w:eastAsia="zh-CN"/>
        </w:rPr>
        <w:t>14</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00</w:t>
      </w:r>
      <w:r>
        <w:rPr>
          <w:rFonts w:hint="eastAsia" w:ascii="宋体" w:hAnsi="宋体" w:cs="宋体"/>
          <w:color w:val="auto"/>
          <w:sz w:val="24"/>
          <w:highlight w:val="none"/>
        </w:rPr>
        <w:t>分00秒 (北京时间)时之</w:t>
      </w:r>
      <w:r>
        <w:rPr>
          <w:rFonts w:hint="eastAsia" w:ascii="宋体" w:hAnsi="宋体" w:cs="宋体"/>
          <w:color w:val="auto"/>
          <w:sz w:val="24"/>
        </w:rPr>
        <w:t>前不得启封”的字样；</w:t>
      </w:r>
    </w:p>
    <w:p w14:paraId="261461C4">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(3)标明供应商名称和地址并加盖供应商公章。</w:t>
      </w:r>
    </w:p>
    <w:p w14:paraId="4B94186C">
      <w:pPr>
        <w:keepNext w:val="0"/>
        <w:keepLines w:val="0"/>
        <w:pageBreakBefore w:val="0"/>
        <w:widowControl/>
        <w:kinsoku w:val="0"/>
        <w:wordWrap/>
        <w:overflowPunct/>
        <w:topLinePunct w:val="0"/>
        <w:autoSpaceDE w:val="0"/>
        <w:autoSpaceDN w:val="0"/>
        <w:bidi w:val="0"/>
        <w:adjustRightInd w:val="0"/>
        <w:snapToGrid w:val="0"/>
        <w:spacing w:line="440" w:lineRule="exact"/>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4</w:t>
      </w:r>
      <w:r>
        <w:rPr>
          <w:rFonts w:hint="eastAsia" w:ascii="宋体" w:hAnsi="宋体" w:cs="宋体"/>
          <w:color w:val="auto"/>
          <w:sz w:val="24"/>
        </w:rPr>
        <w:t>.3 所有供应商须按14.1、14.2项要求密封并加写标记。供应商查验文件密封时，如不符合上述要求，均按不合格处理。</w:t>
      </w:r>
    </w:p>
    <w:p w14:paraId="4B8743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position w:val="1"/>
          <w:sz w:val="24"/>
          <w:szCs w:val="24"/>
        </w:rPr>
        <w:t>1</w:t>
      </w:r>
      <w:r>
        <w:rPr>
          <w:rFonts w:ascii="宋体" w:hAnsi="宋体" w:eastAsia="宋体" w:cs="宋体"/>
          <w:spacing w:val="6"/>
          <w:position w:val="1"/>
          <w:sz w:val="24"/>
          <w:szCs w:val="24"/>
        </w:rPr>
        <w:t>5．磋商截止日期</w:t>
      </w:r>
    </w:p>
    <w:p w14:paraId="4E59C9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76" w:firstLineChars="200"/>
        <w:textAlignment w:val="baseline"/>
        <w:rPr>
          <w:rFonts w:hint="eastAsia" w:ascii="宋体" w:hAnsi="宋体" w:eastAsia="宋体" w:cs="宋体"/>
          <w:spacing w:val="12"/>
          <w:sz w:val="24"/>
          <w:szCs w:val="24"/>
        </w:rPr>
      </w:pPr>
      <w:r>
        <w:rPr>
          <w:rFonts w:ascii="宋体" w:hAnsi="宋体" w:eastAsia="宋体" w:cs="宋体"/>
          <w:spacing w:val="24"/>
          <w:sz w:val="24"/>
          <w:szCs w:val="24"/>
        </w:rPr>
        <w:t>1</w:t>
      </w:r>
      <w:r>
        <w:rPr>
          <w:rFonts w:ascii="宋体" w:hAnsi="宋体" w:eastAsia="宋体" w:cs="宋体"/>
          <w:spacing w:val="21"/>
          <w:sz w:val="24"/>
          <w:szCs w:val="24"/>
        </w:rPr>
        <w:t>5</w:t>
      </w:r>
      <w:r>
        <w:rPr>
          <w:rFonts w:ascii="宋体" w:hAnsi="宋体" w:eastAsia="宋体" w:cs="宋体"/>
          <w:spacing w:val="12"/>
          <w:sz w:val="24"/>
          <w:szCs w:val="24"/>
        </w:rPr>
        <w:t xml:space="preserve">.1 </w:t>
      </w:r>
      <w:r>
        <w:rPr>
          <w:rFonts w:hint="eastAsia" w:ascii="宋体" w:hAnsi="宋体" w:eastAsia="宋体" w:cs="宋体"/>
          <w:spacing w:val="12"/>
          <w:sz w:val="24"/>
          <w:szCs w:val="24"/>
        </w:rPr>
        <w:t>供应商应在不迟于磋商文件中规定的磋商截止时间将磋商响应文件递交至采购代理机构。</w:t>
      </w:r>
    </w:p>
    <w:p w14:paraId="2803C8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ascii="宋体" w:hAnsi="宋体" w:eastAsia="宋体" w:cs="宋体"/>
          <w:sz w:val="24"/>
          <w:szCs w:val="24"/>
        </w:rPr>
      </w:pPr>
      <w:r>
        <w:rPr>
          <w:rFonts w:ascii="宋体" w:hAnsi="宋体" w:eastAsia="宋体" w:cs="宋体"/>
          <w:spacing w:val="6"/>
          <w:sz w:val="24"/>
          <w:szCs w:val="24"/>
        </w:rPr>
        <w:t>15.2 采购代</w:t>
      </w:r>
      <w:r>
        <w:rPr>
          <w:rFonts w:ascii="宋体" w:hAnsi="宋体" w:eastAsia="宋体" w:cs="宋体"/>
          <w:spacing w:val="3"/>
          <w:sz w:val="24"/>
          <w:szCs w:val="24"/>
        </w:rPr>
        <w:t>理机构可以按本须知第5.3条规定，通知因修改磋商文件而适当延长磋商截</w:t>
      </w:r>
      <w:r>
        <w:rPr>
          <w:rFonts w:ascii="宋体" w:hAnsi="宋体" w:eastAsia="宋体" w:cs="宋体"/>
          <w:spacing w:val="20"/>
          <w:sz w:val="24"/>
          <w:szCs w:val="24"/>
        </w:rPr>
        <w:t>止期</w:t>
      </w:r>
      <w:r>
        <w:rPr>
          <w:rFonts w:ascii="宋体" w:hAnsi="宋体" w:eastAsia="宋体" w:cs="宋体"/>
          <w:spacing w:val="10"/>
          <w:sz w:val="24"/>
          <w:szCs w:val="24"/>
        </w:rPr>
        <w:t>。在此情况下，招标采购单位和投标单位受磋商截止期制约的所有权利和义务均应延长</w:t>
      </w:r>
      <w:r>
        <w:rPr>
          <w:rFonts w:ascii="宋体" w:hAnsi="宋体" w:eastAsia="宋体" w:cs="宋体"/>
          <w:spacing w:val="7"/>
          <w:sz w:val="24"/>
          <w:szCs w:val="24"/>
        </w:rPr>
        <w:t>至新的截止期。</w:t>
      </w:r>
    </w:p>
    <w:p w14:paraId="243667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16．迟交的磋商响应文</w:t>
      </w:r>
      <w:r>
        <w:rPr>
          <w:rFonts w:ascii="宋体" w:hAnsi="宋体" w:eastAsia="宋体" w:cs="宋体"/>
          <w:spacing w:val="6"/>
          <w:position w:val="1"/>
          <w:sz w:val="24"/>
          <w:szCs w:val="24"/>
        </w:rPr>
        <w:t>件</w:t>
      </w:r>
    </w:p>
    <w:p w14:paraId="0D7CFD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采购</w:t>
      </w:r>
      <w:r>
        <w:rPr>
          <w:rFonts w:ascii="宋体" w:hAnsi="宋体" w:eastAsia="宋体" w:cs="宋体"/>
          <w:spacing w:val="10"/>
          <w:sz w:val="24"/>
          <w:szCs w:val="24"/>
        </w:rPr>
        <w:t>人</w:t>
      </w:r>
      <w:r>
        <w:rPr>
          <w:rFonts w:ascii="宋体" w:hAnsi="宋体" w:eastAsia="宋体" w:cs="宋体"/>
          <w:spacing w:val="9"/>
          <w:sz w:val="24"/>
          <w:szCs w:val="24"/>
        </w:rPr>
        <w:t>、采购代理机构及磋商小组将拒绝接收磋商截止期后送达的任何磋商响应文件。</w:t>
      </w:r>
    </w:p>
    <w:p w14:paraId="1D84EA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0" w:firstLineChars="200"/>
        <w:textAlignment w:val="baseline"/>
        <w:rPr>
          <w:rFonts w:ascii="宋体" w:hAnsi="宋体" w:eastAsia="宋体" w:cs="宋体"/>
          <w:sz w:val="24"/>
          <w:szCs w:val="24"/>
        </w:rPr>
      </w:pPr>
      <w:r>
        <w:rPr>
          <w:rFonts w:ascii="宋体" w:hAnsi="宋体" w:eastAsia="宋体" w:cs="宋体"/>
          <w:spacing w:val="15"/>
          <w:position w:val="1"/>
          <w:sz w:val="24"/>
          <w:szCs w:val="24"/>
        </w:rPr>
        <w:t>1</w:t>
      </w:r>
      <w:r>
        <w:rPr>
          <w:rFonts w:ascii="宋体" w:hAnsi="宋体" w:eastAsia="宋体" w:cs="宋体"/>
          <w:spacing w:val="8"/>
          <w:position w:val="1"/>
          <w:sz w:val="24"/>
          <w:szCs w:val="24"/>
        </w:rPr>
        <w:t>7．磋商响应文件的修改和撤回</w:t>
      </w:r>
    </w:p>
    <w:p w14:paraId="140BE5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17.1</w:t>
      </w:r>
      <w:r>
        <w:rPr>
          <w:rFonts w:ascii="宋体" w:hAnsi="宋体" w:eastAsia="宋体" w:cs="宋体"/>
          <w:spacing w:val="7"/>
          <w:sz w:val="24"/>
          <w:szCs w:val="24"/>
        </w:rPr>
        <w:t xml:space="preserve"> </w:t>
      </w:r>
      <w:r>
        <w:rPr>
          <w:rFonts w:ascii="宋体" w:hAnsi="宋体" w:eastAsia="宋体" w:cs="宋体"/>
          <w:spacing w:val="6"/>
          <w:sz w:val="24"/>
          <w:szCs w:val="24"/>
        </w:rPr>
        <w:t>投标人在递交投标文件后，投标截止时间前，可以修改或撤回其投标文件。但投标</w:t>
      </w:r>
      <w:r>
        <w:rPr>
          <w:rFonts w:ascii="宋体" w:hAnsi="宋体" w:eastAsia="宋体" w:cs="宋体"/>
          <w:spacing w:val="18"/>
          <w:sz w:val="24"/>
          <w:szCs w:val="24"/>
        </w:rPr>
        <w:t>人</w:t>
      </w:r>
      <w:r>
        <w:rPr>
          <w:rFonts w:ascii="宋体" w:hAnsi="宋体" w:eastAsia="宋体" w:cs="宋体"/>
          <w:spacing w:val="13"/>
          <w:sz w:val="24"/>
          <w:szCs w:val="24"/>
        </w:rPr>
        <w:t>必</w:t>
      </w:r>
      <w:r>
        <w:rPr>
          <w:rFonts w:ascii="宋体" w:hAnsi="宋体" w:eastAsia="宋体" w:cs="宋体"/>
          <w:spacing w:val="9"/>
          <w:sz w:val="24"/>
          <w:szCs w:val="24"/>
        </w:rPr>
        <w:t>须在规定的投标截止期之前将修改或撤回的书面通知递交到采购代理机构。</w:t>
      </w:r>
    </w:p>
    <w:p w14:paraId="56533FF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6" w:firstLineChars="200"/>
        <w:textAlignment w:val="baseline"/>
        <w:rPr>
          <w:rFonts w:ascii="宋体" w:hAnsi="宋体" w:eastAsia="宋体" w:cs="宋体"/>
          <w:sz w:val="24"/>
          <w:szCs w:val="24"/>
        </w:rPr>
      </w:pPr>
      <w:r>
        <w:rPr>
          <w:rFonts w:ascii="宋体" w:hAnsi="宋体" w:eastAsia="宋体" w:cs="宋体"/>
          <w:spacing w:val="9"/>
          <w:sz w:val="24"/>
          <w:szCs w:val="24"/>
        </w:rPr>
        <w:t>1</w:t>
      </w:r>
      <w:r>
        <w:rPr>
          <w:rFonts w:ascii="宋体" w:hAnsi="宋体" w:eastAsia="宋体" w:cs="宋体"/>
          <w:spacing w:val="8"/>
          <w:sz w:val="24"/>
          <w:szCs w:val="24"/>
        </w:rPr>
        <w:t>7.2 在投标截止日期之后，投标人不得对其投标文件做任何修改。</w:t>
      </w:r>
    </w:p>
    <w:p w14:paraId="68A98E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17.3</w:t>
      </w:r>
      <w:r>
        <w:rPr>
          <w:rFonts w:ascii="宋体" w:hAnsi="宋体" w:eastAsia="宋体" w:cs="宋体"/>
          <w:spacing w:val="7"/>
          <w:sz w:val="24"/>
          <w:szCs w:val="24"/>
        </w:rPr>
        <w:t xml:space="preserve"> </w:t>
      </w:r>
      <w:r>
        <w:rPr>
          <w:rFonts w:ascii="宋体" w:hAnsi="宋体" w:eastAsia="宋体" w:cs="宋体"/>
          <w:spacing w:val="6"/>
          <w:sz w:val="24"/>
          <w:szCs w:val="24"/>
        </w:rPr>
        <w:t>从投标截止期始至磋商文件确定的投标有效期期满这段时间内，投标人不得撤回其</w:t>
      </w:r>
      <w:r>
        <w:rPr>
          <w:rFonts w:ascii="宋体" w:hAnsi="宋体" w:eastAsia="宋体" w:cs="宋体"/>
          <w:spacing w:val="3"/>
          <w:sz w:val="24"/>
          <w:szCs w:val="24"/>
        </w:rPr>
        <w:t>投</w:t>
      </w:r>
      <w:r>
        <w:rPr>
          <w:rFonts w:ascii="宋体" w:hAnsi="宋体" w:eastAsia="宋体" w:cs="宋体"/>
          <w:spacing w:val="2"/>
          <w:sz w:val="24"/>
          <w:szCs w:val="24"/>
        </w:rPr>
        <w:t>标。</w:t>
      </w:r>
    </w:p>
    <w:p w14:paraId="3E68A936">
      <w:pPr>
        <w:spacing w:before="17" w:line="360" w:lineRule="auto"/>
        <w:ind w:left="3771"/>
        <w:outlineLvl w:val="1"/>
        <w:rPr>
          <w:rFonts w:ascii="宋体" w:hAnsi="宋体" w:eastAsia="宋体" w:cs="宋体"/>
          <w:sz w:val="24"/>
          <w:szCs w:val="24"/>
        </w:rPr>
      </w:pPr>
      <w:r>
        <w:rPr>
          <w:rFonts w:ascii="宋体" w:hAnsi="宋体" w:eastAsia="宋体" w:cs="宋体"/>
          <w:spacing w:val="12"/>
          <w:sz w:val="24"/>
          <w:szCs w:val="24"/>
        </w:rPr>
        <w:t>五</w:t>
      </w:r>
      <w:r>
        <w:rPr>
          <w:rFonts w:ascii="宋体" w:hAnsi="宋体" w:eastAsia="宋体" w:cs="宋体"/>
          <w:spacing w:val="8"/>
          <w:sz w:val="24"/>
          <w:szCs w:val="24"/>
        </w:rPr>
        <w:t>、磋商与评审</w:t>
      </w:r>
    </w:p>
    <w:p w14:paraId="4EE95C7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1</w:t>
      </w:r>
      <w:r>
        <w:rPr>
          <w:rFonts w:ascii="宋体" w:hAnsi="宋体" w:eastAsia="宋体" w:cs="宋体"/>
          <w:spacing w:val="8"/>
          <w:position w:val="1"/>
          <w:sz w:val="24"/>
          <w:szCs w:val="24"/>
        </w:rPr>
        <w:t>8．磋商响应文件开启和评审</w:t>
      </w:r>
    </w:p>
    <w:p w14:paraId="40D748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92" w:firstLineChars="200"/>
        <w:textAlignment w:val="baseline"/>
        <w:rPr>
          <w:rFonts w:ascii="宋体" w:hAnsi="宋体" w:eastAsia="宋体" w:cs="宋体"/>
          <w:sz w:val="24"/>
          <w:szCs w:val="24"/>
        </w:rPr>
      </w:pPr>
      <w:r>
        <w:rPr>
          <w:rFonts w:ascii="宋体" w:hAnsi="宋体" w:eastAsia="宋体" w:cs="宋体"/>
          <w:spacing w:val="3"/>
          <w:sz w:val="24"/>
          <w:szCs w:val="24"/>
        </w:rPr>
        <w:t>18.1 采购代理机构组织磋商、文件开启、评审工作，磋商整个过程接受监督部门的监</w:t>
      </w:r>
      <w:r>
        <w:rPr>
          <w:rFonts w:ascii="宋体" w:hAnsi="宋体" w:eastAsia="宋体" w:cs="宋体"/>
          <w:spacing w:val="1"/>
          <w:sz w:val="24"/>
          <w:szCs w:val="24"/>
        </w:rPr>
        <w:t>督</w:t>
      </w:r>
      <w:r>
        <w:rPr>
          <w:rFonts w:ascii="宋体" w:hAnsi="宋体" w:eastAsia="宋体" w:cs="宋体"/>
          <w:sz w:val="24"/>
          <w:szCs w:val="24"/>
        </w:rPr>
        <w:t>。</w:t>
      </w:r>
    </w:p>
    <w:p w14:paraId="684AACD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cs="宋体"/>
          <w:color w:val="auto"/>
          <w:sz w:val="24"/>
        </w:rPr>
      </w:pPr>
      <w:r>
        <w:rPr>
          <w:rFonts w:ascii="宋体" w:hAnsi="宋体" w:eastAsia="宋体" w:cs="宋体"/>
          <w:spacing w:val="12"/>
          <w:sz w:val="24"/>
          <w:szCs w:val="24"/>
        </w:rPr>
        <w:t>18.2</w:t>
      </w:r>
      <w:r>
        <w:rPr>
          <w:rFonts w:hint="eastAsia" w:ascii="宋体" w:hAnsi="宋体" w:eastAsia="宋体" w:cs="宋体"/>
          <w:spacing w:val="12"/>
          <w:sz w:val="24"/>
          <w:szCs w:val="24"/>
          <w:lang w:val="en-US" w:eastAsia="zh-CN"/>
        </w:rPr>
        <w:t xml:space="preserve"> </w:t>
      </w:r>
      <w:r>
        <w:rPr>
          <w:rFonts w:ascii="宋体" w:hAnsi="宋体" w:eastAsia="宋体" w:cs="宋体"/>
          <w:spacing w:val="12"/>
          <w:sz w:val="24"/>
          <w:szCs w:val="24"/>
        </w:rPr>
        <w:t>采购</w:t>
      </w:r>
      <w:r>
        <w:rPr>
          <w:rFonts w:hint="eastAsia" w:ascii="宋体" w:hAnsi="宋体" w:eastAsia="宋体" w:cs="宋体"/>
          <w:snapToGrid w:val="0"/>
          <w:kern w:val="2"/>
          <w:sz w:val="24"/>
          <w:szCs w:val="24"/>
        </w:rPr>
        <w:t>代理机构在规定的时间和地点组织磋商，供应商应派法定代表人或者授权代表出席开标会，法定代表人或者授权代表须携带有效身份证原件及授权委托书以便核查身份，参加开标的代表应签名报到，以证明其出席。</w:t>
      </w:r>
    </w:p>
    <w:p w14:paraId="7387F0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8</w:t>
      </w:r>
      <w:r>
        <w:rPr>
          <w:rFonts w:hint="eastAsia" w:ascii="宋体" w:hAnsi="宋体" w:cs="宋体"/>
          <w:color w:val="auto"/>
          <w:sz w:val="24"/>
        </w:rPr>
        <w:t>.3 磋商时，由各供应商代表共同检查响应文件的密封</w:t>
      </w:r>
      <w:r>
        <w:rPr>
          <w:rFonts w:hint="eastAsia" w:ascii="宋体" w:hAnsi="宋体" w:cs="宋体"/>
          <w:color w:val="auto"/>
          <w:kern w:val="0"/>
          <w:sz w:val="24"/>
        </w:rPr>
        <w:t>情况</w:t>
      </w:r>
      <w:r>
        <w:rPr>
          <w:rFonts w:hint="eastAsia" w:ascii="宋体" w:hAnsi="宋体" w:cs="宋体"/>
          <w:color w:val="auto"/>
          <w:sz w:val="24"/>
        </w:rPr>
        <w:t>，经确认无误后由采购代理机构的工作人员当众拆封。密封不合格的响应文件以及按照第17条规定，提交了可接受的“撤回”通知书的响应文件将不予拆封。</w:t>
      </w:r>
    </w:p>
    <w:p w14:paraId="102A44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8</w:t>
      </w:r>
      <w:r>
        <w:rPr>
          <w:rFonts w:hint="eastAsia" w:ascii="宋体" w:hAnsi="宋体" w:cs="宋体"/>
          <w:color w:val="auto"/>
          <w:sz w:val="24"/>
        </w:rPr>
        <w:t>.</w:t>
      </w:r>
      <w:r>
        <w:rPr>
          <w:rFonts w:hint="eastAsia" w:ascii="宋体" w:hAnsi="宋体" w:eastAsia="宋体" w:cs="宋体"/>
          <w:color w:val="auto"/>
          <w:sz w:val="24"/>
          <w:lang w:val="en-US" w:eastAsia="zh-CN"/>
        </w:rPr>
        <w:t>4</w:t>
      </w:r>
      <w:r>
        <w:rPr>
          <w:rFonts w:hint="eastAsia" w:ascii="宋体" w:hAnsi="宋体" w:cs="宋体"/>
          <w:color w:val="auto"/>
          <w:sz w:val="24"/>
        </w:rPr>
        <w:t xml:space="preserve"> 拆封后，采购代理机构记录供应商“报价表”中的全部内容。各供应商的授权代表签字确认。</w:t>
      </w:r>
    </w:p>
    <w:p w14:paraId="27699F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8</w:t>
      </w:r>
      <w:r>
        <w:rPr>
          <w:rFonts w:hint="eastAsia" w:ascii="宋体" w:hAnsi="宋体" w:cs="宋体"/>
          <w:color w:val="auto"/>
          <w:sz w:val="24"/>
        </w:rPr>
        <w:t>.</w:t>
      </w:r>
      <w:r>
        <w:rPr>
          <w:rFonts w:hint="eastAsia" w:ascii="宋体" w:hAnsi="宋体" w:eastAsia="宋体" w:cs="宋体"/>
          <w:color w:val="auto"/>
          <w:sz w:val="24"/>
          <w:lang w:val="en-US" w:eastAsia="zh-CN"/>
        </w:rPr>
        <w:t>5</w:t>
      </w:r>
      <w:r>
        <w:rPr>
          <w:rFonts w:hint="eastAsia" w:ascii="宋体" w:hAnsi="宋体" w:cs="宋体"/>
          <w:color w:val="auto"/>
          <w:sz w:val="24"/>
        </w:rPr>
        <w:t xml:space="preserve"> 采购代理机构将在磋商会议现场做磋商记录。 </w:t>
      </w:r>
    </w:p>
    <w:p w14:paraId="621A39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1</w:t>
      </w:r>
      <w:r>
        <w:rPr>
          <w:rFonts w:hint="eastAsia" w:ascii="宋体" w:hAnsi="宋体" w:eastAsia="宋体" w:cs="宋体"/>
          <w:spacing w:val="5"/>
          <w:position w:val="1"/>
          <w:sz w:val="24"/>
          <w:szCs w:val="24"/>
          <w:lang w:val="en-US" w:eastAsia="zh-CN"/>
        </w:rPr>
        <w:t>9</w:t>
      </w:r>
      <w:r>
        <w:rPr>
          <w:rFonts w:ascii="宋体" w:hAnsi="宋体" w:eastAsia="宋体" w:cs="宋体"/>
          <w:spacing w:val="5"/>
          <w:position w:val="1"/>
          <w:sz w:val="24"/>
          <w:szCs w:val="24"/>
        </w:rPr>
        <w:t>．磋商小组</w:t>
      </w:r>
    </w:p>
    <w:p w14:paraId="67627F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pacing w:val="9"/>
          <w:sz w:val="24"/>
          <w:szCs w:val="24"/>
        </w:rPr>
      </w:pPr>
      <w:r>
        <w:rPr>
          <w:rFonts w:ascii="宋体" w:hAnsi="宋体" w:eastAsia="宋体" w:cs="宋体"/>
          <w:spacing w:val="12"/>
          <w:sz w:val="24"/>
          <w:szCs w:val="24"/>
        </w:rPr>
        <w:t>19.1</w:t>
      </w:r>
      <w:r>
        <w:rPr>
          <w:rFonts w:ascii="宋体" w:hAnsi="宋体" w:eastAsia="宋体" w:cs="宋体"/>
          <w:spacing w:val="7"/>
          <w:sz w:val="24"/>
          <w:szCs w:val="24"/>
        </w:rPr>
        <w:t xml:space="preserve"> </w:t>
      </w:r>
      <w:r>
        <w:rPr>
          <w:rFonts w:ascii="宋体" w:hAnsi="宋体" w:eastAsia="宋体" w:cs="宋体"/>
          <w:spacing w:val="6"/>
          <w:sz w:val="24"/>
          <w:szCs w:val="24"/>
        </w:rPr>
        <w:t>招标采购单位将按照《中华人民共和国政府采购法》、《中华人民共和国政府采购</w:t>
      </w:r>
      <w:r>
        <w:rPr>
          <w:rFonts w:ascii="宋体" w:hAnsi="宋体" w:eastAsia="宋体" w:cs="宋体"/>
          <w:spacing w:val="18"/>
          <w:sz w:val="24"/>
          <w:szCs w:val="24"/>
        </w:rPr>
        <w:t>法实</w:t>
      </w:r>
      <w:r>
        <w:rPr>
          <w:rFonts w:ascii="宋体" w:hAnsi="宋体" w:eastAsia="宋体" w:cs="宋体"/>
          <w:spacing w:val="10"/>
          <w:sz w:val="24"/>
          <w:szCs w:val="24"/>
        </w:rPr>
        <w:t>施</w:t>
      </w:r>
      <w:r>
        <w:rPr>
          <w:rFonts w:ascii="宋体" w:hAnsi="宋体" w:eastAsia="宋体" w:cs="宋体"/>
          <w:spacing w:val="9"/>
          <w:sz w:val="24"/>
          <w:szCs w:val="24"/>
        </w:rPr>
        <w:t>条例》及《政府采购竞争性磋商采购方式管理暂行办法》等有关规定组建磋商小组。</w:t>
      </w:r>
    </w:p>
    <w:p w14:paraId="3F2897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19.2</w:t>
      </w:r>
      <w:r>
        <w:rPr>
          <w:rFonts w:ascii="宋体" w:hAnsi="宋体" w:eastAsia="宋体" w:cs="宋体"/>
          <w:spacing w:val="7"/>
          <w:sz w:val="24"/>
          <w:szCs w:val="24"/>
        </w:rPr>
        <w:t xml:space="preserve"> </w:t>
      </w:r>
      <w:r>
        <w:rPr>
          <w:rFonts w:ascii="宋体" w:hAnsi="宋体" w:eastAsia="宋体" w:cs="宋体"/>
          <w:spacing w:val="6"/>
          <w:sz w:val="24"/>
          <w:szCs w:val="24"/>
        </w:rPr>
        <w:t>磋商小组由采购人代表及评审专家组成，评审专家从政府采购专家库中随机抽取产</w:t>
      </w:r>
      <w:r>
        <w:rPr>
          <w:rFonts w:ascii="宋体" w:hAnsi="宋体" w:eastAsia="宋体" w:cs="宋体"/>
          <w:spacing w:val="-1"/>
          <w:sz w:val="24"/>
          <w:szCs w:val="24"/>
        </w:rPr>
        <w:t>生。</w:t>
      </w:r>
    </w:p>
    <w:p w14:paraId="741036F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19.3</w:t>
      </w:r>
      <w:r>
        <w:rPr>
          <w:rFonts w:ascii="宋体" w:hAnsi="宋体" w:eastAsia="宋体" w:cs="宋体"/>
          <w:spacing w:val="7"/>
          <w:sz w:val="24"/>
          <w:szCs w:val="24"/>
        </w:rPr>
        <w:t xml:space="preserve"> </w:t>
      </w:r>
      <w:r>
        <w:rPr>
          <w:rFonts w:ascii="宋体" w:hAnsi="宋体" w:eastAsia="宋体" w:cs="宋体"/>
          <w:spacing w:val="6"/>
          <w:sz w:val="24"/>
          <w:szCs w:val="24"/>
        </w:rPr>
        <w:t>磋商小组负责磋商工作，对磋商响应文件进行审查和评估，并向招标采购单位提交</w:t>
      </w:r>
      <w:r>
        <w:rPr>
          <w:rFonts w:ascii="宋体" w:hAnsi="宋体" w:eastAsia="宋体" w:cs="宋体"/>
          <w:spacing w:val="13"/>
          <w:sz w:val="24"/>
          <w:szCs w:val="24"/>
        </w:rPr>
        <w:t>书</w:t>
      </w:r>
      <w:r>
        <w:rPr>
          <w:rFonts w:ascii="宋体" w:hAnsi="宋体" w:eastAsia="宋体" w:cs="宋体"/>
          <w:spacing w:val="8"/>
          <w:sz w:val="24"/>
          <w:szCs w:val="24"/>
        </w:rPr>
        <w:t>面评审报告，推荐成交候选人。</w:t>
      </w:r>
    </w:p>
    <w:p w14:paraId="529149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19.4</w:t>
      </w:r>
      <w:r>
        <w:rPr>
          <w:rFonts w:ascii="宋体" w:hAnsi="宋体" w:eastAsia="宋体" w:cs="宋体"/>
          <w:spacing w:val="7"/>
          <w:sz w:val="24"/>
          <w:szCs w:val="24"/>
        </w:rPr>
        <w:t xml:space="preserve"> </w:t>
      </w:r>
      <w:r>
        <w:rPr>
          <w:rFonts w:ascii="宋体" w:hAnsi="宋体" w:eastAsia="宋体" w:cs="宋体"/>
          <w:spacing w:val="6"/>
          <w:sz w:val="24"/>
          <w:szCs w:val="24"/>
        </w:rPr>
        <w:t>文件开启后，直到向成交的投标单位授予承包合同为止，凡与审查、澄清、评价和</w:t>
      </w:r>
      <w:r>
        <w:rPr>
          <w:rFonts w:ascii="宋体" w:hAnsi="宋体" w:eastAsia="宋体" w:cs="宋体"/>
          <w:spacing w:val="20"/>
          <w:sz w:val="24"/>
          <w:szCs w:val="24"/>
        </w:rPr>
        <w:t>比较</w:t>
      </w:r>
      <w:r>
        <w:rPr>
          <w:rFonts w:ascii="宋体" w:hAnsi="宋体" w:eastAsia="宋体" w:cs="宋体"/>
          <w:spacing w:val="11"/>
          <w:sz w:val="24"/>
          <w:szCs w:val="24"/>
        </w:rPr>
        <w:t>磋</w:t>
      </w:r>
      <w:r>
        <w:rPr>
          <w:rFonts w:ascii="宋体" w:hAnsi="宋体" w:eastAsia="宋体" w:cs="宋体"/>
          <w:spacing w:val="10"/>
          <w:sz w:val="24"/>
          <w:szCs w:val="24"/>
        </w:rPr>
        <w:t>商的有关资料及授标意见等内容，磋商小组均不得向其他投标单位及与磋商无关的其</w:t>
      </w:r>
      <w:r>
        <w:rPr>
          <w:rFonts w:ascii="宋体" w:hAnsi="宋体" w:eastAsia="宋体" w:cs="宋体"/>
          <w:spacing w:val="6"/>
          <w:sz w:val="24"/>
          <w:szCs w:val="24"/>
        </w:rPr>
        <w:t>他人透露。</w:t>
      </w:r>
    </w:p>
    <w:p w14:paraId="5AF792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0" w:firstLineChars="200"/>
        <w:textAlignment w:val="baseline"/>
        <w:rPr>
          <w:rFonts w:ascii="宋体" w:hAnsi="宋体" w:eastAsia="宋体" w:cs="宋体"/>
          <w:sz w:val="24"/>
          <w:szCs w:val="24"/>
        </w:rPr>
      </w:pPr>
      <w:r>
        <w:rPr>
          <w:rFonts w:ascii="宋体" w:hAnsi="宋体" w:eastAsia="宋体" w:cs="宋体"/>
          <w:spacing w:val="15"/>
          <w:position w:val="1"/>
          <w:sz w:val="24"/>
          <w:szCs w:val="24"/>
        </w:rPr>
        <w:t>2</w:t>
      </w:r>
      <w:r>
        <w:rPr>
          <w:rFonts w:ascii="宋体" w:hAnsi="宋体" w:eastAsia="宋体" w:cs="宋体"/>
          <w:spacing w:val="8"/>
          <w:position w:val="1"/>
          <w:sz w:val="24"/>
          <w:szCs w:val="24"/>
        </w:rPr>
        <w:t>0、磋商办法及内容</w:t>
      </w:r>
    </w:p>
    <w:p w14:paraId="74B622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2</w:t>
      </w:r>
      <w:r>
        <w:rPr>
          <w:rFonts w:ascii="宋体" w:hAnsi="宋体" w:eastAsia="宋体" w:cs="宋体"/>
          <w:spacing w:val="5"/>
          <w:sz w:val="24"/>
          <w:szCs w:val="24"/>
        </w:rPr>
        <w:t>0.1 磋商原则：</w:t>
      </w:r>
    </w:p>
    <w:p w14:paraId="007120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76" w:firstLineChars="200"/>
        <w:textAlignment w:val="baseline"/>
        <w:rPr>
          <w:rFonts w:ascii="宋体" w:hAnsi="宋体" w:eastAsia="宋体" w:cs="宋体"/>
          <w:sz w:val="24"/>
          <w:szCs w:val="24"/>
        </w:rPr>
      </w:pPr>
      <w:r>
        <w:rPr>
          <w:rFonts w:ascii="宋体" w:hAnsi="宋体" w:eastAsia="宋体" w:cs="宋体"/>
          <w:spacing w:val="24"/>
          <w:sz w:val="24"/>
          <w:szCs w:val="24"/>
        </w:rPr>
        <w:t>(</w:t>
      </w:r>
      <w:r>
        <w:rPr>
          <w:rFonts w:ascii="宋体" w:hAnsi="宋体" w:eastAsia="宋体" w:cs="宋体"/>
          <w:spacing w:val="17"/>
          <w:sz w:val="24"/>
          <w:szCs w:val="24"/>
        </w:rPr>
        <w:t>1</w:t>
      </w:r>
      <w:r>
        <w:rPr>
          <w:rFonts w:ascii="宋体" w:hAnsi="宋体" w:eastAsia="宋体" w:cs="宋体"/>
          <w:spacing w:val="12"/>
          <w:sz w:val="24"/>
          <w:szCs w:val="24"/>
        </w:rPr>
        <w:t>) 坚持磋商机会均等，信息公开，公平竞争的原则。</w:t>
      </w:r>
    </w:p>
    <w:p w14:paraId="0AA1FD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w:t>
      </w:r>
      <w:r>
        <w:rPr>
          <w:rFonts w:ascii="宋体" w:hAnsi="宋体" w:eastAsia="宋体" w:cs="宋体"/>
          <w:spacing w:val="13"/>
          <w:sz w:val="24"/>
          <w:szCs w:val="24"/>
        </w:rPr>
        <w:t>2) 坚持竞争性、经济实效性和公平性原则。</w:t>
      </w:r>
    </w:p>
    <w:p w14:paraId="640590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ascii="宋体" w:hAnsi="宋体" w:eastAsia="宋体" w:cs="宋体"/>
          <w:sz w:val="24"/>
          <w:szCs w:val="24"/>
        </w:rPr>
      </w:pPr>
      <w:r>
        <w:rPr>
          <w:rFonts w:ascii="宋体" w:hAnsi="宋体" w:eastAsia="宋体" w:cs="宋体"/>
          <w:spacing w:val="13"/>
          <w:sz w:val="24"/>
          <w:szCs w:val="24"/>
        </w:rPr>
        <w:t>(</w:t>
      </w:r>
      <w:r>
        <w:rPr>
          <w:rFonts w:ascii="宋体" w:hAnsi="宋体" w:eastAsia="宋体" w:cs="宋体"/>
          <w:spacing w:val="12"/>
          <w:sz w:val="24"/>
          <w:szCs w:val="24"/>
        </w:rPr>
        <w:t>3) 综合评估，择优选择技术方案优、业绩好、服务有保证的成交单位。</w:t>
      </w:r>
    </w:p>
    <w:p w14:paraId="0F5F24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2</w:t>
      </w:r>
      <w:r>
        <w:rPr>
          <w:rFonts w:ascii="宋体" w:hAnsi="宋体" w:eastAsia="宋体" w:cs="宋体"/>
          <w:spacing w:val="5"/>
          <w:sz w:val="24"/>
          <w:szCs w:val="24"/>
        </w:rPr>
        <w:t>0.2 磋商程序：</w:t>
      </w:r>
    </w:p>
    <w:p w14:paraId="48E4F54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宋体" w:hAnsi="宋体" w:eastAsia="宋体" w:cs="宋体"/>
          <w:spacing w:val="10"/>
          <w:sz w:val="24"/>
          <w:szCs w:val="24"/>
        </w:rPr>
      </w:pPr>
      <w:r>
        <w:rPr>
          <w:rFonts w:ascii="宋体" w:hAnsi="宋体" w:eastAsia="宋体" w:cs="宋体"/>
          <w:spacing w:val="20"/>
          <w:sz w:val="24"/>
          <w:szCs w:val="24"/>
        </w:rPr>
        <w:t>磋商</w:t>
      </w:r>
      <w:r>
        <w:rPr>
          <w:rFonts w:ascii="宋体" w:hAnsi="宋体" w:eastAsia="宋体" w:cs="宋体"/>
          <w:spacing w:val="12"/>
          <w:sz w:val="24"/>
          <w:szCs w:val="24"/>
        </w:rPr>
        <w:t>的</w:t>
      </w:r>
      <w:r>
        <w:rPr>
          <w:rFonts w:ascii="宋体" w:hAnsi="宋体" w:eastAsia="宋体" w:cs="宋体"/>
          <w:spacing w:val="10"/>
          <w:sz w:val="24"/>
          <w:szCs w:val="24"/>
        </w:rPr>
        <w:t>全过程分为</w:t>
      </w:r>
      <w:r>
        <w:rPr>
          <w:rFonts w:hint="eastAsia" w:ascii="宋体" w:hAnsi="宋体" w:eastAsia="宋体" w:cs="宋体"/>
          <w:spacing w:val="10"/>
          <w:sz w:val="24"/>
          <w:szCs w:val="24"/>
        </w:rPr>
        <w:t>第一次报价、资质审查、磋商过程、最终报价、最终评审五个阶段。最终报价均采取集中报价形式。</w:t>
      </w:r>
    </w:p>
    <w:p w14:paraId="2EF8994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2" w:firstLineChars="200"/>
        <w:textAlignment w:val="baseline"/>
        <w:rPr>
          <w:rFonts w:ascii="宋体" w:hAnsi="宋体" w:eastAsia="宋体" w:cs="宋体"/>
          <w:sz w:val="24"/>
          <w:szCs w:val="24"/>
        </w:rPr>
      </w:pPr>
      <w:r>
        <w:rPr>
          <w:rFonts w:ascii="宋体" w:hAnsi="宋体" w:eastAsia="宋体" w:cs="宋体"/>
          <w:spacing w:val="8"/>
          <w:sz w:val="24"/>
          <w:szCs w:val="24"/>
        </w:rPr>
        <w:t>20.2.1 依据程序，第一次报价和最终报价不予以公开</w:t>
      </w:r>
      <w:r>
        <w:rPr>
          <w:rFonts w:ascii="宋体" w:hAnsi="宋体" w:eastAsia="宋体" w:cs="宋体"/>
          <w:spacing w:val="6"/>
          <w:sz w:val="24"/>
          <w:szCs w:val="24"/>
        </w:rPr>
        <w:t>。</w:t>
      </w:r>
    </w:p>
    <w:p w14:paraId="776033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sz w:val="24"/>
          <w:szCs w:val="24"/>
        </w:rPr>
      </w:pPr>
      <w:r>
        <w:rPr>
          <w:rFonts w:ascii="宋体" w:hAnsi="宋体" w:eastAsia="宋体" w:cs="宋体"/>
          <w:spacing w:val="12"/>
          <w:sz w:val="24"/>
          <w:szCs w:val="24"/>
        </w:rPr>
        <w:t>20.2</w:t>
      </w:r>
      <w:r>
        <w:rPr>
          <w:rFonts w:ascii="宋体" w:hAnsi="宋体" w:eastAsia="宋体" w:cs="宋体"/>
          <w:spacing w:val="7"/>
          <w:sz w:val="24"/>
          <w:szCs w:val="24"/>
        </w:rPr>
        <w:t>.</w:t>
      </w:r>
      <w:r>
        <w:rPr>
          <w:rFonts w:ascii="宋体" w:hAnsi="宋体" w:eastAsia="宋体" w:cs="宋体"/>
          <w:spacing w:val="6"/>
          <w:sz w:val="24"/>
          <w:szCs w:val="24"/>
        </w:rPr>
        <w:t>2 资格审查：</w:t>
      </w:r>
      <w:r>
        <w:rPr>
          <w:rFonts w:hint="eastAsia" w:ascii="宋体" w:hAnsi="宋体" w:eastAsia="宋体" w:cs="宋体"/>
          <w:spacing w:val="6"/>
          <w:sz w:val="24"/>
          <w:szCs w:val="24"/>
          <w:lang w:val="en-US" w:eastAsia="zh-CN"/>
        </w:rPr>
        <w:t>磋商小组对本次磋商所要求的必备资质证明文件进行审查，缺其中一项或某项达不到磋商要求，均按无效文件处理。</w:t>
      </w:r>
    </w:p>
    <w:tbl>
      <w:tblPr>
        <w:tblStyle w:val="24"/>
        <w:tblW w:w="98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2"/>
        <w:gridCol w:w="1895"/>
        <w:gridCol w:w="7280"/>
      </w:tblGrid>
      <w:tr w14:paraId="1DD63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702" w:type="dxa"/>
            <w:vAlign w:val="center"/>
          </w:tcPr>
          <w:p w14:paraId="3444810B">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1895" w:type="dxa"/>
            <w:vAlign w:val="center"/>
          </w:tcPr>
          <w:p w14:paraId="1AF3BA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0" w:firstLineChars="200"/>
              <w:jc w:val="center"/>
              <w:textAlignment w:val="baseline"/>
              <w:rPr>
                <w:rFonts w:ascii="宋体" w:hAnsi="宋体" w:eastAsia="宋体" w:cs="宋体"/>
                <w:sz w:val="24"/>
                <w:szCs w:val="24"/>
              </w:rPr>
            </w:pPr>
            <w:r>
              <w:rPr>
                <w:rFonts w:ascii="宋体" w:hAnsi="宋体" w:eastAsia="宋体" w:cs="宋体"/>
                <w:spacing w:val="5"/>
                <w:sz w:val="24"/>
                <w:szCs w:val="24"/>
              </w:rPr>
              <w:t>审查因素</w:t>
            </w:r>
          </w:p>
        </w:tc>
        <w:tc>
          <w:tcPr>
            <w:tcW w:w="7280" w:type="dxa"/>
            <w:vAlign w:val="center"/>
          </w:tcPr>
          <w:p w14:paraId="7060A9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0" w:firstLineChars="200"/>
              <w:jc w:val="center"/>
              <w:textAlignment w:val="baseline"/>
              <w:rPr>
                <w:rFonts w:ascii="宋体" w:hAnsi="宋体" w:eastAsia="宋体" w:cs="宋体"/>
                <w:sz w:val="24"/>
                <w:szCs w:val="24"/>
              </w:rPr>
            </w:pPr>
            <w:r>
              <w:rPr>
                <w:rFonts w:ascii="宋体" w:hAnsi="宋体" w:eastAsia="宋体" w:cs="宋体"/>
                <w:spacing w:val="5"/>
                <w:sz w:val="24"/>
                <w:szCs w:val="24"/>
              </w:rPr>
              <w:t>审查标准</w:t>
            </w:r>
          </w:p>
        </w:tc>
      </w:tr>
      <w:tr w14:paraId="0875D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0" w:hRule="atLeast"/>
        </w:trPr>
        <w:tc>
          <w:tcPr>
            <w:tcW w:w="702" w:type="dxa"/>
            <w:tcBorders>
              <w:bottom w:val="single" w:color="auto" w:sz="4" w:space="0"/>
            </w:tcBorders>
            <w:vAlign w:val="center"/>
          </w:tcPr>
          <w:p w14:paraId="0816CF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sz w:val="24"/>
                <w:szCs w:val="24"/>
              </w:rPr>
            </w:pPr>
          </w:p>
          <w:p w14:paraId="0F958F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1</w:t>
            </w:r>
          </w:p>
        </w:tc>
        <w:tc>
          <w:tcPr>
            <w:tcW w:w="1895" w:type="dxa"/>
            <w:tcBorders>
              <w:bottom w:val="single" w:color="auto" w:sz="4" w:space="0"/>
            </w:tcBorders>
            <w:vAlign w:val="center"/>
          </w:tcPr>
          <w:p w14:paraId="4A5C22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sz w:val="24"/>
                <w:szCs w:val="24"/>
              </w:rPr>
            </w:pPr>
          </w:p>
          <w:p w14:paraId="453D4F96">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9"/>
                <w:sz w:val="24"/>
                <w:szCs w:val="24"/>
              </w:rPr>
              <w:t>有效的主</w:t>
            </w:r>
            <w:r>
              <w:rPr>
                <w:rFonts w:ascii="宋体" w:hAnsi="宋体" w:eastAsia="宋体" w:cs="宋体"/>
                <w:spacing w:val="8"/>
                <w:sz w:val="24"/>
                <w:szCs w:val="24"/>
              </w:rPr>
              <w:t>体</w:t>
            </w:r>
            <w:r>
              <w:rPr>
                <w:rFonts w:ascii="宋体" w:hAnsi="宋体" w:eastAsia="宋体" w:cs="宋体"/>
                <w:spacing w:val="7"/>
                <w:sz w:val="24"/>
                <w:szCs w:val="24"/>
              </w:rPr>
              <w:t>资</w:t>
            </w:r>
            <w:r>
              <w:rPr>
                <w:rFonts w:ascii="宋体" w:hAnsi="宋体" w:eastAsia="宋体" w:cs="宋体"/>
                <w:spacing w:val="5"/>
                <w:sz w:val="24"/>
                <w:szCs w:val="24"/>
              </w:rPr>
              <w:t>格证明</w:t>
            </w:r>
          </w:p>
        </w:tc>
        <w:tc>
          <w:tcPr>
            <w:tcW w:w="7280" w:type="dxa"/>
            <w:tcBorders>
              <w:bottom w:val="single" w:color="auto" w:sz="4" w:space="0"/>
            </w:tcBorders>
            <w:vAlign w:val="center"/>
          </w:tcPr>
          <w:p w14:paraId="13FA66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具有独立承担民事责任能力的法人、其他组织或自然人，提供合法有效的营业执照/事业单位法人证书/专业服务机构执业许可证/民办非企业单位登记证书等相关证明，自然人参与的提供其身份证明；</w:t>
            </w:r>
          </w:p>
        </w:tc>
      </w:tr>
      <w:tr w14:paraId="2B921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 w:hRule="atLeast"/>
        </w:trPr>
        <w:tc>
          <w:tcPr>
            <w:tcW w:w="702" w:type="dxa"/>
            <w:tcBorders>
              <w:top w:val="single" w:color="auto" w:sz="4" w:space="0"/>
            </w:tcBorders>
            <w:shd w:val="clear" w:color="auto" w:fill="auto"/>
            <w:vAlign w:val="center"/>
          </w:tcPr>
          <w:p w14:paraId="1C0B8B4D">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jc w:val="both"/>
              <w:textAlignment w:val="baseline"/>
              <w:rPr>
                <w:rFonts w:ascii="宋体" w:hAnsi="宋体" w:eastAsia="宋体" w:cs="宋体"/>
                <w:snapToGrid w:val="0"/>
                <w:color w:val="000000"/>
                <w:sz w:val="24"/>
                <w:szCs w:val="24"/>
                <w:lang w:val="en-US" w:eastAsia="zh-CN" w:bidi="ar-SA"/>
              </w:rPr>
            </w:pPr>
            <w:r>
              <w:rPr>
                <w:rFonts w:ascii="宋体" w:hAnsi="宋体" w:eastAsia="宋体" w:cs="宋体"/>
                <w:sz w:val="24"/>
                <w:szCs w:val="24"/>
              </w:rPr>
              <w:t>2</w:t>
            </w:r>
          </w:p>
        </w:tc>
        <w:tc>
          <w:tcPr>
            <w:tcW w:w="1895" w:type="dxa"/>
            <w:tcBorders>
              <w:top w:val="single" w:color="auto" w:sz="4" w:space="0"/>
            </w:tcBorders>
            <w:shd w:val="clear" w:color="auto" w:fill="auto"/>
            <w:vAlign w:val="center"/>
          </w:tcPr>
          <w:p w14:paraId="62024B9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napToGrid w:val="0"/>
                <w:color w:val="000000"/>
                <w:sz w:val="24"/>
                <w:szCs w:val="24"/>
                <w:lang w:val="en-US" w:eastAsia="zh-CN" w:bidi="ar-SA"/>
              </w:rPr>
            </w:pPr>
            <w:r>
              <w:rPr>
                <w:rFonts w:ascii="宋体" w:hAnsi="宋体" w:eastAsia="宋体" w:cs="宋体"/>
                <w:spacing w:val="9"/>
                <w:sz w:val="24"/>
                <w:szCs w:val="24"/>
              </w:rPr>
              <w:t>法定代表</w:t>
            </w:r>
            <w:r>
              <w:rPr>
                <w:rFonts w:ascii="宋体" w:hAnsi="宋体" w:eastAsia="宋体" w:cs="宋体"/>
                <w:spacing w:val="8"/>
                <w:sz w:val="24"/>
                <w:szCs w:val="24"/>
              </w:rPr>
              <w:t>人</w:t>
            </w:r>
            <w:r>
              <w:rPr>
                <w:rFonts w:ascii="宋体" w:hAnsi="宋体" w:eastAsia="宋体" w:cs="宋体"/>
                <w:spacing w:val="10"/>
                <w:sz w:val="24"/>
                <w:szCs w:val="24"/>
              </w:rPr>
              <w:t>授</w:t>
            </w:r>
            <w:r>
              <w:rPr>
                <w:rFonts w:ascii="宋体" w:hAnsi="宋体" w:eastAsia="宋体" w:cs="宋体"/>
                <w:spacing w:val="9"/>
                <w:sz w:val="24"/>
                <w:szCs w:val="24"/>
              </w:rPr>
              <w:t>权委托书</w:t>
            </w:r>
          </w:p>
        </w:tc>
        <w:tc>
          <w:tcPr>
            <w:tcW w:w="7280" w:type="dxa"/>
            <w:tcBorders>
              <w:top w:val="single" w:color="auto" w:sz="4" w:space="0"/>
            </w:tcBorders>
            <w:shd w:val="clear" w:color="auto" w:fill="auto"/>
            <w:vAlign w:val="center"/>
          </w:tcPr>
          <w:p w14:paraId="73376C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left"/>
              <w:textAlignment w:val="baseline"/>
              <w:rPr>
                <w:rFonts w:hint="eastAsia" w:ascii="宋体" w:hAnsi="宋体" w:eastAsia="宋体" w:cs="宋体"/>
                <w:snapToGrid w:val="0"/>
                <w:color w:val="000000"/>
                <w:sz w:val="24"/>
                <w:szCs w:val="24"/>
                <w:lang w:val="en-US" w:eastAsia="zh-CN" w:bidi="ar-SA"/>
              </w:rPr>
            </w:pPr>
            <w:r>
              <w:rPr>
                <w:rFonts w:hint="eastAsia" w:ascii="宋体" w:hAnsi="宋体" w:eastAsia="宋体" w:cs="宋体"/>
                <w:sz w:val="24"/>
                <w:szCs w:val="24"/>
                <w:lang w:eastAsia="zh-CN"/>
              </w:rPr>
              <w:t>供应商应授权合法的人员参加投标全过程，其中法定代表人直接参加投标的，须提供法定代表人身份证复印件，并与营业执照上信息一致；法定代表人授权代表参加投标的,须提供法定代表人授权委托书（附法定代表人、被授权人身份证复印件）；</w:t>
            </w:r>
          </w:p>
        </w:tc>
      </w:tr>
      <w:tr w14:paraId="7F540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702" w:type="dxa"/>
            <w:tcBorders>
              <w:bottom w:val="single" w:color="auto" w:sz="4" w:space="0"/>
            </w:tcBorders>
            <w:vAlign w:val="center"/>
          </w:tcPr>
          <w:p w14:paraId="6E41B70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jc w:val="both"/>
              <w:textAlignment w:val="baseline"/>
              <w:rPr>
                <w:rFonts w:ascii="宋体" w:hAnsi="宋体" w:eastAsia="宋体" w:cs="宋体"/>
                <w:sz w:val="24"/>
                <w:szCs w:val="24"/>
              </w:rPr>
            </w:pPr>
            <w:r>
              <w:rPr>
                <w:rFonts w:ascii="宋体" w:hAnsi="宋体" w:eastAsia="宋体" w:cs="宋体"/>
                <w:sz w:val="24"/>
                <w:szCs w:val="24"/>
              </w:rPr>
              <w:t>3</w:t>
            </w:r>
          </w:p>
        </w:tc>
        <w:tc>
          <w:tcPr>
            <w:tcW w:w="1895" w:type="dxa"/>
            <w:tcBorders>
              <w:bottom w:val="single" w:color="auto" w:sz="4" w:space="0"/>
            </w:tcBorders>
            <w:vAlign w:val="center"/>
          </w:tcPr>
          <w:p w14:paraId="50D3A6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both"/>
              <w:textAlignment w:val="baseline"/>
              <w:rPr>
                <w:rFonts w:ascii="宋体" w:hAnsi="宋体" w:eastAsia="宋体" w:cs="宋体"/>
                <w:sz w:val="24"/>
                <w:szCs w:val="24"/>
              </w:rPr>
            </w:pPr>
            <w:r>
              <w:rPr>
                <w:rFonts w:hint="eastAsia" w:ascii="宋体" w:hAnsi="宋体" w:eastAsia="宋体" w:cs="宋体"/>
                <w:sz w:val="24"/>
                <w:szCs w:val="24"/>
              </w:rPr>
              <w:t>资质证明</w:t>
            </w:r>
          </w:p>
        </w:tc>
        <w:tc>
          <w:tcPr>
            <w:tcW w:w="7280" w:type="dxa"/>
            <w:tcBorders>
              <w:bottom w:val="single" w:color="auto" w:sz="4" w:space="0"/>
            </w:tcBorders>
            <w:vAlign w:val="center"/>
          </w:tcPr>
          <w:p w14:paraId="6DA851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供应商具备建设行政主管部门核发的【建筑工程施工总承包三级】及以上资质或【建筑装修装饰工程专业二级】及以上资质，且具备有效的安全生产许可证；并在人员、设备、资金等方面具备相应的施工能力；拟派项目经理须具备【建筑工程专业二级注册建造师】及以上执业资格，并具备相应有效的安全生产考核合格证书，且未担任其他在建项目的的项目经理（提供执业资格证、注册证、安全生产考核合格证书及未担任其他在建工程承诺书）；</w:t>
            </w:r>
          </w:p>
        </w:tc>
      </w:tr>
      <w:tr w14:paraId="0C5851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702" w:type="dxa"/>
            <w:tcBorders>
              <w:top w:val="single" w:color="auto" w:sz="4" w:space="0"/>
              <w:bottom w:val="single" w:color="auto" w:sz="4" w:space="0"/>
            </w:tcBorders>
            <w:vAlign w:val="center"/>
          </w:tcPr>
          <w:p w14:paraId="1BE1F24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rPr>
              <w:t>4</w:t>
            </w:r>
          </w:p>
        </w:tc>
        <w:tc>
          <w:tcPr>
            <w:tcW w:w="1895" w:type="dxa"/>
            <w:tcBorders>
              <w:top w:val="single" w:color="auto" w:sz="4" w:space="0"/>
              <w:bottom w:val="single" w:color="auto" w:sz="4" w:space="0"/>
            </w:tcBorders>
            <w:vAlign w:val="center"/>
          </w:tcPr>
          <w:p w14:paraId="679FA8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08" w:firstLineChars="200"/>
              <w:jc w:val="both"/>
              <w:textAlignment w:val="baseline"/>
              <w:rPr>
                <w:rFonts w:ascii="宋体" w:hAnsi="宋体" w:eastAsia="宋体" w:cs="宋体"/>
                <w:spacing w:val="9"/>
                <w:sz w:val="24"/>
                <w:szCs w:val="24"/>
              </w:rPr>
            </w:pPr>
            <w:r>
              <w:rPr>
                <w:rFonts w:hint="eastAsia" w:ascii="宋体" w:hAnsi="宋体" w:eastAsia="宋体" w:cs="宋体"/>
                <w:spacing w:val="7"/>
                <w:sz w:val="24"/>
                <w:szCs w:val="24"/>
                <w:lang w:val="en-US" w:eastAsia="zh-CN"/>
              </w:rPr>
              <w:t>财务报告</w:t>
            </w:r>
          </w:p>
        </w:tc>
        <w:tc>
          <w:tcPr>
            <w:tcW w:w="7280" w:type="dxa"/>
            <w:tcBorders>
              <w:top w:val="single" w:color="auto" w:sz="4" w:space="0"/>
              <w:bottom w:val="single" w:color="auto" w:sz="4" w:space="0"/>
            </w:tcBorders>
            <w:vAlign w:val="center"/>
          </w:tcPr>
          <w:p w14:paraId="371627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提供2023年度或2024年度的财务审计报告（成立时间至提交响应文件截止时间不足一年的可提供成立后任意时段的资产负债表），或其开标前三个月内基本存款账户开户银行出具的资信证明； </w:t>
            </w:r>
          </w:p>
        </w:tc>
      </w:tr>
      <w:tr w14:paraId="37DCA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7" w:hRule="atLeast"/>
        </w:trPr>
        <w:tc>
          <w:tcPr>
            <w:tcW w:w="702" w:type="dxa"/>
            <w:tcBorders>
              <w:top w:val="single" w:color="auto" w:sz="4" w:space="0"/>
              <w:bottom w:val="single" w:color="auto" w:sz="4" w:space="0"/>
            </w:tcBorders>
            <w:vAlign w:val="center"/>
          </w:tcPr>
          <w:p w14:paraId="78E6892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rPr>
              <w:t>5</w:t>
            </w:r>
          </w:p>
        </w:tc>
        <w:tc>
          <w:tcPr>
            <w:tcW w:w="1895" w:type="dxa"/>
            <w:tcBorders>
              <w:top w:val="single" w:color="auto" w:sz="4" w:space="0"/>
              <w:bottom w:val="single" w:color="auto" w:sz="4" w:space="0"/>
            </w:tcBorders>
            <w:vAlign w:val="center"/>
          </w:tcPr>
          <w:p w14:paraId="57A975D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pacing w:val="9"/>
                <w:sz w:val="24"/>
                <w:szCs w:val="24"/>
              </w:rPr>
            </w:pPr>
            <w:r>
              <w:rPr>
                <w:rFonts w:hint="eastAsia" w:ascii="宋体" w:hAnsi="宋体" w:eastAsia="宋体" w:cs="宋体"/>
                <w:sz w:val="24"/>
                <w:szCs w:val="24"/>
                <w:lang w:val="en-US" w:eastAsia="zh-CN"/>
              </w:rPr>
              <w:t>税收缴纳证明</w:t>
            </w:r>
          </w:p>
        </w:tc>
        <w:tc>
          <w:tcPr>
            <w:tcW w:w="7280" w:type="dxa"/>
            <w:tcBorders>
              <w:top w:val="single" w:color="auto" w:sz="4" w:space="0"/>
              <w:bottom w:val="single" w:color="auto" w:sz="4" w:space="0"/>
            </w:tcBorders>
            <w:vAlign w:val="center"/>
          </w:tcPr>
          <w:p w14:paraId="2C20C8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税收缴纳证明：提供2024年5月1日至今已缴纳的至少1个月的纳税证明或完税证明，纳税证明或完税证明上应有代收机构或税务机关的公章或业务专用章，依法免税的供应商应提供相关证明文件；</w:t>
            </w:r>
          </w:p>
        </w:tc>
      </w:tr>
      <w:tr w14:paraId="2B172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9" w:hRule="atLeast"/>
        </w:trPr>
        <w:tc>
          <w:tcPr>
            <w:tcW w:w="702" w:type="dxa"/>
            <w:tcBorders>
              <w:top w:val="single" w:color="auto" w:sz="4" w:space="0"/>
            </w:tcBorders>
            <w:shd w:val="clear" w:color="auto" w:fill="auto"/>
            <w:vAlign w:val="center"/>
          </w:tcPr>
          <w:p w14:paraId="3ADB34F2">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jc w:val="both"/>
              <w:textAlignment w:val="baseline"/>
              <w:rPr>
                <w:rFonts w:ascii="宋体" w:hAnsi="宋体" w:eastAsia="宋体" w:cs="宋体"/>
                <w:snapToGrid w:val="0"/>
                <w:color w:val="000000"/>
                <w:sz w:val="24"/>
                <w:szCs w:val="24"/>
                <w:lang w:val="en-US" w:eastAsia="zh-CN" w:bidi="ar-SA"/>
              </w:rPr>
            </w:pPr>
            <w:r>
              <w:rPr>
                <w:rFonts w:hint="eastAsia" w:ascii="宋体" w:hAnsi="宋体" w:eastAsia="宋体" w:cs="宋体"/>
                <w:sz w:val="24"/>
                <w:szCs w:val="24"/>
              </w:rPr>
              <w:t>6</w:t>
            </w:r>
          </w:p>
        </w:tc>
        <w:tc>
          <w:tcPr>
            <w:tcW w:w="1895" w:type="dxa"/>
            <w:tcBorders>
              <w:top w:val="single" w:color="auto" w:sz="4" w:space="0"/>
            </w:tcBorders>
            <w:shd w:val="clear" w:color="auto" w:fill="auto"/>
            <w:vAlign w:val="center"/>
          </w:tcPr>
          <w:p w14:paraId="1E207C6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napToGrid w:val="0"/>
                <w:color w:val="000000"/>
                <w:sz w:val="24"/>
                <w:szCs w:val="24"/>
                <w:lang w:val="en-US" w:eastAsia="zh-CN" w:bidi="ar-SA"/>
              </w:rPr>
            </w:pPr>
            <w:r>
              <w:rPr>
                <w:rFonts w:hint="eastAsia" w:ascii="宋体" w:hAnsi="宋体" w:eastAsia="宋体" w:cs="宋体"/>
                <w:sz w:val="24"/>
                <w:szCs w:val="24"/>
                <w:lang w:val="en-US" w:eastAsia="zh-CN"/>
              </w:rPr>
              <w:t>社会保障资金缴纳证明</w:t>
            </w:r>
          </w:p>
        </w:tc>
        <w:tc>
          <w:tcPr>
            <w:tcW w:w="7280" w:type="dxa"/>
            <w:tcBorders>
              <w:top w:val="single" w:color="auto" w:sz="4" w:space="0"/>
            </w:tcBorders>
            <w:shd w:val="clear" w:color="auto" w:fill="auto"/>
            <w:vAlign w:val="center"/>
          </w:tcPr>
          <w:p w14:paraId="1F19AB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napToGrid w:val="0"/>
                <w:color w:val="000000"/>
                <w:sz w:val="24"/>
                <w:szCs w:val="24"/>
                <w:lang w:val="en-US" w:eastAsia="zh-CN" w:bidi="ar-SA"/>
              </w:rPr>
            </w:pPr>
            <w:r>
              <w:rPr>
                <w:rFonts w:hint="eastAsia" w:ascii="宋体" w:hAnsi="宋体" w:eastAsia="宋体" w:cs="宋体"/>
                <w:sz w:val="24"/>
                <w:szCs w:val="24"/>
                <w:lang w:val="en-US" w:eastAsia="zh-CN"/>
              </w:rPr>
              <w:t>社会保障资金缴纳证明：提供2024年5月1日至今已缴存的至少1个月的社会保障资金缴存单据或社保机构开具的社会保险参保缴费情况证明，单据或证明上应有社保机构或代收机构的公章或业务专用章，依法不需要缴纳社会保障资金的供应商应提供相关证明文件；</w:t>
            </w:r>
          </w:p>
        </w:tc>
      </w:tr>
      <w:tr w14:paraId="6CBC3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702" w:type="dxa"/>
            <w:tcBorders>
              <w:bottom w:val="single" w:color="auto" w:sz="4" w:space="0"/>
            </w:tcBorders>
            <w:vAlign w:val="center"/>
          </w:tcPr>
          <w:p w14:paraId="3467DF2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rPr>
              <w:t>7</w:t>
            </w:r>
          </w:p>
        </w:tc>
        <w:tc>
          <w:tcPr>
            <w:tcW w:w="1895" w:type="dxa"/>
            <w:tcBorders>
              <w:bottom w:val="single" w:color="auto" w:sz="4" w:space="0"/>
            </w:tcBorders>
            <w:vAlign w:val="center"/>
          </w:tcPr>
          <w:p w14:paraId="2BAB87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jc w:val="both"/>
              <w:textAlignment w:val="baseline"/>
              <w:rPr>
                <w:rFonts w:ascii="宋体" w:hAnsi="宋体" w:eastAsia="宋体" w:cs="宋体"/>
                <w:sz w:val="24"/>
                <w:szCs w:val="24"/>
              </w:rPr>
            </w:pPr>
            <w:r>
              <w:rPr>
                <w:rFonts w:hint="eastAsia" w:ascii="宋体" w:hAnsi="宋体" w:eastAsia="宋体" w:cs="宋体"/>
                <w:sz w:val="24"/>
                <w:szCs w:val="24"/>
                <w:lang w:eastAsia="zh-CN"/>
              </w:rPr>
              <w:t>书面说明</w:t>
            </w:r>
          </w:p>
        </w:tc>
        <w:tc>
          <w:tcPr>
            <w:tcW w:w="7280" w:type="dxa"/>
            <w:tcBorders>
              <w:bottom w:val="single" w:color="auto" w:sz="4" w:space="0"/>
            </w:tcBorders>
            <w:vAlign w:val="center"/>
          </w:tcPr>
          <w:p w14:paraId="7E232B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ascii="宋体" w:hAnsi="宋体" w:eastAsia="宋体" w:cs="宋体"/>
                <w:sz w:val="24"/>
                <w:szCs w:val="24"/>
              </w:rPr>
            </w:pPr>
            <w:r>
              <w:rPr>
                <w:rFonts w:hint="eastAsia" w:ascii="宋体" w:hAnsi="宋体" w:eastAsia="宋体" w:cs="宋体"/>
                <w:sz w:val="24"/>
                <w:szCs w:val="24"/>
                <w:lang w:eastAsia="zh-CN"/>
              </w:rPr>
              <w:t>单位负责人为同一人或者存在直接控股、管理关系的不同供应商，不得同时参加本项目的投标（提供书面说明）；</w:t>
            </w:r>
          </w:p>
        </w:tc>
      </w:tr>
      <w:tr w14:paraId="2F36D3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702" w:type="dxa"/>
            <w:tcBorders>
              <w:top w:val="single" w:color="auto" w:sz="4" w:space="0"/>
            </w:tcBorders>
            <w:vAlign w:val="center"/>
          </w:tcPr>
          <w:p w14:paraId="2852D55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rPr>
              <w:t>8</w:t>
            </w:r>
          </w:p>
        </w:tc>
        <w:tc>
          <w:tcPr>
            <w:tcW w:w="1895" w:type="dxa"/>
            <w:tcBorders>
              <w:top w:val="single" w:color="auto" w:sz="4" w:space="0"/>
            </w:tcBorders>
            <w:vAlign w:val="center"/>
          </w:tcPr>
          <w:p w14:paraId="4434B8E5">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宋体" w:hAnsi="宋体" w:eastAsia="宋体" w:cs="宋体"/>
                <w:spacing w:val="7"/>
                <w:sz w:val="24"/>
                <w:szCs w:val="24"/>
                <w:lang w:eastAsia="zh-CN"/>
              </w:rPr>
            </w:pPr>
            <w:r>
              <w:rPr>
                <w:rFonts w:ascii="宋体" w:hAnsi="宋体" w:eastAsia="宋体" w:cs="宋体"/>
                <w:spacing w:val="7"/>
                <w:sz w:val="24"/>
                <w:szCs w:val="24"/>
              </w:rPr>
              <w:t>无重大违法记录的书面声明</w:t>
            </w:r>
          </w:p>
        </w:tc>
        <w:tc>
          <w:tcPr>
            <w:tcW w:w="7280" w:type="dxa"/>
            <w:tcBorders>
              <w:top w:val="single" w:color="auto" w:sz="4" w:space="0"/>
            </w:tcBorders>
            <w:vAlign w:val="center"/>
          </w:tcPr>
          <w:p w14:paraId="02987D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08" w:firstLineChars="200"/>
              <w:textAlignment w:val="baseline"/>
              <w:rPr>
                <w:rFonts w:ascii="宋体" w:hAnsi="宋体" w:eastAsia="宋体" w:cs="宋体"/>
                <w:sz w:val="24"/>
                <w:szCs w:val="24"/>
              </w:rPr>
            </w:pPr>
            <w:r>
              <w:rPr>
                <w:rFonts w:hint="eastAsia" w:ascii="宋体" w:hAnsi="宋体" w:eastAsia="宋体" w:cs="宋体"/>
                <w:spacing w:val="7"/>
                <w:sz w:val="24"/>
                <w:szCs w:val="24"/>
                <w:lang w:eastAsia="zh-CN"/>
              </w:rPr>
              <w:t>参加本次政府采购活动前3年内在经营活动中没有重大违法记录的书面声明；</w:t>
            </w:r>
          </w:p>
        </w:tc>
      </w:tr>
      <w:tr w14:paraId="48D40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9" w:hRule="atLeast"/>
        </w:trPr>
        <w:tc>
          <w:tcPr>
            <w:tcW w:w="702" w:type="dxa"/>
            <w:vAlign w:val="center"/>
          </w:tcPr>
          <w:p w14:paraId="55C02BE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rPr>
              <w:t>9</w:t>
            </w:r>
          </w:p>
        </w:tc>
        <w:tc>
          <w:tcPr>
            <w:tcW w:w="1895" w:type="dxa"/>
            <w:vAlign w:val="center"/>
          </w:tcPr>
          <w:p w14:paraId="756B4866">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54" w:firstLineChars="100"/>
              <w:jc w:val="both"/>
              <w:textAlignment w:val="baseline"/>
              <w:rPr>
                <w:rFonts w:hint="default" w:ascii="宋体" w:hAnsi="宋体" w:eastAsia="宋体" w:cs="宋体"/>
                <w:sz w:val="24"/>
                <w:szCs w:val="24"/>
                <w:lang w:val="en-US"/>
              </w:rPr>
            </w:pPr>
            <w:r>
              <w:rPr>
                <w:rFonts w:hint="eastAsia" w:ascii="宋体" w:hAnsi="宋体" w:eastAsia="宋体" w:cs="宋体"/>
                <w:spacing w:val="7"/>
                <w:sz w:val="24"/>
                <w:szCs w:val="24"/>
                <w:lang w:val="en-US" w:eastAsia="zh-CN"/>
              </w:rPr>
              <w:t>主体信用查询</w:t>
            </w:r>
          </w:p>
        </w:tc>
        <w:tc>
          <w:tcPr>
            <w:tcW w:w="7280" w:type="dxa"/>
            <w:vAlign w:val="center"/>
          </w:tcPr>
          <w:p w14:paraId="352F107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36" w:firstLineChars="200"/>
              <w:textAlignment w:val="baseline"/>
              <w:rPr>
                <w:rFonts w:ascii="宋体" w:hAnsi="宋体" w:eastAsia="宋体" w:cs="宋体"/>
                <w:sz w:val="24"/>
                <w:szCs w:val="24"/>
              </w:rPr>
            </w:pPr>
            <w:r>
              <w:rPr>
                <w:rFonts w:hint="eastAsia" w:ascii="宋体" w:hAnsi="宋体" w:eastAsia="宋体" w:cs="宋体"/>
                <w:spacing w:val="14"/>
                <w:sz w:val="24"/>
                <w:szCs w:val="24"/>
                <w:lang w:eastAsia="zh-CN"/>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tc>
      </w:tr>
      <w:tr w14:paraId="03C2D7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8" w:hRule="atLeast"/>
        </w:trPr>
        <w:tc>
          <w:tcPr>
            <w:tcW w:w="702" w:type="dxa"/>
            <w:vAlign w:val="center"/>
          </w:tcPr>
          <w:p w14:paraId="518019C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textAlignment w:val="baseline"/>
              <w:rPr>
                <w:rFonts w:ascii="宋体" w:hAnsi="宋体" w:eastAsia="宋体" w:cs="宋体"/>
                <w:sz w:val="24"/>
                <w:szCs w:val="24"/>
              </w:rPr>
            </w:pPr>
            <w:r>
              <w:rPr>
                <w:rFonts w:hint="eastAsia" w:ascii="宋体" w:hAnsi="宋体" w:eastAsia="宋体" w:cs="宋体"/>
                <w:sz w:val="24"/>
                <w:szCs w:val="24"/>
                <w:lang w:val="en-US" w:eastAsia="zh-CN"/>
              </w:rPr>
              <w:t>10</w:t>
            </w:r>
          </w:p>
        </w:tc>
        <w:tc>
          <w:tcPr>
            <w:tcW w:w="1895" w:type="dxa"/>
            <w:vAlign w:val="center"/>
          </w:tcPr>
          <w:p w14:paraId="6BE104A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4"/>
                <w:szCs w:val="24"/>
              </w:rPr>
            </w:pPr>
            <w:r>
              <w:rPr>
                <w:rFonts w:hint="eastAsia" w:ascii="宋体" w:hAnsi="宋体" w:eastAsia="宋体" w:cs="宋体"/>
                <w:spacing w:val="7"/>
                <w:sz w:val="24"/>
                <w:szCs w:val="24"/>
                <w:lang w:val="en-US" w:eastAsia="zh-CN"/>
              </w:rPr>
              <w:t>中小企业声明函</w:t>
            </w:r>
          </w:p>
        </w:tc>
        <w:tc>
          <w:tcPr>
            <w:tcW w:w="7280" w:type="dxa"/>
            <w:vAlign w:val="center"/>
          </w:tcPr>
          <w:p w14:paraId="36A3E0D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36" w:firstLineChars="200"/>
              <w:textAlignment w:val="baseline"/>
              <w:rPr>
                <w:rFonts w:ascii="宋体" w:hAnsi="宋体" w:eastAsia="宋体" w:cs="宋体"/>
                <w:sz w:val="24"/>
                <w:szCs w:val="24"/>
              </w:rPr>
            </w:pPr>
            <w:r>
              <w:rPr>
                <w:rFonts w:hint="eastAsia" w:ascii="宋体" w:hAnsi="宋体" w:eastAsia="宋体" w:cs="宋体"/>
                <w:spacing w:val="14"/>
                <w:sz w:val="24"/>
                <w:szCs w:val="24"/>
                <w:lang w:eastAsia="zh-CN"/>
              </w:rPr>
              <w:t>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建筑业”；供应商为监狱企业的，应提供监狱企业的证明文件；供应商为残疾人福利性单位的，应提供《残疾人福利性单位声明函》。</w:t>
            </w:r>
          </w:p>
        </w:tc>
      </w:tr>
      <w:tr w14:paraId="2263F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02" w:type="dxa"/>
            <w:tcBorders>
              <w:bottom w:val="single" w:color="auto" w:sz="4" w:space="0"/>
            </w:tcBorders>
            <w:vAlign w:val="bottom"/>
          </w:tcPr>
          <w:p w14:paraId="3B07933A">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240" w:firstLineChars="100"/>
              <w:jc w:val="both"/>
              <w:textAlignment w:val="baseline"/>
              <w:rPr>
                <w:rFonts w:ascii="宋体" w:hAnsi="宋体" w:eastAsia="宋体" w:cs="宋体"/>
                <w:sz w:val="24"/>
                <w:szCs w:val="24"/>
              </w:rPr>
            </w:pPr>
            <w:r>
              <w:rPr>
                <w:rFonts w:hint="eastAsia" w:ascii="宋体" w:hAnsi="宋体" w:eastAsia="宋体" w:cs="宋体"/>
                <w:sz w:val="24"/>
                <w:szCs w:val="24"/>
                <w:lang w:val="en-US" w:eastAsia="zh-CN"/>
              </w:rPr>
              <w:t>11</w:t>
            </w:r>
          </w:p>
        </w:tc>
        <w:tc>
          <w:tcPr>
            <w:tcW w:w="1895" w:type="dxa"/>
            <w:tcBorders>
              <w:bottom w:val="single" w:color="auto" w:sz="4" w:space="0"/>
            </w:tcBorders>
            <w:vAlign w:val="bottom"/>
          </w:tcPr>
          <w:p w14:paraId="32C71F7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ascii="宋体" w:hAnsi="宋体" w:eastAsia="宋体" w:cs="宋体"/>
                <w:sz w:val="24"/>
                <w:szCs w:val="24"/>
              </w:rPr>
            </w:pPr>
            <w:r>
              <w:rPr>
                <w:rFonts w:hint="eastAsia" w:ascii="宋体" w:hAnsi="宋体" w:eastAsia="宋体" w:cs="宋体"/>
                <w:sz w:val="24"/>
                <w:szCs w:val="24"/>
                <w:lang w:val="en-US" w:eastAsia="zh-CN"/>
              </w:rPr>
              <w:t>本项目不接受联合体投标</w:t>
            </w:r>
          </w:p>
        </w:tc>
        <w:tc>
          <w:tcPr>
            <w:tcW w:w="7280" w:type="dxa"/>
            <w:tcBorders>
              <w:bottom w:val="single" w:color="auto" w:sz="4" w:space="0"/>
            </w:tcBorders>
            <w:vAlign w:val="bottom"/>
          </w:tcPr>
          <w:p w14:paraId="01AA9099">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出具非联合体投标声明函。</w:t>
            </w:r>
          </w:p>
        </w:tc>
      </w:tr>
      <w:tr w14:paraId="55496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 w:hRule="atLeast"/>
        </w:trPr>
        <w:tc>
          <w:tcPr>
            <w:tcW w:w="9877" w:type="dxa"/>
            <w:gridSpan w:val="3"/>
            <w:tcBorders>
              <w:top w:val="single" w:color="auto" w:sz="4" w:space="0"/>
            </w:tcBorders>
            <w:vAlign w:val="bottom"/>
          </w:tcPr>
          <w:p w14:paraId="4A5E7B4D">
            <w:pPr>
              <w:keepNext w:val="0"/>
              <w:keepLines w:val="0"/>
              <w:pageBreakBefore w:val="0"/>
              <w:widowControl/>
              <w:tabs>
                <w:tab w:val="left" w:pos="1125"/>
              </w:tabs>
              <w:kinsoku w:val="0"/>
              <w:wordWrap/>
              <w:overflowPunct/>
              <w:topLinePunct w:val="0"/>
              <w:autoSpaceDE w:val="0"/>
              <w:autoSpaceDN w:val="0"/>
              <w:bidi w:val="0"/>
              <w:adjustRightInd w:val="0"/>
              <w:snapToGrid w:val="0"/>
              <w:spacing w:line="360" w:lineRule="auto"/>
              <w:ind w:right="0" w:rightChars="0"/>
              <w:jc w:val="both"/>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注：审查不合格的投标供应商将视为非响应投标，不再进入后续评审阶段。</w:t>
            </w:r>
          </w:p>
        </w:tc>
      </w:tr>
    </w:tbl>
    <w:p w14:paraId="3A85833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sz w:val="24"/>
          <w:szCs w:val="24"/>
        </w:rPr>
      </w:pPr>
      <w:r>
        <w:rPr>
          <w:rFonts w:ascii="宋体" w:hAnsi="宋体" w:eastAsia="宋体" w:cs="宋体"/>
          <w:spacing w:val="20"/>
          <w:sz w:val="24"/>
          <w:szCs w:val="24"/>
        </w:rPr>
        <w:t>符合</w:t>
      </w:r>
      <w:r>
        <w:rPr>
          <w:rFonts w:ascii="宋体" w:hAnsi="宋体" w:eastAsia="宋体" w:cs="宋体"/>
          <w:spacing w:val="14"/>
          <w:sz w:val="24"/>
          <w:szCs w:val="24"/>
        </w:rPr>
        <w:t>性</w:t>
      </w:r>
      <w:r>
        <w:rPr>
          <w:rFonts w:ascii="宋体" w:hAnsi="宋体" w:eastAsia="宋体" w:cs="宋体"/>
          <w:spacing w:val="10"/>
          <w:sz w:val="24"/>
          <w:szCs w:val="24"/>
        </w:rPr>
        <w:t>评审：磋商小组对响应文件的有效性、完整性和响应程度进行审查；符合性评审</w:t>
      </w:r>
      <w:r>
        <w:rPr>
          <w:rFonts w:ascii="宋体" w:hAnsi="宋体" w:eastAsia="宋体" w:cs="宋体"/>
          <w:spacing w:val="11"/>
          <w:sz w:val="24"/>
          <w:szCs w:val="24"/>
        </w:rPr>
        <w:t>应</w:t>
      </w:r>
      <w:r>
        <w:rPr>
          <w:rFonts w:ascii="宋体" w:hAnsi="宋体" w:eastAsia="宋体" w:cs="宋体"/>
          <w:spacing w:val="7"/>
          <w:sz w:val="24"/>
          <w:szCs w:val="24"/>
        </w:rPr>
        <w:t>满足以下要求：</w:t>
      </w:r>
    </w:p>
    <w:tbl>
      <w:tblPr>
        <w:tblStyle w:val="24"/>
        <w:tblW w:w="9784" w:type="dxa"/>
        <w:tblInd w:w="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6"/>
        <w:gridCol w:w="9058"/>
      </w:tblGrid>
      <w:tr w14:paraId="085AB4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26" w:type="dxa"/>
            <w:vAlign w:val="center"/>
          </w:tcPr>
          <w:p w14:paraId="3F9F8CD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9058" w:type="dxa"/>
            <w:vAlign w:val="center"/>
          </w:tcPr>
          <w:p w14:paraId="3C5948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0" w:firstLineChars="200"/>
              <w:jc w:val="center"/>
              <w:textAlignment w:val="baseline"/>
              <w:rPr>
                <w:rFonts w:ascii="宋体" w:hAnsi="宋体" w:eastAsia="宋体" w:cs="宋体"/>
                <w:sz w:val="24"/>
                <w:szCs w:val="24"/>
              </w:rPr>
            </w:pPr>
            <w:r>
              <w:rPr>
                <w:rFonts w:ascii="宋体" w:hAnsi="宋体" w:eastAsia="宋体" w:cs="宋体"/>
                <w:spacing w:val="5"/>
                <w:sz w:val="24"/>
                <w:szCs w:val="24"/>
              </w:rPr>
              <w:t>审查因素</w:t>
            </w:r>
          </w:p>
        </w:tc>
      </w:tr>
      <w:tr w14:paraId="23C98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726" w:type="dxa"/>
            <w:vAlign w:val="center"/>
          </w:tcPr>
          <w:p w14:paraId="0002499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1</w:t>
            </w:r>
          </w:p>
        </w:tc>
        <w:tc>
          <w:tcPr>
            <w:tcW w:w="9058" w:type="dxa"/>
            <w:vAlign w:val="center"/>
          </w:tcPr>
          <w:p w14:paraId="773CF7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jc w:val="left"/>
              <w:textAlignment w:val="baseline"/>
              <w:rPr>
                <w:rFonts w:ascii="宋体" w:hAnsi="宋体" w:eastAsia="宋体" w:cs="宋体"/>
                <w:sz w:val="24"/>
                <w:szCs w:val="24"/>
              </w:rPr>
            </w:pPr>
            <w:r>
              <w:rPr>
                <w:rFonts w:ascii="宋体" w:hAnsi="宋体" w:eastAsia="宋体" w:cs="宋体"/>
                <w:spacing w:val="10"/>
                <w:sz w:val="24"/>
                <w:szCs w:val="24"/>
              </w:rPr>
              <w:t>投</w:t>
            </w:r>
            <w:r>
              <w:rPr>
                <w:rFonts w:ascii="宋体" w:hAnsi="宋体" w:eastAsia="宋体" w:cs="宋体"/>
                <w:spacing w:val="9"/>
                <w:sz w:val="24"/>
                <w:szCs w:val="24"/>
              </w:rPr>
              <w:t>标文件组成符合磋商文件要求</w:t>
            </w:r>
          </w:p>
        </w:tc>
      </w:tr>
      <w:tr w14:paraId="44895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26" w:type="dxa"/>
            <w:vAlign w:val="center"/>
          </w:tcPr>
          <w:p w14:paraId="4F80DE4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2</w:t>
            </w:r>
          </w:p>
        </w:tc>
        <w:tc>
          <w:tcPr>
            <w:tcW w:w="9058" w:type="dxa"/>
            <w:vAlign w:val="center"/>
          </w:tcPr>
          <w:p w14:paraId="7FC97A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2" w:firstLineChars="200"/>
              <w:jc w:val="left"/>
              <w:textAlignment w:val="baseline"/>
              <w:rPr>
                <w:rFonts w:ascii="宋体" w:hAnsi="宋体" w:eastAsia="宋体" w:cs="宋体"/>
                <w:sz w:val="24"/>
                <w:szCs w:val="24"/>
              </w:rPr>
            </w:pPr>
            <w:r>
              <w:rPr>
                <w:rFonts w:ascii="宋体" w:hAnsi="宋体" w:eastAsia="宋体" w:cs="宋体"/>
                <w:spacing w:val="18"/>
                <w:sz w:val="24"/>
                <w:szCs w:val="24"/>
              </w:rPr>
              <w:t>投标</w:t>
            </w:r>
            <w:r>
              <w:rPr>
                <w:rFonts w:ascii="宋体" w:hAnsi="宋体" w:eastAsia="宋体" w:cs="宋体"/>
                <w:spacing w:val="15"/>
                <w:sz w:val="24"/>
                <w:szCs w:val="24"/>
              </w:rPr>
              <w:t>文</w:t>
            </w:r>
            <w:r>
              <w:rPr>
                <w:rFonts w:ascii="宋体" w:hAnsi="宋体" w:eastAsia="宋体" w:cs="宋体"/>
                <w:spacing w:val="9"/>
                <w:sz w:val="24"/>
                <w:szCs w:val="24"/>
              </w:rPr>
              <w:t>件中投标人公章、法定代表人签字齐全，或签字人具有法定代表人有效授权书</w:t>
            </w:r>
          </w:p>
        </w:tc>
      </w:tr>
      <w:tr w14:paraId="0A285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726" w:type="dxa"/>
            <w:vAlign w:val="center"/>
          </w:tcPr>
          <w:p w14:paraId="42B3C7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3</w:t>
            </w:r>
          </w:p>
        </w:tc>
        <w:tc>
          <w:tcPr>
            <w:tcW w:w="9058" w:type="dxa"/>
            <w:vAlign w:val="center"/>
          </w:tcPr>
          <w:p w14:paraId="51F5276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0" w:firstLineChars="200"/>
              <w:jc w:val="left"/>
              <w:textAlignment w:val="baseline"/>
              <w:rPr>
                <w:rFonts w:ascii="宋体" w:hAnsi="宋体" w:eastAsia="宋体" w:cs="宋体"/>
                <w:sz w:val="24"/>
                <w:szCs w:val="24"/>
              </w:rPr>
            </w:pPr>
            <w:r>
              <w:rPr>
                <w:rFonts w:ascii="宋体" w:hAnsi="宋体" w:eastAsia="宋体" w:cs="宋体"/>
                <w:spacing w:val="15"/>
                <w:sz w:val="24"/>
                <w:szCs w:val="24"/>
              </w:rPr>
              <w:t>工</w:t>
            </w:r>
            <w:r>
              <w:rPr>
                <w:rFonts w:ascii="宋体" w:hAnsi="宋体" w:eastAsia="宋体" w:cs="宋体"/>
                <w:spacing w:val="8"/>
                <w:sz w:val="24"/>
                <w:szCs w:val="24"/>
              </w:rPr>
              <w:t>期符合磋商文件要求</w:t>
            </w:r>
          </w:p>
        </w:tc>
      </w:tr>
      <w:tr w14:paraId="68852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726" w:type="dxa"/>
            <w:vAlign w:val="center"/>
          </w:tcPr>
          <w:p w14:paraId="7403659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4</w:t>
            </w:r>
          </w:p>
        </w:tc>
        <w:tc>
          <w:tcPr>
            <w:tcW w:w="9058" w:type="dxa"/>
            <w:vAlign w:val="center"/>
          </w:tcPr>
          <w:p w14:paraId="4ACC861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baseline"/>
              <w:rPr>
                <w:rFonts w:ascii="宋体" w:hAnsi="宋体" w:eastAsia="宋体" w:cs="宋体"/>
                <w:sz w:val="24"/>
                <w:szCs w:val="24"/>
              </w:rPr>
            </w:pPr>
            <w:r>
              <w:rPr>
                <w:rFonts w:ascii="宋体" w:hAnsi="宋体" w:eastAsia="宋体" w:cs="宋体"/>
                <w:spacing w:val="18"/>
                <w:sz w:val="24"/>
                <w:szCs w:val="24"/>
              </w:rPr>
              <w:t>投标</w:t>
            </w:r>
            <w:r>
              <w:rPr>
                <w:rFonts w:ascii="宋体" w:hAnsi="宋体" w:eastAsia="宋体" w:cs="宋体"/>
                <w:spacing w:val="12"/>
                <w:sz w:val="24"/>
                <w:szCs w:val="24"/>
              </w:rPr>
              <w:t>方</w:t>
            </w:r>
            <w:r>
              <w:rPr>
                <w:rFonts w:ascii="宋体" w:hAnsi="宋体" w:eastAsia="宋体" w:cs="宋体"/>
                <w:spacing w:val="9"/>
                <w:sz w:val="24"/>
                <w:szCs w:val="24"/>
              </w:rPr>
              <w:t>案没有出现严重漏项，没有造成系统缺陷，能够保证该项目的顺利实施</w:t>
            </w:r>
          </w:p>
        </w:tc>
      </w:tr>
      <w:tr w14:paraId="4EEC5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726" w:type="dxa"/>
            <w:vAlign w:val="center"/>
          </w:tcPr>
          <w:p w14:paraId="5AB763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5</w:t>
            </w:r>
          </w:p>
        </w:tc>
        <w:tc>
          <w:tcPr>
            <w:tcW w:w="9058" w:type="dxa"/>
            <w:vAlign w:val="center"/>
          </w:tcPr>
          <w:p w14:paraId="63D147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2" w:firstLineChars="200"/>
              <w:jc w:val="left"/>
              <w:textAlignment w:val="baseline"/>
              <w:rPr>
                <w:rFonts w:ascii="宋体" w:hAnsi="宋体" w:eastAsia="宋体" w:cs="宋体"/>
                <w:sz w:val="24"/>
                <w:szCs w:val="24"/>
              </w:rPr>
            </w:pPr>
            <w:r>
              <w:rPr>
                <w:rFonts w:ascii="宋体" w:hAnsi="宋体" w:eastAsia="宋体" w:cs="宋体"/>
                <w:spacing w:val="18"/>
                <w:sz w:val="24"/>
                <w:szCs w:val="24"/>
              </w:rPr>
              <w:t>标</w:t>
            </w:r>
            <w:r>
              <w:rPr>
                <w:rFonts w:ascii="宋体" w:hAnsi="宋体" w:eastAsia="宋体" w:cs="宋体"/>
                <w:spacing w:val="9"/>
                <w:sz w:val="24"/>
                <w:szCs w:val="24"/>
              </w:rPr>
              <w:t>价的工程量清单符合计价规则及其配套文件</w:t>
            </w:r>
          </w:p>
        </w:tc>
      </w:tr>
      <w:tr w14:paraId="55C62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726" w:type="dxa"/>
            <w:vAlign w:val="center"/>
          </w:tcPr>
          <w:p w14:paraId="6FC8170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40" w:firstLineChars="100"/>
              <w:jc w:val="both"/>
              <w:textAlignment w:val="baseline"/>
              <w:rPr>
                <w:rFonts w:ascii="宋体" w:hAnsi="宋体" w:eastAsia="宋体" w:cs="宋体"/>
                <w:sz w:val="24"/>
                <w:szCs w:val="24"/>
              </w:rPr>
            </w:pPr>
            <w:r>
              <w:rPr>
                <w:rFonts w:ascii="宋体" w:hAnsi="宋体" w:eastAsia="宋体" w:cs="宋体"/>
                <w:sz w:val="24"/>
                <w:szCs w:val="24"/>
              </w:rPr>
              <w:t>6</w:t>
            </w:r>
          </w:p>
        </w:tc>
        <w:tc>
          <w:tcPr>
            <w:tcW w:w="9058" w:type="dxa"/>
            <w:vAlign w:val="center"/>
          </w:tcPr>
          <w:p w14:paraId="04F5746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2" w:firstLineChars="200"/>
              <w:jc w:val="left"/>
              <w:textAlignment w:val="baseline"/>
              <w:rPr>
                <w:rFonts w:ascii="宋体" w:hAnsi="宋体" w:eastAsia="宋体" w:cs="宋体"/>
                <w:sz w:val="24"/>
                <w:szCs w:val="24"/>
              </w:rPr>
            </w:pPr>
            <w:r>
              <w:rPr>
                <w:rFonts w:ascii="宋体" w:hAnsi="宋体" w:eastAsia="宋体" w:cs="宋体"/>
                <w:spacing w:val="18"/>
                <w:sz w:val="24"/>
                <w:szCs w:val="24"/>
              </w:rPr>
              <w:t>其</w:t>
            </w:r>
            <w:r>
              <w:rPr>
                <w:rFonts w:ascii="宋体" w:hAnsi="宋体" w:eastAsia="宋体" w:cs="宋体"/>
                <w:spacing w:val="14"/>
                <w:sz w:val="24"/>
                <w:szCs w:val="24"/>
              </w:rPr>
              <w:t>他</w:t>
            </w:r>
            <w:r>
              <w:rPr>
                <w:rFonts w:ascii="宋体" w:hAnsi="宋体" w:eastAsia="宋体" w:cs="宋体"/>
                <w:spacing w:val="9"/>
                <w:sz w:val="24"/>
                <w:szCs w:val="24"/>
              </w:rPr>
              <w:t>情况：符合磋商文件或法律法规有关规定的其他情形</w:t>
            </w:r>
          </w:p>
        </w:tc>
      </w:tr>
      <w:tr w14:paraId="6DAFA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9784" w:type="dxa"/>
            <w:gridSpan w:val="2"/>
            <w:vAlign w:val="center"/>
          </w:tcPr>
          <w:p w14:paraId="69EC74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jc w:val="left"/>
              <w:textAlignment w:val="baseline"/>
              <w:rPr>
                <w:rFonts w:ascii="宋体" w:hAnsi="宋体" w:eastAsia="宋体" w:cs="宋体"/>
                <w:sz w:val="24"/>
                <w:szCs w:val="24"/>
              </w:rPr>
            </w:pPr>
            <w:r>
              <w:rPr>
                <w:rFonts w:ascii="宋体" w:hAnsi="宋体" w:eastAsia="宋体" w:cs="宋体"/>
                <w:spacing w:val="13"/>
                <w:sz w:val="24"/>
                <w:szCs w:val="24"/>
              </w:rPr>
              <w:t>备</w:t>
            </w:r>
            <w:r>
              <w:rPr>
                <w:rFonts w:ascii="宋体" w:hAnsi="宋体" w:eastAsia="宋体" w:cs="宋体"/>
                <w:spacing w:val="9"/>
                <w:sz w:val="24"/>
                <w:szCs w:val="24"/>
              </w:rPr>
              <w:t>注：符合性审查不合格的投标单位不得进入下一评审环节。</w:t>
            </w:r>
          </w:p>
        </w:tc>
      </w:tr>
    </w:tbl>
    <w:p w14:paraId="3D01519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磋商小</w:t>
      </w:r>
      <w:r>
        <w:rPr>
          <w:rFonts w:ascii="宋体" w:hAnsi="宋体" w:eastAsia="宋体" w:cs="宋体"/>
          <w:spacing w:val="11"/>
          <w:sz w:val="24"/>
          <w:szCs w:val="24"/>
        </w:rPr>
        <w:t>组</w:t>
      </w:r>
      <w:r>
        <w:rPr>
          <w:rFonts w:ascii="宋体" w:hAnsi="宋体" w:eastAsia="宋体" w:cs="宋体"/>
          <w:spacing w:val="9"/>
          <w:sz w:val="24"/>
          <w:szCs w:val="24"/>
        </w:rPr>
        <w:t>在对响应文件的有效性、完整性和响应程度进行审查时，可以要求投标单位对</w:t>
      </w:r>
      <w:r>
        <w:rPr>
          <w:rFonts w:ascii="宋体" w:hAnsi="宋体" w:eastAsia="宋体" w:cs="宋体"/>
          <w:spacing w:val="18"/>
          <w:sz w:val="24"/>
          <w:szCs w:val="24"/>
        </w:rPr>
        <w:t>响应</w:t>
      </w:r>
      <w:r>
        <w:rPr>
          <w:rFonts w:ascii="宋体" w:hAnsi="宋体" w:eastAsia="宋体" w:cs="宋体"/>
          <w:spacing w:val="9"/>
          <w:sz w:val="24"/>
          <w:szCs w:val="24"/>
        </w:rPr>
        <w:t>文件中含义不明确、同类问题表述不一致或者有明显文字和计算错误的内容等作出必要</w:t>
      </w:r>
      <w:r>
        <w:rPr>
          <w:rFonts w:ascii="宋体" w:hAnsi="宋体" w:eastAsia="宋体" w:cs="宋体"/>
          <w:spacing w:val="18"/>
          <w:sz w:val="24"/>
          <w:szCs w:val="24"/>
        </w:rPr>
        <w:t>的澄</w:t>
      </w:r>
      <w:r>
        <w:rPr>
          <w:rFonts w:ascii="宋体" w:hAnsi="宋体" w:eastAsia="宋体" w:cs="宋体"/>
          <w:spacing w:val="9"/>
          <w:sz w:val="24"/>
          <w:szCs w:val="24"/>
        </w:rPr>
        <w:t>清、说明或者更正。投标单位的澄清、说明或者更正不得超出响应文件的范围或者改变</w:t>
      </w:r>
      <w:r>
        <w:rPr>
          <w:rFonts w:ascii="宋体" w:hAnsi="宋体" w:eastAsia="宋体" w:cs="宋体"/>
          <w:spacing w:val="8"/>
          <w:sz w:val="24"/>
          <w:szCs w:val="24"/>
        </w:rPr>
        <w:t>响</w:t>
      </w:r>
      <w:r>
        <w:rPr>
          <w:rFonts w:ascii="宋体" w:hAnsi="宋体" w:eastAsia="宋体" w:cs="宋体"/>
          <w:spacing w:val="7"/>
          <w:sz w:val="24"/>
          <w:szCs w:val="24"/>
        </w:rPr>
        <w:t>应文件的实质性内容。</w:t>
      </w:r>
    </w:p>
    <w:p w14:paraId="337BDB3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磋商</w:t>
      </w:r>
      <w:r>
        <w:rPr>
          <w:rFonts w:ascii="宋体" w:hAnsi="宋体" w:eastAsia="宋体" w:cs="宋体"/>
          <w:spacing w:val="12"/>
          <w:sz w:val="24"/>
          <w:szCs w:val="24"/>
        </w:rPr>
        <w:t>小</w:t>
      </w:r>
      <w:r>
        <w:rPr>
          <w:rFonts w:ascii="宋体" w:hAnsi="宋体" w:eastAsia="宋体" w:cs="宋体"/>
          <w:spacing w:val="10"/>
          <w:sz w:val="24"/>
          <w:szCs w:val="24"/>
        </w:rPr>
        <w:t>组要求投标单位澄清、说明或者更正响应文件应当以书面形式作出。投标单位的</w:t>
      </w:r>
      <w:r>
        <w:rPr>
          <w:rFonts w:ascii="宋体" w:hAnsi="宋体" w:eastAsia="宋体" w:cs="宋体"/>
          <w:spacing w:val="12"/>
          <w:sz w:val="24"/>
          <w:szCs w:val="24"/>
        </w:rPr>
        <w:t>澄</w:t>
      </w:r>
      <w:r>
        <w:rPr>
          <w:rFonts w:ascii="宋体" w:hAnsi="宋体" w:eastAsia="宋体" w:cs="宋体"/>
          <w:spacing w:val="9"/>
          <w:sz w:val="24"/>
          <w:szCs w:val="24"/>
        </w:rPr>
        <w:t>清</w:t>
      </w:r>
      <w:r>
        <w:rPr>
          <w:rFonts w:ascii="宋体" w:hAnsi="宋体" w:eastAsia="宋体" w:cs="宋体"/>
          <w:spacing w:val="6"/>
          <w:sz w:val="24"/>
          <w:szCs w:val="24"/>
        </w:rPr>
        <w:t>、说明或者更正应当由法定代表人或其授权代表签字或者加盖公章。由授权代表签字的，</w:t>
      </w:r>
      <w:r>
        <w:rPr>
          <w:rFonts w:ascii="宋体" w:hAnsi="宋体" w:eastAsia="宋体" w:cs="宋体"/>
          <w:spacing w:val="18"/>
          <w:sz w:val="24"/>
          <w:szCs w:val="24"/>
        </w:rPr>
        <w:t>应</w:t>
      </w:r>
      <w:r>
        <w:rPr>
          <w:rFonts w:ascii="宋体" w:hAnsi="宋体" w:eastAsia="宋体" w:cs="宋体"/>
          <w:spacing w:val="16"/>
          <w:sz w:val="24"/>
          <w:szCs w:val="24"/>
        </w:rPr>
        <w:t>当</w:t>
      </w:r>
      <w:r>
        <w:rPr>
          <w:rFonts w:ascii="宋体" w:hAnsi="宋体" w:eastAsia="宋体" w:cs="宋体"/>
          <w:spacing w:val="9"/>
          <w:sz w:val="24"/>
          <w:szCs w:val="24"/>
        </w:rPr>
        <w:t>附法定代表人授权书。投标单位为自然人的，应当由本人签字并附身份证明。</w:t>
      </w:r>
    </w:p>
    <w:p w14:paraId="6BFC28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6"/>
          <w:sz w:val="24"/>
          <w:szCs w:val="24"/>
        </w:rPr>
        <w:t>0.3 磋商过程</w:t>
      </w:r>
    </w:p>
    <w:p w14:paraId="4465AC8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(1) 磋商小组所有成员应当集中与单一投标单位分别进行磋商，并给予所有参加磋商</w:t>
      </w:r>
      <w:r>
        <w:rPr>
          <w:rFonts w:ascii="宋体" w:hAnsi="宋体" w:eastAsia="宋体" w:cs="宋体"/>
          <w:spacing w:val="2"/>
          <w:sz w:val="24"/>
          <w:szCs w:val="24"/>
        </w:rPr>
        <w:t>的</w:t>
      </w:r>
      <w:r>
        <w:rPr>
          <w:rFonts w:ascii="宋体" w:hAnsi="宋体" w:eastAsia="宋体" w:cs="宋体"/>
          <w:spacing w:val="9"/>
          <w:sz w:val="24"/>
          <w:szCs w:val="24"/>
        </w:rPr>
        <w:t>投</w:t>
      </w:r>
      <w:r>
        <w:rPr>
          <w:rFonts w:ascii="宋体" w:hAnsi="宋体" w:eastAsia="宋体" w:cs="宋体"/>
          <w:spacing w:val="8"/>
          <w:sz w:val="24"/>
          <w:szCs w:val="24"/>
        </w:rPr>
        <w:t>标单位平等的磋商机会。</w:t>
      </w:r>
    </w:p>
    <w:p w14:paraId="34AF00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pacing w:val="6"/>
          <w:sz w:val="24"/>
          <w:szCs w:val="24"/>
        </w:rPr>
      </w:pPr>
      <w:r>
        <w:rPr>
          <w:rFonts w:ascii="宋体" w:hAnsi="宋体" w:eastAsia="宋体" w:cs="宋体"/>
          <w:spacing w:val="10"/>
          <w:sz w:val="24"/>
          <w:szCs w:val="24"/>
        </w:rPr>
        <w:t>(2) 在磋商过程中，磋商小组可以根据磋商文件和磋商情况实质性变动采购需求中的</w:t>
      </w:r>
      <w:r>
        <w:rPr>
          <w:rFonts w:ascii="宋体" w:hAnsi="宋体" w:eastAsia="宋体" w:cs="宋体"/>
          <w:spacing w:val="2"/>
          <w:sz w:val="24"/>
          <w:szCs w:val="24"/>
        </w:rPr>
        <w:t>技</w:t>
      </w:r>
      <w:r>
        <w:rPr>
          <w:rFonts w:ascii="宋体" w:hAnsi="宋体" w:eastAsia="宋体" w:cs="宋体"/>
          <w:spacing w:val="20"/>
          <w:sz w:val="24"/>
          <w:szCs w:val="24"/>
        </w:rPr>
        <w:t>术、</w:t>
      </w:r>
      <w:r>
        <w:rPr>
          <w:rFonts w:ascii="宋体" w:hAnsi="宋体" w:eastAsia="宋体" w:cs="宋体"/>
          <w:spacing w:val="12"/>
          <w:sz w:val="24"/>
          <w:szCs w:val="24"/>
        </w:rPr>
        <w:t>服</w:t>
      </w:r>
      <w:r>
        <w:rPr>
          <w:rFonts w:ascii="宋体" w:hAnsi="宋体" w:eastAsia="宋体" w:cs="宋体"/>
          <w:spacing w:val="10"/>
          <w:sz w:val="24"/>
          <w:szCs w:val="24"/>
        </w:rPr>
        <w:t>务要求以及合同草案条款，但不得变动磋商文件中的其他内容。实质性变动的内容，</w:t>
      </w:r>
      <w:r>
        <w:rPr>
          <w:rFonts w:ascii="宋体" w:hAnsi="宋体" w:eastAsia="宋体" w:cs="宋体"/>
          <w:spacing w:val="8"/>
          <w:sz w:val="24"/>
          <w:szCs w:val="24"/>
        </w:rPr>
        <w:t>须经采购人代表确认</w:t>
      </w:r>
      <w:r>
        <w:rPr>
          <w:rFonts w:ascii="宋体" w:hAnsi="宋体" w:eastAsia="宋体" w:cs="宋体"/>
          <w:spacing w:val="6"/>
          <w:sz w:val="24"/>
          <w:szCs w:val="24"/>
        </w:rPr>
        <w:t>。</w:t>
      </w:r>
    </w:p>
    <w:p w14:paraId="3DE092A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(3) 对磋商文件作出的实质性变动是磋商文件的有效组成部分，磋商小组应当及时以</w:t>
      </w:r>
      <w:r>
        <w:rPr>
          <w:rFonts w:ascii="宋体" w:hAnsi="宋体" w:eastAsia="宋体" w:cs="宋体"/>
          <w:spacing w:val="2"/>
          <w:sz w:val="24"/>
          <w:szCs w:val="24"/>
        </w:rPr>
        <w:t>书</w:t>
      </w:r>
      <w:r>
        <w:rPr>
          <w:rFonts w:ascii="宋体" w:hAnsi="宋体" w:eastAsia="宋体" w:cs="宋体"/>
          <w:spacing w:val="9"/>
          <w:sz w:val="24"/>
          <w:szCs w:val="24"/>
        </w:rPr>
        <w:t>面形式同时通知所有参加磋商的投标单位</w:t>
      </w:r>
      <w:r>
        <w:rPr>
          <w:rFonts w:ascii="宋体" w:hAnsi="宋体" w:eastAsia="宋体" w:cs="宋体"/>
          <w:spacing w:val="7"/>
          <w:sz w:val="24"/>
          <w:szCs w:val="24"/>
        </w:rPr>
        <w:t>。</w:t>
      </w:r>
    </w:p>
    <w:p w14:paraId="5034859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(4) 投标单位应当按照磋商文件的变动情况和磋商小组的要求重新提交响应文件，并</w:t>
      </w:r>
      <w:r>
        <w:rPr>
          <w:rFonts w:ascii="宋体" w:hAnsi="宋体" w:eastAsia="宋体" w:cs="宋体"/>
          <w:spacing w:val="2"/>
          <w:sz w:val="24"/>
          <w:szCs w:val="24"/>
        </w:rPr>
        <w:t>由</w:t>
      </w:r>
      <w:r>
        <w:rPr>
          <w:rFonts w:ascii="宋体" w:hAnsi="宋体" w:eastAsia="宋体" w:cs="宋体"/>
          <w:spacing w:val="12"/>
          <w:sz w:val="24"/>
          <w:szCs w:val="24"/>
        </w:rPr>
        <w:t>其法定代</w:t>
      </w:r>
      <w:r>
        <w:rPr>
          <w:rFonts w:ascii="宋体" w:hAnsi="宋体" w:eastAsia="宋体" w:cs="宋体"/>
          <w:spacing w:val="9"/>
          <w:sz w:val="24"/>
          <w:szCs w:val="24"/>
        </w:rPr>
        <w:t>表</w:t>
      </w:r>
      <w:r>
        <w:rPr>
          <w:rFonts w:ascii="宋体" w:hAnsi="宋体" w:eastAsia="宋体" w:cs="宋体"/>
          <w:spacing w:val="6"/>
          <w:sz w:val="24"/>
          <w:szCs w:val="24"/>
        </w:rPr>
        <w:t>人或授权代表签字或者加盖公章。由授权代表签字的，应当附法定代表人授权书。</w:t>
      </w:r>
      <w:r>
        <w:rPr>
          <w:rFonts w:ascii="宋体" w:hAnsi="宋体" w:eastAsia="宋体" w:cs="宋体"/>
          <w:spacing w:val="12"/>
          <w:sz w:val="24"/>
          <w:szCs w:val="24"/>
        </w:rPr>
        <w:t>投</w:t>
      </w:r>
      <w:r>
        <w:rPr>
          <w:rFonts w:ascii="宋体" w:hAnsi="宋体" w:eastAsia="宋体" w:cs="宋体"/>
          <w:spacing w:val="9"/>
          <w:sz w:val="24"/>
          <w:szCs w:val="24"/>
        </w:rPr>
        <w:t>标单位为自然人的，应当由本人签字并附身份证明。</w:t>
      </w:r>
    </w:p>
    <w:p w14:paraId="6B1C7DB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6"/>
          <w:sz w:val="24"/>
          <w:szCs w:val="24"/>
        </w:rPr>
        <w:t>0.4 最终报价</w:t>
      </w:r>
    </w:p>
    <w:p w14:paraId="7481D1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磋商</w:t>
      </w:r>
      <w:r>
        <w:rPr>
          <w:rFonts w:ascii="宋体" w:hAnsi="宋体" w:eastAsia="宋体" w:cs="宋体"/>
          <w:spacing w:val="12"/>
          <w:sz w:val="24"/>
          <w:szCs w:val="24"/>
        </w:rPr>
        <w:t>文</w:t>
      </w:r>
      <w:r>
        <w:rPr>
          <w:rFonts w:ascii="宋体" w:hAnsi="宋体" w:eastAsia="宋体" w:cs="宋体"/>
          <w:spacing w:val="10"/>
          <w:sz w:val="24"/>
          <w:szCs w:val="24"/>
        </w:rPr>
        <w:t>件能够详细列明采购标的的技术、服务要求的，磋商结束后，所有实质性响应的</w:t>
      </w:r>
      <w:r>
        <w:rPr>
          <w:rFonts w:ascii="宋体" w:hAnsi="宋体" w:eastAsia="宋体" w:cs="宋体"/>
          <w:spacing w:val="16"/>
          <w:sz w:val="24"/>
          <w:szCs w:val="24"/>
        </w:rPr>
        <w:t>投</w:t>
      </w:r>
      <w:r>
        <w:rPr>
          <w:rFonts w:ascii="宋体" w:hAnsi="宋体" w:eastAsia="宋体" w:cs="宋体"/>
          <w:spacing w:val="13"/>
          <w:sz w:val="24"/>
          <w:szCs w:val="24"/>
        </w:rPr>
        <w:t>标</w:t>
      </w:r>
      <w:r>
        <w:rPr>
          <w:rFonts w:ascii="宋体" w:hAnsi="宋体" w:eastAsia="宋体" w:cs="宋体"/>
          <w:spacing w:val="8"/>
          <w:sz w:val="24"/>
          <w:szCs w:val="24"/>
        </w:rPr>
        <w:t>单位应在规定时间内提交最终报价；</w:t>
      </w:r>
    </w:p>
    <w:p w14:paraId="265B000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磋商</w:t>
      </w:r>
      <w:r>
        <w:rPr>
          <w:rFonts w:ascii="宋体" w:hAnsi="宋体" w:eastAsia="宋体" w:cs="宋体"/>
          <w:spacing w:val="12"/>
          <w:sz w:val="24"/>
          <w:szCs w:val="24"/>
        </w:rPr>
        <w:t>文</w:t>
      </w:r>
      <w:r>
        <w:rPr>
          <w:rFonts w:ascii="宋体" w:hAnsi="宋体" w:eastAsia="宋体" w:cs="宋体"/>
          <w:spacing w:val="10"/>
          <w:sz w:val="24"/>
          <w:szCs w:val="24"/>
        </w:rPr>
        <w:t>件不能详细列明采购标的的技术、服务要求，需经磋商由投标单位提供最终设计</w:t>
      </w:r>
      <w:r>
        <w:rPr>
          <w:rFonts w:ascii="宋体" w:hAnsi="宋体" w:eastAsia="宋体" w:cs="宋体"/>
          <w:spacing w:val="14"/>
          <w:sz w:val="24"/>
          <w:szCs w:val="24"/>
        </w:rPr>
        <w:t>方案</w:t>
      </w:r>
      <w:r>
        <w:rPr>
          <w:rFonts w:ascii="宋体" w:hAnsi="宋体" w:eastAsia="宋体" w:cs="宋体"/>
          <w:spacing w:val="7"/>
          <w:sz w:val="24"/>
          <w:szCs w:val="24"/>
        </w:rPr>
        <w:t>或解决方案的，磋商结束后，磋商小组应当按照少数服从多数的原则投票推荐3家以上</w:t>
      </w:r>
      <w:r>
        <w:rPr>
          <w:rFonts w:ascii="宋体" w:hAnsi="宋体" w:eastAsia="宋体" w:cs="宋体"/>
          <w:spacing w:val="18"/>
          <w:sz w:val="24"/>
          <w:szCs w:val="24"/>
        </w:rPr>
        <w:t>投</w:t>
      </w:r>
      <w:r>
        <w:rPr>
          <w:rFonts w:ascii="宋体" w:hAnsi="宋体" w:eastAsia="宋体" w:cs="宋体"/>
          <w:spacing w:val="12"/>
          <w:sz w:val="24"/>
          <w:szCs w:val="24"/>
        </w:rPr>
        <w:t>标</w:t>
      </w:r>
      <w:r>
        <w:rPr>
          <w:rFonts w:ascii="宋体" w:hAnsi="宋体" w:eastAsia="宋体" w:cs="宋体"/>
          <w:spacing w:val="9"/>
          <w:sz w:val="24"/>
          <w:szCs w:val="24"/>
        </w:rPr>
        <w:t>单位的设计方案或者解决方案，并要求其在规定时间内提交最终报价。</w:t>
      </w:r>
    </w:p>
    <w:p w14:paraId="73A0BD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6" w:firstLineChars="200"/>
        <w:textAlignment w:val="baseline"/>
        <w:rPr>
          <w:rFonts w:ascii="宋体" w:hAnsi="宋体" w:eastAsia="宋体" w:cs="宋体"/>
          <w:sz w:val="24"/>
          <w:szCs w:val="24"/>
        </w:rPr>
      </w:pPr>
      <w:r>
        <w:rPr>
          <w:rFonts w:ascii="宋体" w:hAnsi="宋体" w:eastAsia="宋体" w:cs="宋体"/>
          <w:spacing w:val="9"/>
          <w:sz w:val="24"/>
          <w:szCs w:val="24"/>
        </w:rPr>
        <w:t>最终报价是投标单位响应文件的有效组成部分</w:t>
      </w:r>
      <w:r>
        <w:rPr>
          <w:rFonts w:ascii="宋体" w:hAnsi="宋体" w:eastAsia="宋体" w:cs="宋体"/>
          <w:spacing w:val="7"/>
          <w:sz w:val="24"/>
          <w:szCs w:val="24"/>
        </w:rPr>
        <w:t>。</w:t>
      </w:r>
    </w:p>
    <w:p w14:paraId="6D9B06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2</w:t>
      </w:r>
      <w:r>
        <w:rPr>
          <w:rFonts w:ascii="宋体" w:hAnsi="宋体" w:eastAsia="宋体" w:cs="宋体"/>
          <w:spacing w:val="9"/>
          <w:position w:val="1"/>
          <w:sz w:val="24"/>
          <w:szCs w:val="24"/>
        </w:rPr>
        <w:t>1．响应文件的详细评审</w:t>
      </w:r>
    </w:p>
    <w:p w14:paraId="1C49C33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21.1 经磋商确定最终采购需求和提交最终报价的投标单位后，由磋商小组采用综合评</w:t>
      </w:r>
      <w:r>
        <w:rPr>
          <w:rFonts w:ascii="宋体" w:hAnsi="宋体" w:eastAsia="宋体" w:cs="宋体"/>
          <w:spacing w:val="6"/>
          <w:sz w:val="24"/>
          <w:szCs w:val="24"/>
        </w:rPr>
        <w:t>分</w:t>
      </w:r>
      <w:r>
        <w:rPr>
          <w:rFonts w:ascii="宋体" w:hAnsi="宋体" w:eastAsia="宋体" w:cs="宋体"/>
          <w:spacing w:val="18"/>
          <w:sz w:val="24"/>
          <w:szCs w:val="24"/>
        </w:rPr>
        <w:t>法</w:t>
      </w:r>
      <w:r>
        <w:rPr>
          <w:rFonts w:ascii="宋体" w:hAnsi="宋体" w:eastAsia="宋体" w:cs="宋体"/>
          <w:spacing w:val="9"/>
          <w:sz w:val="24"/>
          <w:szCs w:val="24"/>
        </w:rPr>
        <w:t>对提交最终报价的投标单位的响应文件和最终报价进行综合评分。</w:t>
      </w:r>
    </w:p>
    <w:p w14:paraId="5059E2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21.2 评标方法：综合评分法。  (满</w:t>
      </w:r>
      <w:r>
        <w:rPr>
          <w:rFonts w:ascii="宋体" w:hAnsi="宋体" w:eastAsia="宋体" w:cs="宋体"/>
          <w:spacing w:val="-1"/>
          <w:sz w:val="24"/>
          <w:szCs w:val="24"/>
        </w:rPr>
        <w:t>分 100 分)</w:t>
      </w:r>
    </w:p>
    <w:p w14:paraId="1B25EFA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评价和</w:t>
      </w:r>
      <w:r>
        <w:rPr>
          <w:rFonts w:ascii="宋体" w:hAnsi="宋体" w:eastAsia="宋体" w:cs="宋体"/>
          <w:spacing w:val="9"/>
          <w:sz w:val="24"/>
          <w:szCs w:val="24"/>
        </w:rPr>
        <w:t>比</w:t>
      </w:r>
      <w:r>
        <w:rPr>
          <w:rFonts w:ascii="宋体" w:hAnsi="宋体" w:eastAsia="宋体" w:cs="宋体"/>
          <w:spacing w:val="6"/>
          <w:sz w:val="24"/>
          <w:szCs w:val="24"/>
        </w:rPr>
        <w:t>较以响应文件为依据，对所有实质上响应的投标分别从以下方面进行评审赋分。</w:t>
      </w:r>
    </w:p>
    <w:p w14:paraId="26EBC1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sz w:val="24"/>
          <w:szCs w:val="24"/>
        </w:rPr>
      </w:pPr>
      <w:r>
        <w:rPr>
          <w:rFonts w:ascii="宋体" w:hAnsi="宋体" w:eastAsia="宋体" w:cs="宋体"/>
          <w:spacing w:val="7"/>
          <w:sz w:val="24"/>
          <w:szCs w:val="24"/>
        </w:rPr>
        <w:t>2</w:t>
      </w:r>
      <w:r>
        <w:rPr>
          <w:rFonts w:ascii="宋体" w:hAnsi="宋体" w:eastAsia="宋体" w:cs="宋体"/>
          <w:spacing w:val="5"/>
          <w:sz w:val="24"/>
          <w:szCs w:val="24"/>
        </w:rPr>
        <w:t>1.3 评分细则：</w:t>
      </w:r>
    </w:p>
    <w:tbl>
      <w:tblPr>
        <w:tblStyle w:val="24"/>
        <w:tblW w:w="96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25"/>
        <w:gridCol w:w="800"/>
        <w:gridCol w:w="7578"/>
      </w:tblGrid>
      <w:tr w14:paraId="4C6E7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1225" w:type="dxa"/>
            <w:vAlign w:val="center"/>
          </w:tcPr>
          <w:p w14:paraId="480F0A9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default" w:ascii="宋体" w:hAnsi="宋体" w:eastAsia="宋体" w:cs="宋体"/>
                <w:sz w:val="24"/>
                <w:szCs w:val="24"/>
                <w:lang w:val="en-US" w:eastAsia="zh-CN"/>
              </w:rPr>
            </w:pPr>
            <w:r>
              <w:rPr>
                <w:rFonts w:hint="eastAsia" w:ascii="宋体" w:hAnsi="宋体" w:eastAsia="宋体" w:cs="宋体"/>
                <w:spacing w:val="10"/>
                <w:sz w:val="24"/>
                <w:szCs w:val="24"/>
                <w:lang w:val="en-US" w:eastAsia="zh-CN"/>
              </w:rPr>
              <w:t>评审因素</w:t>
            </w:r>
          </w:p>
        </w:tc>
        <w:tc>
          <w:tcPr>
            <w:tcW w:w="800" w:type="dxa"/>
            <w:vAlign w:val="center"/>
          </w:tcPr>
          <w:p w14:paraId="6ADF269D">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4"/>
                <w:sz w:val="24"/>
                <w:szCs w:val="24"/>
              </w:rPr>
              <w:t>分</w:t>
            </w:r>
            <w:r>
              <w:rPr>
                <w:rFonts w:ascii="宋体" w:hAnsi="宋体" w:eastAsia="宋体" w:cs="宋体"/>
                <w:spacing w:val="3"/>
                <w:sz w:val="24"/>
                <w:szCs w:val="24"/>
              </w:rPr>
              <w:t>值</w:t>
            </w:r>
          </w:p>
        </w:tc>
        <w:tc>
          <w:tcPr>
            <w:tcW w:w="7578" w:type="dxa"/>
            <w:vAlign w:val="center"/>
          </w:tcPr>
          <w:p w14:paraId="1365382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jc w:val="center"/>
              <w:textAlignment w:val="baseline"/>
              <w:rPr>
                <w:rFonts w:ascii="宋体" w:hAnsi="宋体" w:eastAsia="宋体" w:cs="宋体"/>
                <w:sz w:val="24"/>
                <w:szCs w:val="24"/>
              </w:rPr>
            </w:pPr>
            <w:r>
              <w:rPr>
                <w:rFonts w:ascii="宋体" w:hAnsi="宋体" w:eastAsia="宋体" w:cs="宋体"/>
                <w:spacing w:val="10"/>
                <w:sz w:val="24"/>
                <w:szCs w:val="24"/>
              </w:rPr>
              <w:t>编</w:t>
            </w:r>
            <w:r>
              <w:rPr>
                <w:rFonts w:ascii="宋体" w:hAnsi="宋体" w:eastAsia="宋体" w:cs="宋体"/>
                <w:spacing w:val="7"/>
                <w:sz w:val="24"/>
                <w:szCs w:val="24"/>
              </w:rPr>
              <w:t>列内容</w:t>
            </w:r>
          </w:p>
        </w:tc>
      </w:tr>
      <w:tr w14:paraId="7E620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7" w:hRule="atLeast"/>
        </w:trPr>
        <w:tc>
          <w:tcPr>
            <w:tcW w:w="1225" w:type="dxa"/>
          </w:tcPr>
          <w:p w14:paraId="670F38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sz w:val="24"/>
                <w:szCs w:val="24"/>
              </w:rPr>
            </w:pPr>
          </w:p>
          <w:p w14:paraId="03146FC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7"/>
                <w:sz w:val="24"/>
                <w:szCs w:val="24"/>
              </w:rPr>
              <w:t>投标报</w:t>
            </w:r>
            <w:r>
              <w:rPr>
                <w:rFonts w:ascii="宋体" w:hAnsi="宋体" w:eastAsia="宋体" w:cs="宋体"/>
                <w:spacing w:val="6"/>
                <w:sz w:val="24"/>
                <w:szCs w:val="24"/>
              </w:rPr>
              <w:t>价</w:t>
            </w:r>
          </w:p>
        </w:tc>
        <w:tc>
          <w:tcPr>
            <w:tcW w:w="800" w:type="dxa"/>
          </w:tcPr>
          <w:p w14:paraId="0C6A64A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4" w:firstLineChars="200"/>
              <w:textAlignment w:val="baseline"/>
              <w:rPr>
                <w:rFonts w:ascii="宋体" w:hAnsi="宋体" w:eastAsia="宋体" w:cs="宋体"/>
                <w:spacing w:val="-14"/>
                <w:sz w:val="24"/>
                <w:szCs w:val="24"/>
              </w:rPr>
            </w:pPr>
          </w:p>
          <w:p w14:paraId="3A724E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12" w:firstLineChars="100"/>
              <w:textAlignment w:val="baseline"/>
              <w:rPr>
                <w:rFonts w:ascii="宋体" w:hAnsi="宋体" w:eastAsia="宋体" w:cs="宋体"/>
                <w:sz w:val="24"/>
                <w:szCs w:val="24"/>
              </w:rPr>
            </w:pPr>
            <w:r>
              <w:rPr>
                <w:rFonts w:ascii="宋体" w:hAnsi="宋体" w:eastAsia="宋体" w:cs="宋体"/>
                <w:spacing w:val="-14"/>
                <w:sz w:val="24"/>
                <w:szCs w:val="24"/>
              </w:rPr>
              <w:t>3</w:t>
            </w:r>
            <w:r>
              <w:rPr>
                <w:rFonts w:ascii="宋体" w:hAnsi="宋体" w:eastAsia="宋体" w:cs="宋体"/>
                <w:spacing w:val="-11"/>
                <w:sz w:val="24"/>
                <w:szCs w:val="24"/>
              </w:rPr>
              <w:t>0 分</w:t>
            </w:r>
          </w:p>
        </w:tc>
        <w:tc>
          <w:tcPr>
            <w:tcW w:w="7578" w:type="dxa"/>
          </w:tcPr>
          <w:p w14:paraId="15E47F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hint="eastAsia" w:ascii="宋体" w:hAnsi="宋体" w:eastAsia="宋体" w:cs="宋体"/>
                <w:sz w:val="24"/>
                <w:szCs w:val="24"/>
              </w:rPr>
              <w:t>以满足招标文件要求且报价最低的最后报价为评标基准价,其价格分为满分30分,其他供应商的价格分按照下列公式计算:投标报价得分=(评标基准价/最终报价)×30。</w:t>
            </w:r>
          </w:p>
        </w:tc>
      </w:tr>
      <w:tr w14:paraId="6BFF7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1225" w:type="dxa"/>
            <w:vAlign w:val="center"/>
          </w:tcPr>
          <w:p w14:paraId="699C4558">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7"/>
                <w:sz w:val="24"/>
                <w:szCs w:val="24"/>
              </w:rPr>
              <w:t>商</w:t>
            </w:r>
            <w:r>
              <w:rPr>
                <w:rFonts w:ascii="宋体" w:hAnsi="宋体" w:eastAsia="宋体" w:cs="宋体"/>
                <w:spacing w:val="6"/>
                <w:sz w:val="24"/>
                <w:szCs w:val="24"/>
              </w:rPr>
              <w:t>务响应</w:t>
            </w:r>
          </w:p>
        </w:tc>
        <w:tc>
          <w:tcPr>
            <w:tcW w:w="800" w:type="dxa"/>
            <w:vAlign w:val="center"/>
          </w:tcPr>
          <w:p w14:paraId="6A1A8980">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sz w:val="24"/>
                <w:szCs w:val="24"/>
              </w:rPr>
            </w:pPr>
            <w:r>
              <w:rPr>
                <w:rFonts w:ascii="宋体" w:hAnsi="宋体" w:eastAsia="宋体" w:cs="宋体"/>
                <w:spacing w:val="-18"/>
                <w:sz w:val="24"/>
                <w:szCs w:val="24"/>
              </w:rPr>
              <w:t>5</w:t>
            </w:r>
            <w:r>
              <w:rPr>
                <w:rFonts w:ascii="宋体" w:hAnsi="宋体" w:eastAsia="宋体" w:cs="宋体"/>
                <w:spacing w:val="-17"/>
                <w:sz w:val="24"/>
                <w:szCs w:val="24"/>
              </w:rPr>
              <w:t xml:space="preserve"> 分</w:t>
            </w:r>
          </w:p>
        </w:tc>
        <w:tc>
          <w:tcPr>
            <w:tcW w:w="7578" w:type="dxa"/>
          </w:tcPr>
          <w:p w14:paraId="5D1076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hint="eastAsia" w:ascii="宋体" w:hAnsi="宋体" w:eastAsia="宋体" w:cs="宋体"/>
                <w:sz w:val="24"/>
                <w:szCs w:val="24"/>
                <w:lang w:eastAsia="zh-CN"/>
              </w:rPr>
              <w:t>经过有效性和符合性审核合格的单位，对付款、交工、验收等方面进行响应，完全响应的</w:t>
            </w:r>
            <w:r>
              <w:rPr>
                <w:rFonts w:hint="eastAsia" w:ascii="宋体" w:hAnsi="宋体" w:eastAsia="宋体" w:cs="宋体"/>
                <w:sz w:val="24"/>
                <w:szCs w:val="24"/>
                <w:lang w:val="en-US" w:eastAsia="zh-CN"/>
              </w:rPr>
              <w:t>得</w:t>
            </w:r>
            <w:r>
              <w:rPr>
                <w:rFonts w:hint="eastAsia" w:ascii="宋体" w:hAnsi="宋体" w:eastAsia="宋体" w:cs="宋体"/>
                <w:sz w:val="24"/>
                <w:szCs w:val="24"/>
                <w:lang w:eastAsia="zh-CN"/>
              </w:rPr>
              <w:t>5分，未完全响应的</w:t>
            </w:r>
            <w:r>
              <w:rPr>
                <w:rFonts w:hint="eastAsia" w:ascii="宋体" w:hAnsi="宋体" w:eastAsia="宋体" w:cs="宋体"/>
                <w:sz w:val="24"/>
                <w:szCs w:val="24"/>
                <w:lang w:val="en-US" w:eastAsia="zh-CN"/>
              </w:rPr>
              <w:t>按其响应程度</w:t>
            </w:r>
            <w:r>
              <w:rPr>
                <w:rFonts w:hint="eastAsia" w:ascii="宋体" w:hAnsi="宋体" w:eastAsia="宋体" w:cs="宋体"/>
                <w:sz w:val="24"/>
                <w:szCs w:val="24"/>
                <w:lang w:eastAsia="zh-CN"/>
              </w:rPr>
              <w:t>得</w:t>
            </w:r>
            <w:r>
              <w:rPr>
                <w:rFonts w:hint="eastAsia" w:ascii="宋体" w:hAnsi="宋体" w:eastAsia="宋体" w:cs="宋体"/>
                <w:sz w:val="24"/>
                <w:szCs w:val="24"/>
                <w:lang w:val="en-US" w:eastAsia="zh-CN"/>
              </w:rPr>
              <w:t>0-4</w:t>
            </w:r>
            <w:r>
              <w:rPr>
                <w:rFonts w:hint="eastAsia" w:ascii="宋体" w:hAnsi="宋体" w:eastAsia="宋体" w:cs="宋体"/>
                <w:sz w:val="24"/>
                <w:szCs w:val="24"/>
                <w:lang w:eastAsia="zh-CN"/>
              </w:rPr>
              <w:t>分。</w:t>
            </w:r>
          </w:p>
        </w:tc>
      </w:tr>
      <w:tr w14:paraId="7E65AD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1225" w:type="dxa"/>
            <w:vAlign w:val="center"/>
          </w:tcPr>
          <w:p w14:paraId="2E6D53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4E5534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7AADCC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63691E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756646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7293E0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672A62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3AE0E97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14611612">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2DD53907">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43CF15B1">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0E651543">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772B686D">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19BCC774">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4D3B8BCE">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4EDBD16A">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5287694B">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rPr>
            </w:pPr>
          </w:p>
          <w:p w14:paraId="1E483DF5">
            <w:pPr>
              <w:keepNext w:val="0"/>
              <w:keepLines w:val="0"/>
              <w:pageBreakBefore w:val="0"/>
              <w:widowControl/>
              <w:tabs>
                <w:tab w:val="left" w:pos="1260"/>
              </w:tabs>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rPr>
              <w:t>施工组织</w:t>
            </w:r>
            <w:r>
              <w:rPr>
                <w:rFonts w:hint="eastAsia" w:asciiTheme="majorEastAsia" w:hAnsiTheme="majorEastAsia" w:eastAsiaTheme="majorEastAsia" w:cstheme="majorEastAsia"/>
                <w:color w:val="auto"/>
                <w:sz w:val="24"/>
                <w:szCs w:val="24"/>
                <w:lang w:val="en-US" w:eastAsia="zh-CN"/>
              </w:rPr>
              <w:t>设计</w:t>
            </w:r>
          </w:p>
        </w:tc>
        <w:tc>
          <w:tcPr>
            <w:tcW w:w="800" w:type="dxa"/>
            <w:vAlign w:val="center"/>
          </w:tcPr>
          <w:p w14:paraId="367F19C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242054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61E02DA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jc w:val="center"/>
              <w:textAlignment w:val="baseline"/>
              <w:rPr>
                <w:rFonts w:asciiTheme="majorEastAsia" w:hAnsiTheme="majorEastAsia" w:eastAsiaTheme="majorEastAsia" w:cstheme="majorEastAsia"/>
                <w:color w:val="auto"/>
                <w:sz w:val="24"/>
                <w:szCs w:val="24"/>
              </w:rPr>
            </w:pPr>
          </w:p>
          <w:p w14:paraId="506E3C4A">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568809F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78C8F379">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5414443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5B1A21CE">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1C3E7BFD">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450D43C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72979B0B">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28FBBA5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5D09B66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44546C0D">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70C4D5F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37A9F97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2337873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Theme="majorEastAsia" w:hAnsiTheme="majorEastAsia" w:eastAsiaTheme="majorEastAsia" w:cstheme="majorEastAsia"/>
                <w:color w:val="auto"/>
                <w:spacing w:val="-12"/>
                <w:sz w:val="24"/>
                <w:szCs w:val="24"/>
              </w:rPr>
            </w:pPr>
          </w:p>
          <w:p w14:paraId="32D1762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pacing w:val="-12"/>
                <w:sz w:val="24"/>
                <w:szCs w:val="24"/>
              </w:rPr>
              <w:t>50</w:t>
            </w:r>
            <w:r>
              <w:rPr>
                <w:rFonts w:hint="eastAsia" w:asciiTheme="majorEastAsia" w:hAnsiTheme="majorEastAsia" w:eastAsiaTheme="majorEastAsia" w:cstheme="majorEastAsia"/>
                <w:color w:val="auto"/>
                <w:spacing w:val="-10"/>
                <w:sz w:val="24"/>
                <w:szCs w:val="24"/>
              </w:rPr>
              <w:t>分</w:t>
            </w:r>
          </w:p>
        </w:tc>
        <w:tc>
          <w:tcPr>
            <w:tcW w:w="7578" w:type="dxa"/>
          </w:tcPr>
          <w:p w14:paraId="678564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（1）总体施工方案（0-5分）</w:t>
            </w:r>
          </w:p>
          <w:p w14:paraId="5EC0C1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总体实施方案内容全面， 具有地域发展的长远视角，思维创新、理念先进；编制能力描述全面、有前瞻性、实施路径清晰、重点任务明确、可行性强等得3.1-5分；有内容不够详尽、完善得1-3分；内容但不符合本工程具体情况或未进行描述得0分；</w:t>
            </w:r>
          </w:p>
          <w:p w14:paraId="25B2D7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（2）确保工程质量的技术组织措施（0-5分）</w:t>
            </w:r>
          </w:p>
          <w:p w14:paraId="1D82AB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确保工程质量的技术组织措施描述详细、合理，逐条详细说明并满足施工要求得3.1-5分；描述简单，未逐条说明但能保证项目顺利进行的得1-3分；未进行描述或存在严重逻辑错误的得0分。</w:t>
            </w:r>
          </w:p>
          <w:p w14:paraId="798178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（3）确保安全生产的技术组织措施（0-5分）</w:t>
            </w:r>
          </w:p>
          <w:p w14:paraId="2DF3D97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安全生产管理体系健全、组织措施详细满足要求得3.1-5分；安全生产管理体系健全、组织措施简单得1-3分；未进行描述或存在严重逻辑错误的得0分。</w:t>
            </w:r>
          </w:p>
          <w:p w14:paraId="2CDE6F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（4）确保文明施工技术组织措施及环境保护措施（0-5分）</w:t>
            </w:r>
          </w:p>
          <w:p w14:paraId="446392D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文明施工技术组织措施及环境保护措施描述详细、合理，逐条详细说明并满足施工要求得3.1-5分；描述简单，未逐条说明但能保证项目顺利进行得1-3分；未进行描述或存在严重逻辑错误的得0分。</w:t>
            </w:r>
          </w:p>
          <w:p w14:paraId="2AF3EBD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（5）确保工期的技术组织措施（0-5分）</w:t>
            </w:r>
          </w:p>
          <w:p w14:paraId="3E0C2A4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确保工期的技术组织措施描述详细、合理，逐条详细说明并满足施工要求得3.1-5分；描述简单，未逐条说明但能保证项目顺利进行得1-3分；未进行描述或存在严重逻辑错误的得0分。</w:t>
            </w:r>
          </w:p>
          <w:p w14:paraId="136E07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（6）项目经理部组成（0-5分）</w:t>
            </w:r>
          </w:p>
          <w:p w14:paraId="559F1A3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项目经理部组成按本项目实际情况，配置人员及岗位设置合理科学，完全匹配项目，符合项目采购内容及要求，得3.1-5分；人员配置及岗位安排较合理科学，能够基本满足采购任务的要求，得1.1-3分；人员配置较少，岗位安排不够完善，得0-1分。</w:t>
            </w:r>
          </w:p>
          <w:p w14:paraId="78767B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（7）施工机械配备和材料投入计划（0-5分）</w:t>
            </w:r>
          </w:p>
          <w:p w14:paraId="00A20E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施工机械配备和材料投入计划安排合理，切实有效，满足施工要求得3.1-5分，施工机械配备和材料投入计划基本满足得1-3分，施工机械配备和材料投入计划不满足施工要求得0分；</w:t>
            </w:r>
          </w:p>
          <w:p w14:paraId="763A84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（8）施工进度计划及措施（0-5分）</w:t>
            </w:r>
          </w:p>
          <w:p w14:paraId="06BDA8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 xml:space="preserve">施工进度计划及措施详细、进度计划有网络图且节点工期控制合理得得3.1-5分，施工进度计划及措施不够详尽但不影响本工程进度得1-3分，施工进度计划及措施不合理，不符合本工程实际需求得0分。 </w:t>
            </w:r>
          </w:p>
          <w:p w14:paraId="2395A82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（9）劳动力安排计划（0-5分）</w:t>
            </w:r>
          </w:p>
          <w:p w14:paraId="6CC2AE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劳动力的调配布置均衡，能够充分推进本工程施工得3.1-5分，劳动力安排不足得1-3分，劳动力安排不符合本工程需求的得0分。</w:t>
            </w:r>
          </w:p>
          <w:p w14:paraId="64C3D7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（10）新技术、新产品、新工艺、新材料应用（0-5分）</w:t>
            </w:r>
          </w:p>
          <w:p w14:paraId="0F7423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新技术、新产品、新工艺、新材料应用内容合理，逐条详细说明并符合项目实际得3.1-5分；描述简单，未逐条说明但符合逻辑得1-3分；未进行描述或存在严重逻辑错误的得0分。</w:t>
            </w:r>
          </w:p>
        </w:tc>
      </w:tr>
      <w:tr w14:paraId="67ED0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 w:hRule="atLeast"/>
        </w:trPr>
        <w:tc>
          <w:tcPr>
            <w:tcW w:w="1225" w:type="dxa"/>
            <w:tcBorders>
              <w:top w:val="single" w:color="auto" w:sz="4" w:space="0"/>
              <w:bottom w:val="single" w:color="auto" w:sz="4" w:space="0"/>
            </w:tcBorders>
            <w:shd w:val="clear" w:color="auto" w:fill="auto"/>
            <w:vAlign w:val="center"/>
          </w:tcPr>
          <w:p w14:paraId="095F84A3">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rPr>
              <w:t>企业业绩</w:t>
            </w:r>
          </w:p>
        </w:tc>
        <w:tc>
          <w:tcPr>
            <w:tcW w:w="800" w:type="dxa"/>
            <w:tcBorders>
              <w:top w:val="single" w:color="auto" w:sz="4" w:space="0"/>
              <w:bottom w:val="single" w:color="auto" w:sz="4" w:space="0"/>
            </w:tcBorders>
            <w:shd w:val="clear" w:color="auto" w:fill="auto"/>
            <w:vAlign w:val="center"/>
          </w:tcPr>
          <w:p w14:paraId="4D5BF66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lang w:val="en-US" w:eastAsia="zh-CN"/>
              </w:rPr>
              <w:t>5</w:t>
            </w:r>
            <w:r>
              <w:rPr>
                <w:rFonts w:hint="eastAsia" w:asciiTheme="majorEastAsia" w:hAnsiTheme="majorEastAsia" w:eastAsiaTheme="majorEastAsia" w:cstheme="majorEastAsia"/>
                <w:color w:val="auto"/>
                <w:sz w:val="24"/>
                <w:szCs w:val="24"/>
                <w:lang w:eastAsia="zh-CN"/>
              </w:rPr>
              <w:t>分</w:t>
            </w:r>
          </w:p>
        </w:tc>
        <w:tc>
          <w:tcPr>
            <w:tcW w:w="7578" w:type="dxa"/>
            <w:tcBorders>
              <w:top w:val="single" w:color="auto" w:sz="4" w:space="0"/>
              <w:bottom w:val="single" w:color="auto" w:sz="4" w:space="0"/>
            </w:tcBorders>
            <w:shd w:val="clear" w:color="auto" w:fill="auto"/>
            <w:vAlign w:val="center"/>
          </w:tcPr>
          <w:p w14:paraId="05BBF3E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lang w:val="en-US" w:eastAsia="zh-CN"/>
              </w:rPr>
              <w:t>供应商提供近三年（2022年5月至今）已完成类似项目业绩（须提供合同或中标通知书复印件)每个项目得2.5分，最多得5分。以所附合同或中标通知书为准（复印件加盖公章）</w:t>
            </w:r>
          </w:p>
        </w:tc>
      </w:tr>
      <w:tr w14:paraId="28A4C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7" w:hRule="atLeast"/>
        </w:trPr>
        <w:tc>
          <w:tcPr>
            <w:tcW w:w="1225" w:type="dxa"/>
            <w:tcBorders>
              <w:top w:val="single" w:color="auto" w:sz="4" w:space="0"/>
              <w:bottom w:val="single" w:color="auto" w:sz="4" w:space="0"/>
            </w:tcBorders>
            <w:shd w:val="clear" w:color="auto" w:fill="auto"/>
            <w:vAlign w:val="center"/>
          </w:tcPr>
          <w:p w14:paraId="02D92891">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lang w:eastAsia="zh-CN"/>
              </w:rPr>
              <w:t>质量及服务承诺</w:t>
            </w:r>
          </w:p>
        </w:tc>
        <w:tc>
          <w:tcPr>
            <w:tcW w:w="800" w:type="dxa"/>
            <w:tcBorders>
              <w:top w:val="single" w:color="auto" w:sz="4" w:space="0"/>
              <w:bottom w:val="single" w:color="auto" w:sz="4" w:space="0"/>
            </w:tcBorders>
            <w:shd w:val="clear" w:color="auto" w:fill="auto"/>
            <w:vAlign w:val="center"/>
          </w:tcPr>
          <w:p w14:paraId="7FDCBFA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lang w:eastAsia="zh-CN"/>
              </w:rPr>
              <w:t>10分</w:t>
            </w:r>
          </w:p>
        </w:tc>
        <w:tc>
          <w:tcPr>
            <w:tcW w:w="7578" w:type="dxa"/>
            <w:tcBorders>
              <w:top w:val="single" w:color="auto" w:sz="4" w:space="0"/>
              <w:bottom w:val="single" w:color="auto" w:sz="4" w:space="0"/>
            </w:tcBorders>
            <w:shd w:val="clear" w:color="auto" w:fill="auto"/>
            <w:vAlign w:val="center"/>
          </w:tcPr>
          <w:p w14:paraId="16D4E2D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Theme="majorEastAsia" w:hAnsiTheme="majorEastAsia" w:eastAsiaTheme="majorEastAsia" w:cstheme="majorEastAsia"/>
                <w:snapToGrid w:val="0"/>
                <w:color w:val="auto"/>
                <w:sz w:val="24"/>
                <w:szCs w:val="24"/>
                <w:lang w:val="en-US" w:eastAsia="zh-CN" w:bidi="ar-SA"/>
              </w:rPr>
            </w:pPr>
            <w:r>
              <w:rPr>
                <w:rFonts w:hint="eastAsia" w:asciiTheme="majorEastAsia" w:hAnsiTheme="majorEastAsia" w:eastAsiaTheme="majorEastAsia" w:cstheme="majorEastAsia"/>
                <w:color w:val="auto"/>
                <w:sz w:val="24"/>
                <w:szCs w:val="24"/>
                <w:lang w:val="en-US" w:eastAsia="zh-CN"/>
              </w:rPr>
              <w:t>有详细的针对本项目工程质量的售后服务承诺及说明，工程竣工验收合格后使用过程中因质量问题而产生的补救措施， 应急预案、响应时间及措施。承诺及配套服务措施完整详尽、可操作性强的得6-10分，承诺及配套服务措施基本完整、基本合理的得3-5分，承诺及配套服务措施存在缺陷和不足的得1-2分，没有承诺及配套服务措施的得0分。</w:t>
            </w:r>
          </w:p>
        </w:tc>
      </w:tr>
      <w:tr w14:paraId="468F4F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 w:hRule="atLeast"/>
        </w:trPr>
        <w:tc>
          <w:tcPr>
            <w:tcW w:w="1225" w:type="dxa"/>
            <w:tcBorders>
              <w:top w:val="single" w:color="auto" w:sz="4" w:space="0"/>
            </w:tcBorders>
            <w:shd w:val="clear" w:color="auto" w:fill="auto"/>
            <w:vAlign w:val="top"/>
          </w:tcPr>
          <w:p w14:paraId="789298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sz w:val="24"/>
                <w:szCs w:val="24"/>
              </w:rPr>
            </w:pPr>
          </w:p>
          <w:p w14:paraId="20204A8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sz w:val="24"/>
                <w:szCs w:val="24"/>
              </w:rPr>
            </w:pPr>
          </w:p>
          <w:p w14:paraId="2E6AC8F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sz w:val="24"/>
                <w:szCs w:val="24"/>
              </w:rPr>
            </w:pPr>
          </w:p>
          <w:p w14:paraId="67B20F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sz w:val="24"/>
                <w:szCs w:val="24"/>
              </w:rPr>
            </w:pPr>
          </w:p>
          <w:p w14:paraId="60C63D1C">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textAlignment w:val="baseline"/>
              <w:rPr>
                <w:rFonts w:hint="eastAsia" w:ascii="宋体" w:hAnsi="宋体" w:eastAsia="宋体" w:cs="宋体"/>
                <w:snapToGrid w:val="0"/>
                <w:color w:val="000000"/>
                <w:sz w:val="24"/>
                <w:szCs w:val="24"/>
                <w:lang w:val="en-US" w:eastAsia="zh-CN" w:bidi="ar-SA"/>
              </w:rPr>
            </w:pPr>
            <w:r>
              <w:rPr>
                <w:rFonts w:ascii="宋体" w:hAnsi="宋体" w:eastAsia="宋体" w:cs="宋体"/>
                <w:spacing w:val="8"/>
                <w:sz w:val="24"/>
                <w:szCs w:val="24"/>
              </w:rPr>
              <w:t>评标程</w:t>
            </w:r>
            <w:r>
              <w:rPr>
                <w:rFonts w:ascii="宋体" w:hAnsi="宋体" w:eastAsia="宋体" w:cs="宋体"/>
                <w:spacing w:val="7"/>
                <w:sz w:val="24"/>
                <w:szCs w:val="24"/>
              </w:rPr>
              <w:t>序</w:t>
            </w:r>
          </w:p>
        </w:tc>
        <w:tc>
          <w:tcPr>
            <w:tcW w:w="8378" w:type="dxa"/>
            <w:gridSpan w:val="2"/>
            <w:tcBorders>
              <w:top w:val="single" w:color="auto" w:sz="4" w:space="0"/>
            </w:tcBorders>
            <w:shd w:val="clear" w:color="auto" w:fill="auto"/>
            <w:vAlign w:val="top"/>
          </w:tcPr>
          <w:p w14:paraId="42A2913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20" w:firstLineChars="200"/>
              <w:textAlignment w:val="baseline"/>
              <w:rPr>
                <w:rFonts w:ascii="宋体" w:hAnsi="宋体" w:eastAsia="宋体" w:cs="宋体"/>
                <w:spacing w:val="10"/>
                <w:sz w:val="24"/>
                <w:szCs w:val="24"/>
              </w:rPr>
            </w:pPr>
            <w:r>
              <w:rPr>
                <w:rFonts w:hint="eastAsia" w:ascii="宋体" w:hAnsi="宋体" w:eastAsia="宋体" w:cs="宋体"/>
                <w:spacing w:val="10"/>
                <w:sz w:val="24"/>
                <w:szCs w:val="24"/>
                <w:lang w:val="en-US" w:eastAsia="zh-CN"/>
              </w:rPr>
              <w:t>1.</w:t>
            </w:r>
            <w:r>
              <w:rPr>
                <w:rFonts w:ascii="宋体" w:hAnsi="宋体" w:eastAsia="宋体" w:cs="宋体"/>
                <w:spacing w:val="10"/>
                <w:sz w:val="24"/>
                <w:szCs w:val="24"/>
              </w:rPr>
              <w:t>开</w:t>
            </w:r>
            <w:r>
              <w:rPr>
                <w:rFonts w:ascii="宋体" w:hAnsi="宋体" w:eastAsia="宋体" w:cs="宋体"/>
                <w:spacing w:val="7"/>
                <w:sz w:val="24"/>
                <w:szCs w:val="24"/>
              </w:rPr>
              <w:t>标</w:t>
            </w:r>
            <w:r>
              <w:rPr>
                <w:rFonts w:ascii="宋体" w:hAnsi="宋体" w:eastAsia="宋体" w:cs="宋体"/>
                <w:spacing w:val="5"/>
                <w:sz w:val="24"/>
                <w:szCs w:val="24"/>
              </w:rPr>
              <w:t>后，对投标单位进行资格评审，资格评审合格的响应文件再进行</w:t>
            </w:r>
            <w:r>
              <w:rPr>
                <w:rFonts w:ascii="宋体" w:hAnsi="宋体" w:eastAsia="宋体" w:cs="宋体"/>
                <w:spacing w:val="20"/>
                <w:sz w:val="24"/>
                <w:szCs w:val="24"/>
              </w:rPr>
              <w:t>符</w:t>
            </w:r>
            <w:r>
              <w:rPr>
                <w:rFonts w:ascii="宋体" w:hAnsi="宋体" w:eastAsia="宋体" w:cs="宋体"/>
                <w:spacing w:val="12"/>
                <w:sz w:val="24"/>
                <w:szCs w:val="24"/>
              </w:rPr>
              <w:t>合</w:t>
            </w:r>
            <w:r>
              <w:rPr>
                <w:rFonts w:ascii="宋体" w:hAnsi="宋体" w:eastAsia="宋体" w:cs="宋体"/>
                <w:spacing w:val="10"/>
                <w:sz w:val="24"/>
                <w:szCs w:val="24"/>
              </w:rPr>
              <w:t>性评审。不合格的单位，不再对其进行后续评审与分值评定。</w:t>
            </w:r>
          </w:p>
          <w:p w14:paraId="3D0FD41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4" w:firstLineChars="200"/>
              <w:textAlignment w:val="baseline"/>
              <w:rPr>
                <w:rFonts w:ascii="宋体" w:hAnsi="宋体" w:eastAsia="宋体" w:cs="宋体"/>
                <w:sz w:val="24"/>
                <w:szCs w:val="24"/>
              </w:rPr>
            </w:pPr>
            <w:r>
              <w:rPr>
                <w:rFonts w:hint="eastAsia" w:ascii="宋体" w:hAnsi="宋体" w:eastAsia="宋体" w:cs="宋体"/>
                <w:spacing w:val="6"/>
                <w:sz w:val="24"/>
                <w:szCs w:val="24"/>
                <w:lang w:val="en-US" w:eastAsia="zh-CN"/>
              </w:rPr>
              <w:t>2.</w:t>
            </w:r>
            <w:r>
              <w:rPr>
                <w:rFonts w:ascii="宋体" w:hAnsi="宋体" w:eastAsia="宋体" w:cs="宋体"/>
                <w:spacing w:val="6"/>
                <w:sz w:val="24"/>
                <w:szCs w:val="24"/>
              </w:rPr>
              <w:t>如经过对所有投标人的响应文件进行评审，有效投标不足三个使得投</w:t>
            </w:r>
            <w:r>
              <w:rPr>
                <w:rFonts w:ascii="宋体" w:hAnsi="宋体" w:eastAsia="宋体" w:cs="宋体"/>
                <w:spacing w:val="20"/>
                <w:sz w:val="24"/>
                <w:szCs w:val="24"/>
              </w:rPr>
              <w:t>标</w:t>
            </w:r>
            <w:r>
              <w:rPr>
                <w:rFonts w:ascii="宋体" w:hAnsi="宋体" w:eastAsia="宋体" w:cs="宋体"/>
                <w:spacing w:val="12"/>
                <w:sz w:val="24"/>
                <w:szCs w:val="24"/>
              </w:rPr>
              <w:t>明</w:t>
            </w:r>
            <w:r>
              <w:rPr>
                <w:rFonts w:ascii="宋体" w:hAnsi="宋体" w:eastAsia="宋体" w:cs="宋体"/>
                <w:spacing w:val="10"/>
                <w:sz w:val="24"/>
                <w:szCs w:val="24"/>
              </w:rPr>
              <w:t>显缺乏竞争的，磋商小组可以否决全部投标。</w:t>
            </w:r>
            <w:r>
              <w:rPr>
                <w:rFonts w:ascii="宋体" w:hAnsi="宋体" w:eastAsia="宋体" w:cs="宋体"/>
                <w:sz w:val="24"/>
                <w:szCs w:val="24"/>
              </w:rPr>
              <w:t xml:space="preserve">                  </w:t>
            </w:r>
          </w:p>
          <w:p w14:paraId="7002824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40" w:firstLineChars="200"/>
              <w:textAlignment w:val="baseline"/>
              <w:rPr>
                <w:rFonts w:hint="eastAsia" w:ascii="宋体" w:hAnsi="宋体" w:eastAsia="宋体" w:cs="宋体"/>
                <w:snapToGrid w:val="0"/>
                <w:color w:val="000000"/>
                <w:sz w:val="24"/>
                <w:szCs w:val="24"/>
                <w:lang w:val="en-US" w:eastAsia="zh-CN" w:bidi="ar-SA"/>
              </w:rPr>
            </w:pPr>
            <w:r>
              <w:rPr>
                <w:rFonts w:ascii="宋体" w:hAnsi="宋体" w:eastAsia="宋体" w:cs="宋体"/>
                <w:spacing w:val="15"/>
                <w:sz w:val="24"/>
                <w:szCs w:val="24"/>
              </w:rPr>
              <w:t>3</w:t>
            </w:r>
            <w:r>
              <w:rPr>
                <w:rFonts w:ascii="宋体" w:hAnsi="宋体" w:eastAsia="宋体" w:cs="宋体"/>
                <w:spacing w:val="9"/>
                <w:sz w:val="24"/>
                <w:szCs w:val="24"/>
              </w:rPr>
              <w:t>.磋商小组应当根据综合评分情况，按照评审得分由高到低顺序推荐3</w:t>
            </w:r>
            <w:r>
              <w:rPr>
                <w:rFonts w:ascii="宋体" w:hAnsi="宋体" w:eastAsia="宋体" w:cs="宋体"/>
                <w:sz w:val="24"/>
                <w:szCs w:val="24"/>
              </w:rPr>
              <w:t xml:space="preserve"> </w:t>
            </w:r>
            <w:r>
              <w:rPr>
                <w:rFonts w:ascii="宋体" w:hAnsi="宋体" w:eastAsia="宋体" w:cs="宋体"/>
                <w:spacing w:val="14"/>
                <w:sz w:val="24"/>
                <w:szCs w:val="24"/>
              </w:rPr>
              <w:t>名以上</w:t>
            </w:r>
            <w:r>
              <w:rPr>
                <w:rFonts w:ascii="宋体" w:hAnsi="宋体" w:eastAsia="宋体" w:cs="宋体"/>
                <w:spacing w:val="10"/>
                <w:sz w:val="24"/>
                <w:szCs w:val="24"/>
              </w:rPr>
              <w:t>成</w:t>
            </w:r>
            <w:r>
              <w:rPr>
                <w:rFonts w:ascii="宋体" w:hAnsi="宋体" w:eastAsia="宋体" w:cs="宋体"/>
                <w:spacing w:val="7"/>
                <w:sz w:val="24"/>
                <w:szCs w:val="24"/>
              </w:rPr>
              <w:t>交候选投标人，并编写评审报告报采购人</w:t>
            </w:r>
            <w:r>
              <w:rPr>
                <w:rFonts w:hint="eastAsia" w:ascii="宋体" w:hAnsi="宋体" w:eastAsia="宋体" w:cs="宋体"/>
                <w:spacing w:val="7"/>
                <w:sz w:val="24"/>
                <w:szCs w:val="24"/>
              </w:rPr>
              <w:t>。</w:t>
            </w:r>
            <w:r>
              <w:rPr>
                <w:rFonts w:ascii="宋体" w:hAnsi="宋体" w:eastAsia="宋体" w:cs="宋体"/>
                <w:spacing w:val="7"/>
                <w:sz w:val="24"/>
                <w:szCs w:val="24"/>
              </w:rPr>
              <w:t>评审得分相同的，</w:t>
            </w:r>
            <w:r>
              <w:rPr>
                <w:rFonts w:ascii="宋体" w:hAnsi="宋体" w:eastAsia="宋体" w:cs="宋体"/>
                <w:spacing w:val="12"/>
                <w:sz w:val="24"/>
                <w:szCs w:val="24"/>
              </w:rPr>
              <w:t>按</w:t>
            </w:r>
            <w:r>
              <w:rPr>
                <w:rFonts w:ascii="宋体" w:hAnsi="宋体" w:eastAsia="宋体" w:cs="宋体"/>
                <w:spacing w:val="8"/>
                <w:sz w:val="24"/>
                <w:szCs w:val="24"/>
              </w:rPr>
              <w:t>照</w:t>
            </w:r>
            <w:r>
              <w:rPr>
                <w:rFonts w:ascii="宋体" w:hAnsi="宋体" w:eastAsia="宋体" w:cs="宋体"/>
                <w:spacing w:val="6"/>
                <w:sz w:val="24"/>
                <w:szCs w:val="24"/>
              </w:rPr>
              <w:t>最后报价由低到高的顺序推荐。评审得分且最后报价相同的，按照</w:t>
            </w:r>
            <w:r>
              <w:rPr>
                <w:rFonts w:ascii="宋体" w:hAnsi="宋体" w:eastAsia="宋体" w:cs="宋体"/>
                <w:spacing w:val="11"/>
                <w:sz w:val="24"/>
                <w:szCs w:val="24"/>
              </w:rPr>
              <w:t>磋</w:t>
            </w:r>
            <w:r>
              <w:rPr>
                <w:rFonts w:ascii="宋体" w:hAnsi="宋体" w:eastAsia="宋体" w:cs="宋体"/>
                <w:spacing w:val="8"/>
                <w:sz w:val="24"/>
                <w:szCs w:val="24"/>
              </w:rPr>
              <w:t>商方案优劣顺序推荐。</w:t>
            </w:r>
          </w:p>
        </w:tc>
      </w:tr>
    </w:tbl>
    <w:p w14:paraId="0B4CC4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2</w:t>
      </w:r>
      <w:r>
        <w:rPr>
          <w:rFonts w:ascii="宋体" w:hAnsi="宋体" w:eastAsia="宋体" w:cs="宋体"/>
          <w:spacing w:val="9"/>
          <w:sz w:val="24"/>
          <w:szCs w:val="24"/>
        </w:rPr>
        <w:t>1</w:t>
      </w:r>
      <w:r>
        <w:rPr>
          <w:rFonts w:ascii="宋体" w:hAnsi="宋体" w:eastAsia="宋体" w:cs="宋体"/>
          <w:spacing w:val="8"/>
          <w:sz w:val="24"/>
          <w:szCs w:val="24"/>
        </w:rPr>
        <w:t>.4 本项目落实政府采购政策</w:t>
      </w:r>
    </w:p>
    <w:p w14:paraId="7FD896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8"/>
          <w:sz w:val="24"/>
          <w:szCs w:val="24"/>
        </w:rPr>
        <w:t>1.4.1 投标企业政府采购政策</w:t>
      </w:r>
    </w:p>
    <w:p w14:paraId="7D2E7186">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1） 中小企业落实政府采购政策 </w:t>
      </w:r>
    </w:p>
    <w:p w14:paraId="72C5529B">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①中小企业划分标准参照《中小企业划型标准规定》(工信部联企业〔2011〕300 号) 执行，本项目所属行业为建筑业。采购活动执行《政府采购促进中小企业发展管理办法》(财库〔2020〕46 号) 、财政部关于进一步加大政府采购支持中小企业力度的通知（财库〔2022〕19号）的有关规定。提供本企业制造的货物、承担的工程或者服务，或者提供其他中小企业制造的货物。（本项所称货物不包括使用大型企业注册商标的货物）。规定依据本办法规定享受扶持政策获得政府采购合同的，小微企业不得将合同分包给大中型企业，中型企业不得将合同分包给大型企业。</w:t>
      </w:r>
    </w:p>
    <w:p w14:paraId="6EDF9BBE">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②在政府采购活动中，供应商提供的货物、工程或者服务符合下列情形的(符合中小企业划分标准的个体工商户，在政府采购活动中视同中小企业)，享受中小企业扶持政策：   A.在货物采购项目中，货物由中小企业制造，即货物由中小企业生产且使用该中小企业商号或者注册商标； </w:t>
      </w:r>
    </w:p>
    <w:p w14:paraId="0BD0CBCC">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B.在工程采购项目中，工程由中小企业承建，即工程施工单位为中小企业； </w:t>
      </w:r>
    </w:p>
    <w:p w14:paraId="47534692">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C.在服务采购项目中，服务由中小企业承接，即提供服务的人员为中小企业依照《中华人民共和国劳动合同法》订立劳动合同的从业人员。 </w:t>
      </w:r>
    </w:p>
    <w:p w14:paraId="56BAAD9D">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其中在货物采购项目中，供应商提供的货物既有中小企业制造货物，也有大型企业制造货物的，不享受中小企业扶持政策。 </w:t>
      </w:r>
    </w:p>
    <w:p w14:paraId="5478C8E0">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以联合体形式参加政府采购活动，联合体各方均为中小企业的，联合体视同中小企业。其中，联合体各方均为小微企业的，联合体视同小微企业。 </w:t>
      </w:r>
    </w:p>
    <w:p w14:paraId="2B80C0E0">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③供应商需出具《中小企业声明函》，由磋商小组审定，供应商提供的《中小企业 </w:t>
      </w:r>
    </w:p>
    <w:p w14:paraId="7098FADE">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声明函》必须真实有效，如果被举报经查实出具虚假声明函的，将被取消投标资格，并按有关规定予以处理。</w:t>
      </w:r>
    </w:p>
    <w:p w14:paraId="4A63C5DA">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2） 监狱和戒毒企业应符合《财政部、司法部关于政府采购支持监狱企业发展有关问题的通知》 (财库〔2014〕68 号) 文件规定，并提供由省级以上监狱管理局、戒毒管理局(含新疆生产建设兵团)出具的属于监狱企业的证明，监狱和戒毒企业视同小型、微型企业。 </w:t>
      </w:r>
    </w:p>
    <w:p w14:paraId="38C59352">
      <w:pPr>
        <w:pStyle w:val="17"/>
        <w:keepNext w:val="0"/>
        <w:keepLines w:val="0"/>
        <w:pageBreakBefore w:val="0"/>
        <w:widowControl/>
        <w:kinsoku w:val="0"/>
        <w:wordWrap/>
        <w:overflowPunct/>
        <w:topLinePunct w:val="0"/>
        <w:autoSpaceDE w:val="0"/>
        <w:autoSpaceDN w:val="0"/>
        <w:bidi w:val="0"/>
        <w:adjustRightInd w:val="0"/>
        <w:snapToGrid w:val="0"/>
        <w:spacing w:before="0" w:beforeLines="0" w:after="0" w:afterLines="0" w:line="360" w:lineRule="auto"/>
        <w:ind w:left="0" w:leftChars="0" w:right="0" w:firstLine="500" w:firstLineChars="200"/>
        <w:jc w:val="both"/>
        <w:textAlignment w:val="baseline"/>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3）根据财政部、民政部、中国残疾人联合会下发的《关于促进残疾人就业政府采购政策的通知》（财库〔2017〕141 号）的规定，残疾人福利性单位提供本单位制造的货物、承担的工程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投标人应如实提供以上证明文件，如存在虚假应标，将取消其投标资格。</w:t>
      </w:r>
    </w:p>
    <w:p w14:paraId="6C4E0C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ascii="宋体" w:hAnsi="宋体" w:eastAsia="宋体" w:cs="宋体"/>
          <w:spacing w:val="8"/>
          <w:sz w:val="24"/>
          <w:szCs w:val="24"/>
        </w:rPr>
      </w:pPr>
      <w:r>
        <w:rPr>
          <w:rFonts w:ascii="宋体" w:hAnsi="宋体" w:eastAsia="宋体" w:cs="宋体"/>
          <w:spacing w:val="11"/>
          <w:sz w:val="24"/>
          <w:szCs w:val="24"/>
        </w:rPr>
        <w:t>2</w:t>
      </w:r>
      <w:r>
        <w:rPr>
          <w:rFonts w:ascii="宋体" w:hAnsi="宋体" w:eastAsia="宋体" w:cs="宋体"/>
          <w:spacing w:val="8"/>
          <w:sz w:val="24"/>
          <w:szCs w:val="24"/>
        </w:rPr>
        <w:t>1.4.2 投标产品政府采购政策</w:t>
      </w:r>
    </w:p>
    <w:p w14:paraId="37C3041C">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1） 中小企业落实政府采购政策 </w:t>
      </w:r>
    </w:p>
    <w:p w14:paraId="5BBDA196">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①中小企业划分标准参照《中小企业划型标准规定》(工信部联企业〔2011〕300 号) 执行，本项目所属行业为建筑业。采购活动执行《政府采购促进中小企业发展管理办法》(财库〔2020〕46 号) 、财政部关于进一步加大政府采购支持中小企业力度的通知（财库〔2022〕19号）的有关规定。提供本企业制造的货物、承担的工程或者服务，或者提供其他中小企业制造的货物。（本项所称货物不包括使用大型企业注册商标的货物）。规定依据本办法规定享受扶持政策获得政府采购合同的，小微企业不得将合同分包给大中型企业，中型企业不得将合同分包给大型企业。</w:t>
      </w:r>
    </w:p>
    <w:p w14:paraId="0A167EB3">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②在政府采购活动中，供应商提供的货物、工程或者服务符合下列情形的(符合中小企业划分标准的个体工商户，在政府采购活动中视同中小企业)，享受中小企业扶持政策：   A.在货物采购项目中，货物由中小企业制造，即货物由中小企业生产且使用该中小企业商号或者注册商标； </w:t>
      </w:r>
    </w:p>
    <w:p w14:paraId="2071154A">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B.在工程采购项目中，工程由中小企业承建，即工程施工单位为中小企业； </w:t>
      </w:r>
    </w:p>
    <w:p w14:paraId="4E3016CA">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C.在服务采购项目中，服务由中小企业承接，即提供服务的人员为中小企业依照《中华人民共和国劳动合同法》订立劳动合同的从业人员。 </w:t>
      </w:r>
    </w:p>
    <w:p w14:paraId="11F1BC81">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其中在货物采购项目中，供应商提供的货物既有中小企业制造货物，也有大型企业制造货物的，不享受中小企业扶持政策。 </w:t>
      </w:r>
    </w:p>
    <w:p w14:paraId="7EF2F5F6">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以联合体形式参加政府采购活动，联合体各方均为中小企业的，联合体视同中小企业。其中，联合体各方均为小微企业的，联合体视同小微企业。 </w:t>
      </w:r>
    </w:p>
    <w:p w14:paraId="0C58D152">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③供应商需出具《中小企业声明函》，由磋商小组审定，供应商提供的《中小企业 </w:t>
      </w:r>
    </w:p>
    <w:p w14:paraId="54FC6E0A">
      <w:pPr>
        <w:keepNext w:val="0"/>
        <w:keepLines w:val="0"/>
        <w:pageBreakBefore w:val="0"/>
        <w:widowControl w:val="0"/>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声明函》必须真实有效，如果被举报经查实出具虚假声明函的，将被取消投标资格，并按有关规定予以处理。</w:t>
      </w:r>
    </w:p>
    <w:p w14:paraId="5D7F8D96">
      <w:pPr>
        <w:keepNext w:val="0"/>
        <w:keepLines w:val="0"/>
        <w:pageBreakBefore w:val="0"/>
        <w:widowControl w:val="0"/>
        <w:numPr>
          <w:ilvl w:val="0"/>
          <w:numId w:val="0"/>
        </w:numPr>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 xml:space="preserve">2） 监狱和戒毒企业应符合《财政部、司法部关于政府采购支持监狱企业发展有关问题的通知》 (财库〔2014〕68 号) 文件规定，并提供由省级以上监狱管理局、戒毒管理局(含新疆生产建设兵团)出具的属于监狱企业的证明，监狱和戒毒企业视同小型、微型企业。 </w:t>
      </w:r>
    </w:p>
    <w:p w14:paraId="35C4C111">
      <w:pPr>
        <w:keepNext w:val="0"/>
        <w:keepLines w:val="0"/>
        <w:pageBreakBefore w:val="0"/>
        <w:widowControl w:val="0"/>
        <w:numPr>
          <w:ilvl w:val="0"/>
          <w:numId w:val="0"/>
        </w:numPr>
        <w:kinsoku/>
        <w:wordWrap w:val="0"/>
        <w:overflowPunct/>
        <w:topLinePunct/>
        <w:autoSpaceDE/>
        <w:autoSpaceDN/>
        <w:bidi w:val="0"/>
        <w:spacing w:line="360" w:lineRule="auto"/>
        <w:ind w:left="0" w:leftChars="0" w:right="0" w:rightChars="0" w:firstLine="500" w:firstLineChars="200"/>
        <w:rPr>
          <w:rFonts w:hint="eastAsia" w:ascii="宋体" w:hAnsi="宋体" w:eastAsia="宋体" w:cs="宋体"/>
          <w:snapToGrid w:val="0"/>
          <w:color w:val="000000"/>
          <w:spacing w:val="5"/>
          <w:sz w:val="24"/>
          <w:szCs w:val="24"/>
          <w:lang w:val="en-US" w:eastAsia="zh-CN" w:bidi="ar-SA"/>
        </w:rPr>
      </w:pPr>
      <w:r>
        <w:rPr>
          <w:rFonts w:hint="eastAsia" w:ascii="宋体" w:hAnsi="宋体" w:eastAsia="宋体" w:cs="宋体"/>
          <w:snapToGrid w:val="0"/>
          <w:color w:val="000000"/>
          <w:spacing w:val="5"/>
          <w:sz w:val="24"/>
          <w:szCs w:val="24"/>
          <w:lang w:val="en-US" w:eastAsia="zh-CN" w:bidi="ar-SA"/>
        </w:rPr>
        <w:t>3）根据财政部、民政部、中国残疾人联合会下发的《关于促进残疾人就业政府采购政策的通知》（财库〔2017〕141 号）的规定，残疾人福利性单位提供本单位制造的货物、承担的工程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投标人应如实提供以上证明文件，如存在虚假应标，将取消其投标资格。</w:t>
      </w:r>
    </w:p>
    <w:p w14:paraId="20730E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6" w:firstLineChars="200"/>
        <w:textAlignment w:val="baseline"/>
        <w:rPr>
          <w:rFonts w:ascii="宋体" w:hAnsi="宋体" w:eastAsia="宋体" w:cs="宋体"/>
          <w:b/>
          <w:bCs/>
          <w:spacing w:val="11"/>
          <w:sz w:val="24"/>
          <w:szCs w:val="24"/>
        </w:rPr>
      </w:pPr>
      <w:r>
        <w:rPr>
          <w:rFonts w:ascii="宋体" w:hAnsi="宋体" w:eastAsia="宋体" w:cs="宋体"/>
          <w:b/>
          <w:bCs/>
          <w:spacing w:val="11"/>
          <w:sz w:val="24"/>
          <w:szCs w:val="24"/>
        </w:rPr>
        <w:t>21.4.</w:t>
      </w:r>
      <w:r>
        <w:rPr>
          <w:rFonts w:hint="eastAsia" w:ascii="宋体" w:hAnsi="宋体" w:eastAsia="宋体" w:cs="宋体"/>
          <w:b/>
          <w:bCs/>
          <w:spacing w:val="11"/>
          <w:sz w:val="24"/>
          <w:szCs w:val="24"/>
        </w:rPr>
        <w:t xml:space="preserve">3 价格优惠比例 </w:t>
      </w:r>
    </w:p>
    <w:p w14:paraId="2C3D59FE">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0" w:firstLineChars="200"/>
        <w:textAlignment w:val="baseline"/>
        <w:rPr>
          <w:rFonts w:hint="eastAsia" w:ascii="宋体" w:hAnsi="宋体" w:eastAsia="宋体"/>
          <w:b/>
          <w:bCs/>
          <w:spacing w:val="12"/>
          <w:szCs w:val="24"/>
          <w:lang w:val="en-US" w:eastAsia="zh-CN"/>
        </w:rPr>
      </w:pPr>
      <w:r>
        <w:rPr>
          <w:rFonts w:hint="eastAsia" w:ascii="宋体" w:hAnsi="宋体" w:eastAsia="宋体"/>
          <w:b/>
          <w:bCs/>
          <w:spacing w:val="12"/>
          <w:szCs w:val="24"/>
          <w:lang w:val="en-US" w:eastAsia="zh-CN"/>
        </w:rPr>
        <w:t xml:space="preserve">（1）投标企业优惠比例（本项目专门面向中小型企业） </w:t>
      </w:r>
    </w:p>
    <w:p w14:paraId="547FCD30">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 xml:space="preserve">①未预留份额专门面向中小企业的货物、服务采购项目：符合磋商文件规定的小微企业优惠条件的投标供应商，价格给予10%的扣除（不重复优惠，最高为10%），用扣除后的价格参与评审。 </w:t>
      </w:r>
    </w:p>
    <w:p w14:paraId="27D5934E">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 xml:space="preserve">②未预留份额专门面向中小企业的工程采购项目：符合磋商文件规定的小微企业优惠条件的投标供应商，价格给予3%的扣除（不重复优惠，最高为3%），用扣除后的价格参与评审。 </w:t>
      </w:r>
    </w:p>
    <w:p w14:paraId="102990B8">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 xml:space="preserve">③接受大中型企业与小微企业组成联合体或者允许大中型企业向一家或者多家小微企业分包的采购项目，对于联合协议或者分包意向协议约定小微企业的合同份额占到合同总金额30%以上的，货物和服务项目可给予联合体或者大中型企业的报价4%（工程项目为1%）的扣除（不重复优惠，货物和服务最高为4%，工程项目为1%），用扣除后的价格参加评审。 联合体各方均为小型、微型企业的，联合体视同为小型、微型企业。组成联合体或者接受分包的小微企业与联合体内其他企业、分包企业之间存在直接控股、管理关系的，不享受价格扣除优惠政策。 </w:t>
      </w:r>
    </w:p>
    <w:p w14:paraId="207EFB6B">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④适用招标投标法的政府采购工程建设项目，采用综合评估法但未采用低价优先法计算价格分的，评标时在采用原报价进行评分的基础上增加其价格得分的 1%作为其价格分。 组成联合体或者接受分包的小微企业与联合体内其他企业、分包企业之间存在直接控股、管理关系的，不享受价格扣除优惠政策。</w:t>
      </w:r>
    </w:p>
    <w:p w14:paraId="0DD8AE56">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0" w:firstLineChars="200"/>
        <w:textAlignment w:val="baseline"/>
        <w:rPr>
          <w:rFonts w:hint="eastAsia" w:ascii="宋体" w:hAnsi="宋体" w:eastAsia="宋体"/>
          <w:b/>
          <w:bCs/>
          <w:spacing w:val="12"/>
          <w:szCs w:val="24"/>
          <w:lang w:val="en-US" w:eastAsia="zh-CN"/>
        </w:rPr>
      </w:pPr>
      <w:r>
        <w:rPr>
          <w:rFonts w:hint="eastAsia" w:ascii="宋体" w:hAnsi="宋体" w:eastAsia="宋体"/>
          <w:b/>
          <w:bCs/>
          <w:spacing w:val="12"/>
          <w:szCs w:val="24"/>
          <w:lang w:val="en-US" w:eastAsia="zh-CN"/>
        </w:rPr>
        <w:t xml:space="preserve">注：①本项目为专门面向中小企业的项目，不享受上述价格优惠政策； </w:t>
      </w:r>
    </w:p>
    <w:p w14:paraId="42EE7EC1">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0" w:firstLineChars="200"/>
        <w:textAlignment w:val="baseline"/>
        <w:rPr>
          <w:rFonts w:hint="eastAsia" w:ascii="宋体" w:hAnsi="宋体" w:eastAsia="宋体"/>
          <w:b/>
          <w:bCs/>
          <w:spacing w:val="12"/>
          <w:szCs w:val="24"/>
          <w:lang w:val="en-US" w:eastAsia="zh-CN"/>
        </w:rPr>
      </w:pPr>
      <w:r>
        <w:rPr>
          <w:rFonts w:hint="eastAsia" w:ascii="宋体" w:hAnsi="宋体" w:eastAsia="宋体"/>
          <w:b/>
          <w:bCs/>
          <w:spacing w:val="12"/>
          <w:szCs w:val="24"/>
          <w:lang w:val="en-US" w:eastAsia="zh-CN"/>
        </w:rPr>
        <w:t>②享受中小企业政府采购扶持政策（专门面向中小企业采购的项目或小微企业享受上述价格优惠政策）获得政府采购合同的，小微企业不得将合同分包给大中型企业，中型企业不得将合同分包给大型企业。</w:t>
      </w:r>
    </w:p>
    <w:p w14:paraId="714C1B9F">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 xml:space="preserve">（2）投标产品优惠比例 </w:t>
      </w:r>
    </w:p>
    <w:p w14:paraId="229AB529">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 xml:space="preserve">投标产品为节能、环保、环境标志品目清单中的产品，符合磋商文件要求的，价格给予3%的扣除（不重复优惠，最高为3%），用扣除后的价格参与评审。 </w:t>
      </w:r>
    </w:p>
    <w:p w14:paraId="2AF466D8">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hint="eastAsia" w:ascii="宋体" w:hAnsi="宋体" w:eastAsia="宋体"/>
          <w:spacing w:val="12"/>
          <w:szCs w:val="24"/>
          <w:lang w:val="en-US" w:eastAsia="zh-CN"/>
        </w:rPr>
      </w:pPr>
      <w:r>
        <w:rPr>
          <w:rFonts w:hint="eastAsia" w:ascii="宋体" w:hAnsi="宋体" w:eastAsia="宋体"/>
          <w:spacing w:val="12"/>
          <w:szCs w:val="24"/>
          <w:lang w:val="en-US" w:eastAsia="zh-CN"/>
        </w:rPr>
        <w:t>同时为节能产品、环境标志产品和两型产品的，由供应商选择其一享受评审优惠；只有同时又符合国家促进中小企业发展政策的，可以重复享受评审优惠。同一项目中只有部分产品属于评审优惠政策范围的，评审时指对该部分产品实行优惠。</w:t>
      </w:r>
    </w:p>
    <w:p w14:paraId="357D530F">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8" w:firstLineChars="200"/>
        <w:textAlignment w:val="baseline"/>
        <w:rPr>
          <w:rFonts w:ascii="宋体" w:hAnsi="宋体" w:eastAsia="宋体"/>
          <w:spacing w:val="8"/>
          <w:szCs w:val="24"/>
        </w:rPr>
      </w:pPr>
      <w:r>
        <w:rPr>
          <w:rFonts w:ascii="宋体" w:hAnsi="宋体" w:eastAsia="宋体"/>
          <w:spacing w:val="12"/>
          <w:szCs w:val="24"/>
        </w:rPr>
        <w:t>2</w:t>
      </w:r>
      <w:r>
        <w:rPr>
          <w:rFonts w:ascii="宋体" w:hAnsi="宋体" w:eastAsia="宋体"/>
          <w:spacing w:val="6"/>
          <w:szCs w:val="24"/>
        </w:rPr>
        <w:t>1.4.</w:t>
      </w:r>
      <w:r>
        <w:rPr>
          <w:rFonts w:hint="eastAsia" w:ascii="宋体" w:hAnsi="宋体" w:eastAsia="宋体"/>
          <w:spacing w:val="6"/>
          <w:szCs w:val="24"/>
          <w:lang w:val="en-US"/>
        </w:rPr>
        <w:t>4</w:t>
      </w:r>
      <w:r>
        <w:rPr>
          <w:rFonts w:hint="eastAsia" w:ascii="宋体" w:hAnsi="宋体" w:eastAsia="宋体"/>
          <w:spacing w:val="8"/>
          <w:szCs w:val="24"/>
          <w:lang w:val="en-US"/>
        </w:rPr>
        <w:t>政府采购</w:t>
      </w:r>
      <w:r>
        <w:rPr>
          <w:rFonts w:ascii="宋体" w:hAnsi="宋体" w:eastAsia="宋体"/>
          <w:spacing w:val="8"/>
          <w:szCs w:val="24"/>
        </w:rPr>
        <w:t>信用</w:t>
      </w:r>
      <w:r>
        <w:rPr>
          <w:rFonts w:hint="eastAsia" w:ascii="宋体" w:hAnsi="宋体" w:eastAsia="宋体"/>
          <w:spacing w:val="8"/>
          <w:szCs w:val="24"/>
          <w:lang w:val="en-US"/>
        </w:rPr>
        <w:t>担保及</w:t>
      </w:r>
      <w:r>
        <w:rPr>
          <w:rFonts w:ascii="宋体" w:hAnsi="宋体" w:eastAsia="宋体"/>
          <w:spacing w:val="8"/>
          <w:szCs w:val="24"/>
        </w:rPr>
        <w:t>融资</w:t>
      </w:r>
    </w:p>
    <w:p w14:paraId="4F572E93">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spacing w:val="10"/>
          <w:szCs w:val="24"/>
        </w:rPr>
      </w:pPr>
      <w:r>
        <w:rPr>
          <w:rFonts w:hint="eastAsia" w:ascii="宋体" w:hAnsi="宋体" w:eastAsia="宋体"/>
          <w:spacing w:val="10"/>
          <w:szCs w:val="24"/>
          <w:lang w:val="en-US"/>
        </w:rPr>
        <w:t>（1）符合磋商文件规定的中小微企业优惠条件的供应商，可以按照陕西省财政厅关于印发《陕西省中小企业政府采购信用融资办法》（陕财办采〔2018〕23 号）相关政策、业务流程进行信用融资，办理</w:t>
      </w:r>
      <w:r>
        <w:rPr>
          <w:rFonts w:hint="eastAsia" w:ascii="宋体" w:hAnsi="宋体" w:eastAsia="宋体"/>
          <w:spacing w:val="10"/>
          <w:szCs w:val="24"/>
        </w:rPr>
        <w:t>平台（http://www.ccgp-shaanxi.gov.cn/zcdservice/zcd/shanxi/）。</w:t>
      </w:r>
    </w:p>
    <w:p w14:paraId="3F8996F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pacing w:val="10"/>
          <w:sz w:val="24"/>
          <w:szCs w:val="24"/>
          <w:lang w:bidi="zh-CN"/>
        </w:rPr>
      </w:pPr>
      <w:r>
        <w:rPr>
          <w:rFonts w:hint="eastAsia" w:ascii="宋体" w:hAnsi="宋体" w:eastAsia="宋体" w:cs="宋体"/>
          <w:spacing w:val="10"/>
          <w:sz w:val="24"/>
          <w:szCs w:val="24"/>
          <w:lang w:bidi="zh-CN"/>
        </w:rPr>
        <w:t xml:space="preserve">（2）信用融资指银行业金融机构（以下简称银行）以政府采购诚信考核和信用审查为基础，凭借政府采购合同，按优于一般中小企业的贷款利率直接向申请贷款的供应商发放贷款的一种融资方式。 </w:t>
      </w:r>
    </w:p>
    <w:p w14:paraId="60A1E1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rPr>
          <w:rFonts w:ascii="宋体" w:hAnsi="宋体" w:eastAsia="宋体" w:cs="宋体"/>
          <w:spacing w:val="10"/>
          <w:sz w:val="24"/>
          <w:szCs w:val="24"/>
          <w:lang w:bidi="zh-CN"/>
        </w:rPr>
      </w:pPr>
      <w:r>
        <w:rPr>
          <w:rFonts w:hint="eastAsia" w:ascii="宋体" w:hAnsi="宋体" w:eastAsia="宋体" w:cs="宋体"/>
          <w:spacing w:val="10"/>
          <w:sz w:val="24"/>
          <w:szCs w:val="24"/>
          <w:lang w:bidi="zh-CN"/>
        </w:rPr>
        <w:t xml:space="preserve">（3）根据《陕西省财政厅关于印发&lt;陕西省中小企业政府采购信用融资办法&gt;的通知》（陕财办采〔2018〕23 号）相关规定，有融资需求的供应商可根据自身情况，在陕西省政府采购信用融资平台（网址同上）自主选择金融机构及其融资产品，凭政府采购中标（成交）通知书或政府采购合同提出融资申请。 </w:t>
      </w:r>
    </w:p>
    <w:p w14:paraId="1CE9465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textAlignment w:val="baseline"/>
        <w:rPr>
          <w:rFonts w:ascii="宋体" w:hAnsi="宋体" w:eastAsia="宋体" w:cs="宋体"/>
          <w:sz w:val="24"/>
          <w:szCs w:val="24"/>
        </w:rPr>
      </w:pPr>
      <w:r>
        <w:rPr>
          <w:rFonts w:ascii="宋体" w:hAnsi="宋体" w:eastAsia="宋体" w:cs="宋体"/>
          <w:spacing w:val="6"/>
          <w:sz w:val="24"/>
          <w:szCs w:val="24"/>
        </w:rPr>
        <w:t>22.磋商小组应当根据综合评分情况，按照评审得分由高到低顺序推荐 3 名以上成交候选</w:t>
      </w:r>
      <w:r>
        <w:rPr>
          <w:rFonts w:ascii="宋体" w:hAnsi="宋体" w:eastAsia="宋体" w:cs="宋体"/>
          <w:spacing w:val="12"/>
          <w:sz w:val="24"/>
          <w:szCs w:val="24"/>
        </w:rPr>
        <w:t>投标单位</w:t>
      </w:r>
      <w:r>
        <w:rPr>
          <w:rFonts w:ascii="宋体" w:hAnsi="宋体" w:eastAsia="宋体" w:cs="宋体"/>
          <w:spacing w:val="11"/>
          <w:sz w:val="24"/>
          <w:szCs w:val="24"/>
        </w:rPr>
        <w:t>，</w:t>
      </w:r>
      <w:r>
        <w:rPr>
          <w:rFonts w:ascii="宋体" w:hAnsi="宋体" w:eastAsia="宋体" w:cs="宋体"/>
          <w:spacing w:val="6"/>
          <w:sz w:val="24"/>
          <w:szCs w:val="24"/>
        </w:rPr>
        <w:t>并编写评审报告报采购人。评审得分相同的，按照最后报价由低到高的顺序推荐。</w:t>
      </w:r>
      <w:r>
        <w:rPr>
          <w:rFonts w:ascii="宋体" w:hAnsi="宋体" w:eastAsia="宋体" w:cs="宋体"/>
          <w:spacing w:val="16"/>
          <w:sz w:val="24"/>
          <w:szCs w:val="24"/>
        </w:rPr>
        <w:t>评</w:t>
      </w:r>
      <w:r>
        <w:rPr>
          <w:rFonts w:ascii="宋体" w:hAnsi="宋体" w:eastAsia="宋体" w:cs="宋体"/>
          <w:spacing w:val="9"/>
          <w:sz w:val="24"/>
          <w:szCs w:val="24"/>
        </w:rPr>
        <w:t>审得分且最后报价相同的，按照磋商方案优劣顺序推荐。</w:t>
      </w:r>
    </w:p>
    <w:p w14:paraId="0CA9088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7"/>
          <w:sz w:val="24"/>
          <w:szCs w:val="24"/>
        </w:rPr>
        <w:t>3. 确定成交单位</w:t>
      </w:r>
    </w:p>
    <w:p w14:paraId="3FBE4A3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textAlignment w:val="baseline"/>
        <w:outlineLvl w:val="1"/>
        <w:rPr>
          <w:rFonts w:hint="eastAsia" w:ascii="宋体" w:hAnsi="宋体" w:eastAsia="宋体" w:cs="宋体"/>
          <w:spacing w:val="10"/>
          <w:sz w:val="24"/>
          <w:szCs w:val="24"/>
        </w:rPr>
      </w:pPr>
      <w:r>
        <w:rPr>
          <w:rFonts w:hint="eastAsia" w:ascii="宋体" w:hAnsi="宋体" w:eastAsia="宋体" w:cs="宋体"/>
          <w:spacing w:val="10"/>
          <w:sz w:val="24"/>
          <w:szCs w:val="24"/>
          <w:lang w:val="en-US" w:eastAsia="zh-CN"/>
        </w:rPr>
        <w:t>采购人根据磋商小组提交的评</w:t>
      </w:r>
      <w:r>
        <w:rPr>
          <w:rFonts w:ascii="宋体" w:hAnsi="宋体" w:eastAsia="宋体" w:cs="宋体"/>
          <w:spacing w:val="6"/>
          <w:sz w:val="24"/>
          <w:szCs w:val="24"/>
        </w:rPr>
        <w:t>审</w:t>
      </w:r>
      <w:r>
        <w:rPr>
          <w:rFonts w:hint="eastAsia" w:ascii="宋体" w:hAnsi="宋体" w:eastAsia="宋体" w:cs="宋体"/>
          <w:spacing w:val="10"/>
          <w:sz w:val="24"/>
          <w:szCs w:val="24"/>
          <w:lang w:val="en-US" w:eastAsia="zh-CN"/>
        </w:rPr>
        <w:t xml:space="preserve">报告和采购代理机构的《报送评审结果的函》，按照排名顺序确定成交单位，并出具《定标复函》。 </w:t>
      </w:r>
    </w:p>
    <w:p w14:paraId="7DADD5CF">
      <w:pPr>
        <w:spacing w:line="360" w:lineRule="auto"/>
        <w:ind w:left="3920"/>
        <w:outlineLvl w:val="1"/>
        <w:rPr>
          <w:rFonts w:ascii="宋体" w:hAnsi="宋体" w:eastAsia="宋体" w:cs="宋体"/>
          <w:sz w:val="24"/>
          <w:szCs w:val="24"/>
        </w:rPr>
      </w:pPr>
      <w:r>
        <w:rPr>
          <w:rFonts w:ascii="宋体" w:hAnsi="宋体" w:eastAsia="宋体" w:cs="宋体"/>
          <w:spacing w:val="10"/>
          <w:sz w:val="24"/>
          <w:szCs w:val="24"/>
        </w:rPr>
        <w:t>六</w:t>
      </w:r>
      <w:r>
        <w:rPr>
          <w:rFonts w:ascii="宋体" w:hAnsi="宋体" w:eastAsia="宋体" w:cs="宋体"/>
          <w:spacing w:val="8"/>
          <w:sz w:val="24"/>
          <w:szCs w:val="24"/>
        </w:rPr>
        <w:t>、授予合同</w:t>
      </w:r>
    </w:p>
    <w:p w14:paraId="6D67B4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eastAsia="宋体" w:cs="宋体"/>
          <w:sz w:val="24"/>
          <w:szCs w:val="24"/>
          <w:lang w:val="en-US" w:eastAsia="zh-CN"/>
        </w:rPr>
      </w:pPr>
      <w:r>
        <w:rPr>
          <w:rFonts w:ascii="宋体" w:hAnsi="宋体" w:eastAsia="宋体" w:cs="宋体"/>
          <w:spacing w:val="8"/>
          <w:position w:val="1"/>
          <w:sz w:val="24"/>
          <w:szCs w:val="24"/>
        </w:rPr>
        <w:t>24．成交通知</w:t>
      </w:r>
      <w:r>
        <w:rPr>
          <w:rFonts w:hint="eastAsia" w:ascii="宋体" w:hAnsi="宋体" w:eastAsia="宋体" w:cs="宋体"/>
          <w:spacing w:val="8"/>
          <w:position w:val="1"/>
          <w:sz w:val="24"/>
          <w:szCs w:val="24"/>
          <w:lang w:val="en-US" w:eastAsia="zh-CN"/>
        </w:rPr>
        <w:t>书</w:t>
      </w:r>
    </w:p>
    <w:p w14:paraId="5083654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08" w:firstLineChars="200"/>
        <w:textAlignment w:val="baseline"/>
        <w:rPr>
          <w:rFonts w:hint="eastAsia" w:ascii="宋体" w:hAnsi="宋体" w:eastAsia="宋体" w:cs="宋体"/>
          <w:spacing w:val="7"/>
          <w:sz w:val="24"/>
          <w:szCs w:val="24"/>
        </w:rPr>
      </w:pPr>
      <w:r>
        <w:rPr>
          <w:rFonts w:ascii="宋体" w:hAnsi="宋体" w:eastAsia="宋体" w:cs="宋体"/>
          <w:spacing w:val="7"/>
          <w:sz w:val="24"/>
          <w:szCs w:val="24"/>
        </w:rPr>
        <w:t>24.1 采购代理机构在收到采购人的定标复函</w:t>
      </w:r>
      <w:r>
        <w:rPr>
          <w:rFonts w:hint="eastAsia" w:ascii="宋体" w:hAnsi="宋体" w:eastAsia="宋体" w:cs="宋体"/>
          <w:spacing w:val="7"/>
          <w:sz w:val="24"/>
          <w:szCs w:val="24"/>
          <w:lang w:val="en-US" w:eastAsia="zh-CN"/>
        </w:rPr>
        <w:t>后</w:t>
      </w:r>
      <w:r>
        <w:rPr>
          <w:rFonts w:hint="eastAsia" w:ascii="宋体" w:hAnsi="宋体" w:eastAsia="宋体" w:cs="宋体"/>
          <w:spacing w:val="7"/>
          <w:sz w:val="24"/>
          <w:szCs w:val="24"/>
        </w:rPr>
        <w:t>,</w:t>
      </w:r>
      <w:r>
        <w:rPr>
          <w:rFonts w:hint="eastAsia" w:ascii="宋体" w:hAnsi="宋体" w:eastAsia="宋体" w:cs="宋体"/>
          <w:spacing w:val="7"/>
          <w:sz w:val="24"/>
          <w:szCs w:val="24"/>
          <w:lang w:val="en-US" w:eastAsia="zh-CN"/>
        </w:rPr>
        <w:t>按规定时间</w:t>
      </w:r>
      <w:r>
        <w:rPr>
          <w:rFonts w:hint="eastAsia" w:ascii="宋体" w:hAnsi="宋体" w:eastAsia="宋体" w:cs="宋体"/>
          <w:spacing w:val="7"/>
          <w:sz w:val="24"/>
          <w:szCs w:val="24"/>
        </w:rPr>
        <w:t>在刊登本次磋商公告的媒体上发布成交公告，并同时以书面形式向成交单位发出成交通知书。成交通知书对</w:t>
      </w:r>
      <w:r>
        <w:rPr>
          <w:rFonts w:hint="eastAsia" w:ascii="宋体" w:hAnsi="宋体" w:eastAsia="宋体" w:cs="宋体"/>
          <w:spacing w:val="7"/>
          <w:sz w:val="24"/>
          <w:szCs w:val="24"/>
          <w:lang w:eastAsia="zh-CN"/>
        </w:rPr>
        <w:t>招标人</w:t>
      </w:r>
      <w:r>
        <w:rPr>
          <w:rFonts w:hint="eastAsia" w:ascii="宋体" w:hAnsi="宋体" w:eastAsia="宋体" w:cs="宋体"/>
          <w:spacing w:val="7"/>
          <w:sz w:val="24"/>
          <w:szCs w:val="24"/>
        </w:rPr>
        <w:t>和成交单位具有同等法律效力。成交通知书发出以后，</w:t>
      </w:r>
      <w:r>
        <w:rPr>
          <w:rFonts w:hint="eastAsia" w:ascii="宋体" w:hAnsi="宋体" w:eastAsia="宋体" w:cs="宋体"/>
          <w:spacing w:val="7"/>
          <w:sz w:val="24"/>
          <w:szCs w:val="24"/>
          <w:lang w:eastAsia="zh-CN"/>
        </w:rPr>
        <w:t>招标人</w:t>
      </w:r>
      <w:r>
        <w:rPr>
          <w:rFonts w:hint="eastAsia" w:ascii="宋体" w:hAnsi="宋体" w:eastAsia="宋体" w:cs="宋体"/>
          <w:spacing w:val="7"/>
          <w:sz w:val="24"/>
          <w:szCs w:val="24"/>
        </w:rPr>
        <w:t>改变成交结果或者成交单位放弃成交，应当承担相应的法律责任。</w:t>
      </w:r>
    </w:p>
    <w:p w14:paraId="3E2B84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textAlignment w:val="baseline"/>
        <w:rPr>
          <w:rFonts w:hint="eastAsia" w:ascii="宋体" w:hAnsi="宋体" w:eastAsia="宋体" w:cs="宋体"/>
          <w:spacing w:val="9"/>
          <w:sz w:val="24"/>
          <w:szCs w:val="24"/>
        </w:rPr>
      </w:pPr>
      <w:r>
        <w:rPr>
          <w:rFonts w:ascii="宋体" w:hAnsi="宋体" w:eastAsia="宋体" w:cs="宋体"/>
          <w:spacing w:val="13"/>
          <w:sz w:val="24"/>
          <w:szCs w:val="24"/>
        </w:rPr>
        <w:t>2</w:t>
      </w:r>
      <w:r>
        <w:rPr>
          <w:rFonts w:ascii="宋体" w:hAnsi="宋体" w:eastAsia="宋体" w:cs="宋体"/>
          <w:spacing w:val="9"/>
          <w:sz w:val="24"/>
          <w:szCs w:val="24"/>
        </w:rPr>
        <w:t>4.2</w:t>
      </w:r>
      <w:r>
        <w:rPr>
          <w:rFonts w:hint="eastAsia" w:ascii="宋体" w:hAnsi="宋体" w:eastAsia="宋体" w:cs="宋体"/>
          <w:spacing w:val="9"/>
          <w:sz w:val="24"/>
          <w:szCs w:val="24"/>
        </w:rPr>
        <w:t>代理机构对未成交的投标人不作未成交原因的解释。</w:t>
      </w:r>
    </w:p>
    <w:p w14:paraId="4273A8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hint="eastAsia" w:ascii="宋体" w:hAnsi="宋体" w:eastAsia="宋体" w:cs="宋体"/>
          <w:spacing w:val="9"/>
          <w:sz w:val="24"/>
          <w:szCs w:val="24"/>
          <w:lang w:val="en-US" w:eastAsia="zh-CN"/>
        </w:rPr>
        <w:t>24.3</w:t>
      </w:r>
      <w:r>
        <w:rPr>
          <w:rFonts w:ascii="宋体" w:hAnsi="宋体" w:eastAsia="宋体" w:cs="宋体"/>
          <w:spacing w:val="9"/>
          <w:sz w:val="24"/>
          <w:szCs w:val="24"/>
        </w:rPr>
        <w:t xml:space="preserve"> 成交通知书是合同的组成部分。</w:t>
      </w:r>
      <w:r>
        <w:rPr>
          <w:rFonts w:ascii="宋体" w:hAnsi="宋体" w:eastAsia="宋体" w:cs="宋体"/>
          <w:sz w:val="24"/>
          <w:szCs w:val="24"/>
        </w:rPr>
        <w:t xml:space="preserve">                 </w:t>
      </w:r>
    </w:p>
    <w:p w14:paraId="6A509D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25</w:t>
      </w:r>
      <w:r>
        <w:rPr>
          <w:rFonts w:ascii="宋体" w:hAnsi="宋体" w:eastAsia="宋体" w:cs="宋体"/>
          <w:spacing w:val="9"/>
          <w:sz w:val="24"/>
          <w:szCs w:val="24"/>
        </w:rPr>
        <w:t>.</w:t>
      </w:r>
      <w:r>
        <w:rPr>
          <w:rFonts w:ascii="宋体" w:hAnsi="宋体" w:eastAsia="宋体" w:cs="宋体"/>
          <w:spacing w:val="6"/>
          <w:sz w:val="24"/>
          <w:szCs w:val="24"/>
        </w:rPr>
        <w:t>采购代理服务费/成交服务费的计费标准及缴纳方式：</w:t>
      </w:r>
    </w:p>
    <w:p w14:paraId="0D865150">
      <w:pPr>
        <w:keepNext w:val="0"/>
        <w:keepLines w:val="0"/>
        <w:pageBreakBefore w:val="0"/>
        <w:widowControl/>
        <w:tabs>
          <w:tab w:val="left" w:pos="9660"/>
        </w:tabs>
        <w:kinsoku w:val="0"/>
        <w:wordWrap/>
        <w:overflowPunct/>
        <w:topLinePunct w:val="0"/>
        <w:autoSpaceDE w:val="0"/>
        <w:autoSpaceDN w:val="0"/>
        <w:bidi w:val="0"/>
        <w:adjustRightInd w:val="0"/>
        <w:snapToGrid w:val="0"/>
        <w:spacing w:line="360" w:lineRule="auto"/>
        <w:ind w:left="0" w:right="0" w:firstLine="477"/>
        <w:textAlignment w:val="baseline"/>
        <w:rPr>
          <w:rFonts w:hint="eastAsia" w:ascii="宋体" w:hAnsi="宋体" w:eastAsia="宋体" w:cs="宋体"/>
          <w:spacing w:val="8"/>
          <w:sz w:val="24"/>
          <w:szCs w:val="24"/>
          <w:lang w:eastAsia="zh-CN"/>
        </w:rPr>
      </w:pPr>
      <w:r>
        <w:rPr>
          <w:rFonts w:ascii="宋体" w:hAnsi="宋体" w:eastAsia="宋体" w:cs="宋体"/>
          <w:spacing w:val="20"/>
          <w:sz w:val="24"/>
          <w:szCs w:val="24"/>
        </w:rPr>
        <w:t>①在</w:t>
      </w:r>
      <w:r>
        <w:rPr>
          <w:rFonts w:ascii="宋体" w:hAnsi="宋体" w:eastAsia="宋体" w:cs="宋体"/>
          <w:spacing w:val="12"/>
          <w:sz w:val="24"/>
          <w:szCs w:val="24"/>
        </w:rPr>
        <w:t>领</w:t>
      </w:r>
      <w:r>
        <w:rPr>
          <w:rFonts w:ascii="宋体" w:hAnsi="宋体" w:eastAsia="宋体" w:cs="宋体"/>
          <w:spacing w:val="10"/>
          <w:sz w:val="24"/>
          <w:szCs w:val="24"/>
        </w:rPr>
        <w:t>取《成交通知书》之前，成交供应商应向</w:t>
      </w:r>
      <w:r>
        <w:rPr>
          <w:rFonts w:hint="eastAsia" w:ascii="宋体" w:hAnsi="宋体" w:eastAsia="宋体" w:cs="宋体"/>
          <w:spacing w:val="10"/>
          <w:sz w:val="24"/>
          <w:szCs w:val="24"/>
          <w:lang w:eastAsia="zh-CN"/>
        </w:rPr>
        <w:t>华建联项目管理有限公司</w:t>
      </w:r>
      <w:r>
        <w:rPr>
          <w:rFonts w:ascii="宋体" w:hAnsi="宋体" w:eastAsia="宋体" w:cs="宋体"/>
          <w:spacing w:val="10"/>
          <w:sz w:val="24"/>
          <w:szCs w:val="24"/>
        </w:rPr>
        <w:t>缴</w:t>
      </w:r>
      <w:r>
        <w:rPr>
          <w:rFonts w:ascii="宋体" w:hAnsi="宋体" w:eastAsia="宋体" w:cs="宋体"/>
          <w:spacing w:val="11"/>
          <w:sz w:val="24"/>
          <w:szCs w:val="24"/>
        </w:rPr>
        <w:t>纳</w:t>
      </w:r>
      <w:r>
        <w:rPr>
          <w:rFonts w:ascii="宋体" w:hAnsi="宋体" w:eastAsia="宋体" w:cs="宋体"/>
          <w:spacing w:val="8"/>
          <w:sz w:val="24"/>
          <w:szCs w:val="24"/>
        </w:rPr>
        <w:t>采购代理服务费/成交服务费</w:t>
      </w:r>
      <w:r>
        <w:rPr>
          <w:rFonts w:hint="eastAsia" w:ascii="宋体" w:hAnsi="宋体" w:eastAsia="宋体" w:cs="宋体"/>
          <w:spacing w:val="8"/>
          <w:sz w:val="24"/>
          <w:szCs w:val="24"/>
          <w:lang w:eastAsia="zh-CN"/>
        </w:rPr>
        <w:t>；</w:t>
      </w:r>
    </w:p>
    <w:p w14:paraId="542370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7"/>
        <w:textAlignment w:val="baseline"/>
        <w:rPr>
          <w:rFonts w:ascii="宋体" w:hAnsi="宋体" w:eastAsia="宋体" w:cs="宋体"/>
          <w:sz w:val="24"/>
          <w:szCs w:val="24"/>
        </w:rPr>
      </w:pPr>
      <w:r>
        <w:rPr>
          <w:rFonts w:ascii="宋体" w:hAnsi="宋体" w:eastAsia="宋体" w:cs="宋体"/>
          <w:spacing w:val="12"/>
          <w:sz w:val="24"/>
          <w:szCs w:val="24"/>
        </w:rPr>
        <w:t>②</w:t>
      </w:r>
      <w:r>
        <w:rPr>
          <w:rFonts w:ascii="宋体" w:hAnsi="宋体" w:eastAsia="宋体" w:cs="宋体"/>
          <w:spacing w:val="11"/>
          <w:sz w:val="24"/>
          <w:szCs w:val="24"/>
        </w:rPr>
        <w:t>采</w:t>
      </w:r>
      <w:r>
        <w:rPr>
          <w:rFonts w:ascii="宋体" w:hAnsi="宋体" w:eastAsia="宋体" w:cs="宋体"/>
          <w:spacing w:val="6"/>
          <w:sz w:val="24"/>
          <w:szCs w:val="24"/>
        </w:rPr>
        <w:t>购代理服务费/成交服务费参照《国家发展改革委关于降低部分建设项目收费标准规范收费行为等有关问题的通知》（发改价格[2011]534号）文件计收；</w:t>
      </w:r>
    </w:p>
    <w:p w14:paraId="5D7A9E0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③采</w:t>
      </w:r>
      <w:r>
        <w:rPr>
          <w:rFonts w:ascii="宋体" w:hAnsi="宋体" w:eastAsia="宋体" w:cs="宋体"/>
          <w:spacing w:val="11"/>
          <w:sz w:val="24"/>
          <w:szCs w:val="24"/>
        </w:rPr>
        <w:t>购</w:t>
      </w:r>
      <w:r>
        <w:rPr>
          <w:rFonts w:ascii="宋体" w:hAnsi="宋体" w:eastAsia="宋体" w:cs="宋体"/>
          <w:spacing w:val="7"/>
          <w:sz w:val="24"/>
          <w:szCs w:val="24"/>
        </w:rPr>
        <w:t>代理服务费/成交服务费，可以采取现金、支票、银行汇票、电汇、网银等方式</w:t>
      </w:r>
      <w:r>
        <w:rPr>
          <w:rFonts w:hint="eastAsia" w:ascii="宋体" w:hAnsi="宋体" w:eastAsia="宋体" w:cs="宋体"/>
          <w:spacing w:val="7"/>
          <w:sz w:val="24"/>
          <w:szCs w:val="24"/>
        </w:rPr>
        <w:t>缴纳</w:t>
      </w:r>
      <w:r>
        <w:rPr>
          <w:rFonts w:ascii="宋体" w:hAnsi="宋体" w:eastAsia="宋体" w:cs="宋体"/>
          <w:position w:val="1"/>
          <w:sz w:val="24"/>
          <w:szCs w:val="24"/>
        </w:rPr>
        <w:t>。</w:t>
      </w:r>
    </w:p>
    <w:p w14:paraId="0068FB0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2</w:t>
      </w:r>
      <w:r>
        <w:rPr>
          <w:rFonts w:hint="eastAsia" w:ascii="宋体" w:hAnsi="宋体" w:eastAsia="宋体" w:cs="宋体"/>
          <w:spacing w:val="8"/>
          <w:position w:val="1"/>
          <w:sz w:val="24"/>
          <w:szCs w:val="24"/>
        </w:rPr>
        <w:t>6</w:t>
      </w:r>
      <w:r>
        <w:rPr>
          <w:rFonts w:ascii="宋体" w:hAnsi="宋体" w:eastAsia="宋体" w:cs="宋体"/>
          <w:spacing w:val="8"/>
          <w:position w:val="1"/>
          <w:sz w:val="24"/>
          <w:szCs w:val="24"/>
        </w:rPr>
        <w:t>．签订合</w:t>
      </w:r>
      <w:r>
        <w:rPr>
          <w:rFonts w:ascii="宋体" w:hAnsi="宋体" w:eastAsia="宋体" w:cs="宋体"/>
          <w:spacing w:val="6"/>
          <w:position w:val="1"/>
          <w:sz w:val="24"/>
          <w:szCs w:val="24"/>
        </w:rPr>
        <w:t>同</w:t>
      </w:r>
    </w:p>
    <w:p w14:paraId="0E6B850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ascii="宋体" w:hAnsi="宋体" w:eastAsia="宋体" w:cs="宋体"/>
          <w:sz w:val="24"/>
          <w:szCs w:val="24"/>
        </w:rPr>
      </w:pPr>
      <w:r>
        <w:rPr>
          <w:rFonts w:ascii="宋体" w:hAnsi="宋体" w:eastAsia="宋体" w:cs="宋体"/>
          <w:spacing w:val="8"/>
          <w:sz w:val="24"/>
          <w:szCs w:val="24"/>
        </w:rPr>
        <w:t>2</w:t>
      </w:r>
      <w:r>
        <w:rPr>
          <w:rFonts w:hint="eastAsia" w:ascii="宋体" w:hAnsi="宋体" w:eastAsia="宋体" w:cs="宋体"/>
          <w:spacing w:val="8"/>
          <w:sz w:val="24"/>
          <w:szCs w:val="24"/>
        </w:rPr>
        <w:t>6</w:t>
      </w:r>
      <w:r>
        <w:rPr>
          <w:rFonts w:ascii="宋体" w:hAnsi="宋体" w:eastAsia="宋体" w:cs="宋体"/>
          <w:spacing w:val="8"/>
          <w:sz w:val="24"/>
          <w:szCs w:val="24"/>
        </w:rPr>
        <w:t>.1</w:t>
      </w:r>
      <w:r>
        <w:rPr>
          <w:rFonts w:ascii="宋体" w:hAnsi="宋体" w:eastAsia="宋体" w:cs="宋体"/>
          <w:spacing w:val="4"/>
          <w:sz w:val="24"/>
          <w:szCs w:val="24"/>
        </w:rPr>
        <w:t xml:space="preserve"> 成交供应商在领取成交通知书的</w:t>
      </w:r>
      <w:r>
        <w:rPr>
          <w:rFonts w:hint="eastAsia" w:ascii="宋体" w:hAnsi="宋体" w:eastAsia="宋体" w:cs="宋体"/>
          <w:spacing w:val="4"/>
          <w:sz w:val="24"/>
          <w:szCs w:val="24"/>
        </w:rPr>
        <w:t>二十五日内</w:t>
      </w:r>
      <w:r>
        <w:rPr>
          <w:rFonts w:ascii="宋体" w:hAnsi="宋体" w:eastAsia="宋体" w:cs="宋体"/>
          <w:spacing w:val="4"/>
          <w:sz w:val="24"/>
          <w:szCs w:val="24"/>
        </w:rPr>
        <w:t>内与采购人签订合同。</w:t>
      </w:r>
    </w:p>
    <w:p w14:paraId="329D52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ascii="宋体" w:hAnsi="宋体" w:eastAsia="宋体" w:cs="宋体"/>
          <w:sz w:val="24"/>
          <w:szCs w:val="24"/>
        </w:rPr>
      </w:pPr>
      <w:r>
        <w:rPr>
          <w:rFonts w:ascii="宋体" w:hAnsi="宋体" w:eastAsia="宋体" w:cs="宋体"/>
          <w:spacing w:val="2"/>
          <w:sz w:val="24"/>
          <w:szCs w:val="24"/>
        </w:rPr>
        <w:t>2</w:t>
      </w:r>
      <w:r>
        <w:rPr>
          <w:rFonts w:hint="eastAsia" w:ascii="宋体" w:hAnsi="宋体" w:eastAsia="宋体" w:cs="宋体"/>
          <w:spacing w:val="2"/>
          <w:sz w:val="24"/>
          <w:szCs w:val="24"/>
        </w:rPr>
        <w:t>6</w:t>
      </w:r>
      <w:r>
        <w:rPr>
          <w:rFonts w:ascii="宋体" w:hAnsi="宋体" w:eastAsia="宋体" w:cs="宋体"/>
          <w:spacing w:val="2"/>
          <w:sz w:val="24"/>
          <w:szCs w:val="24"/>
        </w:rPr>
        <w:t>.2 如果成交</w:t>
      </w:r>
      <w:r>
        <w:rPr>
          <w:rFonts w:ascii="宋体" w:hAnsi="宋体" w:eastAsia="宋体" w:cs="宋体"/>
          <w:spacing w:val="1"/>
          <w:sz w:val="24"/>
          <w:szCs w:val="24"/>
        </w:rPr>
        <w:t>供应商没有按照上述第25条或第26.1条规定执行，招标采购单位将有充</w:t>
      </w:r>
    </w:p>
    <w:p w14:paraId="74D129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hanging="16"/>
        <w:textAlignment w:val="baseline"/>
        <w:rPr>
          <w:rFonts w:ascii="宋体" w:hAnsi="宋体" w:eastAsia="宋体" w:cs="宋体"/>
          <w:sz w:val="24"/>
          <w:szCs w:val="24"/>
        </w:rPr>
      </w:pPr>
      <w:r>
        <w:rPr>
          <w:rFonts w:ascii="宋体" w:hAnsi="宋体" w:eastAsia="宋体" w:cs="宋体"/>
          <w:spacing w:val="20"/>
          <w:sz w:val="24"/>
          <w:szCs w:val="24"/>
        </w:rPr>
        <w:t>分</w:t>
      </w:r>
      <w:r>
        <w:rPr>
          <w:rFonts w:ascii="宋体" w:hAnsi="宋体" w:eastAsia="宋体" w:cs="宋体"/>
          <w:spacing w:val="18"/>
          <w:sz w:val="24"/>
          <w:szCs w:val="24"/>
        </w:rPr>
        <w:t>理</w:t>
      </w:r>
      <w:r>
        <w:rPr>
          <w:rFonts w:ascii="宋体" w:hAnsi="宋体" w:eastAsia="宋体" w:cs="宋体"/>
          <w:spacing w:val="10"/>
          <w:sz w:val="24"/>
          <w:szCs w:val="24"/>
        </w:rPr>
        <w:t>由取消该成交决定。在此情况下，招标采购单位可将合同授予综合得分排序名列下一个</w:t>
      </w:r>
      <w:r>
        <w:rPr>
          <w:rFonts w:ascii="宋体" w:hAnsi="宋体" w:eastAsia="宋体" w:cs="宋体"/>
          <w:spacing w:val="9"/>
          <w:sz w:val="24"/>
          <w:szCs w:val="24"/>
        </w:rPr>
        <w:t>的</w:t>
      </w:r>
      <w:r>
        <w:rPr>
          <w:rFonts w:ascii="宋体" w:hAnsi="宋体" w:eastAsia="宋体" w:cs="宋体"/>
          <w:spacing w:val="7"/>
          <w:sz w:val="24"/>
          <w:szCs w:val="24"/>
        </w:rPr>
        <w:t>投标单位，或重新组织采购。</w:t>
      </w:r>
    </w:p>
    <w:p w14:paraId="287B12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ascii="宋体" w:hAnsi="宋体" w:eastAsia="宋体" w:cs="宋体"/>
          <w:sz w:val="24"/>
          <w:szCs w:val="24"/>
        </w:rPr>
      </w:pPr>
      <w:r>
        <w:rPr>
          <w:rFonts w:ascii="宋体" w:hAnsi="宋体" w:eastAsia="宋体" w:cs="宋体"/>
          <w:spacing w:val="2"/>
          <w:sz w:val="24"/>
          <w:szCs w:val="24"/>
        </w:rPr>
        <w:t>2</w:t>
      </w:r>
      <w:r>
        <w:rPr>
          <w:rFonts w:hint="eastAsia" w:ascii="宋体" w:hAnsi="宋体" w:eastAsia="宋体" w:cs="宋体"/>
          <w:spacing w:val="2"/>
          <w:sz w:val="24"/>
          <w:szCs w:val="24"/>
        </w:rPr>
        <w:t>6</w:t>
      </w:r>
      <w:r>
        <w:rPr>
          <w:rFonts w:ascii="宋体" w:hAnsi="宋体" w:eastAsia="宋体" w:cs="宋体"/>
          <w:spacing w:val="2"/>
          <w:sz w:val="24"/>
          <w:szCs w:val="24"/>
        </w:rPr>
        <w:t>.3 采购人应当按照《保障中小企业款项支付条例》 (国务院令第 72</w:t>
      </w:r>
      <w:r>
        <w:rPr>
          <w:rFonts w:ascii="宋体" w:hAnsi="宋体" w:eastAsia="宋体" w:cs="宋体"/>
          <w:spacing w:val="1"/>
          <w:sz w:val="24"/>
          <w:szCs w:val="24"/>
        </w:rPr>
        <w:t>8 号)相关规定，</w:t>
      </w:r>
      <w:r>
        <w:rPr>
          <w:rFonts w:ascii="宋体" w:hAnsi="宋体" w:eastAsia="宋体" w:cs="宋体"/>
          <w:spacing w:val="12"/>
          <w:sz w:val="24"/>
          <w:szCs w:val="24"/>
        </w:rPr>
        <w:t>及</w:t>
      </w:r>
      <w:r>
        <w:rPr>
          <w:rFonts w:ascii="宋体" w:hAnsi="宋体" w:eastAsia="宋体" w:cs="宋体"/>
          <w:spacing w:val="10"/>
          <w:sz w:val="24"/>
          <w:szCs w:val="24"/>
        </w:rPr>
        <w:t>时支付中小企业款项，维护中小企业合法权益。中标 (成交) 供应商为中小企业的政府采</w:t>
      </w:r>
      <w:r>
        <w:rPr>
          <w:rFonts w:ascii="宋体" w:hAnsi="宋体" w:eastAsia="宋体" w:cs="宋体"/>
          <w:spacing w:val="18"/>
          <w:sz w:val="24"/>
          <w:szCs w:val="24"/>
        </w:rPr>
        <w:t>购项</w:t>
      </w:r>
      <w:r>
        <w:rPr>
          <w:rFonts w:ascii="宋体" w:hAnsi="宋体" w:eastAsia="宋体" w:cs="宋体"/>
          <w:spacing w:val="13"/>
          <w:sz w:val="24"/>
          <w:szCs w:val="24"/>
        </w:rPr>
        <w:t>目</w:t>
      </w:r>
      <w:r>
        <w:rPr>
          <w:rFonts w:ascii="宋体" w:hAnsi="宋体" w:eastAsia="宋体" w:cs="宋体"/>
          <w:spacing w:val="9"/>
          <w:sz w:val="24"/>
          <w:szCs w:val="24"/>
        </w:rPr>
        <w:t>，应根据项目实际情况在政府采购合同中约定预付款的时间和比例，加快资金支付。</w:t>
      </w:r>
    </w:p>
    <w:p w14:paraId="5DA16D6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2</w:t>
      </w:r>
      <w:r>
        <w:rPr>
          <w:rFonts w:hint="eastAsia" w:ascii="宋体" w:hAnsi="宋体" w:eastAsia="宋体" w:cs="宋体"/>
          <w:spacing w:val="8"/>
          <w:position w:val="1"/>
          <w:sz w:val="24"/>
          <w:szCs w:val="24"/>
        </w:rPr>
        <w:t>7</w:t>
      </w:r>
      <w:r>
        <w:rPr>
          <w:rFonts w:ascii="宋体" w:hAnsi="宋体" w:eastAsia="宋体" w:cs="宋体"/>
          <w:spacing w:val="8"/>
          <w:position w:val="1"/>
          <w:sz w:val="24"/>
          <w:szCs w:val="24"/>
        </w:rPr>
        <w:t>．拒绝商业贿赂</w:t>
      </w:r>
    </w:p>
    <w:p w14:paraId="62DB947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7" w:firstLineChars="188"/>
        <w:textAlignment w:val="baseline"/>
        <w:rPr>
          <w:rFonts w:ascii="宋体" w:hAnsi="宋体" w:eastAsia="宋体" w:cs="宋体"/>
          <w:sz w:val="24"/>
          <w:szCs w:val="24"/>
        </w:rPr>
      </w:pPr>
      <w:r>
        <w:rPr>
          <w:rFonts w:ascii="宋体" w:hAnsi="宋体" w:eastAsia="宋体" w:cs="宋体"/>
          <w:spacing w:val="7"/>
          <w:sz w:val="24"/>
          <w:szCs w:val="24"/>
        </w:rPr>
        <w:t>投标单位必须填写一份《拒绝政府采购领域商业贿赂承诺书》(格式见第</w:t>
      </w:r>
      <w:r>
        <w:rPr>
          <w:rFonts w:hint="eastAsia" w:ascii="宋体" w:hAnsi="宋体" w:eastAsia="宋体" w:cs="宋体"/>
          <w:spacing w:val="7"/>
          <w:sz w:val="24"/>
          <w:szCs w:val="24"/>
          <w:lang w:val="en-US" w:eastAsia="zh-CN"/>
        </w:rPr>
        <w:t>六</w:t>
      </w:r>
      <w:r>
        <w:rPr>
          <w:rFonts w:ascii="宋体" w:hAnsi="宋体" w:eastAsia="宋体" w:cs="宋体"/>
          <w:spacing w:val="7"/>
          <w:sz w:val="24"/>
          <w:szCs w:val="24"/>
        </w:rPr>
        <w:t xml:space="preserve">章附件) </w:t>
      </w:r>
      <w:r>
        <w:rPr>
          <w:rFonts w:ascii="宋体" w:hAnsi="宋体" w:eastAsia="宋体" w:cs="宋体"/>
          <w:spacing w:val="5"/>
          <w:sz w:val="24"/>
          <w:szCs w:val="24"/>
        </w:rPr>
        <w:t>编</w:t>
      </w:r>
      <w:r>
        <w:rPr>
          <w:rFonts w:ascii="宋体" w:hAnsi="宋体" w:eastAsia="宋体" w:cs="宋体"/>
          <w:spacing w:val="10"/>
          <w:sz w:val="24"/>
          <w:szCs w:val="24"/>
        </w:rPr>
        <w:t>制</w:t>
      </w:r>
      <w:r>
        <w:rPr>
          <w:rFonts w:ascii="宋体" w:hAnsi="宋体" w:eastAsia="宋体" w:cs="宋体"/>
          <w:spacing w:val="7"/>
          <w:sz w:val="24"/>
          <w:szCs w:val="24"/>
        </w:rPr>
        <w:t>在响应文件中。</w:t>
      </w:r>
    </w:p>
    <w:p w14:paraId="58E232AE">
      <w:pPr>
        <w:spacing w:before="162" w:line="360" w:lineRule="auto"/>
        <w:ind w:left="3991"/>
        <w:rPr>
          <w:rFonts w:ascii="宋体" w:hAnsi="宋体" w:eastAsia="宋体" w:cs="宋体"/>
          <w:sz w:val="24"/>
          <w:szCs w:val="24"/>
        </w:rPr>
      </w:pPr>
      <w:r>
        <w:rPr>
          <w:rFonts w:ascii="宋体" w:hAnsi="宋体" w:eastAsia="宋体" w:cs="宋体"/>
          <w:spacing w:val="12"/>
          <w:sz w:val="24"/>
          <w:szCs w:val="24"/>
        </w:rPr>
        <w:t>七</w:t>
      </w:r>
      <w:r>
        <w:rPr>
          <w:rFonts w:ascii="宋体" w:hAnsi="宋体" w:eastAsia="宋体" w:cs="宋体"/>
          <w:spacing w:val="9"/>
          <w:sz w:val="24"/>
          <w:szCs w:val="24"/>
        </w:rPr>
        <w:t>、质疑及投诉</w:t>
      </w:r>
    </w:p>
    <w:p w14:paraId="39D4B72C">
      <w:pPr>
        <w:keepNext w:val="0"/>
        <w:keepLines w:val="0"/>
        <w:pageBreakBefore w:val="0"/>
        <w:widowControl/>
        <w:kinsoku w:val="0"/>
        <w:wordWrap/>
        <w:overflowPunct/>
        <w:topLinePunct w:val="0"/>
        <w:autoSpaceDE w:val="0"/>
        <w:autoSpaceDN w:val="0"/>
        <w:bidi w:val="0"/>
        <w:adjustRightInd w:val="0"/>
        <w:snapToGrid w:val="0"/>
        <w:spacing w:line="360" w:lineRule="auto"/>
        <w:ind w:firstLine="520" w:firstLineChars="200"/>
        <w:textAlignment w:val="baseline"/>
        <w:rPr>
          <w:rFonts w:ascii="宋体" w:hAnsi="宋体" w:eastAsia="宋体" w:cs="宋体"/>
          <w:sz w:val="24"/>
          <w:szCs w:val="24"/>
        </w:rPr>
      </w:pPr>
      <w:r>
        <w:rPr>
          <w:rFonts w:ascii="宋体" w:hAnsi="宋体" w:eastAsia="宋体" w:cs="宋体"/>
          <w:spacing w:val="10"/>
          <w:sz w:val="24"/>
          <w:szCs w:val="24"/>
        </w:rPr>
        <w:t>(1) 供应商认为采购文件、采购过程、中标或者成交结果使自己的权益受到损害的，</w:t>
      </w:r>
      <w:r>
        <w:rPr>
          <w:rFonts w:ascii="宋体" w:hAnsi="宋体" w:eastAsia="宋体" w:cs="宋体"/>
          <w:spacing w:val="2"/>
          <w:sz w:val="24"/>
          <w:szCs w:val="24"/>
        </w:rPr>
        <w:t>可</w:t>
      </w:r>
      <w:r>
        <w:rPr>
          <w:rFonts w:ascii="宋体" w:hAnsi="宋体" w:eastAsia="宋体" w:cs="宋体"/>
          <w:spacing w:val="14"/>
          <w:sz w:val="24"/>
          <w:szCs w:val="24"/>
        </w:rPr>
        <w:t>以</w:t>
      </w:r>
      <w:r>
        <w:rPr>
          <w:rFonts w:ascii="宋体" w:hAnsi="宋体" w:eastAsia="宋体" w:cs="宋体"/>
          <w:spacing w:val="12"/>
          <w:sz w:val="24"/>
          <w:szCs w:val="24"/>
        </w:rPr>
        <w:t>在</w:t>
      </w:r>
      <w:r>
        <w:rPr>
          <w:rFonts w:ascii="宋体" w:hAnsi="宋体" w:eastAsia="宋体" w:cs="宋体"/>
          <w:spacing w:val="7"/>
          <w:sz w:val="24"/>
          <w:szCs w:val="24"/>
        </w:rPr>
        <w:t>知道或者应知其权益受到损害之日起7个工作日内，以书面形式向招标人、招标代理机</w:t>
      </w:r>
      <w:r>
        <w:rPr>
          <w:rFonts w:ascii="宋体" w:hAnsi="宋体" w:eastAsia="宋体" w:cs="宋体"/>
          <w:spacing w:val="18"/>
          <w:sz w:val="24"/>
          <w:szCs w:val="24"/>
        </w:rPr>
        <w:t>构</w:t>
      </w:r>
      <w:r>
        <w:rPr>
          <w:rFonts w:ascii="宋体" w:hAnsi="宋体" w:eastAsia="宋体" w:cs="宋体"/>
          <w:spacing w:val="10"/>
          <w:sz w:val="24"/>
          <w:szCs w:val="24"/>
        </w:rPr>
        <w:t>提</w:t>
      </w:r>
      <w:r>
        <w:rPr>
          <w:rFonts w:ascii="宋体" w:hAnsi="宋体" w:eastAsia="宋体" w:cs="宋体"/>
          <w:spacing w:val="9"/>
          <w:sz w:val="24"/>
          <w:szCs w:val="24"/>
        </w:rPr>
        <w:t>出质疑。针对同一采购程序环节的质疑应在法定质疑期内一次性提出。</w:t>
      </w:r>
    </w:p>
    <w:p w14:paraId="3D23668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72" w:firstLineChars="200"/>
        <w:textAlignment w:val="baseline"/>
        <w:rPr>
          <w:rFonts w:ascii="宋体" w:hAnsi="宋体" w:eastAsia="宋体" w:cs="宋体"/>
          <w:sz w:val="24"/>
          <w:szCs w:val="24"/>
        </w:rPr>
      </w:pPr>
      <w:r>
        <w:rPr>
          <w:rFonts w:ascii="宋体" w:hAnsi="宋体" w:eastAsia="宋体" w:cs="宋体"/>
          <w:spacing w:val="23"/>
          <w:sz w:val="24"/>
          <w:szCs w:val="24"/>
        </w:rPr>
        <w:t>(</w:t>
      </w:r>
      <w:r>
        <w:rPr>
          <w:rFonts w:ascii="宋体" w:hAnsi="宋体" w:eastAsia="宋体" w:cs="宋体"/>
          <w:spacing w:val="12"/>
          <w:sz w:val="24"/>
          <w:szCs w:val="24"/>
        </w:rPr>
        <w:t>2) 提出质疑的供应商应当是参与本项目采购活动的供应商。</w:t>
      </w:r>
    </w:p>
    <w:p w14:paraId="6F2CB49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(3) 潜在供应商已依法获取其可质疑的采购文件的，可以对该文件提出质疑。对采购</w:t>
      </w:r>
      <w:r>
        <w:rPr>
          <w:rFonts w:ascii="宋体" w:hAnsi="宋体" w:eastAsia="宋体" w:cs="宋体"/>
          <w:spacing w:val="2"/>
          <w:sz w:val="24"/>
          <w:szCs w:val="24"/>
        </w:rPr>
        <w:t>文</w:t>
      </w:r>
      <w:r>
        <w:rPr>
          <w:rFonts w:ascii="宋体" w:hAnsi="宋体" w:eastAsia="宋体" w:cs="宋体"/>
          <w:spacing w:val="9"/>
          <w:sz w:val="24"/>
          <w:szCs w:val="24"/>
        </w:rPr>
        <w:t>件</w:t>
      </w:r>
      <w:r>
        <w:rPr>
          <w:rFonts w:ascii="宋体" w:hAnsi="宋体" w:eastAsia="宋体" w:cs="宋体"/>
          <w:spacing w:val="7"/>
          <w:sz w:val="24"/>
          <w:szCs w:val="24"/>
        </w:rPr>
        <w:t>提出质疑的，应当在获取采购文件(以供应商填写报名登记表的时间为准)起7个工作日</w:t>
      </w:r>
      <w:r>
        <w:rPr>
          <w:rFonts w:ascii="宋体" w:hAnsi="宋体" w:eastAsia="宋体" w:cs="宋体"/>
          <w:spacing w:val="6"/>
          <w:sz w:val="24"/>
          <w:szCs w:val="24"/>
        </w:rPr>
        <w:t>内</w:t>
      </w:r>
      <w:r>
        <w:rPr>
          <w:rFonts w:ascii="宋体" w:hAnsi="宋体" w:eastAsia="宋体" w:cs="宋体"/>
          <w:spacing w:val="5"/>
          <w:sz w:val="24"/>
          <w:szCs w:val="24"/>
        </w:rPr>
        <w:t>提出。</w:t>
      </w:r>
    </w:p>
    <w:p w14:paraId="311A57B3">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textAlignment w:val="baseline"/>
        <w:rPr>
          <w:rFonts w:ascii="宋体" w:hAnsi="宋体" w:eastAsia="宋体" w:cs="宋体"/>
          <w:sz w:val="24"/>
          <w:szCs w:val="24"/>
        </w:rPr>
      </w:pPr>
      <w:r>
        <w:rPr>
          <w:rFonts w:ascii="宋体" w:hAnsi="宋体" w:eastAsia="宋体" w:cs="宋体"/>
          <w:spacing w:val="22"/>
          <w:sz w:val="24"/>
          <w:szCs w:val="24"/>
        </w:rPr>
        <w:t>(4</w:t>
      </w:r>
      <w:r>
        <w:rPr>
          <w:rFonts w:ascii="宋体" w:hAnsi="宋体" w:eastAsia="宋体" w:cs="宋体"/>
          <w:spacing w:val="19"/>
          <w:sz w:val="24"/>
          <w:szCs w:val="24"/>
        </w:rPr>
        <w:t>)</w:t>
      </w:r>
      <w:r>
        <w:rPr>
          <w:rFonts w:ascii="宋体" w:hAnsi="宋体" w:eastAsia="宋体" w:cs="宋体"/>
          <w:spacing w:val="11"/>
          <w:sz w:val="24"/>
          <w:szCs w:val="24"/>
        </w:rPr>
        <w:t xml:space="preserve"> 供应商提出质疑应当提交质疑函和必要的证明材料，质疑函应当包括下列内容：</w:t>
      </w:r>
    </w:p>
    <w:p w14:paraId="210A7F7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2" w:firstLineChars="200"/>
        <w:textAlignment w:val="baseline"/>
        <w:rPr>
          <w:rFonts w:ascii="宋体" w:hAnsi="宋体" w:eastAsia="宋体" w:cs="宋体"/>
          <w:sz w:val="24"/>
          <w:szCs w:val="24"/>
        </w:rPr>
      </w:pPr>
      <w:r>
        <w:rPr>
          <w:rFonts w:ascii="宋体" w:hAnsi="宋体" w:eastAsia="宋体" w:cs="宋体"/>
          <w:spacing w:val="13"/>
          <w:sz w:val="24"/>
          <w:szCs w:val="24"/>
        </w:rPr>
        <w:t>①</w:t>
      </w:r>
      <w:r>
        <w:rPr>
          <w:rFonts w:ascii="宋体" w:hAnsi="宋体" w:eastAsia="宋体" w:cs="宋体"/>
          <w:spacing w:val="9"/>
          <w:sz w:val="24"/>
          <w:szCs w:val="24"/>
        </w:rPr>
        <w:t xml:space="preserve"> 供应商的姓名或者名称、地址、邮编、联系人及联系电话；</w:t>
      </w:r>
    </w:p>
    <w:p w14:paraId="796C2CC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4" w:firstLineChars="200"/>
        <w:textAlignment w:val="baseline"/>
        <w:rPr>
          <w:rFonts w:ascii="宋体" w:hAnsi="宋体" w:eastAsia="宋体" w:cs="宋体"/>
          <w:sz w:val="24"/>
          <w:szCs w:val="24"/>
        </w:rPr>
      </w:pPr>
      <w:r>
        <w:rPr>
          <w:rFonts w:ascii="宋体" w:hAnsi="宋体" w:eastAsia="宋体" w:cs="宋体"/>
          <w:spacing w:val="11"/>
          <w:sz w:val="24"/>
          <w:szCs w:val="24"/>
        </w:rPr>
        <w:t>②</w:t>
      </w:r>
      <w:r>
        <w:rPr>
          <w:rFonts w:ascii="宋体" w:hAnsi="宋体" w:eastAsia="宋体" w:cs="宋体"/>
          <w:spacing w:val="8"/>
          <w:sz w:val="24"/>
          <w:szCs w:val="24"/>
        </w:rPr>
        <w:t xml:space="preserve"> 质疑项目的名称、编号；</w:t>
      </w:r>
    </w:p>
    <w:p w14:paraId="3D6DEF4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③</w:t>
      </w:r>
      <w:r>
        <w:rPr>
          <w:rFonts w:ascii="宋体" w:hAnsi="宋体" w:eastAsia="宋体" w:cs="宋体"/>
          <w:spacing w:val="9"/>
          <w:sz w:val="24"/>
          <w:szCs w:val="24"/>
        </w:rPr>
        <w:t xml:space="preserve"> 具体、明确的质疑事项和与质疑事项相关的请求；</w:t>
      </w:r>
    </w:p>
    <w:p w14:paraId="2F0FF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4" w:firstLineChars="200"/>
        <w:textAlignment w:val="baseline"/>
        <w:rPr>
          <w:rFonts w:ascii="宋体" w:hAnsi="宋体" w:eastAsia="宋体" w:cs="宋体"/>
          <w:sz w:val="24"/>
          <w:szCs w:val="24"/>
        </w:rPr>
      </w:pPr>
      <w:r>
        <w:rPr>
          <w:rFonts w:ascii="宋体" w:hAnsi="宋体" w:eastAsia="宋体" w:cs="宋体"/>
          <w:spacing w:val="11"/>
          <w:sz w:val="24"/>
          <w:szCs w:val="24"/>
        </w:rPr>
        <w:t>④</w:t>
      </w:r>
      <w:r>
        <w:rPr>
          <w:rFonts w:ascii="宋体" w:hAnsi="宋体" w:eastAsia="宋体" w:cs="宋体"/>
          <w:spacing w:val="6"/>
          <w:sz w:val="24"/>
          <w:szCs w:val="24"/>
        </w:rPr>
        <w:t xml:space="preserve"> 事实依据；</w:t>
      </w:r>
    </w:p>
    <w:p w14:paraId="0E13DE9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rPr>
          <w:rFonts w:ascii="宋体" w:hAnsi="宋体" w:eastAsia="宋体" w:cs="宋体"/>
          <w:sz w:val="24"/>
          <w:szCs w:val="24"/>
        </w:rPr>
      </w:pPr>
      <w:r>
        <w:rPr>
          <w:rFonts w:ascii="宋体" w:hAnsi="宋体" w:eastAsia="宋体" w:cs="宋体"/>
          <w:spacing w:val="14"/>
          <w:sz w:val="24"/>
          <w:szCs w:val="24"/>
        </w:rPr>
        <w:t>⑤</w:t>
      </w:r>
      <w:r>
        <w:rPr>
          <w:rFonts w:ascii="宋体" w:hAnsi="宋体" w:eastAsia="宋体" w:cs="宋体"/>
          <w:spacing w:val="7"/>
          <w:sz w:val="24"/>
          <w:szCs w:val="24"/>
        </w:rPr>
        <w:t xml:space="preserve"> 必要的法律依据；</w:t>
      </w:r>
    </w:p>
    <w:p w14:paraId="1DB6D53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rPr>
          <w:rFonts w:ascii="宋体" w:hAnsi="宋体" w:eastAsia="宋体" w:cs="宋体"/>
          <w:sz w:val="24"/>
          <w:szCs w:val="24"/>
        </w:rPr>
      </w:pPr>
      <w:r>
        <w:rPr>
          <w:rFonts w:ascii="宋体" w:hAnsi="宋体" w:eastAsia="宋体" w:cs="宋体"/>
          <w:spacing w:val="14"/>
          <w:sz w:val="24"/>
          <w:szCs w:val="24"/>
        </w:rPr>
        <w:t>⑥</w:t>
      </w:r>
      <w:r>
        <w:rPr>
          <w:rFonts w:ascii="宋体" w:hAnsi="宋体" w:eastAsia="宋体" w:cs="宋体"/>
          <w:spacing w:val="7"/>
          <w:sz w:val="24"/>
          <w:szCs w:val="24"/>
        </w:rPr>
        <w:t xml:space="preserve"> 提出质疑的日期。</w:t>
      </w:r>
    </w:p>
    <w:p w14:paraId="23CF132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(5) 供应商为自然人的，应当由本人签字；供应商为法人或者其他组织的，应当由法</w:t>
      </w:r>
      <w:r>
        <w:rPr>
          <w:rFonts w:ascii="宋体" w:hAnsi="宋体" w:eastAsia="宋体" w:cs="宋体"/>
          <w:spacing w:val="2"/>
          <w:sz w:val="24"/>
          <w:szCs w:val="24"/>
        </w:rPr>
        <w:t>定</w:t>
      </w:r>
      <w:r>
        <w:rPr>
          <w:rFonts w:ascii="宋体" w:hAnsi="宋体" w:eastAsia="宋体" w:cs="宋体"/>
          <w:spacing w:val="18"/>
          <w:sz w:val="24"/>
          <w:szCs w:val="24"/>
        </w:rPr>
        <w:t>代</w:t>
      </w:r>
      <w:r>
        <w:rPr>
          <w:rFonts w:ascii="宋体" w:hAnsi="宋体" w:eastAsia="宋体" w:cs="宋体"/>
          <w:spacing w:val="10"/>
          <w:sz w:val="24"/>
          <w:szCs w:val="24"/>
        </w:rPr>
        <w:t>表</w:t>
      </w:r>
      <w:r>
        <w:rPr>
          <w:rFonts w:ascii="宋体" w:hAnsi="宋体" w:eastAsia="宋体" w:cs="宋体"/>
          <w:spacing w:val="9"/>
          <w:sz w:val="24"/>
          <w:szCs w:val="24"/>
        </w:rPr>
        <w:t>人、主要负责人，或者其授权代表签字或者盖章并加盖公章。</w:t>
      </w:r>
    </w:p>
    <w:p w14:paraId="796EF7E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(6) 供应商可以委托代理人进行质疑和投诉。其授权委托书应当载明代理人的姓名或</w:t>
      </w:r>
      <w:r>
        <w:rPr>
          <w:rFonts w:ascii="宋体" w:hAnsi="宋体" w:eastAsia="宋体" w:cs="宋体"/>
          <w:spacing w:val="2"/>
          <w:sz w:val="24"/>
          <w:szCs w:val="24"/>
        </w:rPr>
        <w:t>者</w:t>
      </w:r>
      <w:r>
        <w:rPr>
          <w:rFonts w:ascii="宋体" w:hAnsi="宋体" w:eastAsia="宋体" w:cs="宋体"/>
          <w:spacing w:val="20"/>
          <w:sz w:val="24"/>
          <w:szCs w:val="24"/>
        </w:rPr>
        <w:t>名</w:t>
      </w:r>
      <w:r>
        <w:rPr>
          <w:rFonts w:ascii="宋体" w:hAnsi="宋体" w:eastAsia="宋体" w:cs="宋体"/>
          <w:spacing w:val="18"/>
          <w:sz w:val="24"/>
          <w:szCs w:val="24"/>
        </w:rPr>
        <w:t>称</w:t>
      </w:r>
      <w:r>
        <w:rPr>
          <w:rFonts w:ascii="宋体" w:hAnsi="宋体" w:eastAsia="宋体" w:cs="宋体"/>
          <w:spacing w:val="10"/>
          <w:sz w:val="24"/>
          <w:szCs w:val="24"/>
        </w:rPr>
        <w:t>、代理事项、具体权限、期限和相关事项。供应商为自然人的，应当由本人签字；供应</w:t>
      </w:r>
      <w:r>
        <w:rPr>
          <w:rFonts w:ascii="宋体" w:hAnsi="宋体" w:eastAsia="宋体" w:cs="宋体"/>
          <w:spacing w:val="18"/>
          <w:sz w:val="24"/>
          <w:szCs w:val="24"/>
        </w:rPr>
        <w:t>商</w:t>
      </w:r>
      <w:r>
        <w:rPr>
          <w:rFonts w:ascii="宋体" w:hAnsi="宋体" w:eastAsia="宋体" w:cs="宋体"/>
          <w:spacing w:val="15"/>
          <w:sz w:val="24"/>
          <w:szCs w:val="24"/>
        </w:rPr>
        <w:t>为</w:t>
      </w:r>
      <w:r>
        <w:rPr>
          <w:rFonts w:ascii="宋体" w:hAnsi="宋体" w:eastAsia="宋体" w:cs="宋体"/>
          <w:spacing w:val="9"/>
          <w:sz w:val="24"/>
          <w:szCs w:val="24"/>
        </w:rPr>
        <w:t>法人或者其他组织的，应当由法定代表人、主要负责人签字或者盖章并加盖公章。</w:t>
      </w:r>
    </w:p>
    <w:p w14:paraId="69F3F27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(7) 招标人负责供应商质疑答复。招标人委托招标代理机构采购的，招标代理机构在</w:t>
      </w:r>
      <w:r>
        <w:rPr>
          <w:rFonts w:ascii="宋体" w:hAnsi="宋体" w:eastAsia="宋体" w:cs="宋体"/>
          <w:spacing w:val="2"/>
          <w:sz w:val="24"/>
          <w:szCs w:val="24"/>
        </w:rPr>
        <w:t>委</w:t>
      </w:r>
      <w:r>
        <w:rPr>
          <w:rFonts w:ascii="宋体" w:hAnsi="宋体" w:eastAsia="宋体" w:cs="宋体"/>
          <w:spacing w:val="10"/>
          <w:sz w:val="24"/>
          <w:szCs w:val="24"/>
        </w:rPr>
        <w:t>托</w:t>
      </w:r>
      <w:r>
        <w:rPr>
          <w:rFonts w:ascii="宋体" w:hAnsi="宋体" w:eastAsia="宋体" w:cs="宋体"/>
          <w:spacing w:val="8"/>
          <w:sz w:val="24"/>
          <w:szCs w:val="24"/>
        </w:rPr>
        <w:t>授权范围内作出答复。</w:t>
      </w:r>
    </w:p>
    <w:p w14:paraId="682CD01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rPr>
          <w:rFonts w:ascii="宋体" w:hAnsi="宋体" w:eastAsia="宋体" w:cs="宋体"/>
          <w:sz w:val="24"/>
          <w:szCs w:val="24"/>
        </w:rPr>
      </w:pPr>
      <w:r>
        <w:rPr>
          <w:rFonts w:ascii="宋体" w:hAnsi="宋体" w:eastAsia="宋体" w:cs="宋体"/>
          <w:spacing w:val="14"/>
          <w:sz w:val="24"/>
          <w:szCs w:val="24"/>
        </w:rPr>
        <w:t>(8) 接收质疑函的方式和联系方式</w:t>
      </w:r>
      <w:r>
        <w:rPr>
          <w:rFonts w:ascii="宋体" w:hAnsi="宋体" w:eastAsia="宋体" w:cs="宋体"/>
          <w:spacing w:val="11"/>
          <w:sz w:val="24"/>
          <w:szCs w:val="24"/>
        </w:rPr>
        <w:t>：</w:t>
      </w:r>
    </w:p>
    <w:p w14:paraId="739AF0F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ascii="宋体" w:hAnsi="宋体" w:eastAsia="宋体" w:cs="宋体"/>
          <w:sz w:val="24"/>
          <w:szCs w:val="24"/>
        </w:rPr>
      </w:pPr>
      <w:r>
        <w:rPr>
          <w:rFonts w:ascii="宋体" w:hAnsi="宋体" w:eastAsia="宋体" w:cs="宋体"/>
          <w:spacing w:val="8"/>
          <w:sz w:val="24"/>
          <w:szCs w:val="24"/>
        </w:rPr>
        <w:t>①</w:t>
      </w:r>
      <w:r>
        <w:rPr>
          <w:rFonts w:ascii="宋体" w:hAnsi="宋体" w:eastAsia="宋体" w:cs="宋体"/>
          <w:spacing w:val="7"/>
          <w:sz w:val="24"/>
          <w:szCs w:val="24"/>
        </w:rPr>
        <w:t xml:space="preserve"> </w:t>
      </w:r>
      <w:r>
        <w:rPr>
          <w:rFonts w:ascii="宋体" w:hAnsi="宋体" w:eastAsia="宋体" w:cs="宋体"/>
          <w:spacing w:val="4"/>
          <w:sz w:val="24"/>
          <w:szCs w:val="24"/>
        </w:rPr>
        <w:t>接收质疑函的方式：书面递交质疑函纸质版 (当面递交)或</w:t>
      </w:r>
      <w:r>
        <w:rPr>
          <w:rFonts w:ascii="宋体" w:hAnsi="宋体" w:eastAsia="宋体" w:cs="宋体"/>
          <w:sz w:val="24"/>
          <w:szCs w:val="24"/>
        </w:rPr>
        <w:t>PDF</w:t>
      </w:r>
      <w:r>
        <w:rPr>
          <w:rFonts w:ascii="宋体" w:hAnsi="宋体" w:eastAsia="宋体" w:cs="宋体"/>
          <w:spacing w:val="4"/>
          <w:sz w:val="24"/>
          <w:szCs w:val="24"/>
        </w:rPr>
        <w:t>格式扫描件(发至电</w:t>
      </w:r>
      <w:r>
        <w:rPr>
          <w:rFonts w:ascii="宋体" w:hAnsi="宋体" w:eastAsia="宋体" w:cs="宋体"/>
          <w:sz w:val="24"/>
          <w:szCs w:val="24"/>
        </w:rPr>
        <w:t xml:space="preserve"> </w:t>
      </w:r>
      <w:r>
        <w:rPr>
          <w:rFonts w:ascii="宋体" w:hAnsi="宋体" w:eastAsia="宋体" w:cs="宋体"/>
          <w:spacing w:val="5"/>
          <w:sz w:val="24"/>
          <w:szCs w:val="24"/>
        </w:rPr>
        <w:t>子邮箱</w:t>
      </w:r>
      <w:r>
        <w:rPr>
          <w:rFonts w:ascii="宋体" w:hAnsi="宋体" w:eastAsia="宋体" w:cs="宋体"/>
          <w:spacing w:val="4"/>
          <w:sz w:val="24"/>
          <w:szCs w:val="24"/>
        </w:rPr>
        <w:t>)</w:t>
      </w:r>
    </w:p>
    <w:p w14:paraId="03051F3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2" w:firstLineChars="200"/>
        <w:textAlignment w:val="baseline"/>
        <w:rPr>
          <w:rFonts w:ascii="宋体" w:hAnsi="宋体" w:eastAsia="宋体" w:cs="宋体"/>
          <w:sz w:val="24"/>
          <w:szCs w:val="24"/>
        </w:rPr>
      </w:pPr>
      <w:r>
        <w:rPr>
          <w:rFonts w:ascii="宋体" w:hAnsi="宋体" w:eastAsia="宋体" w:cs="宋体"/>
          <w:spacing w:val="8"/>
          <w:sz w:val="24"/>
          <w:szCs w:val="24"/>
        </w:rPr>
        <w:t>② 联系方</w:t>
      </w:r>
      <w:r>
        <w:rPr>
          <w:rFonts w:ascii="宋体" w:hAnsi="宋体" w:eastAsia="宋体" w:cs="宋体"/>
          <w:spacing w:val="7"/>
          <w:sz w:val="24"/>
          <w:szCs w:val="24"/>
        </w:rPr>
        <w:t>式</w:t>
      </w:r>
    </w:p>
    <w:p w14:paraId="24FEF85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6" w:firstLineChars="200"/>
        <w:textAlignment w:val="baseline"/>
        <w:rPr>
          <w:rFonts w:hint="eastAsia" w:ascii="宋体" w:hAnsi="宋体" w:eastAsia="宋体" w:cs="宋体"/>
          <w:sz w:val="24"/>
          <w:szCs w:val="24"/>
          <w:lang w:eastAsia="zh-CN"/>
        </w:rPr>
      </w:pPr>
      <w:r>
        <w:rPr>
          <w:rFonts w:ascii="宋体" w:hAnsi="宋体" w:eastAsia="宋体" w:cs="宋体"/>
          <w:spacing w:val="9"/>
          <w:position w:val="18"/>
          <w:sz w:val="24"/>
          <w:szCs w:val="24"/>
        </w:rPr>
        <w:t>采 购 人：</w:t>
      </w:r>
      <w:r>
        <w:rPr>
          <w:rFonts w:hint="eastAsia" w:ascii="宋体" w:hAnsi="宋体" w:eastAsia="宋体" w:cs="宋体"/>
          <w:spacing w:val="9"/>
          <w:position w:val="18"/>
          <w:sz w:val="24"/>
          <w:szCs w:val="24"/>
          <w:lang w:eastAsia="zh-CN"/>
        </w:rPr>
        <w:t>中共镇坪县委政法委员会</w:t>
      </w:r>
    </w:p>
    <w:p w14:paraId="2D44CEB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2" w:firstLineChars="200"/>
        <w:textAlignment w:val="baseline"/>
        <w:rPr>
          <w:rFonts w:hint="eastAsia" w:ascii="宋体" w:hAnsi="宋体" w:eastAsia="宋体" w:cs="宋体"/>
          <w:sz w:val="24"/>
          <w:szCs w:val="24"/>
          <w:lang w:eastAsia="zh-CN"/>
        </w:rPr>
      </w:pPr>
      <w:r>
        <w:rPr>
          <w:rFonts w:ascii="宋体" w:hAnsi="宋体" w:eastAsia="宋体" w:cs="宋体"/>
          <w:spacing w:val="13"/>
          <w:sz w:val="24"/>
          <w:szCs w:val="24"/>
        </w:rPr>
        <w:t>地</w:t>
      </w:r>
      <w:r>
        <w:rPr>
          <w:rFonts w:ascii="宋体" w:hAnsi="宋体" w:eastAsia="宋体" w:cs="宋体"/>
          <w:spacing w:val="7"/>
          <w:sz w:val="24"/>
          <w:szCs w:val="24"/>
        </w:rPr>
        <w:t xml:space="preserve">    址：</w:t>
      </w:r>
      <w:r>
        <w:rPr>
          <w:rFonts w:hint="eastAsia" w:ascii="宋体" w:hAnsi="宋体" w:eastAsia="宋体" w:cs="宋体"/>
          <w:spacing w:val="7"/>
          <w:sz w:val="24"/>
          <w:szCs w:val="24"/>
          <w:lang w:eastAsia="zh-CN"/>
        </w:rPr>
        <w:t>陕西省安康市镇坪县城关镇县委大楼</w:t>
      </w:r>
    </w:p>
    <w:p w14:paraId="6F7B12F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4"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rPr>
        <w:t>联系方式：</w:t>
      </w:r>
      <w:r>
        <w:rPr>
          <w:rFonts w:hint="eastAsia" w:ascii="宋体" w:hAnsi="宋体" w:eastAsia="宋体" w:cs="宋体"/>
          <w:spacing w:val="6"/>
          <w:sz w:val="24"/>
          <w:szCs w:val="24"/>
          <w:lang w:eastAsia="zh-CN"/>
        </w:rPr>
        <w:t>15929534924</w:t>
      </w:r>
    </w:p>
    <w:p w14:paraId="67D3CB3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48" w:firstLineChars="200"/>
        <w:textAlignment w:val="baseline"/>
        <w:rPr>
          <w:rFonts w:hint="eastAsia" w:ascii="宋体" w:hAnsi="宋体" w:eastAsia="宋体" w:cs="宋体"/>
          <w:sz w:val="24"/>
          <w:szCs w:val="24"/>
          <w:lang w:eastAsia="zh-CN"/>
        </w:rPr>
      </w:pPr>
      <w:r>
        <w:rPr>
          <w:rFonts w:ascii="宋体" w:hAnsi="宋体" w:eastAsia="宋体" w:cs="宋体"/>
          <w:spacing w:val="17"/>
          <w:sz w:val="24"/>
          <w:szCs w:val="24"/>
        </w:rPr>
        <w:t>招</w:t>
      </w:r>
      <w:r>
        <w:rPr>
          <w:rFonts w:ascii="宋体" w:hAnsi="宋体" w:eastAsia="宋体" w:cs="宋体"/>
          <w:spacing w:val="9"/>
          <w:sz w:val="24"/>
          <w:szCs w:val="24"/>
        </w:rPr>
        <w:t>标代理机构：</w:t>
      </w:r>
      <w:r>
        <w:rPr>
          <w:rFonts w:hint="eastAsia" w:ascii="宋体" w:hAnsi="宋体" w:eastAsia="宋体" w:cs="宋体"/>
          <w:spacing w:val="9"/>
          <w:sz w:val="24"/>
          <w:szCs w:val="24"/>
          <w:lang w:eastAsia="zh-CN"/>
        </w:rPr>
        <w:t>华建联项目管理有限公司</w:t>
      </w:r>
    </w:p>
    <w:p w14:paraId="4F33B8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rPr>
        <w:t>地    址：</w:t>
      </w:r>
      <w:r>
        <w:rPr>
          <w:rFonts w:hint="eastAsia" w:ascii="宋体" w:hAnsi="宋体" w:eastAsia="宋体" w:cs="宋体"/>
          <w:spacing w:val="-2"/>
          <w:sz w:val="24"/>
          <w:szCs w:val="24"/>
          <w:lang w:eastAsia="zh-CN"/>
        </w:rPr>
        <w:t>陕西省安康市汉滨区长兴金座一号楼二单元1405室</w:t>
      </w:r>
    </w:p>
    <w:p w14:paraId="7E60A39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4"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rPr>
        <w:t>联系方式：</w:t>
      </w:r>
      <w:r>
        <w:rPr>
          <w:rFonts w:hint="eastAsia" w:ascii="宋体" w:hAnsi="宋体" w:eastAsia="宋体" w:cs="宋体"/>
          <w:spacing w:val="6"/>
          <w:sz w:val="24"/>
          <w:szCs w:val="24"/>
          <w:lang w:eastAsia="zh-CN"/>
        </w:rPr>
        <w:t>0915-8889996</w:t>
      </w:r>
    </w:p>
    <w:p w14:paraId="41EAC1D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position w:val="6"/>
          <w:sz w:val="24"/>
          <w:szCs w:val="24"/>
        </w:rPr>
        <w:t>邮</w:t>
      </w:r>
      <w:r>
        <w:rPr>
          <w:rFonts w:ascii="宋体" w:hAnsi="宋体" w:eastAsia="宋体" w:cs="宋体"/>
          <w:spacing w:val="7"/>
          <w:position w:val="6"/>
          <w:sz w:val="24"/>
          <w:szCs w:val="24"/>
        </w:rPr>
        <w:t xml:space="preserve"> </w:t>
      </w:r>
      <w:r>
        <w:rPr>
          <w:rFonts w:ascii="宋体" w:hAnsi="宋体" w:eastAsia="宋体" w:cs="宋体"/>
          <w:spacing w:val="5"/>
          <w:position w:val="6"/>
          <w:sz w:val="24"/>
          <w:szCs w:val="24"/>
        </w:rPr>
        <w:t xml:space="preserve">   箱：</w:t>
      </w:r>
      <w:r>
        <w:fldChar w:fldCharType="begin"/>
      </w:r>
      <w:r>
        <w:instrText xml:space="preserve"> HYPERLINK "mailto:595468028@qq.com" </w:instrText>
      </w:r>
      <w:r>
        <w:fldChar w:fldCharType="separate"/>
      </w:r>
      <w:r>
        <w:rPr>
          <w:rFonts w:hint="eastAsia" w:ascii="宋体" w:hAnsi="宋体" w:eastAsia="宋体" w:cs="宋体"/>
          <w:spacing w:val="5"/>
          <w:position w:val="6"/>
          <w:sz w:val="24"/>
          <w:szCs w:val="24"/>
          <w:lang w:eastAsia="zh-CN"/>
        </w:rPr>
        <w:t>1824539610@qq.com</w:t>
      </w:r>
      <w:r>
        <w:rPr>
          <w:rFonts w:ascii="宋体" w:hAnsi="宋体" w:eastAsia="宋体" w:cs="宋体"/>
          <w:position w:val="6"/>
          <w:sz w:val="24"/>
          <w:szCs w:val="24"/>
        </w:rPr>
        <w:fldChar w:fldCharType="end"/>
      </w:r>
      <w:r>
        <w:rPr>
          <w:rFonts w:ascii="宋体" w:hAnsi="宋体" w:eastAsia="宋体" w:cs="宋体"/>
          <w:spacing w:val="5"/>
          <w:position w:val="6"/>
          <w:sz w:val="24"/>
          <w:szCs w:val="24"/>
        </w:rPr>
        <w:t>。</w:t>
      </w:r>
    </w:p>
    <w:p w14:paraId="7A71EC7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8" w:firstLineChars="200"/>
        <w:textAlignment w:val="baseline"/>
        <w:rPr>
          <w:rFonts w:ascii="宋体" w:hAnsi="宋体" w:eastAsia="宋体" w:cs="宋体"/>
          <w:sz w:val="24"/>
          <w:szCs w:val="24"/>
        </w:rPr>
      </w:pPr>
      <w:r>
        <w:rPr>
          <w:rFonts w:ascii="宋体" w:hAnsi="宋体" w:eastAsia="宋体" w:cs="宋体"/>
          <w:spacing w:val="7"/>
          <w:position w:val="1"/>
          <w:sz w:val="24"/>
          <w:szCs w:val="24"/>
        </w:rPr>
        <w:t>2</w:t>
      </w:r>
      <w:r>
        <w:rPr>
          <w:rFonts w:ascii="宋体" w:hAnsi="宋体" w:eastAsia="宋体" w:cs="宋体"/>
          <w:spacing w:val="5"/>
          <w:position w:val="1"/>
          <w:sz w:val="24"/>
          <w:szCs w:val="24"/>
        </w:rPr>
        <w:t>、投诉</w:t>
      </w:r>
    </w:p>
    <w:p w14:paraId="6F89654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(1) 质疑供应商对招标人、招标代理机构的答复不满意，或者招标人、招标代理机构</w:t>
      </w:r>
      <w:r>
        <w:rPr>
          <w:rFonts w:ascii="宋体" w:hAnsi="宋体" w:eastAsia="宋体" w:cs="宋体"/>
          <w:spacing w:val="2"/>
          <w:sz w:val="24"/>
          <w:szCs w:val="24"/>
        </w:rPr>
        <w:t>未</w:t>
      </w:r>
      <w:r>
        <w:rPr>
          <w:rFonts w:ascii="宋体" w:hAnsi="宋体" w:eastAsia="宋体" w:cs="宋体"/>
          <w:spacing w:val="11"/>
          <w:sz w:val="24"/>
          <w:szCs w:val="24"/>
        </w:rPr>
        <w:t>在</w:t>
      </w:r>
      <w:r>
        <w:rPr>
          <w:rFonts w:ascii="宋体" w:hAnsi="宋体" w:eastAsia="宋体" w:cs="宋体"/>
          <w:spacing w:val="6"/>
          <w:sz w:val="24"/>
          <w:szCs w:val="24"/>
        </w:rPr>
        <w:t>规定时间内作出答复的，可以在答复期满后 15 个工作日内向同级财政部门提起投诉。</w:t>
      </w:r>
    </w:p>
    <w:p w14:paraId="0CE20BF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(2) 投诉人投诉时，应当提交投诉书和必要的证明材料，并按照被投诉招标人、招标</w:t>
      </w:r>
      <w:r>
        <w:rPr>
          <w:rFonts w:ascii="宋体" w:hAnsi="宋体" w:eastAsia="宋体" w:cs="宋体"/>
          <w:spacing w:val="2"/>
          <w:sz w:val="24"/>
          <w:szCs w:val="24"/>
        </w:rPr>
        <w:t>代</w:t>
      </w:r>
      <w:r>
        <w:rPr>
          <w:rFonts w:ascii="宋体" w:hAnsi="宋体" w:eastAsia="宋体" w:cs="宋体"/>
          <w:spacing w:val="10"/>
          <w:sz w:val="24"/>
          <w:szCs w:val="24"/>
        </w:rPr>
        <w:t>理机构 (以下简称被投诉人) 和与投诉事项有关的供应商数量提供投诉书的副本。投诉书</w:t>
      </w:r>
      <w:r>
        <w:rPr>
          <w:rFonts w:ascii="宋体" w:hAnsi="宋体" w:eastAsia="宋体" w:cs="宋体"/>
          <w:spacing w:val="8"/>
          <w:sz w:val="24"/>
          <w:szCs w:val="24"/>
        </w:rPr>
        <w:t>应当</w:t>
      </w:r>
      <w:r>
        <w:rPr>
          <w:rFonts w:ascii="宋体" w:hAnsi="宋体" w:eastAsia="宋体" w:cs="宋体"/>
          <w:spacing w:val="7"/>
          <w:sz w:val="24"/>
          <w:szCs w:val="24"/>
        </w:rPr>
        <w:t>包括下列内容：</w:t>
      </w:r>
    </w:p>
    <w:p w14:paraId="10044C0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52" w:firstLineChars="200"/>
        <w:textAlignment w:val="baseline"/>
        <w:rPr>
          <w:rFonts w:ascii="宋体" w:hAnsi="宋体" w:eastAsia="宋体" w:cs="宋体"/>
          <w:sz w:val="24"/>
          <w:szCs w:val="24"/>
        </w:rPr>
      </w:pPr>
      <w:r>
        <w:rPr>
          <w:rFonts w:ascii="宋体" w:hAnsi="宋体" w:eastAsia="宋体" w:cs="宋体"/>
          <w:spacing w:val="18"/>
          <w:sz w:val="24"/>
          <w:szCs w:val="24"/>
        </w:rPr>
        <w:t>①</w:t>
      </w:r>
      <w:r>
        <w:rPr>
          <w:rFonts w:ascii="宋体" w:hAnsi="宋体" w:eastAsia="宋体" w:cs="宋体"/>
          <w:spacing w:val="11"/>
          <w:sz w:val="24"/>
          <w:szCs w:val="24"/>
        </w:rPr>
        <w:t xml:space="preserve"> </w:t>
      </w:r>
      <w:r>
        <w:rPr>
          <w:rFonts w:ascii="宋体" w:hAnsi="宋体" w:eastAsia="宋体" w:cs="宋体"/>
          <w:spacing w:val="9"/>
          <w:sz w:val="24"/>
          <w:szCs w:val="24"/>
        </w:rPr>
        <w:t>投诉人和被投诉人的姓名或者名称、通讯地址、邮编、联系人及联系电话；</w:t>
      </w:r>
    </w:p>
    <w:p w14:paraId="34A90E6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6" w:firstLineChars="200"/>
        <w:textAlignment w:val="baseline"/>
        <w:rPr>
          <w:rFonts w:ascii="宋体" w:hAnsi="宋体" w:eastAsia="宋体" w:cs="宋体"/>
          <w:sz w:val="24"/>
          <w:szCs w:val="24"/>
        </w:rPr>
      </w:pPr>
      <w:r>
        <w:rPr>
          <w:rFonts w:ascii="宋体" w:hAnsi="宋体" w:eastAsia="宋体" w:cs="宋体"/>
          <w:spacing w:val="9"/>
          <w:sz w:val="24"/>
          <w:szCs w:val="24"/>
        </w:rPr>
        <w:t>② 质疑和质疑答复情况说明及相关证明材料</w:t>
      </w:r>
      <w:r>
        <w:rPr>
          <w:rFonts w:ascii="宋体" w:hAnsi="宋体" w:eastAsia="宋体" w:cs="宋体"/>
          <w:spacing w:val="7"/>
          <w:sz w:val="24"/>
          <w:szCs w:val="24"/>
        </w:rPr>
        <w:t>；</w:t>
      </w:r>
    </w:p>
    <w:p w14:paraId="3F3F15E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8" w:firstLineChars="200"/>
        <w:textAlignment w:val="baseline"/>
        <w:rPr>
          <w:rFonts w:ascii="宋体" w:hAnsi="宋体" w:eastAsia="宋体" w:cs="宋体"/>
          <w:sz w:val="24"/>
          <w:szCs w:val="24"/>
        </w:rPr>
      </w:pPr>
      <w:r>
        <w:rPr>
          <w:rFonts w:ascii="宋体" w:hAnsi="宋体" w:eastAsia="宋体" w:cs="宋体"/>
          <w:spacing w:val="12"/>
          <w:sz w:val="24"/>
          <w:szCs w:val="24"/>
        </w:rPr>
        <w:t>③</w:t>
      </w:r>
      <w:r>
        <w:rPr>
          <w:rFonts w:ascii="宋体" w:hAnsi="宋体" w:eastAsia="宋体" w:cs="宋体"/>
          <w:spacing w:val="9"/>
          <w:sz w:val="24"/>
          <w:szCs w:val="24"/>
        </w:rPr>
        <w:t xml:space="preserve"> 具体、明确的投诉事项和与投诉事项相关的投诉请求；</w:t>
      </w:r>
    </w:p>
    <w:p w14:paraId="527CCAF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4" w:firstLineChars="200"/>
        <w:textAlignment w:val="baseline"/>
        <w:rPr>
          <w:rFonts w:ascii="宋体" w:hAnsi="宋体" w:eastAsia="宋体" w:cs="宋体"/>
          <w:sz w:val="24"/>
          <w:szCs w:val="24"/>
        </w:rPr>
      </w:pPr>
      <w:r>
        <w:rPr>
          <w:rFonts w:ascii="宋体" w:hAnsi="宋体" w:eastAsia="宋体" w:cs="宋体"/>
          <w:spacing w:val="11"/>
          <w:sz w:val="24"/>
          <w:szCs w:val="24"/>
        </w:rPr>
        <w:t>④</w:t>
      </w:r>
      <w:r>
        <w:rPr>
          <w:rFonts w:ascii="宋体" w:hAnsi="宋体" w:eastAsia="宋体" w:cs="宋体"/>
          <w:spacing w:val="6"/>
          <w:sz w:val="24"/>
          <w:szCs w:val="24"/>
        </w:rPr>
        <w:t xml:space="preserve"> 事实依据；</w:t>
      </w:r>
    </w:p>
    <w:p w14:paraId="3919CCD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4" w:firstLineChars="200"/>
        <w:textAlignment w:val="baseline"/>
        <w:rPr>
          <w:rFonts w:ascii="宋体" w:hAnsi="宋体" w:eastAsia="宋体" w:cs="宋体"/>
          <w:sz w:val="24"/>
          <w:szCs w:val="24"/>
        </w:rPr>
      </w:pPr>
      <w:r>
        <w:rPr>
          <w:rFonts w:ascii="宋体" w:hAnsi="宋体" w:eastAsia="宋体" w:cs="宋体"/>
          <w:spacing w:val="11"/>
          <w:sz w:val="24"/>
          <w:szCs w:val="24"/>
        </w:rPr>
        <w:t>⑤</w:t>
      </w:r>
      <w:r>
        <w:rPr>
          <w:rFonts w:ascii="宋体" w:hAnsi="宋体" w:eastAsia="宋体" w:cs="宋体"/>
          <w:spacing w:val="6"/>
          <w:sz w:val="24"/>
          <w:szCs w:val="24"/>
        </w:rPr>
        <w:t xml:space="preserve"> 法律依据；</w:t>
      </w:r>
    </w:p>
    <w:p w14:paraId="0A703E7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rPr>
          <w:rFonts w:ascii="宋体" w:hAnsi="宋体" w:eastAsia="宋体" w:cs="宋体"/>
          <w:sz w:val="24"/>
          <w:szCs w:val="24"/>
        </w:rPr>
      </w:pPr>
      <w:r>
        <w:rPr>
          <w:rFonts w:ascii="宋体" w:hAnsi="宋体" w:eastAsia="宋体" w:cs="宋体"/>
          <w:spacing w:val="14"/>
          <w:sz w:val="24"/>
          <w:szCs w:val="24"/>
        </w:rPr>
        <w:t>⑥</w:t>
      </w:r>
      <w:r>
        <w:rPr>
          <w:rFonts w:ascii="宋体" w:hAnsi="宋体" w:eastAsia="宋体" w:cs="宋体"/>
          <w:spacing w:val="7"/>
          <w:sz w:val="24"/>
          <w:szCs w:val="24"/>
        </w:rPr>
        <w:t xml:space="preserve"> 提起投诉的日期。</w:t>
      </w:r>
    </w:p>
    <w:p w14:paraId="5005614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0" w:firstLineChars="200"/>
        <w:textAlignment w:val="baseline"/>
        <w:rPr>
          <w:rFonts w:ascii="宋体" w:hAnsi="宋体" w:eastAsia="宋体" w:cs="宋体"/>
          <w:sz w:val="24"/>
          <w:szCs w:val="24"/>
        </w:rPr>
      </w:pPr>
      <w:r>
        <w:rPr>
          <w:rFonts w:ascii="宋体" w:hAnsi="宋体" w:eastAsia="宋体" w:cs="宋体"/>
          <w:spacing w:val="10"/>
          <w:sz w:val="24"/>
          <w:szCs w:val="24"/>
        </w:rPr>
        <w:t>(3) 投诉人为自然人的，应当由本人签字；投诉人为法人或者其他组织的，应当由法</w:t>
      </w:r>
      <w:r>
        <w:rPr>
          <w:rFonts w:ascii="宋体" w:hAnsi="宋体" w:eastAsia="宋体" w:cs="宋体"/>
          <w:spacing w:val="2"/>
          <w:sz w:val="24"/>
          <w:szCs w:val="24"/>
        </w:rPr>
        <w:t>定</w:t>
      </w:r>
      <w:r>
        <w:rPr>
          <w:rFonts w:ascii="宋体" w:hAnsi="宋体" w:eastAsia="宋体" w:cs="宋体"/>
          <w:spacing w:val="18"/>
          <w:sz w:val="24"/>
          <w:szCs w:val="24"/>
        </w:rPr>
        <w:t>代</w:t>
      </w:r>
      <w:r>
        <w:rPr>
          <w:rFonts w:ascii="宋体" w:hAnsi="宋体" w:eastAsia="宋体" w:cs="宋体"/>
          <w:spacing w:val="11"/>
          <w:sz w:val="24"/>
          <w:szCs w:val="24"/>
        </w:rPr>
        <w:t>表</w:t>
      </w:r>
      <w:r>
        <w:rPr>
          <w:rFonts w:ascii="宋体" w:hAnsi="宋体" w:eastAsia="宋体" w:cs="宋体"/>
          <w:spacing w:val="9"/>
          <w:sz w:val="24"/>
          <w:szCs w:val="24"/>
        </w:rPr>
        <w:t>人、主要负责人，或者其授权代表签字或者盖章，并加盖公章。</w:t>
      </w:r>
    </w:p>
    <w:p w14:paraId="046408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8" w:firstLineChars="200"/>
        <w:textAlignment w:val="baseline"/>
        <w:rPr>
          <w:rFonts w:ascii="宋体" w:hAnsi="宋体" w:eastAsia="宋体" w:cs="宋体"/>
          <w:sz w:val="24"/>
          <w:szCs w:val="24"/>
        </w:rPr>
      </w:pPr>
      <w:r>
        <w:rPr>
          <w:rFonts w:ascii="宋体" w:hAnsi="宋体" w:eastAsia="宋体" w:cs="宋体"/>
          <w:spacing w:val="22"/>
          <w:sz w:val="24"/>
          <w:szCs w:val="24"/>
        </w:rPr>
        <w:t>(</w:t>
      </w:r>
      <w:r>
        <w:rPr>
          <w:rFonts w:ascii="宋体" w:hAnsi="宋体" w:eastAsia="宋体" w:cs="宋体"/>
          <w:spacing w:val="13"/>
          <w:sz w:val="24"/>
          <w:szCs w:val="24"/>
        </w:rPr>
        <w:t>4) 投诉人提起投诉应当符合下列条件：</w:t>
      </w:r>
    </w:p>
    <w:p w14:paraId="38432A0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6" w:firstLineChars="200"/>
        <w:textAlignment w:val="baseline"/>
        <w:rPr>
          <w:rFonts w:ascii="宋体" w:hAnsi="宋体" w:eastAsia="宋体" w:cs="宋体"/>
          <w:sz w:val="24"/>
          <w:szCs w:val="24"/>
        </w:rPr>
      </w:pPr>
      <w:r>
        <w:rPr>
          <w:rFonts w:ascii="宋体" w:hAnsi="宋体" w:eastAsia="宋体" w:cs="宋体"/>
          <w:spacing w:val="14"/>
          <w:sz w:val="24"/>
          <w:szCs w:val="24"/>
        </w:rPr>
        <w:t>①</w:t>
      </w:r>
      <w:r>
        <w:rPr>
          <w:rFonts w:ascii="宋体" w:hAnsi="宋体" w:eastAsia="宋体" w:cs="宋体"/>
          <w:spacing w:val="8"/>
          <w:sz w:val="24"/>
          <w:szCs w:val="24"/>
        </w:rPr>
        <w:t xml:space="preserve"> 提起投诉前已依法进行质疑；</w:t>
      </w:r>
    </w:p>
    <w:p w14:paraId="4BBBC0F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96" w:firstLineChars="200"/>
        <w:textAlignment w:val="baseline"/>
        <w:rPr>
          <w:rFonts w:ascii="宋体" w:hAnsi="宋体" w:eastAsia="宋体" w:cs="宋体"/>
          <w:sz w:val="24"/>
          <w:szCs w:val="24"/>
        </w:rPr>
      </w:pPr>
      <w:r>
        <w:rPr>
          <w:rFonts w:ascii="宋体" w:hAnsi="宋体" w:eastAsia="宋体" w:cs="宋体"/>
          <w:spacing w:val="4"/>
          <w:sz w:val="24"/>
          <w:szCs w:val="24"/>
        </w:rPr>
        <w:t>② 投诉书内容符合《政府采购</w:t>
      </w:r>
      <w:r>
        <w:rPr>
          <w:rFonts w:ascii="宋体" w:hAnsi="宋体" w:eastAsia="宋体" w:cs="宋体"/>
          <w:spacing w:val="2"/>
          <w:sz w:val="24"/>
          <w:szCs w:val="24"/>
        </w:rPr>
        <w:t>质疑和投诉办法》 (财政部令第 94 号令) 的规定；</w:t>
      </w:r>
    </w:p>
    <w:p w14:paraId="2C2ECE7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40" w:firstLineChars="200"/>
        <w:textAlignment w:val="baseline"/>
        <w:rPr>
          <w:rFonts w:ascii="宋体" w:hAnsi="宋体" w:eastAsia="宋体" w:cs="宋体"/>
          <w:sz w:val="24"/>
          <w:szCs w:val="24"/>
        </w:rPr>
      </w:pPr>
      <w:r>
        <w:rPr>
          <w:rFonts w:ascii="宋体" w:hAnsi="宋体" w:eastAsia="宋体" w:cs="宋体"/>
          <w:spacing w:val="15"/>
          <w:sz w:val="24"/>
          <w:szCs w:val="24"/>
        </w:rPr>
        <w:t>③</w:t>
      </w:r>
      <w:r>
        <w:rPr>
          <w:rFonts w:ascii="宋体" w:hAnsi="宋体" w:eastAsia="宋体" w:cs="宋体"/>
          <w:spacing w:val="8"/>
          <w:sz w:val="24"/>
          <w:szCs w:val="24"/>
        </w:rPr>
        <w:t xml:space="preserve"> 在投诉有效期限内提起投诉；</w:t>
      </w:r>
    </w:p>
    <w:p w14:paraId="191B3A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16" w:firstLineChars="200"/>
        <w:textAlignment w:val="baseline"/>
        <w:rPr>
          <w:rFonts w:ascii="宋体" w:hAnsi="宋体" w:eastAsia="宋体" w:cs="宋体"/>
          <w:sz w:val="24"/>
          <w:szCs w:val="24"/>
        </w:rPr>
      </w:pPr>
      <w:r>
        <w:rPr>
          <w:rFonts w:ascii="宋体" w:hAnsi="宋体" w:eastAsia="宋体" w:cs="宋体"/>
          <w:spacing w:val="9"/>
          <w:sz w:val="24"/>
          <w:szCs w:val="24"/>
        </w:rPr>
        <w:t>④ 同一投诉事项未经财政部门投诉处理</w:t>
      </w:r>
      <w:r>
        <w:rPr>
          <w:rFonts w:ascii="宋体" w:hAnsi="宋体" w:eastAsia="宋体" w:cs="宋体"/>
          <w:spacing w:val="5"/>
          <w:sz w:val="24"/>
          <w:szCs w:val="24"/>
        </w:rPr>
        <w:t>；</w:t>
      </w:r>
    </w:p>
    <w:p w14:paraId="284EE0E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24" w:firstLineChars="200"/>
        <w:textAlignment w:val="baseline"/>
        <w:rPr>
          <w:rFonts w:ascii="宋体" w:hAnsi="宋体" w:eastAsia="宋体" w:cs="宋体"/>
          <w:sz w:val="24"/>
          <w:szCs w:val="24"/>
        </w:rPr>
      </w:pPr>
      <w:r>
        <w:rPr>
          <w:rFonts w:ascii="宋体" w:hAnsi="宋体" w:eastAsia="宋体" w:cs="宋体"/>
          <w:spacing w:val="11"/>
          <w:sz w:val="24"/>
          <w:szCs w:val="24"/>
        </w:rPr>
        <w:t>⑤</w:t>
      </w:r>
      <w:r>
        <w:rPr>
          <w:rFonts w:ascii="宋体" w:hAnsi="宋体" w:eastAsia="宋体" w:cs="宋体"/>
          <w:spacing w:val="8"/>
          <w:sz w:val="24"/>
          <w:szCs w:val="24"/>
        </w:rPr>
        <w:t xml:space="preserve"> 财政部规定的其他条件。</w:t>
      </w:r>
    </w:p>
    <w:p w14:paraId="747F7E6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20" w:firstLineChars="200"/>
        <w:textAlignment w:val="baseline"/>
        <w:rPr>
          <w:rFonts w:ascii="宋体" w:hAnsi="宋体" w:eastAsia="宋体" w:cs="宋体"/>
          <w:sz w:val="24"/>
          <w:szCs w:val="24"/>
        </w:rPr>
      </w:pPr>
      <w:r>
        <w:rPr>
          <w:rFonts w:ascii="宋体" w:hAnsi="宋体" w:eastAsia="宋体" w:cs="宋体"/>
          <w:spacing w:val="10"/>
          <w:sz w:val="24"/>
          <w:szCs w:val="24"/>
        </w:rPr>
        <w:t>(5) 供应商投诉的事项不得超出已质疑事项的范围，但基于质疑答复内容提出的投诉</w:t>
      </w:r>
      <w:r>
        <w:rPr>
          <w:rFonts w:ascii="宋体" w:hAnsi="宋体" w:eastAsia="宋体" w:cs="宋体"/>
          <w:spacing w:val="2"/>
          <w:sz w:val="24"/>
          <w:szCs w:val="24"/>
        </w:rPr>
        <w:t>事</w:t>
      </w:r>
      <w:r>
        <w:rPr>
          <w:rFonts w:ascii="宋体" w:hAnsi="宋体" w:eastAsia="宋体" w:cs="宋体"/>
          <w:spacing w:val="4"/>
          <w:sz w:val="24"/>
          <w:szCs w:val="24"/>
        </w:rPr>
        <w:t>项除外。</w:t>
      </w:r>
    </w:p>
    <w:p w14:paraId="6BF8092A">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sz w:val="24"/>
          <w:szCs w:val="24"/>
        </w:rPr>
        <w:sectPr>
          <w:footerReference r:id="rId6" w:type="default"/>
          <w:pgSz w:w="11900" w:h="16820"/>
          <w:pgMar w:top="1440" w:right="1080" w:bottom="1440" w:left="1080" w:header="850" w:footer="850" w:gutter="0"/>
          <w:pgNumType w:fmt="decimal"/>
          <w:cols w:space="720" w:num="1"/>
        </w:sectPr>
      </w:pPr>
    </w:p>
    <w:p w14:paraId="236B0D32">
      <w:pPr>
        <w:spacing w:before="63" w:line="360" w:lineRule="auto"/>
        <w:ind w:left="3214"/>
        <w:outlineLvl w:val="0"/>
        <w:rPr>
          <w:rFonts w:hint="default" w:ascii="宋体" w:hAnsi="宋体" w:eastAsia="宋体" w:cs="宋体"/>
          <w:spacing w:val="9"/>
          <w:sz w:val="32"/>
          <w:szCs w:val="32"/>
          <w:lang w:val="en-US" w:eastAsia="zh-CN"/>
        </w:rPr>
      </w:pPr>
      <w:r>
        <w:rPr>
          <w:rFonts w:ascii="宋体" w:hAnsi="宋体" w:eastAsia="宋体" w:cs="宋体"/>
          <w:spacing w:val="9"/>
          <w:sz w:val="32"/>
          <w:szCs w:val="32"/>
        </w:rPr>
        <w:t xml:space="preserve">第三章  </w:t>
      </w:r>
      <w:r>
        <w:rPr>
          <w:rFonts w:hint="eastAsia" w:ascii="宋体" w:hAnsi="宋体" w:eastAsia="宋体" w:cs="宋体"/>
          <w:spacing w:val="9"/>
          <w:sz w:val="32"/>
          <w:szCs w:val="32"/>
          <w:lang w:val="en-US" w:eastAsia="zh-CN"/>
        </w:rPr>
        <w:t>商务要求</w:t>
      </w:r>
    </w:p>
    <w:p w14:paraId="4E7C167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ascii="宋体" w:hAnsi="宋体" w:eastAsia="宋体" w:cs="宋体"/>
          <w:color w:val="auto"/>
          <w:sz w:val="24"/>
          <w:szCs w:val="24"/>
        </w:rPr>
      </w:pPr>
      <w:r>
        <w:rPr>
          <w:rFonts w:hint="eastAsia" w:ascii="宋体" w:hAnsi="宋体" w:eastAsia="宋体" w:cs="宋体"/>
          <w:color w:val="auto"/>
          <w:sz w:val="24"/>
          <w:szCs w:val="24"/>
          <w:lang w:val="en-US" w:eastAsia="zh-CN"/>
        </w:rPr>
        <w:t xml:space="preserve">一、项目名称：镇坪县综治中心规范化建设。  </w:t>
      </w:r>
    </w:p>
    <w:p w14:paraId="150C48A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ascii="宋体" w:hAnsi="宋体" w:eastAsia="宋体" w:cs="宋体"/>
          <w:color w:val="auto"/>
          <w:sz w:val="24"/>
          <w:szCs w:val="24"/>
        </w:rPr>
      </w:pPr>
      <w:r>
        <w:rPr>
          <w:rFonts w:hint="eastAsia" w:ascii="宋体" w:hAnsi="宋体" w:eastAsia="宋体" w:cs="宋体"/>
          <w:color w:val="auto"/>
          <w:sz w:val="24"/>
          <w:szCs w:val="24"/>
          <w:lang w:val="en-US" w:eastAsia="zh-CN"/>
        </w:rPr>
        <w:t xml:space="preserve">二、工期：60日历天。 </w:t>
      </w:r>
    </w:p>
    <w:p w14:paraId="1E50F64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三、</w:t>
      </w:r>
      <w:r>
        <w:rPr>
          <w:rFonts w:hint="eastAsia" w:ascii="宋体" w:hAnsi="宋体" w:eastAsia="宋体" w:cs="宋体"/>
          <w:sz w:val="24"/>
          <w:szCs w:val="24"/>
          <w:lang w:val="en-US" w:eastAsia="zh-CN"/>
        </w:rPr>
        <w:t>建设地点：采购人指定地点。</w:t>
      </w:r>
    </w:p>
    <w:p w14:paraId="5934FE1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四、工程质保期：自工程竣工验收合格之日起不少于1年。</w:t>
      </w:r>
    </w:p>
    <w:p w14:paraId="599C5B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五、质量标准：合格，符合国家相关行业标准。</w:t>
      </w:r>
    </w:p>
    <w:p w14:paraId="500C6B5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六、付款方式：签订合同后支付合同额的</w:t>
      </w:r>
      <w:r>
        <w:rPr>
          <w:rFonts w:hint="eastAsia" w:ascii="宋体" w:hAnsi="宋体" w:eastAsia="宋体" w:cs="宋体"/>
          <w:color w:val="auto"/>
          <w:sz w:val="24"/>
          <w:szCs w:val="24"/>
          <w:u w:val="single"/>
          <w:lang w:val="en-US" w:eastAsia="zh-CN"/>
        </w:rPr>
        <w:t xml:space="preserve"> 40% </w:t>
      </w:r>
      <w:r>
        <w:rPr>
          <w:rFonts w:hint="eastAsia" w:ascii="宋体" w:hAnsi="宋体" w:eastAsia="宋体" w:cs="宋体"/>
          <w:color w:val="auto"/>
          <w:sz w:val="24"/>
          <w:szCs w:val="24"/>
          <w:lang w:val="en-US" w:eastAsia="zh-CN"/>
        </w:rPr>
        <w:t>，基础装修硬装部分完成支付合同额的</w:t>
      </w:r>
      <w:r>
        <w:rPr>
          <w:rFonts w:hint="eastAsia" w:ascii="宋体" w:hAnsi="宋体" w:eastAsia="宋体" w:cs="宋体"/>
          <w:color w:val="auto"/>
          <w:sz w:val="24"/>
          <w:szCs w:val="24"/>
          <w:u w:val="single"/>
          <w:lang w:val="en-US" w:eastAsia="zh-CN"/>
        </w:rPr>
        <w:t xml:space="preserve">50% </w:t>
      </w:r>
      <w:r>
        <w:rPr>
          <w:rFonts w:hint="eastAsia" w:ascii="宋体" w:hAnsi="宋体" w:eastAsia="宋体" w:cs="宋体"/>
          <w:color w:val="auto"/>
          <w:sz w:val="24"/>
          <w:szCs w:val="24"/>
          <w:lang w:val="en-US" w:eastAsia="zh-CN"/>
        </w:rPr>
        <w:t>，整个工程竣工验收完成后支付合同额的</w:t>
      </w:r>
      <w:r>
        <w:rPr>
          <w:rFonts w:hint="eastAsia" w:ascii="宋体" w:hAnsi="宋体" w:eastAsia="宋体" w:cs="宋体"/>
          <w:color w:val="auto"/>
          <w:sz w:val="24"/>
          <w:szCs w:val="24"/>
          <w:u w:val="single"/>
          <w:lang w:val="en-US" w:eastAsia="zh-CN"/>
        </w:rPr>
        <w:t xml:space="preserve"> 10% </w:t>
      </w:r>
      <w:r>
        <w:rPr>
          <w:rFonts w:hint="eastAsia" w:ascii="宋体" w:hAnsi="宋体" w:eastAsia="宋体" w:cs="宋体"/>
          <w:color w:val="auto"/>
          <w:sz w:val="24"/>
          <w:szCs w:val="24"/>
          <w:lang w:val="en-US" w:eastAsia="zh-CN"/>
        </w:rPr>
        <w:t>，乙方根据支付额度开具国家正规发票，甲方在收到后5个工作日内支付完成。（按合同签订为准）</w:t>
      </w:r>
    </w:p>
    <w:p w14:paraId="64D518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七、合同实施：</w:t>
      </w:r>
    </w:p>
    <w:p w14:paraId="35F453B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（1）成交单位应在合同签订后 2 个日历日内安排人员与采购人就相关工作进行安排、部署。</w:t>
      </w:r>
    </w:p>
    <w:p w14:paraId="31673F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（2）若未能在服务期限内完成合同规定的义务，由此对采购人造成的延误和一切损失，由成交单位承担和赔偿。</w:t>
      </w:r>
    </w:p>
    <w:p w14:paraId="708E866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八、 违约责任 </w:t>
      </w:r>
    </w:p>
    <w:p w14:paraId="6D77F40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（1）按《中华人民共和国民法典》中的相关条款执行。</w:t>
      </w:r>
    </w:p>
    <w:p w14:paraId="0E14E9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（2）未按合同要求提供服务或服务质量不能满足采购人要求，采购人有权终止合同，同时报请政府采购管理部门对其违约行为进行追究。</w:t>
      </w:r>
    </w:p>
    <w:p w14:paraId="35EC3C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676" w:firstLineChars="200"/>
        <w:textAlignment w:val="baseline"/>
        <w:rPr>
          <w:rFonts w:ascii="宋体" w:hAnsi="宋体" w:eastAsia="宋体" w:cs="宋体"/>
          <w:spacing w:val="9"/>
          <w:sz w:val="32"/>
          <w:szCs w:val="32"/>
        </w:rPr>
      </w:pPr>
      <w:r>
        <w:rPr>
          <w:rFonts w:ascii="宋体" w:hAnsi="宋体" w:eastAsia="宋体" w:cs="宋体"/>
          <w:spacing w:val="9"/>
          <w:sz w:val="32"/>
          <w:szCs w:val="32"/>
        </w:rPr>
        <w:br w:type="page"/>
      </w:r>
    </w:p>
    <w:p w14:paraId="528AEFCB">
      <w:pPr>
        <w:spacing w:line="360" w:lineRule="auto"/>
        <w:jc w:val="center"/>
        <w:rPr>
          <w:rFonts w:hint="eastAsia" w:ascii="宋体" w:hAnsi="宋体" w:eastAsia="宋体" w:cs="宋体"/>
          <w:sz w:val="32"/>
          <w:szCs w:val="32"/>
          <w:lang w:eastAsia="zh-CN"/>
        </w:rPr>
      </w:pPr>
      <w:r>
        <w:rPr>
          <w:rFonts w:ascii="宋体" w:hAnsi="宋体" w:eastAsia="宋体" w:cs="宋体"/>
          <w:spacing w:val="9"/>
          <w:sz w:val="32"/>
          <w:szCs w:val="32"/>
        </w:rPr>
        <w:t>第</w:t>
      </w:r>
      <w:r>
        <w:rPr>
          <w:rFonts w:hint="eastAsia" w:ascii="宋体" w:hAnsi="宋体" w:eastAsia="宋体" w:cs="宋体"/>
          <w:spacing w:val="9"/>
          <w:sz w:val="32"/>
          <w:szCs w:val="32"/>
          <w:lang w:val="en-US" w:eastAsia="zh-CN"/>
        </w:rPr>
        <w:t>四</w:t>
      </w:r>
      <w:r>
        <w:rPr>
          <w:rFonts w:ascii="宋体" w:hAnsi="宋体" w:eastAsia="宋体" w:cs="宋体"/>
          <w:spacing w:val="9"/>
          <w:sz w:val="32"/>
          <w:szCs w:val="32"/>
        </w:rPr>
        <w:t xml:space="preserve">章  </w:t>
      </w:r>
      <w:r>
        <w:rPr>
          <w:rFonts w:hint="eastAsia" w:ascii="宋体" w:hAnsi="宋体" w:eastAsia="宋体" w:cs="宋体"/>
          <w:spacing w:val="9"/>
          <w:sz w:val="32"/>
          <w:szCs w:val="32"/>
          <w:lang w:eastAsia="zh-CN"/>
        </w:rPr>
        <w:t>主要合同条款</w:t>
      </w:r>
    </w:p>
    <w:p w14:paraId="5E97FFA8">
      <w:pPr>
        <w:spacing w:line="360" w:lineRule="auto"/>
      </w:pPr>
    </w:p>
    <w:p w14:paraId="1414CD87">
      <w:pPr>
        <w:rPr>
          <w:rFonts w:hint="eastAsia" w:ascii="宋体" w:hAnsi="宋体" w:eastAsia="宋体" w:cs="宋体"/>
          <w:b/>
          <w:bCs/>
          <w:sz w:val="32"/>
          <w:szCs w:val="32"/>
        </w:rPr>
      </w:pPr>
      <w:r>
        <w:rPr>
          <w:rFonts w:hint="eastAsia" w:ascii="宋体" w:hAnsi="宋体" w:eastAsia="宋体" w:cs="宋体"/>
          <w:b/>
          <w:bCs/>
          <w:sz w:val="32"/>
          <w:szCs w:val="32"/>
        </w:rPr>
        <w:t>工程类</w:t>
      </w:r>
    </w:p>
    <w:p w14:paraId="7645898D">
      <w:pPr>
        <w:rPr>
          <w:rFonts w:hint="eastAsia" w:ascii="宋体" w:hAnsi="宋体" w:eastAsia="宋体" w:cs="宋体"/>
          <w:sz w:val="28"/>
          <w:szCs w:val="28"/>
        </w:rPr>
      </w:pPr>
    </w:p>
    <w:p w14:paraId="6C77C095">
      <w:pPr>
        <w:jc w:val="center"/>
        <w:rPr>
          <w:rFonts w:hint="eastAsia" w:ascii="宋体" w:hAnsi="宋体" w:eastAsia="宋体" w:cs="宋体"/>
          <w:b/>
          <w:sz w:val="72"/>
          <w:szCs w:val="72"/>
        </w:rPr>
      </w:pPr>
    </w:p>
    <w:p w14:paraId="070D9551">
      <w:pPr>
        <w:jc w:val="center"/>
        <w:rPr>
          <w:rFonts w:hint="eastAsia" w:ascii="宋体" w:hAnsi="宋体" w:eastAsia="宋体" w:cs="宋体"/>
          <w:b/>
          <w:sz w:val="72"/>
          <w:szCs w:val="72"/>
        </w:rPr>
      </w:pPr>
      <w:r>
        <w:rPr>
          <w:rFonts w:hint="eastAsia" w:ascii="宋体" w:hAnsi="宋体" w:eastAsia="宋体" w:cs="宋体"/>
          <w:b/>
          <w:sz w:val="72"/>
          <w:szCs w:val="72"/>
        </w:rPr>
        <w:t>安康市政府采购合同范本</w:t>
      </w:r>
    </w:p>
    <w:p w14:paraId="41B6F681">
      <w:pPr>
        <w:jc w:val="center"/>
        <w:rPr>
          <w:rFonts w:hint="eastAsia" w:ascii="宋体" w:hAnsi="宋体" w:eastAsia="宋体" w:cs="宋体"/>
          <w:b/>
          <w:sz w:val="96"/>
          <w:szCs w:val="96"/>
        </w:rPr>
      </w:pPr>
    </w:p>
    <w:p w14:paraId="449BA957">
      <w:pPr>
        <w:jc w:val="center"/>
        <w:rPr>
          <w:rFonts w:hint="eastAsia" w:ascii="宋体" w:hAnsi="宋体" w:eastAsia="宋体" w:cs="宋体"/>
          <w:b/>
          <w:sz w:val="96"/>
          <w:szCs w:val="96"/>
        </w:rPr>
      </w:pPr>
    </w:p>
    <w:p w14:paraId="7EBAF4B9">
      <w:pPr>
        <w:spacing w:line="8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项目名称：</w:t>
      </w:r>
      <w:r>
        <w:rPr>
          <w:rFonts w:hint="eastAsia" w:ascii="宋体" w:hAnsi="宋体" w:eastAsia="宋体" w:cs="宋体"/>
          <w:sz w:val="32"/>
          <w:szCs w:val="32"/>
          <w:u w:val="single"/>
        </w:rPr>
        <w:t xml:space="preserve">                                   </w:t>
      </w:r>
    </w:p>
    <w:p w14:paraId="550F257B">
      <w:pPr>
        <w:spacing w:line="8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招标采购文件编号：</w:t>
      </w:r>
      <w:r>
        <w:rPr>
          <w:rFonts w:hint="eastAsia" w:ascii="宋体" w:hAnsi="宋体" w:eastAsia="宋体" w:cs="宋体"/>
          <w:sz w:val="32"/>
          <w:szCs w:val="32"/>
          <w:u w:val="single"/>
        </w:rPr>
        <w:t xml:space="preserve">                           </w:t>
      </w:r>
    </w:p>
    <w:p w14:paraId="2527BEE3">
      <w:pPr>
        <w:spacing w:line="800" w:lineRule="exact"/>
        <w:ind w:firstLine="640" w:firstLineChars="200"/>
        <w:rPr>
          <w:rFonts w:hint="eastAsia" w:ascii="宋体" w:hAnsi="宋体" w:eastAsia="宋体" w:cs="宋体"/>
          <w:sz w:val="32"/>
          <w:szCs w:val="32"/>
          <w:u w:val="single"/>
        </w:rPr>
      </w:pPr>
      <w:r>
        <w:rPr>
          <w:rFonts w:hint="eastAsia" w:ascii="宋体" w:hAnsi="宋体" w:eastAsia="宋体" w:cs="宋体"/>
          <w:sz w:val="32"/>
          <w:szCs w:val="32"/>
        </w:rPr>
        <w:t>甲方：</w:t>
      </w:r>
      <w:r>
        <w:rPr>
          <w:rFonts w:hint="eastAsia" w:ascii="宋体" w:hAnsi="宋体" w:eastAsia="宋体" w:cs="宋体"/>
          <w:sz w:val="32"/>
          <w:szCs w:val="32"/>
          <w:u w:val="single"/>
        </w:rPr>
        <w:t xml:space="preserve">                                       </w:t>
      </w:r>
    </w:p>
    <w:p w14:paraId="1350FDBD">
      <w:pPr>
        <w:spacing w:line="8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乙方：</w:t>
      </w:r>
      <w:r>
        <w:rPr>
          <w:rFonts w:hint="eastAsia" w:ascii="宋体" w:hAnsi="宋体" w:eastAsia="宋体" w:cs="宋体"/>
          <w:sz w:val="32"/>
          <w:szCs w:val="32"/>
          <w:u w:val="single"/>
        </w:rPr>
        <w:t xml:space="preserve">                                       </w:t>
      </w:r>
    </w:p>
    <w:p w14:paraId="762B7059">
      <w:pPr>
        <w:rPr>
          <w:rFonts w:hint="eastAsia" w:ascii="宋体" w:hAnsi="宋体" w:eastAsia="宋体" w:cs="宋体"/>
          <w:sz w:val="28"/>
          <w:szCs w:val="28"/>
          <w:u w:val="single"/>
        </w:rPr>
      </w:pPr>
    </w:p>
    <w:p w14:paraId="7298F811">
      <w:pPr>
        <w:rPr>
          <w:rFonts w:hint="eastAsia" w:ascii="宋体" w:hAnsi="宋体" w:eastAsia="宋体" w:cs="宋体"/>
          <w:sz w:val="28"/>
          <w:szCs w:val="28"/>
          <w:u w:val="single"/>
        </w:rPr>
      </w:pPr>
    </w:p>
    <w:p w14:paraId="13F705E6">
      <w:pPr>
        <w:rPr>
          <w:rFonts w:hint="eastAsia" w:ascii="宋体" w:hAnsi="宋体" w:eastAsia="宋体" w:cs="宋体"/>
          <w:sz w:val="28"/>
          <w:szCs w:val="28"/>
          <w:u w:val="single"/>
        </w:rPr>
      </w:pPr>
    </w:p>
    <w:p w14:paraId="70E86189">
      <w:pPr>
        <w:rPr>
          <w:rFonts w:hint="eastAsia" w:ascii="宋体" w:hAnsi="宋体" w:eastAsia="宋体" w:cs="宋体"/>
          <w:sz w:val="28"/>
          <w:szCs w:val="28"/>
          <w:u w:val="single"/>
        </w:rPr>
      </w:pPr>
    </w:p>
    <w:p w14:paraId="6C713A0B">
      <w:pPr>
        <w:rPr>
          <w:rFonts w:hint="eastAsia" w:ascii="宋体" w:hAnsi="宋体" w:eastAsia="宋体" w:cs="宋体"/>
          <w:sz w:val="28"/>
          <w:szCs w:val="28"/>
          <w:u w:val="single"/>
        </w:rPr>
      </w:pPr>
    </w:p>
    <w:p w14:paraId="7805A030">
      <w:pPr>
        <w:rPr>
          <w:rFonts w:hint="eastAsia" w:ascii="宋体" w:hAnsi="宋体" w:eastAsia="宋体" w:cs="宋体"/>
          <w:sz w:val="28"/>
          <w:szCs w:val="28"/>
          <w:u w:val="single"/>
        </w:rPr>
      </w:pPr>
    </w:p>
    <w:p w14:paraId="25039073">
      <w:pPr>
        <w:spacing w:line="360" w:lineRule="auto"/>
        <w:rPr>
          <w:rFonts w:hint="eastAsia" w:ascii="宋体" w:hAnsi="宋体" w:eastAsia="宋体" w:cs="宋体"/>
          <w:szCs w:val="21"/>
        </w:rPr>
      </w:pPr>
      <w:r>
        <w:rPr>
          <w:rFonts w:hint="eastAsia" w:ascii="宋体" w:hAnsi="宋体" w:eastAsia="宋体" w:cs="宋体"/>
          <w:szCs w:val="21"/>
        </w:rPr>
        <w:br w:type="page"/>
      </w:r>
    </w:p>
    <w:p w14:paraId="785065C3">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依照《中华人民共和国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》、《中华人民共和国建筑法》、《建设工程质量管理条例》及其他有关法律、行政法规，遵循平等、自愿、公平和诚实信用的原则，双方就本房屋建筑修缮及装修工程施工事项协商一致，订立本合同。</w:t>
      </w:r>
    </w:p>
    <w:p w14:paraId="24103853">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一、工程概况</w:t>
      </w:r>
    </w:p>
    <w:p w14:paraId="1193C4B1">
      <w:pPr>
        <w:spacing w:line="52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工程名称：</w:t>
      </w:r>
      <w:r>
        <w:rPr>
          <w:rFonts w:hint="eastAsia" w:ascii="宋体" w:hAnsi="宋体" w:eastAsia="宋体" w:cs="宋体"/>
          <w:sz w:val="24"/>
          <w:szCs w:val="24"/>
          <w:u w:val="single"/>
        </w:rPr>
        <w:t xml:space="preserve">                                                    </w:t>
      </w:r>
    </w:p>
    <w:p w14:paraId="6D8C800E">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工程地点：</w:t>
      </w:r>
      <w:r>
        <w:rPr>
          <w:rFonts w:hint="eastAsia" w:ascii="宋体" w:hAnsi="宋体" w:eastAsia="宋体" w:cs="宋体"/>
          <w:sz w:val="24"/>
          <w:szCs w:val="24"/>
          <w:u w:val="single"/>
        </w:rPr>
        <w:t xml:space="preserve">                                                    </w:t>
      </w:r>
    </w:p>
    <w:p w14:paraId="4345F096">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资金来源：</w:t>
      </w:r>
      <w:r>
        <w:rPr>
          <w:rFonts w:hint="eastAsia" w:ascii="宋体" w:hAnsi="宋体" w:eastAsia="宋体" w:cs="宋体"/>
          <w:sz w:val="24"/>
          <w:szCs w:val="24"/>
          <w:u w:val="single"/>
        </w:rPr>
        <w:t xml:space="preserve">                                                    </w:t>
      </w:r>
    </w:p>
    <w:p w14:paraId="786E7EF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工程内容及性质：</w:t>
      </w:r>
      <w:r>
        <w:rPr>
          <w:rFonts w:hint="eastAsia" w:ascii="宋体" w:hAnsi="宋体" w:eastAsia="宋体" w:cs="宋体"/>
          <w:sz w:val="24"/>
          <w:szCs w:val="24"/>
          <w:u w:val="single"/>
        </w:rPr>
        <w:t xml:space="preserve">                                                </w:t>
      </w:r>
    </w:p>
    <w:p w14:paraId="77A0228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工程立项批准文号：</w:t>
      </w:r>
      <w:r>
        <w:rPr>
          <w:rFonts w:hint="eastAsia" w:ascii="宋体" w:hAnsi="宋体" w:eastAsia="宋体" w:cs="宋体"/>
          <w:sz w:val="24"/>
          <w:szCs w:val="24"/>
          <w:u w:val="single"/>
        </w:rPr>
        <w:t xml:space="preserve">                                            </w:t>
      </w:r>
    </w:p>
    <w:p w14:paraId="7C6330D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群体工程应附承包人承揽工程项目一览表(附件一)</w:t>
      </w:r>
    </w:p>
    <w:p w14:paraId="20440421">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二、工程承包范围及方式</w:t>
      </w:r>
    </w:p>
    <w:p w14:paraId="33FC2321">
      <w:pPr>
        <w:spacing w:line="52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承包范围：</w:t>
      </w:r>
      <w:r>
        <w:rPr>
          <w:rFonts w:hint="eastAsia" w:ascii="宋体" w:hAnsi="宋体" w:eastAsia="宋体" w:cs="宋体"/>
          <w:sz w:val="24"/>
          <w:szCs w:val="24"/>
          <w:u w:val="single"/>
        </w:rPr>
        <w:t xml:space="preserve">                                                    </w:t>
      </w:r>
    </w:p>
    <w:p w14:paraId="3C3C75E3">
      <w:pPr>
        <w:spacing w:line="52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67C354E">
      <w:pPr>
        <w:spacing w:line="520" w:lineRule="exact"/>
        <w:rPr>
          <w:rFonts w:hint="eastAsia" w:ascii="宋体" w:hAnsi="宋体" w:eastAsia="宋体" w:cs="宋体"/>
          <w:sz w:val="24"/>
          <w:szCs w:val="24"/>
          <w:u w:val="single"/>
        </w:rPr>
      </w:pPr>
      <w:r>
        <w:rPr>
          <w:rFonts w:hint="eastAsia" w:ascii="宋体" w:hAnsi="宋体" w:eastAsia="宋体" w:cs="宋体"/>
          <w:sz w:val="24"/>
          <w:szCs w:val="24"/>
        </w:rPr>
        <w:t>  承包方式：</w:t>
      </w:r>
      <w:r>
        <w:rPr>
          <w:rFonts w:hint="eastAsia" w:ascii="宋体" w:hAnsi="宋体" w:eastAsia="宋体" w:cs="宋体"/>
          <w:sz w:val="24"/>
          <w:szCs w:val="24"/>
          <w:u w:val="single"/>
        </w:rPr>
        <w:t xml:space="preserve">                                                    </w:t>
      </w:r>
    </w:p>
    <w:p w14:paraId="08C04334">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三、合同工期</w:t>
      </w:r>
    </w:p>
    <w:p w14:paraId="2A08588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开工日期：</w:t>
      </w:r>
      <w:r>
        <w:rPr>
          <w:rFonts w:hint="eastAsia" w:ascii="宋体" w:hAnsi="宋体" w:eastAsia="宋体" w:cs="宋体"/>
          <w:sz w:val="24"/>
          <w:szCs w:val="24"/>
          <w:u w:val="single"/>
        </w:rPr>
        <w:t xml:space="preserve">                      </w:t>
      </w:r>
      <w:r>
        <w:rPr>
          <w:rFonts w:hint="eastAsia" w:ascii="宋体" w:hAnsi="宋体" w:eastAsia="宋体" w:cs="宋体"/>
          <w:sz w:val="24"/>
          <w:szCs w:val="24"/>
        </w:rPr>
        <w:t>竣工日期：</w:t>
      </w:r>
      <w:r>
        <w:rPr>
          <w:rFonts w:hint="eastAsia" w:ascii="宋体" w:hAnsi="宋体" w:eastAsia="宋体" w:cs="宋体"/>
          <w:sz w:val="24"/>
          <w:szCs w:val="24"/>
          <w:u w:val="single"/>
        </w:rPr>
        <w:t xml:space="preserve">                      </w:t>
      </w:r>
    </w:p>
    <w:p w14:paraId="4F72888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合同工期总日历天数：</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7C74AF30">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四、质量标准</w:t>
      </w:r>
    </w:p>
    <w:p w14:paraId="1A1BD0FC">
      <w:pPr>
        <w:spacing w:line="52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工程质量标准：</w:t>
      </w:r>
      <w:r>
        <w:rPr>
          <w:rFonts w:hint="eastAsia" w:ascii="宋体" w:hAnsi="宋体" w:eastAsia="宋体" w:cs="宋体"/>
          <w:sz w:val="24"/>
          <w:szCs w:val="24"/>
          <w:u w:val="single"/>
        </w:rPr>
        <w:t xml:space="preserve">                                           </w:t>
      </w:r>
    </w:p>
    <w:p w14:paraId="25336876">
      <w:pPr>
        <w:spacing w:line="520" w:lineRule="exact"/>
        <w:ind w:firstLine="472" w:firstLineChars="196"/>
        <w:rPr>
          <w:rFonts w:hint="eastAsia" w:ascii="宋体" w:hAnsi="宋体" w:eastAsia="宋体" w:cs="宋体"/>
          <w:b/>
          <w:sz w:val="24"/>
          <w:szCs w:val="24"/>
        </w:rPr>
      </w:pPr>
      <w:r>
        <w:rPr>
          <w:rFonts w:hint="eastAsia" w:ascii="宋体" w:hAnsi="宋体" w:eastAsia="宋体" w:cs="宋体"/>
          <w:b/>
          <w:sz w:val="24"/>
          <w:szCs w:val="24"/>
        </w:rPr>
        <w:t>五、合同价款</w:t>
      </w:r>
    </w:p>
    <w:p w14:paraId="6A128530">
      <w:pPr>
        <w:spacing w:line="520" w:lineRule="exact"/>
        <w:ind w:left="560" w:hanging="480" w:hangingChars="200"/>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2F3C744A">
      <w:pPr>
        <w:spacing w:line="520" w:lineRule="exact"/>
        <w:ind w:left="561" w:leftChars="267"/>
        <w:rPr>
          <w:rFonts w:hint="eastAsia" w:ascii="宋体" w:hAnsi="宋体" w:eastAsia="宋体" w:cs="宋体"/>
          <w:sz w:val="24"/>
          <w:szCs w:val="24"/>
        </w:rPr>
      </w:pPr>
      <w:r>
        <w:rPr>
          <w:rFonts w:hint="eastAsia" w:ascii="宋体" w:hAnsi="宋体" w:eastAsia="宋体" w:cs="宋体"/>
          <w:sz w:val="24"/>
          <w:szCs w:val="24"/>
        </w:rPr>
        <w:t>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元（人民币）</w:t>
      </w:r>
    </w:p>
    <w:p w14:paraId="25C3436E">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六、合同文件的组成</w:t>
      </w:r>
    </w:p>
    <w:p w14:paraId="6A19A213">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本合同组成文件包括：</w:t>
      </w:r>
    </w:p>
    <w:p w14:paraId="457FBF3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)本合同协议书</w:t>
      </w:r>
    </w:p>
    <w:p w14:paraId="12503CE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)中标通知书</w:t>
      </w:r>
    </w:p>
    <w:p w14:paraId="6A94829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)投标书及其附件</w:t>
      </w:r>
    </w:p>
    <w:p w14:paraId="7272A326">
      <w:pPr>
        <w:spacing w:line="5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  )本合同合同条款</w:t>
      </w:r>
    </w:p>
    <w:p w14:paraId="03307B99">
      <w:pPr>
        <w:spacing w:line="5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  )标准、规范及有关技术文件</w:t>
      </w:r>
    </w:p>
    <w:p w14:paraId="3CFD7616">
      <w:pPr>
        <w:spacing w:line="520" w:lineRule="exact"/>
        <w:rPr>
          <w:rFonts w:hint="eastAsia" w:ascii="宋体" w:hAnsi="宋体" w:eastAsia="宋体" w:cs="宋体"/>
          <w:sz w:val="24"/>
          <w:szCs w:val="24"/>
        </w:rPr>
      </w:pPr>
      <w:r>
        <w:rPr>
          <w:rFonts w:hint="eastAsia" w:ascii="宋体" w:hAnsi="宋体" w:eastAsia="宋体" w:cs="宋体"/>
          <w:sz w:val="24"/>
          <w:szCs w:val="24"/>
        </w:rPr>
        <w:t>  (  )图纸及作法说明</w:t>
      </w:r>
    </w:p>
    <w:p w14:paraId="3011B0A1">
      <w:pPr>
        <w:spacing w:line="5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  )工程量清单</w:t>
      </w:r>
    </w:p>
    <w:p w14:paraId="18701C89">
      <w:pPr>
        <w:spacing w:line="52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  )工程报价单或预算书</w:t>
      </w:r>
    </w:p>
    <w:p w14:paraId="0E64387F">
      <w:pPr>
        <w:spacing w:line="520" w:lineRule="exact"/>
        <w:rPr>
          <w:rFonts w:hint="eastAsia" w:ascii="宋体" w:hAnsi="宋体" w:eastAsia="宋体" w:cs="宋体"/>
          <w:sz w:val="24"/>
          <w:szCs w:val="24"/>
        </w:rPr>
      </w:pPr>
      <w:r>
        <w:rPr>
          <w:rFonts w:hint="eastAsia" w:ascii="宋体" w:hAnsi="宋体" w:eastAsia="宋体" w:cs="宋体"/>
          <w:sz w:val="24"/>
          <w:szCs w:val="24"/>
        </w:rPr>
        <w:t>  双方就本工程签订的洽商、变更等书面协议或文件视为本合同的组成部分。</w:t>
      </w:r>
    </w:p>
    <w:p w14:paraId="1C3F5444">
      <w:pPr>
        <w:spacing w:line="5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七、本协议书中有关词语含义与本合同第二部分《合同条款》分别赋予它们的定义相同。</w:t>
      </w:r>
    </w:p>
    <w:p w14:paraId="76791042">
      <w:pPr>
        <w:spacing w:line="5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八、承包人向发包人承诺按照合同约定进行施工、竣工并在质量保修期内承担工程质量保修责任。</w:t>
      </w:r>
    </w:p>
    <w:p w14:paraId="6A94BD6F">
      <w:pPr>
        <w:spacing w:line="5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九、发包人向承包人承诺按照合同约定的期限和方式支付合同价款及其他应支付的款项。</w:t>
      </w:r>
    </w:p>
    <w:p w14:paraId="2A4785B7">
      <w:pPr>
        <w:spacing w:line="52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十、合同生效</w:t>
      </w:r>
    </w:p>
    <w:p w14:paraId="5DD41F19">
      <w:pPr>
        <w:spacing w:line="560" w:lineRule="exact"/>
        <w:rPr>
          <w:rFonts w:hint="eastAsia" w:ascii="宋体" w:hAnsi="宋体" w:eastAsia="宋体" w:cs="宋体"/>
          <w:sz w:val="24"/>
          <w:szCs w:val="24"/>
        </w:rPr>
      </w:pPr>
    </w:p>
    <w:p w14:paraId="0EB13FBB">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甲方名称：（盖章）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乙方名称：（盖章）                        </w:t>
      </w:r>
    </w:p>
    <w:p w14:paraId="5F5089DF">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地址：</w:t>
      </w:r>
    </w:p>
    <w:p w14:paraId="2ABDA043">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法定代表人或授权代表（签字）    </w:t>
      </w:r>
    </w:p>
    <w:p w14:paraId="506FEFE3">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开户银行：</w:t>
      </w:r>
    </w:p>
    <w:p w14:paraId="64D6DC80">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银行帐号：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银行帐号：</w:t>
      </w:r>
    </w:p>
    <w:p w14:paraId="360A3C6F">
      <w:pPr>
        <w:spacing w:line="560" w:lineRule="exact"/>
        <w:jc w:val="both"/>
        <w:rPr>
          <w:rFonts w:hint="eastAsia" w:ascii="宋体" w:hAnsi="宋体" w:eastAsia="宋体" w:cs="宋体"/>
          <w:sz w:val="24"/>
          <w:szCs w:val="24"/>
        </w:rPr>
      </w:pPr>
      <w:r>
        <w:rPr>
          <w:rFonts w:hint="eastAsia" w:ascii="宋体" w:hAnsi="宋体" w:eastAsia="宋体" w:cs="宋体"/>
          <w:sz w:val="24"/>
          <w:szCs w:val="24"/>
        </w:rPr>
        <w:t xml:space="preserve">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     月     日</w:t>
      </w:r>
    </w:p>
    <w:p w14:paraId="0BECDE52">
      <w:pPr>
        <w:rPr>
          <w:rFonts w:hint="eastAsia" w:ascii="宋体" w:hAnsi="宋体" w:eastAsia="宋体" w:cs="宋体"/>
          <w:sz w:val="24"/>
          <w:szCs w:val="24"/>
        </w:rPr>
      </w:pPr>
      <w:r>
        <w:rPr>
          <w:rFonts w:hint="eastAsia" w:ascii="宋体" w:hAnsi="宋体" w:eastAsia="宋体" w:cs="宋体"/>
          <w:sz w:val="24"/>
          <w:szCs w:val="24"/>
        </w:rPr>
        <w:br w:type="page"/>
      </w:r>
    </w:p>
    <w:p w14:paraId="1DE278DB">
      <w:pPr>
        <w:spacing w:line="560" w:lineRule="exact"/>
        <w:jc w:val="center"/>
        <w:rPr>
          <w:rFonts w:hint="eastAsia" w:ascii="宋体" w:hAnsi="宋体" w:eastAsia="宋体" w:cs="宋体"/>
          <w:b/>
          <w:sz w:val="24"/>
          <w:szCs w:val="24"/>
        </w:rPr>
      </w:pPr>
      <w:r>
        <w:rPr>
          <w:rFonts w:hint="eastAsia" w:ascii="宋体" w:hAnsi="宋体" w:eastAsia="宋体" w:cs="宋体"/>
          <w:b/>
          <w:sz w:val="24"/>
          <w:szCs w:val="24"/>
        </w:rPr>
        <w:t>第二部分    合同条款</w:t>
      </w:r>
    </w:p>
    <w:p w14:paraId="1A275784">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一、词语定义及合同文件</w:t>
      </w:r>
    </w:p>
    <w:p w14:paraId="2F65FA42">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第1条  词语定义</w:t>
      </w:r>
    </w:p>
    <w:p w14:paraId="71D4D76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下列词语除双方另有约定、补充、修改外，应具有本条所赋予的定义：</w:t>
      </w:r>
    </w:p>
    <w:p w14:paraId="4AF405D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  合同条款：指发包人与承包人根据法律、行政法规规定，结合具体工程实际，经协商达成一致意见的条款。</w:t>
      </w:r>
    </w:p>
    <w:p w14:paraId="58F95E48">
      <w:pPr>
        <w:spacing w:line="560" w:lineRule="exact"/>
        <w:rPr>
          <w:rFonts w:hint="eastAsia" w:ascii="宋体" w:hAnsi="宋体" w:eastAsia="宋体" w:cs="宋体"/>
          <w:sz w:val="24"/>
          <w:szCs w:val="24"/>
        </w:rPr>
      </w:pPr>
      <w:r>
        <w:rPr>
          <w:rFonts w:hint="eastAsia" w:ascii="宋体" w:hAnsi="宋体" w:eastAsia="宋体" w:cs="宋体"/>
          <w:sz w:val="24"/>
          <w:szCs w:val="24"/>
        </w:rPr>
        <w:t>  1．2  发包人：指在协议书中约定，具有工程发包主体资格和支付工程价款能力的当事人以及取得该当事人资格的合法继承人。</w:t>
      </w:r>
    </w:p>
    <w:p w14:paraId="7C992C64">
      <w:pPr>
        <w:spacing w:line="560" w:lineRule="exact"/>
        <w:rPr>
          <w:rFonts w:hint="eastAsia" w:ascii="宋体" w:hAnsi="宋体" w:eastAsia="宋体" w:cs="宋体"/>
          <w:sz w:val="24"/>
          <w:szCs w:val="24"/>
        </w:rPr>
      </w:pPr>
      <w:r>
        <w:rPr>
          <w:rFonts w:hint="eastAsia" w:ascii="宋体" w:hAnsi="宋体" w:eastAsia="宋体" w:cs="宋体"/>
          <w:sz w:val="24"/>
          <w:szCs w:val="24"/>
        </w:rPr>
        <w:t>  1．3  承包人：指在协议书中约定，被发包人接受的具有工程施工承包主体资格的当事人以及取得该当事人资格的合法继承人。</w:t>
      </w:r>
    </w:p>
    <w:p w14:paraId="26465D04">
      <w:pPr>
        <w:spacing w:line="560" w:lineRule="exact"/>
        <w:rPr>
          <w:rFonts w:hint="eastAsia" w:ascii="宋体" w:hAnsi="宋体" w:eastAsia="宋体" w:cs="宋体"/>
          <w:sz w:val="24"/>
          <w:szCs w:val="24"/>
        </w:rPr>
      </w:pPr>
      <w:r>
        <w:rPr>
          <w:rFonts w:hint="eastAsia" w:ascii="宋体" w:hAnsi="宋体" w:eastAsia="宋体" w:cs="宋体"/>
          <w:sz w:val="24"/>
          <w:szCs w:val="24"/>
        </w:rPr>
        <w:t>  1．4  项目经理：指承包人在合同条款中指定的负责施工管理和合同履行的代表。</w:t>
      </w:r>
    </w:p>
    <w:p w14:paraId="28E59E1F">
      <w:pPr>
        <w:spacing w:line="560" w:lineRule="exact"/>
        <w:rPr>
          <w:rFonts w:hint="eastAsia" w:ascii="宋体" w:hAnsi="宋体" w:eastAsia="宋体" w:cs="宋体"/>
          <w:sz w:val="24"/>
          <w:szCs w:val="24"/>
        </w:rPr>
      </w:pPr>
      <w:r>
        <w:rPr>
          <w:rFonts w:hint="eastAsia" w:ascii="宋体" w:hAnsi="宋体" w:eastAsia="宋体" w:cs="宋体"/>
          <w:sz w:val="24"/>
          <w:szCs w:val="24"/>
        </w:rPr>
        <w:t>  1．5  设计单位：指发包人委托的负责本工程设计并取得相应工程设计资质等级证书的单位。</w:t>
      </w:r>
    </w:p>
    <w:p w14:paraId="67F356F1">
      <w:pPr>
        <w:spacing w:line="560" w:lineRule="exact"/>
        <w:rPr>
          <w:rFonts w:hint="eastAsia" w:ascii="宋体" w:hAnsi="宋体" w:eastAsia="宋体" w:cs="宋体"/>
          <w:sz w:val="24"/>
          <w:szCs w:val="24"/>
        </w:rPr>
      </w:pPr>
      <w:r>
        <w:rPr>
          <w:rFonts w:hint="eastAsia" w:ascii="宋体" w:hAnsi="宋体" w:eastAsia="宋体" w:cs="宋体"/>
          <w:sz w:val="24"/>
          <w:szCs w:val="24"/>
        </w:rPr>
        <w:t>  1．6  监理单位：指发包人委托的负责本工程监理并取得相应工程监理资质等级证书的单位。</w:t>
      </w:r>
    </w:p>
    <w:p w14:paraId="0F8EED7A">
      <w:pPr>
        <w:spacing w:line="560" w:lineRule="exact"/>
        <w:rPr>
          <w:rFonts w:hint="eastAsia" w:ascii="宋体" w:hAnsi="宋体" w:eastAsia="宋体" w:cs="宋体"/>
          <w:sz w:val="24"/>
          <w:szCs w:val="24"/>
        </w:rPr>
      </w:pPr>
      <w:r>
        <w:rPr>
          <w:rFonts w:hint="eastAsia" w:ascii="宋体" w:hAnsi="宋体" w:eastAsia="宋体" w:cs="宋体"/>
          <w:sz w:val="24"/>
          <w:szCs w:val="24"/>
        </w:rPr>
        <w:t>  1．7  工程师：指本工程监理单位委派的总监理工程师或发包人指定的履行本合同的代表，其具体身份和职权由发包人承包人在合同条款中约定。</w:t>
      </w:r>
    </w:p>
    <w:p w14:paraId="591535D3">
      <w:pPr>
        <w:spacing w:line="560" w:lineRule="exact"/>
        <w:rPr>
          <w:rFonts w:hint="eastAsia" w:ascii="宋体" w:hAnsi="宋体" w:eastAsia="宋体" w:cs="宋体"/>
          <w:sz w:val="24"/>
          <w:szCs w:val="24"/>
        </w:rPr>
      </w:pPr>
      <w:r>
        <w:rPr>
          <w:rFonts w:hint="eastAsia" w:ascii="宋体" w:hAnsi="宋体" w:eastAsia="宋体" w:cs="宋体"/>
          <w:sz w:val="24"/>
          <w:szCs w:val="24"/>
        </w:rPr>
        <w:t>  1．8  工程：指发包人承包人在协议书中约定的承包范围内的工程。</w:t>
      </w:r>
    </w:p>
    <w:p w14:paraId="65C1788E">
      <w:pPr>
        <w:spacing w:line="560" w:lineRule="exact"/>
        <w:rPr>
          <w:rFonts w:hint="eastAsia" w:ascii="宋体" w:hAnsi="宋体" w:eastAsia="宋体" w:cs="宋体"/>
          <w:sz w:val="24"/>
          <w:szCs w:val="24"/>
        </w:rPr>
      </w:pPr>
      <w:r>
        <w:rPr>
          <w:rFonts w:hint="eastAsia" w:ascii="宋体" w:hAnsi="宋体" w:eastAsia="宋体" w:cs="宋体"/>
          <w:sz w:val="24"/>
          <w:szCs w:val="24"/>
        </w:rPr>
        <w:t>  1．9  合同价款：指发包人承包人在协议书中约定，发包人用以支付承包人按照合同约定完成承包范围内全部工程并承担质量保修责任的款项。</w:t>
      </w:r>
    </w:p>
    <w:p w14:paraId="7197D424">
      <w:pPr>
        <w:spacing w:line="560" w:lineRule="exact"/>
        <w:rPr>
          <w:rFonts w:hint="eastAsia" w:ascii="宋体" w:hAnsi="宋体" w:eastAsia="宋体" w:cs="宋体"/>
          <w:sz w:val="24"/>
          <w:szCs w:val="24"/>
        </w:rPr>
      </w:pPr>
      <w:r>
        <w:rPr>
          <w:rFonts w:hint="eastAsia" w:ascii="宋体" w:hAnsi="宋体" w:eastAsia="宋体" w:cs="宋体"/>
          <w:sz w:val="24"/>
          <w:szCs w:val="24"/>
        </w:rPr>
        <w:t>  1．10  追加合同价款：指在合同履行中发生需要增加合同价款的情况，经发包人确认后按计算合同价款的方法增加的合同价款。</w:t>
      </w:r>
    </w:p>
    <w:p w14:paraId="45A695D4">
      <w:pPr>
        <w:spacing w:line="560" w:lineRule="exact"/>
        <w:rPr>
          <w:rFonts w:hint="eastAsia" w:ascii="宋体" w:hAnsi="宋体" w:eastAsia="宋体" w:cs="宋体"/>
          <w:sz w:val="24"/>
          <w:szCs w:val="24"/>
        </w:rPr>
      </w:pPr>
      <w:r>
        <w:rPr>
          <w:rFonts w:hint="eastAsia" w:ascii="宋体" w:hAnsi="宋体" w:eastAsia="宋体" w:cs="宋体"/>
          <w:sz w:val="24"/>
          <w:szCs w:val="24"/>
        </w:rPr>
        <w:t>  1．11  费用：指不包含在合同价款之内的应当由发包人或承包人承担的经济支出。</w:t>
      </w:r>
    </w:p>
    <w:p w14:paraId="1D4264EE">
      <w:pPr>
        <w:spacing w:line="560" w:lineRule="exact"/>
        <w:rPr>
          <w:rFonts w:hint="eastAsia" w:ascii="宋体" w:hAnsi="宋体" w:eastAsia="宋体" w:cs="宋体"/>
          <w:sz w:val="24"/>
          <w:szCs w:val="24"/>
        </w:rPr>
      </w:pPr>
      <w:r>
        <w:rPr>
          <w:rFonts w:hint="eastAsia" w:ascii="宋体" w:hAnsi="宋体" w:eastAsia="宋体" w:cs="宋体"/>
          <w:sz w:val="24"/>
          <w:szCs w:val="24"/>
        </w:rPr>
        <w:t>  1．12  工期：指发包人承包人在协议书中约定，按总日历天数(包括法定节假日)计算的承包天数。</w:t>
      </w:r>
    </w:p>
    <w:p w14:paraId="6099F9C9">
      <w:pPr>
        <w:spacing w:line="560" w:lineRule="exact"/>
        <w:rPr>
          <w:rFonts w:hint="eastAsia" w:ascii="宋体" w:hAnsi="宋体" w:eastAsia="宋体" w:cs="宋体"/>
          <w:sz w:val="24"/>
          <w:szCs w:val="24"/>
        </w:rPr>
      </w:pPr>
      <w:r>
        <w:rPr>
          <w:rFonts w:hint="eastAsia" w:ascii="宋体" w:hAnsi="宋体" w:eastAsia="宋体" w:cs="宋体"/>
          <w:sz w:val="24"/>
          <w:szCs w:val="24"/>
        </w:rPr>
        <w:t>  1．13  开工日期：指发包人承包人在协议书中约定，承包人开始施工的绝对或相对的日期。</w:t>
      </w:r>
    </w:p>
    <w:p w14:paraId="11D07AF5">
      <w:pPr>
        <w:spacing w:line="560" w:lineRule="exact"/>
        <w:rPr>
          <w:rFonts w:hint="eastAsia" w:ascii="宋体" w:hAnsi="宋体" w:eastAsia="宋体" w:cs="宋体"/>
          <w:sz w:val="24"/>
          <w:szCs w:val="24"/>
        </w:rPr>
      </w:pPr>
      <w:r>
        <w:rPr>
          <w:rFonts w:hint="eastAsia" w:ascii="宋体" w:hAnsi="宋体" w:eastAsia="宋体" w:cs="宋体"/>
          <w:sz w:val="24"/>
          <w:szCs w:val="24"/>
        </w:rPr>
        <w:t>  1．14  竣工日期：指发包人承包人在协议书中约定，承包人完成承包范围内工程的绝对或相对的日期。</w:t>
      </w:r>
    </w:p>
    <w:p w14:paraId="45E2777C">
      <w:pPr>
        <w:spacing w:line="560" w:lineRule="exact"/>
        <w:rPr>
          <w:rFonts w:hint="eastAsia" w:ascii="宋体" w:hAnsi="宋体" w:eastAsia="宋体" w:cs="宋体"/>
          <w:sz w:val="24"/>
          <w:szCs w:val="24"/>
        </w:rPr>
      </w:pPr>
      <w:r>
        <w:rPr>
          <w:rFonts w:hint="eastAsia" w:ascii="宋体" w:hAnsi="宋体" w:eastAsia="宋体" w:cs="宋体"/>
          <w:sz w:val="24"/>
          <w:szCs w:val="24"/>
        </w:rPr>
        <w:t>  1．15  图纸及作法说明：指由发包人提供或由承包人提供并经发包人批准，用以满足承包人施工需要的所有图纸及作法说明(包括原工程竣工图及供本工程使用的施工图及相应文字说明)。</w:t>
      </w:r>
    </w:p>
    <w:p w14:paraId="1DD7B17D">
      <w:pPr>
        <w:spacing w:line="560" w:lineRule="exact"/>
        <w:rPr>
          <w:rFonts w:hint="eastAsia" w:ascii="宋体" w:hAnsi="宋体" w:eastAsia="宋体" w:cs="宋体"/>
          <w:sz w:val="24"/>
          <w:szCs w:val="24"/>
        </w:rPr>
      </w:pPr>
      <w:r>
        <w:rPr>
          <w:rFonts w:hint="eastAsia" w:ascii="宋体" w:hAnsi="宋体" w:eastAsia="宋体" w:cs="宋体"/>
          <w:sz w:val="24"/>
          <w:szCs w:val="24"/>
        </w:rPr>
        <w:t>  1．16  施工场地：指由发包人提供的用于工程施工的场所以及发包人在图纸中具体指定的供施工使用的任何其他场所。</w:t>
      </w:r>
    </w:p>
    <w:p w14:paraId="1058EBE8">
      <w:pPr>
        <w:spacing w:line="560" w:lineRule="exact"/>
        <w:rPr>
          <w:rFonts w:hint="eastAsia" w:ascii="宋体" w:hAnsi="宋体" w:eastAsia="宋体" w:cs="宋体"/>
          <w:sz w:val="24"/>
          <w:szCs w:val="24"/>
        </w:rPr>
      </w:pPr>
      <w:r>
        <w:rPr>
          <w:rFonts w:hint="eastAsia" w:ascii="宋体" w:hAnsi="宋体" w:eastAsia="宋体" w:cs="宋体"/>
          <w:sz w:val="24"/>
          <w:szCs w:val="24"/>
        </w:rPr>
        <w:t>  1．17  书面形式；指合同书、信件和数据电文(包括电报、电传、传真、电子数据交换和电子邮件)等可以有形地表现所载内容的形式。</w:t>
      </w:r>
    </w:p>
    <w:p w14:paraId="260D7BAE">
      <w:pPr>
        <w:spacing w:line="560" w:lineRule="exact"/>
        <w:rPr>
          <w:rFonts w:hint="eastAsia" w:ascii="宋体" w:hAnsi="宋体" w:eastAsia="宋体" w:cs="宋体"/>
          <w:sz w:val="24"/>
          <w:szCs w:val="24"/>
        </w:rPr>
      </w:pPr>
      <w:r>
        <w:rPr>
          <w:rFonts w:hint="eastAsia" w:ascii="宋体" w:hAnsi="宋体" w:eastAsia="宋体" w:cs="宋体"/>
          <w:sz w:val="24"/>
          <w:szCs w:val="24"/>
        </w:rPr>
        <w:t>  1．18  违约责任：指合同一方不履行合同义务或履行合同义务不符合约定所应承担的责任。</w:t>
      </w:r>
    </w:p>
    <w:p w14:paraId="428FF2E0">
      <w:pPr>
        <w:spacing w:line="560" w:lineRule="exact"/>
        <w:rPr>
          <w:rFonts w:hint="eastAsia" w:ascii="宋体" w:hAnsi="宋体" w:eastAsia="宋体" w:cs="宋体"/>
          <w:sz w:val="24"/>
          <w:szCs w:val="24"/>
        </w:rPr>
      </w:pPr>
      <w:r>
        <w:rPr>
          <w:rFonts w:hint="eastAsia" w:ascii="宋体" w:hAnsi="宋体" w:eastAsia="宋体" w:cs="宋体"/>
          <w:sz w:val="24"/>
          <w:szCs w:val="24"/>
        </w:rPr>
        <w:t>  1．19  索赔：指在合同履行过程中，对于并非自己的过错，而应由对方承担责任的情况造成的实际损失，向对方提出经济补偿和(或)工期顺延的要求。</w:t>
      </w:r>
    </w:p>
    <w:p w14:paraId="793651BE">
      <w:pPr>
        <w:spacing w:line="560" w:lineRule="exact"/>
        <w:rPr>
          <w:rFonts w:hint="eastAsia" w:ascii="宋体" w:hAnsi="宋体" w:eastAsia="宋体" w:cs="宋体"/>
          <w:sz w:val="24"/>
          <w:szCs w:val="24"/>
        </w:rPr>
      </w:pPr>
      <w:r>
        <w:rPr>
          <w:rFonts w:hint="eastAsia" w:ascii="宋体" w:hAnsi="宋体" w:eastAsia="宋体" w:cs="宋体"/>
          <w:sz w:val="24"/>
          <w:szCs w:val="24"/>
        </w:rPr>
        <w:t>  1．20  不可抗力：指不能预见，不能避免并不能克服的影响本合同履行的客观情况。</w:t>
      </w:r>
    </w:p>
    <w:p w14:paraId="64B66935">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1．21  小时或天：本合同中规定按小时计算时间的，从事件有效开始时计算(不扣除休息时间)；规定按天计算时间的，开始当天不计入，从次日开始计算。时限的最后一天是休息日或其他法定节假日的，以节假日次日为时限的最后一天，但竣工日期除外。时限的最后一天的截止时间为当日24时。</w:t>
      </w:r>
    </w:p>
    <w:p w14:paraId="3040F934">
      <w:pPr>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第2条  合同文件及解释顺序</w:t>
      </w:r>
    </w:p>
    <w:p w14:paraId="25F8DDD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  本合同文件相互解释、互为说明。双方约定组成本合同的文件及优先解释顺序如下：</w:t>
      </w:r>
    </w:p>
    <w:p w14:paraId="114E558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)本合同协议书</w:t>
      </w:r>
    </w:p>
    <w:p w14:paraId="519CD9E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)中标通知书</w:t>
      </w:r>
    </w:p>
    <w:p w14:paraId="3395D35B">
      <w:pPr>
        <w:spacing w:line="560" w:lineRule="exact"/>
        <w:rPr>
          <w:rFonts w:hint="eastAsia" w:ascii="宋体" w:hAnsi="宋体" w:eastAsia="宋体" w:cs="宋体"/>
          <w:sz w:val="24"/>
          <w:szCs w:val="24"/>
        </w:rPr>
      </w:pPr>
      <w:r>
        <w:rPr>
          <w:rFonts w:hint="eastAsia" w:ascii="宋体" w:hAnsi="宋体" w:eastAsia="宋体" w:cs="宋体"/>
          <w:sz w:val="24"/>
          <w:szCs w:val="24"/>
        </w:rPr>
        <w:t>  (  )投标书及其附件</w:t>
      </w:r>
    </w:p>
    <w:p w14:paraId="5991C1E0">
      <w:pPr>
        <w:spacing w:line="560" w:lineRule="exact"/>
        <w:rPr>
          <w:rFonts w:hint="eastAsia" w:ascii="宋体" w:hAnsi="宋体" w:eastAsia="宋体" w:cs="宋体"/>
          <w:sz w:val="24"/>
          <w:szCs w:val="24"/>
        </w:rPr>
      </w:pPr>
      <w:r>
        <w:rPr>
          <w:rFonts w:hint="eastAsia" w:ascii="宋体" w:hAnsi="宋体" w:eastAsia="宋体" w:cs="宋体"/>
          <w:sz w:val="24"/>
          <w:szCs w:val="24"/>
        </w:rPr>
        <w:t>  (  )本合同合同条款</w:t>
      </w:r>
    </w:p>
    <w:p w14:paraId="61E60003">
      <w:pPr>
        <w:spacing w:line="560" w:lineRule="exact"/>
        <w:rPr>
          <w:rFonts w:hint="eastAsia" w:ascii="宋体" w:hAnsi="宋体" w:eastAsia="宋体" w:cs="宋体"/>
          <w:sz w:val="24"/>
          <w:szCs w:val="24"/>
        </w:rPr>
      </w:pPr>
      <w:r>
        <w:rPr>
          <w:rFonts w:hint="eastAsia" w:ascii="宋体" w:hAnsi="宋体" w:eastAsia="宋体" w:cs="宋体"/>
          <w:sz w:val="24"/>
          <w:szCs w:val="24"/>
        </w:rPr>
        <w:t>  (  )标准、规范及有关技术文件</w:t>
      </w:r>
    </w:p>
    <w:p w14:paraId="172EC735">
      <w:pPr>
        <w:spacing w:line="560" w:lineRule="exact"/>
        <w:rPr>
          <w:rFonts w:hint="eastAsia" w:ascii="宋体" w:hAnsi="宋体" w:eastAsia="宋体" w:cs="宋体"/>
          <w:sz w:val="24"/>
          <w:szCs w:val="24"/>
        </w:rPr>
      </w:pPr>
      <w:r>
        <w:rPr>
          <w:rFonts w:hint="eastAsia" w:ascii="宋体" w:hAnsi="宋体" w:eastAsia="宋体" w:cs="宋体"/>
          <w:sz w:val="24"/>
          <w:szCs w:val="24"/>
        </w:rPr>
        <w:t>  (  )图纸及作法说明</w:t>
      </w:r>
    </w:p>
    <w:p w14:paraId="31A8EFA6">
      <w:pPr>
        <w:spacing w:line="560" w:lineRule="exact"/>
        <w:rPr>
          <w:rFonts w:hint="eastAsia" w:ascii="宋体" w:hAnsi="宋体" w:eastAsia="宋体" w:cs="宋体"/>
          <w:sz w:val="24"/>
          <w:szCs w:val="24"/>
        </w:rPr>
      </w:pPr>
      <w:r>
        <w:rPr>
          <w:rFonts w:hint="eastAsia" w:ascii="宋体" w:hAnsi="宋体" w:eastAsia="宋体" w:cs="宋体"/>
          <w:sz w:val="24"/>
          <w:szCs w:val="24"/>
        </w:rPr>
        <w:t>  (  )工程量清单</w:t>
      </w:r>
    </w:p>
    <w:p w14:paraId="0C7EDB4C">
      <w:pPr>
        <w:spacing w:line="5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  )工程报价单或预算书</w:t>
      </w:r>
    </w:p>
    <w:p w14:paraId="09F84317">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第3条  语言文字及运用的法律、法规、标准和规范</w:t>
      </w:r>
    </w:p>
    <w:p w14:paraId="133771E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  本合同文件使用汉语语言文字书写、解释和说明。</w:t>
      </w:r>
    </w:p>
    <w:p w14:paraId="07966840">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3．2  国家法律、法规、部门规章及本市地方性法规和相关规定对本合同具有约束力；国家标准、规范和本市有关部门颁发的标准和规范适用于本工程。结合本工程特点，需进一步明示的法律、法规、标准、规范及相关规定的有：</w:t>
      </w:r>
      <w:r>
        <w:rPr>
          <w:rFonts w:hint="eastAsia" w:ascii="宋体" w:hAnsi="宋体" w:eastAsia="宋体" w:cs="宋体"/>
          <w:sz w:val="24"/>
          <w:szCs w:val="24"/>
          <w:u w:val="single"/>
        </w:rPr>
        <w:t xml:space="preserve">                                                    </w:t>
      </w:r>
    </w:p>
    <w:p w14:paraId="551970F0">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07278F09">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779A30C">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B935DB4">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5D405B7">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3．3  国内没有相关标准、规范的部分：</w:t>
      </w:r>
      <w:r>
        <w:rPr>
          <w:rFonts w:hint="eastAsia" w:ascii="宋体" w:hAnsi="宋体" w:eastAsia="宋体" w:cs="宋体"/>
          <w:sz w:val="24"/>
          <w:szCs w:val="24"/>
          <w:u w:val="single"/>
        </w:rPr>
        <w:t xml:space="preserve">                          </w:t>
      </w:r>
    </w:p>
    <w:p w14:paraId="461E2158">
      <w:pPr>
        <w:spacing w:line="560" w:lineRule="exact"/>
        <w:rPr>
          <w:rFonts w:hint="eastAsia" w:ascii="宋体" w:hAnsi="宋体" w:eastAsia="宋体" w:cs="宋体"/>
          <w:sz w:val="24"/>
          <w:szCs w:val="24"/>
        </w:rPr>
      </w:pPr>
      <w:r>
        <w:rPr>
          <w:rFonts w:hint="eastAsia" w:ascii="宋体" w:hAnsi="宋体" w:eastAsia="宋体" w:cs="宋体"/>
          <w:sz w:val="24"/>
          <w:szCs w:val="24"/>
        </w:rPr>
        <w:t>应由发包人在</w:t>
      </w:r>
      <w:r>
        <w:rPr>
          <w:rFonts w:hint="eastAsia" w:ascii="宋体" w:hAnsi="宋体" w:eastAsia="宋体" w:cs="宋体"/>
          <w:sz w:val="24"/>
          <w:szCs w:val="24"/>
          <w:u w:val="single"/>
        </w:rPr>
        <w:t xml:space="preserve">        </w:t>
      </w:r>
      <w:r>
        <w:rPr>
          <w:rFonts w:hint="eastAsia" w:ascii="宋体" w:hAnsi="宋体" w:eastAsia="宋体" w:cs="宋体"/>
          <w:sz w:val="24"/>
          <w:szCs w:val="24"/>
        </w:rPr>
        <w:t>日内，提出技术要求；承包人在</w:t>
      </w:r>
      <w:r>
        <w:rPr>
          <w:rFonts w:hint="eastAsia" w:ascii="宋体" w:hAnsi="宋体" w:eastAsia="宋体" w:cs="宋体"/>
          <w:sz w:val="24"/>
          <w:szCs w:val="24"/>
          <w:u w:val="single"/>
        </w:rPr>
        <w:t xml:space="preserve">       </w:t>
      </w:r>
      <w:r>
        <w:rPr>
          <w:rFonts w:hint="eastAsia" w:ascii="宋体" w:hAnsi="宋体" w:eastAsia="宋体" w:cs="宋体"/>
          <w:sz w:val="24"/>
          <w:szCs w:val="24"/>
        </w:rPr>
        <w:t>日内按发包人要求提出施工工艺，经发包人认可后执行。发包人要求使用国外标准、规范的，应负责提供中文译本。购买、翻译标准、规范或制定施工工艺的费用，由发包人承担。</w:t>
      </w:r>
    </w:p>
    <w:p w14:paraId="4DD2FB3B">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第4条  工程师及项目经理</w:t>
      </w:r>
    </w:p>
    <w:p w14:paraId="4E6C1EC1">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  发包人委托</w:t>
      </w:r>
      <w:r>
        <w:rPr>
          <w:rFonts w:hint="eastAsia" w:ascii="宋体" w:hAnsi="宋体" w:eastAsia="宋体" w:cs="宋体"/>
          <w:sz w:val="24"/>
          <w:szCs w:val="24"/>
          <w:u w:val="single"/>
        </w:rPr>
        <w:t xml:space="preserve">                       </w:t>
      </w:r>
      <w:r>
        <w:rPr>
          <w:rFonts w:hint="eastAsia" w:ascii="宋体" w:hAnsi="宋体" w:eastAsia="宋体" w:cs="宋体"/>
          <w:sz w:val="24"/>
          <w:szCs w:val="24"/>
        </w:rPr>
        <w:t>对本工程进行工程监理，监理工程师姓名</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rPr>
        <w:t>，其职权主要内容：</w:t>
      </w:r>
      <w:r>
        <w:rPr>
          <w:rFonts w:hint="eastAsia" w:ascii="宋体" w:hAnsi="宋体" w:eastAsia="宋体" w:cs="宋体"/>
          <w:sz w:val="24"/>
          <w:szCs w:val="24"/>
          <w:u w:val="single"/>
        </w:rPr>
        <w:t xml:space="preserve">                                                            </w:t>
      </w:r>
    </w:p>
    <w:p w14:paraId="45F34FC1">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发包人应在实施监理前将受委托的监理单位及监理工程师等详细内容和权限以书面形式通知承包人。</w:t>
      </w:r>
    </w:p>
    <w:p w14:paraId="02490FFE">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4．2  发包人派驻施工场地的工程师姓名：</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0301617">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(1)本工程如实行监理，发包人派驻工程师的职权不得与监理工程师交叉，其具体职权：</w:t>
      </w:r>
      <w:r>
        <w:rPr>
          <w:rFonts w:hint="eastAsia" w:ascii="宋体" w:hAnsi="宋体" w:eastAsia="宋体" w:cs="宋体"/>
          <w:sz w:val="24"/>
          <w:szCs w:val="24"/>
          <w:u w:val="single"/>
        </w:rPr>
        <w:t xml:space="preserve">                                                </w:t>
      </w:r>
    </w:p>
    <w:p w14:paraId="31E95E65">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BE6A96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(2)本工程如不实行监理，发包人派驻的工程师应负责本合同全面履行。</w:t>
      </w:r>
    </w:p>
    <w:p w14:paraId="348FC866">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4．3  承包人委派施工场地的项目经理姓名：</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7DBDECE">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4．4  项目经理具体职权：</w:t>
      </w:r>
      <w:r>
        <w:rPr>
          <w:rFonts w:hint="eastAsia" w:ascii="宋体" w:hAnsi="宋体" w:eastAsia="宋体" w:cs="宋体"/>
          <w:sz w:val="24"/>
          <w:szCs w:val="24"/>
          <w:u w:val="single"/>
        </w:rPr>
        <w:t xml:space="preserve">                                     </w:t>
      </w:r>
    </w:p>
    <w:p w14:paraId="36CB3BB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59244E4C">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第5条  发包人工作</w:t>
      </w:r>
    </w:p>
    <w:p w14:paraId="094AA470">
      <w:pPr>
        <w:spacing w:line="560" w:lineRule="exact"/>
        <w:ind w:left="559" w:leftChars="266"/>
        <w:rPr>
          <w:rFonts w:hint="eastAsia" w:ascii="宋体" w:hAnsi="宋体" w:eastAsia="宋体" w:cs="宋体"/>
          <w:sz w:val="24"/>
          <w:szCs w:val="24"/>
        </w:rPr>
      </w:pPr>
      <w:r>
        <w:rPr>
          <w:rFonts w:hint="eastAsia" w:ascii="宋体" w:hAnsi="宋体" w:eastAsia="宋体" w:cs="宋体"/>
          <w:sz w:val="24"/>
          <w:szCs w:val="24"/>
        </w:rPr>
        <w:t>5．1  在开工前</w:t>
      </w:r>
      <w:r>
        <w:rPr>
          <w:rFonts w:hint="eastAsia" w:ascii="宋体" w:hAnsi="宋体" w:eastAsia="宋体" w:cs="宋体"/>
          <w:sz w:val="24"/>
          <w:szCs w:val="24"/>
          <w:u w:val="single"/>
        </w:rPr>
        <w:t xml:space="preserve">     </w:t>
      </w:r>
      <w:r>
        <w:rPr>
          <w:rFonts w:hint="eastAsia" w:ascii="宋体" w:hAnsi="宋体" w:eastAsia="宋体" w:cs="宋体"/>
          <w:sz w:val="24"/>
          <w:szCs w:val="24"/>
        </w:rPr>
        <w:t>天，向承包人提供图纸及作法说明</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03D9C01E">
      <w:pPr>
        <w:spacing w:line="560" w:lineRule="exact"/>
        <w:rPr>
          <w:rFonts w:hint="eastAsia" w:ascii="宋体" w:hAnsi="宋体" w:eastAsia="宋体" w:cs="宋体"/>
          <w:sz w:val="24"/>
          <w:szCs w:val="24"/>
        </w:rPr>
      </w:pPr>
      <w:r>
        <w:rPr>
          <w:rFonts w:hint="eastAsia" w:ascii="宋体" w:hAnsi="宋体" w:eastAsia="宋体" w:cs="宋体"/>
          <w:sz w:val="24"/>
          <w:szCs w:val="24"/>
        </w:rPr>
        <w:t>组织设计单位和承包人对图纸及作法说明进行技术交底。如使用国外图纸的，其翻译等费用由发包人承担。</w:t>
      </w:r>
    </w:p>
    <w:p w14:paraId="6A4B34A4">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5．2  在开工前</w:t>
      </w:r>
      <w:r>
        <w:rPr>
          <w:rFonts w:hint="eastAsia" w:ascii="宋体" w:hAnsi="宋体" w:eastAsia="宋体" w:cs="宋体"/>
          <w:sz w:val="24"/>
          <w:szCs w:val="24"/>
          <w:u w:val="single"/>
        </w:rPr>
        <w:t xml:space="preserve">          </w:t>
      </w:r>
      <w:r>
        <w:rPr>
          <w:rFonts w:hint="eastAsia" w:ascii="宋体" w:hAnsi="宋体" w:eastAsia="宋体" w:cs="宋体"/>
          <w:sz w:val="24"/>
          <w:szCs w:val="24"/>
        </w:rPr>
        <w:t>天，全部腾空或部分腾空被修缮或装修的房屋，清除施工场地内各种障碍物，对只能部分腾空的房屋或施工场地滞留的家具、设备、陈设及其他物品采取保护措施。提供施工场地及施工通道的范围：</w:t>
      </w:r>
      <w:r>
        <w:rPr>
          <w:rFonts w:hint="eastAsia" w:ascii="宋体" w:hAnsi="宋体" w:eastAsia="宋体" w:cs="宋体"/>
          <w:sz w:val="24"/>
          <w:szCs w:val="24"/>
          <w:u w:val="single"/>
        </w:rPr>
        <w:t xml:space="preserve">                                                        </w:t>
      </w:r>
    </w:p>
    <w:p w14:paraId="307442F0">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7EEBC32">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30FA760">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p>
    <w:p w14:paraId="601BE0C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5．3  向承包人提供地质和各种管线资料，并保证其真实性。</w:t>
      </w:r>
    </w:p>
    <w:p w14:paraId="41291244">
      <w:pPr>
        <w:spacing w:line="560" w:lineRule="exact"/>
        <w:rPr>
          <w:rFonts w:hint="eastAsia" w:ascii="宋体" w:hAnsi="宋体" w:eastAsia="宋体" w:cs="宋体"/>
          <w:sz w:val="24"/>
          <w:szCs w:val="24"/>
        </w:rPr>
      </w:pPr>
      <w:r>
        <w:rPr>
          <w:rFonts w:hint="eastAsia" w:ascii="宋体" w:hAnsi="宋体" w:eastAsia="宋体" w:cs="宋体"/>
          <w:sz w:val="24"/>
          <w:szCs w:val="24"/>
        </w:rPr>
        <w:t>  5．4  协调处理保护周围建筑物及装修、设备及设备管线、古树名木、绿地等不受损坏，并承担相应费用。</w:t>
      </w:r>
    </w:p>
    <w:p w14:paraId="1595BB1F">
      <w:pPr>
        <w:spacing w:line="560" w:lineRule="exact"/>
        <w:rPr>
          <w:rFonts w:hint="eastAsia" w:ascii="宋体" w:hAnsi="宋体" w:eastAsia="宋体" w:cs="宋体"/>
          <w:sz w:val="24"/>
          <w:szCs w:val="24"/>
        </w:rPr>
      </w:pPr>
      <w:r>
        <w:rPr>
          <w:rFonts w:hint="eastAsia" w:ascii="宋体" w:hAnsi="宋体" w:eastAsia="宋体" w:cs="宋体"/>
          <w:sz w:val="24"/>
          <w:szCs w:val="24"/>
        </w:rPr>
        <w:t>  5．5  负责办理施工所涉及的各种申请、批件手续，向承包方提供施工所需水、电、气、电讯设备等，并说明使用注意事项及其他要求。</w:t>
      </w:r>
    </w:p>
    <w:p w14:paraId="4EF45FD0">
      <w:pPr>
        <w:spacing w:line="560" w:lineRule="exact"/>
        <w:rPr>
          <w:rFonts w:hint="eastAsia" w:ascii="宋体" w:hAnsi="宋体" w:eastAsia="宋体" w:cs="宋体"/>
          <w:sz w:val="24"/>
          <w:szCs w:val="24"/>
        </w:rPr>
      </w:pPr>
      <w:r>
        <w:rPr>
          <w:rFonts w:hint="eastAsia" w:ascii="宋体" w:hAnsi="宋体" w:eastAsia="宋体" w:cs="宋体"/>
          <w:sz w:val="24"/>
          <w:szCs w:val="24"/>
        </w:rPr>
        <w:t>  5．6  协调做好施工场地保卫、消防、垃圾处理工作，协调好周围邻里关系，并承担相应费用。</w:t>
      </w:r>
    </w:p>
    <w:p w14:paraId="5BFB2ED4">
      <w:pPr>
        <w:spacing w:line="560" w:lineRule="exact"/>
        <w:rPr>
          <w:rFonts w:hint="eastAsia" w:ascii="宋体" w:hAnsi="宋体" w:eastAsia="宋体" w:cs="宋体"/>
          <w:sz w:val="24"/>
          <w:szCs w:val="24"/>
        </w:rPr>
      </w:pPr>
      <w:r>
        <w:rPr>
          <w:rFonts w:hint="eastAsia" w:ascii="宋体" w:hAnsi="宋体" w:eastAsia="宋体" w:cs="宋体"/>
          <w:sz w:val="24"/>
          <w:szCs w:val="24"/>
        </w:rPr>
        <w:t>  5．7  结构修缮或设备及设备管线更新改造工程应有相应的图纸及作法说明，并报有关部门审批。非结构修缮或设备及设备管线更新改造工程，如需拆改原建筑结构、设备及设备管线，应向有关部门办理审批手续。</w:t>
      </w:r>
    </w:p>
    <w:p w14:paraId="078E1A61">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5．8  发包人应完成5．2、5．3、5．4、5．5、5．6、5．7各项工作或其他工作，发包人可将其部分工作委托承包人办理，其具体内容：</w:t>
      </w:r>
      <w:r>
        <w:rPr>
          <w:rFonts w:hint="eastAsia" w:ascii="宋体" w:hAnsi="宋体" w:eastAsia="宋体" w:cs="宋体"/>
          <w:sz w:val="24"/>
          <w:szCs w:val="24"/>
          <w:u w:val="single"/>
        </w:rPr>
        <w:t xml:space="preserve">                                                      </w:t>
      </w:r>
    </w:p>
    <w:p w14:paraId="2B980A32">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7087CB8">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并承担相应费用。</w:t>
      </w:r>
    </w:p>
    <w:p w14:paraId="42577D03">
      <w:pPr>
        <w:spacing w:line="560" w:lineRule="exact"/>
        <w:rPr>
          <w:rFonts w:hint="eastAsia" w:ascii="宋体" w:hAnsi="宋体" w:eastAsia="宋体" w:cs="宋体"/>
          <w:sz w:val="24"/>
          <w:szCs w:val="24"/>
        </w:rPr>
      </w:pPr>
      <w:r>
        <w:rPr>
          <w:rFonts w:hint="eastAsia" w:ascii="宋体" w:hAnsi="宋体" w:eastAsia="宋体" w:cs="宋体"/>
          <w:sz w:val="24"/>
          <w:szCs w:val="24"/>
        </w:rPr>
        <w:t>  5．9  发包人对工程质量、进度进行验收和检查，按约定拨付工程款，办理竣工验收结算和其他各项事宜。</w:t>
      </w:r>
    </w:p>
    <w:p w14:paraId="558ABA76">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第6条  承包人工作</w:t>
      </w:r>
    </w:p>
    <w:p w14:paraId="69B25B82">
      <w:pPr>
        <w:spacing w:line="560" w:lineRule="exact"/>
        <w:rPr>
          <w:rFonts w:hint="eastAsia" w:ascii="宋体" w:hAnsi="宋体" w:eastAsia="宋体" w:cs="宋体"/>
          <w:sz w:val="24"/>
          <w:szCs w:val="24"/>
        </w:rPr>
      </w:pPr>
      <w:r>
        <w:rPr>
          <w:rFonts w:hint="eastAsia" w:ascii="宋体" w:hAnsi="宋体" w:eastAsia="宋体" w:cs="宋体"/>
          <w:sz w:val="24"/>
          <w:szCs w:val="24"/>
        </w:rPr>
        <w:t>  6．1  承包人按双方约定的时间参加图纸及作法说明交底，拟定施工组织设计和进度计划，交工程师审定。</w:t>
      </w:r>
    </w:p>
    <w:p w14:paraId="090BDEC0">
      <w:pPr>
        <w:spacing w:line="560" w:lineRule="exact"/>
        <w:rPr>
          <w:rFonts w:hint="eastAsia" w:ascii="宋体" w:hAnsi="宋体" w:eastAsia="宋体" w:cs="宋体"/>
          <w:sz w:val="24"/>
          <w:szCs w:val="24"/>
        </w:rPr>
      </w:pPr>
      <w:r>
        <w:rPr>
          <w:rFonts w:hint="eastAsia" w:ascii="宋体" w:hAnsi="宋体" w:eastAsia="宋体" w:cs="宋体"/>
          <w:sz w:val="24"/>
          <w:szCs w:val="24"/>
        </w:rPr>
        <w:t>  6．2  严格按照标准、规范、图纸及作法说明、安全操作规程、消防安全规定、环保规定认真组织施工，做好施工场地安全、保卫、消防、清洁工作；做好质量验收记录；参加竣工验收；编制工程结算。</w:t>
      </w:r>
    </w:p>
    <w:p w14:paraId="1AD6DE6B">
      <w:pPr>
        <w:spacing w:line="560" w:lineRule="exact"/>
        <w:rPr>
          <w:rFonts w:hint="eastAsia" w:ascii="宋体" w:hAnsi="宋体" w:eastAsia="宋体" w:cs="宋体"/>
          <w:sz w:val="24"/>
          <w:szCs w:val="24"/>
        </w:rPr>
      </w:pPr>
      <w:r>
        <w:rPr>
          <w:rFonts w:hint="eastAsia" w:ascii="宋体" w:hAnsi="宋体" w:eastAsia="宋体" w:cs="宋体"/>
          <w:sz w:val="24"/>
          <w:szCs w:val="24"/>
        </w:rPr>
        <w:t>  6．3  按照有关规定，妥善保护好周围建筑物、设备及设备管线、古树名木及施工场地内不易移动的家具、设备、陈设不受损坏。处理好因施工带来的扰民问题及周围单位、住户关系。</w:t>
      </w:r>
    </w:p>
    <w:p w14:paraId="5505DF8C">
      <w:pPr>
        <w:spacing w:line="560" w:lineRule="exact"/>
        <w:rPr>
          <w:rFonts w:hint="eastAsia" w:ascii="宋体" w:hAnsi="宋体" w:eastAsia="宋体" w:cs="宋体"/>
          <w:sz w:val="24"/>
          <w:szCs w:val="24"/>
        </w:rPr>
      </w:pPr>
      <w:r>
        <w:rPr>
          <w:rFonts w:hint="eastAsia" w:ascii="宋体" w:hAnsi="宋体" w:eastAsia="宋体" w:cs="宋体"/>
          <w:sz w:val="24"/>
          <w:szCs w:val="24"/>
        </w:rPr>
        <w:t>  6．4  不得超出图纸及作法说明的规定，随意拆改原建筑结构或设备及设备管线。</w:t>
      </w:r>
    </w:p>
    <w:p w14:paraId="34749B70">
      <w:pPr>
        <w:spacing w:line="560" w:lineRule="exact"/>
        <w:rPr>
          <w:rFonts w:hint="eastAsia" w:ascii="宋体" w:hAnsi="宋体" w:eastAsia="宋体" w:cs="宋体"/>
          <w:sz w:val="24"/>
          <w:szCs w:val="24"/>
        </w:rPr>
      </w:pPr>
      <w:r>
        <w:rPr>
          <w:rFonts w:hint="eastAsia" w:ascii="宋体" w:hAnsi="宋体" w:eastAsia="宋体" w:cs="宋体"/>
          <w:sz w:val="24"/>
          <w:szCs w:val="24"/>
        </w:rPr>
        <w:t>  6．5  工程竣工未交付发包人之前，负责对施工场地原有建筑物及家具、设备、陈设和成品的保护工作。</w:t>
      </w:r>
    </w:p>
    <w:p w14:paraId="62DC3426">
      <w:pPr>
        <w:spacing w:line="560" w:lineRule="exact"/>
        <w:rPr>
          <w:rFonts w:hint="eastAsia" w:ascii="宋体" w:hAnsi="宋体" w:eastAsia="宋体" w:cs="宋体"/>
          <w:sz w:val="24"/>
          <w:szCs w:val="24"/>
        </w:rPr>
      </w:pPr>
      <w:r>
        <w:rPr>
          <w:rFonts w:hint="eastAsia" w:ascii="宋体" w:hAnsi="宋体" w:eastAsia="宋体" w:cs="宋体"/>
          <w:sz w:val="24"/>
          <w:szCs w:val="24"/>
        </w:rPr>
        <w:t>  6．6  凡因承包人原因，违反6．2、6．3、6．4、6．5款的规定，造成损坏和罚款等费用，均由承包人承担。</w:t>
      </w:r>
    </w:p>
    <w:p w14:paraId="6117A9A5">
      <w:pPr>
        <w:spacing w:line="560" w:lineRule="exact"/>
        <w:rPr>
          <w:rFonts w:hint="eastAsia" w:ascii="宋体" w:hAnsi="宋体" w:eastAsia="宋体" w:cs="宋体"/>
          <w:sz w:val="24"/>
          <w:szCs w:val="24"/>
        </w:rPr>
      </w:pPr>
      <w:r>
        <w:rPr>
          <w:rFonts w:hint="eastAsia" w:ascii="宋体" w:hAnsi="宋体" w:eastAsia="宋体" w:cs="宋体"/>
          <w:sz w:val="24"/>
          <w:szCs w:val="24"/>
        </w:rPr>
        <w:t>  6．7  协助发包人完成5．8款约定的其他各项工作。</w:t>
      </w:r>
    </w:p>
    <w:p w14:paraId="36BCC4A9">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第7条  施工进度与工期</w:t>
      </w:r>
    </w:p>
    <w:p w14:paraId="4A331F38">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7．1  承包人向工程师提供施工组织设计和工程进度计划内容和时间：</w:t>
      </w:r>
      <w:r>
        <w:rPr>
          <w:rFonts w:hint="eastAsia" w:ascii="宋体" w:hAnsi="宋体" w:eastAsia="宋体" w:cs="宋体"/>
          <w:sz w:val="24"/>
          <w:szCs w:val="24"/>
          <w:u w:val="single"/>
        </w:rPr>
        <w:t xml:space="preserve">                                                      </w:t>
      </w:r>
    </w:p>
    <w:p w14:paraId="654C3AE1">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，工程师在收到后</w:t>
      </w:r>
      <w:r>
        <w:rPr>
          <w:rFonts w:hint="eastAsia" w:ascii="宋体" w:hAnsi="宋体" w:eastAsia="宋体" w:cs="宋体"/>
          <w:sz w:val="24"/>
          <w:szCs w:val="24"/>
          <w:u w:val="single"/>
        </w:rPr>
        <w:t xml:space="preserve">          </w:t>
      </w:r>
      <w:r>
        <w:rPr>
          <w:rFonts w:hint="eastAsia" w:ascii="宋体" w:hAnsi="宋体" w:eastAsia="宋体" w:cs="宋体"/>
          <w:sz w:val="24"/>
          <w:szCs w:val="24"/>
        </w:rPr>
        <w:t>天内予以确认或提出修改意见。逾期不能确认或提出修改意见视为同意。承包人按照经确认的施工组织设计和工程进度计划组织施工。因发包人原因导致工程不能按期开工，工期顺延，并由承包人承担相应责任，给承包人造成损失的，由发包人承担承包人的损失。因承包人原因，不能按期开工，应以书面形式向工程师提出延期开工的理由和申请，工程师应在48小时以内给予答复，在规定时间内未作答复视为同意延期开工申请，工程师不同意的，工期不予顺延。</w:t>
      </w:r>
    </w:p>
    <w:p w14:paraId="157A227E">
      <w:pPr>
        <w:spacing w:line="560" w:lineRule="exact"/>
        <w:rPr>
          <w:rFonts w:hint="eastAsia" w:ascii="宋体" w:hAnsi="宋体" w:eastAsia="宋体" w:cs="宋体"/>
          <w:sz w:val="24"/>
          <w:szCs w:val="24"/>
        </w:rPr>
      </w:pPr>
      <w:r>
        <w:rPr>
          <w:rFonts w:hint="eastAsia" w:ascii="宋体" w:hAnsi="宋体" w:eastAsia="宋体" w:cs="宋体"/>
          <w:sz w:val="24"/>
          <w:szCs w:val="24"/>
        </w:rPr>
        <w:t>  7．2  工程师认为确有必要暂停施工时，应当以书面形式要求承包人暂停施工，并在提出要求后48小时内提出处理意见，承包人应按照工程师要求停止施工，并妥善保护已完工程。在实施工程师的处理意见后，可以书面形式提出复工要求。工程师应在48小时以内给予答复。在规定的时间内未作出答复，承包人可以自行复工，因发包人原因造成停工的，由发包人承担所发生的追加合同价款，赔偿承包人由此造成的损失，工期顺延；因承包人原因造成停工，由承包人承担发生的费用，工期不予顺延。</w:t>
      </w:r>
    </w:p>
    <w:p w14:paraId="4AFD0B8F">
      <w:pPr>
        <w:spacing w:line="560" w:lineRule="exact"/>
        <w:rPr>
          <w:rFonts w:hint="eastAsia" w:ascii="宋体" w:hAnsi="宋体" w:eastAsia="宋体" w:cs="宋体"/>
          <w:sz w:val="24"/>
          <w:szCs w:val="24"/>
        </w:rPr>
      </w:pPr>
      <w:r>
        <w:rPr>
          <w:rFonts w:hint="eastAsia" w:ascii="宋体" w:hAnsi="宋体" w:eastAsia="宋体" w:cs="宋体"/>
          <w:sz w:val="24"/>
          <w:szCs w:val="24"/>
        </w:rPr>
        <w:t>  7．3  因发包人未按合同约定履行义务或因设计变更增加工程量，非承包人原因停水、停电、停气7天内累计超过8小时，以及不可抗力等致使工程不能正常进行造成停工，工期延误的，经工程师认定，工期顺延。</w:t>
      </w:r>
    </w:p>
    <w:p w14:paraId="6DDBC1F3">
      <w:pPr>
        <w:spacing w:line="560" w:lineRule="exact"/>
        <w:rPr>
          <w:rFonts w:hint="eastAsia" w:ascii="宋体" w:hAnsi="宋体" w:eastAsia="宋体" w:cs="宋体"/>
          <w:sz w:val="24"/>
          <w:szCs w:val="24"/>
        </w:rPr>
      </w:pPr>
      <w:r>
        <w:rPr>
          <w:rFonts w:hint="eastAsia" w:ascii="宋体" w:hAnsi="宋体" w:eastAsia="宋体" w:cs="宋体"/>
          <w:sz w:val="24"/>
          <w:szCs w:val="24"/>
        </w:rPr>
        <w:t>  7．4  承包人应按协议书约定的竣工日期或工程师同意顺延的工期竣工。因承包人原因不能按时竣工的，应承担违约责任。发包人要求提前竣工的，双方另行签订提前竣工协议，支付承包人提前竣工的合同价款并为提前竣工创造条件。</w:t>
      </w:r>
    </w:p>
    <w:p w14:paraId="4D5BA0AE">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第8条  质量检验与隐蔽工程验收</w:t>
      </w:r>
    </w:p>
    <w:p w14:paraId="797EE01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8．1  工程质量应达到协议书约定的标准，质量评定标准以国家或行业质量评定标准为依据。因承包人原因工程质量达不到协议书的质量标准，承包人承担违约责任。</w:t>
      </w:r>
    </w:p>
    <w:p w14:paraId="615BDB2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双方约定在</w:t>
      </w:r>
      <w:r>
        <w:rPr>
          <w:rFonts w:hint="eastAsia" w:ascii="宋体" w:hAnsi="宋体" w:eastAsia="宋体" w:cs="宋体"/>
          <w:sz w:val="24"/>
          <w:szCs w:val="24"/>
          <w:u w:val="single"/>
        </w:rPr>
        <w:t xml:space="preserve">                             </w:t>
      </w:r>
      <w:r>
        <w:rPr>
          <w:rFonts w:hint="eastAsia" w:ascii="宋体" w:hAnsi="宋体" w:eastAsia="宋体" w:cs="宋体"/>
          <w:sz w:val="24"/>
          <w:szCs w:val="24"/>
        </w:rPr>
        <w:t>制作样板及样板间，作为质量评定验收实物依据。样板及样板间应按图纸及作法说明要求制作，经工程师验收合格后双方共同封存，其制作费用由发包人承担。</w:t>
      </w:r>
    </w:p>
    <w:p w14:paraId="15FF4233">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8．2  双方约定该隐蔽工程或中间验收部位</w:t>
      </w:r>
      <w:r>
        <w:rPr>
          <w:rFonts w:hint="eastAsia" w:ascii="宋体" w:hAnsi="宋体" w:eastAsia="宋体" w:cs="宋体"/>
          <w:sz w:val="24"/>
          <w:szCs w:val="24"/>
          <w:u w:val="single"/>
        </w:rPr>
        <w:t xml:space="preserve">                  </w:t>
      </w:r>
    </w:p>
    <w:p w14:paraId="5F720931">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对隐蔽工程和中间验收部位达到验收条件时，承包人在自检之后的48小时内通知工程师组织验收。承包人准备验收记录，验收合格并由工程师在验收记录上签字后，承包人可以隐蔽和继续施工。工程师未提出延期要求不按时验收，承包人可以自行组织验收，工程师应承认验收记录。</w:t>
      </w:r>
    </w:p>
    <w:p w14:paraId="7ECD3486">
      <w:pPr>
        <w:spacing w:line="560" w:lineRule="exact"/>
        <w:rPr>
          <w:rFonts w:hint="eastAsia" w:ascii="宋体" w:hAnsi="宋体" w:eastAsia="宋体" w:cs="宋体"/>
          <w:sz w:val="24"/>
          <w:szCs w:val="24"/>
        </w:rPr>
      </w:pPr>
      <w:r>
        <w:rPr>
          <w:rFonts w:hint="eastAsia" w:ascii="宋体" w:hAnsi="宋体" w:eastAsia="宋体" w:cs="宋体"/>
          <w:sz w:val="24"/>
          <w:szCs w:val="24"/>
        </w:rPr>
        <w:t>  8．3  承包人应按照标准、规范、图纸及作法说明，样板间以及工程师依据合同发出的指令，随时接受工程师检查，并为检查提供便利条件。</w:t>
      </w:r>
    </w:p>
    <w:p w14:paraId="1FEA59A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8．4  凡工程质量达不到协议书标准的部分，工程师一经发现，应要求承包人拆除或重新施工，承包人应按工程师要求拆除或重新施工，直到符合约定的标准。因承包人原因造成质量达不到约定的标准(含隐蔽工程复检部分)，承包人应承担因此而发生的拆除、剥离、开孔、返修、重做的费用，工期不予顺延。</w:t>
      </w:r>
    </w:p>
    <w:p w14:paraId="7AAEE31B">
      <w:pPr>
        <w:spacing w:line="560" w:lineRule="exact"/>
        <w:rPr>
          <w:rFonts w:hint="eastAsia" w:ascii="宋体" w:hAnsi="宋体" w:eastAsia="宋体" w:cs="宋体"/>
          <w:sz w:val="24"/>
          <w:szCs w:val="24"/>
        </w:rPr>
      </w:pPr>
      <w:r>
        <w:rPr>
          <w:rFonts w:hint="eastAsia" w:ascii="宋体" w:hAnsi="宋体" w:eastAsia="宋体" w:cs="宋体"/>
          <w:sz w:val="24"/>
          <w:szCs w:val="24"/>
        </w:rPr>
        <w:t>  8．5  凡因发包人提供的材料不合格、工程师指令失误，而造成工程质量达不到约定标准，或隐蔽工程要求复检仍为合格的，所发生的费用由发包人承担，并赔偿承包人损失，工期顺延。</w:t>
      </w:r>
    </w:p>
    <w:p w14:paraId="323DE602">
      <w:pPr>
        <w:spacing w:line="560" w:lineRule="exact"/>
        <w:rPr>
          <w:rFonts w:hint="eastAsia" w:ascii="宋体" w:hAnsi="宋体" w:eastAsia="宋体" w:cs="宋体"/>
          <w:sz w:val="24"/>
          <w:szCs w:val="24"/>
        </w:rPr>
      </w:pPr>
      <w:r>
        <w:rPr>
          <w:rFonts w:hint="eastAsia" w:ascii="宋体" w:hAnsi="宋体" w:eastAsia="宋体" w:cs="宋体"/>
          <w:sz w:val="24"/>
          <w:szCs w:val="24"/>
        </w:rPr>
        <w:t>  8．6  双方对工程质量有争议，由双方同意的工程质量检测机构鉴定，所需费用及由此造成的损失，由责任方承担。双方均有责任的，由双方根据其责任分别承担。</w:t>
      </w:r>
    </w:p>
    <w:p w14:paraId="74777FCC">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第9条  安全生产</w:t>
      </w:r>
    </w:p>
    <w:p w14:paraId="24268D4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9．1  发包人提供的图纸及作法说明应符合国家有关安全和防火规范要求，并对其在施工场地的相关人员进行安全教育。凡因发包人原因违反安全及防火规范，导致发生安全或火灾事故的；发包人应承担责任及发生的费用。并赔偿承包人的损失。</w:t>
      </w:r>
    </w:p>
    <w:p w14:paraId="7541F19B">
      <w:pPr>
        <w:spacing w:line="560" w:lineRule="exact"/>
        <w:rPr>
          <w:rFonts w:hint="eastAsia" w:ascii="宋体" w:hAnsi="宋体" w:eastAsia="宋体" w:cs="宋体"/>
          <w:sz w:val="24"/>
          <w:szCs w:val="24"/>
        </w:rPr>
      </w:pPr>
      <w:r>
        <w:rPr>
          <w:rFonts w:hint="eastAsia" w:ascii="宋体" w:hAnsi="宋体" w:eastAsia="宋体" w:cs="宋体"/>
          <w:sz w:val="24"/>
          <w:szCs w:val="24"/>
        </w:rPr>
        <w:t>  9．2  承包人应当严格遵守安全生产的有关管理规定，严格按照安全生产及防火规范组织施工，做好现场设备管线、通道等防护围栏，在危险地段安装警示牌或警示灯，随时接受行业安全检查人员依法实施的监督检查。在动力设备、输电线路、地下管道、密封防震车间、易燃易爆地段、有放射毒害环境、不停止使用建筑以及在临街交通要道附近施工的，施工前应向工程师提出安全防护措施，经工程师认可后实施，防护措施费用由发包人承担。凡因承包人原因导致发生安全或火灾事故的，承包人应承担责任及所发生的费用，并赔偿发包人的损失。</w:t>
      </w:r>
    </w:p>
    <w:p w14:paraId="518336CF">
      <w:pPr>
        <w:spacing w:line="560" w:lineRule="exact"/>
        <w:rPr>
          <w:rFonts w:hint="eastAsia" w:ascii="宋体" w:hAnsi="宋体" w:eastAsia="宋体" w:cs="宋体"/>
          <w:sz w:val="24"/>
          <w:szCs w:val="24"/>
        </w:rPr>
      </w:pPr>
      <w:r>
        <w:rPr>
          <w:rFonts w:hint="eastAsia" w:ascii="宋体" w:hAnsi="宋体" w:eastAsia="宋体" w:cs="宋体"/>
          <w:sz w:val="24"/>
          <w:szCs w:val="24"/>
        </w:rPr>
        <w:t>  9．3  发生重大伤亡事故及其他安全事故，承包人应按有关规定立即上报有关部门并通知工程师，同时按政府有关部门要求处理，由事故责任方承担费用。双方对事故责任有争议时，应按政府有关部门的认定处理。</w:t>
      </w:r>
    </w:p>
    <w:p w14:paraId="26BDAE5A">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第10条  材料设备供应</w:t>
      </w:r>
    </w:p>
    <w:p w14:paraId="06683787">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10．1  双方约定本工程由发包人供应的材料、设备(见附件二)，凡由发包人供应的材料、设备，应按附件二规定的材料名称、规格型号、单位、数量、单价、供应时间、送达地点的要求进行，并提供产品合格证书。承包人应积极配合发包人做好材料的验收、试验和保管工作，发包人支付保管和试验费用，费用的计算：</w:t>
      </w:r>
      <w:r>
        <w:rPr>
          <w:rFonts w:hint="eastAsia" w:ascii="宋体" w:hAnsi="宋体" w:eastAsia="宋体" w:cs="宋体"/>
          <w:sz w:val="24"/>
          <w:szCs w:val="24"/>
          <w:u w:val="single"/>
        </w:rPr>
        <w:t xml:space="preserve">                                         </w:t>
      </w:r>
    </w:p>
    <w:p w14:paraId="41C48059">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凡因发包人提供的材料不符合附件二规定或质量不合格所造成的各种损失和费用由发包人承担。</w:t>
      </w:r>
    </w:p>
    <w:p w14:paraId="7B5DB9C2">
      <w:pPr>
        <w:spacing w:line="560" w:lineRule="exact"/>
        <w:rPr>
          <w:rFonts w:hint="eastAsia" w:ascii="宋体" w:hAnsi="宋体" w:eastAsia="宋体" w:cs="宋体"/>
          <w:sz w:val="24"/>
          <w:szCs w:val="24"/>
        </w:rPr>
      </w:pPr>
      <w:r>
        <w:rPr>
          <w:rFonts w:hint="eastAsia" w:ascii="宋体" w:hAnsi="宋体" w:eastAsia="宋体" w:cs="宋体"/>
          <w:sz w:val="24"/>
          <w:szCs w:val="24"/>
        </w:rPr>
        <w:t>  10．2  凡由承包人负责采购和供应的材料、设备，应符合质量和设计要求，并提供产品合格证书。因承包人供应的材料、设备质量不合格或不符合设计要求，给工程造成损失的，承包人应承担责任。</w:t>
      </w:r>
    </w:p>
    <w:p w14:paraId="20232DFE">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10．3  双方约定，任何一方提供下列材料</w:t>
      </w:r>
      <w:r>
        <w:rPr>
          <w:rFonts w:hint="eastAsia" w:ascii="宋体" w:hAnsi="宋体" w:eastAsia="宋体" w:cs="宋体"/>
          <w:sz w:val="24"/>
          <w:szCs w:val="24"/>
          <w:u w:val="single"/>
        </w:rPr>
        <w:t xml:space="preserve">                            </w:t>
      </w:r>
    </w:p>
    <w:p w14:paraId="0E231C58">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应提供材料的样品或样本，经双方验收后共同封存，做为材料供应和竣工验收的实物标准。凡材料不符合样品或样本的，由供货方承担资任。</w:t>
      </w:r>
    </w:p>
    <w:p w14:paraId="4180EEAF">
      <w:pPr>
        <w:spacing w:line="560" w:lineRule="exact"/>
        <w:rPr>
          <w:rFonts w:hint="eastAsia" w:ascii="宋体" w:hAnsi="宋体" w:eastAsia="宋体" w:cs="宋体"/>
          <w:sz w:val="24"/>
          <w:szCs w:val="24"/>
        </w:rPr>
      </w:pPr>
      <w:r>
        <w:rPr>
          <w:rFonts w:hint="eastAsia" w:ascii="宋体" w:hAnsi="宋体" w:eastAsia="宋体" w:cs="宋体"/>
          <w:sz w:val="24"/>
          <w:szCs w:val="24"/>
        </w:rPr>
        <w:t>  10．4  由承包人负责采购的材料设备，发包人不得指定生产厂或供应商。</w:t>
      </w:r>
    </w:p>
    <w:p w14:paraId="43649578">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第11条  合同价款与交付</w:t>
      </w:r>
    </w:p>
    <w:p w14:paraId="1B4C3995">
      <w:pPr>
        <w:spacing w:line="560" w:lineRule="exact"/>
        <w:rPr>
          <w:rFonts w:hint="eastAsia" w:ascii="宋体" w:hAnsi="宋体" w:eastAsia="宋体" w:cs="宋体"/>
          <w:sz w:val="24"/>
          <w:szCs w:val="24"/>
        </w:rPr>
      </w:pPr>
      <w:r>
        <w:rPr>
          <w:rFonts w:hint="eastAsia" w:ascii="宋体" w:hAnsi="宋体" w:eastAsia="宋体" w:cs="宋体"/>
          <w:sz w:val="24"/>
          <w:szCs w:val="24"/>
        </w:rPr>
        <w:t>  11．1  实行招标的工程合同价款由发包人依据中标通知书中的中标价格在协议书内约定，非招标工程的合同价款由发包人承包人依据工程预算书在协议书内约定。</w:t>
      </w:r>
    </w:p>
    <w:p w14:paraId="2546B8FC">
      <w:pPr>
        <w:spacing w:line="560" w:lineRule="exact"/>
        <w:rPr>
          <w:rFonts w:hint="eastAsia" w:ascii="宋体" w:hAnsi="宋体" w:eastAsia="宋体" w:cs="宋体"/>
          <w:sz w:val="24"/>
          <w:szCs w:val="24"/>
        </w:rPr>
      </w:pPr>
      <w:r>
        <w:rPr>
          <w:rFonts w:hint="eastAsia" w:ascii="宋体" w:hAnsi="宋体" w:eastAsia="宋体" w:cs="宋体"/>
          <w:sz w:val="24"/>
          <w:szCs w:val="24"/>
        </w:rPr>
        <w:t>  11．2  双方约定，本合同价款采用</w:t>
      </w:r>
      <w:r>
        <w:rPr>
          <w:rFonts w:hint="eastAsia" w:ascii="宋体" w:hAnsi="宋体" w:eastAsia="宋体" w:cs="宋体"/>
          <w:sz w:val="24"/>
          <w:szCs w:val="24"/>
          <w:u w:val="single"/>
        </w:rPr>
        <w:t xml:space="preserve">           </w:t>
      </w:r>
      <w:r>
        <w:rPr>
          <w:rFonts w:hint="eastAsia" w:ascii="宋体" w:hAnsi="宋体" w:eastAsia="宋体" w:cs="宋体"/>
          <w:sz w:val="24"/>
          <w:szCs w:val="24"/>
        </w:rPr>
        <w:t>方式确定。</w:t>
      </w:r>
    </w:p>
    <w:p w14:paraId="198DD496">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(1)固定价格合同。合同价款中包括风险范围及计算方法：</w:t>
      </w:r>
      <w:r>
        <w:rPr>
          <w:rFonts w:hint="eastAsia" w:ascii="宋体" w:hAnsi="宋体" w:eastAsia="宋体" w:cs="宋体"/>
          <w:sz w:val="24"/>
          <w:szCs w:val="24"/>
          <w:u w:val="single"/>
        </w:rPr>
        <w:t xml:space="preserve">          </w:t>
      </w:r>
    </w:p>
    <w:p w14:paraId="0D4CAFCA">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B3413D3">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在约定的风险范围内，合同价款不再调整。风险范围以外的合同价款调整方法：</w:t>
      </w:r>
      <w:r>
        <w:rPr>
          <w:rFonts w:hint="eastAsia" w:ascii="宋体" w:hAnsi="宋体" w:eastAsia="宋体" w:cs="宋体"/>
          <w:sz w:val="24"/>
          <w:szCs w:val="24"/>
          <w:u w:val="single"/>
        </w:rPr>
        <w:t xml:space="preserve">                                                            </w:t>
      </w:r>
    </w:p>
    <w:p w14:paraId="33D014EF">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E958E5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EDB3621">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可调价合同。合同价款调整原因包括有法律、法规和国家有关政策变化的影响；安康市房屋修缮工程定额管理处公布的价格调整；7天内非承包人原因停水、停电、停气造成停工累计超过8小时；双方约定的其他调整原因等。双方约定具体调整因素及调整方法：</w:t>
      </w:r>
      <w:r>
        <w:rPr>
          <w:rFonts w:hint="eastAsia" w:ascii="宋体" w:hAnsi="宋体" w:eastAsia="宋体" w:cs="宋体"/>
          <w:sz w:val="24"/>
          <w:szCs w:val="24"/>
          <w:u w:val="single"/>
        </w:rPr>
        <w:t xml:space="preserve">                        </w:t>
      </w:r>
    </w:p>
    <w:p w14:paraId="50448891">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DFF2BD9">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8C78A6D">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(3)成本加酬金合同。成本加酬金合同计算方法：</w:t>
      </w:r>
      <w:r>
        <w:rPr>
          <w:rFonts w:hint="eastAsia" w:ascii="宋体" w:hAnsi="宋体" w:eastAsia="宋体" w:cs="宋体"/>
          <w:sz w:val="24"/>
          <w:szCs w:val="24"/>
          <w:u w:val="single"/>
        </w:rPr>
        <w:t xml:space="preserve">                      </w:t>
      </w:r>
    </w:p>
    <w:p w14:paraId="35C734B2">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A0DEF5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11．3  本合同生效后，发包人分</w:t>
      </w:r>
      <w:r>
        <w:rPr>
          <w:rFonts w:hint="eastAsia" w:ascii="宋体" w:hAnsi="宋体" w:eastAsia="宋体" w:cs="宋体"/>
          <w:sz w:val="24"/>
          <w:szCs w:val="24"/>
          <w:u w:val="single"/>
        </w:rPr>
        <w:t xml:space="preserve">        </w:t>
      </w:r>
      <w:r>
        <w:rPr>
          <w:rFonts w:hint="eastAsia" w:ascii="宋体" w:hAnsi="宋体" w:eastAsia="宋体" w:cs="宋体"/>
          <w:sz w:val="24"/>
          <w:szCs w:val="24"/>
        </w:rPr>
        <w:t>次按下表支付工程价款，尾款待工程结算时一次支付。</w:t>
      </w: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14:paraId="5BC26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2EE4DFF8">
            <w:pPr>
              <w:widowControl w:val="0"/>
              <w:spacing w:line="560" w:lineRule="exact"/>
              <w:jc w:val="center"/>
              <w:rPr>
                <w:rFonts w:hint="eastAsia" w:ascii="宋体" w:hAnsi="宋体" w:eastAsia="宋体" w:cs="宋体"/>
                <w:sz w:val="24"/>
                <w:szCs w:val="24"/>
              </w:rPr>
            </w:pPr>
            <w:r>
              <w:rPr>
                <w:rFonts w:hint="eastAsia" w:ascii="宋体" w:hAnsi="宋体" w:eastAsia="宋体" w:cs="宋体"/>
                <w:sz w:val="24"/>
                <w:szCs w:val="24"/>
              </w:rPr>
              <w:t>付款时间及次数</w:t>
            </w:r>
          </w:p>
        </w:tc>
        <w:tc>
          <w:tcPr>
            <w:tcW w:w="2841" w:type="dxa"/>
            <w:vAlign w:val="center"/>
          </w:tcPr>
          <w:p w14:paraId="47BA7757">
            <w:pPr>
              <w:widowControl w:val="0"/>
              <w:spacing w:line="560" w:lineRule="exact"/>
              <w:jc w:val="center"/>
              <w:rPr>
                <w:rFonts w:hint="eastAsia" w:ascii="宋体" w:hAnsi="宋体" w:eastAsia="宋体" w:cs="宋体"/>
                <w:sz w:val="24"/>
                <w:szCs w:val="24"/>
              </w:rPr>
            </w:pPr>
            <w:r>
              <w:rPr>
                <w:rFonts w:hint="eastAsia" w:ascii="宋体" w:hAnsi="宋体" w:eastAsia="宋体" w:cs="宋体"/>
                <w:sz w:val="24"/>
                <w:szCs w:val="24"/>
              </w:rPr>
              <w:t>付款比例％</w:t>
            </w:r>
          </w:p>
        </w:tc>
        <w:tc>
          <w:tcPr>
            <w:tcW w:w="2841" w:type="dxa"/>
            <w:vAlign w:val="center"/>
          </w:tcPr>
          <w:p w14:paraId="47432316">
            <w:pPr>
              <w:widowControl w:val="0"/>
              <w:spacing w:line="560" w:lineRule="exact"/>
              <w:jc w:val="center"/>
              <w:rPr>
                <w:rFonts w:hint="eastAsia" w:ascii="宋体" w:hAnsi="宋体" w:eastAsia="宋体" w:cs="宋体"/>
                <w:sz w:val="24"/>
                <w:szCs w:val="24"/>
              </w:rPr>
            </w:pPr>
            <w:r>
              <w:rPr>
                <w:rFonts w:hint="eastAsia" w:ascii="宋体" w:hAnsi="宋体" w:eastAsia="宋体" w:cs="宋体"/>
                <w:sz w:val="24"/>
                <w:szCs w:val="24"/>
              </w:rPr>
              <w:t>付款金额</w:t>
            </w:r>
          </w:p>
        </w:tc>
      </w:tr>
      <w:tr w14:paraId="56021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8A8F614">
            <w:pPr>
              <w:widowControl w:val="0"/>
              <w:spacing w:line="560" w:lineRule="exact"/>
              <w:jc w:val="center"/>
              <w:rPr>
                <w:rFonts w:hint="eastAsia" w:ascii="宋体" w:hAnsi="宋体" w:eastAsia="宋体" w:cs="宋体"/>
                <w:sz w:val="24"/>
                <w:szCs w:val="24"/>
              </w:rPr>
            </w:pPr>
          </w:p>
        </w:tc>
        <w:tc>
          <w:tcPr>
            <w:tcW w:w="2841" w:type="dxa"/>
            <w:vAlign w:val="center"/>
          </w:tcPr>
          <w:p w14:paraId="72A268F4">
            <w:pPr>
              <w:widowControl w:val="0"/>
              <w:spacing w:line="560" w:lineRule="exact"/>
              <w:jc w:val="center"/>
              <w:rPr>
                <w:rFonts w:hint="eastAsia" w:ascii="宋体" w:hAnsi="宋体" w:eastAsia="宋体" w:cs="宋体"/>
                <w:sz w:val="24"/>
                <w:szCs w:val="24"/>
              </w:rPr>
            </w:pPr>
          </w:p>
        </w:tc>
        <w:tc>
          <w:tcPr>
            <w:tcW w:w="2841" w:type="dxa"/>
            <w:vAlign w:val="center"/>
          </w:tcPr>
          <w:p w14:paraId="73C47257">
            <w:pPr>
              <w:widowControl w:val="0"/>
              <w:spacing w:line="560" w:lineRule="exact"/>
              <w:jc w:val="center"/>
              <w:rPr>
                <w:rFonts w:hint="eastAsia" w:ascii="宋体" w:hAnsi="宋体" w:eastAsia="宋体" w:cs="宋体"/>
                <w:sz w:val="24"/>
                <w:szCs w:val="24"/>
              </w:rPr>
            </w:pPr>
          </w:p>
        </w:tc>
      </w:tr>
      <w:tr w14:paraId="16009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97DC133">
            <w:pPr>
              <w:widowControl w:val="0"/>
              <w:spacing w:line="560" w:lineRule="exact"/>
              <w:jc w:val="center"/>
              <w:rPr>
                <w:rFonts w:hint="eastAsia" w:ascii="宋体" w:hAnsi="宋体" w:eastAsia="宋体" w:cs="宋体"/>
                <w:sz w:val="24"/>
                <w:szCs w:val="24"/>
              </w:rPr>
            </w:pPr>
          </w:p>
        </w:tc>
        <w:tc>
          <w:tcPr>
            <w:tcW w:w="2841" w:type="dxa"/>
            <w:vAlign w:val="center"/>
          </w:tcPr>
          <w:p w14:paraId="2CD3BB6A">
            <w:pPr>
              <w:widowControl w:val="0"/>
              <w:spacing w:line="560" w:lineRule="exact"/>
              <w:jc w:val="center"/>
              <w:rPr>
                <w:rFonts w:hint="eastAsia" w:ascii="宋体" w:hAnsi="宋体" w:eastAsia="宋体" w:cs="宋体"/>
                <w:sz w:val="24"/>
                <w:szCs w:val="24"/>
              </w:rPr>
            </w:pPr>
          </w:p>
        </w:tc>
        <w:tc>
          <w:tcPr>
            <w:tcW w:w="2841" w:type="dxa"/>
            <w:vAlign w:val="center"/>
          </w:tcPr>
          <w:p w14:paraId="10181EDE">
            <w:pPr>
              <w:widowControl w:val="0"/>
              <w:spacing w:line="560" w:lineRule="exact"/>
              <w:jc w:val="center"/>
              <w:rPr>
                <w:rFonts w:hint="eastAsia" w:ascii="宋体" w:hAnsi="宋体" w:eastAsia="宋体" w:cs="宋体"/>
                <w:sz w:val="24"/>
                <w:szCs w:val="24"/>
              </w:rPr>
            </w:pPr>
          </w:p>
        </w:tc>
      </w:tr>
      <w:tr w14:paraId="3149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54BE9E8">
            <w:pPr>
              <w:widowControl w:val="0"/>
              <w:spacing w:line="560" w:lineRule="exact"/>
              <w:jc w:val="center"/>
              <w:rPr>
                <w:rFonts w:hint="eastAsia" w:ascii="宋体" w:hAnsi="宋体" w:eastAsia="宋体" w:cs="宋体"/>
                <w:sz w:val="24"/>
                <w:szCs w:val="24"/>
              </w:rPr>
            </w:pPr>
          </w:p>
        </w:tc>
        <w:tc>
          <w:tcPr>
            <w:tcW w:w="2841" w:type="dxa"/>
            <w:vAlign w:val="center"/>
          </w:tcPr>
          <w:p w14:paraId="58F049A7">
            <w:pPr>
              <w:widowControl w:val="0"/>
              <w:spacing w:line="560" w:lineRule="exact"/>
              <w:jc w:val="center"/>
              <w:rPr>
                <w:rFonts w:hint="eastAsia" w:ascii="宋体" w:hAnsi="宋体" w:eastAsia="宋体" w:cs="宋体"/>
                <w:sz w:val="24"/>
                <w:szCs w:val="24"/>
              </w:rPr>
            </w:pPr>
          </w:p>
        </w:tc>
        <w:tc>
          <w:tcPr>
            <w:tcW w:w="2841" w:type="dxa"/>
            <w:vAlign w:val="center"/>
          </w:tcPr>
          <w:p w14:paraId="29E84D6B">
            <w:pPr>
              <w:widowControl w:val="0"/>
              <w:spacing w:line="560" w:lineRule="exact"/>
              <w:jc w:val="center"/>
              <w:rPr>
                <w:rFonts w:hint="eastAsia" w:ascii="宋体" w:hAnsi="宋体" w:eastAsia="宋体" w:cs="宋体"/>
                <w:sz w:val="24"/>
                <w:szCs w:val="24"/>
              </w:rPr>
            </w:pPr>
          </w:p>
        </w:tc>
      </w:tr>
      <w:tr w14:paraId="5B5F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BD7FF7B">
            <w:pPr>
              <w:widowControl w:val="0"/>
              <w:spacing w:line="560" w:lineRule="exact"/>
              <w:jc w:val="center"/>
              <w:rPr>
                <w:rFonts w:hint="eastAsia" w:ascii="宋体" w:hAnsi="宋体" w:eastAsia="宋体" w:cs="宋体"/>
                <w:sz w:val="24"/>
                <w:szCs w:val="24"/>
              </w:rPr>
            </w:pPr>
          </w:p>
        </w:tc>
        <w:tc>
          <w:tcPr>
            <w:tcW w:w="2841" w:type="dxa"/>
            <w:vAlign w:val="center"/>
          </w:tcPr>
          <w:p w14:paraId="0E88C48B">
            <w:pPr>
              <w:widowControl w:val="0"/>
              <w:spacing w:line="560" w:lineRule="exact"/>
              <w:jc w:val="center"/>
              <w:rPr>
                <w:rFonts w:hint="eastAsia" w:ascii="宋体" w:hAnsi="宋体" w:eastAsia="宋体" w:cs="宋体"/>
                <w:sz w:val="24"/>
                <w:szCs w:val="24"/>
              </w:rPr>
            </w:pPr>
          </w:p>
        </w:tc>
        <w:tc>
          <w:tcPr>
            <w:tcW w:w="2841" w:type="dxa"/>
            <w:vAlign w:val="center"/>
          </w:tcPr>
          <w:p w14:paraId="722FDDBC">
            <w:pPr>
              <w:widowControl w:val="0"/>
              <w:spacing w:line="560" w:lineRule="exact"/>
              <w:jc w:val="center"/>
              <w:rPr>
                <w:rFonts w:hint="eastAsia" w:ascii="宋体" w:hAnsi="宋体" w:eastAsia="宋体" w:cs="宋体"/>
                <w:sz w:val="24"/>
                <w:szCs w:val="24"/>
              </w:rPr>
            </w:pPr>
          </w:p>
        </w:tc>
      </w:tr>
      <w:tr w14:paraId="24A2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028C91A">
            <w:pPr>
              <w:widowControl w:val="0"/>
              <w:spacing w:line="560" w:lineRule="exact"/>
              <w:jc w:val="center"/>
              <w:rPr>
                <w:rFonts w:hint="eastAsia" w:ascii="宋体" w:hAnsi="宋体" w:eastAsia="宋体" w:cs="宋体"/>
                <w:sz w:val="24"/>
                <w:szCs w:val="24"/>
              </w:rPr>
            </w:pPr>
          </w:p>
        </w:tc>
        <w:tc>
          <w:tcPr>
            <w:tcW w:w="2841" w:type="dxa"/>
            <w:vAlign w:val="center"/>
          </w:tcPr>
          <w:p w14:paraId="2B1CBB1E">
            <w:pPr>
              <w:widowControl w:val="0"/>
              <w:spacing w:line="560" w:lineRule="exact"/>
              <w:jc w:val="center"/>
              <w:rPr>
                <w:rFonts w:hint="eastAsia" w:ascii="宋体" w:hAnsi="宋体" w:eastAsia="宋体" w:cs="宋体"/>
                <w:sz w:val="24"/>
                <w:szCs w:val="24"/>
              </w:rPr>
            </w:pPr>
          </w:p>
        </w:tc>
        <w:tc>
          <w:tcPr>
            <w:tcW w:w="2841" w:type="dxa"/>
            <w:vAlign w:val="center"/>
          </w:tcPr>
          <w:p w14:paraId="40CFE392">
            <w:pPr>
              <w:widowControl w:val="0"/>
              <w:spacing w:line="560" w:lineRule="exact"/>
              <w:jc w:val="center"/>
              <w:rPr>
                <w:rFonts w:hint="eastAsia" w:ascii="宋体" w:hAnsi="宋体" w:eastAsia="宋体" w:cs="宋体"/>
                <w:sz w:val="24"/>
                <w:szCs w:val="24"/>
              </w:rPr>
            </w:pPr>
          </w:p>
        </w:tc>
      </w:tr>
    </w:tbl>
    <w:p w14:paraId="7653202A">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第12条  工程变更</w:t>
      </w:r>
    </w:p>
    <w:p w14:paraId="6F44C556">
      <w:pPr>
        <w:spacing w:line="560" w:lineRule="exact"/>
        <w:rPr>
          <w:rFonts w:hint="eastAsia" w:ascii="宋体" w:hAnsi="宋体" w:eastAsia="宋体" w:cs="宋体"/>
          <w:sz w:val="24"/>
          <w:szCs w:val="24"/>
        </w:rPr>
      </w:pPr>
      <w:r>
        <w:rPr>
          <w:rFonts w:hint="eastAsia" w:ascii="宋体" w:hAnsi="宋体" w:eastAsia="宋体" w:cs="宋体"/>
          <w:sz w:val="24"/>
          <w:szCs w:val="24"/>
        </w:rPr>
        <w:t>  12．1  因发包人原因，需要对图纸及作法说明，工程量进行变更的，工程师应以书面形式通知承包人。承包人应按照工程师的通知及要求进行相应变更。因变更导致合同价款增减及给承包人造成的损失，由发包人承担，工期顺延。</w:t>
      </w:r>
    </w:p>
    <w:p w14:paraId="68B21F9C">
      <w:pPr>
        <w:spacing w:line="560" w:lineRule="exact"/>
        <w:rPr>
          <w:rFonts w:hint="eastAsia" w:ascii="宋体" w:hAnsi="宋体" w:eastAsia="宋体" w:cs="宋体"/>
          <w:sz w:val="24"/>
          <w:szCs w:val="24"/>
        </w:rPr>
      </w:pPr>
      <w:r>
        <w:rPr>
          <w:rFonts w:hint="eastAsia" w:ascii="宋体" w:hAnsi="宋体" w:eastAsia="宋体" w:cs="宋体"/>
          <w:sz w:val="24"/>
          <w:szCs w:val="24"/>
        </w:rPr>
        <w:t>  12．2  承包人不得对图纸及作法说明进行变更，因承包人擅自变更所发生的费用和由此导致发包人直接损失，由承包人承担。工期不予顺延。承包人提出合理化建议涉及的设计、材料作法和设备变更，须经工程师同意。未经工程师同意而擅自变更的，应承担相应费用，并赔偿发包人损失。</w:t>
      </w:r>
    </w:p>
    <w:p w14:paraId="2212DE98">
      <w:pPr>
        <w:spacing w:line="560" w:lineRule="exact"/>
        <w:rPr>
          <w:rFonts w:hint="eastAsia" w:ascii="宋体" w:hAnsi="宋体" w:eastAsia="宋体" w:cs="宋体"/>
          <w:sz w:val="24"/>
          <w:szCs w:val="24"/>
        </w:rPr>
      </w:pPr>
      <w:r>
        <w:rPr>
          <w:rFonts w:hint="eastAsia" w:ascii="宋体" w:hAnsi="宋体" w:eastAsia="宋体" w:cs="宋体"/>
          <w:sz w:val="24"/>
          <w:szCs w:val="24"/>
        </w:rPr>
        <w:t>  12．3  工程发生设计变更，双方均应积极办理变更洽商手续，并应按变更洽商履行合同。</w:t>
      </w:r>
    </w:p>
    <w:p w14:paraId="7D3982CE">
      <w:pPr>
        <w:spacing w:line="560" w:lineRule="exact"/>
        <w:rPr>
          <w:rFonts w:hint="eastAsia" w:ascii="宋体" w:hAnsi="宋体" w:eastAsia="宋体" w:cs="宋体"/>
          <w:sz w:val="24"/>
          <w:szCs w:val="24"/>
        </w:rPr>
      </w:pPr>
      <w:r>
        <w:rPr>
          <w:rFonts w:hint="eastAsia" w:ascii="宋体" w:hAnsi="宋体" w:eastAsia="宋体" w:cs="宋体"/>
          <w:sz w:val="24"/>
          <w:szCs w:val="24"/>
        </w:rPr>
        <w:t>  12．4  承包人在设计变更确认后14天内，对涉及合同价款变更内容提出工程价款变更报告，报经工程师确认，工程师在收到变更合同价款报告后14天内给予确认或提出处理意见，在规定时间内无正当理由不确认或没提出处理意见，视为同意变更价款。</w:t>
      </w:r>
    </w:p>
    <w:p w14:paraId="03C4744F">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第13条  工程验收与结算</w:t>
      </w:r>
    </w:p>
    <w:p w14:paraId="77436B82">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13．1  工程具备验收条件，承包人按国家和本市有关竣工验收规定，向发包人提供完整的竣工资料的内容及时间</w:t>
      </w:r>
      <w:r>
        <w:rPr>
          <w:rFonts w:hint="eastAsia" w:ascii="宋体" w:hAnsi="宋体" w:eastAsia="宋体" w:cs="宋体"/>
          <w:sz w:val="24"/>
          <w:szCs w:val="24"/>
          <w:u w:val="single"/>
        </w:rPr>
        <w:t xml:space="preserve">                                 </w:t>
      </w:r>
    </w:p>
    <w:p w14:paraId="5A9B0AE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41C6775">
      <w:pPr>
        <w:spacing w:line="560" w:lineRule="exact"/>
        <w:rPr>
          <w:rFonts w:hint="eastAsia" w:ascii="宋体" w:hAnsi="宋体" w:eastAsia="宋体" w:cs="宋体"/>
          <w:sz w:val="24"/>
          <w:szCs w:val="24"/>
        </w:rPr>
      </w:pPr>
      <w:r>
        <w:rPr>
          <w:rFonts w:hint="eastAsia" w:ascii="宋体" w:hAnsi="宋体" w:eastAsia="宋体" w:cs="宋体"/>
          <w:sz w:val="24"/>
          <w:szCs w:val="24"/>
        </w:rPr>
        <w:t>  13．2  发包人在收到竣工验收报告后14天内组织验收，并在验收后7天内给予确认或提出修改意见，承包人按要求修改，并承担因自身原因造成的修改费用。发包人未在规定的时间内组织验收或验收后7天内未提出修改意见，视为竣工验收报告已被认可，并承担工程保管及一切意外损失责任。</w:t>
      </w:r>
    </w:p>
    <w:p w14:paraId="299A6B5F">
      <w:pPr>
        <w:spacing w:line="560" w:lineRule="exact"/>
        <w:rPr>
          <w:rFonts w:hint="eastAsia" w:ascii="宋体" w:hAnsi="宋体" w:eastAsia="宋体" w:cs="宋体"/>
          <w:sz w:val="24"/>
          <w:szCs w:val="24"/>
        </w:rPr>
      </w:pPr>
      <w:r>
        <w:rPr>
          <w:rFonts w:hint="eastAsia" w:ascii="宋体" w:hAnsi="宋体" w:eastAsia="宋体" w:cs="宋体"/>
          <w:sz w:val="24"/>
          <w:szCs w:val="24"/>
        </w:rPr>
        <w:t>  13．3  竣工验收日期以验收通过的日期或承包人按发包人要求修改后通过竣工验收日期为准。因特殊原因，双方约定或发包人要求部分单位工程或工程部位甩项竣工的，双方另行签订甩项协议。</w:t>
      </w:r>
    </w:p>
    <w:p w14:paraId="1BA33ECB">
      <w:pPr>
        <w:spacing w:line="560" w:lineRule="exact"/>
        <w:rPr>
          <w:rFonts w:hint="eastAsia" w:ascii="宋体" w:hAnsi="宋体" w:eastAsia="宋体" w:cs="宋体"/>
          <w:sz w:val="24"/>
          <w:szCs w:val="24"/>
        </w:rPr>
      </w:pPr>
      <w:r>
        <w:rPr>
          <w:rFonts w:hint="eastAsia" w:ascii="宋体" w:hAnsi="宋体" w:eastAsia="宋体" w:cs="宋体"/>
          <w:sz w:val="24"/>
          <w:szCs w:val="24"/>
        </w:rPr>
        <w:t>  13．4  工程未经验收或竣工验收未通过的，承包人不得交工，发包人不得使用。因发包人强行使用致使工程发生质量问题及对建筑物造成的损坏及其他问题由发包人承担。</w:t>
      </w:r>
    </w:p>
    <w:p w14:paraId="57253677">
      <w:pPr>
        <w:spacing w:line="560" w:lineRule="exact"/>
        <w:rPr>
          <w:rFonts w:hint="eastAsia" w:ascii="宋体" w:hAnsi="宋体" w:eastAsia="宋体" w:cs="宋体"/>
          <w:sz w:val="24"/>
          <w:szCs w:val="24"/>
        </w:rPr>
      </w:pPr>
      <w:r>
        <w:rPr>
          <w:rFonts w:hint="eastAsia" w:ascii="宋体" w:hAnsi="宋体" w:eastAsia="宋体" w:cs="宋体"/>
          <w:sz w:val="24"/>
          <w:szCs w:val="24"/>
        </w:rPr>
        <w:t>  13．5  工程竣工验收报告经发包人认可后14天内，承包人向发包人递交竣工结算报告及结算资料。双方按照协议书约定的合同价款及在合同条款中约定的合同价款调整内容进行竣工结算。</w:t>
      </w:r>
    </w:p>
    <w:p w14:paraId="376DFD20">
      <w:pPr>
        <w:spacing w:line="560" w:lineRule="exact"/>
        <w:rPr>
          <w:rFonts w:hint="eastAsia" w:ascii="宋体" w:hAnsi="宋体" w:eastAsia="宋体" w:cs="宋体"/>
          <w:sz w:val="24"/>
          <w:szCs w:val="24"/>
        </w:rPr>
      </w:pPr>
      <w:r>
        <w:rPr>
          <w:rFonts w:hint="eastAsia" w:ascii="宋体" w:hAnsi="宋体" w:eastAsia="宋体" w:cs="宋体"/>
          <w:sz w:val="24"/>
          <w:szCs w:val="24"/>
        </w:rPr>
        <w:t>  13．6  发包人在收到竣工结算报告后14天内进行核实或提出修改意见。发包人确认竣工报告后，应通知经办银行向承包人支付竣工结算款。承包人在收到竣工结算款后7天内将竣工工程交付发包人。发包人在规定时间内无正当理由不支付工程竣工结算款的，从第15天起按承包人同期向银行贷款利率支付拖欠工程款利息，并承担违约责任。</w:t>
      </w:r>
    </w:p>
    <w:p w14:paraId="3E426D7B">
      <w:pPr>
        <w:spacing w:line="560" w:lineRule="exact"/>
        <w:rPr>
          <w:rFonts w:hint="eastAsia" w:ascii="宋体" w:hAnsi="宋体" w:eastAsia="宋体" w:cs="宋体"/>
          <w:sz w:val="24"/>
          <w:szCs w:val="24"/>
        </w:rPr>
      </w:pPr>
      <w:r>
        <w:rPr>
          <w:rFonts w:hint="eastAsia" w:ascii="宋体" w:hAnsi="宋体" w:eastAsia="宋体" w:cs="宋体"/>
          <w:sz w:val="24"/>
          <w:szCs w:val="24"/>
        </w:rPr>
        <w:t>  13．7  工程竣工验收报告经发包人认可后14天内，承包人未能向发包人递交竣工结算报告及资料，造成工程竣工结算不能正常进行或不能支付竣工结算款，发包人要求交付工程的，承包人应当交付，没有要求交付的，承包人应当承担保管费用。</w:t>
      </w:r>
    </w:p>
    <w:p w14:paraId="57F641CF">
      <w:pPr>
        <w:spacing w:line="560" w:lineRule="exact"/>
        <w:rPr>
          <w:rFonts w:hint="eastAsia" w:ascii="宋体" w:hAnsi="宋体" w:eastAsia="宋体" w:cs="宋体"/>
          <w:sz w:val="24"/>
          <w:szCs w:val="24"/>
        </w:rPr>
      </w:pPr>
      <w:r>
        <w:rPr>
          <w:rFonts w:hint="eastAsia" w:ascii="宋体" w:hAnsi="宋体" w:eastAsia="宋体" w:cs="宋体"/>
          <w:sz w:val="24"/>
          <w:szCs w:val="24"/>
        </w:rPr>
        <w:t>  13．8  双方对竣工结算有争议的，按本合同条款第16．6款的约定处理。</w:t>
      </w:r>
    </w:p>
    <w:p w14:paraId="08F12C48">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第14条  质量保修</w:t>
      </w:r>
    </w:p>
    <w:p w14:paraId="52216729">
      <w:pPr>
        <w:spacing w:line="560" w:lineRule="exact"/>
        <w:rPr>
          <w:rFonts w:hint="eastAsia" w:ascii="宋体" w:hAnsi="宋体" w:eastAsia="宋体" w:cs="宋体"/>
          <w:sz w:val="24"/>
          <w:szCs w:val="24"/>
        </w:rPr>
      </w:pPr>
      <w:r>
        <w:rPr>
          <w:rFonts w:hint="eastAsia" w:ascii="宋体" w:hAnsi="宋体" w:eastAsia="宋体" w:cs="宋体"/>
          <w:sz w:val="24"/>
          <w:szCs w:val="24"/>
        </w:rPr>
        <w:t>  14．1  承包人按照法律、法规、部门规章和本市关于质量保修的规定；对已交付工程在质量保修期内承担质量保修责任。</w:t>
      </w:r>
    </w:p>
    <w:p w14:paraId="233DABCB">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14．2  双方约定在竣工验收前签订工程保修书的时间和要求：</w:t>
      </w:r>
    </w:p>
    <w:p w14:paraId="7E5E1D79">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123648A">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工程保修书(附件三)作为本合同附件。</w:t>
      </w:r>
    </w:p>
    <w:p w14:paraId="2716B5C0">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第15条  违约责任、索赔和争议解决方式</w:t>
      </w:r>
    </w:p>
    <w:p w14:paraId="6E5245B1">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15．1  发包人未按约定拨付工程款和工程结算款，应承担的违约责任：</w:t>
      </w:r>
      <w:r>
        <w:rPr>
          <w:rFonts w:hint="eastAsia" w:ascii="宋体" w:hAnsi="宋体" w:eastAsia="宋体" w:cs="宋体"/>
          <w:sz w:val="24"/>
          <w:szCs w:val="24"/>
          <w:u w:val="single"/>
        </w:rPr>
        <w:t xml:space="preserve">                                                    </w:t>
      </w:r>
    </w:p>
    <w:p w14:paraId="7602E3EC">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双方还约定发包人应承担的其他违约责任：</w:t>
      </w:r>
      <w:r>
        <w:rPr>
          <w:rFonts w:hint="eastAsia" w:ascii="宋体" w:hAnsi="宋体" w:eastAsia="宋体" w:cs="宋体"/>
          <w:sz w:val="24"/>
          <w:szCs w:val="24"/>
          <w:u w:val="single"/>
        </w:rPr>
        <w:t xml:space="preserve">                                </w:t>
      </w:r>
    </w:p>
    <w:p w14:paraId="4E0C1952">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p>
    <w:p w14:paraId="4FF82A8C">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15．2  承包人未按本合同约定按时竣工或未达到质量标准，应承担的违约责任：</w:t>
      </w:r>
      <w:r>
        <w:rPr>
          <w:rFonts w:hint="eastAsia" w:ascii="宋体" w:hAnsi="宋体" w:eastAsia="宋体" w:cs="宋体"/>
          <w:sz w:val="24"/>
          <w:szCs w:val="24"/>
          <w:u w:val="single"/>
        </w:rPr>
        <w:t xml:space="preserve">                                                       </w:t>
      </w:r>
    </w:p>
    <w:p w14:paraId="61512A87">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双方还约定承包人应承担的其他违约责任：</w:t>
      </w:r>
      <w:r>
        <w:rPr>
          <w:rFonts w:hint="eastAsia" w:ascii="宋体" w:hAnsi="宋体" w:eastAsia="宋体" w:cs="宋体"/>
          <w:sz w:val="24"/>
          <w:szCs w:val="24"/>
          <w:u w:val="single"/>
        </w:rPr>
        <w:t xml:space="preserve">                                </w:t>
      </w:r>
    </w:p>
    <w:p w14:paraId="3B22DB30">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0C5497FB">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p>
    <w:p w14:paraId="27A2C36D">
      <w:pPr>
        <w:spacing w:line="560" w:lineRule="exact"/>
        <w:rPr>
          <w:rFonts w:hint="eastAsia" w:ascii="宋体" w:hAnsi="宋体" w:eastAsia="宋体" w:cs="宋体"/>
          <w:sz w:val="24"/>
          <w:szCs w:val="24"/>
        </w:rPr>
      </w:pPr>
      <w:r>
        <w:rPr>
          <w:rFonts w:hint="eastAsia" w:ascii="宋体" w:hAnsi="宋体" w:eastAsia="宋体" w:cs="宋体"/>
          <w:sz w:val="24"/>
          <w:szCs w:val="24"/>
        </w:rPr>
        <w:t>  15．3  一方违约后，另一方要求违约方继续履行合同时，违约方除承担违约责任外仍应继续履行合同。</w:t>
      </w:r>
    </w:p>
    <w:p w14:paraId="1345E946">
      <w:pPr>
        <w:spacing w:line="560" w:lineRule="exact"/>
        <w:rPr>
          <w:rFonts w:hint="eastAsia" w:ascii="宋体" w:hAnsi="宋体" w:eastAsia="宋体" w:cs="宋体"/>
          <w:sz w:val="24"/>
          <w:szCs w:val="24"/>
        </w:rPr>
      </w:pPr>
      <w:r>
        <w:rPr>
          <w:rFonts w:hint="eastAsia" w:ascii="宋体" w:hAnsi="宋体" w:eastAsia="宋体" w:cs="宋体"/>
          <w:sz w:val="24"/>
          <w:szCs w:val="24"/>
        </w:rPr>
        <w:t>  15．4  当一方向另一方提出索赔时，要有正当的理由和索赔证据。</w:t>
      </w:r>
    </w:p>
    <w:p w14:paraId="0C917648">
      <w:pPr>
        <w:spacing w:line="560" w:lineRule="exact"/>
        <w:rPr>
          <w:rFonts w:hint="eastAsia" w:ascii="宋体" w:hAnsi="宋体" w:eastAsia="宋体" w:cs="宋体"/>
          <w:sz w:val="24"/>
          <w:szCs w:val="24"/>
        </w:rPr>
      </w:pPr>
      <w:r>
        <w:rPr>
          <w:rFonts w:hint="eastAsia" w:ascii="宋体" w:hAnsi="宋体" w:eastAsia="宋体" w:cs="宋体"/>
          <w:sz w:val="24"/>
          <w:szCs w:val="24"/>
        </w:rPr>
        <w:t>  15．5  当索赔事件发生后14天内，提出索赔一方向对方提出索赔意见及要求延长工期或经济损失赔偿报告及相关资料。对方在收到索赔报告后14天内给予答复或要求进一步补充证据，在规定时向内未作答复或进一步提出要求，视为索赔已经认可。</w:t>
      </w:r>
    </w:p>
    <w:p w14:paraId="76327D2F">
      <w:pPr>
        <w:spacing w:line="560" w:lineRule="exact"/>
        <w:rPr>
          <w:rFonts w:hint="eastAsia" w:ascii="宋体" w:hAnsi="宋体" w:eastAsia="宋体" w:cs="宋体"/>
          <w:sz w:val="24"/>
          <w:szCs w:val="24"/>
        </w:rPr>
      </w:pPr>
      <w:r>
        <w:rPr>
          <w:rFonts w:hint="eastAsia" w:ascii="宋体" w:hAnsi="宋体" w:eastAsia="宋体" w:cs="宋体"/>
          <w:sz w:val="24"/>
          <w:szCs w:val="24"/>
        </w:rPr>
        <w:t>  15．6  发包人承包人在履行合同时发生争议，可以和解或者要求有关主管部门调解。当事人不愿和解、调解或和解、调解不成的，双方约定同意采用以下其中第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种方式解决争议。</w:t>
      </w:r>
    </w:p>
    <w:p w14:paraId="56C8CEB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(1)提请北京仲裁委员会仲裁。</w:t>
      </w:r>
    </w:p>
    <w:p w14:paraId="1AA767AE">
      <w:pPr>
        <w:spacing w:line="560" w:lineRule="exact"/>
        <w:rPr>
          <w:rFonts w:hint="eastAsia" w:ascii="宋体" w:hAnsi="宋体" w:eastAsia="宋体" w:cs="宋体"/>
          <w:sz w:val="24"/>
          <w:szCs w:val="24"/>
        </w:rPr>
      </w:pPr>
      <w:r>
        <w:rPr>
          <w:rFonts w:hint="eastAsia" w:ascii="宋体" w:hAnsi="宋体" w:eastAsia="宋体" w:cs="宋体"/>
          <w:sz w:val="24"/>
          <w:szCs w:val="24"/>
        </w:rPr>
        <w:t>  (2)提请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11121D8A">
      <w:pPr>
        <w:spacing w:line="560" w:lineRule="exact"/>
        <w:rPr>
          <w:rFonts w:hint="eastAsia" w:ascii="宋体" w:hAnsi="宋体" w:eastAsia="宋体" w:cs="宋体"/>
          <w:sz w:val="24"/>
          <w:szCs w:val="24"/>
        </w:rPr>
      </w:pPr>
      <w:r>
        <w:rPr>
          <w:rFonts w:hint="eastAsia" w:ascii="宋体" w:hAnsi="宋体" w:eastAsia="宋体" w:cs="宋体"/>
          <w:sz w:val="24"/>
          <w:szCs w:val="24"/>
        </w:rPr>
        <w:t>  (3)向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3201DA1">
      <w:pPr>
        <w:spacing w:line="560" w:lineRule="exact"/>
        <w:rPr>
          <w:rFonts w:hint="eastAsia" w:ascii="宋体" w:hAnsi="宋体" w:eastAsia="宋体" w:cs="宋体"/>
          <w:sz w:val="24"/>
          <w:szCs w:val="24"/>
        </w:rPr>
      </w:pPr>
      <w:r>
        <w:rPr>
          <w:rFonts w:hint="eastAsia" w:ascii="宋体" w:hAnsi="宋体" w:eastAsia="宋体" w:cs="宋体"/>
          <w:sz w:val="24"/>
          <w:szCs w:val="24"/>
        </w:rPr>
        <w:t>  15．7  发生争议后，除非出现单方违约导致合同无法履行、双方协议停止施工、调解要求停止施工且双方接受、仲裁机构或法院要求停止施工的情况外，双方都应继续履行合同。</w:t>
      </w:r>
    </w:p>
    <w:p w14:paraId="367D2CF9">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第16条  合同解除</w:t>
      </w:r>
    </w:p>
    <w:p w14:paraId="552221F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16．1  发包人承包人协商一致，可以解除合同。</w:t>
      </w:r>
    </w:p>
    <w:p w14:paraId="00D4DC02">
      <w:pPr>
        <w:spacing w:line="560" w:lineRule="exact"/>
        <w:rPr>
          <w:rFonts w:hint="eastAsia" w:ascii="宋体" w:hAnsi="宋体" w:eastAsia="宋体" w:cs="宋体"/>
          <w:sz w:val="24"/>
          <w:szCs w:val="24"/>
        </w:rPr>
      </w:pPr>
      <w:r>
        <w:rPr>
          <w:rFonts w:hint="eastAsia" w:ascii="宋体" w:hAnsi="宋体" w:eastAsia="宋体" w:cs="宋体"/>
          <w:sz w:val="24"/>
          <w:szCs w:val="24"/>
        </w:rPr>
        <w:t>  16．2  发包人未按约定支付工程款，停止施工超过56天，承包人有权解除合同。</w:t>
      </w:r>
    </w:p>
    <w:p w14:paraId="16CF70C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16．3  承包人将工程全部转包给他人或肢解以后以分包名义转包给他人，发包人有权解除合同。</w:t>
      </w:r>
    </w:p>
    <w:p w14:paraId="0A999066">
      <w:pPr>
        <w:spacing w:line="560" w:lineRule="exact"/>
        <w:rPr>
          <w:rFonts w:hint="eastAsia" w:ascii="宋体" w:hAnsi="宋体" w:eastAsia="宋体" w:cs="宋体"/>
          <w:sz w:val="24"/>
          <w:szCs w:val="24"/>
        </w:rPr>
      </w:pPr>
      <w:r>
        <w:rPr>
          <w:rFonts w:hint="eastAsia" w:ascii="宋体" w:hAnsi="宋体" w:eastAsia="宋体" w:cs="宋体"/>
          <w:sz w:val="24"/>
          <w:szCs w:val="24"/>
        </w:rPr>
        <w:t>  16．4  有下列情形之一的，发包人承包人可以解除合同。</w:t>
      </w:r>
    </w:p>
    <w:p w14:paraId="08C2D75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(1)双方约定，结合本工程特点，发生不可抗力致使合同无法履行；</w:t>
      </w:r>
    </w:p>
    <w:p w14:paraId="48D7E9B7">
      <w:pPr>
        <w:spacing w:line="560" w:lineRule="exact"/>
        <w:rPr>
          <w:rFonts w:hint="eastAsia" w:ascii="宋体" w:hAnsi="宋体" w:eastAsia="宋体" w:cs="宋体"/>
          <w:sz w:val="24"/>
          <w:szCs w:val="24"/>
        </w:rPr>
      </w:pPr>
      <w:r>
        <w:rPr>
          <w:rFonts w:hint="eastAsia" w:ascii="宋体" w:hAnsi="宋体" w:eastAsia="宋体" w:cs="宋体"/>
          <w:sz w:val="24"/>
          <w:szCs w:val="24"/>
        </w:rPr>
        <w:t>  (2)因一方违约致使合同无法履行；</w:t>
      </w:r>
    </w:p>
    <w:p w14:paraId="47090ADB">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(3)双方约定，其他导致合同解除的原因</w:t>
      </w:r>
      <w:r>
        <w:rPr>
          <w:rFonts w:hint="eastAsia" w:ascii="宋体" w:hAnsi="宋体" w:eastAsia="宋体" w:cs="宋体"/>
          <w:sz w:val="24"/>
          <w:szCs w:val="24"/>
          <w:u w:val="single"/>
        </w:rPr>
        <w:t xml:space="preserve">                                </w:t>
      </w:r>
    </w:p>
    <w:p w14:paraId="1913A274">
      <w:pPr>
        <w:spacing w:line="56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p>
    <w:p w14:paraId="0E5D5B7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16．5  一方依据合同约定要求解除合同，应以书面形式向对方发出解除合同通知，并在发出通知前7天告知对方，通知到达时合同解除。对解除合同有争议的，按本合同条款第16．6款的约定处理。</w:t>
      </w:r>
    </w:p>
    <w:p w14:paraId="2617507E">
      <w:pPr>
        <w:spacing w:line="560" w:lineRule="exact"/>
        <w:rPr>
          <w:rFonts w:hint="eastAsia" w:ascii="宋体" w:hAnsi="宋体" w:eastAsia="宋体" w:cs="宋体"/>
          <w:sz w:val="24"/>
          <w:szCs w:val="24"/>
        </w:rPr>
      </w:pPr>
      <w:r>
        <w:rPr>
          <w:rFonts w:hint="eastAsia" w:ascii="宋体" w:hAnsi="宋体" w:eastAsia="宋体" w:cs="宋体"/>
          <w:sz w:val="24"/>
          <w:szCs w:val="24"/>
        </w:rPr>
        <w:t>  16．6  合同解除后，承包人应妥善做好已完工程和已购材料、设备的保护和移交工作；按发包人要求将自有机械和人员撤出施工场地，发包人应为撤出提供便利条件，支付以上费用，并按合同约定支付已完工程款。已经订货的材料、设备由订货方负责退货或解除订货合同。不能退还的货款和因退货、解除订货合同发生的费用，由发包人承担，因未及时退货造成损失由责任方承担。除此之外，有过错的一方应当赔偿因合同解除给对方造成的损失。</w:t>
      </w:r>
    </w:p>
    <w:p w14:paraId="62A5B4CF">
      <w:pPr>
        <w:spacing w:line="560" w:lineRule="exact"/>
        <w:rPr>
          <w:rFonts w:hint="eastAsia" w:ascii="宋体" w:hAnsi="宋体" w:eastAsia="宋体" w:cs="宋体"/>
          <w:sz w:val="24"/>
          <w:szCs w:val="24"/>
        </w:rPr>
      </w:pPr>
      <w:r>
        <w:rPr>
          <w:rFonts w:hint="eastAsia" w:ascii="宋体" w:hAnsi="宋体" w:eastAsia="宋体" w:cs="宋体"/>
          <w:sz w:val="24"/>
          <w:szCs w:val="24"/>
        </w:rPr>
        <w:t>  16．7  合同解除后，不影响双方在合同中约定的结算和清理条款的效力。</w:t>
      </w:r>
    </w:p>
    <w:p w14:paraId="3DF34566">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第17条  不可抗力</w:t>
      </w:r>
    </w:p>
    <w:p w14:paraId="2256F93C">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17．1  双方结合本工程对于不可抗力的约定：</w:t>
      </w:r>
      <w:r>
        <w:rPr>
          <w:rFonts w:hint="eastAsia" w:ascii="宋体" w:hAnsi="宋体" w:eastAsia="宋体" w:cs="宋体"/>
          <w:sz w:val="24"/>
          <w:szCs w:val="24"/>
          <w:u w:val="single"/>
        </w:rPr>
        <w:t xml:space="preserve">                            </w:t>
      </w:r>
    </w:p>
    <w:p w14:paraId="6D219788">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CAB0FFC">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09861E75">
      <w:pPr>
        <w:spacing w:line="5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17．2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灾情况和损失情况，及预计清理和修复的费用。不可抗力事件持续发生，承包人应当每隔7天向工程师报告一次受灾情况。不可抗力事件结束后14天内，承包人向工程师提交情理和修复费用的正式报告及有关资料。</w:t>
      </w:r>
    </w:p>
    <w:p w14:paraId="161DAAFA">
      <w:pPr>
        <w:spacing w:line="560" w:lineRule="exact"/>
        <w:rPr>
          <w:rFonts w:hint="eastAsia" w:ascii="宋体" w:hAnsi="宋体" w:eastAsia="宋体" w:cs="宋体"/>
          <w:sz w:val="24"/>
          <w:szCs w:val="24"/>
        </w:rPr>
      </w:pPr>
      <w:r>
        <w:rPr>
          <w:rFonts w:hint="eastAsia" w:ascii="宋体" w:hAnsi="宋体" w:eastAsia="宋体" w:cs="宋体"/>
          <w:sz w:val="24"/>
          <w:szCs w:val="24"/>
        </w:rPr>
        <w:t>  17．3  因不可抗力事件导致的费用及延误的工期由双方按以下方法分别承担：</w:t>
      </w:r>
    </w:p>
    <w:p w14:paraId="01B28F8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(1)工程本身的损害、因工程损害导致第三人人员伤亡和财产损失以及运至施工场地用于施工的材料和待安装的设备损害，由发包人承担；</w:t>
      </w:r>
    </w:p>
    <w:p w14:paraId="3DEF5E7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(2)发包人承包人人员伤亡由其所在单位负责，并承担相应费用；</w:t>
      </w:r>
    </w:p>
    <w:p w14:paraId="00CB8C43">
      <w:pPr>
        <w:spacing w:line="560" w:lineRule="exact"/>
        <w:rPr>
          <w:rFonts w:hint="eastAsia" w:ascii="宋体" w:hAnsi="宋体" w:eastAsia="宋体" w:cs="宋体"/>
          <w:sz w:val="24"/>
          <w:szCs w:val="24"/>
        </w:rPr>
      </w:pPr>
      <w:r>
        <w:rPr>
          <w:rFonts w:hint="eastAsia" w:ascii="宋体" w:hAnsi="宋体" w:eastAsia="宋体" w:cs="宋体"/>
          <w:sz w:val="24"/>
          <w:szCs w:val="24"/>
        </w:rPr>
        <w:t>  (3)承包人机械设备损坏及停工损失，由承包人承担；</w:t>
      </w:r>
    </w:p>
    <w:p w14:paraId="1B0C2760">
      <w:pPr>
        <w:spacing w:line="560" w:lineRule="exact"/>
        <w:rPr>
          <w:rFonts w:hint="eastAsia" w:ascii="宋体" w:hAnsi="宋体" w:eastAsia="宋体" w:cs="宋体"/>
          <w:sz w:val="24"/>
          <w:szCs w:val="24"/>
        </w:rPr>
      </w:pPr>
      <w:r>
        <w:rPr>
          <w:rFonts w:hint="eastAsia" w:ascii="宋体" w:hAnsi="宋体" w:eastAsia="宋体" w:cs="宋体"/>
          <w:sz w:val="24"/>
          <w:szCs w:val="24"/>
        </w:rPr>
        <w:t>  (4)停工期间，承包人应工程师要求留在施工场地的必要管理人员及保卫人员的费用由发包人承担；</w:t>
      </w:r>
    </w:p>
    <w:p w14:paraId="2FA4578F">
      <w:pPr>
        <w:spacing w:line="560" w:lineRule="exact"/>
        <w:rPr>
          <w:rFonts w:hint="eastAsia" w:ascii="宋体" w:hAnsi="宋体" w:eastAsia="宋体" w:cs="宋体"/>
          <w:sz w:val="24"/>
          <w:szCs w:val="24"/>
        </w:rPr>
      </w:pPr>
      <w:r>
        <w:rPr>
          <w:rFonts w:hint="eastAsia" w:ascii="宋体" w:hAnsi="宋体" w:eastAsia="宋体" w:cs="宋体"/>
          <w:sz w:val="24"/>
          <w:szCs w:val="24"/>
        </w:rPr>
        <w:t>  (5)工程所需清理、修复费用，由发包人承担；</w:t>
      </w:r>
    </w:p>
    <w:p w14:paraId="10CDBFCE">
      <w:pPr>
        <w:spacing w:line="5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(6)延误的工期相应顺延。</w:t>
      </w:r>
    </w:p>
    <w:p w14:paraId="12E3D5FE">
      <w:pPr>
        <w:spacing w:line="560" w:lineRule="exact"/>
        <w:rPr>
          <w:rFonts w:hint="eastAsia" w:ascii="宋体" w:hAnsi="宋体" w:eastAsia="宋体" w:cs="宋体"/>
          <w:sz w:val="24"/>
          <w:szCs w:val="24"/>
        </w:rPr>
      </w:pPr>
      <w:r>
        <w:rPr>
          <w:rFonts w:hint="eastAsia" w:ascii="宋体" w:hAnsi="宋体" w:eastAsia="宋体" w:cs="宋体"/>
          <w:sz w:val="24"/>
          <w:szCs w:val="24"/>
        </w:rPr>
        <w:t>  17．4  因合同一方迟延履行合同后发生的不可抗力的，不能免除迟延履行方的相应责任。</w:t>
      </w:r>
    </w:p>
    <w:p w14:paraId="182C6B96">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第18条  补充条款</w:t>
      </w:r>
    </w:p>
    <w:p w14:paraId="709EB614">
      <w:pPr>
        <w:spacing w:line="560" w:lineRule="exact"/>
        <w:rPr>
          <w:rFonts w:hint="eastAsia" w:ascii="宋体" w:hAnsi="宋体" w:eastAsia="宋体" w:cs="宋体"/>
          <w:sz w:val="24"/>
          <w:szCs w:val="24"/>
        </w:rPr>
      </w:pPr>
      <w:r>
        <w:rPr>
          <w:rFonts w:hint="eastAsia" w:ascii="宋体" w:hAnsi="宋体" w:eastAsia="宋体" w:cs="宋体"/>
          <w:sz w:val="24"/>
          <w:szCs w:val="24"/>
        </w:rPr>
        <w:t>  双方根据有关法律、行政法规规定，结合本工程实际，经协商一致后，对本合同条款内容做进一步具体化约定，并修改、完善、补充条款如下：</w:t>
      </w:r>
    </w:p>
    <w:p w14:paraId="75BCFC4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7D477A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0C6BBCD">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5831FB5A">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5F29ABB5">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4E933D9">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第19条  合同终止</w:t>
      </w:r>
    </w:p>
    <w:p w14:paraId="72F2997F">
      <w:pPr>
        <w:spacing w:line="560" w:lineRule="exact"/>
        <w:rPr>
          <w:rFonts w:hint="eastAsia" w:ascii="宋体" w:hAnsi="宋体" w:eastAsia="宋体" w:cs="宋体"/>
          <w:sz w:val="24"/>
          <w:szCs w:val="24"/>
        </w:rPr>
      </w:pPr>
      <w:r>
        <w:rPr>
          <w:rFonts w:hint="eastAsia" w:ascii="宋体" w:hAnsi="宋体" w:eastAsia="宋体" w:cs="宋体"/>
          <w:sz w:val="24"/>
          <w:szCs w:val="24"/>
        </w:rPr>
        <w:t>  19．1  除本合同条款第15条以外，双方履行合同全部义务，竣工结算价款支付完毕，承包人向发包人交付竣工工程后，本合同即告终止。</w:t>
      </w:r>
    </w:p>
    <w:p w14:paraId="499B76CC">
      <w:pPr>
        <w:spacing w:line="560" w:lineRule="exact"/>
        <w:rPr>
          <w:rFonts w:hint="eastAsia" w:ascii="宋体" w:hAnsi="宋体" w:eastAsia="宋体" w:cs="宋体"/>
          <w:sz w:val="24"/>
          <w:szCs w:val="24"/>
        </w:rPr>
      </w:pPr>
      <w:r>
        <w:rPr>
          <w:rFonts w:hint="eastAsia" w:ascii="宋体" w:hAnsi="宋体" w:eastAsia="宋体" w:cs="宋体"/>
          <w:sz w:val="24"/>
          <w:szCs w:val="24"/>
        </w:rPr>
        <w:t>  19．2  合同权利义务终止后，双方应当遵循诚实信用的原则、履行通知、协助、保密等义务。</w:t>
      </w:r>
    </w:p>
    <w:p w14:paraId="00EFD1C3">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第20条  合同份数</w:t>
      </w:r>
    </w:p>
    <w:p w14:paraId="4817D2AF">
      <w:pPr>
        <w:spacing w:line="560" w:lineRule="exact"/>
        <w:rPr>
          <w:rFonts w:hint="eastAsia" w:ascii="宋体" w:hAnsi="宋体" w:eastAsia="宋体" w:cs="宋体"/>
          <w:sz w:val="24"/>
          <w:szCs w:val="24"/>
        </w:rPr>
      </w:pPr>
      <w:r>
        <w:rPr>
          <w:rFonts w:hint="eastAsia" w:ascii="宋体" w:hAnsi="宋体" w:eastAsia="宋体" w:cs="宋体"/>
          <w:sz w:val="24"/>
          <w:szCs w:val="24"/>
        </w:rPr>
        <w:t>  20．1  本合同正本两份，具有同等效力，由双方分别保存一份。</w:t>
      </w:r>
    </w:p>
    <w:p w14:paraId="7B7767EC">
      <w:pPr>
        <w:spacing w:line="560" w:lineRule="exact"/>
        <w:rPr>
          <w:rFonts w:hint="eastAsia" w:ascii="宋体" w:hAnsi="宋体" w:eastAsia="宋体" w:cs="宋体"/>
          <w:sz w:val="24"/>
          <w:szCs w:val="24"/>
        </w:rPr>
      </w:pPr>
      <w:r>
        <w:rPr>
          <w:rFonts w:hint="eastAsia" w:ascii="宋体" w:hAnsi="宋体" w:eastAsia="宋体" w:cs="宋体"/>
          <w:sz w:val="24"/>
          <w:szCs w:val="24"/>
        </w:rPr>
        <w:t>  20．2  本合同副本共</w:t>
      </w:r>
      <w:r>
        <w:rPr>
          <w:rFonts w:hint="eastAsia" w:ascii="宋体" w:hAnsi="宋体" w:eastAsia="宋体" w:cs="宋体"/>
          <w:sz w:val="24"/>
          <w:szCs w:val="24"/>
          <w:u w:val="single"/>
        </w:rPr>
        <w:t xml:space="preserve">         </w:t>
      </w:r>
      <w:r>
        <w:rPr>
          <w:rFonts w:hint="eastAsia" w:ascii="宋体" w:hAnsi="宋体" w:eastAsia="宋体" w:cs="宋体"/>
          <w:sz w:val="24"/>
          <w:szCs w:val="24"/>
        </w:rPr>
        <w:t>份，发包人保存副本</w:t>
      </w:r>
      <w:r>
        <w:rPr>
          <w:rFonts w:hint="eastAsia" w:ascii="宋体" w:hAnsi="宋体" w:eastAsia="宋体" w:cs="宋体"/>
          <w:sz w:val="24"/>
          <w:szCs w:val="24"/>
          <w:u w:val="single"/>
        </w:rPr>
        <w:t xml:space="preserve">      </w:t>
      </w:r>
      <w:r>
        <w:rPr>
          <w:rFonts w:hint="eastAsia" w:ascii="宋体" w:hAnsi="宋体" w:eastAsia="宋体" w:cs="宋体"/>
          <w:sz w:val="24"/>
          <w:szCs w:val="24"/>
        </w:rPr>
        <w:t>份，承包人保存副本</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7FDB115E">
      <w:pPr>
        <w:spacing w:line="560" w:lineRule="exact"/>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附件一：</w:t>
      </w:r>
    </w:p>
    <w:p w14:paraId="3DBD22FE">
      <w:pPr>
        <w:jc w:val="center"/>
        <w:rPr>
          <w:rFonts w:hint="eastAsia" w:ascii="宋体" w:hAnsi="宋体" w:eastAsia="宋体" w:cs="宋体"/>
          <w:b/>
          <w:sz w:val="24"/>
          <w:szCs w:val="24"/>
        </w:rPr>
      </w:pPr>
      <w:r>
        <w:rPr>
          <w:rFonts w:hint="eastAsia" w:ascii="宋体" w:hAnsi="宋体" w:eastAsia="宋体" w:cs="宋体"/>
          <w:b/>
          <w:sz w:val="24"/>
          <w:szCs w:val="24"/>
        </w:rPr>
        <w:t>承保人承揽项目一览表</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653"/>
        <w:gridCol w:w="1250"/>
        <w:gridCol w:w="653"/>
        <w:gridCol w:w="626"/>
        <w:gridCol w:w="936"/>
        <w:gridCol w:w="1189"/>
        <w:gridCol w:w="1177"/>
        <w:gridCol w:w="787"/>
        <w:gridCol w:w="787"/>
      </w:tblGrid>
      <w:tr w14:paraId="6D030BB5">
        <w:tblPrEx>
          <w:tblCellMar>
            <w:top w:w="0" w:type="dxa"/>
            <w:left w:w="108" w:type="dxa"/>
            <w:bottom w:w="0" w:type="dxa"/>
            <w:right w:w="108" w:type="dxa"/>
          </w:tblCellMar>
        </w:tblPrEx>
        <w:tc>
          <w:tcPr>
            <w:tcW w:w="1002" w:type="dxa"/>
            <w:vAlign w:val="center"/>
          </w:tcPr>
          <w:p w14:paraId="0E3BE1C6">
            <w:pPr>
              <w:widowControl w:val="0"/>
              <w:jc w:val="center"/>
              <w:rPr>
                <w:rFonts w:hint="eastAsia" w:ascii="宋体" w:hAnsi="宋体" w:eastAsia="宋体" w:cs="宋体"/>
                <w:sz w:val="24"/>
                <w:szCs w:val="24"/>
              </w:rPr>
            </w:pPr>
            <w:r>
              <w:rPr>
                <w:rFonts w:hint="eastAsia" w:ascii="宋体" w:hAnsi="宋体" w:eastAsia="宋体" w:cs="宋体"/>
                <w:sz w:val="24"/>
                <w:szCs w:val="24"/>
              </w:rPr>
              <w:t>单位工程名称</w:t>
            </w:r>
          </w:p>
        </w:tc>
        <w:tc>
          <w:tcPr>
            <w:tcW w:w="653" w:type="dxa"/>
            <w:vAlign w:val="center"/>
          </w:tcPr>
          <w:p w14:paraId="1A366A12">
            <w:pPr>
              <w:widowControl w:val="0"/>
              <w:jc w:val="center"/>
              <w:rPr>
                <w:rFonts w:hint="eastAsia" w:ascii="宋体" w:hAnsi="宋体" w:eastAsia="宋体" w:cs="宋体"/>
                <w:sz w:val="24"/>
                <w:szCs w:val="24"/>
              </w:rPr>
            </w:pPr>
            <w:r>
              <w:rPr>
                <w:rFonts w:hint="eastAsia" w:ascii="宋体" w:hAnsi="宋体" w:eastAsia="宋体" w:cs="宋体"/>
                <w:sz w:val="24"/>
                <w:szCs w:val="24"/>
              </w:rPr>
              <w:t>建设规模</w:t>
            </w:r>
          </w:p>
        </w:tc>
        <w:tc>
          <w:tcPr>
            <w:tcW w:w="1250" w:type="dxa"/>
            <w:vAlign w:val="center"/>
          </w:tcPr>
          <w:p w14:paraId="631736F2">
            <w:pPr>
              <w:widowControl w:val="0"/>
              <w:jc w:val="center"/>
              <w:rPr>
                <w:rFonts w:hint="eastAsia" w:ascii="宋体" w:hAnsi="宋体" w:eastAsia="宋体" w:cs="宋体"/>
                <w:sz w:val="24"/>
                <w:szCs w:val="24"/>
              </w:rPr>
            </w:pPr>
            <w:r>
              <w:rPr>
                <w:rFonts w:hint="eastAsia" w:ascii="宋体" w:hAnsi="宋体" w:eastAsia="宋体" w:cs="宋体"/>
                <w:sz w:val="24"/>
                <w:szCs w:val="24"/>
              </w:rPr>
              <w:t>建筑面积（平方米）</w:t>
            </w:r>
          </w:p>
        </w:tc>
        <w:tc>
          <w:tcPr>
            <w:tcW w:w="653" w:type="dxa"/>
            <w:vAlign w:val="center"/>
          </w:tcPr>
          <w:p w14:paraId="758A59FD">
            <w:pPr>
              <w:widowControl w:val="0"/>
              <w:jc w:val="center"/>
              <w:rPr>
                <w:rFonts w:hint="eastAsia" w:ascii="宋体" w:hAnsi="宋体" w:eastAsia="宋体" w:cs="宋体"/>
                <w:sz w:val="24"/>
                <w:szCs w:val="24"/>
              </w:rPr>
            </w:pPr>
            <w:r>
              <w:rPr>
                <w:rFonts w:hint="eastAsia" w:ascii="宋体" w:hAnsi="宋体" w:eastAsia="宋体" w:cs="宋体"/>
                <w:sz w:val="24"/>
                <w:szCs w:val="24"/>
              </w:rPr>
              <w:t>结构</w:t>
            </w:r>
          </w:p>
        </w:tc>
        <w:tc>
          <w:tcPr>
            <w:tcW w:w="626" w:type="dxa"/>
            <w:vAlign w:val="center"/>
          </w:tcPr>
          <w:p w14:paraId="4463BA5C">
            <w:pPr>
              <w:widowControl w:val="0"/>
              <w:jc w:val="center"/>
              <w:rPr>
                <w:rFonts w:hint="eastAsia" w:ascii="宋体" w:hAnsi="宋体" w:eastAsia="宋体" w:cs="宋体"/>
                <w:sz w:val="24"/>
                <w:szCs w:val="24"/>
              </w:rPr>
            </w:pPr>
            <w:r>
              <w:rPr>
                <w:rFonts w:hint="eastAsia" w:ascii="宋体" w:hAnsi="宋体" w:eastAsia="宋体" w:cs="宋体"/>
                <w:sz w:val="24"/>
                <w:szCs w:val="24"/>
              </w:rPr>
              <w:t>层数</w:t>
            </w:r>
          </w:p>
        </w:tc>
        <w:tc>
          <w:tcPr>
            <w:tcW w:w="936" w:type="dxa"/>
            <w:vAlign w:val="center"/>
          </w:tcPr>
          <w:p w14:paraId="6F114FB3">
            <w:pPr>
              <w:widowControl w:val="0"/>
              <w:jc w:val="center"/>
              <w:rPr>
                <w:rFonts w:hint="eastAsia" w:ascii="宋体" w:hAnsi="宋体" w:eastAsia="宋体" w:cs="宋体"/>
                <w:sz w:val="24"/>
                <w:szCs w:val="24"/>
              </w:rPr>
            </w:pPr>
            <w:r>
              <w:rPr>
                <w:rFonts w:hint="eastAsia" w:ascii="宋体" w:hAnsi="宋体" w:eastAsia="宋体" w:cs="宋体"/>
                <w:sz w:val="24"/>
                <w:szCs w:val="24"/>
              </w:rPr>
              <w:t>跨度（米）</w:t>
            </w:r>
          </w:p>
        </w:tc>
        <w:tc>
          <w:tcPr>
            <w:tcW w:w="1189" w:type="dxa"/>
            <w:vAlign w:val="center"/>
          </w:tcPr>
          <w:p w14:paraId="67FB3F57">
            <w:pPr>
              <w:widowControl w:val="0"/>
              <w:jc w:val="center"/>
              <w:rPr>
                <w:rFonts w:hint="eastAsia" w:ascii="宋体" w:hAnsi="宋体" w:eastAsia="宋体" w:cs="宋体"/>
                <w:sz w:val="24"/>
                <w:szCs w:val="24"/>
              </w:rPr>
            </w:pPr>
            <w:r>
              <w:rPr>
                <w:rFonts w:hint="eastAsia" w:ascii="宋体" w:hAnsi="宋体" w:eastAsia="宋体" w:cs="宋体"/>
                <w:sz w:val="24"/>
                <w:szCs w:val="24"/>
              </w:rPr>
              <w:t>设备安装内容</w:t>
            </w:r>
          </w:p>
        </w:tc>
        <w:tc>
          <w:tcPr>
            <w:tcW w:w="1177" w:type="dxa"/>
            <w:vAlign w:val="center"/>
          </w:tcPr>
          <w:p w14:paraId="01B66DE3">
            <w:pPr>
              <w:widowControl w:val="0"/>
              <w:jc w:val="center"/>
              <w:rPr>
                <w:rFonts w:hint="eastAsia" w:ascii="宋体" w:hAnsi="宋体" w:eastAsia="宋体" w:cs="宋体"/>
                <w:sz w:val="24"/>
                <w:szCs w:val="24"/>
              </w:rPr>
            </w:pPr>
            <w:r>
              <w:rPr>
                <w:rFonts w:hint="eastAsia" w:ascii="宋体" w:hAnsi="宋体" w:eastAsia="宋体" w:cs="宋体"/>
                <w:sz w:val="24"/>
                <w:szCs w:val="24"/>
              </w:rPr>
              <w:t>工程造价（元）</w:t>
            </w:r>
          </w:p>
        </w:tc>
        <w:tc>
          <w:tcPr>
            <w:tcW w:w="787" w:type="dxa"/>
            <w:vAlign w:val="center"/>
          </w:tcPr>
          <w:p w14:paraId="4489C72F">
            <w:pPr>
              <w:widowControl w:val="0"/>
              <w:jc w:val="center"/>
              <w:rPr>
                <w:rFonts w:hint="eastAsia" w:ascii="宋体" w:hAnsi="宋体" w:eastAsia="宋体" w:cs="宋体"/>
                <w:sz w:val="24"/>
                <w:szCs w:val="24"/>
              </w:rPr>
            </w:pPr>
            <w:r>
              <w:rPr>
                <w:rFonts w:hint="eastAsia" w:ascii="宋体" w:hAnsi="宋体" w:eastAsia="宋体" w:cs="宋体"/>
                <w:sz w:val="24"/>
                <w:szCs w:val="24"/>
              </w:rPr>
              <w:t>开工日期</w:t>
            </w:r>
          </w:p>
        </w:tc>
        <w:tc>
          <w:tcPr>
            <w:tcW w:w="787" w:type="dxa"/>
            <w:vAlign w:val="center"/>
          </w:tcPr>
          <w:p w14:paraId="4C9E49E8">
            <w:pPr>
              <w:widowControl w:val="0"/>
              <w:jc w:val="center"/>
              <w:rPr>
                <w:rFonts w:hint="eastAsia" w:ascii="宋体" w:hAnsi="宋体" w:eastAsia="宋体" w:cs="宋体"/>
                <w:sz w:val="24"/>
                <w:szCs w:val="24"/>
              </w:rPr>
            </w:pPr>
            <w:r>
              <w:rPr>
                <w:rFonts w:hint="eastAsia" w:ascii="宋体" w:hAnsi="宋体" w:eastAsia="宋体" w:cs="宋体"/>
                <w:sz w:val="24"/>
                <w:szCs w:val="24"/>
              </w:rPr>
              <w:t>竣工日期</w:t>
            </w:r>
          </w:p>
        </w:tc>
      </w:tr>
      <w:tr w14:paraId="2BD7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002" w:type="dxa"/>
            <w:vAlign w:val="center"/>
          </w:tcPr>
          <w:p w14:paraId="74184D4E">
            <w:pPr>
              <w:widowControl w:val="0"/>
              <w:jc w:val="center"/>
              <w:rPr>
                <w:rFonts w:hint="eastAsia" w:ascii="宋体" w:hAnsi="宋体" w:eastAsia="宋体" w:cs="宋体"/>
                <w:sz w:val="24"/>
                <w:szCs w:val="24"/>
              </w:rPr>
            </w:pPr>
          </w:p>
        </w:tc>
        <w:tc>
          <w:tcPr>
            <w:tcW w:w="653" w:type="dxa"/>
            <w:vAlign w:val="center"/>
          </w:tcPr>
          <w:p w14:paraId="42CDEAE4">
            <w:pPr>
              <w:widowControl w:val="0"/>
              <w:jc w:val="center"/>
              <w:rPr>
                <w:rFonts w:hint="eastAsia" w:ascii="宋体" w:hAnsi="宋体" w:eastAsia="宋体" w:cs="宋体"/>
                <w:sz w:val="24"/>
                <w:szCs w:val="24"/>
              </w:rPr>
            </w:pPr>
          </w:p>
        </w:tc>
        <w:tc>
          <w:tcPr>
            <w:tcW w:w="1250" w:type="dxa"/>
            <w:vAlign w:val="center"/>
          </w:tcPr>
          <w:p w14:paraId="0DA35D04">
            <w:pPr>
              <w:widowControl w:val="0"/>
              <w:jc w:val="center"/>
              <w:rPr>
                <w:rFonts w:hint="eastAsia" w:ascii="宋体" w:hAnsi="宋体" w:eastAsia="宋体" w:cs="宋体"/>
                <w:sz w:val="24"/>
                <w:szCs w:val="24"/>
              </w:rPr>
            </w:pPr>
          </w:p>
        </w:tc>
        <w:tc>
          <w:tcPr>
            <w:tcW w:w="653" w:type="dxa"/>
            <w:vAlign w:val="center"/>
          </w:tcPr>
          <w:p w14:paraId="264277ED">
            <w:pPr>
              <w:widowControl w:val="0"/>
              <w:jc w:val="center"/>
              <w:rPr>
                <w:rFonts w:hint="eastAsia" w:ascii="宋体" w:hAnsi="宋体" w:eastAsia="宋体" w:cs="宋体"/>
                <w:sz w:val="24"/>
                <w:szCs w:val="24"/>
              </w:rPr>
            </w:pPr>
          </w:p>
        </w:tc>
        <w:tc>
          <w:tcPr>
            <w:tcW w:w="626" w:type="dxa"/>
            <w:vAlign w:val="center"/>
          </w:tcPr>
          <w:p w14:paraId="33CA1AAE">
            <w:pPr>
              <w:widowControl w:val="0"/>
              <w:jc w:val="center"/>
              <w:rPr>
                <w:rFonts w:hint="eastAsia" w:ascii="宋体" w:hAnsi="宋体" w:eastAsia="宋体" w:cs="宋体"/>
                <w:sz w:val="24"/>
                <w:szCs w:val="24"/>
              </w:rPr>
            </w:pPr>
          </w:p>
        </w:tc>
        <w:tc>
          <w:tcPr>
            <w:tcW w:w="936" w:type="dxa"/>
            <w:vAlign w:val="center"/>
          </w:tcPr>
          <w:p w14:paraId="68B13CAF">
            <w:pPr>
              <w:widowControl w:val="0"/>
              <w:jc w:val="center"/>
              <w:rPr>
                <w:rFonts w:hint="eastAsia" w:ascii="宋体" w:hAnsi="宋体" w:eastAsia="宋体" w:cs="宋体"/>
                <w:sz w:val="24"/>
                <w:szCs w:val="24"/>
              </w:rPr>
            </w:pPr>
          </w:p>
        </w:tc>
        <w:tc>
          <w:tcPr>
            <w:tcW w:w="1189" w:type="dxa"/>
            <w:vAlign w:val="center"/>
          </w:tcPr>
          <w:p w14:paraId="4692154A">
            <w:pPr>
              <w:widowControl w:val="0"/>
              <w:jc w:val="center"/>
              <w:rPr>
                <w:rFonts w:hint="eastAsia" w:ascii="宋体" w:hAnsi="宋体" w:eastAsia="宋体" w:cs="宋体"/>
                <w:sz w:val="24"/>
                <w:szCs w:val="24"/>
              </w:rPr>
            </w:pPr>
          </w:p>
        </w:tc>
        <w:tc>
          <w:tcPr>
            <w:tcW w:w="1177" w:type="dxa"/>
            <w:vAlign w:val="center"/>
          </w:tcPr>
          <w:p w14:paraId="7E06426E">
            <w:pPr>
              <w:widowControl w:val="0"/>
              <w:jc w:val="center"/>
              <w:rPr>
                <w:rFonts w:hint="eastAsia" w:ascii="宋体" w:hAnsi="宋体" w:eastAsia="宋体" w:cs="宋体"/>
                <w:sz w:val="24"/>
                <w:szCs w:val="24"/>
              </w:rPr>
            </w:pPr>
          </w:p>
        </w:tc>
        <w:tc>
          <w:tcPr>
            <w:tcW w:w="787" w:type="dxa"/>
            <w:vAlign w:val="center"/>
          </w:tcPr>
          <w:p w14:paraId="2608C516">
            <w:pPr>
              <w:widowControl w:val="0"/>
              <w:jc w:val="center"/>
              <w:rPr>
                <w:rFonts w:hint="eastAsia" w:ascii="宋体" w:hAnsi="宋体" w:eastAsia="宋体" w:cs="宋体"/>
                <w:sz w:val="24"/>
                <w:szCs w:val="24"/>
              </w:rPr>
            </w:pPr>
          </w:p>
        </w:tc>
        <w:tc>
          <w:tcPr>
            <w:tcW w:w="787" w:type="dxa"/>
            <w:vAlign w:val="center"/>
          </w:tcPr>
          <w:p w14:paraId="58902AD1">
            <w:pPr>
              <w:widowControl w:val="0"/>
              <w:jc w:val="center"/>
              <w:rPr>
                <w:rFonts w:hint="eastAsia" w:ascii="宋体" w:hAnsi="宋体" w:eastAsia="宋体" w:cs="宋体"/>
                <w:sz w:val="24"/>
                <w:szCs w:val="24"/>
              </w:rPr>
            </w:pPr>
          </w:p>
        </w:tc>
      </w:tr>
      <w:tr w14:paraId="7FE24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02" w:type="dxa"/>
            <w:vAlign w:val="center"/>
          </w:tcPr>
          <w:p w14:paraId="14E1C14E">
            <w:pPr>
              <w:widowControl w:val="0"/>
              <w:jc w:val="center"/>
              <w:rPr>
                <w:rFonts w:hint="eastAsia" w:ascii="宋体" w:hAnsi="宋体" w:eastAsia="宋体" w:cs="宋体"/>
                <w:sz w:val="24"/>
                <w:szCs w:val="24"/>
              </w:rPr>
            </w:pPr>
          </w:p>
        </w:tc>
        <w:tc>
          <w:tcPr>
            <w:tcW w:w="653" w:type="dxa"/>
            <w:vAlign w:val="center"/>
          </w:tcPr>
          <w:p w14:paraId="77D496FB">
            <w:pPr>
              <w:widowControl w:val="0"/>
              <w:jc w:val="center"/>
              <w:rPr>
                <w:rFonts w:hint="eastAsia" w:ascii="宋体" w:hAnsi="宋体" w:eastAsia="宋体" w:cs="宋体"/>
                <w:sz w:val="24"/>
                <w:szCs w:val="24"/>
              </w:rPr>
            </w:pPr>
          </w:p>
        </w:tc>
        <w:tc>
          <w:tcPr>
            <w:tcW w:w="1250" w:type="dxa"/>
            <w:vAlign w:val="center"/>
          </w:tcPr>
          <w:p w14:paraId="047B21F2">
            <w:pPr>
              <w:widowControl w:val="0"/>
              <w:jc w:val="center"/>
              <w:rPr>
                <w:rFonts w:hint="eastAsia" w:ascii="宋体" w:hAnsi="宋体" w:eastAsia="宋体" w:cs="宋体"/>
                <w:sz w:val="24"/>
                <w:szCs w:val="24"/>
              </w:rPr>
            </w:pPr>
          </w:p>
        </w:tc>
        <w:tc>
          <w:tcPr>
            <w:tcW w:w="653" w:type="dxa"/>
            <w:vAlign w:val="center"/>
          </w:tcPr>
          <w:p w14:paraId="689DC473">
            <w:pPr>
              <w:widowControl w:val="0"/>
              <w:jc w:val="center"/>
              <w:rPr>
                <w:rFonts w:hint="eastAsia" w:ascii="宋体" w:hAnsi="宋体" w:eastAsia="宋体" w:cs="宋体"/>
                <w:sz w:val="24"/>
                <w:szCs w:val="24"/>
              </w:rPr>
            </w:pPr>
          </w:p>
        </w:tc>
        <w:tc>
          <w:tcPr>
            <w:tcW w:w="626" w:type="dxa"/>
            <w:vAlign w:val="center"/>
          </w:tcPr>
          <w:p w14:paraId="7A1EF358">
            <w:pPr>
              <w:widowControl w:val="0"/>
              <w:jc w:val="center"/>
              <w:rPr>
                <w:rFonts w:hint="eastAsia" w:ascii="宋体" w:hAnsi="宋体" w:eastAsia="宋体" w:cs="宋体"/>
                <w:sz w:val="24"/>
                <w:szCs w:val="24"/>
              </w:rPr>
            </w:pPr>
          </w:p>
        </w:tc>
        <w:tc>
          <w:tcPr>
            <w:tcW w:w="936" w:type="dxa"/>
            <w:vAlign w:val="center"/>
          </w:tcPr>
          <w:p w14:paraId="430C8148">
            <w:pPr>
              <w:widowControl w:val="0"/>
              <w:jc w:val="center"/>
              <w:rPr>
                <w:rFonts w:hint="eastAsia" w:ascii="宋体" w:hAnsi="宋体" w:eastAsia="宋体" w:cs="宋体"/>
                <w:sz w:val="24"/>
                <w:szCs w:val="24"/>
              </w:rPr>
            </w:pPr>
          </w:p>
        </w:tc>
        <w:tc>
          <w:tcPr>
            <w:tcW w:w="1189" w:type="dxa"/>
            <w:vAlign w:val="center"/>
          </w:tcPr>
          <w:p w14:paraId="0E8B17CE">
            <w:pPr>
              <w:widowControl w:val="0"/>
              <w:jc w:val="center"/>
              <w:rPr>
                <w:rFonts w:hint="eastAsia" w:ascii="宋体" w:hAnsi="宋体" w:eastAsia="宋体" w:cs="宋体"/>
                <w:sz w:val="24"/>
                <w:szCs w:val="24"/>
              </w:rPr>
            </w:pPr>
          </w:p>
        </w:tc>
        <w:tc>
          <w:tcPr>
            <w:tcW w:w="1177" w:type="dxa"/>
            <w:vAlign w:val="center"/>
          </w:tcPr>
          <w:p w14:paraId="1BF84F11">
            <w:pPr>
              <w:widowControl w:val="0"/>
              <w:jc w:val="center"/>
              <w:rPr>
                <w:rFonts w:hint="eastAsia" w:ascii="宋体" w:hAnsi="宋体" w:eastAsia="宋体" w:cs="宋体"/>
                <w:sz w:val="24"/>
                <w:szCs w:val="24"/>
              </w:rPr>
            </w:pPr>
          </w:p>
        </w:tc>
        <w:tc>
          <w:tcPr>
            <w:tcW w:w="787" w:type="dxa"/>
            <w:vAlign w:val="center"/>
          </w:tcPr>
          <w:p w14:paraId="71853676">
            <w:pPr>
              <w:widowControl w:val="0"/>
              <w:jc w:val="center"/>
              <w:rPr>
                <w:rFonts w:hint="eastAsia" w:ascii="宋体" w:hAnsi="宋体" w:eastAsia="宋体" w:cs="宋体"/>
                <w:sz w:val="24"/>
                <w:szCs w:val="24"/>
              </w:rPr>
            </w:pPr>
          </w:p>
        </w:tc>
        <w:tc>
          <w:tcPr>
            <w:tcW w:w="787" w:type="dxa"/>
            <w:vAlign w:val="center"/>
          </w:tcPr>
          <w:p w14:paraId="5F48ECE0">
            <w:pPr>
              <w:widowControl w:val="0"/>
              <w:jc w:val="center"/>
              <w:rPr>
                <w:rFonts w:hint="eastAsia" w:ascii="宋体" w:hAnsi="宋体" w:eastAsia="宋体" w:cs="宋体"/>
                <w:sz w:val="24"/>
                <w:szCs w:val="24"/>
              </w:rPr>
            </w:pPr>
          </w:p>
        </w:tc>
      </w:tr>
      <w:tr w14:paraId="3C75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002" w:type="dxa"/>
            <w:vAlign w:val="center"/>
          </w:tcPr>
          <w:p w14:paraId="22792459">
            <w:pPr>
              <w:widowControl w:val="0"/>
              <w:jc w:val="center"/>
              <w:rPr>
                <w:rFonts w:hint="eastAsia" w:ascii="宋体" w:hAnsi="宋体" w:eastAsia="宋体" w:cs="宋体"/>
                <w:sz w:val="24"/>
                <w:szCs w:val="24"/>
              </w:rPr>
            </w:pPr>
          </w:p>
        </w:tc>
        <w:tc>
          <w:tcPr>
            <w:tcW w:w="653" w:type="dxa"/>
            <w:vAlign w:val="center"/>
          </w:tcPr>
          <w:p w14:paraId="35B28DF5">
            <w:pPr>
              <w:widowControl w:val="0"/>
              <w:jc w:val="center"/>
              <w:rPr>
                <w:rFonts w:hint="eastAsia" w:ascii="宋体" w:hAnsi="宋体" w:eastAsia="宋体" w:cs="宋体"/>
                <w:sz w:val="24"/>
                <w:szCs w:val="24"/>
              </w:rPr>
            </w:pPr>
          </w:p>
        </w:tc>
        <w:tc>
          <w:tcPr>
            <w:tcW w:w="1250" w:type="dxa"/>
            <w:vAlign w:val="center"/>
          </w:tcPr>
          <w:p w14:paraId="632D48A4">
            <w:pPr>
              <w:widowControl w:val="0"/>
              <w:jc w:val="center"/>
              <w:rPr>
                <w:rFonts w:hint="eastAsia" w:ascii="宋体" w:hAnsi="宋体" w:eastAsia="宋体" w:cs="宋体"/>
                <w:sz w:val="24"/>
                <w:szCs w:val="24"/>
              </w:rPr>
            </w:pPr>
          </w:p>
        </w:tc>
        <w:tc>
          <w:tcPr>
            <w:tcW w:w="653" w:type="dxa"/>
            <w:vAlign w:val="center"/>
          </w:tcPr>
          <w:p w14:paraId="673C2EB5">
            <w:pPr>
              <w:widowControl w:val="0"/>
              <w:jc w:val="center"/>
              <w:rPr>
                <w:rFonts w:hint="eastAsia" w:ascii="宋体" w:hAnsi="宋体" w:eastAsia="宋体" w:cs="宋体"/>
                <w:sz w:val="24"/>
                <w:szCs w:val="24"/>
              </w:rPr>
            </w:pPr>
          </w:p>
        </w:tc>
        <w:tc>
          <w:tcPr>
            <w:tcW w:w="626" w:type="dxa"/>
            <w:vAlign w:val="center"/>
          </w:tcPr>
          <w:p w14:paraId="1CB611CE">
            <w:pPr>
              <w:widowControl w:val="0"/>
              <w:jc w:val="center"/>
              <w:rPr>
                <w:rFonts w:hint="eastAsia" w:ascii="宋体" w:hAnsi="宋体" w:eastAsia="宋体" w:cs="宋体"/>
                <w:sz w:val="24"/>
                <w:szCs w:val="24"/>
              </w:rPr>
            </w:pPr>
          </w:p>
        </w:tc>
        <w:tc>
          <w:tcPr>
            <w:tcW w:w="936" w:type="dxa"/>
            <w:vAlign w:val="center"/>
          </w:tcPr>
          <w:p w14:paraId="3FB5AF8B">
            <w:pPr>
              <w:widowControl w:val="0"/>
              <w:jc w:val="center"/>
              <w:rPr>
                <w:rFonts w:hint="eastAsia" w:ascii="宋体" w:hAnsi="宋体" w:eastAsia="宋体" w:cs="宋体"/>
                <w:sz w:val="24"/>
                <w:szCs w:val="24"/>
              </w:rPr>
            </w:pPr>
          </w:p>
        </w:tc>
        <w:tc>
          <w:tcPr>
            <w:tcW w:w="1189" w:type="dxa"/>
            <w:vAlign w:val="center"/>
          </w:tcPr>
          <w:p w14:paraId="375DADC9">
            <w:pPr>
              <w:widowControl w:val="0"/>
              <w:jc w:val="center"/>
              <w:rPr>
                <w:rFonts w:hint="eastAsia" w:ascii="宋体" w:hAnsi="宋体" w:eastAsia="宋体" w:cs="宋体"/>
                <w:sz w:val="24"/>
                <w:szCs w:val="24"/>
              </w:rPr>
            </w:pPr>
          </w:p>
        </w:tc>
        <w:tc>
          <w:tcPr>
            <w:tcW w:w="1177" w:type="dxa"/>
            <w:vAlign w:val="center"/>
          </w:tcPr>
          <w:p w14:paraId="1CEFD080">
            <w:pPr>
              <w:widowControl w:val="0"/>
              <w:jc w:val="center"/>
              <w:rPr>
                <w:rFonts w:hint="eastAsia" w:ascii="宋体" w:hAnsi="宋体" w:eastAsia="宋体" w:cs="宋体"/>
                <w:sz w:val="24"/>
                <w:szCs w:val="24"/>
              </w:rPr>
            </w:pPr>
          </w:p>
        </w:tc>
        <w:tc>
          <w:tcPr>
            <w:tcW w:w="787" w:type="dxa"/>
            <w:vAlign w:val="center"/>
          </w:tcPr>
          <w:p w14:paraId="725BBF3C">
            <w:pPr>
              <w:widowControl w:val="0"/>
              <w:jc w:val="center"/>
              <w:rPr>
                <w:rFonts w:hint="eastAsia" w:ascii="宋体" w:hAnsi="宋体" w:eastAsia="宋体" w:cs="宋体"/>
                <w:sz w:val="24"/>
                <w:szCs w:val="24"/>
              </w:rPr>
            </w:pPr>
          </w:p>
        </w:tc>
        <w:tc>
          <w:tcPr>
            <w:tcW w:w="787" w:type="dxa"/>
            <w:vAlign w:val="center"/>
          </w:tcPr>
          <w:p w14:paraId="65C2D184">
            <w:pPr>
              <w:widowControl w:val="0"/>
              <w:jc w:val="center"/>
              <w:rPr>
                <w:rFonts w:hint="eastAsia" w:ascii="宋体" w:hAnsi="宋体" w:eastAsia="宋体" w:cs="宋体"/>
                <w:sz w:val="24"/>
                <w:szCs w:val="24"/>
              </w:rPr>
            </w:pPr>
          </w:p>
        </w:tc>
      </w:tr>
      <w:tr w14:paraId="657D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2" w:type="dxa"/>
            <w:vAlign w:val="center"/>
          </w:tcPr>
          <w:p w14:paraId="49AC1677">
            <w:pPr>
              <w:widowControl w:val="0"/>
              <w:jc w:val="center"/>
              <w:rPr>
                <w:rFonts w:hint="eastAsia" w:ascii="宋体" w:hAnsi="宋体" w:eastAsia="宋体" w:cs="宋体"/>
                <w:sz w:val="24"/>
                <w:szCs w:val="24"/>
              </w:rPr>
            </w:pPr>
          </w:p>
        </w:tc>
        <w:tc>
          <w:tcPr>
            <w:tcW w:w="653" w:type="dxa"/>
            <w:vAlign w:val="center"/>
          </w:tcPr>
          <w:p w14:paraId="1B7F0671">
            <w:pPr>
              <w:widowControl w:val="0"/>
              <w:jc w:val="center"/>
              <w:rPr>
                <w:rFonts w:hint="eastAsia" w:ascii="宋体" w:hAnsi="宋体" w:eastAsia="宋体" w:cs="宋体"/>
                <w:sz w:val="24"/>
                <w:szCs w:val="24"/>
              </w:rPr>
            </w:pPr>
          </w:p>
        </w:tc>
        <w:tc>
          <w:tcPr>
            <w:tcW w:w="1250" w:type="dxa"/>
            <w:vAlign w:val="center"/>
          </w:tcPr>
          <w:p w14:paraId="1F93D440">
            <w:pPr>
              <w:widowControl w:val="0"/>
              <w:jc w:val="center"/>
              <w:rPr>
                <w:rFonts w:hint="eastAsia" w:ascii="宋体" w:hAnsi="宋体" w:eastAsia="宋体" w:cs="宋体"/>
                <w:sz w:val="24"/>
                <w:szCs w:val="24"/>
              </w:rPr>
            </w:pPr>
          </w:p>
        </w:tc>
        <w:tc>
          <w:tcPr>
            <w:tcW w:w="653" w:type="dxa"/>
            <w:vAlign w:val="center"/>
          </w:tcPr>
          <w:p w14:paraId="7B404870">
            <w:pPr>
              <w:widowControl w:val="0"/>
              <w:jc w:val="center"/>
              <w:rPr>
                <w:rFonts w:hint="eastAsia" w:ascii="宋体" w:hAnsi="宋体" w:eastAsia="宋体" w:cs="宋体"/>
                <w:sz w:val="24"/>
                <w:szCs w:val="24"/>
              </w:rPr>
            </w:pPr>
          </w:p>
        </w:tc>
        <w:tc>
          <w:tcPr>
            <w:tcW w:w="626" w:type="dxa"/>
            <w:vAlign w:val="center"/>
          </w:tcPr>
          <w:p w14:paraId="6881E081">
            <w:pPr>
              <w:widowControl w:val="0"/>
              <w:jc w:val="center"/>
              <w:rPr>
                <w:rFonts w:hint="eastAsia" w:ascii="宋体" w:hAnsi="宋体" w:eastAsia="宋体" w:cs="宋体"/>
                <w:sz w:val="24"/>
                <w:szCs w:val="24"/>
              </w:rPr>
            </w:pPr>
          </w:p>
        </w:tc>
        <w:tc>
          <w:tcPr>
            <w:tcW w:w="936" w:type="dxa"/>
            <w:vAlign w:val="center"/>
          </w:tcPr>
          <w:p w14:paraId="05B15633">
            <w:pPr>
              <w:widowControl w:val="0"/>
              <w:jc w:val="center"/>
              <w:rPr>
                <w:rFonts w:hint="eastAsia" w:ascii="宋体" w:hAnsi="宋体" w:eastAsia="宋体" w:cs="宋体"/>
                <w:sz w:val="24"/>
                <w:szCs w:val="24"/>
              </w:rPr>
            </w:pPr>
          </w:p>
        </w:tc>
        <w:tc>
          <w:tcPr>
            <w:tcW w:w="1189" w:type="dxa"/>
            <w:vAlign w:val="center"/>
          </w:tcPr>
          <w:p w14:paraId="66CBDFA2">
            <w:pPr>
              <w:widowControl w:val="0"/>
              <w:jc w:val="center"/>
              <w:rPr>
                <w:rFonts w:hint="eastAsia" w:ascii="宋体" w:hAnsi="宋体" w:eastAsia="宋体" w:cs="宋体"/>
                <w:sz w:val="24"/>
                <w:szCs w:val="24"/>
              </w:rPr>
            </w:pPr>
          </w:p>
        </w:tc>
        <w:tc>
          <w:tcPr>
            <w:tcW w:w="1177" w:type="dxa"/>
            <w:vAlign w:val="center"/>
          </w:tcPr>
          <w:p w14:paraId="470C2301">
            <w:pPr>
              <w:widowControl w:val="0"/>
              <w:jc w:val="center"/>
              <w:rPr>
                <w:rFonts w:hint="eastAsia" w:ascii="宋体" w:hAnsi="宋体" w:eastAsia="宋体" w:cs="宋体"/>
                <w:sz w:val="24"/>
                <w:szCs w:val="24"/>
              </w:rPr>
            </w:pPr>
          </w:p>
        </w:tc>
        <w:tc>
          <w:tcPr>
            <w:tcW w:w="787" w:type="dxa"/>
            <w:vAlign w:val="center"/>
          </w:tcPr>
          <w:p w14:paraId="0DE62938">
            <w:pPr>
              <w:widowControl w:val="0"/>
              <w:jc w:val="center"/>
              <w:rPr>
                <w:rFonts w:hint="eastAsia" w:ascii="宋体" w:hAnsi="宋体" w:eastAsia="宋体" w:cs="宋体"/>
                <w:sz w:val="24"/>
                <w:szCs w:val="24"/>
              </w:rPr>
            </w:pPr>
          </w:p>
        </w:tc>
        <w:tc>
          <w:tcPr>
            <w:tcW w:w="787" w:type="dxa"/>
            <w:vAlign w:val="center"/>
          </w:tcPr>
          <w:p w14:paraId="4C1E18A5">
            <w:pPr>
              <w:widowControl w:val="0"/>
              <w:jc w:val="center"/>
              <w:rPr>
                <w:rFonts w:hint="eastAsia" w:ascii="宋体" w:hAnsi="宋体" w:eastAsia="宋体" w:cs="宋体"/>
                <w:sz w:val="24"/>
                <w:szCs w:val="24"/>
              </w:rPr>
            </w:pPr>
          </w:p>
        </w:tc>
      </w:tr>
      <w:tr w14:paraId="4A94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02" w:type="dxa"/>
            <w:vAlign w:val="center"/>
          </w:tcPr>
          <w:p w14:paraId="0EE8E9ED">
            <w:pPr>
              <w:widowControl w:val="0"/>
              <w:jc w:val="center"/>
              <w:rPr>
                <w:rFonts w:hint="eastAsia" w:ascii="宋体" w:hAnsi="宋体" w:eastAsia="宋体" w:cs="宋体"/>
                <w:sz w:val="24"/>
                <w:szCs w:val="24"/>
              </w:rPr>
            </w:pPr>
          </w:p>
        </w:tc>
        <w:tc>
          <w:tcPr>
            <w:tcW w:w="653" w:type="dxa"/>
            <w:vAlign w:val="center"/>
          </w:tcPr>
          <w:p w14:paraId="0E5B8C3F">
            <w:pPr>
              <w:widowControl w:val="0"/>
              <w:jc w:val="center"/>
              <w:rPr>
                <w:rFonts w:hint="eastAsia" w:ascii="宋体" w:hAnsi="宋体" w:eastAsia="宋体" w:cs="宋体"/>
                <w:sz w:val="24"/>
                <w:szCs w:val="24"/>
              </w:rPr>
            </w:pPr>
          </w:p>
        </w:tc>
        <w:tc>
          <w:tcPr>
            <w:tcW w:w="1250" w:type="dxa"/>
            <w:vAlign w:val="center"/>
          </w:tcPr>
          <w:p w14:paraId="6C54B803">
            <w:pPr>
              <w:widowControl w:val="0"/>
              <w:jc w:val="center"/>
              <w:rPr>
                <w:rFonts w:hint="eastAsia" w:ascii="宋体" w:hAnsi="宋体" w:eastAsia="宋体" w:cs="宋体"/>
                <w:sz w:val="24"/>
                <w:szCs w:val="24"/>
              </w:rPr>
            </w:pPr>
          </w:p>
        </w:tc>
        <w:tc>
          <w:tcPr>
            <w:tcW w:w="653" w:type="dxa"/>
            <w:vAlign w:val="center"/>
          </w:tcPr>
          <w:p w14:paraId="786EABAD">
            <w:pPr>
              <w:widowControl w:val="0"/>
              <w:jc w:val="center"/>
              <w:rPr>
                <w:rFonts w:hint="eastAsia" w:ascii="宋体" w:hAnsi="宋体" w:eastAsia="宋体" w:cs="宋体"/>
                <w:sz w:val="24"/>
                <w:szCs w:val="24"/>
              </w:rPr>
            </w:pPr>
          </w:p>
        </w:tc>
        <w:tc>
          <w:tcPr>
            <w:tcW w:w="626" w:type="dxa"/>
            <w:vAlign w:val="center"/>
          </w:tcPr>
          <w:p w14:paraId="25D5A9DF">
            <w:pPr>
              <w:widowControl w:val="0"/>
              <w:jc w:val="center"/>
              <w:rPr>
                <w:rFonts w:hint="eastAsia" w:ascii="宋体" w:hAnsi="宋体" w:eastAsia="宋体" w:cs="宋体"/>
                <w:sz w:val="24"/>
                <w:szCs w:val="24"/>
              </w:rPr>
            </w:pPr>
          </w:p>
        </w:tc>
        <w:tc>
          <w:tcPr>
            <w:tcW w:w="936" w:type="dxa"/>
            <w:vAlign w:val="center"/>
          </w:tcPr>
          <w:p w14:paraId="3FAF59AE">
            <w:pPr>
              <w:widowControl w:val="0"/>
              <w:jc w:val="center"/>
              <w:rPr>
                <w:rFonts w:hint="eastAsia" w:ascii="宋体" w:hAnsi="宋体" w:eastAsia="宋体" w:cs="宋体"/>
                <w:sz w:val="24"/>
                <w:szCs w:val="24"/>
              </w:rPr>
            </w:pPr>
          </w:p>
        </w:tc>
        <w:tc>
          <w:tcPr>
            <w:tcW w:w="1189" w:type="dxa"/>
            <w:vAlign w:val="center"/>
          </w:tcPr>
          <w:p w14:paraId="51693FE0">
            <w:pPr>
              <w:widowControl w:val="0"/>
              <w:jc w:val="center"/>
              <w:rPr>
                <w:rFonts w:hint="eastAsia" w:ascii="宋体" w:hAnsi="宋体" w:eastAsia="宋体" w:cs="宋体"/>
                <w:sz w:val="24"/>
                <w:szCs w:val="24"/>
              </w:rPr>
            </w:pPr>
          </w:p>
        </w:tc>
        <w:tc>
          <w:tcPr>
            <w:tcW w:w="1177" w:type="dxa"/>
            <w:vAlign w:val="center"/>
          </w:tcPr>
          <w:p w14:paraId="2E308D6A">
            <w:pPr>
              <w:widowControl w:val="0"/>
              <w:jc w:val="center"/>
              <w:rPr>
                <w:rFonts w:hint="eastAsia" w:ascii="宋体" w:hAnsi="宋体" w:eastAsia="宋体" w:cs="宋体"/>
                <w:sz w:val="24"/>
                <w:szCs w:val="24"/>
              </w:rPr>
            </w:pPr>
          </w:p>
        </w:tc>
        <w:tc>
          <w:tcPr>
            <w:tcW w:w="787" w:type="dxa"/>
            <w:vAlign w:val="center"/>
          </w:tcPr>
          <w:p w14:paraId="68C91E58">
            <w:pPr>
              <w:widowControl w:val="0"/>
              <w:jc w:val="center"/>
              <w:rPr>
                <w:rFonts w:hint="eastAsia" w:ascii="宋体" w:hAnsi="宋体" w:eastAsia="宋体" w:cs="宋体"/>
                <w:sz w:val="24"/>
                <w:szCs w:val="24"/>
              </w:rPr>
            </w:pPr>
          </w:p>
        </w:tc>
        <w:tc>
          <w:tcPr>
            <w:tcW w:w="787" w:type="dxa"/>
            <w:vAlign w:val="center"/>
          </w:tcPr>
          <w:p w14:paraId="311F764A">
            <w:pPr>
              <w:widowControl w:val="0"/>
              <w:jc w:val="center"/>
              <w:rPr>
                <w:rFonts w:hint="eastAsia" w:ascii="宋体" w:hAnsi="宋体" w:eastAsia="宋体" w:cs="宋体"/>
                <w:sz w:val="24"/>
                <w:szCs w:val="24"/>
              </w:rPr>
            </w:pPr>
          </w:p>
        </w:tc>
      </w:tr>
      <w:tr w14:paraId="5EB5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vAlign w:val="center"/>
          </w:tcPr>
          <w:p w14:paraId="6E913985">
            <w:pPr>
              <w:widowControl w:val="0"/>
              <w:jc w:val="center"/>
              <w:rPr>
                <w:rFonts w:hint="eastAsia" w:ascii="宋体" w:hAnsi="宋体" w:eastAsia="宋体" w:cs="宋体"/>
                <w:sz w:val="24"/>
                <w:szCs w:val="24"/>
              </w:rPr>
            </w:pPr>
          </w:p>
        </w:tc>
        <w:tc>
          <w:tcPr>
            <w:tcW w:w="653" w:type="dxa"/>
            <w:vAlign w:val="center"/>
          </w:tcPr>
          <w:p w14:paraId="49276E95">
            <w:pPr>
              <w:widowControl w:val="0"/>
              <w:jc w:val="center"/>
              <w:rPr>
                <w:rFonts w:hint="eastAsia" w:ascii="宋体" w:hAnsi="宋体" w:eastAsia="宋体" w:cs="宋体"/>
                <w:sz w:val="24"/>
                <w:szCs w:val="24"/>
              </w:rPr>
            </w:pPr>
          </w:p>
        </w:tc>
        <w:tc>
          <w:tcPr>
            <w:tcW w:w="1250" w:type="dxa"/>
            <w:vAlign w:val="center"/>
          </w:tcPr>
          <w:p w14:paraId="37D05465">
            <w:pPr>
              <w:widowControl w:val="0"/>
              <w:jc w:val="center"/>
              <w:rPr>
                <w:rFonts w:hint="eastAsia" w:ascii="宋体" w:hAnsi="宋体" w:eastAsia="宋体" w:cs="宋体"/>
                <w:sz w:val="24"/>
                <w:szCs w:val="24"/>
              </w:rPr>
            </w:pPr>
          </w:p>
        </w:tc>
        <w:tc>
          <w:tcPr>
            <w:tcW w:w="653" w:type="dxa"/>
            <w:vAlign w:val="center"/>
          </w:tcPr>
          <w:p w14:paraId="2A618097">
            <w:pPr>
              <w:widowControl w:val="0"/>
              <w:jc w:val="center"/>
              <w:rPr>
                <w:rFonts w:hint="eastAsia" w:ascii="宋体" w:hAnsi="宋体" w:eastAsia="宋体" w:cs="宋体"/>
                <w:sz w:val="24"/>
                <w:szCs w:val="24"/>
              </w:rPr>
            </w:pPr>
          </w:p>
        </w:tc>
        <w:tc>
          <w:tcPr>
            <w:tcW w:w="626" w:type="dxa"/>
            <w:vAlign w:val="center"/>
          </w:tcPr>
          <w:p w14:paraId="3720A103">
            <w:pPr>
              <w:widowControl w:val="0"/>
              <w:jc w:val="center"/>
              <w:rPr>
                <w:rFonts w:hint="eastAsia" w:ascii="宋体" w:hAnsi="宋体" w:eastAsia="宋体" w:cs="宋体"/>
                <w:sz w:val="24"/>
                <w:szCs w:val="24"/>
              </w:rPr>
            </w:pPr>
          </w:p>
        </w:tc>
        <w:tc>
          <w:tcPr>
            <w:tcW w:w="936" w:type="dxa"/>
            <w:vAlign w:val="center"/>
          </w:tcPr>
          <w:p w14:paraId="1D234BE2">
            <w:pPr>
              <w:widowControl w:val="0"/>
              <w:jc w:val="center"/>
              <w:rPr>
                <w:rFonts w:hint="eastAsia" w:ascii="宋体" w:hAnsi="宋体" w:eastAsia="宋体" w:cs="宋体"/>
                <w:sz w:val="24"/>
                <w:szCs w:val="24"/>
              </w:rPr>
            </w:pPr>
          </w:p>
        </w:tc>
        <w:tc>
          <w:tcPr>
            <w:tcW w:w="1189" w:type="dxa"/>
            <w:vAlign w:val="center"/>
          </w:tcPr>
          <w:p w14:paraId="3735AB8C">
            <w:pPr>
              <w:widowControl w:val="0"/>
              <w:jc w:val="center"/>
              <w:rPr>
                <w:rFonts w:hint="eastAsia" w:ascii="宋体" w:hAnsi="宋体" w:eastAsia="宋体" w:cs="宋体"/>
                <w:sz w:val="24"/>
                <w:szCs w:val="24"/>
              </w:rPr>
            </w:pPr>
          </w:p>
        </w:tc>
        <w:tc>
          <w:tcPr>
            <w:tcW w:w="1177" w:type="dxa"/>
            <w:vAlign w:val="center"/>
          </w:tcPr>
          <w:p w14:paraId="1A0CA160">
            <w:pPr>
              <w:widowControl w:val="0"/>
              <w:jc w:val="center"/>
              <w:rPr>
                <w:rFonts w:hint="eastAsia" w:ascii="宋体" w:hAnsi="宋体" w:eastAsia="宋体" w:cs="宋体"/>
                <w:sz w:val="24"/>
                <w:szCs w:val="24"/>
              </w:rPr>
            </w:pPr>
          </w:p>
        </w:tc>
        <w:tc>
          <w:tcPr>
            <w:tcW w:w="787" w:type="dxa"/>
            <w:vAlign w:val="center"/>
          </w:tcPr>
          <w:p w14:paraId="1B6C461C">
            <w:pPr>
              <w:widowControl w:val="0"/>
              <w:jc w:val="center"/>
              <w:rPr>
                <w:rFonts w:hint="eastAsia" w:ascii="宋体" w:hAnsi="宋体" w:eastAsia="宋体" w:cs="宋体"/>
                <w:sz w:val="24"/>
                <w:szCs w:val="24"/>
              </w:rPr>
            </w:pPr>
          </w:p>
        </w:tc>
        <w:tc>
          <w:tcPr>
            <w:tcW w:w="787" w:type="dxa"/>
            <w:vAlign w:val="center"/>
          </w:tcPr>
          <w:p w14:paraId="18893365">
            <w:pPr>
              <w:widowControl w:val="0"/>
              <w:jc w:val="center"/>
              <w:rPr>
                <w:rFonts w:hint="eastAsia" w:ascii="宋体" w:hAnsi="宋体" w:eastAsia="宋体" w:cs="宋体"/>
                <w:sz w:val="24"/>
                <w:szCs w:val="24"/>
              </w:rPr>
            </w:pPr>
          </w:p>
        </w:tc>
      </w:tr>
      <w:tr w14:paraId="72517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vAlign w:val="center"/>
          </w:tcPr>
          <w:p w14:paraId="1A08475A">
            <w:pPr>
              <w:widowControl w:val="0"/>
              <w:jc w:val="center"/>
              <w:rPr>
                <w:rFonts w:hint="eastAsia" w:ascii="宋体" w:hAnsi="宋体" w:eastAsia="宋体" w:cs="宋体"/>
                <w:sz w:val="24"/>
                <w:szCs w:val="24"/>
              </w:rPr>
            </w:pPr>
          </w:p>
        </w:tc>
        <w:tc>
          <w:tcPr>
            <w:tcW w:w="653" w:type="dxa"/>
            <w:vAlign w:val="center"/>
          </w:tcPr>
          <w:p w14:paraId="59DB9EA1">
            <w:pPr>
              <w:widowControl w:val="0"/>
              <w:jc w:val="center"/>
              <w:rPr>
                <w:rFonts w:hint="eastAsia" w:ascii="宋体" w:hAnsi="宋体" w:eastAsia="宋体" w:cs="宋体"/>
                <w:sz w:val="24"/>
                <w:szCs w:val="24"/>
              </w:rPr>
            </w:pPr>
          </w:p>
        </w:tc>
        <w:tc>
          <w:tcPr>
            <w:tcW w:w="1250" w:type="dxa"/>
            <w:vAlign w:val="center"/>
          </w:tcPr>
          <w:p w14:paraId="2D391CA1">
            <w:pPr>
              <w:widowControl w:val="0"/>
              <w:jc w:val="center"/>
              <w:rPr>
                <w:rFonts w:hint="eastAsia" w:ascii="宋体" w:hAnsi="宋体" w:eastAsia="宋体" w:cs="宋体"/>
                <w:sz w:val="24"/>
                <w:szCs w:val="24"/>
              </w:rPr>
            </w:pPr>
          </w:p>
        </w:tc>
        <w:tc>
          <w:tcPr>
            <w:tcW w:w="653" w:type="dxa"/>
            <w:vAlign w:val="center"/>
          </w:tcPr>
          <w:p w14:paraId="4D651444">
            <w:pPr>
              <w:widowControl w:val="0"/>
              <w:jc w:val="center"/>
              <w:rPr>
                <w:rFonts w:hint="eastAsia" w:ascii="宋体" w:hAnsi="宋体" w:eastAsia="宋体" w:cs="宋体"/>
                <w:sz w:val="24"/>
                <w:szCs w:val="24"/>
              </w:rPr>
            </w:pPr>
          </w:p>
        </w:tc>
        <w:tc>
          <w:tcPr>
            <w:tcW w:w="626" w:type="dxa"/>
            <w:vAlign w:val="center"/>
          </w:tcPr>
          <w:p w14:paraId="3CD7FBC5">
            <w:pPr>
              <w:widowControl w:val="0"/>
              <w:jc w:val="center"/>
              <w:rPr>
                <w:rFonts w:hint="eastAsia" w:ascii="宋体" w:hAnsi="宋体" w:eastAsia="宋体" w:cs="宋体"/>
                <w:sz w:val="24"/>
                <w:szCs w:val="24"/>
              </w:rPr>
            </w:pPr>
          </w:p>
        </w:tc>
        <w:tc>
          <w:tcPr>
            <w:tcW w:w="936" w:type="dxa"/>
            <w:vAlign w:val="center"/>
          </w:tcPr>
          <w:p w14:paraId="79CB96BD">
            <w:pPr>
              <w:widowControl w:val="0"/>
              <w:jc w:val="center"/>
              <w:rPr>
                <w:rFonts w:hint="eastAsia" w:ascii="宋体" w:hAnsi="宋体" w:eastAsia="宋体" w:cs="宋体"/>
                <w:sz w:val="24"/>
                <w:szCs w:val="24"/>
              </w:rPr>
            </w:pPr>
          </w:p>
        </w:tc>
        <w:tc>
          <w:tcPr>
            <w:tcW w:w="1189" w:type="dxa"/>
            <w:vAlign w:val="center"/>
          </w:tcPr>
          <w:p w14:paraId="316EF3F4">
            <w:pPr>
              <w:widowControl w:val="0"/>
              <w:jc w:val="center"/>
              <w:rPr>
                <w:rFonts w:hint="eastAsia" w:ascii="宋体" w:hAnsi="宋体" w:eastAsia="宋体" w:cs="宋体"/>
                <w:sz w:val="24"/>
                <w:szCs w:val="24"/>
              </w:rPr>
            </w:pPr>
          </w:p>
        </w:tc>
        <w:tc>
          <w:tcPr>
            <w:tcW w:w="1177" w:type="dxa"/>
            <w:vAlign w:val="center"/>
          </w:tcPr>
          <w:p w14:paraId="18A856D9">
            <w:pPr>
              <w:widowControl w:val="0"/>
              <w:jc w:val="center"/>
              <w:rPr>
                <w:rFonts w:hint="eastAsia" w:ascii="宋体" w:hAnsi="宋体" w:eastAsia="宋体" w:cs="宋体"/>
                <w:sz w:val="24"/>
                <w:szCs w:val="24"/>
              </w:rPr>
            </w:pPr>
          </w:p>
        </w:tc>
        <w:tc>
          <w:tcPr>
            <w:tcW w:w="787" w:type="dxa"/>
            <w:vAlign w:val="center"/>
          </w:tcPr>
          <w:p w14:paraId="6469D867">
            <w:pPr>
              <w:widowControl w:val="0"/>
              <w:jc w:val="center"/>
              <w:rPr>
                <w:rFonts w:hint="eastAsia" w:ascii="宋体" w:hAnsi="宋体" w:eastAsia="宋体" w:cs="宋体"/>
                <w:sz w:val="24"/>
                <w:szCs w:val="24"/>
              </w:rPr>
            </w:pPr>
          </w:p>
        </w:tc>
        <w:tc>
          <w:tcPr>
            <w:tcW w:w="787" w:type="dxa"/>
            <w:vAlign w:val="center"/>
          </w:tcPr>
          <w:p w14:paraId="09C4AA27">
            <w:pPr>
              <w:widowControl w:val="0"/>
              <w:jc w:val="center"/>
              <w:rPr>
                <w:rFonts w:hint="eastAsia" w:ascii="宋体" w:hAnsi="宋体" w:eastAsia="宋体" w:cs="宋体"/>
                <w:sz w:val="24"/>
                <w:szCs w:val="24"/>
              </w:rPr>
            </w:pPr>
          </w:p>
        </w:tc>
      </w:tr>
      <w:tr w14:paraId="7CE4D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02" w:type="dxa"/>
            <w:vAlign w:val="center"/>
          </w:tcPr>
          <w:p w14:paraId="778B1E20">
            <w:pPr>
              <w:widowControl w:val="0"/>
              <w:jc w:val="center"/>
              <w:rPr>
                <w:rFonts w:hint="eastAsia" w:ascii="宋体" w:hAnsi="宋体" w:eastAsia="宋体" w:cs="宋体"/>
                <w:sz w:val="24"/>
                <w:szCs w:val="24"/>
              </w:rPr>
            </w:pPr>
          </w:p>
        </w:tc>
        <w:tc>
          <w:tcPr>
            <w:tcW w:w="653" w:type="dxa"/>
            <w:vAlign w:val="center"/>
          </w:tcPr>
          <w:p w14:paraId="1BA3DD0C">
            <w:pPr>
              <w:widowControl w:val="0"/>
              <w:jc w:val="center"/>
              <w:rPr>
                <w:rFonts w:hint="eastAsia" w:ascii="宋体" w:hAnsi="宋体" w:eastAsia="宋体" w:cs="宋体"/>
                <w:sz w:val="24"/>
                <w:szCs w:val="24"/>
              </w:rPr>
            </w:pPr>
          </w:p>
        </w:tc>
        <w:tc>
          <w:tcPr>
            <w:tcW w:w="1250" w:type="dxa"/>
            <w:vAlign w:val="center"/>
          </w:tcPr>
          <w:p w14:paraId="72BCD487">
            <w:pPr>
              <w:widowControl w:val="0"/>
              <w:jc w:val="center"/>
              <w:rPr>
                <w:rFonts w:hint="eastAsia" w:ascii="宋体" w:hAnsi="宋体" w:eastAsia="宋体" w:cs="宋体"/>
                <w:sz w:val="24"/>
                <w:szCs w:val="24"/>
              </w:rPr>
            </w:pPr>
          </w:p>
        </w:tc>
        <w:tc>
          <w:tcPr>
            <w:tcW w:w="653" w:type="dxa"/>
            <w:vAlign w:val="center"/>
          </w:tcPr>
          <w:p w14:paraId="5B9F959B">
            <w:pPr>
              <w:widowControl w:val="0"/>
              <w:jc w:val="center"/>
              <w:rPr>
                <w:rFonts w:hint="eastAsia" w:ascii="宋体" w:hAnsi="宋体" w:eastAsia="宋体" w:cs="宋体"/>
                <w:sz w:val="24"/>
                <w:szCs w:val="24"/>
              </w:rPr>
            </w:pPr>
          </w:p>
        </w:tc>
        <w:tc>
          <w:tcPr>
            <w:tcW w:w="626" w:type="dxa"/>
            <w:vAlign w:val="center"/>
          </w:tcPr>
          <w:p w14:paraId="45A800F8">
            <w:pPr>
              <w:widowControl w:val="0"/>
              <w:jc w:val="center"/>
              <w:rPr>
                <w:rFonts w:hint="eastAsia" w:ascii="宋体" w:hAnsi="宋体" w:eastAsia="宋体" w:cs="宋体"/>
                <w:sz w:val="24"/>
                <w:szCs w:val="24"/>
              </w:rPr>
            </w:pPr>
          </w:p>
        </w:tc>
        <w:tc>
          <w:tcPr>
            <w:tcW w:w="936" w:type="dxa"/>
            <w:vAlign w:val="center"/>
          </w:tcPr>
          <w:p w14:paraId="4D41AE12">
            <w:pPr>
              <w:widowControl w:val="0"/>
              <w:jc w:val="center"/>
              <w:rPr>
                <w:rFonts w:hint="eastAsia" w:ascii="宋体" w:hAnsi="宋体" w:eastAsia="宋体" w:cs="宋体"/>
                <w:sz w:val="24"/>
                <w:szCs w:val="24"/>
              </w:rPr>
            </w:pPr>
          </w:p>
        </w:tc>
        <w:tc>
          <w:tcPr>
            <w:tcW w:w="1189" w:type="dxa"/>
            <w:vAlign w:val="center"/>
          </w:tcPr>
          <w:p w14:paraId="35705C66">
            <w:pPr>
              <w:widowControl w:val="0"/>
              <w:jc w:val="center"/>
              <w:rPr>
                <w:rFonts w:hint="eastAsia" w:ascii="宋体" w:hAnsi="宋体" w:eastAsia="宋体" w:cs="宋体"/>
                <w:sz w:val="24"/>
                <w:szCs w:val="24"/>
              </w:rPr>
            </w:pPr>
          </w:p>
        </w:tc>
        <w:tc>
          <w:tcPr>
            <w:tcW w:w="1177" w:type="dxa"/>
            <w:vAlign w:val="center"/>
          </w:tcPr>
          <w:p w14:paraId="3508B51B">
            <w:pPr>
              <w:widowControl w:val="0"/>
              <w:jc w:val="center"/>
              <w:rPr>
                <w:rFonts w:hint="eastAsia" w:ascii="宋体" w:hAnsi="宋体" w:eastAsia="宋体" w:cs="宋体"/>
                <w:sz w:val="24"/>
                <w:szCs w:val="24"/>
              </w:rPr>
            </w:pPr>
          </w:p>
        </w:tc>
        <w:tc>
          <w:tcPr>
            <w:tcW w:w="787" w:type="dxa"/>
            <w:vAlign w:val="center"/>
          </w:tcPr>
          <w:p w14:paraId="0D16CCEE">
            <w:pPr>
              <w:widowControl w:val="0"/>
              <w:jc w:val="center"/>
              <w:rPr>
                <w:rFonts w:hint="eastAsia" w:ascii="宋体" w:hAnsi="宋体" w:eastAsia="宋体" w:cs="宋体"/>
                <w:sz w:val="24"/>
                <w:szCs w:val="24"/>
              </w:rPr>
            </w:pPr>
          </w:p>
        </w:tc>
        <w:tc>
          <w:tcPr>
            <w:tcW w:w="787" w:type="dxa"/>
            <w:vAlign w:val="center"/>
          </w:tcPr>
          <w:p w14:paraId="631B0F5C">
            <w:pPr>
              <w:widowControl w:val="0"/>
              <w:jc w:val="center"/>
              <w:rPr>
                <w:rFonts w:hint="eastAsia" w:ascii="宋体" w:hAnsi="宋体" w:eastAsia="宋体" w:cs="宋体"/>
                <w:sz w:val="24"/>
                <w:szCs w:val="24"/>
              </w:rPr>
            </w:pPr>
          </w:p>
        </w:tc>
      </w:tr>
      <w:tr w14:paraId="09A56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vAlign w:val="center"/>
          </w:tcPr>
          <w:p w14:paraId="7159CAF3">
            <w:pPr>
              <w:widowControl w:val="0"/>
              <w:jc w:val="center"/>
              <w:rPr>
                <w:rFonts w:hint="eastAsia" w:ascii="宋体" w:hAnsi="宋体" w:eastAsia="宋体" w:cs="宋体"/>
                <w:sz w:val="24"/>
                <w:szCs w:val="24"/>
              </w:rPr>
            </w:pPr>
          </w:p>
        </w:tc>
        <w:tc>
          <w:tcPr>
            <w:tcW w:w="653" w:type="dxa"/>
            <w:vAlign w:val="center"/>
          </w:tcPr>
          <w:p w14:paraId="6965DDF0">
            <w:pPr>
              <w:widowControl w:val="0"/>
              <w:jc w:val="center"/>
              <w:rPr>
                <w:rFonts w:hint="eastAsia" w:ascii="宋体" w:hAnsi="宋体" w:eastAsia="宋体" w:cs="宋体"/>
                <w:sz w:val="24"/>
                <w:szCs w:val="24"/>
              </w:rPr>
            </w:pPr>
          </w:p>
        </w:tc>
        <w:tc>
          <w:tcPr>
            <w:tcW w:w="1250" w:type="dxa"/>
            <w:vAlign w:val="center"/>
          </w:tcPr>
          <w:p w14:paraId="50F34250">
            <w:pPr>
              <w:widowControl w:val="0"/>
              <w:jc w:val="center"/>
              <w:rPr>
                <w:rFonts w:hint="eastAsia" w:ascii="宋体" w:hAnsi="宋体" w:eastAsia="宋体" w:cs="宋体"/>
                <w:sz w:val="24"/>
                <w:szCs w:val="24"/>
              </w:rPr>
            </w:pPr>
          </w:p>
        </w:tc>
        <w:tc>
          <w:tcPr>
            <w:tcW w:w="653" w:type="dxa"/>
            <w:vAlign w:val="center"/>
          </w:tcPr>
          <w:p w14:paraId="1100B85E">
            <w:pPr>
              <w:widowControl w:val="0"/>
              <w:jc w:val="center"/>
              <w:rPr>
                <w:rFonts w:hint="eastAsia" w:ascii="宋体" w:hAnsi="宋体" w:eastAsia="宋体" w:cs="宋体"/>
                <w:sz w:val="24"/>
                <w:szCs w:val="24"/>
              </w:rPr>
            </w:pPr>
          </w:p>
        </w:tc>
        <w:tc>
          <w:tcPr>
            <w:tcW w:w="626" w:type="dxa"/>
            <w:vAlign w:val="center"/>
          </w:tcPr>
          <w:p w14:paraId="495AA3FB">
            <w:pPr>
              <w:widowControl w:val="0"/>
              <w:jc w:val="center"/>
              <w:rPr>
                <w:rFonts w:hint="eastAsia" w:ascii="宋体" w:hAnsi="宋体" w:eastAsia="宋体" w:cs="宋体"/>
                <w:sz w:val="24"/>
                <w:szCs w:val="24"/>
              </w:rPr>
            </w:pPr>
          </w:p>
        </w:tc>
        <w:tc>
          <w:tcPr>
            <w:tcW w:w="936" w:type="dxa"/>
            <w:vAlign w:val="center"/>
          </w:tcPr>
          <w:p w14:paraId="6167E375">
            <w:pPr>
              <w:widowControl w:val="0"/>
              <w:jc w:val="center"/>
              <w:rPr>
                <w:rFonts w:hint="eastAsia" w:ascii="宋体" w:hAnsi="宋体" w:eastAsia="宋体" w:cs="宋体"/>
                <w:sz w:val="24"/>
                <w:szCs w:val="24"/>
              </w:rPr>
            </w:pPr>
          </w:p>
        </w:tc>
        <w:tc>
          <w:tcPr>
            <w:tcW w:w="1189" w:type="dxa"/>
            <w:vAlign w:val="center"/>
          </w:tcPr>
          <w:p w14:paraId="091C3630">
            <w:pPr>
              <w:widowControl w:val="0"/>
              <w:jc w:val="center"/>
              <w:rPr>
                <w:rFonts w:hint="eastAsia" w:ascii="宋体" w:hAnsi="宋体" w:eastAsia="宋体" w:cs="宋体"/>
                <w:sz w:val="24"/>
                <w:szCs w:val="24"/>
              </w:rPr>
            </w:pPr>
          </w:p>
        </w:tc>
        <w:tc>
          <w:tcPr>
            <w:tcW w:w="1177" w:type="dxa"/>
            <w:vAlign w:val="center"/>
          </w:tcPr>
          <w:p w14:paraId="7AA26395">
            <w:pPr>
              <w:widowControl w:val="0"/>
              <w:jc w:val="center"/>
              <w:rPr>
                <w:rFonts w:hint="eastAsia" w:ascii="宋体" w:hAnsi="宋体" w:eastAsia="宋体" w:cs="宋体"/>
                <w:sz w:val="24"/>
                <w:szCs w:val="24"/>
              </w:rPr>
            </w:pPr>
          </w:p>
        </w:tc>
        <w:tc>
          <w:tcPr>
            <w:tcW w:w="787" w:type="dxa"/>
            <w:vAlign w:val="center"/>
          </w:tcPr>
          <w:p w14:paraId="1193E1E1">
            <w:pPr>
              <w:widowControl w:val="0"/>
              <w:jc w:val="center"/>
              <w:rPr>
                <w:rFonts w:hint="eastAsia" w:ascii="宋体" w:hAnsi="宋体" w:eastAsia="宋体" w:cs="宋体"/>
                <w:sz w:val="24"/>
                <w:szCs w:val="24"/>
              </w:rPr>
            </w:pPr>
          </w:p>
        </w:tc>
        <w:tc>
          <w:tcPr>
            <w:tcW w:w="787" w:type="dxa"/>
            <w:vAlign w:val="center"/>
          </w:tcPr>
          <w:p w14:paraId="6C718319">
            <w:pPr>
              <w:widowControl w:val="0"/>
              <w:jc w:val="center"/>
              <w:rPr>
                <w:rFonts w:hint="eastAsia" w:ascii="宋体" w:hAnsi="宋体" w:eastAsia="宋体" w:cs="宋体"/>
                <w:sz w:val="24"/>
                <w:szCs w:val="24"/>
              </w:rPr>
            </w:pPr>
          </w:p>
        </w:tc>
      </w:tr>
      <w:tr w14:paraId="32F73490">
        <w:tblPrEx>
          <w:tblCellMar>
            <w:top w:w="0" w:type="dxa"/>
            <w:left w:w="108" w:type="dxa"/>
            <w:bottom w:w="0" w:type="dxa"/>
            <w:right w:w="108" w:type="dxa"/>
          </w:tblCellMar>
        </w:tblPrEx>
        <w:trPr>
          <w:trHeight w:val="454" w:hRule="atLeast"/>
        </w:trPr>
        <w:tc>
          <w:tcPr>
            <w:tcW w:w="1002" w:type="dxa"/>
            <w:vAlign w:val="center"/>
          </w:tcPr>
          <w:p w14:paraId="7171AD51">
            <w:pPr>
              <w:widowControl w:val="0"/>
              <w:jc w:val="center"/>
              <w:rPr>
                <w:rFonts w:hint="eastAsia" w:ascii="宋体" w:hAnsi="宋体" w:eastAsia="宋体" w:cs="宋体"/>
                <w:sz w:val="24"/>
                <w:szCs w:val="24"/>
              </w:rPr>
            </w:pPr>
          </w:p>
        </w:tc>
        <w:tc>
          <w:tcPr>
            <w:tcW w:w="653" w:type="dxa"/>
            <w:vAlign w:val="center"/>
          </w:tcPr>
          <w:p w14:paraId="10C50A18">
            <w:pPr>
              <w:widowControl w:val="0"/>
              <w:jc w:val="center"/>
              <w:rPr>
                <w:rFonts w:hint="eastAsia" w:ascii="宋体" w:hAnsi="宋体" w:eastAsia="宋体" w:cs="宋体"/>
                <w:sz w:val="24"/>
                <w:szCs w:val="24"/>
              </w:rPr>
            </w:pPr>
          </w:p>
        </w:tc>
        <w:tc>
          <w:tcPr>
            <w:tcW w:w="1250" w:type="dxa"/>
            <w:vAlign w:val="center"/>
          </w:tcPr>
          <w:p w14:paraId="0E6DDF8B">
            <w:pPr>
              <w:widowControl w:val="0"/>
              <w:jc w:val="center"/>
              <w:rPr>
                <w:rFonts w:hint="eastAsia" w:ascii="宋体" w:hAnsi="宋体" w:eastAsia="宋体" w:cs="宋体"/>
                <w:sz w:val="24"/>
                <w:szCs w:val="24"/>
              </w:rPr>
            </w:pPr>
          </w:p>
        </w:tc>
        <w:tc>
          <w:tcPr>
            <w:tcW w:w="653" w:type="dxa"/>
            <w:vAlign w:val="center"/>
          </w:tcPr>
          <w:p w14:paraId="235E389C">
            <w:pPr>
              <w:widowControl w:val="0"/>
              <w:jc w:val="center"/>
              <w:rPr>
                <w:rFonts w:hint="eastAsia" w:ascii="宋体" w:hAnsi="宋体" w:eastAsia="宋体" w:cs="宋体"/>
                <w:sz w:val="24"/>
                <w:szCs w:val="24"/>
              </w:rPr>
            </w:pPr>
          </w:p>
        </w:tc>
        <w:tc>
          <w:tcPr>
            <w:tcW w:w="626" w:type="dxa"/>
            <w:vAlign w:val="center"/>
          </w:tcPr>
          <w:p w14:paraId="52BFF5D6">
            <w:pPr>
              <w:widowControl w:val="0"/>
              <w:jc w:val="center"/>
              <w:rPr>
                <w:rFonts w:hint="eastAsia" w:ascii="宋体" w:hAnsi="宋体" w:eastAsia="宋体" w:cs="宋体"/>
                <w:sz w:val="24"/>
                <w:szCs w:val="24"/>
              </w:rPr>
            </w:pPr>
          </w:p>
        </w:tc>
        <w:tc>
          <w:tcPr>
            <w:tcW w:w="936" w:type="dxa"/>
            <w:vAlign w:val="center"/>
          </w:tcPr>
          <w:p w14:paraId="3D218410">
            <w:pPr>
              <w:widowControl w:val="0"/>
              <w:jc w:val="center"/>
              <w:rPr>
                <w:rFonts w:hint="eastAsia" w:ascii="宋体" w:hAnsi="宋体" w:eastAsia="宋体" w:cs="宋体"/>
                <w:sz w:val="24"/>
                <w:szCs w:val="24"/>
              </w:rPr>
            </w:pPr>
          </w:p>
        </w:tc>
        <w:tc>
          <w:tcPr>
            <w:tcW w:w="1189" w:type="dxa"/>
            <w:vAlign w:val="center"/>
          </w:tcPr>
          <w:p w14:paraId="44E89CB2">
            <w:pPr>
              <w:widowControl w:val="0"/>
              <w:jc w:val="center"/>
              <w:rPr>
                <w:rFonts w:hint="eastAsia" w:ascii="宋体" w:hAnsi="宋体" w:eastAsia="宋体" w:cs="宋体"/>
                <w:sz w:val="24"/>
                <w:szCs w:val="24"/>
              </w:rPr>
            </w:pPr>
          </w:p>
        </w:tc>
        <w:tc>
          <w:tcPr>
            <w:tcW w:w="1177" w:type="dxa"/>
            <w:vAlign w:val="center"/>
          </w:tcPr>
          <w:p w14:paraId="17F43B04">
            <w:pPr>
              <w:widowControl w:val="0"/>
              <w:jc w:val="center"/>
              <w:rPr>
                <w:rFonts w:hint="eastAsia" w:ascii="宋体" w:hAnsi="宋体" w:eastAsia="宋体" w:cs="宋体"/>
                <w:sz w:val="24"/>
                <w:szCs w:val="24"/>
              </w:rPr>
            </w:pPr>
          </w:p>
        </w:tc>
        <w:tc>
          <w:tcPr>
            <w:tcW w:w="787" w:type="dxa"/>
            <w:vAlign w:val="center"/>
          </w:tcPr>
          <w:p w14:paraId="12AB1912">
            <w:pPr>
              <w:widowControl w:val="0"/>
              <w:jc w:val="center"/>
              <w:rPr>
                <w:rFonts w:hint="eastAsia" w:ascii="宋体" w:hAnsi="宋体" w:eastAsia="宋体" w:cs="宋体"/>
                <w:sz w:val="24"/>
                <w:szCs w:val="24"/>
              </w:rPr>
            </w:pPr>
          </w:p>
        </w:tc>
        <w:tc>
          <w:tcPr>
            <w:tcW w:w="787" w:type="dxa"/>
            <w:vAlign w:val="center"/>
          </w:tcPr>
          <w:p w14:paraId="3DF9F440">
            <w:pPr>
              <w:widowControl w:val="0"/>
              <w:jc w:val="center"/>
              <w:rPr>
                <w:rFonts w:hint="eastAsia" w:ascii="宋体" w:hAnsi="宋体" w:eastAsia="宋体" w:cs="宋体"/>
                <w:sz w:val="24"/>
                <w:szCs w:val="24"/>
              </w:rPr>
            </w:pPr>
          </w:p>
        </w:tc>
      </w:tr>
      <w:tr w14:paraId="4E8C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02" w:type="dxa"/>
            <w:vAlign w:val="center"/>
          </w:tcPr>
          <w:p w14:paraId="4CB5BA84">
            <w:pPr>
              <w:widowControl w:val="0"/>
              <w:jc w:val="center"/>
              <w:rPr>
                <w:rFonts w:hint="eastAsia" w:ascii="宋体" w:hAnsi="宋体" w:eastAsia="宋体" w:cs="宋体"/>
                <w:sz w:val="24"/>
                <w:szCs w:val="24"/>
              </w:rPr>
            </w:pPr>
          </w:p>
        </w:tc>
        <w:tc>
          <w:tcPr>
            <w:tcW w:w="653" w:type="dxa"/>
            <w:vAlign w:val="center"/>
          </w:tcPr>
          <w:p w14:paraId="40774421">
            <w:pPr>
              <w:widowControl w:val="0"/>
              <w:jc w:val="center"/>
              <w:rPr>
                <w:rFonts w:hint="eastAsia" w:ascii="宋体" w:hAnsi="宋体" w:eastAsia="宋体" w:cs="宋体"/>
                <w:sz w:val="24"/>
                <w:szCs w:val="24"/>
              </w:rPr>
            </w:pPr>
          </w:p>
        </w:tc>
        <w:tc>
          <w:tcPr>
            <w:tcW w:w="1250" w:type="dxa"/>
            <w:vAlign w:val="center"/>
          </w:tcPr>
          <w:p w14:paraId="654672C2">
            <w:pPr>
              <w:widowControl w:val="0"/>
              <w:jc w:val="center"/>
              <w:rPr>
                <w:rFonts w:hint="eastAsia" w:ascii="宋体" w:hAnsi="宋体" w:eastAsia="宋体" w:cs="宋体"/>
                <w:sz w:val="24"/>
                <w:szCs w:val="24"/>
              </w:rPr>
            </w:pPr>
          </w:p>
        </w:tc>
        <w:tc>
          <w:tcPr>
            <w:tcW w:w="653" w:type="dxa"/>
            <w:vAlign w:val="center"/>
          </w:tcPr>
          <w:p w14:paraId="27BE4C3A">
            <w:pPr>
              <w:widowControl w:val="0"/>
              <w:jc w:val="center"/>
              <w:rPr>
                <w:rFonts w:hint="eastAsia" w:ascii="宋体" w:hAnsi="宋体" w:eastAsia="宋体" w:cs="宋体"/>
                <w:sz w:val="24"/>
                <w:szCs w:val="24"/>
              </w:rPr>
            </w:pPr>
          </w:p>
        </w:tc>
        <w:tc>
          <w:tcPr>
            <w:tcW w:w="626" w:type="dxa"/>
            <w:vAlign w:val="center"/>
          </w:tcPr>
          <w:p w14:paraId="2C186484">
            <w:pPr>
              <w:widowControl w:val="0"/>
              <w:jc w:val="center"/>
              <w:rPr>
                <w:rFonts w:hint="eastAsia" w:ascii="宋体" w:hAnsi="宋体" w:eastAsia="宋体" w:cs="宋体"/>
                <w:sz w:val="24"/>
                <w:szCs w:val="24"/>
              </w:rPr>
            </w:pPr>
          </w:p>
        </w:tc>
        <w:tc>
          <w:tcPr>
            <w:tcW w:w="936" w:type="dxa"/>
            <w:vAlign w:val="center"/>
          </w:tcPr>
          <w:p w14:paraId="1BCECBD3">
            <w:pPr>
              <w:widowControl w:val="0"/>
              <w:jc w:val="center"/>
              <w:rPr>
                <w:rFonts w:hint="eastAsia" w:ascii="宋体" w:hAnsi="宋体" w:eastAsia="宋体" w:cs="宋体"/>
                <w:sz w:val="24"/>
                <w:szCs w:val="24"/>
              </w:rPr>
            </w:pPr>
          </w:p>
        </w:tc>
        <w:tc>
          <w:tcPr>
            <w:tcW w:w="1189" w:type="dxa"/>
            <w:vAlign w:val="center"/>
          </w:tcPr>
          <w:p w14:paraId="1B408278">
            <w:pPr>
              <w:widowControl w:val="0"/>
              <w:jc w:val="center"/>
              <w:rPr>
                <w:rFonts w:hint="eastAsia" w:ascii="宋体" w:hAnsi="宋体" w:eastAsia="宋体" w:cs="宋体"/>
                <w:sz w:val="24"/>
                <w:szCs w:val="24"/>
              </w:rPr>
            </w:pPr>
          </w:p>
        </w:tc>
        <w:tc>
          <w:tcPr>
            <w:tcW w:w="1177" w:type="dxa"/>
            <w:vAlign w:val="center"/>
          </w:tcPr>
          <w:p w14:paraId="21F20DD0">
            <w:pPr>
              <w:widowControl w:val="0"/>
              <w:jc w:val="center"/>
              <w:rPr>
                <w:rFonts w:hint="eastAsia" w:ascii="宋体" w:hAnsi="宋体" w:eastAsia="宋体" w:cs="宋体"/>
                <w:sz w:val="24"/>
                <w:szCs w:val="24"/>
              </w:rPr>
            </w:pPr>
          </w:p>
        </w:tc>
        <w:tc>
          <w:tcPr>
            <w:tcW w:w="787" w:type="dxa"/>
            <w:vAlign w:val="center"/>
          </w:tcPr>
          <w:p w14:paraId="2FB36380">
            <w:pPr>
              <w:widowControl w:val="0"/>
              <w:jc w:val="center"/>
              <w:rPr>
                <w:rFonts w:hint="eastAsia" w:ascii="宋体" w:hAnsi="宋体" w:eastAsia="宋体" w:cs="宋体"/>
                <w:sz w:val="24"/>
                <w:szCs w:val="24"/>
              </w:rPr>
            </w:pPr>
          </w:p>
        </w:tc>
        <w:tc>
          <w:tcPr>
            <w:tcW w:w="787" w:type="dxa"/>
            <w:vAlign w:val="center"/>
          </w:tcPr>
          <w:p w14:paraId="151DD755">
            <w:pPr>
              <w:widowControl w:val="0"/>
              <w:jc w:val="center"/>
              <w:rPr>
                <w:rFonts w:hint="eastAsia" w:ascii="宋体" w:hAnsi="宋体" w:eastAsia="宋体" w:cs="宋体"/>
                <w:sz w:val="24"/>
                <w:szCs w:val="24"/>
              </w:rPr>
            </w:pPr>
          </w:p>
        </w:tc>
      </w:tr>
      <w:tr w14:paraId="5E6AB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10DC4610">
            <w:pPr>
              <w:widowControl w:val="0"/>
              <w:jc w:val="center"/>
              <w:rPr>
                <w:rFonts w:hint="eastAsia" w:ascii="宋体" w:hAnsi="宋体" w:eastAsia="宋体" w:cs="宋体"/>
                <w:sz w:val="24"/>
                <w:szCs w:val="24"/>
              </w:rPr>
            </w:pPr>
          </w:p>
        </w:tc>
        <w:tc>
          <w:tcPr>
            <w:tcW w:w="653" w:type="dxa"/>
            <w:vAlign w:val="center"/>
          </w:tcPr>
          <w:p w14:paraId="6FDF6B44">
            <w:pPr>
              <w:widowControl w:val="0"/>
              <w:jc w:val="center"/>
              <w:rPr>
                <w:rFonts w:hint="eastAsia" w:ascii="宋体" w:hAnsi="宋体" w:eastAsia="宋体" w:cs="宋体"/>
                <w:sz w:val="24"/>
                <w:szCs w:val="24"/>
              </w:rPr>
            </w:pPr>
          </w:p>
        </w:tc>
        <w:tc>
          <w:tcPr>
            <w:tcW w:w="1250" w:type="dxa"/>
            <w:vAlign w:val="center"/>
          </w:tcPr>
          <w:p w14:paraId="7C5BDCBD">
            <w:pPr>
              <w:widowControl w:val="0"/>
              <w:jc w:val="center"/>
              <w:rPr>
                <w:rFonts w:hint="eastAsia" w:ascii="宋体" w:hAnsi="宋体" w:eastAsia="宋体" w:cs="宋体"/>
                <w:sz w:val="24"/>
                <w:szCs w:val="24"/>
              </w:rPr>
            </w:pPr>
          </w:p>
        </w:tc>
        <w:tc>
          <w:tcPr>
            <w:tcW w:w="653" w:type="dxa"/>
            <w:vAlign w:val="center"/>
          </w:tcPr>
          <w:p w14:paraId="78497FB0">
            <w:pPr>
              <w:widowControl w:val="0"/>
              <w:jc w:val="center"/>
              <w:rPr>
                <w:rFonts w:hint="eastAsia" w:ascii="宋体" w:hAnsi="宋体" w:eastAsia="宋体" w:cs="宋体"/>
                <w:sz w:val="24"/>
                <w:szCs w:val="24"/>
              </w:rPr>
            </w:pPr>
          </w:p>
        </w:tc>
        <w:tc>
          <w:tcPr>
            <w:tcW w:w="626" w:type="dxa"/>
            <w:vAlign w:val="center"/>
          </w:tcPr>
          <w:p w14:paraId="24597E25">
            <w:pPr>
              <w:widowControl w:val="0"/>
              <w:jc w:val="center"/>
              <w:rPr>
                <w:rFonts w:hint="eastAsia" w:ascii="宋体" w:hAnsi="宋体" w:eastAsia="宋体" w:cs="宋体"/>
                <w:sz w:val="24"/>
                <w:szCs w:val="24"/>
              </w:rPr>
            </w:pPr>
          </w:p>
        </w:tc>
        <w:tc>
          <w:tcPr>
            <w:tcW w:w="936" w:type="dxa"/>
            <w:vAlign w:val="center"/>
          </w:tcPr>
          <w:p w14:paraId="49972BF7">
            <w:pPr>
              <w:widowControl w:val="0"/>
              <w:jc w:val="center"/>
              <w:rPr>
                <w:rFonts w:hint="eastAsia" w:ascii="宋体" w:hAnsi="宋体" w:eastAsia="宋体" w:cs="宋体"/>
                <w:sz w:val="24"/>
                <w:szCs w:val="24"/>
              </w:rPr>
            </w:pPr>
          </w:p>
        </w:tc>
        <w:tc>
          <w:tcPr>
            <w:tcW w:w="1189" w:type="dxa"/>
            <w:vAlign w:val="center"/>
          </w:tcPr>
          <w:p w14:paraId="4ADB3134">
            <w:pPr>
              <w:widowControl w:val="0"/>
              <w:jc w:val="center"/>
              <w:rPr>
                <w:rFonts w:hint="eastAsia" w:ascii="宋体" w:hAnsi="宋体" w:eastAsia="宋体" w:cs="宋体"/>
                <w:sz w:val="24"/>
                <w:szCs w:val="24"/>
              </w:rPr>
            </w:pPr>
          </w:p>
        </w:tc>
        <w:tc>
          <w:tcPr>
            <w:tcW w:w="1177" w:type="dxa"/>
            <w:vAlign w:val="center"/>
          </w:tcPr>
          <w:p w14:paraId="0DA61E6E">
            <w:pPr>
              <w:widowControl w:val="0"/>
              <w:jc w:val="center"/>
              <w:rPr>
                <w:rFonts w:hint="eastAsia" w:ascii="宋体" w:hAnsi="宋体" w:eastAsia="宋体" w:cs="宋体"/>
                <w:sz w:val="24"/>
                <w:szCs w:val="24"/>
              </w:rPr>
            </w:pPr>
          </w:p>
        </w:tc>
        <w:tc>
          <w:tcPr>
            <w:tcW w:w="787" w:type="dxa"/>
            <w:vAlign w:val="center"/>
          </w:tcPr>
          <w:p w14:paraId="4FA90F08">
            <w:pPr>
              <w:widowControl w:val="0"/>
              <w:jc w:val="center"/>
              <w:rPr>
                <w:rFonts w:hint="eastAsia" w:ascii="宋体" w:hAnsi="宋体" w:eastAsia="宋体" w:cs="宋体"/>
                <w:sz w:val="24"/>
                <w:szCs w:val="24"/>
              </w:rPr>
            </w:pPr>
          </w:p>
        </w:tc>
        <w:tc>
          <w:tcPr>
            <w:tcW w:w="787" w:type="dxa"/>
            <w:vAlign w:val="center"/>
          </w:tcPr>
          <w:p w14:paraId="2CA15D5D">
            <w:pPr>
              <w:widowControl w:val="0"/>
              <w:jc w:val="center"/>
              <w:rPr>
                <w:rFonts w:hint="eastAsia" w:ascii="宋体" w:hAnsi="宋体" w:eastAsia="宋体" w:cs="宋体"/>
                <w:sz w:val="24"/>
                <w:szCs w:val="24"/>
              </w:rPr>
            </w:pPr>
          </w:p>
        </w:tc>
      </w:tr>
      <w:tr w14:paraId="13FA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02" w:type="dxa"/>
            <w:vAlign w:val="center"/>
          </w:tcPr>
          <w:p w14:paraId="4418116F">
            <w:pPr>
              <w:widowControl w:val="0"/>
              <w:jc w:val="center"/>
              <w:rPr>
                <w:rFonts w:hint="eastAsia" w:ascii="宋体" w:hAnsi="宋体" w:eastAsia="宋体" w:cs="宋体"/>
                <w:sz w:val="24"/>
                <w:szCs w:val="24"/>
              </w:rPr>
            </w:pPr>
          </w:p>
        </w:tc>
        <w:tc>
          <w:tcPr>
            <w:tcW w:w="653" w:type="dxa"/>
            <w:vAlign w:val="center"/>
          </w:tcPr>
          <w:p w14:paraId="0F9A5231">
            <w:pPr>
              <w:widowControl w:val="0"/>
              <w:jc w:val="center"/>
              <w:rPr>
                <w:rFonts w:hint="eastAsia" w:ascii="宋体" w:hAnsi="宋体" w:eastAsia="宋体" w:cs="宋体"/>
                <w:sz w:val="24"/>
                <w:szCs w:val="24"/>
              </w:rPr>
            </w:pPr>
          </w:p>
        </w:tc>
        <w:tc>
          <w:tcPr>
            <w:tcW w:w="1250" w:type="dxa"/>
            <w:vAlign w:val="center"/>
          </w:tcPr>
          <w:p w14:paraId="695E9613">
            <w:pPr>
              <w:widowControl w:val="0"/>
              <w:jc w:val="center"/>
              <w:rPr>
                <w:rFonts w:hint="eastAsia" w:ascii="宋体" w:hAnsi="宋体" w:eastAsia="宋体" w:cs="宋体"/>
                <w:sz w:val="24"/>
                <w:szCs w:val="24"/>
              </w:rPr>
            </w:pPr>
          </w:p>
        </w:tc>
        <w:tc>
          <w:tcPr>
            <w:tcW w:w="653" w:type="dxa"/>
            <w:vAlign w:val="center"/>
          </w:tcPr>
          <w:p w14:paraId="5F91EED5">
            <w:pPr>
              <w:widowControl w:val="0"/>
              <w:jc w:val="center"/>
              <w:rPr>
                <w:rFonts w:hint="eastAsia" w:ascii="宋体" w:hAnsi="宋体" w:eastAsia="宋体" w:cs="宋体"/>
                <w:sz w:val="24"/>
                <w:szCs w:val="24"/>
              </w:rPr>
            </w:pPr>
          </w:p>
        </w:tc>
        <w:tc>
          <w:tcPr>
            <w:tcW w:w="626" w:type="dxa"/>
            <w:vAlign w:val="center"/>
          </w:tcPr>
          <w:p w14:paraId="6804BE7D">
            <w:pPr>
              <w:widowControl w:val="0"/>
              <w:jc w:val="center"/>
              <w:rPr>
                <w:rFonts w:hint="eastAsia" w:ascii="宋体" w:hAnsi="宋体" w:eastAsia="宋体" w:cs="宋体"/>
                <w:sz w:val="24"/>
                <w:szCs w:val="24"/>
              </w:rPr>
            </w:pPr>
          </w:p>
        </w:tc>
        <w:tc>
          <w:tcPr>
            <w:tcW w:w="936" w:type="dxa"/>
            <w:vAlign w:val="center"/>
          </w:tcPr>
          <w:p w14:paraId="0AAEBBD1">
            <w:pPr>
              <w:widowControl w:val="0"/>
              <w:jc w:val="center"/>
              <w:rPr>
                <w:rFonts w:hint="eastAsia" w:ascii="宋体" w:hAnsi="宋体" w:eastAsia="宋体" w:cs="宋体"/>
                <w:sz w:val="24"/>
                <w:szCs w:val="24"/>
              </w:rPr>
            </w:pPr>
          </w:p>
        </w:tc>
        <w:tc>
          <w:tcPr>
            <w:tcW w:w="1189" w:type="dxa"/>
            <w:vAlign w:val="center"/>
          </w:tcPr>
          <w:p w14:paraId="18FC89E4">
            <w:pPr>
              <w:widowControl w:val="0"/>
              <w:jc w:val="center"/>
              <w:rPr>
                <w:rFonts w:hint="eastAsia" w:ascii="宋体" w:hAnsi="宋体" w:eastAsia="宋体" w:cs="宋体"/>
                <w:sz w:val="24"/>
                <w:szCs w:val="24"/>
              </w:rPr>
            </w:pPr>
          </w:p>
        </w:tc>
        <w:tc>
          <w:tcPr>
            <w:tcW w:w="1177" w:type="dxa"/>
            <w:vAlign w:val="center"/>
          </w:tcPr>
          <w:p w14:paraId="3D5539E4">
            <w:pPr>
              <w:widowControl w:val="0"/>
              <w:jc w:val="center"/>
              <w:rPr>
                <w:rFonts w:hint="eastAsia" w:ascii="宋体" w:hAnsi="宋体" w:eastAsia="宋体" w:cs="宋体"/>
                <w:sz w:val="24"/>
                <w:szCs w:val="24"/>
              </w:rPr>
            </w:pPr>
          </w:p>
        </w:tc>
        <w:tc>
          <w:tcPr>
            <w:tcW w:w="787" w:type="dxa"/>
            <w:vAlign w:val="center"/>
          </w:tcPr>
          <w:p w14:paraId="26022829">
            <w:pPr>
              <w:widowControl w:val="0"/>
              <w:jc w:val="center"/>
              <w:rPr>
                <w:rFonts w:hint="eastAsia" w:ascii="宋体" w:hAnsi="宋体" w:eastAsia="宋体" w:cs="宋体"/>
                <w:sz w:val="24"/>
                <w:szCs w:val="24"/>
              </w:rPr>
            </w:pPr>
          </w:p>
        </w:tc>
        <w:tc>
          <w:tcPr>
            <w:tcW w:w="787" w:type="dxa"/>
            <w:vAlign w:val="center"/>
          </w:tcPr>
          <w:p w14:paraId="21AD22F4">
            <w:pPr>
              <w:widowControl w:val="0"/>
              <w:jc w:val="center"/>
              <w:rPr>
                <w:rFonts w:hint="eastAsia" w:ascii="宋体" w:hAnsi="宋体" w:eastAsia="宋体" w:cs="宋体"/>
                <w:sz w:val="24"/>
                <w:szCs w:val="24"/>
              </w:rPr>
            </w:pPr>
          </w:p>
        </w:tc>
      </w:tr>
      <w:tr w14:paraId="4B34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02" w:type="dxa"/>
            <w:vAlign w:val="center"/>
          </w:tcPr>
          <w:p w14:paraId="6CED53A0">
            <w:pPr>
              <w:widowControl w:val="0"/>
              <w:jc w:val="center"/>
              <w:rPr>
                <w:rFonts w:hint="eastAsia" w:ascii="宋体" w:hAnsi="宋体" w:eastAsia="宋体" w:cs="宋体"/>
                <w:sz w:val="24"/>
                <w:szCs w:val="24"/>
              </w:rPr>
            </w:pPr>
          </w:p>
        </w:tc>
        <w:tc>
          <w:tcPr>
            <w:tcW w:w="653" w:type="dxa"/>
            <w:vAlign w:val="center"/>
          </w:tcPr>
          <w:p w14:paraId="5BA41D8C">
            <w:pPr>
              <w:widowControl w:val="0"/>
              <w:jc w:val="center"/>
              <w:rPr>
                <w:rFonts w:hint="eastAsia" w:ascii="宋体" w:hAnsi="宋体" w:eastAsia="宋体" w:cs="宋体"/>
                <w:sz w:val="24"/>
                <w:szCs w:val="24"/>
              </w:rPr>
            </w:pPr>
          </w:p>
        </w:tc>
        <w:tc>
          <w:tcPr>
            <w:tcW w:w="1250" w:type="dxa"/>
            <w:vAlign w:val="center"/>
          </w:tcPr>
          <w:p w14:paraId="2B8DE01E">
            <w:pPr>
              <w:widowControl w:val="0"/>
              <w:jc w:val="center"/>
              <w:rPr>
                <w:rFonts w:hint="eastAsia" w:ascii="宋体" w:hAnsi="宋体" w:eastAsia="宋体" w:cs="宋体"/>
                <w:sz w:val="24"/>
                <w:szCs w:val="24"/>
              </w:rPr>
            </w:pPr>
          </w:p>
        </w:tc>
        <w:tc>
          <w:tcPr>
            <w:tcW w:w="653" w:type="dxa"/>
            <w:vAlign w:val="center"/>
          </w:tcPr>
          <w:p w14:paraId="04C5A931">
            <w:pPr>
              <w:widowControl w:val="0"/>
              <w:jc w:val="center"/>
              <w:rPr>
                <w:rFonts w:hint="eastAsia" w:ascii="宋体" w:hAnsi="宋体" w:eastAsia="宋体" w:cs="宋体"/>
                <w:sz w:val="24"/>
                <w:szCs w:val="24"/>
              </w:rPr>
            </w:pPr>
          </w:p>
        </w:tc>
        <w:tc>
          <w:tcPr>
            <w:tcW w:w="626" w:type="dxa"/>
            <w:vAlign w:val="center"/>
          </w:tcPr>
          <w:p w14:paraId="32ED4456">
            <w:pPr>
              <w:widowControl w:val="0"/>
              <w:jc w:val="center"/>
              <w:rPr>
                <w:rFonts w:hint="eastAsia" w:ascii="宋体" w:hAnsi="宋体" w:eastAsia="宋体" w:cs="宋体"/>
                <w:sz w:val="24"/>
                <w:szCs w:val="24"/>
              </w:rPr>
            </w:pPr>
          </w:p>
        </w:tc>
        <w:tc>
          <w:tcPr>
            <w:tcW w:w="936" w:type="dxa"/>
            <w:vAlign w:val="center"/>
          </w:tcPr>
          <w:p w14:paraId="66D66299">
            <w:pPr>
              <w:widowControl w:val="0"/>
              <w:jc w:val="center"/>
              <w:rPr>
                <w:rFonts w:hint="eastAsia" w:ascii="宋体" w:hAnsi="宋体" w:eastAsia="宋体" w:cs="宋体"/>
                <w:sz w:val="24"/>
                <w:szCs w:val="24"/>
              </w:rPr>
            </w:pPr>
          </w:p>
        </w:tc>
        <w:tc>
          <w:tcPr>
            <w:tcW w:w="1189" w:type="dxa"/>
            <w:vAlign w:val="center"/>
          </w:tcPr>
          <w:p w14:paraId="2771CBEC">
            <w:pPr>
              <w:widowControl w:val="0"/>
              <w:jc w:val="center"/>
              <w:rPr>
                <w:rFonts w:hint="eastAsia" w:ascii="宋体" w:hAnsi="宋体" w:eastAsia="宋体" w:cs="宋体"/>
                <w:sz w:val="24"/>
                <w:szCs w:val="24"/>
              </w:rPr>
            </w:pPr>
          </w:p>
        </w:tc>
        <w:tc>
          <w:tcPr>
            <w:tcW w:w="1177" w:type="dxa"/>
            <w:vAlign w:val="center"/>
          </w:tcPr>
          <w:p w14:paraId="069C2707">
            <w:pPr>
              <w:widowControl w:val="0"/>
              <w:jc w:val="center"/>
              <w:rPr>
                <w:rFonts w:hint="eastAsia" w:ascii="宋体" w:hAnsi="宋体" w:eastAsia="宋体" w:cs="宋体"/>
                <w:sz w:val="24"/>
                <w:szCs w:val="24"/>
              </w:rPr>
            </w:pPr>
          </w:p>
        </w:tc>
        <w:tc>
          <w:tcPr>
            <w:tcW w:w="787" w:type="dxa"/>
            <w:vAlign w:val="center"/>
          </w:tcPr>
          <w:p w14:paraId="0290DA1F">
            <w:pPr>
              <w:widowControl w:val="0"/>
              <w:jc w:val="center"/>
              <w:rPr>
                <w:rFonts w:hint="eastAsia" w:ascii="宋体" w:hAnsi="宋体" w:eastAsia="宋体" w:cs="宋体"/>
                <w:sz w:val="24"/>
                <w:szCs w:val="24"/>
              </w:rPr>
            </w:pPr>
          </w:p>
        </w:tc>
        <w:tc>
          <w:tcPr>
            <w:tcW w:w="787" w:type="dxa"/>
            <w:vAlign w:val="center"/>
          </w:tcPr>
          <w:p w14:paraId="29C8EE5F">
            <w:pPr>
              <w:widowControl w:val="0"/>
              <w:jc w:val="center"/>
              <w:rPr>
                <w:rFonts w:hint="eastAsia" w:ascii="宋体" w:hAnsi="宋体" w:eastAsia="宋体" w:cs="宋体"/>
                <w:sz w:val="24"/>
                <w:szCs w:val="24"/>
              </w:rPr>
            </w:pPr>
          </w:p>
        </w:tc>
      </w:tr>
      <w:tr w14:paraId="0D72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002" w:type="dxa"/>
            <w:vAlign w:val="center"/>
          </w:tcPr>
          <w:p w14:paraId="6B26313B">
            <w:pPr>
              <w:widowControl w:val="0"/>
              <w:jc w:val="center"/>
              <w:rPr>
                <w:rFonts w:hint="eastAsia" w:ascii="宋体" w:hAnsi="宋体" w:eastAsia="宋体" w:cs="宋体"/>
                <w:sz w:val="24"/>
                <w:szCs w:val="24"/>
              </w:rPr>
            </w:pPr>
          </w:p>
        </w:tc>
        <w:tc>
          <w:tcPr>
            <w:tcW w:w="653" w:type="dxa"/>
            <w:vAlign w:val="center"/>
          </w:tcPr>
          <w:p w14:paraId="36163CFB">
            <w:pPr>
              <w:widowControl w:val="0"/>
              <w:jc w:val="center"/>
              <w:rPr>
                <w:rFonts w:hint="eastAsia" w:ascii="宋体" w:hAnsi="宋体" w:eastAsia="宋体" w:cs="宋体"/>
                <w:sz w:val="24"/>
                <w:szCs w:val="24"/>
              </w:rPr>
            </w:pPr>
          </w:p>
        </w:tc>
        <w:tc>
          <w:tcPr>
            <w:tcW w:w="1250" w:type="dxa"/>
            <w:vAlign w:val="center"/>
          </w:tcPr>
          <w:p w14:paraId="0C9B4D90">
            <w:pPr>
              <w:widowControl w:val="0"/>
              <w:jc w:val="center"/>
              <w:rPr>
                <w:rFonts w:hint="eastAsia" w:ascii="宋体" w:hAnsi="宋体" w:eastAsia="宋体" w:cs="宋体"/>
                <w:sz w:val="24"/>
                <w:szCs w:val="24"/>
              </w:rPr>
            </w:pPr>
          </w:p>
        </w:tc>
        <w:tc>
          <w:tcPr>
            <w:tcW w:w="653" w:type="dxa"/>
            <w:vAlign w:val="center"/>
          </w:tcPr>
          <w:p w14:paraId="7BC19943">
            <w:pPr>
              <w:widowControl w:val="0"/>
              <w:jc w:val="center"/>
              <w:rPr>
                <w:rFonts w:hint="eastAsia" w:ascii="宋体" w:hAnsi="宋体" w:eastAsia="宋体" w:cs="宋体"/>
                <w:sz w:val="24"/>
                <w:szCs w:val="24"/>
              </w:rPr>
            </w:pPr>
          </w:p>
        </w:tc>
        <w:tc>
          <w:tcPr>
            <w:tcW w:w="626" w:type="dxa"/>
            <w:vAlign w:val="center"/>
          </w:tcPr>
          <w:p w14:paraId="48B5569D">
            <w:pPr>
              <w:widowControl w:val="0"/>
              <w:jc w:val="center"/>
              <w:rPr>
                <w:rFonts w:hint="eastAsia" w:ascii="宋体" w:hAnsi="宋体" w:eastAsia="宋体" w:cs="宋体"/>
                <w:sz w:val="24"/>
                <w:szCs w:val="24"/>
              </w:rPr>
            </w:pPr>
          </w:p>
        </w:tc>
        <w:tc>
          <w:tcPr>
            <w:tcW w:w="936" w:type="dxa"/>
            <w:vAlign w:val="center"/>
          </w:tcPr>
          <w:p w14:paraId="4F4C87D8">
            <w:pPr>
              <w:widowControl w:val="0"/>
              <w:jc w:val="center"/>
              <w:rPr>
                <w:rFonts w:hint="eastAsia" w:ascii="宋体" w:hAnsi="宋体" w:eastAsia="宋体" w:cs="宋体"/>
                <w:sz w:val="24"/>
                <w:szCs w:val="24"/>
              </w:rPr>
            </w:pPr>
          </w:p>
        </w:tc>
        <w:tc>
          <w:tcPr>
            <w:tcW w:w="1189" w:type="dxa"/>
            <w:vAlign w:val="center"/>
          </w:tcPr>
          <w:p w14:paraId="296489FA">
            <w:pPr>
              <w:widowControl w:val="0"/>
              <w:jc w:val="center"/>
              <w:rPr>
                <w:rFonts w:hint="eastAsia" w:ascii="宋体" w:hAnsi="宋体" w:eastAsia="宋体" w:cs="宋体"/>
                <w:sz w:val="24"/>
                <w:szCs w:val="24"/>
              </w:rPr>
            </w:pPr>
          </w:p>
        </w:tc>
        <w:tc>
          <w:tcPr>
            <w:tcW w:w="1177" w:type="dxa"/>
            <w:vAlign w:val="center"/>
          </w:tcPr>
          <w:p w14:paraId="70F46547">
            <w:pPr>
              <w:widowControl w:val="0"/>
              <w:jc w:val="center"/>
              <w:rPr>
                <w:rFonts w:hint="eastAsia" w:ascii="宋体" w:hAnsi="宋体" w:eastAsia="宋体" w:cs="宋体"/>
                <w:sz w:val="24"/>
                <w:szCs w:val="24"/>
              </w:rPr>
            </w:pPr>
          </w:p>
        </w:tc>
        <w:tc>
          <w:tcPr>
            <w:tcW w:w="787" w:type="dxa"/>
            <w:vAlign w:val="center"/>
          </w:tcPr>
          <w:p w14:paraId="3A4AD4F9">
            <w:pPr>
              <w:widowControl w:val="0"/>
              <w:jc w:val="center"/>
              <w:rPr>
                <w:rFonts w:hint="eastAsia" w:ascii="宋体" w:hAnsi="宋体" w:eastAsia="宋体" w:cs="宋体"/>
                <w:sz w:val="24"/>
                <w:szCs w:val="24"/>
              </w:rPr>
            </w:pPr>
          </w:p>
        </w:tc>
        <w:tc>
          <w:tcPr>
            <w:tcW w:w="787" w:type="dxa"/>
            <w:vAlign w:val="center"/>
          </w:tcPr>
          <w:p w14:paraId="111E7845">
            <w:pPr>
              <w:widowControl w:val="0"/>
              <w:jc w:val="center"/>
              <w:rPr>
                <w:rFonts w:hint="eastAsia" w:ascii="宋体" w:hAnsi="宋体" w:eastAsia="宋体" w:cs="宋体"/>
                <w:sz w:val="24"/>
                <w:szCs w:val="24"/>
              </w:rPr>
            </w:pPr>
          </w:p>
        </w:tc>
      </w:tr>
      <w:tr w14:paraId="12C3C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002" w:type="dxa"/>
            <w:vAlign w:val="center"/>
          </w:tcPr>
          <w:p w14:paraId="6122910A">
            <w:pPr>
              <w:widowControl w:val="0"/>
              <w:jc w:val="center"/>
              <w:rPr>
                <w:rFonts w:hint="eastAsia" w:ascii="宋体" w:hAnsi="宋体" w:eastAsia="宋体" w:cs="宋体"/>
                <w:sz w:val="24"/>
                <w:szCs w:val="24"/>
              </w:rPr>
            </w:pPr>
          </w:p>
        </w:tc>
        <w:tc>
          <w:tcPr>
            <w:tcW w:w="653" w:type="dxa"/>
            <w:vAlign w:val="center"/>
          </w:tcPr>
          <w:p w14:paraId="27F4A92C">
            <w:pPr>
              <w:widowControl w:val="0"/>
              <w:jc w:val="center"/>
              <w:rPr>
                <w:rFonts w:hint="eastAsia" w:ascii="宋体" w:hAnsi="宋体" w:eastAsia="宋体" w:cs="宋体"/>
                <w:sz w:val="24"/>
                <w:szCs w:val="24"/>
              </w:rPr>
            </w:pPr>
          </w:p>
        </w:tc>
        <w:tc>
          <w:tcPr>
            <w:tcW w:w="1250" w:type="dxa"/>
            <w:vAlign w:val="center"/>
          </w:tcPr>
          <w:p w14:paraId="56C7EDD2">
            <w:pPr>
              <w:widowControl w:val="0"/>
              <w:jc w:val="center"/>
              <w:rPr>
                <w:rFonts w:hint="eastAsia" w:ascii="宋体" w:hAnsi="宋体" w:eastAsia="宋体" w:cs="宋体"/>
                <w:sz w:val="24"/>
                <w:szCs w:val="24"/>
              </w:rPr>
            </w:pPr>
          </w:p>
        </w:tc>
        <w:tc>
          <w:tcPr>
            <w:tcW w:w="653" w:type="dxa"/>
            <w:vAlign w:val="center"/>
          </w:tcPr>
          <w:p w14:paraId="3652CE39">
            <w:pPr>
              <w:widowControl w:val="0"/>
              <w:jc w:val="center"/>
              <w:rPr>
                <w:rFonts w:hint="eastAsia" w:ascii="宋体" w:hAnsi="宋体" w:eastAsia="宋体" w:cs="宋体"/>
                <w:sz w:val="24"/>
                <w:szCs w:val="24"/>
              </w:rPr>
            </w:pPr>
          </w:p>
        </w:tc>
        <w:tc>
          <w:tcPr>
            <w:tcW w:w="626" w:type="dxa"/>
            <w:vAlign w:val="center"/>
          </w:tcPr>
          <w:p w14:paraId="2D319AE5">
            <w:pPr>
              <w:widowControl w:val="0"/>
              <w:jc w:val="center"/>
              <w:rPr>
                <w:rFonts w:hint="eastAsia" w:ascii="宋体" w:hAnsi="宋体" w:eastAsia="宋体" w:cs="宋体"/>
                <w:sz w:val="24"/>
                <w:szCs w:val="24"/>
              </w:rPr>
            </w:pPr>
          </w:p>
        </w:tc>
        <w:tc>
          <w:tcPr>
            <w:tcW w:w="936" w:type="dxa"/>
            <w:vAlign w:val="center"/>
          </w:tcPr>
          <w:p w14:paraId="133CA134">
            <w:pPr>
              <w:widowControl w:val="0"/>
              <w:jc w:val="center"/>
              <w:rPr>
                <w:rFonts w:hint="eastAsia" w:ascii="宋体" w:hAnsi="宋体" w:eastAsia="宋体" w:cs="宋体"/>
                <w:sz w:val="24"/>
                <w:szCs w:val="24"/>
              </w:rPr>
            </w:pPr>
          </w:p>
        </w:tc>
        <w:tc>
          <w:tcPr>
            <w:tcW w:w="1189" w:type="dxa"/>
            <w:vAlign w:val="center"/>
          </w:tcPr>
          <w:p w14:paraId="5E84F1BE">
            <w:pPr>
              <w:widowControl w:val="0"/>
              <w:jc w:val="center"/>
              <w:rPr>
                <w:rFonts w:hint="eastAsia" w:ascii="宋体" w:hAnsi="宋体" w:eastAsia="宋体" w:cs="宋体"/>
                <w:sz w:val="24"/>
                <w:szCs w:val="24"/>
              </w:rPr>
            </w:pPr>
          </w:p>
        </w:tc>
        <w:tc>
          <w:tcPr>
            <w:tcW w:w="1177" w:type="dxa"/>
            <w:vAlign w:val="center"/>
          </w:tcPr>
          <w:p w14:paraId="047C343B">
            <w:pPr>
              <w:widowControl w:val="0"/>
              <w:jc w:val="center"/>
              <w:rPr>
                <w:rFonts w:hint="eastAsia" w:ascii="宋体" w:hAnsi="宋体" w:eastAsia="宋体" w:cs="宋体"/>
                <w:sz w:val="24"/>
                <w:szCs w:val="24"/>
              </w:rPr>
            </w:pPr>
          </w:p>
        </w:tc>
        <w:tc>
          <w:tcPr>
            <w:tcW w:w="787" w:type="dxa"/>
            <w:vAlign w:val="center"/>
          </w:tcPr>
          <w:p w14:paraId="21A4BCAB">
            <w:pPr>
              <w:widowControl w:val="0"/>
              <w:jc w:val="center"/>
              <w:rPr>
                <w:rFonts w:hint="eastAsia" w:ascii="宋体" w:hAnsi="宋体" w:eastAsia="宋体" w:cs="宋体"/>
                <w:sz w:val="24"/>
                <w:szCs w:val="24"/>
              </w:rPr>
            </w:pPr>
          </w:p>
        </w:tc>
        <w:tc>
          <w:tcPr>
            <w:tcW w:w="787" w:type="dxa"/>
            <w:vAlign w:val="center"/>
          </w:tcPr>
          <w:p w14:paraId="4092E824">
            <w:pPr>
              <w:widowControl w:val="0"/>
              <w:jc w:val="center"/>
              <w:rPr>
                <w:rFonts w:hint="eastAsia" w:ascii="宋体" w:hAnsi="宋体" w:eastAsia="宋体" w:cs="宋体"/>
                <w:sz w:val="24"/>
                <w:szCs w:val="24"/>
              </w:rPr>
            </w:pPr>
          </w:p>
        </w:tc>
      </w:tr>
      <w:tr w14:paraId="5009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002" w:type="dxa"/>
            <w:vAlign w:val="center"/>
          </w:tcPr>
          <w:p w14:paraId="1F5E6D87">
            <w:pPr>
              <w:widowControl w:val="0"/>
              <w:jc w:val="center"/>
              <w:rPr>
                <w:rFonts w:hint="eastAsia" w:ascii="宋体" w:hAnsi="宋体" w:eastAsia="宋体" w:cs="宋体"/>
                <w:sz w:val="24"/>
                <w:szCs w:val="24"/>
              </w:rPr>
            </w:pPr>
          </w:p>
        </w:tc>
        <w:tc>
          <w:tcPr>
            <w:tcW w:w="653" w:type="dxa"/>
            <w:vAlign w:val="center"/>
          </w:tcPr>
          <w:p w14:paraId="7F31F516">
            <w:pPr>
              <w:widowControl w:val="0"/>
              <w:jc w:val="center"/>
              <w:rPr>
                <w:rFonts w:hint="eastAsia" w:ascii="宋体" w:hAnsi="宋体" w:eastAsia="宋体" w:cs="宋体"/>
                <w:sz w:val="24"/>
                <w:szCs w:val="24"/>
              </w:rPr>
            </w:pPr>
          </w:p>
        </w:tc>
        <w:tc>
          <w:tcPr>
            <w:tcW w:w="1250" w:type="dxa"/>
            <w:vAlign w:val="center"/>
          </w:tcPr>
          <w:p w14:paraId="2DC6CAAE">
            <w:pPr>
              <w:widowControl w:val="0"/>
              <w:jc w:val="center"/>
              <w:rPr>
                <w:rFonts w:hint="eastAsia" w:ascii="宋体" w:hAnsi="宋体" w:eastAsia="宋体" w:cs="宋体"/>
                <w:sz w:val="24"/>
                <w:szCs w:val="24"/>
              </w:rPr>
            </w:pPr>
          </w:p>
        </w:tc>
        <w:tc>
          <w:tcPr>
            <w:tcW w:w="653" w:type="dxa"/>
            <w:vAlign w:val="center"/>
          </w:tcPr>
          <w:p w14:paraId="57A411FE">
            <w:pPr>
              <w:widowControl w:val="0"/>
              <w:jc w:val="center"/>
              <w:rPr>
                <w:rFonts w:hint="eastAsia" w:ascii="宋体" w:hAnsi="宋体" w:eastAsia="宋体" w:cs="宋体"/>
                <w:sz w:val="24"/>
                <w:szCs w:val="24"/>
              </w:rPr>
            </w:pPr>
          </w:p>
        </w:tc>
        <w:tc>
          <w:tcPr>
            <w:tcW w:w="626" w:type="dxa"/>
            <w:vAlign w:val="center"/>
          </w:tcPr>
          <w:p w14:paraId="1E6F27A4">
            <w:pPr>
              <w:widowControl w:val="0"/>
              <w:jc w:val="center"/>
              <w:rPr>
                <w:rFonts w:hint="eastAsia" w:ascii="宋体" w:hAnsi="宋体" w:eastAsia="宋体" w:cs="宋体"/>
                <w:sz w:val="24"/>
                <w:szCs w:val="24"/>
              </w:rPr>
            </w:pPr>
          </w:p>
        </w:tc>
        <w:tc>
          <w:tcPr>
            <w:tcW w:w="936" w:type="dxa"/>
            <w:vAlign w:val="center"/>
          </w:tcPr>
          <w:p w14:paraId="784EB697">
            <w:pPr>
              <w:widowControl w:val="0"/>
              <w:jc w:val="center"/>
              <w:rPr>
                <w:rFonts w:hint="eastAsia" w:ascii="宋体" w:hAnsi="宋体" w:eastAsia="宋体" w:cs="宋体"/>
                <w:sz w:val="24"/>
                <w:szCs w:val="24"/>
              </w:rPr>
            </w:pPr>
          </w:p>
        </w:tc>
        <w:tc>
          <w:tcPr>
            <w:tcW w:w="1189" w:type="dxa"/>
            <w:vAlign w:val="center"/>
          </w:tcPr>
          <w:p w14:paraId="0B532FD5">
            <w:pPr>
              <w:widowControl w:val="0"/>
              <w:jc w:val="center"/>
              <w:rPr>
                <w:rFonts w:hint="eastAsia" w:ascii="宋体" w:hAnsi="宋体" w:eastAsia="宋体" w:cs="宋体"/>
                <w:sz w:val="24"/>
                <w:szCs w:val="24"/>
              </w:rPr>
            </w:pPr>
          </w:p>
        </w:tc>
        <w:tc>
          <w:tcPr>
            <w:tcW w:w="1177" w:type="dxa"/>
            <w:vAlign w:val="center"/>
          </w:tcPr>
          <w:p w14:paraId="6C45818A">
            <w:pPr>
              <w:widowControl w:val="0"/>
              <w:jc w:val="center"/>
              <w:rPr>
                <w:rFonts w:hint="eastAsia" w:ascii="宋体" w:hAnsi="宋体" w:eastAsia="宋体" w:cs="宋体"/>
                <w:sz w:val="24"/>
                <w:szCs w:val="24"/>
              </w:rPr>
            </w:pPr>
          </w:p>
        </w:tc>
        <w:tc>
          <w:tcPr>
            <w:tcW w:w="787" w:type="dxa"/>
            <w:vAlign w:val="center"/>
          </w:tcPr>
          <w:p w14:paraId="0AA82FEA">
            <w:pPr>
              <w:widowControl w:val="0"/>
              <w:jc w:val="center"/>
              <w:rPr>
                <w:rFonts w:hint="eastAsia" w:ascii="宋体" w:hAnsi="宋体" w:eastAsia="宋体" w:cs="宋体"/>
                <w:sz w:val="24"/>
                <w:szCs w:val="24"/>
              </w:rPr>
            </w:pPr>
          </w:p>
        </w:tc>
        <w:tc>
          <w:tcPr>
            <w:tcW w:w="787" w:type="dxa"/>
            <w:vAlign w:val="center"/>
          </w:tcPr>
          <w:p w14:paraId="41F9EF66">
            <w:pPr>
              <w:widowControl w:val="0"/>
              <w:jc w:val="center"/>
              <w:rPr>
                <w:rFonts w:hint="eastAsia" w:ascii="宋体" w:hAnsi="宋体" w:eastAsia="宋体" w:cs="宋体"/>
                <w:sz w:val="24"/>
                <w:szCs w:val="24"/>
              </w:rPr>
            </w:pPr>
          </w:p>
        </w:tc>
      </w:tr>
      <w:tr w14:paraId="7CAD9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02" w:type="dxa"/>
            <w:vAlign w:val="center"/>
          </w:tcPr>
          <w:p w14:paraId="21E869FC">
            <w:pPr>
              <w:widowControl w:val="0"/>
              <w:jc w:val="center"/>
              <w:rPr>
                <w:rFonts w:hint="eastAsia" w:ascii="宋体" w:hAnsi="宋体" w:eastAsia="宋体" w:cs="宋体"/>
                <w:sz w:val="24"/>
                <w:szCs w:val="24"/>
              </w:rPr>
            </w:pPr>
          </w:p>
        </w:tc>
        <w:tc>
          <w:tcPr>
            <w:tcW w:w="653" w:type="dxa"/>
            <w:vAlign w:val="center"/>
          </w:tcPr>
          <w:p w14:paraId="19D02EE3">
            <w:pPr>
              <w:widowControl w:val="0"/>
              <w:jc w:val="center"/>
              <w:rPr>
                <w:rFonts w:hint="eastAsia" w:ascii="宋体" w:hAnsi="宋体" w:eastAsia="宋体" w:cs="宋体"/>
                <w:sz w:val="24"/>
                <w:szCs w:val="24"/>
              </w:rPr>
            </w:pPr>
          </w:p>
        </w:tc>
        <w:tc>
          <w:tcPr>
            <w:tcW w:w="1250" w:type="dxa"/>
            <w:vAlign w:val="center"/>
          </w:tcPr>
          <w:p w14:paraId="30624C1E">
            <w:pPr>
              <w:widowControl w:val="0"/>
              <w:jc w:val="center"/>
              <w:rPr>
                <w:rFonts w:hint="eastAsia" w:ascii="宋体" w:hAnsi="宋体" w:eastAsia="宋体" w:cs="宋体"/>
                <w:sz w:val="24"/>
                <w:szCs w:val="24"/>
              </w:rPr>
            </w:pPr>
          </w:p>
        </w:tc>
        <w:tc>
          <w:tcPr>
            <w:tcW w:w="653" w:type="dxa"/>
            <w:vAlign w:val="center"/>
          </w:tcPr>
          <w:p w14:paraId="07084B48">
            <w:pPr>
              <w:widowControl w:val="0"/>
              <w:jc w:val="center"/>
              <w:rPr>
                <w:rFonts w:hint="eastAsia" w:ascii="宋体" w:hAnsi="宋体" w:eastAsia="宋体" w:cs="宋体"/>
                <w:sz w:val="24"/>
                <w:szCs w:val="24"/>
              </w:rPr>
            </w:pPr>
          </w:p>
        </w:tc>
        <w:tc>
          <w:tcPr>
            <w:tcW w:w="626" w:type="dxa"/>
            <w:vAlign w:val="center"/>
          </w:tcPr>
          <w:p w14:paraId="1DF339A3">
            <w:pPr>
              <w:widowControl w:val="0"/>
              <w:jc w:val="center"/>
              <w:rPr>
                <w:rFonts w:hint="eastAsia" w:ascii="宋体" w:hAnsi="宋体" w:eastAsia="宋体" w:cs="宋体"/>
                <w:sz w:val="24"/>
                <w:szCs w:val="24"/>
              </w:rPr>
            </w:pPr>
          </w:p>
        </w:tc>
        <w:tc>
          <w:tcPr>
            <w:tcW w:w="936" w:type="dxa"/>
            <w:vAlign w:val="center"/>
          </w:tcPr>
          <w:p w14:paraId="74FB116D">
            <w:pPr>
              <w:widowControl w:val="0"/>
              <w:jc w:val="center"/>
              <w:rPr>
                <w:rFonts w:hint="eastAsia" w:ascii="宋体" w:hAnsi="宋体" w:eastAsia="宋体" w:cs="宋体"/>
                <w:sz w:val="24"/>
                <w:szCs w:val="24"/>
              </w:rPr>
            </w:pPr>
          </w:p>
        </w:tc>
        <w:tc>
          <w:tcPr>
            <w:tcW w:w="1189" w:type="dxa"/>
            <w:vAlign w:val="center"/>
          </w:tcPr>
          <w:p w14:paraId="6C51F5FA">
            <w:pPr>
              <w:widowControl w:val="0"/>
              <w:jc w:val="center"/>
              <w:rPr>
                <w:rFonts w:hint="eastAsia" w:ascii="宋体" w:hAnsi="宋体" w:eastAsia="宋体" w:cs="宋体"/>
                <w:sz w:val="24"/>
                <w:szCs w:val="24"/>
              </w:rPr>
            </w:pPr>
          </w:p>
        </w:tc>
        <w:tc>
          <w:tcPr>
            <w:tcW w:w="1177" w:type="dxa"/>
            <w:vAlign w:val="center"/>
          </w:tcPr>
          <w:p w14:paraId="247467FE">
            <w:pPr>
              <w:widowControl w:val="0"/>
              <w:jc w:val="center"/>
              <w:rPr>
                <w:rFonts w:hint="eastAsia" w:ascii="宋体" w:hAnsi="宋体" w:eastAsia="宋体" w:cs="宋体"/>
                <w:sz w:val="24"/>
                <w:szCs w:val="24"/>
              </w:rPr>
            </w:pPr>
          </w:p>
        </w:tc>
        <w:tc>
          <w:tcPr>
            <w:tcW w:w="787" w:type="dxa"/>
            <w:vAlign w:val="center"/>
          </w:tcPr>
          <w:p w14:paraId="6CAEB9D9">
            <w:pPr>
              <w:widowControl w:val="0"/>
              <w:jc w:val="center"/>
              <w:rPr>
                <w:rFonts w:hint="eastAsia" w:ascii="宋体" w:hAnsi="宋体" w:eastAsia="宋体" w:cs="宋体"/>
                <w:sz w:val="24"/>
                <w:szCs w:val="24"/>
              </w:rPr>
            </w:pPr>
          </w:p>
        </w:tc>
        <w:tc>
          <w:tcPr>
            <w:tcW w:w="787" w:type="dxa"/>
            <w:vAlign w:val="center"/>
          </w:tcPr>
          <w:p w14:paraId="0D19D192">
            <w:pPr>
              <w:widowControl w:val="0"/>
              <w:jc w:val="center"/>
              <w:rPr>
                <w:rFonts w:hint="eastAsia" w:ascii="宋体" w:hAnsi="宋体" w:eastAsia="宋体" w:cs="宋体"/>
                <w:sz w:val="24"/>
                <w:szCs w:val="24"/>
              </w:rPr>
            </w:pPr>
          </w:p>
        </w:tc>
      </w:tr>
      <w:tr w14:paraId="361CC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08BA8FE6">
            <w:pPr>
              <w:widowControl w:val="0"/>
              <w:jc w:val="center"/>
              <w:rPr>
                <w:rFonts w:hint="eastAsia" w:ascii="宋体" w:hAnsi="宋体" w:eastAsia="宋体" w:cs="宋体"/>
                <w:sz w:val="24"/>
                <w:szCs w:val="24"/>
              </w:rPr>
            </w:pPr>
          </w:p>
        </w:tc>
        <w:tc>
          <w:tcPr>
            <w:tcW w:w="653" w:type="dxa"/>
            <w:vAlign w:val="center"/>
          </w:tcPr>
          <w:p w14:paraId="36393C8C">
            <w:pPr>
              <w:widowControl w:val="0"/>
              <w:jc w:val="center"/>
              <w:rPr>
                <w:rFonts w:hint="eastAsia" w:ascii="宋体" w:hAnsi="宋体" w:eastAsia="宋体" w:cs="宋体"/>
                <w:sz w:val="24"/>
                <w:szCs w:val="24"/>
              </w:rPr>
            </w:pPr>
          </w:p>
        </w:tc>
        <w:tc>
          <w:tcPr>
            <w:tcW w:w="1250" w:type="dxa"/>
            <w:vAlign w:val="center"/>
          </w:tcPr>
          <w:p w14:paraId="3DFE609C">
            <w:pPr>
              <w:widowControl w:val="0"/>
              <w:jc w:val="center"/>
              <w:rPr>
                <w:rFonts w:hint="eastAsia" w:ascii="宋体" w:hAnsi="宋体" w:eastAsia="宋体" w:cs="宋体"/>
                <w:sz w:val="24"/>
                <w:szCs w:val="24"/>
              </w:rPr>
            </w:pPr>
          </w:p>
        </w:tc>
        <w:tc>
          <w:tcPr>
            <w:tcW w:w="653" w:type="dxa"/>
            <w:vAlign w:val="center"/>
          </w:tcPr>
          <w:p w14:paraId="78480B5F">
            <w:pPr>
              <w:widowControl w:val="0"/>
              <w:jc w:val="center"/>
              <w:rPr>
                <w:rFonts w:hint="eastAsia" w:ascii="宋体" w:hAnsi="宋体" w:eastAsia="宋体" w:cs="宋体"/>
                <w:sz w:val="24"/>
                <w:szCs w:val="24"/>
              </w:rPr>
            </w:pPr>
          </w:p>
        </w:tc>
        <w:tc>
          <w:tcPr>
            <w:tcW w:w="626" w:type="dxa"/>
            <w:vAlign w:val="center"/>
          </w:tcPr>
          <w:p w14:paraId="14408999">
            <w:pPr>
              <w:widowControl w:val="0"/>
              <w:jc w:val="center"/>
              <w:rPr>
                <w:rFonts w:hint="eastAsia" w:ascii="宋体" w:hAnsi="宋体" w:eastAsia="宋体" w:cs="宋体"/>
                <w:sz w:val="24"/>
                <w:szCs w:val="24"/>
              </w:rPr>
            </w:pPr>
          </w:p>
        </w:tc>
        <w:tc>
          <w:tcPr>
            <w:tcW w:w="936" w:type="dxa"/>
            <w:vAlign w:val="center"/>
          </w:tcPr>
          <w:p w14:paraId="77BF618F">
            <w:pPr>
              <w:widowControl w:val="0"/>
              <w:jc w:val="center"/>
              <w:rPr>
                <w:rFonts w:hint="eastAsia" w:ascii="宋体" w:hAnsi="宋体" w:eastAsia="宋体" w:cs="宋体"/>
                <w:sz w:val="24"/>
                <w:szCs w:val="24"/>
              </w:rPr>
            </w:pPr>
          </w:p>
        </w:tc>
        <w:tc>
          <w:tcPr>
            <w:tcW w:w="1189" w:type="dxa"/>
            <w:vAlign w:val="center"/>
          </w:tcPr>
          <w:p w14:paraId="06F0747C">
            <w:pPr>
              <w:widowControl w:val="0"/>
              <w:jc w:val="center"/>
              <w:rPr>
                <w:rFonts w:hint="eastAsia" w:ascii="宋体" w:hAnsi="宋体" w:eastAsia="宋体" w:cs="宋体"/>
                <w:sz w:val="24"/>
                <w:szCs w:val="24"/>
              </w:rPr>
            </w:pPr>
          </w:p>
        </w:tc>
        <w:tc>
          <w:tcPr>
            <w:tcW w:w="1177" w:type="dxa"/>
            <w:vAlign w:val="center"/>
          </w:tcPr>
          <w:p w14:paraId="7A4BCA60">
            <w:pPr>
              <w:widowControl w:val="0"/>
              <w:jc w:val="center"/>
              <w:rPr>
                <w:rFonts w:hint="eastAsia" w:ascii="宋体" w:hAnsi="宋体" w:eastAsia="宋体" w:cs="宋体"/>
                <w:sz w:val="24"/>
                <w:szCs w:val="24"/>
              </w:rPr>
            </w:pPr>
          </w:p>
        </w:tc>
        <w:tc>
          <w:tcPr>
            <w:tcW w:w="787" w:type="dxa"/>
            <w:vAlign w:val="center"/>
          </w:tcPr>
          <w:p w14:paraId="31CE1CE0">
            <w:pPr>
              <w:widowControl w:val="0"/>
              <w:jc w:val="center"/>
              <w:rPr>
                <w:rFonts w:hint="eastAsia" w:ascii="宋体" w:hAnsi="宋体" w:eastAsia="宋体" w:cs="宋体"/>
                <w:sz w:val="24"/>
                <w:szCs w:val="24"/>
              </w:rPr>
            </w:pPr>
          </w:p>
        </w:tc>
        <w:tc>
          <w:tcPr>
            <w:tcW w:w="787" w:type="dxa"/>
            <w:vAlign w:val="center"/>
          </w:tcPr>
          <w:p w14:paraId="77B1C14A">
            <w:pPr>
              <w:widowControl w:val="0"/>
              <w:jc w:val="center"/>
              <w:rPr>
                <w:rFonts w:hint="eastAsia" w:ascii="宋体" w:hAnsi="宋体" w:eastAsia="宋体" w:cs="宋体"/>
                <w:sz w:val="24"/>
                <w:szCs w:val="24"/>
              </w:rPr>
            </w:pPr>
          </w:p>
        </w:tc>
      </w:tr>
      <w:tr w14:paraId="7D15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4902386B">
            <w:pPr>
              <w:widowControl w:val="0"/>
              <w:jc w:val="center"/>
              <w:rPr>
                <w:rFonts w:hint="eastAsia" w:ascii="宋体" w:hAnsi="宋体" w:eastAsia="宋体" w:cs="宋体"/>
                <w:sz w:val="24"/>
                <w:szCs w:val="24"/>
              </w:rPr>
            </w:pPr>
          </w:p>
        </w:tc>
        <w:tc>
          <w:tcPr>
            <w:tcW w:w="653" w:type="dxa"/>
            <w:vAlign w:val="center"/>
          </w:tcPr>
          <w:p w14:paraId="4F481D7F">
            <w:pPr>
              <w:widowControl w:val="0"/>
              <w:jc w:val="center"/>
              <w:rPr>
                <w:rFonts w:hint="eastAsia" w:ascii="宋体" w:hAnsi="宋体" w:eastAsia="宋体" w:cs="宋体"/>
                <w:sz w:val="24"/>
                <w:szCs w:val="24"/>
              </w:rPr>
            </w:pPr>
          </w:p>
        </w:tc>
        <w:tc>
          <w:tcPr>
            <w:tcW w:w="1250" w:type="dxa"/>
            <w:vAlign w:val="center"/>
          </w:tcPr>
          <w:p w14:paraId="764985EC">
            <w:pPr>
              <w:widowControl w:val="0"/>
              <w:jc w:val="center"/>
              <w:rPr>
                <w:rFonts w:hint="eastAsia" w:ascii="宋体" w:hAnsi="宋体" w:eastAsia="宋体" w:cs="宋体"/>
                <w:sz w:val="24"/>
                <w:szCs w:val="24"/>
              </w:rPr>
            </w:pPr>
          </w:p>
        </w:tc>
        <w:tc>
          <w:tcPr>
            <w:tcW w:w="653" w:type="dxa"/>
            <w:vAlign w:val="center"/>
          </w:tcPr>
          <w:p w14:paraId="4A3DBB1C">
            <w:pPr>
              <w:widowControl w:val="0"/>
              <w:jc w:val="center"/>
              <w:rPr>
                <w:rFonts w:hint="eastAsia" w:ascii="宋体" w:hAnsi="宋体" w:eastAsia="宋体" w:cs="宋体"/>
                <w:sz w:val="24"/>
                <w:szCs w:val="24"/>
              </w:rPr>
            </w:pPr>
          </w:p>
        </w:tc>
        <w:tc>
          <w:tcPr>
            <w:tcW w:w="626" w:type="dxa"/>
            <w:vAlign w:val="center"/>
          </w:tcPr>
          <w:p w14:paraId="71702B40">
            <w:pPr>
              <w:widowControl w:val="0"/>
              <w:jc w:val="center"/>
              <w:rPr>
                <w:rFonts w:hint="eastAsia" w:ascii="宋体" w:hAnsi="宋体" w:eastAsia="宋体" w:cs="宋体"/>
                <w:sz w:val="24"/>
                <w:szCs w:val="24"/>
              </w:rPr>
            </w:pPr>
          </w:p>
        </w:tc>
        <w:tc>
          <w:tcPr>
            <w:tcW w:w="936" w:type="dxa"/>
            <w:vAlign w:val="center"/>
          </w:tcPr>
          <w:p w14:paraId="035407CA">
            <w:pPr>
              <w:widowControl w:val="0"/>
              <w:jc w:val="center"/>
              <w:rPr>
                <w:rFonts w:hint="eastAsia" w:ascii="宋体" w:hAnsi="宋体" w:eastAsia="宋体" w:cs="宋体"/>
                <w:sz w:val="24"/>
                <w:szCs w:val="24"/>
              </w:rPr>
            </w:pPr>
          </w:p>
        </w:tc>
        <w:tc>
          <w:tcPr>
            <w:tcW w:w="1189" w:type="dxa"/>
            <w:vAlign w:val="center"/>
          </w:tcPr>
          <w:p w14:paraId="5291BF75">
            <w:pPr>
              <w:widowControl w:val="0"/>
              <w:jc w:val="center"/>
              <w:rPr>
                <w:rFonts w:hint="eastAsia" w:ascii="宋体" w:hAnsi="宋体" w:eastAsia="宋体" w:cs="宋体"/>
                <w:sz w:val="24"/>
                <w:szCs w:val="24"/>
              </w:rPr>
            </w:pPr>
          </w:p>
        </w:tc>
        <w:tc>
          <w:tcPr>
            <w:tcW w:w="1177" w:type="dxa"/>
            <w:vAlign w:val="center"/>
          </w:tcPr>
          <w:p w14:paraId="003D1EC2">
            <w:pPr>
              <w:widowControl w:val="0"/>
              <w:jc w:val="center"/>
              <w:rPr>
                <w:rFonts w:hint="eastAsia" w:ascii="宋体" w:hAnsi="宋体" w:eastAsia="宋体" w:cs="宋体"/>
                <w:sz w:val="24"/>
                <w:szCs w:val="24"/>
              </w:rPr>
            </w:pPr>
          </w:p>
        </w:tc>
        <w:tc>
          <w:tcPr>
            <w:tcW w:w="787" w:type="dxa"/>
            <w:vAlign w:val="center"/>
          </w:tcPr>
          <w:p w14:paraId="291B0E00">
            <w:pPr>
              <w:widowControl w:val="0"/>
              <w:jc w:val="center"/>
              <w:rPr>
                <w:rFonts w:hint="eastAsia" w:ascii="宋体" w:hAnsi="宋体" w:eastAsia="宋体" w:cs="宋体"/>
                <w:sz w:val="24"/>
                <w:szCs w:val="24"/>
              </w:rPr>
            </w:pPr>
          </w:p>
        </w:tc>
        <w:tc>
          <w:tcPr>
            <w:tcW w:w="787" w:type="dxa"/>
            <w:vAlign w:val="center"/>
          </w:tcPr>
          <w:p w14:paraId="0AE68C67">
            <w:pPr>
              <w:widowControl w:val="0"/>
              <w:jc w:val="center"/>
              <w:rPr>
                <w:rFonts w:hint="eastAsia" w:ascii="宋体" w:hAnsi="宋体" w:eastAsia="宋体" w:cs="宋体"/>
                <w:sz w:val="24"/>
                <w:szCs w:val="24"/>
              </w:rPr>
            </w:pPr>
          </w:p>
        </w:tc>
      </w:tr>
      <w:tr w14:paraId="735F0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568AE488">
            <w:pPr>
              <w:widowControl w:val="0"/>
              <w:jc w:val="center"/>
              <w:rPr>
                <w:rFonts w:hint="eastAsia" w:ascii="宋体" w:hAnsi="宋体" w:eastAsia="宋体" w:cs="宋体"/>
                <w:sz w:val="24"/>
                <w:szCs w:val="24"/>
              </w:rPr>
            </w:pPr>
          </w:p>
        </w:tc>
        <w:tc>
          <w:tcPr>
            <w:tcW w:w="653" w:type="dxa"/>
            <w:vAlign w:val="center"/>
          </w:tcPr>
          <w:p w14:paraId="293A0305">
            <w:pPr>
              <w:widowControl w:val="0"/>
              <w:jc w:val="center"/>
              <w:rPr>
                <w:rFonts w:hint="eastAsia" w:ascii="宋体" w:hAnsi="宋体" w:eastAsia="宋体" w:cs="宋体"/>
                <w:sz w:val="24"/>
                <w:szCs w:val="24"/>
              </w:rPr>
            </w:pPr>
          </w:p>
        </w:tc>
        <w:tc>
          <w:tcPr>
            <w:tcW w:w="1250" w:type="dxa"/>
            <w:vAlign w:val="center"/>
          </w:tcPr>
          <w:p w14:paraId="0C6EEBDD">
            <w:pPr>
              <w:widowControl w:val="0"/>
              <w:jc w:val="center"/>
              <w:rPr>
                <w:rFonts w:hint="eastAsia" w:ascii="宋体" w:hAnsi="宋体" w:eastAsia="宋体" w:cs="宋体"/>
                <w:sz w:val="24"/>
                <w:szCs w:val="24"/>
              </w:rPr>
            </w:pPr>
          </w:p>
        </w:tc>
        <w:tc>
          <w:tcPr>
            <w:tcW w:w="653" w:type="dxa"/>
            <w:vAlign w:val="center"/>
          </w:tcPr>
          <w:p w14:paraId="70AD25B8">
            <w:pPr>
              <w:widowControl w:val="0"/>
              <w:jc w:val="center"/>
              <w:rPr>
                <w:rFonts w:hint="eastAsia" w:ascii="宋体" w:hAnsi="宋体" w:eastAsia="宋体" w:cs="宋体"/>
                <w:sz w:val="24"/>
                <w:szCs w:val="24"/>
              </w:rPr>
            </w:pPr>
          </w:p>
        </w:tc>
        <w:tc>
          <w:tcPr>
            <w:tcW w:w="626" w:type="dxa"/>
            <w:vAlign w:val="center"/>
          </w:tcPr>
          <w:p w14:paraId="3A718072">
            <w:pPr>
              <w:widowControl w:val="0"/>
              <w:jc w:val="center"/>
              <w:rPr>
                <w:rFonts w:hint="eastAsia" w:ascii="宋体" w:hAnsi="宋体" w:eastAsia="宋体" w:cs="宋体"/>
                <w:sz w:val="24"/>
                <w:szCs w:val="24"/>
              </w:rPr>
            </w:pPr>
          </w:p>
        </w:tc>
        <w:tc>
          <w:tcPr>
            <w:tcW w:w="936" w:type="dxa"/>
            <w:vAlign w:val="center"/>
          </w:tcPr>
          <w:p w14:paraId="75785158">
            <w:pPr>
              <w:widowControl w:val="0"/>
              <w:jc w:val="center"/>
              <w:rPr>
                <w:rFonts w:hint="eastAsia" w:ascii="宋体" w:hAnsi="宋体" w:eastAsia="宋体" w:cs="宋体"/>
                <w:sz w:val="24"/>
                <w:szCs w:val="24"/>
              </w:rPr>
            </w:pPr>
          </w:p>
        </w:tc>
        <w:tc>
          <w:tcPr>
            <w:tcW w:w="1189" w:type="dxa"/>
            <w:vAlign w:val="center"/>
          </w:tcPr>
          <w:p w14:paraId="3FCE0C06">
            <w:pPr>
              <w:widowControl w:val="0"/>
              <w:jc w:val="center"/>
              <w:rPr>
                <w:rFonts w:hint="eastAsia" w:ascii="宋体" w:hAnsi="宋体" w:eastAsia="宋体" w:cs="宋体"/>
                <w:sz w:val="24"/>
                <w:szCs w:val="24"/>
              </w:rPr>
            </w:pPr>
          </w:p>
        </w:tc>
        <w:tc>
          <w:tcPr>
            <w:tcW w:w="1177" w:type="dxa"/>
            <w:vAlign w:val="center"/>
          </w:tcPr>
          <w:p w14:paraId="0DBFC3ED">
            <w:pPr>
              <w:widowControl w:val="0"/>
              <w:jc w:val="center"/>
              <w:rPr>
                <w:rFonts w:hint="eastAsia" w:ascii="宋体" w:hAnsi="宋体" w:eastAsia="宋体" w:cs="宋体"/>
                <w:sz w:val="24"/>
                <w:szCs w:val="24"/>
              </w:rPr>
            </w:pPr>
          </w:p>
        </w:tc>
        <w:tc>
          <w:tcPr>
            <w:tcW w:w="787" w:type="dxa"/>
            <w:vAlign w:val="center"/>
          </w:tcPr>
          <w:p w14:paraId="1F4A51D9">
            <w:pPr>
              <w:widowControl w:val="0"/>
              <w:jc w:val="center"/>
              <w:rPr>
                <w:rFonts w:hint="eastAsia" w:ascii="宋体" w:hAnsi="宋体" w:eastAsia="宋体" w:cs="宋体"/>
                <w:sz w:val="24"/>
                <w:szCs w:val="24"/>
              </w:rPr>
            </w:pPr>
          </w:p>
        </w:tc>
        <w:tc>
          <w:tcPr>
            <w:tcW w:w="787" w:type="dxa"/>
            <w:vAlign w:val="center"/>
          </w:tcPr>
          <w:p w14:paraId="0CA7E7C2">
            <w:pPr>
              <w:widowControl w:val="0"/>
              <w:jc w:val="center"/>
              <w:rPr>
                <w:rFonts w:hint="eastAsia" w:ascii="宋体" w:hAnsi="宋体" w:eastAsia="宋体" w:cs="宋体"/>
                <w:sz w:val="24"/>
                <w:szCs w:val="24"/>
              </w:rPr>
            </w:pPr>
          </w:p>
        </w:tc>
      </w:tr>
      <w:tr w14:paraId="2D070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0D4A3F2E">
            <w:pPr>
              <w:widowControl w:val="0"/>
              <w:jc w:val="center"/>
              <w:rPr>
                <w:rFonts w:hint="eastAsia" w:ascii="宋体" w:hAnsi="宋体" w:eastAsia="宋体" w:cs="宋体"/>
                <w:sz w:val="24"/>
                <w:szCs w:val="24"/>
              </w:rPr>
            </w:pPr>
          </w:p>
        </w:tc>
        <w:tc>
          <w:tcPr>
            <w:tcW w:w="653" w:type="dxa"/>
            <w:vAlign w:val="center"/>
          </w:tcPr>
          <w:p w14:paraId="707B6005">
            <w:pPr>
              <w:widowControl w:val="0"/>
              <w:jc w:val="center"/>
              <w:rPr>
                <w:rFonts w:hint="eastAsia" w:ascii="宋体" w:hAnsi="宋体" w:eastAsia="宋体" w:cs="宋体"/>
                <w:sz w:val="24"/>
                <w:szCs w:val="24"/>
              </w:rPr>
            </w:pPr>
          </w:p>
        </w:tc>
        <w:tc>
          <w:tcPr>
            <w:tcW w:w="1250" w:type="dxa"/>
            <w:vAlign w:val="center"/>
          </w:tcPr>
          <w:p w14:paraId="5B7996AB">
            <w:pPr>
              <w:widowControl w:val="0"/>
              <w:jc w:val="center"/>
              <w:rPr>
                <w:rFonts w:hint="eastAsia" w:ascii="宋体" w:hAnsi="宋体" w:eastAsia="宋体" w:cs="宋体"/>
                <w:sz w:val="24"/>
                <w:szCs w:val="24"/>
              </w:rPr>
            </w:pPr>
          </w:p>
        </w:tc>
        <w:tc>
          <w:tcPr>
            <w:tcW w:w="653" w:type="dxa"/>
            <w:vAlign w:val="center"/>
          </w:tcPr>
          <w:p w14:paraId="7A650AE3">
            <w:pPr>
              <w:widowControl w:val="0"/>
              <w:jc w:val="center"/>
              <w:rPr>
                <w:rFonts w:hint="eastAsia" w:ascii="宋体" w:hAnsi="宋体" w:eastAsia="宋体" w:cs="宋体"/>
                <w:sz w:val="24"/>
                <w:szCs w:val="24"/>
              </w:rPr>
            </w:pPr>
          </w:p>
        </w:tc>
        <w:tc>
          <w:tcPr>
            <w:tcW w:w="626" w:type="dxa"/>
            <w:vAlign w:val="center"/>
          </w:tcPr>
          <w:p w14:paraId="74467110">
            <w:pPr>
              <w:widowControl w:val="0"/>
              <w:jc w:val="center"/>
              <w:rPr>
                <w:rFonts w:hint="eastAsia" w:ascii="宋体" w:hAnsi="宋体" w:eastAsia="宋体" w:cs="宋体"/>
                <w:sz w:val="24"/>
                <w:szCs w:val="24"/>
              </w:rPr>
            </w:pPr>
          </w:p>
        </w:tc>
        <w:tc>
          <w:tcPr>
            <w:tcW w:w="936" w:type="dxa"/>
            <w:vAlign w:val="center"/>
          </w:tcPr>
          <w:p w14:paraId="7BFB0858">
            <w:pPr>
              <w:widowControl w:val="0"/>
              <w:jc w:val="center"/>
              <w:rPr>
                <w:rFonts w:hint="eastAsia" w:ascii="宋体" w:hAnsi="宋体" w:eastAsia="宋体" w:cs="宋体"/>
                <w:sz w:val="24"/>
                <w:szCs w:val="24"/>
              </w:rPr>
            </w:pPr>
          </w:p>
        </w:tc>
        <w:tc>
          <w:tcPr>
            <w:tcW w:w="1189" w:type="dxa"/>
            <w:vAlign w:val="center"/>
          </w:tcPr>
          <w:p w14:paraId="602F18A2">
            <w:pPr>
              <w:widowControl w:val="0"/>
              <w:jc w:val="center"/>
              <w:rPr>
                <w:rFonts w:hint="eastAsia" w:ascii="宋体" w:hAnsi="宋体" w:eastAsia="宋体" w:cs="宋体"/>
                <w:sz w:val="24"/>
                <w:szCs w:val="24"/>
              </w:rPr>
            </w:pPr>
          </w:p>
        </w:tc>
        <w:tc>
          <w:tcPr>
            <w:tcW w:w="1177" w:type="dxa"/>
            <w:vAlign w:val="center"/>
          </w:tcPr>
          <w:p w14:paraId="0CC8FF71">
            <w:pPr>
              <w:widowControl w:val="0"/>
              <w:jc w:val="center"/>
              <w:rPr>
                <w:rFonts w:hint="eastAsia" w:ascii="宋体" w:hAnsi="宋体" w:eastAsia="宋体" w:cs="宋体"/>
                <w:sz w:val="24"/>
                <w:szCs w:val="24"/>
              </w:rPr>
            </w:pPr>
          </w:p>
        </w:tc>
        <w:tc>
          <w:tcPr>
            <w:tcW w:w="787" w:type="dxa"/>
            <w:vAlign w:val="center"/>
          </w:tcPr>
          <w:p w14:paraId="1C3D165D">
            <w:pPr>
              <w:widowControl w:val="0"/>
              <w:jc w:val="center"/>
              <w:rPr>
                <w:rFonts w:hint="eastAsia" w:ascii="宋体" w:hAnsi="宋体" w:eastAsia="宋体" w:cs="宋体"/>
                <w:sz w:val="24"/>
                <w:szCs w:val="24"/>
              </w:rPr>
            </w:pPr>
          </w:p>
        </w:tc>
        <w:tc>
          <w:tcPr>
            <w:tcW w:w="787" w:type="dxa"/>
            <w:vAlign w:val="center"/>
          </w:tcPr>
          <w:p w14:paraId="52CC9C4E">
            <w:pPr>
              <w:widowControl w:val="0"/>
              <w:jc w:val="center"/>
              <w:rPr>
                <w:rFonts w:hint="eastAsia" w:ascii="宋体" w:hAnsi="宋体" w:eastAsia="宋体" w:cs="宋体"/>
                <w:sz w:val="24"/>
                <w:szCs w:val="24"/>
              </w:rPr>
            </w:pPr>
          </w:p>
        </w:tc>
      </w:tr>
      <w:tr w14:paraId="13F7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0E9FFF91">
            <w:pPr>
              <w:widowControl w:val="0"/>
              <w:jc w:val="center"/>
              <w:rPr>
                <w:rFonts w:hint="eastAsia" w:ascii="宋体" w:hAnsi="宋体" w:eastAsia="宋体" w:cs="宋体"/>
                <w:sz w:val="24"/>
                <w:szCs w:val="24"/>
              </w:rPr>
            </w:pPr>
          </w:p>
        </w:tc>
        <w:tc>
          <w:tcPr>
            <w:tcW w:w="653" w:type="dxa"/>
            <w:vAlign w:val="center"/>
          </w:tcPr>
          <w:p w14:paraId="1E2B1CD6">
            <w:pPr>
              <w:widowControl w:val="0"/>
              <w:jc w:val="center"/>
              <w:rPr>
                <w:rFonts w:hint="eastAsia" w:ascii="宋体" w:hAnsi="宋体" w:eastAsia="宋体" w:cs="宋体"/>
                <w:sz w:val="24"/>
                <w:szCs w:val="24"/>
              </w:rPr>
            </w:pPr>
          </w:p>
        </w:tc>
        <w:tc>
          <w:tcPr>
            <w:tcW w:w="1250" w:type="dxa"/>
            <w:vAlign w:val="center"/>
          </w:tcPr>
          <w:p w14:paraId="728B9322">
            <w:pPr>
              <w:widowControl w:val="0"/>
              <w:jc w:val="center"/>
              <w:rPr>
                <w:rFonts w:hint="eastAsia" w:ascii="宋体" w:hAnsi="宋体" w:eastAsia="宋体" w:cs="宋体"/>
                <w:sz w:val="24"/>
                <w:szCs w:val="24"/>
              </w:rPr>
            </w:pPr>
          </w:p>
        </w:tc>
        <w:tc>
          <w:tcPr>
            <w:tcW w:w="653" w:type="dxa"/>
            <w:vAlign w:val="center"/>
          </w:tcPr>
          <w:p w14:paraId="2B0640ED">
            <w:pPr>
              <w:widowControl w:val="0"/>
              <w:jc w:val="center"/>
              <w:rPr>
                <w:rFonts w:hint="eastAsia" w:ascii="宋体" w:hAnsi="宋体" w:eastAsia="宋体" w:cs="宋体"/>
                <w:sz w:val="24"/>
                <w:szCs w:val="24"/>
              </w:rPr>
            </w:pPr>
          </w:p>
        </w:tc>
        <w:tc>
          <w:tcPr>
            <w:tcW w:w="626" w:type="dxa"/>
            <w:vAlign w:val="center"/>
          </w:tcPr>
          <w:p w14:paraId="420615B4">
            <w:pPr>
              <w:widowControl w:val="0"/>
              <w:jc w:val="center"/>
              <w:rPr>
                <w:rFonts w:hint="eastAsia" w:ascii="宋体" w:hAnsi="宋体" w:eastAsia="宋体" w:cs="宋体"/>
                <w:sz w:val="24"/>
                <w:szCs w:val="24"/>
              </w:rPr>
            </w:pPr>
          </w:p>
        </w:tc>
        <w:tc>
          <w:tcPr>
            <w:tcW w:w="936" w:type="dxa"/>
            <w:vAlign w:val="center"/>
          </w:tcPr>
          <w:p w14:paraId="38D4512F">
            <w:pPr>
              <w:widowControl w:val="0"/>
              <w:jc w:val="center"/>
              <w:rPr>
                <w:rFonts w:hint="eastAsia" w:ascii="宋体" w:hAnsi="宋体" w:eastAsia="宋体" w:cs="宋体"/>
                <w:sz w:val="24"/>
                <w:szCs w:val="24"/>
              </w:rPr>
            </w:pPr>
          </w:p>
        </w:tc>
        <w:tc>
          <w:tcPr>
            <w:tcW w:w="1189" w:type="dxa"/>
            <w:vAlign w:val="center"/>
          </w:tcPr>
          <w:p w14:paraId="57330161">
            <w:pPr>
              <w:widowControl w:val="0"/>
              <w:jc w:val="center"/>
              <w:rPr>
                <w:rFonts w:hint="eastAsia" w:ascii="宋体" w:hAnsi="宋体" w:eastAsia="宋体" w:cs="宋体"/>
                <w:sz w:val="24"/>
                <w:szCs w:val="24"/>
              </w:rPr>
            </w:pPr>
          </w:p>
        </w:tc>
        <w:tc>
          <w:tcPr>
            <w:tcW w:w="1177" w:type="dxa"/>
            <w:vAlign w:val="center"/>
          </w:tcPr>
          <w:p w14:paraId="299330DB">
            <w:pPr>
              <w:widowControl w:val="0"/>
              <w:jc w:val="center"/>
              <w:rPr>
                <w:rFonts w:hint="eastAsia" w:ascii="宋体" w:hAnsi="宋体" w:eastAsia="宋体" w:cs="宋体"/>
                <w:sz w:val="24"/>
                <w:szCs w:val="24"/>
              </w:rPr>
            </w:pPr>
          </w:p>
        </w:tc>
        <w:tc>
          <w:tcPr>
            <w:tcW w:w="787" w:type="dxa"/>
            <w:vAlign w:val="center"/>
          </w:tcPr>
          <w:p w14:paraId="349357AE">
            <w:pPr>
              <w:widowControl w:val="0"/>
              <w:jc w:val="center"/>
              <w:rPr>
                <w:rFonts w:hint="eastAsia" w:ascii="宋体" w:hAnsi="宋体" w:eastAsia="宋体" w:cs="宋体"/>
                <w:sz w:val="24"/>
                <w:szCs w:val="24"/>
              </w:rPr>
            </w:pPr>
          </w:p>
        </w:tc>
        <w:tc>
          <w:tcPr>
            <w:tcW w:w="787" w:type="dxa"/>
            <w:vAlign w:val="center"/>
          </w:tcPr>
          <w:p w14:paraId="452789E3">
            <w:pPr>
              <w:widowControl w:val="0"/>
              <w:jc w:val="center"/>
              <w:rPr>
                <w:rFonts w:hint="eastAsia" w:ascii="宋体" w:hAnsi="宋体" w:eastAsia="宋体" w:cs="宋体"/>
                <w:sz w:val="24"/>
                <w:szCs w:val="24"/>
              </w:rPr>
            </w:pPr>
          </w:p>
        </w:tc>
      </w:tr>
      <w:tr w14:paraId="163B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02" w:type="dxa"/>
            <w:vAlign w:val="center"/>
          </w:tcPr>
          <w:p w14:paraId="33D5DE8B">
            <w:pPr>
              <w:widowControl w:val="0"/>
              <w:jc w:val="center"/>
              <w:rPr>
                <w:rFonts w:hint="eastAsia" w:ascii="宋体" w:hAnsi="宋体" w:eastAsia="宋体" w:cs="宋体"/>
                <w:sz w:val="24"/>
                <w:szCs w:val="24"/>
              </w:rPr>
            </w:pPr>
          </w:p>
        </w:tc>
        <w:tc>
          <w:tcPr>
            <w:tcW w:w="653" w:type="dxa"/>
            <w:vAlign w:val="center"/>
          </w:tcPr>
          <w:p w14:paraId="1B1C116D">
            <w:pPr>
              <w:widowControl w:val="0"/>
              <w:jc w:val="center"/>
              <w:rPr>
                <w:rFonts w:hint="eastAsia" w:ascii="宋体" w:hAnsi="宋体" w:eastAsia="宋体" w:cs="宋体"/>
                <w:sz w:val="24"/>
                <w:szCs w:val="24"/>
              </w:rPr>
            </w:pPr>
          </w:p>
        </w:tc>
        <w:tc>
          <w:tcPr>
            <w:tcW w:w="1250" w:type="dxa"/>
            <w:vAlign w:val="center"/>
          </w:tcPr>
          <w:p w14:paraId="2EC79C16">
            <w:pPr>
              <w:widowControl w:val="0"/>
              <w:jc w:val="center"/>
              <w:rPr>
                <w:rFonts w:hint="eastAsia" w:ascii="宋体" w:hAnsi="宋体" w:eastAsia="宋体" w:cs="宋体"/>
                <w:sz w:val="24"/>
                <w:szCs w:val="24"/>
              </w:rPr>
            </w:pPr>
          </w:p>
        </w:tc>
        <w:tc>
          <w:tcPr>
            <w:tcW w:w="653" w:type="dxa"/>
            <w:vAlign w:val="center"/>
          </w:tcPr>
          <w:p w14:paraId="20104AEF">
            <w:pPr>
              <w:widowControl w:val="0"/>
              <w:jc w:val="center"/>
              <w:rPr>
                <w:rFonts w:hint="eastAsia" w:ascii="宋体" w:hAnsi="宋体" w:eastAsia="宋体" w:cs="宋体"/>
                <w:sz w:val="24"/>
                <w:szCs w:val="24"/>
              </w:rPr>
            </w:pPr>
          </w:p>
        </w:tc>
        <w:tc>
          <w:tcPr>
            <w:tcW w:w="626" w:type="dxa"/>
            <w:vAlign w:val="center"/>
          </w:tcPr>
          <w:p w14:paraId="31AC153E">
            <w:pPr>
              <w:widowControl w:val="0"/>
              <w:jc w:val="center"/>
              <w:rPr>
                <w:rFonts w:hint="eastAsia" w:ascii="宋体" w:hAnsi="宋体" w:eastAsia="宋体" w:cs="宋体"/>
                <w:sz w:val="24"/>
                <w:szCs w:val="24"/>
              </w:rPr>
            </w:pPr>
          </w:p>
        </w:tc>
        <w:tc>
          <w:tcPr>
            <w:tcW w:w="936" w:type="dxa"/>
            <w:vAlign w:val="center"/>
          </w:tcPr>
          <w:p w14:paraId="23C8CAD6">
            <w:pPr>
              <w:widowControl w:val="0"/>
              <w:jc w:val="center"/>
              <w:rPr>
                <w:rFonts w:hint="eastAsia" w:ascii="宋体" w:hAnsi="宋体" w:eastAsia="宋体" w:cs="宋体"/>
                <w:sz w:val="24"/>
                <w:szCs w:val="24"/>
              </w:rPr>
            </w:pPr>
          </w:p>
        </w:tc>
        <w:tc>
          <w:tcPr>
            <w:tcW w:w="1189" w:type="dxa"/>
            <w:vAlign w:val="center"/>
          </w:tcPr>
          <w:p w14:paraId="05F13FE0">
            <w:pPr>
              <w:widowControl w:val="0"/>
              <w:jc w:val="center"/>
              <w:rPr>
                <w:rFonts w:hint="eastAsia" w:ascii="宋体" w:hAnsi="宋体" w:eastAsia="宋体" w:cs="宋体"/>
                <w:sz w:val="24"/>
                <w:szCs w:val="24"/>
              </w:rPr>
            </w:pPr>
          </w:p>
        </w:tc>
        <w:tc>
          <w:tcPr>
            <w:tcW w:w="1177" w:type="dxa"/>
            <w:vAlign w:val="center"/>
          </w:tcPr>
          <w:p w14:paraId="0153D04F">
            <w:pPr>
              <w:widowControl w:val="0"/>
              <w:jc w:val="center"/>
              <w:rPr>
                <w:rFonts w:hint="eastAsia" w:ascii="宋体" w:hAnsi="宋体" w:eastAsia="宋体" w:cs="宋体"/>
                <w:sz w:val="24"/>
                <w:szCs w:val="24"/>
              </w:rPr>
            </w:pPr>
          </w:p>
        </w:tc>
        <w:tc>
          <w:tcPr>
            <w:tcW w:w="787" w:type="dxa"/>
            <w:vAlign w:val="center"/>
          </w:tcPr>
          <w:p w14:paraId="4CAA7F5A">
            <w:pPr>
              <w:widowControl w:val="0"/>
              <w:jc w:val="center"/>
              <w:rPr>
                <w:rFonts w:hint="eastAsia" w:ascii="宋体" w:hAnsi="宋体" w:eastAsia="宋体" w:cs="宋体"/>
                <w:sz w:val="24"/>
                <w:szCs w:val="24"/>
              </w:rPr>
            </w:pPr>
          </w:p>
        </w:tc>
        <w:tc>
          <w:tcPr>
            <w:tcW w:w="787" w:type="dxa"/>
            <w:vAlign w:val="center"/>
          </w:tcPr>
          <w:p w14:paraId="49AF54DE">
            <w:pPr>
              <w:widowControl w:val="0"/>
              <w:jc w:val="center"/>
              <w:rPr>
                <w:rFonts w:hint="eastAsia" w:ascii="宋体" w:hAnsi="宋体" w:eastAsia="宋体" w:cs="宋体"/>
                <w:sz w:val="24"/>
                <w:szCs w:val="24"/>
              </w:rPr>
            </w:pPr>
          </w:p>
        </w:tc>
      </w:tr>
    </w:tbl>
    <w:p w14:paraId="130CD3E8">
      <w:pPr>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附件二：</w:t>
      </w:r>
    </w:p>
    <w:p w14:paraId="1D22763D">
      <w:pPr>
        <w:jc w:val="center"/>
        <w:rPr>
          <w:rFonts w:hint="eastAsia" w:ascii="宋体" w:hAnsi="宋体" w:eastAsia="宋体" w:cs="宋体"/>
          <w:b/>
          <w:sz w:val="24"/>
          <w:szCs w:val="24"/>
        </w:rPr>
      </w:pPr>
      <w:r>
        <w:rPr>
          <w:rFonts w:hint="eastAsia" w:ascii="宋体" w:hAnsi="宋体" w:eastAsia="宋体" w:cs="宋体"/>
          <w:b/>
          <w:sz w:val="24"/>
          <w:szCs w:val="24"/>
        </w:rPr>
        <w:t>发包人供应材料设备一览表</w:t>
      </w:r>
    </w:p>
    <w:tbl>
      <w:tblPr>
        <w:tblStyle w:val="19"/>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1902"/>
        <w:gridCol w:w="1440"/>
        <w:gridCol w:w="540"/>
        <w:gridCol w:w="900"/>
        <w:gridCol w:w="900"/>
        <w:gridCol w:w="900"/>
        <w:gridCol w:w="900"/>
        <w:gridCol w:w="900"/>
        <w:gridCol w:w="900"/>
      </w:tblGrid>
      <w:tr w14:paraId="27DD2571">
        <w:tblPrEx>
          <w:tblCellMar>
            <w:top w:w="0" w:type="dxa"/>
            <w:left w:w="108" w:type="dxa"/>
            <w:bottom w:w="0" w:type="dxa"/>
            <w:right w:w="108" w:type="dxa"/>
          </w:tblCellMar>
        </w:tblPrEx>
        <w:tc>
          <w:tcPr>
            <w:tcW w:w="618" w:type="dxa"/>
          </w:tcPr>
          <w:p w14:paraId="7AB6C3C4">
            <w:pPr>
              <w:widowControl w:val="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902" w:type="dxa"/>
          </w:tcPr>
          <w:p w14:paraId="39023DA0">
            <w:pPr>
              <w:widowControl w:val="0"/>
              <w:jc w:val="center"/>
              <w:rPr>
                <w:rFonts w:hint="eastAsia" w:ascii="宋体" w:hAnsi="宋体" w:eastAsia="宋体" w:cs="宋体"/>
                <w:sz w:val="24"/>
                <w:szCs w:val="24"/>
              </w:rPr>
            </w:pPr>
            <w:r>
              <w:rPr>
                <w:rFonts w:hint="eastAsia" w:ascii="宋体" w:hAnsi="宋体" w:eastAsia="宋体" w:cs="宋体"/>
                <w:sz w:val="24"/>
                <w:szCs w:val="24"/>
              </w:rPr>
              <w:t>材料设备品种</w:t>
            </w:r>
          </w:p>
        </w:tc>
        <w:tc>
          <w:tcPr>
            <w:tcW w:w="1440" w:type="dxa"/>
          </w:tcPr>
          <w:p w14:paraId="45ACAC8F">
            <w:pPr>
              <w:widowControl w:val="0"/>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540" w:type="dxa"/>
          </w:tcPr>
          <w:p w14:paraId="6128341D">
            <w:pPr>
              <w:widowControl w:val="0"/>
              <w:jc w:val="center"/>
              <w:rPr>
                <w:rFonts w:hint="eastAsia" w:ascii="宋体" w:hAnsi="宋体" w:eastAsia="宋体" w:cs="宋体"/>
                <w:sz w:val="24"/>
                <w:szCs w:val="24"/>
              </w:rPr>
            </w:pPr>
            <w:r>
              <w:rPr>
                <w:rFonts w:hint="eastAsia" w:ascii="宋体" w:hAnsi="宋体" w:eastAsia="宋体" w:cs="宋体"/>
                <w:sz w:val="24"/>
                <w:szCs w:val="24"/>
              </w:rPr>
              <w:t>单位</w:t>
            </w:r>
          </w:p>
        </w:tc>
        <w:tc>
          <w:tcPr>
            <w:tcW w:w="900" w:type="dxa"/>
          </w:tcPr>
          <w:p w14:paraId="422E7B3F">
            <w:pPr>
              <w:widowControl w:val="0"/>
              <w:jc w:val="center"/>
              <w:rPr>
                <w:rFonts w:hint="eastAsia" w:ascii="宋体" w:hAnsi="宋体" w:eastAsia="宋体" w:cs="宋体"/>
                <w:sz w:val="24"/>
                <w:szCs w:val="24"/>
              </w:rPr>
            </w:pPr>
            <w:r>
              <w:rPr>
                <w:rFonts w:hint="eastAsia" w:ascii="宋体" w:hAnsi="宋体" w:eastAsia="宋体" w:cs="宋体"/>
                <w:sz w:val="24"/>
                <w:szCs w:val="24"/>
              </w:rPr>
              <w:t>数量</w:t>
            </w:r>
          </w:p>
        </w:tc>
        <w:tc>
          <w:tcPr>
            <w:tcW w:w="900" w:type="dxa"/>
          </w:tcPr>
          <w:p w14:paraId="0B200CA9">
            <w:pPr>
              <w:widowControl w:val="0"/>
              <w:jc w:val="center"/>
              <w:rPr>
                <w:rFonts w:hint="eastAsia" w:ascii="宋体" w:hAnsi="宋体" w:eastAsia="宋体" w:cs="宋体"/>
                <w:sz w:val="24"/>
                <w:szCs w:val="24"/>
              </w:rPr>
            </w:pPr>
            <w:r>
              <w:rPr>
                <w:rFonts w:hint="eastAsia" w:ascii="宋体" w:hAnsi="宋体" w:eastAsia="宋体" w:cs="宋体"/>
                <w:sz w:val="24"/>
                <w:szCs w:val="24"/>
              </w:rPr>
              <w:t>单价</w:t>
            </w:r>
          </w:p>
        </w:tc>
        <w:tc>
          <w:tcPr>
            <w:tcW w:w="900" w:type="dxa"/>
          </w:tcPr>
          <w:p w14:paraId="0DA0BE5F">
            <w:pPr>
              <w:widowControl w:val="0"/>
              <w:jc w:val="center"/>
              <w:rPr>
                <w:rFonts w:hint="eastAsia" w:ascii="宋体" w:hAnsi="宋体" w:eastAsia="宋体" w:cs="宋体"/>
                <w:sz w:val="24"/>
                <w:szCs w:val="24"/>
              </w:rPr>
            </w:pPr>
            <w:r>
              <w:rPr>
                <w:rFonts w:hint="eastAsia" w:ascii="宋体" w:hAnsi="宋体" w:eastAsia="宋体" w:cs="宋体"/>
                <w:sz w:val="24"/>
                <w:szCs w:val="24"/>
              </w:rPr>
              <w:t>质量等级</w:t>
            </w:r>
          </w:p>
        </w:tc>
        <w:tc>
          <w:tcPr>
            <w:tcW w:w="900" w:type="dxa"/>
          </w:tcPr>
          <w:p w14:paraId="6B26AC45">
            <w:pPr>
              <w:widowControl w:val="0"/>
              <w:jc w:val="center"/>
              <w:rPr>
                <w:rFonts w:hint="eastAsia" w:ascii="宋体" w:hAnsi="宋体" w:eastAsia="宋体" w:cs="宋体"/>
                <w:sz w:val="24"/>
                <w:szCs w:val="24"/>
              </w:rPr>
            </w:pPr>
            <w:r>
              <w:rPr>
                <w:rFonts w:hint="eastAsia" w:ascii="宋体" w:hAnsi="宋体" w:eastAsia="宋体" w:cs="宋体"/>
                <w:sz w:val="24"/>
                <w:szCs w:val="24"/>
              </w:rPr>
              <w:t>供应时间</w:t>
            </w:r>
          </w:p>
        </w:tc>
        <w:tc>
          <w:tcPr>
            <w:tcW w:w="900" w:type="dxa"/>
          </w:tcPr>
          <w:p w14:paraId="377D4942">
            <w:pPr>
              <w:widowControl w:val="0"/>
              <w:jc w:val="center"/>
              <w:rPr>
                <w:rFonts w:hint="eastAsia" w:ascii="宋体" w:hAnsi="宋体" w:eastAsia="宋体" w:cs="宋体"/>
                <w:sz w:val="24"/>
                <w:szCs w:val="24"/>
              </w:rPr>
            </w:pPr>
            <w:r>
              <w:rPr>
                <w:rFonts w:hint="eastAsia" w:ascii="宋体" w:hAnsi="宋体" w:eastAsia="宋体" w:cs="宋体"/>
                <w:sz w:val="24"/>
                <w:szCs w:val="24"/>
              </w:rPr>
              <w:t>送达地点</w:t>
            </w:r>
          </w:p>
        </w:tc>
        <w:tc>
          <w:tcPr>
            <w:tcW w:w="900" w:type="dxa"/>
          </w:tcPr>
          <w:p w14:paraId="30742AA6">
            <w:pPr>
              <w:widowControl w:val="0"/>
              <w:jc w:val="center"/>
              <w:rPr>
                <w:rFonts w:hint="eastAsia" w:ascii="宋体" w:hAnsi="宋体" w:eastAsia="宋体" w:cs="宋体"/>
                <w:sz w:val="24"/>
                <w:szCs w:val="24"/>
              </w:rPr>
            </w:pPr>
            <w:r>
              <w:rPr>
                <w:rFonts w:hint="eastAsia" w:ascii="宋体" w:hAnsi="宋体" w:eastAsia="宋体" w:cs="宋体"/>
                <w:sz w:val="24"/>
                <w:szCs w:val="24"/>
              </w:rPr>
              <w:t>备注</w:t>
            </w:r>
          </w:p>
        </w:tc>
      </w:tr>
      <w:tr w14:paraId="4352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7320D889">
            <w:pPr>
              <w:widowControl w:val="0"/>
              <w:jc w:val="both"/>
              <w:rPr>
                <w:rFonts w:hint="eastAsia" w:ascii="宋体" w:hAnsi="宋体" w:eastAsia="宋体" w:cs="宋体"/>
                <w:sz w:val="24"/>
                <w:szCs w:val="24"/>
              </w:rPr>
            </w:pPr>
          </w:p>
        </w:tc>
        <w:tc>
          <w:tcPr>
            <w:tcW w:w="1902" w:type="dxa"/>
          </w:tcPr>
          <w:p w14:paraId="6ED5044F">
            <w:pPr>
              <w:widowControl w:val="0"/>
              <w:jc w:val="both"/>
              <w:rPr>
                <w:rFonts w:hint="eastAsia" w:ascii="宋体" w:hAnsi="宋体" w:eastAsia="宋体" w:cs="宋体"/>
                <w:sz w:val="24"/>
                <w:szCs w:val="24"/>
              </w:rPr>
            </w:pPr>
          </w:p>
        </w:tc>
        <w:tc>
          <w:tcPr>
            <w:tcW w:w="1440" w:type="dxa"/>
          </w:tcPr>
          <w:p w14:paraId="73E152FD">
            <w:pPr>
              <w:widowControl w:val="0"/>
              <w:jc w:val="both"/>
              <w:rPr>
                <w:rFonts w:hint="eastAsia" w:ascii="宋体" w:hAnsi="宋体" w:eastAsia="宋体" w:cs="宋体"/>
                <w:sz w:val="24"/>
                <w:szCs w:val="24"/>
              </w:rPr>
            </w:pPr>
          </w:p>
        </w:tc>
        <w:tc>
          <w:tcPr>
            <w:tcW w:w="540" w:type="dxa"/>
          </w:tcPr>
          <w:p w14:paraId="72893CAB">
            <w:pPr>
              <w:widowControl w:val="0"/>
              <w:jc w:val="both"/>
              <w:rPr>
                <w:rFonts w:hint="eastAsia" w:ascii="宋体" w:hAnsi="宋体" w:eastAsia="宋体" w:cs="宋体"/>
                <w:sz w:val="24"/>
                <w:szCs w:val="24"/>
              </w:rPr>
            </w:pPr>
          </w:p>
        </w:tc>
        <w:tc>
          <w:tcPr>
            <w:tcW w:w="900" w:type="dxa"/>
          </w:tcPr>
          <w:p w14:paraId="24D97118">
            <w:pPr>
              <w:widowControl w:val="0"/>
              <w:jc w:val="both"/>
              <w:rPr>
                <w:rFonts w:hint="eastAsia" w:ascii="宋体" w:hAnsi="宋体" w:eastAsia="宋体" w:cs="宋体"/>
                <w:sz w:val="24"/>
                <w:szCs w:val="24"/>
              </w:rPr>
            </w:pPr>
          </w:p>
        </w:tc>
        <w:tc>
          <w:tcPr>
            <w:tcW w:w="900" w:type="dxa"/>
          </w:tcPr>
          <w:p w14:paraId="6CEF77C5">
            <w:pPr>
              <w:widowControl w:val="0"/>
              <w:jc w:val="both"/>
              <w:rPr>
                <w:rFonts w:hint="eastAsia" w:ascii="宋体" w:hAnsi="宋体" w:eastAsia="宋体" w:cs="宋体"/>
                <w:sz w:val="24"/>
                <w:szCs w:val="24"/>
              </w:rPr>
            </w:pPr>
          </w:p>
        </w:tc>
        <w:tc>
          <w:tcPr>
            <w:tcW w:w="900" w:type="dxa"/>
          </w:tcPr>
          <w:p w14:paraId="38EEDD2C">
            <w:pPr>
              <w:widowControl w:val="0"/>
              <w:jc w:val="both"/>
              <w:rPr>
                <w:rFonts w:hint="eastAsia" w:ascii="宋体" w:hAnsi="宋体" w:eastAsia="宋体" w:cs="宋体"/>
                <w:sz w:val="24"/>
                <w:szCs w:val="24"/>
              </w:rPr>
            </w:pPr>
          </w:p>
        </w:tc>
        <w:tc>
          <w:tcPr>
            <w:tcW w:w="900" w:type="dxa"/>
          </w:tcPr>
          <w:p w14:paraId="5F790F56">
            <w:pPr>
              <w:widowControl w:val="0"/>
              <w:jc w:val="both"/>
              <w:rPr>
                <w:rFonts w:hint="eastAsia" w:ascii="宋体" w:hAnsi="宋体" w:eastAsia="宋体" w:cs="宋体"/>
                <w:sz w:val="24"/>
                <w:szCs w:val="24"/>
              </w:rPr>
            </w:pPr>
          </w:p>
        </w:tc>
        <w:tc>
          <w:tcPr>
            <w:tcW w:w="900" w:type="dxa"/>
          </w:tcPr>
          <w:p w14:paraId="4501CB92">
            <w:pPr>
              <w:widowControl w:val="0"/>
              <w:jc w:val="both"/>
              <w:rPr>
                <w:rFonts w:hint="eastAsia" w:ascii="宋体" w:hAnsi="宋体" w:eastAsia="宋体" w:cs="宋体"/>
                <w:sz w:val="24"/>
                <w:szCs w:val="24"/>
              </w:rPr>
            </w:pPr>
          </w:p>
        </w:tc>
        <w:tc>
          <w:tcPr>
            <w:tcW w:w="900" w:type="dxa"/>
          </w:tcPr>
          <w:p w14:paraId="4B819524">
            <w:pPr>
              <w:widowControl w:val="0"/>
              <w:jc w:val="both"/>
              <w:rPr>
                <w:rFonts w:hint="eastAsia" w:ascii="宋体" w:hAnsi="宋体" w:eastAsia="宋体" w:cs="宋体"/>
                <w:sz w:val="24"/>
                <w:szCs w:val="24"/>
              </w:rPr>
            </w:pPr>
          </w:p>
        </w:tc>
      </w:tr>
      <w:tr w14:paraId="3C921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0C1CBA12">
            <w:pPr>
              <w:widowControl w:val="0"/>
              <w:jc w:val="both"/>
              <w:rPr>
                <w:rFonts w:hint="eastAsia" w:ascii="宋体" w:hAnsi="宋体" w:eastAsia="宋体" w:cs="宋体"/>
                <w:sz w:val="24"/>
                <w:szCs w:val="24"/>
              </w:rPr>
            </w:pPr>
          </w:p>
        </w:tc>
        <w:tc>
          <w:tcPr>
            <w:tcW w:w="1902" w:type="dxa"/>
          </w:tcPr>
          <w:p w14:paraId="5DB65634">
            <w:pPr>
              <w:widowControl w:val="0"/>
              <w:jc w:val="both"/>
              <w:rPr>
                <w:rFonts w:hint="eastAsia" w:ascii="宋体" w:hAnsi="宋体" w:eastAsia="宋体" w:cs="宋体"/>
                <w:sz w:val="24"/>
                <w:szCs w:val="24"/>
              </w:rPr>
            </w:pPr>
          </w:p>
        </w:tc>
        <w:tc>
          <w:tcPr>
            <w:tcW w:w="1440" w:type="dxa"/>
          </w:tcPr>
          <w:p w14:paraId="7ACE4940">
            <w:pPr>
              <w:widowControl w:val="0"/>
              <w:jc w:val="both"/>
              <w:rPr>
                <w:rFonts w:hint="eastAsia" w:ascii="宋体" w:hAnsi="宋体" w:eastAsia="宋体" w:cs="宋体"/>
                <w:sz w:val="24"/>
                <w:szCs w:val="24"/>
              </w:rPr>
            </w:pPr>
          </w:p>
        </w:tc>
        <w:tc>
          <w:tcPr>
            <w:tcW w:w="540" w:type="dxa"/>
          </w:tcPr>
          <w:p w14:paraId="1F0057A7">
            <w:pPr>
              <w:widowControl w:val="0"/>
              <w:jc w:val="both"/>
              <w:rPr>
                <w:rFonts w:hint="eastAsia" w:ascii="宋体" w:hAnsi="宋体" w:eastAsia="宋体" w:cs="宋体"/>
                <w:sz w:val="24"/>
                <w:szCs w:val="24"/>
              </w:rPr>
            </w:pPr>
          </w:p>
        </w:tc>
        <w:tc>
          <w:tcPr>
            <w:tcW w:w="900" w:type="dxa"/>
          </w:tcPr>
          <w:p w14:paraId="5A84D2BF">
            <w:pPr>
              <w:widowControl w:val="0"/>
              <w:jc w:val="both"/>
              <w:rPr>
                <w:rFonts w:hint="eastAsia" w:ascii="宋体" w:hAnsi="宋体" w:eastAsia="宋体" w:cs="宋体"/>
                <w:sz w:val="24"/>
                <w:szCs w:val="24"/>
              </w:rPr>
            </w:pPr>
          </w:p>
        </w:tc>
        <w:tc>
          <w:tcPr>
            <w:tcW w:w="900" w:type="dxa"/>
          </w:tcPr>
          <w:p w14:paraId="230B9452">
            <w:pPr>
              <w:widowControl w:val="0"/>
              <w:jc w:val="both"/>
              <w:rPr>
                <w:rFonts w:hint="eastAsia" w:ascii="宋体" w:hAnsi="宋体" w:eastAsia="宋体" w:cs="宋体"/>
                <w:sz w:val="24"/>
                <w:szCs w:val="24"/>
              </w:rPr>
            </w:pPr>
          </w:p>
        </w:tc>
        <w:tc>
          <w:tcPr>
            <w:tcW w:w="900" w:type="dxa"/>
          </w:tcPr>
          <w:p w14:paraId="4A4643B5">
            <w:pPr>
              <w:widowControl w:val="0"/>
              <w:jc w:val="both"/>
              <w:rPr>
                <w:rFonts w:hint="eastAsia" w:ascii="宋体" w:hAnsi="宋体" w:eastAsia="宋体" w:cs="宋体"/>
                <w:sz w:val="24"/>
                <w:szCs w:val="24"/>
              </w:rPr>
            </w:pPr>
          </w:p>
        </w:tc>
        <w:tc>
          <w:tcPr>
            <w:tcW w:w="900" w:type="dxa"/>
          </w:tcPr>
          <w:p w14:paraId="32EC5052">
            <w:pPr>
              <w:widowControl w:val="0"/>
              <w:jc w:val="both"/>
              <w:rPr>
                <w:rFonts w:hint="eastAsia" w:ascii="宋体" w:hAnsi="宋体" w:eastAsia="宋体" w:cs="宋体"/>
                <w:sz w:val="24"/>
                <w:szCs w:val="24"/>
              </w:rPr>
            </w:pPr>
          </w:p>
        </w:tc>
        <w:tc>
          <w:tcPr>
            <w:tcW w:w="900" w:type="dxa"/>
          </w:tcPr>
          <w:p w14:paraId="6B8F895E">
            <w:pPr>
              <w:widowControl w:val="0"/>
              <w:jc w:val="both"/>
              <w:rPr>
                <w:rFonts w:hint="eastAsia" w:ascii="宋体" w:hAnsi="宋体" w:eastAsia="宋体" w:cs="宋体"/>
                <w:sz w:val="24"/>
                <w:szCs w:val="24"/>
              </w:rPr>
            </w:pPr>
          </w:p>
        </w:tc>
        <w:tc>
          <w:tcPr>
            <w:tcW w:w="900" w:type="dxa"/>
          </w:tcPr>
          <w:p w14:paraId="043D39D2">
            <w:pPr>
              <w:widowControl w:val="0"/>
              <w:jc w:val="both"/>
              <w:rPr>
                <w:rFonts w:hint="eastAsia" w:ascii="宋体" w:hAnsi="宋体" w:eastAsia="宋体" w:cs="宋体"/>
                <w:sz w:val="24"/>
                <w:szCs w:val="24"/>
              </w:rPr>
            </w:pPr>
          </w:p>
        </w:tc>
      </w:tr>
      <w:tr w14:paraId="3E921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1978A4E8">
            <w:pPr>
              <w:widowControl w:val="0"/>
              <w:jc w:val="both"/>
              <w:rPr>
                <w:rFonts w:hint="eastAsia" w:ascii="宋体" w:hAnsi="宋体" w:eastAsia="宋体" w:cs="宋体"/>
                <w:sz w:val="24"/>
                <w:szCs w:val="24"/>
              </w:rPr>
            </w:pPr>
          </w:p>
        </w:tc>
        <w:tc>
          <w:tcPr>
            <w:tcW w:w="1902" w:type="dxa"/>
          </w:tcPr>
          <w:p w14:paraId="263FFC75">
            <w:pPr>
              <w:widowControl w:val="0"/>
              <w:jc w:val="both"/>
              <w:rPr>
                <w:rFonts w:hint="eastAsia" w:ascii="宋体" w:hAnsi="宋体" w:eastAsia="宋体" w:cs="宋体"/>
                <w:sz w:val="24"/>
                <w:szCs w:val="24"/>
              </w:rPr>
            </w:pPr>
          </w:p>
        </w:tc>
        <w:tc>
          <w:tcPr>
            <w:tcW w:w="1440" w:type="dxa"/>
          </w:tcPr>
          <w:p w14:paraId="235085E0">
            <w:pPr>
              <w:widowControl w:val="0"/>
              <w:jc w:val="both"/>
              <w:rPr>
                <w:rFonts w:hint="eastAsia" w:ascii="宋体" w:hAnsi="宋体" w:eastAsia="宋体" w:cs="宋体"/>
                <w:sz w:val="24"/>
                <w:szCs w:val="24"/>
              </w:rPr>
            </w:pPr>
          </w:p>
        </w:tc>
        <w:tc>
          <w:tcPr>
            <w:tcW w:w="540" w:type="dxa"/>
          </w:tcPr>
          <w:p w14:paraId="17BFE397">
            <w:pPr>
              <w:widowControl w:val="0"/>
              <w:jc w:val="both"/>
              <w:rPr>
                <w:rFonts w:hint="eastAsia" w:ascii="宋体" w:hAnsi="宋体" w:eastAsia="宋体" w:cs="宋体"/>
                <w:sz w:val="24"/>
                <w:szCs w:val="24"/>
              </w:rPr>
            </w:pPr>
          </w:p>
        </w:tc>
        <w:tc>
          <w:tcPr>
            <w:tcW w:w="900" w:type="dxa"/>
          </w:tcPr>
          <w:p w14:paraId="1CEB7E75">
            <w:pPr>
              <w:widowControl w:val="0"/>
              <w:jc w:val="both"/>
              <w:rPr>
                <w:rFonts w:hint="eastAsia" w:ascii="宋体" w:hAnsi="宋体" w:eastAsia="宋体" w:cs="宋体"/>
                <w:sz w:val="24"/>
                <w:szCs w:val="24"/>
              </w:rPr>
            </w:pPr>
          </w:p>
        </w:tc>
        <w:tc>
          <w:tcPr>
            <w:tcW w:w="900" w:type="dxa"/>
          </w:tcPr>
          <w:p w14:paraId="53225D6C">
            <w:pPr>
              <w:widowControl w:val="0"/>
              <w:jc w:val="both"/>
              <w:rPr>
                <w:rFonts w:hint="eastAsia" w:ascii="宋体" w:hAnsi="宋体" w:eastAsia="宋体" w:cs="宋体"/>
                <w:sz w:val="24"/>
                <w:szCs w:val="24"/>
              </w:rPr>
            </w:pPr>
          </w:p>
        </w:tc>
        <w:tc>
          <w:tcPr>
            <w:tcW w:w="900" w:type="dxa"/>
          </w:tcPr>
          <w:p w14:paraId="5E67D6F9">
            <w:pPr>
              <w:widowControl w:val="0"/>
              <w:jc w:val="both"/>
              <w:rPr>
                <w:rFonts w:hint="eastAsia" w:ascii="宋体" w:hAnsi="宋体" w:eastAsia="宋体" w:cs="宋体"/>
                <w:sz w:val="24"/>
                <w:szCs w:val="24"/>
              </w:rPr>
            </w:pPr>
          </w:p>
        </w:tc>
        <w:tc>
          <w:tcPr>
            <w:tcW w:w="900" w:type="dxa"/>
          </w:tcPr>
          <w:p w14:paraId="1DD497DE">
            <w:pPr>
              <w:widowControl w:val="0"/>
              <w:jc w:val="both"/>
              <w:rPr>
                <w:rFonts w:hint="eastAsia" w:ascii="宋体" w:hAnsi="宋体" w:eastAsia="宋体" w:cs="宋体"/>
                <w:sz w:val="24"/>
                <w:szCs w:val="24"/>
              </w:rPr>
            </w:pPr>
          </w:p>
        </w:tc>
        <w:tc>
          <w:tcPr>
            <w:tcW w:w="900" w:type="dxa"/>
          </w:tcPr>
          <w:p w14:paraId="4D2659CA">
            <w:pPr>
              <w:widowControl w:val="0"/>
              <w:jc w:val="both"/>
              <w:rPr>
                <w:rFonts w:hint="eastAsia" w:ascii="宋体" w:hAnsi="宋体" w:eastAsia="宋体" w:cs="宋体"/>
                <w:sz w:val="24"/>
                <w:szCs w:val="24"/>
              </w:rPr>
            </w:pPr>
          </w:p>
        </w:tc>
        <w:tc>
          <w:tcPr>
            <w:tcW w:w="900" w:type="dxa"/>
          </w:tcPr>
          <w:p w14:paraId="06E86D33">
            <w:pPr>
              <w:widowControl w:val="0"/>
              <w:jc w:val="both"/>
              <w:rPr>
                <w:rFonts w:hint="eastAsia" w:ascii="宋体" w:hAnsi="宋体" w:eastAsia="宋体" w:cs="宋体"/>
                <w:sz w:val="24"/>
                <w:szCs w:val="24"/>
              </w:rPr>
            </w:pPr>
          </w:p>
        </w:tc>
      </w:tr>
      <w:tr w14:paraId="229D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17846617">
            <w:pPr>
              <w:widowControl w:val="0"/>
              <w:jc w:val="both"/>
              <w:rPr>
                <w:rFonts w:hint="eastAsia" w:ascii="宋体" w:hAnsi="宋体" w:eastAsia="宋体" w:cs="宋体"/>
                <w:sz w:val="24"/>
                <w:szCs w:val="24"/>
              </w:rPr>
            </w:pPr>
          </w:p>
        </w:tc>
        <w:tc>
          <w:tcPr>
            <w:tcW w:w="1902" w:type="dxa"/>
          </w:tcPr>
          <w:p w14:paraId="3CCE48F8">
            <w:pPr>
              <w:widowControl w:val="0"/>
              <w:jc w:val="both"/>
              <w:rPr>
                <w:rFonts w:hint="eastAsia" w:ascii="宋体" w:hAnsi="宋体" w:eastAsia="宋体" w:cs="宋体"/>
                <w:sz w:val="24"/>
                <w:szCs w:val="24"/>
              </w:rPr>
            </w:pPr>
          </w:p>
        </w:tc>
        <w:tc>
          <w:tcPr>
            <w:tcW w:w="1440" w:type="dxa"/>
          </w:tcPr>
          <w:p w14:paraId="6C3F3294">
            <w:pPr>
              <w:widowControl w:val="0"/>
              <w:jc w:val="both"/>
              <w:rPr>
                <w:rFonts w:hint="eastAsia" w:ascii="宋体" w:hAnsi="宋体" w:eastAsia="宋体" w:cs="宋体"/>
                <w:sz w:val="24"/>
                <w:szCs w:val="24"/>
              </w:rPr>
            </w:pPr>
          </w:p>
        </w:tc>
        <w:tc>
          <w:tcPr>
            <w:tcW w:w="540" w:type="dxa"/>
          </w:tcPr>
          <w:p w14:paraId="6A0D4902">
            <w:pPr>
              <w:widowControl w:val="0"/>
              <w:jc w:val="both"/>
              <w:rPr>
                <w:rFonts w:hint="eastAsia" w:ascii="宋体" w:hAnsi="宋体" w:eastAsia="宋体" w:cs="宋体"/>
                <w:sz w:val="24"/>
                <w:szCs w:val="24"/>
              </w:rPr>
            </w:pPr>
          </w:p>
        </w:tc>
        <w:tc>
          <w:tcPr>
            <w:tcW w:w="900" w:type="dxa"/>
          </w:tcPr>
          <w:p w14:paraId="231BCCA5">
            <w:pPr>
              <w:widowControl w:val="0"/>
              <w:jc w:val="both"/>
              <w:rPr>
                <w:rFonts w:hint="eastAsia" w:ascii="宋体" w:hAnsi="宋体" w:eastAsia="宋体" w:cs="宋体"/>
                <w:sz w:val="24"/>
                <w:szCs w:val="24"/>
              </w:rPr>
            </w:pPr>
          </w:p>
        </w:tc>
        <w:tc>
          <w:tcPr>
            <w:tcW w:w="900" w:type="dxa"/>
          </w:tcPr>
          <w:p w14:paraId="5E40C122">
            <w:pPr>
              <w:widowControl w:val="0"/>
              <w:jc w:val="both"/>
              <w:rPr>
                <w:rFonts w:hint="eastAsia" w:ascii="宋体" w:hAnsi="宋体" w:eastAsia="宋体" w:cs="宋体"/>
                <w:sz w:val="24"/>
                <w:szCs w:val="24"/>
              </w:rPr>
            </w:pPr>
          </w:p>
        </w:tc>
        <w:tc>
          <w:tcPr>
            <w:tcW w:w="900" w:type="dxa"/>
          </w:tcPr>
          <w:p w14:paraId="578D71EE">
            <w:pPr>
              <w:widowControl w:val="0"/>
              <w:jc w:val="both"/>
              <w:rPr>
                <w:rFonts w:hint="eastAsia" w:ascii="宋体" w:hAnsi="宋体" w:eastAsia="宋体" w:cs="宋体"/>
                <w:sz w:val="24"/>
                <w:szCs w:val="24"/>
              </w:rPr>
            </w:pPr>
          </w:p>
        </w:tc>
        <w:tc>
          <w:tcPr>
            <w:tcW w:w="900" w:type="dxa"/>
          </w:tcPr>
          <w:p w14:paraId="4FDCDB09">
            <w:pPr>
              <w:widowControl w:val="0"/>
              <w:jc w:val="both"/>
              <w:rPr>
                <w:rFonts w:hint="eastAsia" w:ascii="宋体" w:hAnsi="宋体" w:eastAsia="宋体" w:cs="宋体"/>
                <w:sz w:val="24"/>
                <w:szCs w:val="24"/>
              </w:rPr>
            </w:pPr>
          </w:p>
        </w:tc>
        <w:tc>
          <w:tcPr>
            <w:tcW w:w="900" w:type="dxa"/>
          </w:tcPr>
          <w:p w14:paraId="036B15EB">
            <w:pPr>
              <w:widowControl w:val="0"/>
              <w:jc w:val="both"/>
              <w:rPr>
                <w:rFonts w:hint="eastAsia" w:ascii="宋体" w:hAnsi="宋体" w:eastAsia="宋体" w:cs="宋体"/>
                <w:sz w:val="24"/>
                <w:szCs w:val="24"/>
              </w:rPr>
            </w:pPr>
          </w:p>
        </w:tc>
        <w:tc>
          <w:tcPr>
            <w:tcW w:w="900" w:type="dxa"/>
          </w:tcPr>
          <w:p w14:paraId="28B6BABF">
            <w:pPr>
              <w:widowControl w:val="0"/>
              <w:jc w:val="both"/>
              <w:rPr>
                <w:rFonts w:hint="eastAsia" w:ascii="宋体" w:hAnsi="宋体" w:eastAsia="宋体" w:cs="宋体"/>
                <w:sz w:val="24"/>
                <w:szCs w:val="24"/>
              </w:rPr>
            </w:pPr>
          </w:p>
        </w:tc>
      </w:tr>
      <w:tr w14:paraId="06AE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51C9AB75">
            <w:pPr>
              <w:widowControl w:val="0"/>
              <w:jc w:val="both"/>
              <w:rPr>
                <w:rFonts w:hint="eastAsia" w:ascii="宋体" w:hAnsi="宋体" w:eastAsia="宋体" w:cs="宋体"/>
                <w:sz w:val="24"/>
                <w:szCs w:val="24"/>
              </w:rPr>
            </w:pPr>
          </w:p>
        </w:tc>
        <w:tc>
          <w:tcPr>
            <w:tcW w:w="1902" w:type="dxa"/>
          </w:tcPr>
          <w:p w14:paraId="25148615">
            <w:pPr>
              <w:widowControl w:val="0"/>
              <w:jc w:val="both"/>
              <w:rPr>
                <w:rFonts w:hint="eastAsia" w:ascii="宋体" w:hAnsi="宋体" w:eastAsia="宋体" w:cs="宋体"/>
                <w:sz w:val="24"/>
                <w:szCs w:val="24"/>
              </w:rPr>
            </w:pPr>
          </w:p>
        </w:tc>
        <w:tc>
          <w:tcPr>
            <w:tcW w:w="1440" w:type="dxa"/>
          </w:tcPr>
          <w:p w14:paraId="4882CE9C">
            <w:pPr>
              <w:widowControl w:val="0"/>
              <w:jc w:val="both"/>
              <w:rPr>
                <w:rFonts w:hint="eastAsia" w:ascii="宋体" w:hAnsi="宋体" w:eastAsia="宋体" w:cs="宋体"/>
                <w:sz w:val="24"/>
                <w:szCs w:val="24"/>
              </w:rPr>
            </w:pPr>
          </w:p>
        </w:tc>
        <w:tc>
          <w:tcPr>
            <w:tcW w:w="540" w:type="dxa"/>
          </w:tcPr>
          <w:p w14:paraId="536B4336">
            <w:pPr>
              <w:widowControl w:val="0"/>
              <w:jc w:val="both"/>
              <w:rPr>
                <w:rFonts w:hint="eastAsia" w:ascii="宋体" w:hAnsi="宋体" w:eastAsia="宋体" w:cs="宋体"/>
                <w:sz w:val="24"/>
                <w:szCs w:val="24"/>
              </w:rPr>
            </w:pPr>
          </w:p>
        </w:tc>
        <w:tc>
          <w:tcPr>
            <w:tcW w:w="900" w:type="dxa"/>
          </w:tcPr>
          <w:p w14:paraId="0136DA41">
            <w:pPr>
              <w:widowControl w:val="0"/>
              <w:jc w:val="both"/>
              <w:rPr>
                <w:rFonts w:hint="eastAsia" w:ascii="宋体" w:hAnsi="宋体" w:eastAsia="宋体" w:cs="宋体"/>
                <w:sz w:val="24"/>
                <w:szCs w:val="24"/>
              </w:rPr>
            </w:pPr>
          </w:p>
        </w:tc>
        <w:tc>
          <w:tcPr>
            <w:tcW w:w="900" w:type="dxa"/>
          </w:tcPr>
          <w:p w14:paraId="3DF85D71">
            <w:pPr>
              <w:widowControl w:val="0"/>
              <w:jc w:val="both"/>
              <w:rPr>
                <w:rFonts w:hint="eastAsia" w:ascii="宋体" w:hAnsi="宋体" w:eastAsia="宋体" w:cs="宋体"/>
                <w:sz w:val="24"/>
                <w:szCs w:val="24"/>
              </w:rPr>
            </w:pPr>
          </w:p>
        </w:tc>
        <w:tc>
          <w:tcPr>
            <w:tcW w:w="900" w:type="dxa"/>
          </w:tcPr>
          <w:p w14:paraId="0F3739F2">
            <w:pPr>
              <w:widowControl w:val="0"/>
              <w:jc w:val="both"/>
              <w:rPr>
                <w:rFonts w:hint="eastAsia" w:ascii="宋体" w:hAnsi="宋体" w:eastAsia="宋体" w:cs="宋体"/>
                <w:sz w:val="24"/>
                <w:szCs w:val="24"/>
              </w:rPr>
            </w:pPr>
          </w:p>
        </w:tc>
        <w:tc>
          <w:tcPr>
            <w:tcW w:w="900" w:type="dxa"/>
          </w:tcPr>
          <w:p w14:paraId="5FB261CA">
            <w:pPr>
              <w:widowControl w:val="0"/>
              <w:jc w:val="both"/>
              <w:rPr>
                <w:rFonts w:hint="eastAsia" w:ascii="宋体" w:hAnsi="宋体" w:eastAsia="宋体" w:cs="宋体"/>
                <w:sz w:val="24"/>
                <w:szCs w:val="24"/>
              </w:rPr>
            </w:pPr>
          </w:p>
        </w:tc>
        <w:tc>
          <w:tcPr>
            <w:tcW w:w="900" w:type="dxa"/>
          </w:tcPr>
          <w:p w14:paraId="1D870675">
            <w:pPr>
              <w:widowControl w:val="0"/>
              <w:jc w:val="both"/>
              <w:rPr>
                <w:rFonts w:hint="eastAsia" w:ascii="宋体" w:hAnsi="宋体" w:eastAsia="宋体" w:cs="宋体"/>
                <w:sz w:val="24"/>
                <w:szCs w:val="24"/>
              </w:rPr>
            </w:pPr>
          </w:p>
        </w:tc>
        <w:tc>
          <w:tcPr>
            <w:tcW w:w="900" w:type="dxa"/>
          </w:tcPr>
          <w:p w14:paraId="74CC90F1">
            <w:pPr>
              <w:widowControl w:val="0"/>
              <w:jc w:val="both"/>
              <w:rPr>
                <w:rFonts w:hint="eastAsia" w:ascii="宋体" w:hAnsi="宋体" w:eastAsia="宋体" w:cs="宋体"/>
                <w:sz w:val="24"/>
                <w:szCs w:val="24"/>
              </w:rPr>
            </w:pPr>
          </w:p>
        </w:tc>
      </w:tr>
      <w:tr w14:paraId="3449A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68618FAC">
            <w:pPr>
              <w:widowControl w:val="0"/>
              <w:jc w:val="both"/>
              <w:rPr>
                <w:rFonts w:hint="eastAsia" w:ascii="宋体" w:hAnsi="宋体" w:eastAsia="宋体" w:cs="宋体"/>
                <w:sz w:val="24"/>
                <w:szCs w:val="24"/>
              </w:rPr>
            </w:pPr>
          </w:p>
        </w:tc>
        <w:tc>
          <w:tcPr>
            <w:tcW w:w="1902" w:type="dxa"/>
          </w:tcPr>
          <w:p w14:paraId="0D83734F">
            <w:pPr>
              <w:widowControl w:val="0"/>
              <w:jc w:val="both"/>
              <w:rPr>
                <w:rFonts w:hint="eastAsia" w:ascii="宋体" w:hAnsi="宋体" w:eastAsia="宋体" w:cs="宋体"/>
                <w:sz w:val="24"/>
                <w:szCs w:val="24"/>
              </w:rPr>
            </w:pPr>
          </w:p>
        </w:tc>
        <w:tc>
          <w:tcPr>
            <w:tcW w:w="1440" w:type="dxa"/>
          </w:tcPr>
          <w:p w14:paraId="0AE3C59F">
            <w:pPr>
              <w:widowControl w:val="0"/>
              <w:jc w:val="both"/>
              <w:rPr>
                <w:rFonts w:hint="eastAsia" w:ascii="宋体" w:hAnsi="宋体" w:eastAsia="宋体" w:cs="宋体"/>
                <w:sz w:val="24"/>
                <w:szCs w:val="24"/>
              </w:rPr>
            </w:pPr>
          </w:p>
        </w:tc>
        <w:tc>
          <w:tcPr>
            <w:tcW w:w="540" w:type="dxa"/>
          </w:tcPr>
          <w:p w14:paraId="1685A0DB">
            <w:pPr>
              <w:widowControl w:val="0"/>
              <w:jc w:val="both"/>
              <w:rPr>
                <w:rFonts w:hint="eastAsia" w:ascii="宋体" w:hAnsi="宋体" w:eastAsia="宋体" w:cs="宋体"/>
                <w:sz w:val="24"/>
                <w:szCs w:val="24"/>
              </w:rPr>
            </w:pPr>
          </w:p>
        </w:tc>
        <w:tc>
          <w:tcPr>
            <w:tcW w:w="900" w:type="dxa"/>
          </w:tcPr>
          <w:p w14:paraId="240371BC">
            <w:pPr>
              <w:widowControl w:val="0"/>
              <w:jc w:val="both"/>
              <w:rPr>
                <w:rFonts w:hint="eastAsia" w:ascii="宋体" w:hAnsi="宋体" w:eastAsia="宋体" w:cs="宋体"/>
                <w:sz w:val="24"/>
                <w:szCs w:val="24"/>
              </w:rPr>
            </w:pPr>
          </w:p>
        </w:tc>
        <w:tc>
          <w:tcPr>
            <w:tcW w:w="900" w:type="dxa"/>
          </w:tcPr>
          <w:p w14:paraId="62D5C4EA">
            <w:pPr>
              <w:widowControl w:val="0"/>
              <w:jc w:val="both"/>
              <w:rPr>
                <w:rFonts w:hint="eastAsia" w:ascii="宋体" w:hAnsi="宋体" w:eastAsia="宋体" w:cs="宋体"/>
                <w:sz w:val="24"/>
                <w:szCs w:val="24"/>
              </w:rPr>
            </w:pPr>
          </w:p>
        </w:tc>
        <w:tc>
          <w:tcPr>
            <w:tcW w:w="900" w:type="dxa"/>
          </w:tcPr>
          <w:p w14:paraId="0E9F0739">
            <w:pPr>
              <w:widowControl w:val="0"/>
              <w:jc w:val="both"/>
              <w:rPr>
                <w:rFonts w:hint="eastAsia" w:ascii="宋体" w:hAnsi="宋体" w:eastAsia="宋体" w:cs="宋体"/>
                <w:sz w:val="24"/>
                <w:szCs w:val="24"/>
              </w:rPr>
            </w:pPr>
          </w:p>
        </w:tc>
        <w:tc>
          <w:tcPr>
            <w:tcW w:w="900" w:type="dxa"/>
          </w:tcPr>
          <w:p w14:paraId="44478A65">
            <w:pPr>
              <w:widowControl w:val="0"/>
              <w:jc w:val="both"/>
              <w:rPr>
                <w:rFonts w:hint="eastAsia" w:ascii="宋体" w:hAnsi="宋体" w:eastAsia="宋体" w:cs="宋体"/>
                <w:sz w:val="24"/>
                <w:szCs w:val="24"/>
              </w:rPr>
            </w:pPr>
          </w:p>
        </w:tc>
        <w:tc>
          <w:tcPr>
            <w:tcW w:w="900" w:type="dxa"/>
          </w:tcPr>
          <w:p w14:paraId="31029770">
            <w:pPr>
              <w:widowControl w:val="0"/>
              <w:jc w:val="both"/>
              <w:rPr>
                <w:rFonts w:hint="eastAsia" w:ascii="宋体" w:hAnsi="宋体" w:eastAsia="宋体" w:cs="宋体"/>
                <w:sz w:val="24"/>
                <w:szCs w:val="24"/>
              </w:rPr>
            </w:pPr>
          </w:p>
        </w:tc>
        <w:tc>
          <w:tcPr>
            <w:tcW w:w="900" w:type="dxa"/>
          </w:tcPr>
          <w:p w14:paraId="70E21A18">
            <w:pPr>
              <w:widowControl w:val="0"/>
              <w:jc w:val="both"/>
              <w:rPr>
                <w:rFonts w:hint="eastAsia" w:ascii="宋体" w:hAnsi="宋体" w:eastAsia="宋体" w:cs="宋体"/>
                <w:sz w:val="24"/>
                <w:szCs w:val="24"/>
              </w:rPr>
            </w:pPr>
          </w:p>
        </w:tc>
      </w:tr>
      <w:tr w14:paraId="7766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26F57FD3">
            <w:pPr>
              <w:widowControl w:val="0"/>
              <w:jc w:val="both"/>
              <w:rPr>
                <w:rFonts w:hint="eastAsia" w:ascii="宋体" w:hAnsi="宋体" w:eastAsia="宋体" w:cs="宋体"/>
                <w:sz w:val="24"/>
                <w:szCs w:val="24"/>
              </w:rPr>
            </w:pPr>
          </w:p>
        </w:tc>
        <w:tc>
          <w:tcPr>
            <w:tcW w:w="1902" w:type="dxa"/>
          </w:tcPr>
          <w:p w14:paraId="2AC20BA2">
            <w:pPr>
              <w:widowControl w:val="0"/>
              <w:jc w:val="both"/>
              <w:rPr>
                <w:rFonts w:hint="eastAsia" w:ascii="宋体" w:hAnsi="宋体" w:eastAsia="宋体" w:cs="宋体"/>
                <w:sz w:val="24"/>
                <w:szCs w:val="24"/>
              </w:rPr>
            </w:pPr>
          </w:p>
        </w:tc>
        <w:tc>
          <w:tcPr>
            <w:tcW w:w="1440" w:type="dxa"/>
          </w:tcPr>
          <w:p w14:paraId="3DF29928">
            <w:pPr>
              <w:widowControl w:val="0"/>
              <w:jc w:val="both"/>
              <w:rPr>
                <w:rFonts w:hint="eastAsia" w:ascii="宋体" w:hAnsi="宋体" w:eastAsia="宋体" w:cs="宋体"/>
                <w:sz w:val="24"/>
                <w:szCs w:val="24"/>
              </w:rPr>
            </w:pPr>
          </w:p>
        </w:tc>
        <w:tc>
          <w:tcPr>
            <w:tcW w:w="540" w:type="dxa"/>
          </w:tcPr>
          <w:p w14:paraId="4F60310E">
            <w:pPr>
              <w:widowControl w:val="0"/>
              <w:jc w:val="both"/>
              <w:rPr>
                <w:rFonts w:hint="eastAsia" w:ascii="宋体" w:hAnsi="宋体" w:eastAsia="宋体" w:cs="宋体"/>
                <w:sz w:val="24"/>
                <w:szCs w:val="24"/>
              </w:rPr>
            </w:pPr>
          </w:p>
        </w:tc>
        <w:tc>
          <w:tcPr>
            <w:tcW w:w="900" w:type="dxa"/>
          </w:tcPr>
          <w:p w14:paraId="2DCABC93">
            <w:pPr>
              <w:widowControl w:val="0"/>
              <w:jc w:val="both"/>
              <w:rPr>
                <w:rFonts w:hint="eastAsia" w:ascii="宋体" w:hAnsi="宋体" w:eastAsia="宋体" w:cs="宋体"/>
                <w:sz w:val="24"/>
                <w:szCs w:val="24"/>
              </w:rPr>
            </w:pPr>
          </w:p>
        </w:tc>
        <w:tc>
          <w:tcPr>
            <w:tcW w:w="900" w:type="dxa"/>
          </w:tcPr>
          <w:p w14:paraId="57F02E1E">
            <w:pPr>
              <w:widowControl w:val="0"/>
              <w:jc w:val="both"/>
              <w:rPr>
                <w:rFonts w:hint="eastAsia" w:ascii="宋体" w:hAnsi="宋体" w:eastAsia="宋体" w:cs="宋体"/>
                <w:sz w:val="24"/>
                <w:szCs w:val="24"/>
              </w:rPr>
            </w:pPr>
          </w:p>
        </w:tc>
        <w:tc>
          <w:tcPr>
            <w:tcW w:w="900" w:type="dxa"/>
          </w:tcPr>
          <w:p w14:paraId="79CDD4A4">
            <w:pPr>
              <w:widowControl w:val="0"/>
              <w:jc w:val="both"/>
              <w:rPr>
                <w:rFonts w:hint="eastAsia" w:ascii="宋体" w:hAnsi="宋体" w:eastAsia="宋体" w:cs="宋体"/>
                <w:sz w:val="24"/>
                <w:szCs w:val="24"/>
              </w:rPr>
            </w:pPr>
          </w:p>
        </w:tc>
        <w:tc>
          <w:tcPr>
            <w:tcW w:w="900" w:type="dxa"/>
          </w:tcPr>
          <w:p w14:paraId="4F85BA72">
            <w:pPr>
              <w:widowControl w:val="0"/>
              <w:jc w:val="both"/>
              <w:rPr>
                <w:rFonts w:hint="eastAsia" w:ascii="宋体" w:hAnsi="宋体" w:eastAsia="宋体" w:cs="宋体"/>
                <w:sz w:val="24"/>
                <w:szCs w:val="24"/>
              </w:rPr>
            </w:pPr>
          </w:p>
        </w:tc>
        <w:tc>
          <w:tcPr>
            <w:tcW w:w="900" w:type="dxa"/>
          </w:tcPr>
          <w:p w14:paraId="53C84566">
            <w:pPr>
              <w:widowControl w:val="0"/>
              <w:jc w:val="both"/>
              <w:rPr>
                <w:rFonts w:hint="eastAsia" w:ascii="宋体" w:hAnsi="宋体" w:eastAsia="宋体" w:cs="宋体"/>
                <w:sz w:val="24"/>
                <w:szCs w:val="24"/>
              </w:rPr>
            </w:pPr>
          </w:p>
        </w:tc>
        <w:tc>
          <w:tcPr>
            <w:tcW w:w="900" w:type="dxa"/>
          </w:tcPr>
          <w:p w14:paraId="7F0233C8">
            <w:pPr>
              <w:widowControl w:val="0"/>
              <w:jc w:val="both"/>
              <w:rPr>
                <w:rFonts w:hint="eastAsia" w:ascii="宋体" w:hAnsi="宋体" w:eastAsia="宋体" w:cs="宋体"/>
                <w:sz w:val="24"/>
                <w:szCs w:val="24"/>
              </w:rPr>
            </w:pPr>
          </w:p>
        </w:tc>
      </w:tr>
      <w:tr w14:paraId="56C0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38C019BD">
            <w:pPr>
              <w:widowControl w:val="0"/>
              <w:jc w:val="both"/>
              <w:rPr>
                <w:rFonts w:hint="eastAsia" w:ascii="宋体" w:hAnsi="宋体" w:eastAsia="宋体" w:cs="宋体"/>
                <w:sz w:val="24"/>
                <w:szCs w:val="24"/>
              </w:rPr>
            </w:pPr>
          </w:p>
        </w:tc>
        <w:tc>
          <w:tcPr>
            <w:tcW w:w="1902" w:type="dxa"/>
          </w:tcPr>
          <w:p w14:paraId="11C6E1B6">
            <w:pPr>
              <w:widowControl w:val="0"/>
              <w:jc w:val="both"/>
              <w:rPr>
                <w:rFonts w:hint="eastAsia" w:ascii="宋体" w:hAnsi="宋体" w:eastAsia="宋体" w:cs="宋体"/>
                <w:sz w:val="24"/>
                <w:szCs w:val="24"/>
              </w:rPr>
            </w:pPr>
          </w:p>
        </w:tc>
        <w:tc>
          <w:tcPr>
            <w:tcW w:w="1440" w:type="dxa"/>
          </w:tcPr>
          <w:p w14:paraId="6F6F3EAA">
            <w:pPr>
              <w:widowControl w:val="0"/>
              <w:jc w:val="both"/>
              <w:rPr>
                <w:rFonts w:hint="eastAsia" w:ascii="宋体" w:hAnsi="宋体" w:eastAsia="宋体" w:cs="宋体"/>
                <w:sz w:val="24"/>
                <w:szCs w:val="24"/>
              </w:rPr>
            </w:pPr>
          </w:p>
        </w:tc>
        <w:tc>
          <w:tcPr>
            <w:tcW w:w="540" w:type="dxa"/>
          </w:tcPr>
          <w:p w14:paraId="1D901F56">
            <w:pPr>
              <w:widowControl w:val="0"/>
              <w:jc w:val="both"/>
              <w:rPr>
                <w:rFonts w:hint="eastAsia" w:ascii="宋体" w:hAnsi="宋体" w:eastAsia="宋体" w:cs="宋体"/>
                <w:sz w:val="24"/>
                <w:szCs w:val="24"/>
              </w:rPr>
            </w:pPr>
          </w:p>
        </w:tc>
        <w:tc>
          <w:tcPr>
            <w:tcW w:w="900" w:type="dxa"/>
          </w:tcPr>
          <w:p w14:paraId="3C35B201">
            <w:pPr>
              <w:widowControl w:val="0"/>
              <w:jc w:val="both"/>
              <w:rPr>
                <w:rFonts w:hint="eastAsia" w:ascii="宋体" w:hAnsi="宋体" w:eastAsia="宋体" w:cs="宋体"/>
                <w:sz w:val="24"/>
                <w:szCs w:val="24"/>
              </w:rPr>
            </w:pPr>
          </w:p>
        </w:tc>
        <w:tc>
          <w:tcPr>
            <w:tcW w:w="900" w:type="dxa"/>
          </w:tcPr>
          <w:p w14:paraId="232A5128">
            <w:pPr>
              <w:widowControl w:val="0"/>
              <w:jc w:val="both"/>
              <w:rPr>
                <w:rFonts w:hint="eastAsia" w:ascii="宋体" w:hAnsi="宋体" w:eastAsia="宋体" w:cs="宋体"/>
                <w:sz w:val="24"/>
                <w:szCs w:val="24"/>
              </w:rPr>
            </w:pPr>
          </w:p>
        </w:tc>
        <w:tc>
          <w:tcPr>
            <w:tcW w:w="900" w:type="dxa"/>
          </w:tcPr>
          <w:p w14:paraId="23B1D9C7">
            <w:pPr>
              <w:widowControl w:val="0"/>
              <w:jc w:val="both"/>
              <w:rPr>
                <w:rFonts w:hint="eastAsia" w:ascii="宋体" w:hAnsi="宋体" w:eastAsia="宋体" w:cs="宋体"/>
                <w:sz w:val="24"/>
                <w:szCs w:val="24"/>
              </w:rPr>
            </w:pPr>
          </w:p>
        </w:tc>
        <w:tc>
          <w:tcPr>
            <w:tcW w:w="900" w:type="dxa"/>
          </w:tcPr>
          <w:p w14:paraId="2CC843A5">
            <w:pPr>
              <w:widowControl w:val="0"/>
              <w:jc w:val="both"/>
              <w:rPr>
                <w:rFonts w:hint="eastAsia" w:ascii="宋体" w:hAnsi="宋体" w:eastAsia="宋体" w:cs="宋体"/>
                <w:sz w:val="24"/>
                <w:szCs w:val="24"/>
              </w:rPr>
            </w:pPr>
          </w:p>
        </w:tc>
        <w:tc>
          <w:tcPr>
            <w:tcW w:w="900" w:type="dxa"/>
          </w:tcPr>
          <w:p w14:paraId="7EADF0D8">
            <w:pPr>
              <w:widowControl w:val="0"/>
              <w:jc w:val="both"/>
              <w:rPr>
                <w:rFonts w:hint="eastAsia" w:ascii="宋体" w:hAnsi="宋体" w:eastAsia="宋体" w:cs="宋体"/>
                <w:sz w:val="24"/>
                <w:szCs w:val="24"/>
              </w:rPr>
            </w:pPr>
          </w:p>
        </w:tc>
        <w:tc>
          <w:tcPr>
            <w:tcW w:w="900" w:type="dxa"/>
          </w:tcPr>
          <w:p w14:paraId="7465C65B">
            <w:pPr>
              <w:widowControl w:val="0"/>
              <w:jc w:val="both"/>
              <w:rPr>
                <w:rFonts w:hint="eastAsia" w:ascii="宋体" w:hAnsi="宋体" w:eastAsia="宋体" w:cs="宋体"/>
                <w:sz w:val="24"/>
                <w:szCs w:val="24"/>
              </w:rPr>
            </w:pPr>
          </w:p>
        </w:tc>
      </w:tr>
      <w:tr w14:paraId="1BA25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19A263E2">
            <w:pPr>
              <w:widowControl w:val="0"/>
              <w:jc w:val="both"/>
              <w:rPr>
                <w:rFonts w:hint="eastAsia" w:ascii="宋体" w:hAnsi="宋体" w:eastAsia="宋体" w:cs="宋体"/>
                <w:sz w:val="24"/>
                <w:szCs w:val="24"/>
              </w:rPr>
            </w:pPr>
          </w:p>
        </w:tc>
        <w:tc>
          <w:tcPr>
            <w:tcW w:w="1902" w:type="dxa"/>
          </w:tcPr>
          <w:p w14:paraId="2CF05921">
            <w:pPr>
              <w:widowControl w:val="0"/>
              <w:jc w:val="both"/>
              <w:rPr>
                <w:rFonts w:hint="eastAsia" w:ascii="宋体" w:hAnsi="宋体" w:eastAsia="宋体" w:cs="宋体"/>
                <w:sz w:val="24"/>
                <w:szCs w:val="24"/>
              </w:rPr>
            </w:pPr>
          </w:p>
        </w:tc>
        <w:tc>
          <w:tcPr>
            <w:tcW w:w="1440" w:type="dxa"/>
          </w:tcPr>
          <w:p w14:paraId="291881A7">
            <w:pPr>
              <w:widowControl w:val="0"/>
              <w:jc w:val="both"/>
              <w:rPr>
                <w:rFonts w:hint="eastAsia" w:ascii="宋体" w:hAnsi="宋体" w:eastAsia="宋体" w:cs="宋体"/>
                <w:sz w:val="24"/>
                <w:szCs w:val="24"/>
              </w:rPr>
            </w:pPr>
          </w:p>
        </w:tc>
        <w:tc>
          <w:tcPr>
            <w:tcW w:w="540" w:type="dxa"/>
          </w:tcPr>
          <w:p w14:paraId="67420225">
            <w:pPr>
              <w:widowControl w:val="0"/>
              <w:jc w:val="both"/>
              <w:rPr>
                <w:rFonts w:hint="eastAsia" w:ascii="宋体" w:hAnsi="宋体" w:eastAsia="宋体" w:cs="宋体"/>
                <w:sz w:val="24"/>
                <w:szCs w:val="24"/>
              </w:rPr>
            </w:pPr>
          </w:p>
        </w:tc>
        <w:tc>
          <w:tcPr>
            <w:tcW w:w="900" w:type="dxa"/>
          </w:tcPr>
          <w:p w14:paraId="22635885">
            <w:pPr>
              <w:widowControl w:val="0"/>
              <w:jc w:val="both"/>
              <w:rPr>
                <w:rFonts w:hint="eastAsia" w:ascii="宋体" w:hAnsi="宋体" w:eastAsia="宋体" w:cs="宋体"/>
                <w:sz w:val="24"/>
                <w:szCs w:val="24"/>
              </w:rPr>
            </w:pPr>
          </w:p>
        </w:tc>
        <w:tc>
          <w:tcPr>
            <w:tcW w:w="900" w:type="dxa"/>
          </w:tcPr>
          <w:p w14:paraId="64BA46C6">
            <w:pPr>
              <w:widowControl w:val="0"/>
              <w:jc w:val="both"/>
              <w:rPr>
                <w:rFonts w:hint="eastAsia" w:ascii="宋体" w:hAnsi="宋体" w:eastAsia="宋体" w:cs="宋体"/>
                <w:sz w:val="24"/>
                <w:szCs w:val="24"/>
              </w:rPr>
            </w:pPr>
          </w:p>
        </w:tc>
        <w:tc>
          <w:tcPr>
            <w:tcW w:w="900" w:type="dxa"/>
          </w:tcPr>
          <w:p w14:paraId="00423296">
            <w:pPr>
              <w:widowControl w:val="0"/>
              <w:jc w:val="both"/>
              <w:rPr>
                <w:rFonts w:hint="eastAsia" w:ascii="宋体" w:hAnsi="宋体" w:eastAsia="宋体" w:cs="宋体"/>
                <w:sz w:val="24"/>
                <w:szCs w:val="24"/>
              </w:rPr>
            </w:pPr>
          </w:p>
        </w:tc>
        <w:tc>
          <w:tcPr>
            <w:tcW w:w="900" w:type="dxa"/>
          </w:tcPr>
          <w:p w14:paraId="08D68F1A">
            <w:pPr>
              <w:widowControl w:val="0"/>
              <w:jc w:val="both"/>
              <w:rPr>
                <w:rFonts w:hint="eastAsia" w:ascii="宋体" w:hAnsi="宋体" w:eastAsia="宋体" w:cs="宋体"/>
                <w:sz w:val="24"/>
                <w:szCs w:val="24"/>
              </w:rPr>
            </w:pPr>
          </w:p>
        </w:tc>
        <w:tc>
          <w:tcPr>
            <w:tcW w:w="900" w:type="dxa"/>
          </w:tcPr>
          <w:p w14:paraId="356DF609">
            <w:pPr>
              <w:widowControl w:val="0"/>
              <w:jc w:val="both"/>
              <w:rPr>
                <w:rFonts w:hint="eastAsia" w:ascii="宋体" w:hAnsi="宋体" w:eastAsia="宋体" w:cs="宋体"/>
                <w:sz w:val="24"/>
                <w:szCs w:val="24"/>
              </w:rPr>
            </w:pPr>
          </w:p>
        </w:tc>
        <w:tc>
          <w:tcPr>
            <w:tcW w:w="900" w:type="dxa"/>
          </w:tcPr>
          <w:p w14:paraId="554B3495">
            <w:pPr>
              <w:widowControl w:val="0"/>
              <w:jc w:val="both"/>
              <w:rPr>
                <w:rFonts w:hint="eastAsia" w:ascii="宋体" w:hAnsi="宋体" w:eastAsia="宋体" w:cs="宋体"/>
                <w:sz w:val="24"/>
                <w:szCs w:val="24"/>
              </w:rPr>
            </w:pPr>
          </w:p>
        </w:tc>
      </w:tr>
      <w:tr w14:paraId="49CB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6DAF260D">
            <w:pPr>
              <w:widowControl w:val="0"/>
              <w:jc w:val="both"/>
              <w:rPr>
                <w:rFonts w:hint="eastAsia" w:ascii="宋体" w:hAnsi="宋体" w:eastAsia="宋体" w:cs="宋体"/>
                <w:sz w:val="24"/>
                <w:szCs w:val="24"/>
              </w:rPr>
            </w:pPr>
          </w:p>
        </w:tc>
        <w:tc>
          <w:tcPr>
            <w:tcW w:w="1902" w:type="dxa"/>
          </w:tcPr>
          <w:p w14:paraId="18E773FF">
            <w:pPr>
              <w:widowControl w:val="0"/>
              <w:jc w:val="both"/>
              <w:rPr>
                <w:rFonts w:hint="eastAsia" w:ascii="宋体" w:hAnsi="宋体" w:eastAsia="宋体" w:cs="宋体"/>
                <w:sz w:val="24"/>
                <w:szCs w:val="24"/>
              </w:rPr>
            </w:pPr>
          </w:p>
        </w:tc>
        <w:tc>
          <w:tcPr>
            <w:tcW w:w="1440" w:type="dxa"/>
          </w:tcPr>
          <w:p w14:paraId="302EDF83">
            <w:pPr>
              <w:widowControl w:val="0"/>
              <w:jc w:val="both"/>
              <w:rPr>
                <w:rFonts w:hint="eastAsia" w:ascii="宋体" w:hAnsi="宋体" w:eastAsia="宋体" w:cs="宋体"/>
                <w:sz w:val="24"/>
                <w:szCs w:val="24"/>
              </w:rPr>
            </w:pPr>
          </w:p>
        </w:tc>
        <w:tc>
          <w:tcPr>
            <w:tcW w:w="540" w:type="dxa"/>
          </w:tcPr>
          <w:p w14:paraId="3C75D737">
            <w:pPr>
              <w:widowControl w:val="0"/>
              <w:jc w:val="both"/>
              <w:rPr>
                <w:rFonts w:hint="eastAsia" w:ascii="宋体" w:hAnsi="宋体" w:eastAsia="宋体" w:cs="宋体"/>
                <w:sz w:val="24"/>
                <w:szCs w:val="24"/>
              </w:rPr>
            </w:pPr>
          </w:p>
        </w:tc>
        <w:tc>
          <w:tcPr>
            <w:tcW w:w="900" w:type="dxa"/>
          </w:tcPr>
          <w:p w14:paraId="73C969A2">
            <w:pPr>
              <w:widowControl w:val="0"/>
              <w:jc w:val="both"/>
              <w:rPr>
                <w:rFonts w:hint="eastAsia" w:ascii="宋体" w:hAnsi="宋体" w:eastAsia="宋体" w:cs="宋体"/>
                <w:sz w:val="24"/>
                <w:szCs w:val="24"/>
              </w:rPr>
            </w:pPr>
          </w:p>
        </w:tc>
        <w:tc>
          <w:tcPr>
            <w:tcW w:w="900" w:type="dxa"/>
          </w:tcPr>
          <w:p w14:paraId="3A341E05">
            <w:pPr>
              <w:widowControl w:val="0"/>
              <w:jc w:val="both"/>
              <w:rPr>
                <w:rFonts w:hint="eastAsia" w:ascii="宋体" w:hAnsi="宋体" w:eastAsia="宋体" w:cs="宋体"/>
                <w:sz w:val="24"/>
                <w:szCs w:val="24"/>
              </w:rPr>
            </w:pPr>
          </w:p>
        </w:tc>
        <w:tc>
          <w:tcPr>
            <w:tcW w:w="900" w:type="dxa"/>
          </w:tcPr>
          <w:p w14:paraId="5ACBD238">
            <w:pPr>
              <w:widowControl w:val="0"/>
              <w:jc w:val="both"/>
              <w:rPr>
                <w:rFonts w:hint="eastAsia" w:ascii="宋体" w:hAnsi="宋体" w:eastAsia="宋体" w:cs="宋体"/>
                <w:sz w:val="24"/>
                <w:szCs w:val="24"/>
              </w:rPr>
            </w:pPr>
          </w:p>
        </w:tc>
        <w:tc>
          <w:tcPr>
            <w:tcW w:w="900" w:type="dxa"/>
          </w:tcPr>
          <w:p w14:paraId="3C4C1DC5">
            <w:pPr>
              <w:widowControl w:val="0"/>
              <w:jc w:val="both"/>
              <w:rPr>
                <w:rFonts w:hint="eastAsia" w:ascii="宋体" w:hAnsi="宋体" w:eastAsia="宋体" w:cs="宋体"/>
                <w:sz w:val="24"/>
                <w:szCs w:val="24"/>
              </w:rPr>
            </w:pPr>
          </w:p>
        </w:tc>
        <w:tc>
          <w:tcPr>
            <w:tcW w:w="900" w:type="dxa"/>
          </w:tcPr>
          <w:p w14:paraId="072F5F91">
            <w:pPr>
              <w:widowControl w:val="0"/>
              <w:jc w:val="both"/>
              <w:rPr>
                <w:rFonts w:hint="eastAsia" w:ascii="宋体" w:hAnsi="宋体" w:eastAsia="宋体" w:cs="宋体"/>
                <w:sz w:val="24"/>
                <w:szCs w:val="24"/>
              </w:rPr>
            </w:pPr>
          </w:p>
        </w:tc>
        <w:tc>
          <w:tcPr>
            <w:tcW w:w="900" w:type="dxa"/>
          </w:tcPr>
          <w:p w14:paraId="129AC897">
            <w:pPr>
              <w:widowControl w:val="0"/>
              <w:jc w:val="both"/>
              <w:rPr>
                <w:rFonts w:hint="eastAsia" w:ascii="宋体" w:hAnsi="宋体" w:eastAsia="宋体" w:cs="宋体"/>
                <w:sz w:val="24"/>
                <w:szCs w:val="24"/>
              </w:rPr>
            </w:pPr>
          </w:p>
        </w:tc>
      </w:tr>
      <w:tr w14:paraId="2381C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23D92A8D">
            <w:pPr>
              <w:widowControl w:val="0"/>
              <w:jc w:val="both"/>
              <w:rPr>
                <w:rFonts w:hint="eastAsia" w:ascii="宋体" w:hAnsi="宋体" w:eastAsia="宋体" w:cs="宋体"/>
                <w:sz w:val="24"/>
                <w:szCs w:val="24"/>
              </w:rPr>
            </w:pPr>
          </w:p>
        </w:tc>
        <w:tc>
          <w:tcPr>
            <w:tcW w:w="1902" w:type="dxa"/>
          </w:tcPr>
          <w:p w14:paraId="2BACEECF">
            <w:pPr>
              <w:widowControl w:val="0"/>
              <w:jc w:val="both"/>
              <w:rPr>
                <w:rFonts w:hint="eastAsia" w:ascii="宋体" w:hAnsi="宋体" w:eastAsia="宋体" w:cs="宋体"/>
                <w:sz w:val="24"/>
                <w:szCs w:val="24"/>
              </w:rPr>
            </w:pPr>
          </w:p>
        </w:tc>
        <w:tc>
          <w:tcPr>
            <w:tcW w:w="1440" w:type="dxa"/>
          </w:tcPr>
          <w:p w14:paraId="2DDE60E1">
            <w:pPr>
              <w:widowControl w:val="0"/>
              <w:jc w:val="both"/>
              <w:rPr>
                <w:rFonts w:hint="eastAsia" w:ascii="宋体" w:hAnsi="宋体" w:eastAsia="宋体" w:cs="宋体"/>
                <w:sz w:val="24"/>
                <w:szCs w:val="24"/>
              </w:rPr>
            </w:pPr>
          </w:p>
        </w:tc>
        <w:tc>
          <w:tcPr>
            <w:tcW w:w="540" w:type="dxa"/>
          </w:tcPr>
          <w:p w14:paraId="7CBFF0A4">
            <w:pPr>
              <w:widowControl w:val="0"/>
              <w:jc w:val="both"/>
              <w:rPr>
                <w:rFonts w:hint="eastAsia" w:ascii="宋体" w:hAnsi="宋体" w:eastAsia="宋体" w:cs="宋体"/>
                <w:sz w:val="24"/>
                <w:szCs w:val="24"/>
              </w:rPr>
            </w:pPr>
          </w:p>
        </w:tc>
        <w:tc>
          <w:tcPr>
            <w:tcW w:w="900" w:type="dxa"/>
          </w:tcPr>
          <w:p w14:paraId="07F44621">
            <w:pPr>
              <w:widowControl w:val="0"/>
              <w:jc w:val="both"/>
              <w:rPr>
                <w:rFonts w:hint="eastAsia" w:ascii="宋体" w:hAnsi="宋体" w:eastAsia="宋体" w:cs="宋体"/>
                <w:sz w:val="24"/>
                <w:szCs w:val="24"/>
              </w:rPr>
            </w:pPr>
          </w:p>
        </w:tc>
        <w:tc>
          <w:tcPr>
            <w:tcW w:w="900" w:type="dxa"/>
          </w:tcPr>
          <w:p w14:paraId="3C9611E0">
            <w:pPr>
              <w:widowControl w:val="0"/>
              <w:jc w:val="both"/>
              <w:rPr>
                <w:rFonts w:hint="eastAsia" w:ascii="宋体" w:hAnsi="宋体" w:eastAsia="宋体" w:cs="宋体"/>
                <w:sz w:val="24"/>
                <w:szCs w:val="24"/>
              </w:rPr>
            </w:pPr>
          </w:p>
        </w:tc>
        <w:tc>
          <w:tcPr>
            <w:tcW w:w="900" w:type="dxa"/>
          </w:tcPr>
          <w:p w14:paraId="2DB04F07">
            <w:pPr>
              <w:widowControl w:val="0"/>
              <w:jc w:val="both"/>
              <w:rPr>
                <w:rFonts w:hint="eastAsia" w:ascii="宋体" w:hAnsi="宋体" w:eastAsia="宋体" w:cs="宋体"/>
                <w:sz w:val="24"/>
                <w:szCs w:val="24"/>
              </w:rPr>
            </w:pPr>
          </w:p>
        </w:tc>
        <w:tc>
          <w:tcPr>
            <w:tcW w:w="900" w:type="dxa"/>
          </w:tcPr>
          <w:p w14:paraId="4228440D">
            <w:pPr>
              <w:widowControl w:val="0"/>
              <w:jc w:val="both"/>
              <w:rPr>
                <w:rFonts w:hint="eastAsia" w:ascii="宋体" w:hAnsi="宋体" w:eastAsia="宋体" w:cs="宋体"/>
                <w:sz w:val="24"/>
                <w:szCs w:val="24"/>
              </w:rPr>
            </w:pPr>
          </w:p>
        </w:tc>
        <w:tc>
          <w:tcPr>
            <w:tcW w:w="900" w:type="dxa"/>
          </w:tcPr>
          <w:p w14:paraId="2A8C39DD">
            <w:pPr>
              <w:widowControl w:val="0"/>
              <w:jc w:val="both"/>
              <w:rPr>
                <w:rFonts w:hint="eastAsia" w:ascii="宋体" w:hAnsi="宋体" w:eastAsia="宋体" w:cs="宋体"/>
                <w:sz w:val="24"/>
                <w:szCs w:val="24"/>
              </w:rPr>
            </w:pPr>
          </w:p>
        </w:tc>
        <w:tc>
          <w:tcPr>
            <w:tcW w:w="900" w:type="dxa"/>
          </w:tcPr>
          <w:p w14:paraId="0ABDFD7D">
            <w:pPr>
              <w:widowControl w:val="0"/>
              <w:jc w:val="both"/>
              <w:rPr>
                <w:rFonts w:hint="eastAsia" w:ascii="宋体" w:hAnsi="宋体" w:eastAsia="宋体" w:cs="宋体"/>
                <w:sz w:val="24"/>
                <w:szCs w:val="24"/>
              </w:rPr>
            </w:pPr>
          </w:p>
        </w:tc>
      </w:tr>
      <w:tr w14:paraId="33A42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1F06BF6A">
            <w:pPr>
              <w:widowControl w:val="0"/>
              <w:jc w:val="both"/>
              <w:rPr>
                <w:rFonts w:hint="eastAsia" w:ascii="宋体" w:hAnsi="宋体" w:eastAsia="宋体" w:cs="宋体"/>
                <w:sz w:val="24"/>
                <w:szCs w:val="24"/>
              </w:rPr>
            </w:pPr>
          </w:p>
        </w:tc>
        <w:tc>
          <w:tcPr>
            <w:tcW w:w="1902" w:type="dxa"/>
          </w:tcPr>
          <w:p w14:paraId="45AC01B9">
            <w:pPr>
              <w:widowControl w:val="0"/>
              <w:jc w:val="both"/>
              <w:rPr>
                <w:rFonts w:hint="eastAsia" w:ascii="宋体" w:hAnsi="宋体" w:eastAsia="宋体" w:cs="宋体"/>
                <w:sz w:val="24"/>
                <w:szCs w:val="24"/>
              </w:rPr>
            </w:pPr>
          </w:p>
        </w:tc>
        <w:tc>
          <w:tcPr>
            <w:tcW w:w="1440" w:type="dxa"/>
          </w:tcPr>
          <w:p w14:paraId="2EE50D58">
            <w:pPr>
              <w:widowControl w:val="0"/>
              <w:jc w:val="both"/>
              <w:rPr>
                <w:rFonts w:hint="eastAsia" w:ascii="宋体" w:hAnsi="宋体" w:eastAsia="宋体" w:cs="宋体"/>
                <w:sz w:val="24"/>
                <w:szCs w:val="24"/>
              </w:rPr>
            </w:pPr>
          </w:p>
        </w:tc>
        <w:tc>
          <w:tcPr>
            <w:tcW w:w="540" w:type="dxa"/>
          </w:tcPr>
          <w:p w14:paraId="35A10475">
            <w:pPr>
              <w:widowControl w:val="0"/>
              <w:jc w:val="both"/>
              <w:rPr>
                <w:rFonts w:hint="eastAsia" w:ascii="宋体" w:hAnsi="宋体" w:eastAsia="宋体" w:cs="宋体"/>
                <w:sz w:val="24"/>
                <w:szCs w:val="24"/>
              </w:rPr>
            </w:pPr>
          </w:p>
        </w:tc>
        <w:tc>
          <w:tcPr>
            <w:tcW w:w="900" w:type="dxa"/>
          </w:tcPr>
          <w:p w14:paraId="59405A11">
            <w:pPr>
              <w:widowControl w:val="0"/>
              <w:jc w:val="both"/>
              <w:rPr>
                <w:rFonts w:hint="eastAsia" w:ascii="宋体" w:hAnsi="宋体" w:eastAsia="宋体" w:cs="宋体"/>
                <w:sz w:val="24"/>
                <w:szCs w:val="24"/>
              </w:rPr>
            </w:pPr>
          </w:p>
        </w:tc>
        <w:tc>
          <w:tcPr>
            <w:tcW w:w="900" w:type="dxa"/>
          </w:tcPr>
          <w:p w14:paraId="4EEB2D52">
            <w:pPr>
              <w:widowControl w:val="0"/>
              <w:jc w:val="both"/>
              <w:rPr>
                <w:rFonts w:hint="eastAsia" w:ascii="宋体" w:hAnsi="宋体" w:eastAsia="宋体" w:cs="宋体"/>
                <w:sz w:val="24"/>
                <w:szCs w:val="24"/>
              </w:rPr>
            </w:pPr>
          </w:p>
        </w:tc>
        <w:tc>
          <w:tcPr>
            <w:tcW w:w="900" w:type="dxa"/>
          </w:tcPr>
          <w:p w14:paraId="31EADBE7">
            <w:pPr>
              <w:widowControl w:val="0"/>
              <w:jc w:val="both"/>
              <w:rPr>
                <w:rFonts w:hint="eastAsia" w:ascii="宋体" w:hAnsi="宋体" w:eastAsia="宋体" w:cs="宋体"/>
                <w:sz w:val="24"/>
                <w:szCs w:val="24"/>
              </w:rPr>
            </w:pPr>
          </w:p>
        </w:tc>
        <w:tc>
          <w:tcPr>
            <w:tcW w:w="900" w:type="dxa"/>
          </w:tcPr>
          <w:p w14:paraId="79BC8FEF">
            <w:pPr>
              <w:widowControl w:val="0"/>
              <w:jc w:val="both"/>
              <w:rPr>
                <w:rFonts w:hint="eastAsia" w:ascii="宋体" w:hAnsi="宋体" w:eastAsia="宋体" w:cs="宋体"/>
                <w:sz w:val="24"/>
                <w:szCs w:val="24"/>
              </w:rPr>
            </w:pPr>
          </w:p>
        </w:tc>
        <w:tc>
          <w:tcPr>
            <w:tcW w:w="900" w:type="dxa"/>
          </w:tcPr>
          <w:p w14:paraId="5E77E3C2">
            <w:pPr>
              <w:widowControl w:val="0"/>
              <w:jc w:val="both"/>
              <w:rPr>
                <w:rFonts w:hint="eastAsia" w:ascii="宋体" w:hAnsi="宋体" w:eastAsia="宋体" w:cs="宋体"/>
                <w:sz w:val="24"/>
                <w:szCs w:val="24"/>
              </w:rPr>
            </w:pPr>
          </w:p>
        </w:tc>
        <w:tc>
          <w:tcPr>
            <w:tcW w:w="900" w:type="dxa"/>
          </w:tcPr>
          <w:p w14:paraId="38DA3768">
            <w:pPr>
              <w:widowControl w:val="0"/>
              <w:jc w:val="both"/>
              <w:rPr>
                <w:rFonts w:hint="eastAsia" w:ascii="宋体" w:hAnsi="宋体" w:eastAsia="宋体" w:cs="宋体"/>
                <w:sz w:val="24"/>
                <w:szCs w:val="24"/>
              </w:rPr>
            </w:pPr>
          </w:p>
        </w:tc>
      </w:tr>
      <w:tr w14:paraId="278B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22E42F57">
            <w:pPr>
              <w:widowControl w:val="0"/>
              <w:jc w:val="both"/>
              <w:rPr>
                <w:rFonts w:hint="eastAsia" w:ascii="宋体" w:hAnsi="宋体" w:eastAsia="宋体" w:cs="宋体"/>
                <w:sz w:val="24"/>
                <w:szCs w:val="24"/>
              </w:rPr>
            </w:pPr>
          </w:p>
        </w:tc>
        <w:tc>
          <w:tcPr>
            <w:tcW w:w="1902" w:type="dxa"/>
          </w:tcPr>
          <w:p w14:paraId="325FD58B">
            <w:pPr>
              <w:widowControl w:val="0"/>
              <w:jc w:val="both"/>
              <w:rPr>
                <w:rFonts w:hint="eastAsia" w:ascii="宋体" w:hAnsi="宋体" w:eastAsia="宋体" w:cs="宋体"/>
                <w:sz w:val="24"/>
                <w:szCs w:val="24"/>
              </w:rPr>
            </w:pPr>
          </w:p>
        </w:tc>
        <w:tc>
          <w:tcPr>
            <w:tcW w:w="1440" w:type="dxa"/>
          </w:tcPr>
          <w:p w14:paraId="677899F1">
            <w:pPr>
              <w:widowControl w:val="0"/>
              <w:jc w:val="both"/>
              <w:rPr>
                <w:rFonts w:hint="eastAsia" w:ascii="宋体" w:hAnsi="宋体" w:eastAsia="宋体" w:cs="宋体"/>
                <w:sz w:val="24"/>
                <w:szCs w:val="24"/>
              </w:rPr>
            </w:pPr>
          </w:p>
        </w:tc>
        <w:tc>
          <w:tcPr>
            <w:tcW w:w="540" w:type="dxa"/>
          </w:tcPr>
          <w:p w14:paraId="23743257">
            <w:pPr>
              <w:widowControl w:val="0"/>
              <w:jc w:val="both"/>
              <w:rPr>
                <w:rFonts w:hint="eastAsia" w:ascii="宋体" w:hAnsi="宋体" w:eastAsia="宋体" w:cs="宋体"/>
                <w:sz w:val="24"/>
                <w:szCs w:val="24"/>
              </w:rPr>
            </w:pPr>
          </w:p>
        </w:tc>
        <w:tc>
          <w:tcPr>
            <w:tcW w:w="900" w:type="dxa"/>
          </w:tcPr>
          <w:p w14:paraId="123677A6">
            <w:pPr>
              <w:widowControl w:val="0"/>
              <w:jc w:val="both"/>
              <w:rPr>
                <w:rFonts w:hint="eastAsia" w:ascii="宋体" w:hAnsi="宋体" w:eastAsia="宋体" w:cs="宋体"/>
                <w:sz w:val="24"/>
                <w:szCs w:val="24"/>
              </w:rPr>
            </w:pPr>
          </w:p>
        </w:tc>
        <w:tc>
          <w:tcPr>
            <w:tcW w:w="900" w:type="dxa"/>
          </w:tcPr>
          <w:p w14:paraId="7C595E0D">
            <w:pPr>
              <w:widowControl w:val="0"/>
              <w:jc w:val="both"/>
              <w:rPr>
                <w:rFonts w:hint="eastAsia" w:ascii="宋体" w:hAnsi="宋体" w:eastAsia="宋体" w:cs="宋体"/>
                <w:sz w:val="24"/>
                <w:szCs w:val="24"/>
              </w:rPr>
            </w:pPr>
          </w:p>
        </w:tc>
        <w:tc>
          <w:tcPr>
            <w:tcW w:w="900" w:type="dxa"/>
          </w:tcPr>
          <w:p w14:paraId="426376ED">
            <w:pPr>
              <w:widowControl w:val="0"/>
              <w:jc w:val="both"/>
              <w:rPr>
                <w:rFonts w:hint="eastAsia" w:ascii="宋体" w:hAnsi="宋体" w:eastAsia="宋体" w:cs="宋体"/>
                <w:sz w:val="24"/>
                <w:szCs w:val="24"/>
              </w:rPr>
            </w:pPr>
          </w:p>
        </w:tc>
        <w:tc>
          <w:tcPr>
            <w:tcW w:w="900" w:type="dxa"/>
          </w:tcPr>
          <w:p w14:paraId="0470EC7B">
            <w:pPr>
              <w:widowControl w:val="0"/>
              <w:jc w:val="both"/>
              <w:rPr>
                <w:rFonts w:hint="eastAsia" w:ascii="宋体" w:hAnsi="宋体" w:eastAsia="宋体" w:cs="宋体"/>
                <w:sz w:val="24"/>
                <w:szCs w:val="24"/>
              </w:rPr>
            </w:pPr>
          </w:p>
        </w:tc>
        <w:tc>
          <w:tcPr>
            <w:tcW w:w="900" w:type="dxa"/>
          </w:tcPr>
          <w:p w14:paraId="306405C7">
            <w:pPr>
              <w:widowControl w:val="0"/>
              <w:jc w:val="both"/>
              <w:rPr>
                <w:rFonts w:hint="eastAsia" w:ascii="宋体" w:hAnsi="宋体" w:eastAsia="宋体" w:cs="宋体"/>
                <w:sz w:val="24"/>
                <w:szCs w:val="24"/>
              </w:rPr>
            </w:pPr>
          </w:p>
        </w:tc>
        <w:tc>
          <w:tcPr>
            <w:tcW w:w="900" w:type="dxa"/>
          </w:tcPr>
          <w:p w14:paraId="023F7F61">
            <w:pPr>
              <w:widowControl w:val="0"/>
              <w:jc w:val="both"/>
              <w:rPr>
                <w:rFonts w:hint="eastAsia" w:ascii="宋体" w:hAnsi="宋体" w:eastAsia="宋体" w:cs="宋体"/>
                <w:sz w:val="24"/>
                <w:szCs w:val="24"/>
              </w:rPr>
            </w:pPr>
          </w:p>
        </w:tc>
      </w:tr>
      <w:tr w14:paraId="0F62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3A7E9735">
            <w:pPr>
              <w:widowControl w:val="0"/>
              <w:jc w:val="both"/>
              <w:rPr>
                <w:rFonts w:hint="eastAsia" w:ascii="宋体" w:hAnsi="宋体" w:eastAsia="宋体" w:cs="宋体"/>
                <w:sz w:val="24"/>
                <w:szCs w:val="24"/>
              </w:rPr>
            </w:pPr>
          </w:p>
        </w:tc>
        <w:tc>
          <w:tcPr>
            <w:tcW w:w="1902" w:type="dxa"/>
          </w:tcPr>
          <w:p w14:paraId="43912CCE">
            <w:pPr>
              <w:widowControl w:val="0"/>
              <w:jc w:val="both"/>
              <w:rPr>
                <w:rFonts w:hint="eastAsia" w:ascii="宋体" w:hAnsi="宋体" w:eastAsia="宋体" w:cs="宋体"/>
                <w:sz w:val="24"/>
                <w:szCs w:val="24"/>
              </w:rPr>
            </w:pPr>
          </w:p>
        </w:tc>
        <w:tc>
          <w:tcPr>
            <w:tcW w:w="1440" w:type="dxa"/>
          </w:tcPr>
          <w:p w14:paraId="50CCA7A6">
            <w:pPr>
              <w:widowControl w:val="0"/>
              <w:jc w:val="both"/>
              <w:rPr>
                <w:rFonts w:hint="eastAsia" w:ascii="宋体" w:hAnsi="宋体" w:eastAsia="宋体" w:cs="宋体"/>
                <w:sz w:val="24"/>
                <w:szCs w:val="24"/>
              </w:rPr>
            </w:pPr>
          </w:p>
        </w:tc>
        <w:tc>
          <w:tcPr>
            <w:tcW w:w="540" w:type="dxa"/>
          </w:tcPr>
          <w:p w14:paraId="44D50406">
            <w:pPr>
              <w:widowControl w:val="0"/>
              <w:jc w:val="both"/>
              <w:rPr>
                <w:rFonts w:hint="eastAsia" w:ascii="宋体" w:hAnsi="宋体" w:eastAsia="宋体" w:cs="宋体"/>
                <w:sz w:val="24"/>
                <w:szCs w:val="24"/>
              </w:rPr>
            </w:pPr>
          </w:p>
        </w:tc>
        <w:tc>
          <w:tcPr>
            <w:tcW w:w="900" w:type="dxa"/>
          </w:tcPr>
          <w:p w14:paraId="66746D73">
            <w:pPr>
              <w:widowControl w:val="0"/>
              <w:jc w:val="both"/>
              <w:rPr>
                <w:rFonts w:hint="eastAsia" w:ascii="宋体" w:hAnsi="宋体" w:eastAsia="宋体" w:cs="宋体"/>
                <w:sz w:val="24"/>
                <w:szCs w:val="24"/>
              </w:rPr>
            </w:pPr>
          </w:p>
        </w:tc>
        <w:tc>
          <w:tcPr>
            <w:tcW w:w="900" w:type="dxa"/>
          </w:tcPr>
          <w:p w14:paraId="1447D3C9">
            <w:pPr>
              <w:widowControl w:val="0"/>
              <w:jc w:val="both"/>
              <w:rPr>
                <w:rFonts w:hint="eastAsia" w:ascii="宋体" w:hAnsi="宋体" w:eastAsia="宋体" w:cs="宋体"/>
                <w:sz w:val="24"/>
                <w:szCs w:val="24"/>
              </w:rPr>
            </w:pPr>
          </w:p>
        </w:tc>
        <w:tc>
          <w:tcPr>
            <w:tcW w:w="900" w:type="dxa"/>
          </w:tcPr>
          <w:p w14:paraId="451453A2">
            <w:pPr>
              <w:widowControl w:val="0"/>
              <w:jc w:val="both"/>
              <w:rPr>
                <w:rFonts w:hint="eastAsia" w:ascii="宋体" w:hAnsi="宋体" w:eastAsia="宋体" w:cs="宋体"/>
                <w:sz w:val="24"/>
                <w:szCs w:val="24"/>
              </w:rPr>
            </w:pPr>
          </w:p>
        </w:tc>
        <w:tc>
          <w:tcPr>
            <w:tcW w:w="900" w:type="dxa"/>
          </w:tcPr>
          <w:p w14:paraId="74007DCC">
            <w:pPr>
              <w:widowControl w:val="0"/>
              <w:jc w:val="both"/>
              <w:rPr>
                <w:rFonts w:hint="eastAsia" w:ascii="宋体" w:hAnsi="宋体" w:eastAsia="宋体" w:cs="宋体"/>
                <w:sz w:val="24"/>
                <w:szCs w:val="24"/>
              </w:rPr>
            </w:pPr>
          </w:p>
        </w:tc>
        <w:tc>
          <w:tcPr>
            <w:tcW w:w="900" w:type="dxa"/>
          </w:tcPr>
          <w:p w14:paraId="32CDA206">
            <w:pPr>
              <w:widowControl w:val="0"/>
              <w:jc w:val="both"/>
              <w:rPr>
                <w:rFonts w:hint="eastAsia" w:ascii="宋体" w:hAnsi="宋体" w:eastAsia="宋体" w:cs="宋体"/>
                <w:sz w:val="24"/>
                <w:szCs w:val="24"/>
              </w:rPr>
            </w:pPr>
          </w:p>
        </w:tc>
        <w:tc>
          <w:tcPr>
            <w:tcW w:w="900" w:type="dxa"/>
          </w:tcPr>
          <w:p w14:paraId="10B64C15">
            <w:pPr>
              <w:widowControl w:val="0"/>
              <w:jc w:val="both"/>
              <w:rPr>
                <w:rFonts w:hint="eastAsia" w:ascii="宋体" w:hAnsi="宋体" w:eastAsia="宋体" w:cs="宋体"/>
                <w:sz w:val="24"/>
                <w:szCs w:val="24"/>
              </w:rPr>
            </w:pPr>
          </w:p>
        </w:tc>
      </w:tr>
      <w:tr w14:paraId="6822E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4E059C6C">
            <w:pPr>
              <w:widowControl w:val="0"/>
              <w:jc w:val="both"/>
              <w:rPr>
                <w:rFonts w:hint="eastAsia" w:ascii="宋体" w:hAnsi="宋体" w:eastAsia="宋体" w:cs="宋体"/>
                <w:sz w:val="24"/>
                <w:szCs w:val="24"/>
              </w:rPr>
            </w:pPr>
          </w:p>
        </w:tc>
        <w:tc>
          <w:tcPr>
            <w:tcW w:w="1902" w:type="dxa"/>
          </w:tcPr>
          <w:p w14:paraId="01D9538B">
            <w:pPr>
              <w:widowControl w:val="0"/>
              <w:jc w:val="both"/>
              <w:rPr>
                <w:rFonts w:hint="eastAsia" w:ascii="宋体" w:hAnsi="宋体" w:eastAsia="宋体" w:cs="宋体"/>
                <w:sz w:val="24"/>
                <w:szCs w:val="24"/>
              </w:rPr>
            </w:pPr>
          </w:p>
        </w:tc>
        <w:tc>
          <w:tcPr>
            <w:tcW w:w="1440" w:type="dxa"/>
          </w:tcPr>
          <w:p w14:paraId="25782D65">
            <w:pPr>
              <w:widowControl w:val="0"/>
              <w:jc w:val="both"/>
              <w:rPr>
                <w:rFonts w:hint="eastAsia" w:ascii="宋体" w:hAnsi="宋体" w:eastAsia="宋体" w:cs="宋体"/>
                <w:sz w:val="24"/>
                <w:szCs w:val="24"/>
              </w:rPr>
            </w:pPr>
          </w:p>
        </w:tc>
        <w:tc>
          <w:tcPr>
            <w:tcW w:w="540" w:type="dxa"/>
          </w:tcPr>
          <w:p w14:paraId="36553C79">
            <w:pPr>
              <w:widowControl w:val="0"/>
              <w:jc w:val="both"/>
              <w:rPr>
                <w:rFonts w:hint="eastAsia" w:ascii="宋体" w:hAnsi="宋体" w:eastAsia="宋体" w:cs="宋体"/>
                <w:sz w:val="24"/>
                <w:szCs w:val="24"/>
              </w:rPr>
            </w:pPr>
          </w:p>
        </w:tc>
        <w:tc>
          <w:tcPr>
            <w:tcW w:w="900" w:type="dxa"/>
          </w:tcPr>
          <w:p w14:paraId="28A7AC30">
            <w:pPr>
              <w:widowControl w:val="0"/>
              <w:jc w:val="both"/>
              <w:rPr>
                <w:rFonts w:hint="eastAsia" w:ascii="宋体" w:hAnsi="宋体" w:eastAsia="宋体" w:cs="宋体"/>
                <w:sz w:val="24"/>
                <w:szCs w:val="24"/>
              </w:rPr>
            </w:pPr>
          </w:p>
        </w:tc>
        <w:tc>
          <w:tcPr>
            <w:tcW w:w="900" w:type="dxa"/>
          </w:tcPr>
          <w:p w14:paraId="2A2443A3">
            <w:pPr>
              <w:widowControl w:val="0"/>
              <w:jc w:val="both"/>
              <w:rPr>
                <w:rFonts w:hint="eastAsia" w:ascii="宋体" w:hAnsi="宋体" w:eastAsia="宋体" w:cs="宋体"/>
                <w:sz w:val="24"/>
                <w:szCs w:val="24"/>
              </w:rPr>
            </w:pPr>
          </w:p>
        </w:tc>
        <w:tc>
          <w:tcPr>
            <w:tcW w:w="900" w:type="dxa"/>
          </w:tcPr>
          <w:p w14:paraId="7864CC3E">
            <w:pPr>
              <w:widowControl w:val="0"/>
              <w:jc w:val="both"/>
              <w:rPr>
                <w:rFonts w:hint="eastAsia" w:ascii="宋体" w:hAnsi="宋体" w:eastAsia="宋体" w:cs="宋体"/>
                <w:sz w:val="24"/>
                <w:szCs w:val="24"/>
              </w:rPr>
            </w:pPr>
          </w:p>
        </w:tc>
        <w:tc>
          <w:tcPr>
            <w:tcW w:w="900" w:type="dxa"/>
          </w:tcPr>
          <w:p w14:paraId="1B5F6CA4">
            <w:pPr>
              <w:widowControl w:val="0"/>
              <w:jc w:val="both"/>
              <w:rPr>
                <w:rFonts w:hint="eastAsia" w:ascii="宋体" w:hAnsi="宋体" w:eastAsia="宋体" w:cs="宋体"/>
                <w:sz w:val="24"/>
                <w:szCs w:val="24"/>
              </w:rPr>
            </w:pPr>
          </w:p>
        </w:tc>
        <w:tc>
          <w:tcPr>
            <w:tcW w:w="900" w:type="dxa"/>
          </w:tcPr>
          <w:p w14:paraId="605D982C">
            <w:pPr>
              <w:widowControl w:val="0"/>
              <w:jc w:val="both"/>
              <w:rPr>
                <w:rFonts w:hint="eastAsia" w:ascii="宋体" w:hAnsi="宋体" w:eastAsia="宋体" w:cs="宋体"/>
                <w:sz w:val="24"/>
                <w:szCs w:val="24"/>
              </w:rPr>
            </w:pPr>
          </w:p>
        </w:tc>
        <w:tc>
          <w:tcPr>
            <w:tcW w:w="900" w:type="dxa"/>
          </w:tcPr>
          <w:p w14:paraId="3E94EA29">
            <w:pPr>
              <w:widowControl w:val="0"/>
              <w:jc w:val="both"/>
              <w:rPr>
                <w:rFonts w:hint="eastAsia" w:ascii="宋体" w:hAnsi="宋体" w:eastAsia="宋体" w:cs="宋体"/>
                <w:sz w:val="24"/>
                <w:szCs w:val="24"/>
              </w:rPr>
            </w:pPr>
          </w:p>
        </w:tc>
      </w:tr>
      <w:tr w14:paraId="31DCDFD2">
        <w:tblPrEx>
          <w:tblCellMar>
            <w:top w:w="0" w:type="dxa"/>
            <w:left w:w="108" w:type="dxa"/>
            <w:bottom w:w="0" w:type="dxa"/>
            <w:right w:w="108" w:type="dxa"/>
          </w:tblCellMar>
        </w:tblPrEx>
        <w:tc>
          <w:tcPr>
            <w:tcW w:w="618" w:type="dxa"/>
          </w:tcPr>
          <w:p w14:paraId="15E957A5">
            <w:pPr>
              <w:widowControl w:val="0"/>
              <w:jc w:val="both"/>
              <w:rPr>
                <w:rFonts w:hint="eastAsia" w:ascii="宋体" w:hAnsi="宋体" w:eastAsia="宋体" w:cs="宋体"/>
                <w:sz w:val="24"/>
                <w:szCs w:val="24"/>
              </w:rPr>
            </w:pPr>
          </w:p>
        </w:tc>
        <w:tc>
          <w:tcPr>
            <w:tcW w:w="1902" w:type="dxa"/>
          </w:tcPr>
          <w:p w14:paraId="1C9DA85A">
            <w:pPr>
              <w:widowControl w:val="0"/>
              <w:jc w:val="both"/>
              <w:rPr>
                <w:rFonts w:hint="eastAsia" w:ascii="宋体" w:hAnsi="宋体" w:eastAsia="宋体" w:cs="宋体"/>
                <w:sz w:val="24"/>
                <w:szCs w:val="24"/>
              </w:rPr>
            </w:pPr>
          </w:p>
        </w:tc>
        <w:tc>
          <w:tcPr>
            <w:tcW w:w="1440" w:type="dxa"/>
          </w:tcPr>
          <w:p w14:paraId="23497785">
            <w:pPr>
              <w:widowControl w:val="0"/>
              <w:jc w:val="both"/>
              <w:rPr>
                <w:rFonts w:hint="eastAsia" w:ascii="宋体" w:hAnsi="宋体" w:eastAsia="宋体" w:cs="宋体"/>
                <w:sz w:val="24"/>
                <w:szCs w:val="24"/>
              </w:rPr>
            </w:pPr>
          </w:p>
        </w:tc>
        <w:tc>
          <w:tcPr>
            <w:tcW w:w="540" w:type="dxa"/>
          </w:tcPr>
          <w:p w14:paraId="63CB8691">
            <w:pPr>
              <w:widowControl w:val="0"/>
              <w:jc w:val="both"/>
              <w:rPr>
                <w:rFonts w:hint="eastAsia" w:ascii="宋体" w:hAnsi="宋体" w:eastAsia="宋体" w:cs="宋体"/>
                <w:sz w:val="24"/>
                <w:szCs w:val="24"/>
              </w:rPr>
            </w:pPr>
          </w:p>
        </w:tc>
        <w:tc>
          <w:tcPr>
            <w:tcW w:w="900" w:type="dxa"/>
          </w:tcPr>
          <w:p w14:paraId="326A0E2F">
            <w:pPr>
              <w:widowControl w:val="0"/>
              <w:jc w:val="both"/>
              <w:rPr>
                <w:rFonts w:hint="eastAsia" w:ascii="宋体" w:hAnsi="宋体" w:eastAsia="宋体" w:cs="宋体"/>
                <w:sz w:val="24"/>
                <w:szCs w:val="24"/>
              </w:rPr>
            </w:pPr>
          </w:p>
        </w:tc>
        <w:tc>
          <w:tcPr>
            <w:tcW w:w="900" w:type="dxa"/>
          </w:tcPr>
          <w:p w14:paraId="2D8666B9">
            <w:pPr>
              <w:widowControl w:val="0"/>
              <w:jc w:val="both"/>
              <w:rPr>
                <w:rFonts w:hint="eastAsia" w:ascii="宋体" w:hAnsi="宋体" w:eastAsia="宋体" w:cs="宋体"/>
                <w:sz w:val="24"/>
                <w:szCs w:val="24"/>
              </w:rPr>
            </w:pPr>
          </w:p>
        </w:tc>
        <w:tc>
          <w:tcPr>
            <w:tcW w:w="900" w:type="dxa"/>
          </w:tcPr>
          <w:p w14:paraId="05B1E4EB">
            <w:pPr>
              <w:widowControl w:val="0"/>
              <w:jc w:val="both"/>
              <w:rPr>
                <w:rFonts w:hint="eastAsia" w:ascii="宋体" w:hAnsi="宋体" w:eastAsia="宋体" w:cs="宋体"/>
                <w:sz w:val="24"/>
                <w:szCs w:val="24"/>
              </w:rPr>
            </w:pPr>
          </w:p>
        </w:tc>
        <w:tc>
          <w:tcPr>
            <w:tcW w:w="900" w:type="dxa"/>
          </w:tcPr>
          <w:p w14:paraId="29E64824">
            <w:pPr>
              <w:widowControl w:val="0"/>
              <w:jc w:val="both"/>
              <w:rPr>
                <w:rFonts w:hint="eastAsia" w:ascii="宋体" w:hAnsi="宋体" w:eastAsia="宋体" w:cs="宋体"/>
                <w:sz w:val="24"/>
                <w:szCs w:val="24"/>
              </w:rPr>
            </w:pPr>
          </w:p>
        </w:tc>
        <w:tc>
          <w:tcPr>
            <w:tcW w:w="900" w:type="dxa"/>
          </w:tcPr>
          <w:p w14:paraId="2885EA45">
            <w:pPr>
              <w:widowControl w:val="0"/>
              <w:jc w:val="both"/>
              <w:rPr>
                <w:rFonts w:hint="eastAsia" w:ascii="宋体" w:hAnsi="宋体" w:eastAsia="宋体" w:cs="宋体"/>
                <w:sz w:val="24"/>
                <w:szCs w:val="24"/>
              </w:rPr>
            </w:pPr>
          </w:p>
        </w:tc>
        <w:tc>
          <w:tcPr>
            <w:tcW w:w="900" w:type="dxa"/>
          </w:tcPr>
          <w:p w14:paraId="149FA2CA">
            <w:pPr>
              <w:widowControl w:val="0"/>
              <w:jc w:val="both"/>
              <w:rPr>
                <w:rFonts w:hint="eastAsia" w:ascii="宋体" w:hAnsi="宋体" w:eastAsia="宋体" w:cs="宋体"/>
                <w:sz w:val="24"/>
                <w:szCs w:val="24"/>
              </w:rPr>
            </w:pPr>
          </w:p>
        </w:tc>
      </w:tr>
      <w:tr w14:paraId="38DF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4A5B884B">
            <w:pPr>
              <w:widowControl w:val="0"/>
              <w:jc w:val="both"/>
              <w:rPr>
                <w:rFonts w:hint="eastAsia" w:ascii="宋体" w:hAnsi="宋体" w:eastAsia="宋体" w:cs="宋体"/>
                <w:sz w:val="24"/>
                <w:szCs w:val="24"/>
              </w:rPr>
            </w:pPr>
          </w:p>
        </w:tc>
        <w:tc>
          <w:tcPr>
            <w:tcW w:w="1902" w:type="dxa"/>
          </w:tcPr>
          <w:p w14:paraId="7A935720">
            <w:pPr>
              <w:widowControl w:val="0"/>
              <w:jc w:val="both"/>
              <w:rPr>
                <w:rFonts w:hint="eastAsia" w:ascii="宋体" w:hAnsi="宋体" w:eastAsia="宋体" w:cs="宋体"/>
                <w:sz w:val="24"/>
                <w:szCs w:val="24"/>
              </w:rPr>
            </w:pPr>
          </w:p>
        </w:tc>
        <w:tc>
          <w:tcPr>
            <w:tcW w:w="1440" w:type="dxa"/>
          </w:tcPr>
          <w:p w14:paraId="3F7E63B9">
            <w:pPr>
              <w:widowControl w:val="0"/>
              <w:jc w:val="both"/>
              <w:rPr>
                <w:rFonts w:hint="eastAsia" w:ascii="宋体" w:hAnsi="宋体" w:eastAsia="宋体" w:cs="宋体"/>
                <w:sz w:val="24"/>
                <w:szCs w:val="24"/>
              </w:rPr>
            </w:pPr>
          </w:p>
        </w:tc>
        <w:tc>
          <w:tcPr>
            <w:tcW w:w="540" w:type="dxa"/>
          </w:tcPr>
          <w:p w14:paraId="43D065E8">
            <w:pPr>
              <w:widowControl w:val="0"/>
              <w:jc w:val="both"/>
              <w:rPr>
                <w:rFonts w:hint="eastAsia" w:ascii="宋体" w:hAnsi="宋体" w:eastAsia="宋体" w:cs="宋体"/>
                <w:sz w:val="24"/>
                <w:szCs w:val="24"/>
              </w:rPr>
            </w:pPr>
          </w:p>
        </w:tc>
        <w:tc>
          <w:tcPr>
            <w:tcW w:w="900" w:type="dxa"/>
          </w:tcPr>
          <w:p w14:paraId="4E1B4C0B">
            <w:pPr>
              <w:widowControl w:val="0"/>
              <w:jc w:val="both"/>
              <w:rPr>
                <w:rFonts w:hint="eastAsia" w:ascii="宋体" w:hAnsi="宋体" w:eastAsia="宋体" w:cs="宋体"/>
                <w:sz w:val="24"/>
                <w:szCs w:val="24"/>
              </w:rPr>
            </w:pPr>
          </w:p>
        </w:tc>
        <w:tc>
          <w:tcPr>
            <w:tcW w:w="900" w:type="dxa"/>
          </w:tcPr>
          <w:p w14:paraId="0B81F60D">
            <w:pPr>
              <w:widowControl w:val="0"/>
              <w:jc w:val="both"/>
              <w:rPr>
                <w:rFonts w:hint="eastAsia" w:ascii="宋体" w:hAnsi="宋体" w:eastAsia="宋体" w:cs="宋体"/>
                <w:sz w:val="24"/>
                <w:szCs w:val="24"/>
              </w:rPr>
            </w:pPr>
          </w:p>
        </w:tc>
        <w:tc>
          <w:tcPr>
            <w:tcW w:w="900" w:type="dxa"/>
          </w:tcPr>
          <w:p w14:paraId="050E425D">
            <w:pPr>
              <w:widowControl w:val="0"/>
              <w:jc w:val="both"/>
              <w:rPr>
                <w:rFonts w:hint="eastAsia" w:ascii="宋体" w:hAnsi="宋体" w:eastAsia="宋体" w:cs="宋体"/>
                <w:sz w:val="24"/>
                <w:szCs w:val="24"/>
              </w:rPr>
            </w:pPr>
          </w:p>
        </w:tc>
        <w:tc>
          <w:tcPr>
            <w:tcW w:w="900" w:type="dxa"/>
          </w:tcPr>
          <w:p w14:paraId="51BBB1B2">
            <w:pPr>
              <w:widowControl w:val="0"/>
              <w:jc w:val="both"/>
              <w:rPr>
                <w:rFonts w:hint="eastAsia" w:ascii="宋体" w:hAnsi="宋体" w:eastAsia="宋体" w:cs="宋体"/>
                <w:sz w:val="24"/>
                <w:szCs w:val="24"/>
              </w:rPr>
            </w:pPr>
          </w:p>
        </w:tc>
        <w:tc>
          <w:tcPr>
            <w:tcW w:w="900" w:type="dxa"/>
          </w:tcPr>
          <w:p w14:paraId="63546280">
            <w:pPr>
              <w:widowControl w:val="0"/>
              <w:jc w:val="both"/>
              <w:rPr>
                <w:rFonts w:hint="eastAsia" w:ascii="宋体" w:hAnsi="宋体" w:eastAsia="宋体" w:cs="宋体"/>
                <w:sz w:val="24"/>
                <w:szCs w:val="24"/>
              </w:rPr>
            </w:pPr>
          </w:p>
        </w:tc>
        <w:tc>
          <w:tcPr>
            <w:tcW w:w="900" w:type="dxa"/>
          </w:tcPr>
          <w:p w14:paraId="7E3F0FDA">
            <w:pPr>
              <w:widowControl w:val="0"/>
              <w:jc w:val="both"/>
              <w:rPr>
                <w:rFonts w:hint="eastAsia" w:ascii="宋体" w:hAnsi="宋体" w:eastAsia="宋体" w:cs="宋体"/>
                <w:sz w:val="24"/>
                <w:szCs w:val="24"/>
              </w:rPr>
            </w:pPr>
          </w:p>
        </w:tc>
      </w:tr>
      <w:tr w14:paraId="5044B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2B860684">
            <w:pPr>
              <w:widowControl w:val="0"/>
              <w:jc w:val="both"/>
              <w:rPr>
                <w:rFonts w:hint="eastAsia" w:ascii="宋体" w:hAnsi="宋体" w:eastAsia="宋体" w:cs="宋体"/>
                <w:sz w:val="24"/>
                <w:szCs w:val="24"/>
              </w:rPr>
            </w:pPr>
          </w:p>
        </w:tc>
        <w:tc>
          <w:tcPr>
            <w:tcW w:w="1902" w:type="dxa"/>
          </w:tcPr>
          <w:p w14:paraId="1058B228">
            <w:pPr>
              <w:widowControl w:val="0"/>
              <w:jc w:val="both"/>
              <w:rPr>
                <w:rFonts w:hint="eastAsia" w:ascii="宋体" w:hAnsi="宋体" w:eastAsia="宋体" w:cs="宋体"/>
                <w:sz w:val="24"/>
                <w:szCs w:val="24"/>
              </w:rPr>
            </w:pPr>
          </w:p>
        </w:tc>
        <w:tc>
          <w:tcPr>
            <w:tcW w:w="1440" w:type="dxa"/>
          </w:tcPr>
          <w:p w14:paraId="26A45178">
            <w:pPr>
              <w:widowControl w:val="0"/>
              <w:jc w:val="both"/>
              <w:rPr>
                <w:rFonts w:hint="eastAsia" w:ascii="宋体" w:hAnsi="宋体" w:eastAsia="宋体" w:cs="宋体"/>
                <w:sz w:val="24"/>
                <w:szCs w:val="24"/>
              </w:rPr>
            </w:pPr>
          </w:p>
        </w:tc>
        <w:tc>
          <w:tcPr>
            <w:tcW w:w="540" w:type="dxa"/>
          </w:tcPr>
          <w:p w14:paraId="0D50A605">
            <w:pPr>
              <w:widowControl w:val="0"/>
              <w:jc w:val="both"/>
              <w:rPr>
                <w:rFonts w:hint="eastAsia" w:ascii="宋体" w:hAnsi="宋体" w:eastAsia="宋体" w:cs="宋体"/>
                <w:sz w:val="24"/>
                <w:szCs w:val="24"/>
              </w:rPr>
            </w:pPr>
          </w:p>
        </w:tc>
        <w:tc>
          <w:tcPr>
            <w:tcW w:w="900" w:type="dxa"/>
          </w:tcPr>
          <w:p w14:paraId="2437957B">
            <w:pPr>
              <w:widowControl w:val="0"/>
              <w:jc w:val="both"/>
              <w:rPr>
                <w:rFonts w:hint="eastAsia" w:ascii="宋体" w:hAnsi="宋体" w:eastAsia="宋体" w:cs="宋体"/>
                <w:sz w:val="24"/>
                <w:szCs w:val="24"/>
              </w:rPr>
            </w:pPr>
          </w:p>
        </w:tc>
        <w:tc>
          <w:tcPr>
            <w:tcW w:w="900" w:type="dxa"/>
          </w:tcPr>
          <w:p w14:paraId="266EFA6A">
            <w:pPr>
              <w:widowControl w:val="0"/>
              <w:jc w:val="both"/>
              <w:rPr>
                <w:rFonts w:hint="eastAsia" w:ascii="宋体" w:hAnsi="宋体" w:eastAsia="宋体" w:cs="宋体"/>
                <w:sz w:val="24"/>
                <w:szCs w:val="24"/>
              </w:rPr>
            </w:pPr>
          </w:p>
        </w:tc>
        <w:tc>
          <w:tcPr>
            <w:tcW w:w="900" w:type="dxa"/>
          </w:tcPr>
          <w:p w14:paraId="67F41B34">
            <w:pPr>
              <w:widowControl w:val="0"/>
              <w:jc w:val="both"/>
              <w:rPr>
                <w:rFonts w:hint="eastAsia" w:ascii="宋体" w:hAnsi="宋体" w:eastAsia="宋体" w:cs="宋体"/>
                <w:sz w:val="24"/>
                <w:szCs w:val="24"/>
              </w:rPr>
            </w:pPr>
          </w:p>
        </w:tc>
        <w:tc>
          <w:tcPr>
            <w:tcW w:w="900" w:type="dxa"/>
          </w:tcPr>
          <w:p w14:paraId="53725D94">
            <w:pPr>
              <w:widowControl w:val="0"/>
              <w:jc w:val="both"/>
              <w:rPr>
                <w:rFonts w:hint="eastAsia" w:ascii="宋体" w:hAnsi="宋体" w:eastAsia="宋体" w:cs="宋体"/>
                <w:sz w:val="24"/>
                <w:szCs w:val="24"/>
              </w:rPr>
            </w:pPr>
          </w:p>
        </w:tc>
        <w:tc>
          <w:tcPr>
            <w:tcW w:w="900" w:type="dxa"/>
          </w:tcPr>
          <w:p w14:paraId="1A5956C7">
            <w:pPr>
              <w:widowControl w:val="0"/>
              <w:jc w:val="both"/>
              <w:rPr>
                <w:rFonts w:hint="eastAsia" w:ascii="宋体" w:hAnsi="宋体" w:eastAsia="宋体" w:cs="宋体"/>
                <w:sz w:val="24"/>
                <w:szCs w:val="24"/>
              </w:rPr>
            </w:pPr>
          </w:p>
        </w:tc>
        <w:tc>
          <w:tcPr>
            <w:tcW w:w="900" w:type="dxa"/>
          </w:tcPr>
          <w:p w14:paraId="70AFA9CF">
            <w:pPr>
              <w:widowControl w:val="0"/>
              <w:jc w:val="both"/>
              <w:rPr>
                <w:rFonts w:hint="eastAsia" w:ascii="宋体" w:hAnsi="宋体" w:eastAsia="宋体" w:cs="宋体"/>
                <w:sz w:val="24"/>
                <w:szCs w:val="24"/>
              </w:rPr>
            </w:pPr>
          </w:p>
        </w:tc>
      </w:tr>
      <w:tr w14:paraId="18F27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8" w:type="dxa"/>
          </w:tcPr>
          <w:p w14:paraId="09704B81">
            <w:pPr>
              <w:widowControl w:val="0"/>
              <w:jc w:val="both"/>
              <w:rPr>
                <w:rFonts w:hint="eastAsia" w:ascii="宋体" w:hAnsi="宋体" w:eastAsia="宋体" w:cs="宋体"/>
                <w:sz w:val="24"/>
                <w:szCs w:val="24"/>
              </w:rPr>
            </w:pPr>
          </w:p>
        </w:tc>
        <w:tc>
          <w:tcPr>
            <w:tcW w:w="1902" w:type="dxa"/>
          </w:tcPr>
          <w:p w14:paraId="3A63EA41">
            <w:pPr>
              <w:widowControl w:val="0"/>
              <w:jc w:val="both"/>
              <w:rPr>
                <w:rFonts w:hint="eastAsia" w:ascii="宋体" w:hAnsi="宋体" w:eastAsia="宋体" w:cs="宋体"/>
                <w:sz w:val="24"/>
                <w:szCs w:val="24"/>
              </w:rPr>
            </w:pPr>
          </w:p>
        </w:tc>
        <w:tc>
          <w:tcPr>
            <w:tcW w:w="1440" w:type="dxa"/>
          </w:tcPr>
          <w:p w14:paraId="22F793EB">
            <w:pPr>
              <w:widowControl w:val="0"/>
              <w:jc w:val="both"/>
              <w:rPr>
                <w:rFonts w:hint="eastAsia" w:ascii="宋体" w:hAnsi="宋体" w:eastAsia="宋体" w:cs="宋体"/>
                <w:sz w:val="24"/>
                <w:szCs w:val="24"/>
              </w:rPr>
            </w:pPr>
          </w:p>
        </w:tc>
        <w:tc>
          <w:tcPr>
            <w:tcW w:w="540" w:type="dxa"/>
          </w:tcPr>
          <w:p w14:paraId="7F3610CE">
            <w:pPr>
              <w:widowControl w:val="0"/>
              <w:jc w:val="both"/>
              <w:rPr>
                <w:rFonts w:hint="eastAsia" w:ascii="宋体" w:hAnsi="宋体" w:eastAsia="宋体" w:cs="宋体"/>
                <w:sz w:val="24"/>
                <w:szCs w:val="24"/>
              </w:rPr>
            </w:pPr>
          </w:p>
        </w:tc>
        <w:tc>
          <w:tcPr>
            <w:tcW w:w="900" w:type="dxa"/>
          </w:tcPr>
          <w:p w14:paraId="54B32DD2">
            <w:pPr>
              <w:widowControl w:val="0"/>
              <w:jc w:val="both"/>
              <w:rPr>
                <w:rFonts w:hint="eastAsia" w:ascii="宋体" w:hAnsi="宋体" w:eastAsia="宋体" w:cs="宋体"/>
                <w:sz w:val="24"/>
                <w:szCs w:val="24"/>
              </w:rPr>
            </w:pPr>
          </w:p>
        </w:tc>
        <w:tc>
          <w:tcPr>
            <w:tcW w:w="900" w:type="dxa"/>
          </w:tcPr>
          <w:p w14:paraId="6586B09B">
            <w:pPr>
              <w:widowControl w:val="0"/>
              <w:jc w:val="both"/>
              <w:rPr>
                <w:rFonts w:hint="eastAsia" w:ascii="宋体" w:hAnsi="宋体" w:eastAsia="宋体" w:cs="宋体"/>
                <w:sz w:val="24"/>
                <w:szCs w:val="24"/>
              </w:rPr>
            </w:pPr>
          </w:p>
        </w:tc>
        <w:tc>
          <w:tcPr>
            <w:tcW w:w="900" w:type="dxa"/>
          </w:tcPr>
          <w:p w14:paraId="754D5096">
            <w:pPr>
              <w:widowControl w:val="0"/>
              <w:jc w:val="both"/>
              <w:rPr>
                <w:rFonts w:hint="eastAsia" w:ascii="宋体" w:hAnsi="宋体" w:eastAsia="宋体" w:cs="宋体"/>
                <w:sz w:val="24"/>
                <w:szCs w:val="24"/>
              </w:rPr>
            </w:pPr>
          </w:p>
        </w:tc>
        <w:tc>
          <w:tcPr>
            <w:tcW w:w="900" w:type="dxa"/>
          </w:tcPr>
          <w:p w14:paraId="22A7C2FE">
            <w:pPr>
              <w:widowControl w:val="0"/>
              <w:jc w:val="both"/>
              <w:rPr>
                <w:rFonts w:hint="eastAsia" w:ascii="宋体" w:hAnsi="宋体" w:eastAsia="宋体" w:cs="宋体"/>
                <w:sz w:val="24"/>
                <w:szCs w:val="24"/>
              </w:rPr>
            </w:pPr>
          </w:p>
        </w:tc>
        <w:tc>
          <w:tcPr>
            <w:tcW w:w="900" w:type="dxa"/>
          </w:tcPr>
          <w:p w14:paraId="3D961A07">
            <w:pPr>
              <w:widowControl w:val="0"/>
              <w:jc w:val="both"/>
              <w:rPr>
                <w:rFonts w:hint="eastAsia" w:ascii="宋体" w:hAnsi="宋体" w:eastAsia="宋体" w:cs="宋体"/>
                <w:sz w:val="24"/>
                <w:szCs w:val="24"/>
              </w:rPr>
            </w:pPr>
          </w:p>
        </w:tc>
        <w:tc>
          <w:tcPr>
            <w:tcW w:w="900" w:type="dxa"/>
          </w:tcPr>
          <w:p w14:paraId="26502855">
            <w:pPr>
              <w:widowControl w:val="0"/>
              <w:jc w:val="both"/>
              <w:rPr>
                <w:rFonts w:hint="eastAsia" w:ascii="宋体" w:hAnsi="宋体" w:eastAsia="宋体" w:cs="宋体"/>
                <w:sz w:val="24"/>
                <w:szCs w:val="24"/>
              </w:rPr>
            </w:pPr>
          </w:p>
        </w:tc>
      </w:tr>
    </w:tbl>
    <w:p w14:paraId="095B9817">
      <w:pPr>
        <w:spacing w:line="560" w:lineRule="exact"/>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附件三：</w:t>
      </w:r>
    </w:p>
    <w:p w14:paraId="550ECC74">
      <w:pPr>
        <w:spacing w:line="560" w:lineRule="exact"/>
        <w:jc w:val="center"/>
        <w:rPr>
          <w:rFonts w:hint="eastAsia" w:ascii="宋体" w:hAnsi="宋体" w:eastAsia="宋体" w:cs="宋体"/>
          <w:b/>
          <w:sz w:val="24"/>
          <w:szCs w:val="24"/>
        </w:rPr>
      </w:pPr>
      <w:r>
        <w:rPr>
          <w:rFonts w:hint="eastAsia" w:ascii="宋体" w:hAnsi="宋体" w:eastAsia="宋体" w:cs="宋体"/>
          <w:b/>
          <w:sz w:val="24"/>
          <w:szCs w:val="24"/>
        </w:rPr>
        <w:t>工程质量保修书</w:t>
      </w:r>
    </w:p>
    <w:p w14:paraId="090C3B0A">
      <w:pPr>
        <w:spacing w:line="560" w:lineRule="exact"/>
        <w:rPr>
          <w:rFonts w:hint="eastAsia" w:ascii="宋体" w:hAnsi="宋体" w:eastAsia="宋体" w:cs="宋体"/>
          <w:b/>
          <w:sz w:val="24"/>
          <w:szCs w:val="24"/>
        </w:rPr>
      </w:pPr>
      <w:r>
        <w:rPr>
          <w:rFonts w:hint="eastAsia" w:ascii="宋体" w:hAnsi="宋体" w:eastAsia="宋体" w:cs="宋体"/>
          <w:b/>
          <w:sz w:val="24"/>
          <w:szCs w:val="24"/>
        </w:rPr>
        <w:t>发包人(全称)：</w:t>
      </w:r>
    </w:p>
    <w:p w14:paraId="446946A1">
      <w:pPr>
        <w:spacing w:line="560" w:lineRule="exact"/>
        <w:rPr>
          <w:rFonts w:hint="eastAsia" w:ascii="宋体" w:hAnsi="宋体" w:eastAsia="宋体" w:cs="宋体"/>
          <w:b/>
          <w:sz w:val="24"/>
          <w:szCs w:val="24"/>
        </w:rPr>
      </w:pPr>
      <w:r>
        <w:rPr>
          <w:rFonts w:hint="eastAsia" w:ascii="宋体" w:hAnsi="宋体" w:eastAsia="宋体" w:cs="宋体"/>
          <w:b/>
          <w:sz w:val="24"/>
          <w:szCs w:val="24"/>
        </w:rPr>
        <w:t>承包人(全称)：</w:t>
      </w:r>
    </w:p>
    <w:p w14:paraId="4FD97E2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工程名称)在合理使用期限内正常使用，发包人承包人根据《中华人民共和国建筑法》、《建设工程质量管理条例》和《房屋建筑工程质量保修办法》，经协商一致签订工程质量保修书。承包人在质量保修期内按照有关管理规定及双方约定承担工程质量保修责任。</w:t>
      </w:r>
    </w:p>
    <w:p w14:paraId="72C7E7A8">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一、工程质量保修范围和内容</w:t>
      </w:r>
    </w:p>
    <w:p w14:paraId="5D253139">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根据本工程修缮和装修的项目，双方约定具体质量保修范围及内容如下：</w:t>
      </w:r>
      <w:r>
        <w:rPr>
          <w:rFonts w:hint="eastAsia" w:ascii="宋体" w:hAnsi="宋体" w:eastAsia="宋体" w:cs="宋体"/>
          <w:sz w:val="24"/>
          <w:szCs w:val="24"/>
          <w:u w:val="single"/>
        </w:rPr>
        <w:t xml:space="preserve">                                                                </w:t>
      </w:r>
    </w:p>
    <w:p w14:paraId="4A8803A1">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0D723C42">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B4DC9A6">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二、质量保修期</w:t>
      </w:r>
    </w:p>
    <w:p w14:paraId="710544F2">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质量保修期从工程实际竣工验收合格之日算起，分单项竣工验收助工程，按单项工程分别计算质量保修期。</w:t>
      </w:r>
    </w:p>
    <w:p w14:paraId="3ACC8F09">
      <w:pPr>
        <w:spacing w:line="560" w:lineRule="exact"/>
        <w:rPr>
          <w:rFonts w:hint="eastAsia" w:ascii="宋体" w:hAnsi="宋体" w:eastAsia="宋体" w:cs="宋体"/>
          <w:sz w:val="24"/>
          <w:szCs w:val="24"/>
        </w:rPr>
      </w:pPr>
      <w:r>
        <w:rPr>
          <w:rFonts w:hint="eastAsia" w:ascii="宋体" w:hAnsi="宋体" w:eastAsia="宋体" w:cs="宋体"/>
          <w:sz w:val="24"/>
          <w:szCs w:val="24"/>
        </w:rPr>
        <w:t>  双方根据《建设工程质量管理条例》 及有关规定，结合本修缮及装修工程约定质量保修期如下：</w:t>
      </w:r>
    </w:p>
    <w:p w14:paraId="48349C4D">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1．土建结构修缮工程为：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02159C2E">
      <w:pPr>
        <w:spacing w:line="560" w:lineRule="exact"/>
        <w:rPr>
          <w:rFonts w:hint="eastAsia" w:ascii="宋体" w:hAnsi="宋体" w:eastAsia="宋体" w:cs="宋体"/>
          <w:sz w:val="24"/>
          <w:szCs w:val="24"/>
        </w:rPr>
      </w:pPr>
      <w:r>
        <w:rPr>
          <w:rFonts w:hint="eastAsia" w:ascii="宋体" w:hAnsi="宋体" w:eastAsia="宋体" w:cs="宋体"/>
          <w:sz w:val="24"/>
          <w:szCs w:val="24"/>
        </w:rPr>
        <w:t>  2．房屋防水修缮工程为：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010CD9B">
      <w:pPr>
        <w:spacing w:line="560" w:lineRule="exact"/>
        <w:rPr>
          <w:rFonts w:hint="eastAsia" w:ascii="宋体" w:hAnsi="宋体" w:eastAsia="宋体" w:cs="宋体"/>
          <w:sz w:val="24"/>
          <w:szCs w:val="24"/>
        </w:rPr>
      </w:pPr>
      <w:r>
        <w:rPr>
          <w:rFonts w:hint="eastAsia" w:ascii="宋体" w:hAnsi="宋体" w:eastAsia="宋体" w:cs="宋体"/>
          <w:sz w:val="24"/>
          <w:szCs w:val="24"/>
        </w:rPr>
        <w:t>  3．装修工程为：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6C6241B1">
      <w:pPr>
        <w:spacing w:line="560" w:lineRule="exact"/>
        <w:rPr>
          <w:rFonts w:hint="eastAsia" w:ascii="宋体" w:hAnsi="宋体" w:eastAsia="宋体" w:cs="宋体"/>
          <w:sz w:val="24"/>
          <w:szCs w:val="24"/>
        </w:rPr>
      </w:pPr>
      <w:r>
        <w:rPr>
          <w:rFonts w:hint="eastAsia" w:ascii="宋体" w:hAnsi="宋体" w:eastAsia="宋体" w:cs="宋体"/>
          <w:sz w:val="24"/>
          <w:szCs w:val="24"/>
        </w:rPr>
        <w:t>  4．电气管线、上下水管线修缮工程为：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0CACDB8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5．供热及供冷为：</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个采暖期及供冷期；</w:t>
      </w:r>
    </w:p>
    <w:p w14:paraId="66EC4A5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6．室外的上下水和小区道路等市政公用工程为：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1904809C">
      <w:pPr>
        <w:spacing w:line="560" w:lineRule="exact"/>
        <w:rPr>
          <w:rFonts w:hint="eastAsia" w:ascii="宋体" w:hAnsi="宋体" w:eastAsia="宋体" w:cs="宋体"/>
          <w:sz w:val="24"/>
          <w:szCs w:val="24"/>
          <w:u w:val="single"/>
        </w:rPr>
      </w:pPr>
      <w:r>
        <w:rPr>
          <w:rFonts w:hint="eastAsia" w:ascii="宋体" w:hAnsi="宋体" w:eastAsia="宋体" w:cs="宋体"/>
          <w:sz w:val="24"/>
          <w:szCs w:val="24"/>
        </w:rPr>
        <w:t>  7．其他约定：</w:t>
      </w:r>
      <w:r>
        <w:rPr>
          <w:rFonts w:hint="eastAsia" w:ascii="宋体" w:hAnsi="宋体" w:eastAsia="宋体" w:cs="宋体"/>
          <w:sz w:val="24"/>
          <w:szCs w:val="24"/>
          <w:u w:val="single"/>
        </w:rPr>
        <w:t xml:space="preserve">                                                     </w:t>
      </w:r>
    </w:p>
    <w:p w14:paraId="3488AA0A">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5F6CC74F">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4F4904E">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61DB9CB5">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三、质量保修责任</w:t>
      </w:r>
    </w:p>
    <w:p w14:paraId="2928BAF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1．承包人在质量保修期内，按照有关法律、法规、规章的管理规定和双方约定，承担本工程质量保修责任，但不负责原房屋建筑的保修责任。</w:t>
      </w:r>
    </w:p>
    <w:p w14:paraId="77C9C216">
      <w:pPr>
        <w:spacing w:line="560" w:lineRule="exact"/>
        <w:rPr>
          <w:rFonts w:hint="eastAsia" w:ascii="宋体" w:hAnsi="宋体" w:eastAsia="宋体" w:cs="宋体"/>
          <w:sz w:val="24"/>
          <w:szCs w:val="24"/>
        </w:rPr>
      </w:pPr>
      <w:r>
        <w:rPr>
          <w:rFonts w:hint="eastAsia" w:ascii="宋体" w:hAnsi="宋体" w:eastAsia="宋体" w:cs="宋体"/>
          <w:sz w:val="24"/>
          <w:szCs w:val="24"/>
        </w:rPr>
        <w:t>  2．属于保修范围和内容的项目，承包人应在接到修理通知之日后7天内派人修理。承包人不在约定期限内派人修理，发包人可委托其他人员修理。</w:t>
      </w:r>
    </w:p>
    <w:p w14:paraId="7F087894">
      <w:pPr>
        <w:spacing w:line="560" w:lineRule="exact"/>
        <w:rPr>
          <w:rFonts w:hint="eastAsia" w:ascii="宋体" w:hAnsi="宋体" w:eastAsia="宋体" w:cs="宋体"/>
          <w:sz w:val="24"/>
          <w:szCs w:val="24"/>
        </w:rPr>
      </w:pPr>
      <w:r>
        <w:rPr>
          <w:rFonts w:hint="eastAsia" w:ascii="宋体" w:hAnsi="宋体" w:eastAsia="宋体" w:cs="宋体"/>
          <w:sz w:val="24"/>
          <w:szCs w:val="24"/>
        </w:rPr>
        <w:t>  3．发生紧急抢修事故(如上水跑水、暖气漏水等)，承包人接到事故通知后，应立即到达事故现场检修。</w:t>
      </w:r>
    </w:p>
    <w:p w14:paraId="4544596F">
      <w:pPr>
        <w:spacing w:line="560" w:lineRule="exact"/>
        <w:rPr>
          <w:rFonts w:hint="eastAsia" w:ascii="宋体" w:hAnsi="宋体" w:eastAsia="宋体" w:cs="宋体"/>
          <w:sz w:val="24"/>
          <w:szCs w:val="24"/>
        </w:rPr>
      </w:pPr>
      <w:r>
        <w:rPr>
          <w:rFonts w:hint="eastAsia" w:ascii="宋体" w:hAnsi="宋体" w:eastAsia="宋体" w:cs="宋体"/>
          <w:sz w:val="24"/>
          <w:szCs w:val="24"/>
        </w:rPr>
        <w:t>  4．对涉及结构安全的质量问题，应当参照《房屋建筑工程质量保修办法》及其他有关规定，立即向有关主管部门报告，采取安全防范措施；由原设计单位或者具有相应资质等级的设计单位提出保修方案，承包人实施保修。</w:t>
      </w:r>
    </w:p>
    <w:p w14:paraId="42DC95D7">
      <w:pPr>
        <w:spacing w:line="560" w:lineRule="exact"/>
        <w:rPr>
          <w:rFonts w:hint="eastAsia" w:ascii="宋体" w:hAnsi="宋体" w:eastAsia="宋体" w:cs="宋体"/>
          <w:sz w:val="24"/>
          <w:szCs w:val="24"/>
        </w:rPr>
      </w:pPr>
      <w:r>
        <w:rPr>
          <w:rFonts w:hint="eastAsia" w:ascii="宋体" w:hAnsi="宋体" w:eastAsia="宋体" w:cs="宋体"/>
          <w:sz w:val="24"/>
          <w:szCs w:val="24"/>
        </w:rPr>
        <w:t>  5．质量保修完成后，由发包人组织验收。</w:t>
      </w:r>
    </w:p>
    <w:p w14:paraId="66C24AA0">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四、保修费用</w:t>
      </w:r>
    </w:p>
    <w:p w14:paraId="05E990CF">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2145E9E8">
      <w:pPr>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五、其他</w:t>
      </w:r>
    </w:p>
    <w:p w14:paraId="6FC3EC6F">
      <w:pPr>
        <w:spacing w:line="56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7A57B1E6">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3646A899">
      <w:pPr>
        <w:spacing w:line="560" w:lineRule="exac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47726A96">
      <w:pPr>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本工程质量保修书作为施工合同附件，由施工合同发包人承包人在竣工验收前双方共同签署，其有效期限至保修期满。</w:t>
      </w:r>
    </w:p>
    <w:p w14:paraId="4F0BAA69">
      <w:pPr>
        <w:spacing w:line="560" w:lineRule="exact"/>
        <w:rPr>
          <w:rFonts w:hint="eastAsia" w:ascii="宋体" w:hAnsi="宋体" w:eastAsia="宋体" w:cs="宋体"/>
          <w:sz w:val="24"/>
          <w:szCs w:val="24"/>
        </w:rPr>
      </w:pPr>
    </w:p>
    <w:p w14:paraId="155C9667">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甲方名称：（盖章）                    乙方名称：（盖章）                        </w:t>
      </w:r>
    </w:p>
    <w:p w14:paraId="413BA227">
      <w:pPr>
        <w:spacing w:line="560" w:lineRule="exact"/>
        <w:rPr>
          <w:rFonts w:hint="eastAsia" w:ascii="宋体" w:hAnsi="宋体" w:eastAsia="宋体" w:cs="宋体"/>
          <w:sz w:val="24"/>
          <w:szCs w:val="24"/>
        </w:rPr>
      </w:pPr>
      <w:r>
        <w:rPr>
          <w:rFonts w:hint="eastAsia" w:ascii="宋体" w:hAnsi="宋体" w:eastAsia="宋体" w:cs="宋体"/>
          <w:sz w:val="24"/>
          <w:szCs w:val="24"/>
        </w:rPr>
        <w:t>地址：                               地址：</w:t>
      </w:r>
    </w:p>
    <w:p w14:paraId="5AF48F7E">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法定代表人或授权代表（签字）    </w:t>
      </w:r>
    </w:p>
    <w:p w14:paraId="6E998CA0">
      <w:pPr>
        <w:spacing w:line="560" w:lineRule="exact"/>
        <w:rPr>
          <w:rFonts w:hint="eastAsia" w:ascii="宋体" w:hAnsi="宋体" w:eastAsia="宋体" w:cs="宋体"/>
          <w:sz w:val="24"/>
          <w:szCs w:val="24"/>
        </w:rPr>
      </w:pPr>
      <w:r>
        <w:rPr>
          <w:rFonts w:hint="eastAsia" w:ascii="宋体" w:hAnsi="宋体" w:eastAsia="宋体" w:cs="宋体"/>
          <w:sz w:val="24"/>
          <w:szCs w:val="24"/>
        </w:rPr>
        <w:t>开户银行：                           开户银行：</w:t>
      </w:r>
    </w:p>
    <w:p w14:paraId="78C05076">
      <w:pPr>
        <w:spacing w:line="560" w:lineRule="exact"/>
        <w:rPr>
          <w:rFonts w:hint="eastAsia" w:ascii="宋体" w:hAnsi="宋体" w:eastAsia="宋体" w:cs="宋体"/>
          <w:sz w:val="24"/>
          <w:szCs w:val="24"/>
        </w:rPr>
      </w:pPr>
      <w:r>
        <w:rPr>
          <w:rFonts w:hint="eastAsia" w:ascii="宋体" w:hAnsi="宋体" w:eastAsia="宋体" w:cs="宋体"/>
          <w:sz w:val="24"/>
          <w:szCs w:val="24"/>
        </w:rPr>
        <w:t>银行帐号：                           银行帐号：</w:t>
      </w:r>
    </w:p>
    <w:p w14:paraId="0C7A3210">
      <w:pPr>
        <w:adjustRightInd w:val="0"/>
        <w:snapToGrid w:val="0"/>
        <w:spacing w:line="560" w:lineRule="exact"/>
        <w:rPr>
          <w:rFonts w:hint="eastAsia" w:ascii="宋体" w:hAnsi="宋体" w:eastAsia="宋体" w:cs="宋体"/>
          <w:b/>
          <w:sz w:val="24"/>
          <w:szCs w:val="24"/>
        </w:rPr>
      </w:pPr>
      <w:r>
        <w:rPr>
          <w:rFonts w:hint="eastAsia" w:ascii="宋体" w:hAnsi="宋体" w:eastAsia="宋体" w:cs="宋体"/>
          <w:sz w:val="24"/>
          <w:szCs w:val="24"/>
        </w:rPr>
        <w:t xml:space="preserve">        年     月     日                     年     月     日</w:t>
      </w:r>
    </w:p>
    <w:p w14:paraId="20F90F0C">
      <w:pPr>
        <w:spacing w:line="560" w:lineRule="exact"/>
        <w:rPr>
          <w:rFonts w:ascii="宋体" w:hAnsi="宋体" w:cs="宋体"/>
          <w:sz w:val="28"/>
          <w:szCs w:val="28"/>
        </w:rPr>
      </w:pPr>
    </w:p>
    <w:p w14:paraId="4825A237">
      <w:pPr>
        <w:spacing w:line="560" w:lineRule="exact"/>
      </w:pPr>
    </w:p>
    <w:p w14:paraId="786052BC">
      <w:pPr>
        <w:spacing w:line="500" w:lineRule="exact"/>
        <w:rPr>
          <w:rFonts w:hint="eastAsia" w:ascii="宋体" w:hAnsi="宋体" w:eastAsia="宋体" w:cs="宋体"/>
          <w:sz w:val="24"/>
        </w:rPr>
      </w:pPr>
    </w:p>
    <w:p w14:paraId="1DF9F3D2">
      <w:pPr>
        <w:spacing w:line="500" w:lineRule="exact"/>
        <w:rPr>
          <w:rFonts w:hint="eastAsia" w:ascii="宋体" w:hAnsi="宋体" w:eastAsia="宋体" w:cs="宋体"/>
          <w:sz w:val="24"/>
        </w:rPr>
      </w:pPr>
    </w:p>
    <w:p w14:paraId="27876204">
      <w:pPr>
        <w:spacing w:line="500" w:lineRule="exact"/>
        <w:rPr>
          <w:rFonts w:hint="eastAsia" w:ascii="宋体" w:hAnsi="宋体" w:eastAsia="宋体" w:cs="宋体"/>
          <w:sz w:val="24"/>
        </w:rPr>
      </w:pPr>
    </w:p>
    <w:p w14:paraId="4F02F5AA">
      <w:pPr>
        <w:spacing w:line="500" w:lineRule="exact"/>
        <w:rPr>
          <w:rFonts w:hint="eastAsia" w:ascii="宋体" w:hAnsi="宋体" w:eastAsia="宋体" w:cs="宋体"/>
          <w:sz w:val="24"/>
        </w:rPr>
      </w:pPr>
      <w:r>
        <w:rPr>
          <w:rFonts w:hint="eastAsia" w:ascii="宋体" w:hAnsi="宋体" w:eastAsia="宋体" w:cs="宋体"/>
          <w:sz w:val="24"/>
        </w:rPr>
        <w:t>注：本合同仅为合同的参考文本合同签订双方可根据项目的具体要求进行修订。</w:t>
      </w:r>
    </w:p>
    <w:p w14:paraId="10E78D26">
      <w:pPr>
        <w:rPr>
          <w:rFonts w:ascii="宋体" w:hAnsi="宋体" w:eastAsia="宋体" w:cs="宋体"/>
          <w:spacing w:val="18"/>
          <w:sz w:val="32"/>
          <w:szCs w:val="32"/>
        </w:rPr>
      </w:pPr>
    </w:p>
    <w:p w14:paraId="3EAB5D9A">
      <w:pPr>
        <w:rPr>
          <w:rFonts w:ascii="宋体" w:hAnsi="宋体" w:eastAsia="宋体" w:cs="宋体"/>
          <w:spacing w:val="18"/>
          <w:sz w:val="32"/>
          <w:szCs w:val="32"/>
        </w:rPr>
      </w:pPr>
      <w:r>
        <w:rPr>
          <w:rFonts w:ascii="宋体" w:hAnsi="宋体" w:eastAsia="宋体" w:cs="宋体"/>
          <w:spacing w:val="18"/>
          <w:sz w:val="32"/>
          <w:szCs w:val="32"/>
        </w:rPr>
        <w:br w:type="page"/>
      </w:r>
    </w:p>
    <w:p w14:paraId="07857CFC">
      <w:pPr>
        <w:spacing w:line="360" w:lineRule="auto"/>
        <w:jc w:val="center"/>
        <w:rPr>
          <w:rFonts w:hint="eastAsia" w:eastAsia="宋体"/>
          <w:sz w:val="32"/>
          <w:szCs w:val="32"/>
          <w:lang w:eastAsia="zh-CN"/>
        </w:rPr>
      </w:pPr>
      <w:r>
        <w:rPr>
          <w:rFonts w:ascii="宋体" w:hAnsi="宋体" w:eastAsia="宋体" w:cs="宋体"/>
          <w:spacing w:val="18"/>
          <w:sz w:val="32"/>
          <w:szCs w:val="32"/>
        </w:rPr>
        <w:t>第</w:t>
      </w:r>
      <w:r>
        <w:rPr>
          <w:rFonts w:hint="eastAsia" w:ascii="宋体" w:hAnsi="宋体" w:eastAsia="宋体" w:cs="宋体"/>
          <w:spacing w:val="18"/>
          <w:sz w:val="32"/>
          <w:szCs w:val="32"/>
          <w:lang w:val="en-US" w:eastAsia="zh-CN"/>
        </w:rPr>
        <w:t>五</w:t>
      </w:r>
      <w:r>
        <w:rPr>
          <w:rFonts w:ascii="宋体" w:hAnsi="宋体" w:eastAsia="宋体" w:cs="宋体"/>
          <w:spacing w:val="9"/>
          <w:sz w:val="32"/>
          <w:szCs w:val="32"/>
        </w:rPr>
        <w:t xml:space="preserve">章  </w:t>
      </w:r>
      <w:r>
        <w:rPr>
          <w:rFonts w:hint="eastAsia" w:ascii="宋体" w:hAnsi="宋体" w:eastAsia="宋体" w:cs="宋体"/>
          <w:spacing w:val="9"/>
          <w:sz w:val="32"/>
          <w:szCs w:val="32"/>
          <w:lang w:eastAsia="zh-CN"/>
        </w:rPr>
        <w:t>工程范围及质量验收标准</w:t>
      </w:r>
    </w:p>
    <w:p w14:paraId="5DAB3A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rPr>
        <w:t>一、工程内容：</w:t>
      </w:r>
    </w:p>
    <w:p w14:paraId="52C91F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按照“场所设置规范化、部门入驻规范化、 运行机制规范化、督办落实规范化、信息化建设规范化”要求，对县综治中心省级，主要委综合服务大厅、指挥中心、矛盾纠纷调解室、 装修改造和门窗工程。</w:t>
      </w:r>
    </w:p>
    <w:p w14:paraId="5534042A">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宋体" w:hAnsi="宋体" w:eastAsia="宋体" w:cs="宋体"/>
          <w:b/>
          <w:bCs/>
          <w:spacing w:val="9"/>
          <w:sz w:val="24"/>
          <w:szCs w:val="24"/>
          <w:lang w:eastAsia="zh-CN"/>
        </w:rPr>
      </w:pPr>
      <w:r>
        <w:rPr>
          <w:rFonts w:hint="eastAsia" w:ascii="宋体" w:hAnsi="宋体" w:eastAsia="宋体" w:cs="宋体"/>
          <w:b/>
          <w:bCs/>
          <w:spacing w:val="9"/>
          <w:sz w:val="24"/>
          <w:szCs w:val="24"/>
          <w:lang w:eastAsia="zh-CN"/>
        </w:rPr>
        <w:t>工程范围：</w:t>
      </w:r>
    </w:p>
    <w:p w14:paraId="60A41E3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镇坪县综治中心规范化建设</w:t>
      </w:r>
      <w:r>
        <w:rPr>
          <w:rFonts w:hint="eastAsia" w:ascii="宋体" w:hAnsi="宋体" w:eastAsia="宋体" w:cs="宋体"/>
          <w:spacing w:val="2"/>
          <w:sz w:val="24"/>
          <w:szCs w:val="24"/>
          <w:lang w:eastAsia="zh-CN"/>
        </w:rPr>
        <w:t>（详见工程量清单）。</w:t>
      </w:r>
    </w:p>
    <w:p w14:paraId="21C8AF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ascii="宋体" w:hAnsi="宋体" w:eastAsia="宋体" w:cs="宋体"/>
          <w:b/>
          <w:bCs/>
          <w:spacing w:val="9"/>
          <w:sz w:val="24"/>
          <w:szCs w:val="24"/>
        </w:rPr>
      </w:pPr>
      <w:r>
        <w:rPr>
          <w:rFonts w:hint="eastAsia" w:ascii="宋体" w:hAnsi="宋体" w:eastAsia="宋体" w:cs="宋体"/>
          <w:b/>
          <w:bCs/>
          <w:spacing w:val="9"/>
          <w:sz w:val="24"/>
          <w:szCs w:val="24"/>
          <w:lang w:val="en-US" w:eastAsia="zh-CN"/>
        </w:rPr>
        <w:t>三</w:t>
      </w:r>
      <w:r>
        <w:rPr>
          <w:rFonts w:hint="eastAsia" w:ascii="宋体" w:hAnsi="宋体" w:eastAsia="宋体" w:cs="宋体"/>
          <w:b/>
          <w:bCs/>
          <w:spacing w:val="9"/>
          <w:sz w:val="24"/>
          <w:szCs w:val="24"/>
        </w:rPr>
        <w:t>、工程材料：</w:t>
      </w:r>
    </w:p>
    <w:p w14:paraId="2E00C8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4"/>
          <w:szCs w:val="24"/>
        </w:rPr>
      </w:pPr>
      <w:r>
        <w:rPr>
          <w:rFonts w:ascii="宋体" w:hAnsi="宋体" w:eastAsia="宋体" w:cs="宋体"/>
          <w:spacing w:val="20"/>
          <w:sz w:val="24"/>
          <w:szCs w:val="24"/>
        </w:rPr>
        <w:t>本工</w:t>
      </w:r>
      <w:r>
        <w:rPr>
          <w:rFonts w:ascii="宋体" w:hAnsi="宋体" w:eastAsia="宋体" w:cs="宋体"/>
          <w:spacing w:val="10"/>
          <w:sz w:val="24"/>
          <w:szCs w:val="24"/>
        </w:rPr>
        <w:t>程材料均选用国优产品，同时在响应文件中必须明确所有材料的价格。本工程材料</w:t>
      </w:r>
      <w:r>
        <w:rPr>
          <w:rFonts w:ascii="宋体" w:hAnsi="宋体" w:eastAsia="宋体" w:cs="宋体"/>
          <w:spacing w:val="8"/>
          <w:sz w:val="24"/>
          <w:szCs w:val="24"/>
        </w:rPr>
        <w:t>品牌或价格参考市场价，投标单位自主报价。</w:t>
      </w:r>
    </w:p>
    <w:p w14:paraId="0C5D00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工</w:t>
      </w:r>
      <w:r>
        <w:rPr>
          <w:rFonts w:ascii="宋体" w:hAnsi="宋体" w:eastAsia="宋体" w:cs="宋体"/>
          <w:spacing w:val="10"/>
          <w:sz w:val="24"/>
          <w:szCs w:val="24"/>
        </w:rPr>
        <w:t>程</w:t>
      </w:r>
      <w:r>
        <w:rPr>
          <w:rFonts w:ascii="宋体" w:hAnsi="宋体" w:eastAsia="宋体" w:cs="宋体"/>
          <w:spacing w:val="7"/>
          <w:sz w:val="24"/>
          <w:szCs w:val="24"/>
        </w:rPr>
        <w:t>材料在工程实施过程中，由采购人认质。凡在工程实施过程因设计变更引起的施工</w:t>
      </w:r>
      <w:r>
        <w:rPr>
          <w:rFonts w:ascii="宋体" w:hAnsi="宋体" w:eastAsia="宋体" w:cs="宋体"/>
          <w:spacing w:val="16"/>
          <w:sz w:val="24"/>
          <w:szCs w:val="24"/>
        </w:rPr>
        <w:t>费用</w:t>
      </w:r>
      <w:r>
        <w:rPr>
          <w:rFonts w:ascii="宋体" w:hAnsi="宋体" w:eastAsia="宋体" w:cs="宋体"/>
          <w:spacing w:val="9"/>
          <w:sz w:val="24"/>
          <w:szCs w:val="24"/>
        </w:rPr>
        <w:t>，</w:t>
      </w:r>
      <w:r>
        <w:rPr>
          <w:rFonts w:ascii="宋体" w:hAnsi="宋体" w:eastAsia="宋体" w:cs="宋体"/>
          <w:spacing w:val="8"/>
          <w:sz w:val="24"/>
          <w:szCs w:val="24"/>
        </w:rPr>
        <w:t>由发包方和承包方共同签字确认变更后协商解决。</w:t>
      </w:r>
    </w:p>
    <w:p w14:paraId="70BE682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ascii="宋体" w:hAnsi="宋体" w:eastAsia="宋体" w:cs="宋体"/>
          <w:b/>
          <w:bCs/>
          <w:spacing w:val="9"/>
          <w:sz w:val="24"/>
          <w:szCs w:val="24"/>
        </w:rPr>
      </w:pPr>
      <w:r>
        <w:rPr>
          <w:rFonts w:hint="eastAsia" w:ascii="宋体" w:hAnsi="宋体" w:eastAsia="宋体" w:cs="宋体"/>
          <w:b/>
          <w:bCs/>
          <w:spacing w:val="9"/>
          <w:sz w:val="24"/>
          <w:szCs w:val="24"/>
          <w:lang w:val="en-US" w:eastAsia="zh-CN"/>
        </w:rPr>
        <w:t>四</w:t>
      </w:r>
      <w:r>
        <w:rPr>
          <w:rFonts w:hint="eastAsia" w:ascii="宋体" w:hAnsi="宋体" w:eastAsia="宋体" w:cs="宋体"/>
          <w:b/>
          <w:bCs/>
          <w:spacing w:val="9"/>
          <w:sz w:val="24"/>
          <w:szCs w:val="24"/>
        </w:rPr>
        <w:t>、材料供应与验收</w:t>
      </w:r>
    </w:p>
    <w:p w14:paraId="6822C3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1、承包方供应的材料应按合同规定按时、按质、按量供应，必须附有产品合格证或质</w:t>
      </w:r>
      <w:r>
        <w:rPr>
          <w:rFonts w:ascii="宋体" w:hAnsi="宋体" w:eastAsia="宋体" w:cs="宋体"/>
          <w:spacing w:val="5"/>
          <w:sz w:val="24"/>
          <w:szCs w:val="24"/>
        </w:rPr>
        <w:t>量</w:t>
      </w:r>
      <w:r>
        <w:rPr>
          <w:rFonts w:ascii="宋体" w:hAnsi="宋体" w:eastAsia="宋体" w:cs="宋体"/>
          <w:spacing w:val="20"/>
          <w:sz w:val="24"/>
          <w:szCs w:val="24"/>
        </w:rPr>
        <w:t>检验</w:t>
      </w:r>
      <w:r>
        <w:rPr>
          <w:rFonts w:ascii="宋体" w:hAnsi="宋体" w:eastAsia="宋体" w:cs="宋体"/>
          <w:spacing w:val="11"/>
          <w:sz w:val="24"/>
          <w:szCs w:val="24"/>
        </w:rPr>
        <w:t>证</w:t>
      </w:r>
      <w:r>
        <w:rPr>
          <w:rFonts w:ascii="宋体" w:hAnsi="宋体" w:eastAsia="宋体" w:cs="宋体"/>
          <w:spacing w:val="10"/>
          <w:sz w:val="24"/>
          <w:szCs w:val="24"/>
        </w:rPr>
        <w:t>书才能用于工程。发包方采用抽检办法责成承包方分批次进行检测，费用由承包方承</w:t>
      </w:r>
      <w:r>
        <w:rPr>
          <w:rFonts w:ascii="宋体" w:hAnsi="宋体" w:eastAsia="宋体" w:cs="宋体"/>
          <w:sz w:val="24"/>
          <w:szCs w:val="24"/>
        </w:rPr>
        <w:t>担。</w:t>
      </w:r>
    </w:p>
    <w:p w14:paraId="573D15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2、因</w:t>
      </w:r>
      <w:r>
        <w:rPr>
          <w:rFonts w:ascii="宋体" w:hAnsi="宋体" w:eastAsia="宋体" w:cs="宋体"/>
          <w:spacing w:val="8"/>
          <w:sz w:val="24"/>
          <w:szCs w:val="24"/>
        </w:rPr>
        <w:t>材料质量不合格所造成的损失 (包括仓库保管费) 由材料采购方负责。</w:t>
      </w:r>
    </w:p>
    <w:p w14:paraId="3C754A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z w:val="24"/>
          <w:szCs w:val="24"/>
        </w:rPr>
      </w:pPr>
      <w:r>
        <w:rPr>
          <w:rFonts w:ascii="宋体" w:hAnsi="宋体" w:eastAsia="宋体" w:cs="宋体"/>
          <w:spacing w:val="8"/>
          <w:sz w:val="24"/>
          <w:szCs w:val="24"/>
        </w:rPr>
        <w:t>3、根据工程需要，经发包人代表签证，承包方可使用代用材料。因发包方原因使用时，</w:t>
      </w:r>
      <w:r>
        <w:rPr>
          <w:rFonts w:ascii="宋体" w:hAnsi="宋体" w:eastAsia="宋体" w:cs="宋体"/>
          <w:sz w:val="24"/>
          <w:szCs w:val="24"/>
        </w:rPr>
        <w:t xml:space="preserve"> </w:t>
      </w:r>
      <w:r>
        <w:rPr>
          <w:rFonts w:ascii="宋体" w:hAnsi="宋体" w:eastAsia="宋体" w:cs="宋体"/>
          <w:spacing w:val="16"/>
          <w:sz w:val="24"/>
          <w:szCs w:val="24"/>
        </w:rPr>
        <w:t>由发</w:t>
      </w:r>
      <w:r>
        <w:rPr>
          <w:rFonts w:ascii="宋体" w:hAnsi="宋体" w:eastAsia="宋体" w:cs="宋体"/>
          <w:spacing w:val="15"/>
          <w:sz w:val="24"/>
          <w:szCs w:val="24"/>
        </w:rPr>
        <w:t>包</w:t>
      </w:r>
      <w:r>
        <w:rPr>
          <w:rFonts w:ascii="宋体" w:hAnsi="宋体" w:eastAsia="宋体" w:cs="宋体"/>
          <w:spacing w:val="8"/>
          <w:sz w:val="24"/>
          <w:szCs w:val="24"/>
        </w:rPr>
        <w:t>方承担增加的经济支出，因承包方原因使用时，由承包方承担增加的费用。</w:t>
      </w:r>
    </w:p>
    <w:p w14:paraId="586609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position w:val="1"/>
          <w:sz w:val="24"/>
          <w:szCs w:val="24"/>
        </w:rPr>
        <w:t>4</w:t>
      </w:r>
      <w:r>
        <w:rPr>
          <w:rFonts w:ascii="宋体" w:hAnsi="宋体" w:eastAsia="宋体" w:cs="宋体"/>
          <w:spacing w:val="10"/>
          <w:position w:val="1"/>
          <w:sz w:val="24"/>
          <w:szCs w:val="24"/>
        </w:rPr>
        <w:t>、</w:t>
      </w:r>
      <w:r>
        <w:rPr>
          <w:rFonts w:ascii="宋体" w:hAnsi="宋体" w:eastAsia="宋体" w:cs="宋体"/>
          <w:spacing w:val="9"/>
          <w:position w:val="1"/>
          <w:sz w:val="24"/>
          <w:szCs w:val="24"/>
        </w:rPr>
        <w:t>因材料供应不及时造成停工待料时，其停、窝工损失由供货责任方承担。</w:t>
      </w:r>
    </w:p>
    <w:p w14:paraId="4434D9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ascii="宋体" w:hAnsi="宋体" w:eastAsia="宋体" w:cs="宋体"/>
          <w:b/>
          <w:bCs/>
          <w:spacing w:val="9"/>
          <w:sz w:val="24"/>
          <w:szCs w:val="24"/>
        </w:rPr>
      </w:pPr>
      <w:r>
        <w:rPr>
          <w:rFonts w:hint="eastAsia" w:ascii="宋体" w:hAnsi="宋体" w:eastAsia="宋体" w:cs="宋体"/>
          <w:b/>
          <w:bCs/>
          <w:spacing w:val="9"/>
          <w:sz w:val="24"/>
          <w:szCs w:val="24"/>
          <w:lang w:val="en-US" w:eastAsia="zh-CN"/>
        </w:rPr>
        <w:t>五</w:t>
      </w:r>
      <w:r>
        <w:rPr>
          <w:rFonts w:hint="eastAsia" w:ascii="宋体" w:hAnsi="宋体" w:eastAsia="宋体" w:cs="宋体"/>
          <w:b/>
          <w:bCs/>
          <w:spacing w:val="9"/>
          <w:sz w:val="24"/>
          <w:szCs w:val="24"/>
        </w:rPr>
        <w:t>、工程质量、技术要求</w:t>
      </w:r>
    </w:p>
    <w:p w14:paraId="361661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ascii="宋体" w:hAnsi="宋体" w:eastAsia="宋体" w:cs="宋体"/>
          <w:spacing w:val="6"/>
          <w:sz w:val="24"/>
          <w:szCs w:val="24"/>
        </w:rPr>
      </w:pPr>
      <w:r>
        <w:rPr>
          <w:rFonts w:ascii="宋体" w:hAnsi="宋体" w:eastAsia="宋体" w:cs="宋体"/>
          <w:spacing w:val="7"/>
          <w:sz w:val="24"/>
          <w:szCs w:val="24"/>
        </w:rPr>
        <w:t>1、本工程质量等级要求合格</w:t>
      </w:r>
      <w:r>
        <w:rPr>
          <w:rFonts w:ascii="宋体" w:hAnsi="宋体" w:eastAsia="宋体" w:cs="宋体"/>
          <w:spacing w:val="6"/>
          <w:sz w:val="24"/>
          <w:szCs w:val="24"/>
        </w:rPr>
        <w:t>。</w:t>
      </w:r>
    </w:p>
    <w:p w14:paraId="76304B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2</w:t>
      </w:r>
      <w:r>
        <w:rPr>
          <w:rFonts w:ascii="宋体" w:hAnsi="宋体" w:eastAsia="宋体" w:cs="宋体"/>
          <w:spacing w:val="10"/>
          <w:sz w:val="24"/>
          <w:szCs w:val="24"/>
        </w:rPr>
        <w:t>、</w:t>
      </w:r>
      <w:r>
        <w:rPr>
          <w:rFonts w:ascii="宋体" w:hAnsi="宋体" w:eastAsia="宋体" w:cs="宋体"/>
          <w:spacing w:val="7"/>
          <w:sz w:val="24"/>
          <w:szCs w:val="24"/>
        </w:rPr>
        <w:t>承包方必须按照招标要求及国家现行有关施工验收规范组织施工，建立健全质量保</w:t>
      </w:r>
      <w:r>
        <w:rPr>
          <w:rFonts w:ascii="宋体" w:hAnsi="宋体" w:eastAsia="宋体" w:cs="宋体"/>
          <w:spacing w:val="20"/>
          <w:sz w:val="24"/>
          <w:szCs w:val="24"/>
        </w:rPr>
        <w:t>证体</w:t>
      </w:r>
      <w:r>
        <w:rPr>
          <w:rFonts w:ascii="宋体" w:hAnsi="宋体" w:eastAsia="宋体" w:cs="宋体"/>
          <w:spacing w:val="11"/>
          <w:sz w:val="24"/>
          <w:szCs w:val="24"/>
        </w:rPr>
        <w:t>系</w:t>
      </w:r>
      <w:r>
        <w:rPr>
          <w:rFonts w:ascii="宋体" w:hAnsi="宋体" w:eastAsia="宋体" w:cs="宋体"/>
          <w:spacing w:val="10"/>
          <w:sz w:val="24"/>
          <w:szCs w:val="24"/>
        </w:rPr>
        <w:t>，做到安全生产及文明施工，工程竣工验收质量</w:t>
      </w:r>
      <w:r>
        <w:rPr>
          <w:rFonts w:hint="eastAsia" w:ascii="宋体" w:hAnsi="宋体" w:eastAsia="宋体" w:cs="宋体"/>
          <w:spacing w:val="10"/>
          <w:sz w:val="24"/>
          <w:szCs w:val="24"/>
          <w:lang w:val="en-US" w:eastAsia="zh-CN"/>
        </w:rPr>
        <w:t>须</w:t>
      </w:r>
      <w:r>
        <w:rPr>
          <w:rFonts w:ascii="宋体" w:hAnsi="宋体" w:eastAsia="宋体" w:cs="宋体"/>
          <w:spacing w:val="10"/>
          <w:sz w:val="24"/>
          <w:szCs w:val="24"/>
        </w:rPr>
        <w:t>达到采购人要求的合格标准</w:t>
      </w:r>
      <w:r>
        <w:rPr>
          <w:rFonts w:ascii="宋体" w:hAnsi="宋体" w:eastAsia="宋体" w:cs="宋体"/>
          <w:spacing w:val="8"/>
          <w:sz w:val="24"/>
          <w:szCs w:val="24"/>
        </w:rPr>
        <w:t>。</w:t>
      </w:r>
    </w:p>
    <w:p w14:paraId="7DEF87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3</w:t>
      </w:r>
      <w:r>
        <w:rPr>
          <w:rFonts w:ascii="宋体" w:hAnsi="宋体" w:eastAsia="宋体" w:cs="宋体"/>
          <w:spacing w:val="8"/>
          <w:sz w:val="24"/>
          <w:szCs w:val="24"/>
        </w:rPr>
        <w:t>、</w:t>
      </w:r>
      <w:r>
        <w:rPr>
          <w:rFonts w:ascii="宋体" w:hAnsi="宋体" w:eastAsia="宋体" w:cs="宋体"/>
          <w:spacing w:val="7"/>
          <w:sz w:val="24"/>
          <w:szCs w:val="24"/>
        </w:rPr>
        <w:t>本工程所需施工材料、设备均由承包方负责供应，必须满足设计要求和国家有关标</w:t>
      </w:r>
      <w:r>
        <w:rPr>
          <w:rFonts w:ascii="宋体" w:hAnsi="宋体" w:eastAsia="宋体" w:cs="宋体"/>
          <w:spacing w:val="18"/>
          <w:sz w:val="24"/>
          <w:szCs w:val="24"/>
        </w:rPr>
        <w:t>准</w:t>
      </w:r>
      <w:r>
        <w:rPr>
          <w:rFonts w:ascii="宋体" w:hAnsi="宋体" w:eastAsia="宋体" w:cs="宋体"/>
          <w:spacing w:val="9"/>
          <w:sz w:val="24"/>
          <w:szCs w:val="24"/>
        </w:rPr>
        <w:t>，并应具有合格证等质量证明资料，经发包方人员认定后方可使用。</w:t>
      </w:r>
    </w:p>
    <w:p w14:paraId="25589E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4、</w:t>
      </w:r>
      <w:r>
        <w:rPr>
          <w:rFonts w:ascii="宋体" w:hAnsi="宋体" w:eastAsia="宋体" w:cs="宋体"/>
          <w:spacing w:val="7"/>
          <w:sz w:val="24"/>
          <w:szCs w:val="24"/>
        </w:rPr>
        <w:t>各工序应严格按施工组织设计进行质量控制，每道工序完工后，应进行检查，相关</w:t>
      </w:r>
      <w:r>
        <w:rPr>
          <w:rFonts w:ascii="宋体" w:hAnsi="宋体" w:eastAsia="宋体" w:cs="宋体"/>
          <w:spacing w:val="18"/>
          <w:sz w:val="24"/>
          <w:szCs w:val="24"/>
        </w:rPr>
        <w:t>专</w:t>
      </w:r>
      <w:r>
        <w:rPr>
          <w:rFonts w:ascii="宋体" w:hAnsi="宋体" w:eastAsia="宋体" w:cs="宋体"/>
          <w:spacing w:val="17"/>
          <w:sz w:val="24"/>
          <w:szCs w:val="24"/>
        </w:rPr>
        <w:t>业</w:t>
      </w:r>
      <w:r>
        <w:rPr>
          <w:rFonts w:ascii="宋体" w:hAnsi="宋体" w:eastAsia="宋体" w:cs="宋体"/>
          <w:spacing w:val="9"/>
          <w:sz w:val="24"/>
          <w:szCs w:val="24"/>
        </w:rPr>
        <w:t>工种之间应及时进行交接检验，并形成记录。未经检查验收不得进行下一道工序。</w:t>
      </w:r>
    </w:p>
    <w:p w14:paraId="54E30A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5</w:t>
      </w:r>
      <w:r>
        <w:rPr>
          <w:rFonts w:ascii="宋体" w:hAnsi="宋体" w:eastAsia="宋体" w:cs="宋体"/>
          <w:spacing w:val="8"/>
          <w:sz w:val="24"/>
          <w:szCs w:val="24"/>
        </w:rPr>
        <w:t>、</w:t>
      </w:r>
      <w:r>
        <w:rPr>
          <w:rFonts w:ascii="宋体" w:hAnsi="宋体" w:eastAsia="宋体" w:cs="宋体"/>
          <w:spacing w:val="7"/>
          <w:sz w:val="24"/>
          <w:szCs w:val="24"/>
        </w:rPr>
        <w:t>工程完工后，承包方应在组织有关人员进行自行检验评定后，向发包人提交工程验</w:t>
      </w:r>
      <w:r>
        <w:rPr>
          <w:rFonts w:ascii="宋体" w:hAnsi="宋体" w:eastAsia="宋体" w:cs="宋体"/>
          <w:spacing w:val="12"/>
          <w:sz w:val="24"/>
          <w:szCs w:val="24"/>
        </w:rPr>
        <w:t>收</w:t>
      </w:r>
      <w:r>
        <w:rPr>
          <w:rFonts w:ascii="宋体" w:hAnsi="宋体" w:eastAsia="宋体" w:cs="宋体"/>
          <w:spacing w:val="7"/>
          <w:sz w:val="24"/>
          <w:szCs w:val="24"/>
        </w:rPr>
        <w:t>报告及相关施工资料。</w:t>
      </w:r>
    </w:p>
    <w:p w14:paraId="347AEF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6</w:t>
      </w:r>
      <w:r>
        <w:rPr>
          <w:rFonts w:ascii="宋体" w:hAnsi="宋体" w:eastAsia="宋体" w:cs="宋体"/>
          <w:spacing w:val="11"/>
          <w:sz w:val="24"/>
          <w:szCs w:val="24"/>
        </w:rPr>
        <w:t>、</w:t>
      </w:r>
      <w:r>
        <w:rPr>
          <w:rFonts w:ascii="宋体" w:hAnsi="宋体" w:eastAsia="宋体" w:cs="宋体"/>
          <w:spacing w:val="7"/>
          <w:sz w:val="24"/>
          <w:szCs w:val="24"/>
        </w:rPr>
        <w:t>保修期依据国务院的《建设工程质量管理条例》第四十条规定，在保修范围和保修</w:t>
      </w:r>
      <w:r>
        <w:rPr>
          <w:rFonts w:ascii="宋体" w:hAnsi="宋体" w:eastAsia="宋体" w:cs="宋体"/>
          <w:spacing w:val="20"/>
          <w:sz w:val="24"/>
          <w:szCs w:val="24"/>
        </w:rPr>
        <w:t>期</w:t>
      </w:r>
      <w:r>
        <w:rPr>
          <w:rFonts w:ascii="宋体" w:hAnsi="宋体" w:eastAsia="宋体" w:cs="宋体"/>
          <w:spacing w:val="18"/>
          <w:sz w:val="24"/>
          <w:szCs w:val="24"/>
        </w:rPr>
        <w:t>限</w:t>
      </w:r>
      <w:r>
        <w:rPr>
          <w:rFonts w:ascii="宋体" w:hAnsi="宋体" w:eastAsia="宋体" w:cs="宋体"/>
          <w:spacing w:val="10"/>
          <w:sz w:val="24"/>
          <w:szCs w:val="24"/>
        </w:rPr>
        <w:t>内发生质量问题的，施工单位应当履行保修义务，并对造成的损失承担赔偿责任；保修</w:t>
      </w:r>
      <w:r>
        <w:rPr>
          <w:rFonts w:ascii="宋体" w:hAnsi="宋体" w:eastAsia="宋体" w:cs="宋体"/>
          <w:spacing w:val="9"/>
          <w:sz w:val="24"/>
          <w:szCs w:val="24"/>
        </w:rPr>
        <w:t>期过后，如出现质量问题，亦应积极协助解决</w:t>
      </w:r>
      <w:r>
        <w:rPr>
          <w:rFonts w:ascii="宋体" w:hAnsi="宋体" w:eastAsia="宋体" w:cs="宋体"/>
          <w:spacing w:val="7"/>
          <w:sz w:val="24"/>
          <w:szCs w:val="24"/>
        </w:rPr>
        <w:t>。</w:t>
      </w:r>
    </w:p>
    <w:p w14:paraId="432083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7</w:t>
      </w:r>
      <w:r>
        <w:rPr>
          <w:rFonts w:ascii="宋体" w:hAnsi="宋体" w:eastAsia="宋体" w:cs="宋体"/>
          <w:spacing w:val="7"/>
          <w:sz w:val="24"/>
          <w:szCs w:val="24"/>
        </w:rPr>
        <w:t>、服务承诺：要求具有完善的保修服务体系，高效的工作作风，高水平的技术维修人</w:t>
      </w:r>
      <w:r>
        <w:rPr>
          <w:rFonts w:ascii="宋体" w:hAnsi="宋体" w:eastAsia="宋体" w:cs="宋体"/>
          <w:spacing w:val="-5"/>
          <w:sz w:val="24"/>
          <w:szCs w:val="24"/>
        </w:rPr>
        <w:t>员</w:t>
      </w:r>
      <w:r>
        <w:rPr>
          <w:rFonts w:ascii="宋体" w:hAnsi="宋体" w:eastAsia="宋体" w:cs="宋体"/>
          <w:spacing w:val="-4"/>
          <w:sz w:val="24"/>
          <w:szCs w:val="24"/>
        </w:rPr>
        <w:t>。</w:t>
      </w:r>
    </w:p>
    <w:p w14:paraId="2502DC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ascii="宋体" w:hAnsi="宋体" w:eastAsia="宋体" w:cs="宋体"/>
          <w:b/>
          <w:bCs/>
          <w:spacing w:val="9"/>
          <w:sz w:val="24"/>
          <w:szCs w:val="24"/>
        </w:rPr>
      </w:pPr>
      <w:r>
        <w:rPr>
          <w:rFonts w:hint="eastAsia" w:ascii="宋体" w:hAnsi="宋体" w:eastAsia="宋体" w:cs="宋体"/>
          <w:b/>
          <w:bCs/>
          <w:spacing w:val="9"/>
          <w:sz w:val="24"/>
          <w:szCs w:val="24"/>
          <w:lang w:val="en-US" w:eastAsia="zh-CN"/>
        </w:rPr>
        <w:t>六</w:t>
      </w:r>
      <w:r>
        <w:rPr>
          <w:rFonts w:hint="eastAsia" w:ascii="宋体" w:hAnsi="宋体" w:eastAsia="宋体" w:cs="宋体"/>
          <w:b/>
          <w:bCs/>
          <w:spacing w:val="9"/>
          <w:sz w:val="24"/>
          <w:szCs w:val="24"/>
        </w:rPr>
        <w:t>、工程施工配合要求</w:t>
      </w:r>
    </w:p>
    <w:p w14:paraId="539D97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ascii="宋体" w:hAnsi="宋体" w:eastAsia="宋体" w:cs="宋体"/>
          <w:sz w:val="24"/>
          <w:szCs w:val="24"/>
        </w:rPr>
      </w:pPr>
      <w:r>
        <w:rPr>
          <w:rFonts w:ascii="宋体" w:hAnsi="宋体" w:eastAsia="宋体" w:cs="宋体"/>
          <w:spacing w:val="8"/>
          <w:position w:val="1"/>
          <w:sz w:val="24"/>
          <w:szCs w:val="24"/>
        </w:rPr>
        <w:t>1</w:t>
      </w:r>
      <w:r>
        <w:rPr>
          <w:rFonts w:ascii="宋体" w:hAnsi="宋体" w:eastAsia="宋体" w:cs="宋体"/>
          <w:spacing w:val="5"/>
          <w:position w:val="1"/>
          <w:sz w:val="24"/>
          <w:szCs w:val="24"/>
        </w:rPr>
        <w:t>、</w:t>
      </w:r>
      <w:r>
        <w:rPr>
          <w:rFonts w:ascii="宋体" w:hAnsi="宋体" w:eastAsia="宋体" w:cs="宋体"/>
          <w:spacing w:val="4"/>
          <w:position w:val="1"/>
          <w:sz w:val="24"/>
          <w:szCs w:val="24"/>
        </w:rPr>
        <w:t>发包方责任：</w:t>
      </w:r>
    </w:p>
    <w:p w14:paraId="59CF46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w:t>
      </w:r>
      <w:r>
        <w:rPr>
          <w:rFonts w:ascii="宋体" w:hAnsi="宋体" w:eastAsia="宋体" w:cs="宋体"/>
          <w:spacing w:val="10"/>
          <w:sz w:val="24"/>
          <w:szCs w:val="24"/>
        </w:rPr>
        <w:t>-</w:t>
      </w:r>
      <w:r>
        <w:rPr>
          <w:rFonts w:ascii="宋体" w:hAnsi="宋体" w:eastAsia="宋体" w:cs="宋体"/>
          <w:spacing w:val="6"/>
          <w:sz w:val="24"/>
          <w:szCs w:val="24"/>
        </w:rPr>
        <w:t>1 负责工程的总体协调和管理；</w:t>
      </w:r>
    </w:p>
    <w:p w14:paraId="68DDD0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8"/>
          <w:sz w:val="24"/>
          <w:szCs w:val="24"/>
        </w:rPr>
        <w:t>1</w:t>
      </w:r>
      <w:r>
        <w:rPr>
          <w:rFonts w:ascii="宋体" w:hAnsi="宋体" w:eastAsia="宋体" w:cs="宋体"/>
          <w:spacing w:val="7"/>
          <w:position w:val="18"/>
          <w:sz w:val="24"/>
          <w:szCs w:val="24"/>
        </w:rPr>
        <w:t>-2 确认承包人的总体方案和施工方案；</w:t>
      </w:r>
    </w:p>
    <w:p w14:paraId="697ADC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w:t>
      </w:r>
      <w:r>
        <w:rPr>
          <w:rFonts w:ascii="宋体" w:hAnsi="宋体" w:eastAsia="宋体" w:cs="宋体"/>
          <w:spacing w:val="7"/>
          <w:sz w:val="24"/>
          <w:szCs w:val="24"/>
        </w:rPr>
        <w:t>-3 审查承包人的施工人员并办理出入证；</w:t>
      </w:r>
    </w:p>
    <w:p w14:paraId="5D63572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pacing w:val="7"/>
          <w:sz w:val="24"/>
          <w:szCs w:val="24"/>
        </w:rPr>
      </w:pPr>
      <w:r>
        <w:rPr>
          <w:rFonts w:ascii="宋体" w:hAnsi="宋体" w:eastAsia="宋体" w:cs="宋体"/>
          <w:spacing w:val="14"/>
          <w:sz w:val="24"/>
          <w:szCs w:val="24"/>
        </w:rPr>
        <w:t>1</w:t>
      </w:r>
      <w:r>
        <w:rPr>
          <w:rFonts w:ascii="宋体" w:hAnsi="宋体" w:eastAsia="宋体" w:cs="宋体"/>
          <w:spacing w:val="12"/>
          <w:sz w:val="24"/>
          <w:szCs w:val="24"/>
        </w:rPr>
        <w:t>-</w:t>
      </w:r>
      <w:r>
        <w:rPr>
          <w:rFonts w:ascii="宋体" w:hAnsi="宋体" w:eastAsia="宋体" w:cs="宋体"/>
          <w:spacing w:val="7"/>
          <w:sz w:val="24"/>
          <w:szCs w:val="24"/>
        </w:rPr>
        <w:t>4 协助承包人协调水、电及临时设施等相关事宜，为施工创造条件。</w:t>
      </w:r>
    </w:p>
    <w:p w14:paraId="6BB475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textAlignment w:val="baseline"/>
        <w:rPr>
          <w:rFonts w:ascii="宋体" w:hAnsi="宋体" w:eastAsia="宋体" w:cs="宋体"/>
          <w:sz w:val="24"/>
          <w:szCs w:val="24"/>
        </w:rPr>
      </w:pPr>
      <w:r>
        <w:rPr>
          <w:rFonts w:ascii="宋体" w:hAnsi="宋体" w:eastAsia="宋体" w:cs="宋体"/>
          <w:spacing w:val="12"/>
          <w:sz w:val="24"/>
          <w:szCs w:val="24"/>
        </w:rPr>
        <w:t>1</w:t>
      </w:r>
      <w:r>
        <w:rPr>
          <w:rFonts w:ascii="宋体" w:hAnsi="宋体" w:eastAsia="宋体" w:cs="宋体"/>
          <w:spacing w:val="7"/>
          <w:sz w:val="24"/>
          <w:szCs w:val="24"/>
        </w:rPr>
        <w:t>-5 组织对施工材料及总体工程进行验收。</w:t>
      </w:r>
    </w:p>
    <w:p w14:paraId="485430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position w:val="1"/>
          <w:sz w:val="24"/>
          <w:szCs w:val="24"/>
        </w:rPr>
        <w:t>2</w:t>
      </w:r>
      <w:r>
        <w:rPr>
          <w:rFonts w:ascii="宋体" w:hAnsi="宋体" w:eastAsia="宋体" w:cs="宋体"/>
          <w:spacing w:val="6"/>
          <w:position w:val="1"/>
          <w:sz w:val="24"/>
          <w:szCs w:val="24"/>
        </w:rPr>
        <w:t>、承包方责任：</w:t>
      </w:r>
    </w:p>
    <w:p w14:paraId="35A5EB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sz w:val="24"/>
          <w:szCs w:val="24"/>
        </w:rPr>
        <w:t>2</w:t>
      </w:r>
      <w:r>
        <w:rPr>
          <w:rFonts w:ascii="宋体" w:hAnsi="宋体" w:eastAsia="宋体" w:cs="宋体"/>
          <w:spacing w:val="8"/>
          <w:sz w:val="24"/>
          <w:szCs w:val="24"/>
        </w:rPr>
        <w:t>-1 负责工程施工组织设计，并经发包方确认；</w:t>
      </w:r>
    </w:p>
    <w:p w14:paraId="3CA017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2-2 按照响应文件中确定的施工进度计划和工程方案进行施工，确保按期完工，工</w:t>
      </w:r>
      <w:r>
        <w:rPr>
          <w:rFonts w:ascii="宋体" w:hAnsi="宋体" w:eastAsia="宋体" w:cs="宋体"/>
          <w:spacing w:val="8"/>
          <w:sz w:val="24"/>
          <w:szCs w:val="24"/>
        </w:rPr>
        <w:t>程</w:t>
      </w:r>
      <w:r>
        <w:rPr>
          <w:rFonts w:ascii="宋体" w:hAnsi="宋体" w:eastAsia="宋体" w:cs="宋体"/>
          <w:spacing w:val="9"/>
          <w:sz w:val="24"/>
          <w:szCs w:val="24"/>
        </w:rPr>
        <w:t>计划及进度调整必须征得发包人同意</w:t>
      </w:r>
      <w:r>
        <w:rPr>
          <w:rFonts w:ascii="宋体" w:hAnsi="宋体" w:eastAsia="宋体" w:cs="宋体"/>
          <w:spacing w:val="6"/>
          <w:sz w:val="24"/>
          <w:szCs w:val="24"/>
        </w:rPr>
        <w:t>。</w:t>
      </w:r>
    </w:p>
    <w:p w14:paraId="7C6BFB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rPr>
      </w:pPr>
      <w:r>
        <w:rPr>
          <w:rFonts w:ascii="宋体" w:hAnsi="宋体" w:eastAsia="宋体" w:cs="宋体"/>
          <w:spacing w:val="10"/>
          <w:sz w:val="24"/>
          <w:szCs w:val="24"/>
        </w:rPr>
        <w:t>2-3 服从发包方的管理，施工人员必须经发包方审定，遵守发包方的有关规定，服</w:t>
      </w:r>
      <w:r>
        <w:rPr>
          <w:rFonts w:ascii="宋体" w:hAnsi="宋体" w:eastAsia="宋体" w:cs="宋体"/>
          <w:spacing w:val="8"/>
          <w:sz w:val="24"/>
          <w:szCs w:val="24"/>
        </w:rPr>
        <w:t>从</w:t>
      </w:r>
      <w:r>
        <w:rPr>
          <w:rFonts w:ascii="宋体" w:hAnsi="宋体" w:eastAsia="宋体" w:cs="宋体"/>
          <w:spacing w:val="7"/>
          <w:sz w:val="24"/>
          <w:szCs w:val="24"/>
        </w:rPr>
        <w:t>管理，文明施工</w:t>
      </w:r>
      <w:r>
        <w:rPr>
          <w:rFonts w:ascii="宋体" w:hAnsi="宋体" w:eastAsia="宋体" w:cs="宋体"/>
          <w:spacing w:val="5"/>
          <w:sz w:val="24"/>
          <w:szCs w:val="24"/>
        </w:rPr>
        <w:t>。</w:t>
      </w:r>
    </w:p>
    <w:p w14:paraId="70B2AA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ascii="宋体" w:hAnsi="宋体" w:eastAsia="宋体" w:cs="宋体"/>
          <w:sz w:val="24"/>
          <w:szCs w:val="24"/>
        </w:rPr>
      </w:pPr>
      <w:r>
        <w:rPr>
          <w:rFonts w:ascii="宋体" w:hAnsi="宋体" w:eastAsia="宋体" w:cs="宋体"/>
          <w:spacing w:val="11"/>
          <w:position w:val="18"/>
          <w:sz w:val="24"/>
          <w:szCs w:val="24"/>
        </w:rPr>
        <w:t>2</w:t>
      </w:r>
      <w:r>
        <w:rPr>
          <w:rFonts w:ascii="宋体" w:hAnsi="宋体" w:eastAsia="宋体" w:cs="宋体"/>
          <w:spacing w:val="8"/>
          <w:position w:val="18"/>
          <w:sz w:val="24"/>
          <w:szCs w:val="24"/>
        </w:rPr>
        <w:t>-4 负责施工区域内的安全、保卫及消防工作。</w:t>
      </w:r>
    </w:p>
    <w:p w14:paraId="5D4AF0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2</w:t>
      </w:r>
      <w:r>
        <w:rPr>
          <w:rFonts w:ascii="宋体" w:hAnsi="宋体" w:eastAsia="宋体" w:cs="宋体"/>
          <w:spacing w:val="8"/>
          <w:sz w:val="24"/>
          <w:szCs w:val="24"/>
        </w:rPr>
        <w:t>-</w:t>
      </w:r>
      <w:r>
        <w:rPr>
          <w:rFonts w:ascii="宋体" w:hAnsi="宋体" w:eastAsia="宋体" w:cs="宋体"/>
          <w:spacing w:val="7"/>
          <w:sz w:val="24"/>
          <w:szCs w:val="24"/>
        </w:rPr>
        <w:t>5 负责交工前的产品保护工作。</w:t>
      </w:r>
    </w:p>
    <w:p w14:paraId="5C9845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2-</w:t>
      </w:r>
      <w:r>
        <w:rPr>
          <w:rFonts w:ascii="宋体" w:hAnsi="宋体" w:eastAsia="宋体" w:cs="宋体"/>
          <w:spacing w:val="9"/>
          <w:sz w:val="24"/>
          <w:szCs w:val="24"/>
        </w:rPr>
        <w:t>6</w:t>
      </w:r>
      <w:r>
        <w:rPr>
          <w:rFonts w:ascii="宋体" w:hAnsi="宋体" w:eastAsia="宋体" w:cs="宋体"/>
          <w:spacing w:val="8"/>
          <w:sz w:val="24"/>
          <w:szCs w:val="24"/>
        </w:rPr>
        <w:t xml:space="preserve"> 做好安排，合理调度人员，保证连续施工，确保按期完工。</w:t>
      </w:r>
    </w:p>
    <w:p w14:paraId="27F50E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pacing w:val="8"/>
          <w:sz w:val="24"/>
          <w:szCs w:val="24"/>
        </w:rPr>
      </w:pPr>
      <w:r>
        <w:rPr>
          <w:rFonts w:ascii="宋体" w:hAnsi="宋体" w:eastAsia="宋体" w:cs="宋体"/>
          <w:spacing w:val="16"/>
          <w:sz w:val="24"/>
          <w:szCs w:val="24"/>
        </w:rPr>
        <w:t>2-</w:t>
      </w:r>
      <w:r>
        <w:rPr>
          <w:rFonts w:ascii="宋体" w:hAnsi="宋体" w:eastAsia="宋体" w:cs="宋体"/>
          <w:spacing w:val="9"/>
          <w:sz w:val="24"/>
          <w:szCs w:val="24"/>
        </w:rPr>
        <w:t>7</w:t>
      </w:r>
      <w:r>
        <w:rPr>
          <w:rFonts w:ascii="宋体" w:hAnsi="宋体" w:eastAsia="宋体" w:cs="宋体"/>
          <w:spacing w:val="8"/>
          <w:sz w:val="24"/>
          <w:szCs w:val="24"/>
        </w:rPr>
        <w:t xml:space="preserve"> 施工期间水、电等相关事宜的协调及费用由中标单位承担。</w:t>
      </w:r>
    </w:p>
    <w:p w14:paraId="23B670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ascii="宋体" w:hAnsi="宋体" w:eastAsia="宋体" w:cs="宋体"/>
          <w:b/>
          <w:bCs/>
          <w:spacing w:val="9"/>
          <w:sz w:val="24"/>
          <w:szCs w:val="24"/>
        </w:rPr>
      </w:pPr>
      <w:r>
        <w:rPr>
          <w:rFonts w:hint="eastAsia" w:ascii="宋体" w:hAnsi="宋体" w:eastAsia="宋体" w:cs="宋体"/>
          <w:b/>
          <w:bCs/>
          <w:spacing w:val="9"/>
          <w:sz w:val="24"/>
          <w:szCs w:val="24"/>
          <w:lang w:val="en-US" w:eastAsia="zh-CN"/>
        </w:rPr>
        <w:t>七</w:t>
      </w:r>
      <w:r>
        <w:rPr>
          <w:rFonts w:hint="eastAsia" w:ascii="宋体" w:hAnsi="宋体" w:eastAsia="宋体" w:cs="宋体"/>
          <w:b/>
          <w:bCs/>
          <w:spacing w:val="9"/>
          <w:sz w:val="24"/>
          <w:szCs w:val="24"/>
        </w:rPr>
        <w:t>、质量验收标准</w:t>
      </w:r>
      <w:r>
        <w:rPr>
          <w:rFonts w:hint="eastAsia" w:ascii="宋体" w:hAnsi="宋体" w:eastAsia="宋体" w:cs="宋体"/>
          <w:b/>
          <w:bCs/>
          <w:spacing w:val="9"/>
          <w:sz w:val="24"/>
          <w:szCs w:val="24"/>
          <w:lang w:val="en-US" w:eastAsia="zh-CN"/>
        </w:rPr>
        <w:t>:</w:t>
      </w:r>
      <w:r>
        <w:rPr>
          <w:rFonts w:hint="eastAsia" w:ascii="宋体" w:hAnsi="宋体" w:eastAsia="宋体" w:cs="宋体"/>
          <w:b/>
          <w:bCs/>
          <w:spacing w:val="9"/>
          <w:sz w:val="24"/>
          <w:szCs w:val="24"/>
        </w:rPr>
        <w:t>按国家及相关地方政策规范执行。</w:t>
      </w:r>
    </w:p>
    <w:p w14:paraId="203728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9"/>
          <w:sz w:val="24"/>
          <w:szCs w:val="24"/>
          <w:lang w:val="en-US" w:eastAsia="zh-CN"/>
        </w:rPr>
        <w:t>八、工程量清单：（另附）</w:t>
      </w:r>
    </w:p>
    <w:p w14:paraId="7F72D50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宋体" w:hAnsi="宋体" w:eastAsia="宋体" w:cs="宋体"/>
          <w:spacing w:val="18"/>
          <w:sz w:val="32"/>
          <w:szCs w:val="32"/>
          <w:lang w:eastAsia="zh-CN"/>
        </w:rPr>
      </w:pPr>
      <w:r>
        <w:rPr>
          <w:rFonts w:hint="eastAsia" w:ascii="宋体" w:hAnsi="宋体" w:eastAsia="宋体" w:cs="宋体"/>
          <w:b/>
          <w:bCs/>
          <w:spacing w:val="9"/>
          <w:sz w:val="24"/>
          <w:szCs w:val="24"/>
          <w:lang w:val="en-US" w:eastAsia="zh-CN"/>
        </w:rPr>
        <w:br w:type="page"/>
      </w:r>
    </w:p>
    <w:p w14:paraId="7F3748B8">
      <w:pPr>
        <w:jc w:val="center"/>
        <w:rPr>
          <w:rFonts w:hint="eastAsia" w:ascii="宋体" w:hAnsi="宋体" w:eastAsia="宋体" w:cs="宋体"/>
          <w:b/>
          <w:bCs/>
          <w:sz w:val="32"/>
          <w:szCs w:val="32"/>
        </w:rPr>
      </w:pPr>
      <w:r>
        <w:rPr>
          <w:rFonts w:hint="eastAsia" w:ascii="宋体" w:hAnsi="宋体" w:eastAsia="宋体" w:cs="宋体"/>
          <w:b/>
          <w:bCs/>
          <w:sz w:val="32"/>
          <w:szCs w:val="32"/>
        </w:rPr>
        <w:t>编制说明</w:t>
      </w:r>
    </w:p>
    <w:p w14:paraId="7A26F7EA">
      <w:pPr>
        <w:keepNext w:val="0"/>
        <w:keepLines w:val="0"/>
        <w:pageBreakBefore w:val="0"/>
        <w:widowControl w:val="0"/>
        <w:numPr>
          <w:ilvl w:val="0"/>
          <w:numId w:val="3"/>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工程概况:</w:t>
      </w:r>
    </w:p>
    <w:p w14:paraId="6C712955">
      <w:pPr>
        <w:tabs>
          <w:tab w:val="left" w:pos="6071"/>
        </w:tabs>
        <w:spacing w:line="360" w:lineRule="auto"/>
        <w:ind w:right="379" w:firstLine="480" w:firstLineChars="200"/>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工程名称：镇坪县社会治安综合治理中心</w:t>
      </w:r>
      <w:r>
        <w:rPr>
          <w:rFonts w:hint="eastAsia" w:ascii="宋体" w:hAnsi="宋体" w:cs="宋体"/>
          <w:kern w:val="0"/>
          <w:sz w:val="24"/>
          <w:szCs w:val="24"/>
          <w:lang w:val="en-US" w:eastAsia="zh-CN" w:bidi="ar-SA"/>
        </w:rPr>
        <w:tab/>
      </w:r>
    </w:p>
    <w:p w14:paraId="65675856">
      <w:pPr>
        <w:pStyle w:val="16"/>
        <w:widowControl/>
        <w:spacing w:before="0" w:beforeAutospacing="0" w:after="0" w:afterAutospacing="0" w:line="360" w:lineRule="auto"/>
        <w:ind w:firstLine="480" w:firstLineChars="200"/>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工程地点：镇坪县</w:t>
      </w:r>
    </w:p>
    <w:p w14:paraId="3519D21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二、编制范围：</w:t>
      </w:r>
    </w:p>
    <w:p w14:paraId="06686405">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施工</w:t>
      </w:r>
      <w:r>
        <w:rPr>
          <w:rFonts w:hint="eastAsia" w:ascii="宋体" w:hAnsi="宋体" w:eastAsia="宋体" w:cs="宋体"/>
          <w:sz w:val="24"/>
          <w:szCs w:val="24"/>
        </w:rPr>
        <w:t>范围内的内容全部计算，包含</w:t>
      </w:r>
      <w:r>
        <w:rPr>
          <w:rFonts w:hint="eastAsia" w:ascii="宋体" w:hAnsi="宋体" w:cs="宋体"/>
          <w:sz w:val="24"/>
          <w:szCs w:val="24"/>
          <w:lang w:val="en-US" w:eastAsia="zh-CN"/>
        </w:rPr>
        <w:t>墙面维修改造、地面维修改造、吊顶维修改造、门窗及拆除工程、卫生洁具及灯具安装等工程。</w:t>
      </w:r>
    </w:p>
    <w:p w14:paraId="4ED7D40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三、编制依据：</w:t>
      </w:r>
    </w:p>
    <w:p w14:paraId="183C1260">
      <w:pPr>
        <w:snapToGrid w:val="0"/>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、《关于调整房屋建筑和市政基础设施工程工程量清单计价综合人工单价的通知》陕建发[2021]</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097号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《关于全省统一停止收缴建筑业劳保费用的通知》陕建发[2021]</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21号。</w:t>
      </w:r>
    </w:p>
    <w:p w14:paraId="089682CD">
      <w:pPr>
        <w:snapToGrid w:val="0"/>
        <w:spacing w:line="500" w:lineRule="exact"/>
        <w:ind w:firstLine="54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、《陕西省建设工程工程量清单计价规则》（2009）</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《陕西省建筑装饰工程价目表》（2009）</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全国修缮定额土建工程陕西省价目表</w:t>
      </w:r>
      <w:r>
        <w:rPr>
          <w:rFonts w:hint="eastAsia" w:ascii="宋体" w:hAnsi="宋体" w:eastAsia="宋体" w:cs="宋体"/>
          <w:sz w:val="24"/>
          <w:szCs w:val="24"/>
          <w:highlight w:val="none"/>
        </w:rPr>
        <w:t>》（200</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《陕西省安装工程消耗量定额》（2004）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《陕西省安装工程价目表》（2009）</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《陕西省建设工程工程量清单计价费率》（2009）及其他相关的计价依据和办法</w:t>
      </w:r>
      <w:r>
        <w:rPr>
          <w:rFonts w:hint="eastAsia" w:ascii="宋体" w:hAnsi="宋体" w:eastAsia="宋体" w:cs="宋体"/>
          <w:sz w:val="24"/>
          <w:szCs w:val="24"/>
          <w:highlight w:val="none"/>
          <w:lang w:eastAsia="zh-CN"/>
        </w:rPr>
        <w:t>。</w:t>
      </w:r>
    </w:p>
    <w:p w14:paraId="337682F1">
      <w:pPr>
        <w:snapToGrid w:val="0"/>
        <w:spacing w:line="500" w:lineRule="exact"/>
        <w:ind w:firstLine="54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、陕建发[2017]270号文《关于增加建设工程扬尘治理专项措施费及综合人工单价调整的通知》</w:t>
      </w:r>
      <w:r>
        <w:rPr>
          <w:rFonts w:hint="eastAsia" w:ascii="宋体" w:hAnsi="宋体" w:eastAsia="宋体" w:cs="宋体"/>
          <w:sz w:val="24"/>
          <w:szCs w:val="24"/>
          <w:highlight w:val="none"/>
          <w:lang w:eastAsia="zh-CN"/>
        </w:rPr>
        <w:t>。</w:t>
      </w:r>
    </w:p>
    <w:p w14:paraId="7C3DE8C0">
      <w:pPr>
        <w:snapToGrid w:val="0"/>
        <w:spacing w:line="500" w:lineRule="exact"/>
        <w:ind w:firstLine="54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、陕建发[2019]45号文《关于调整陕西省建设工程计价依据的通知》</w:t>
      </w:r>
      <w:r>
        <w:rPr>
          <w:rFonts w:hint="eastAsia" w:ascii="宋体" w:hAnsi="宋体" w:eastAsia="宋体" w:cs="宋体"/>
          <w:sz w:val="24"/>
          <w:szCs w:val="24"/>
          <w:highlight w:val="none"/>
          <w:lang w:eastAsia="zh-CN"/>
        </w:rPr>
        <w:t>。</w:t>
      </w:r>
    </w:p>
    <w:p w14:paraId="29380DCF">
      <w:pPr>
        <w:snapToGrid w:val="0"/>
        <w:spacing w:line="500" w:lineRule="exact"/>
        <w:ind w:firstLine="54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、陕建发[2019]1246号文《关于发布我省落实建筑工人实名制管理计价依据的通知》</w:t>
      </w:r>
      <w:r>
        <w:rPr>
          <w:rFonts w:hint="eastAsia" w:ascii="宋体" w:hAnsi="宋体" w:eastAsia="宋体" w:cs="宋体"/>
          <w:sz w:val="24"/>
          <w:szCs w:val="24"/>
          <w:highlight w:val="none"/>
          <w:lang w:eastAsia="zh-CN"/>
        </w:rPr>
        <w:t>。</w:t>
      </w:r>
    </w:p>
    <w:p w14:paraId="52367397">
      <w:pPr>
        <w:snapToGrid w:val="0"/>
        <w:spacing w:line="500" w:lineRule="exact"/>
        <w:ind w:firstLine="54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、陕建发[2020]1097号文《关于建筑施工安全生产责任保险费用计价的通知》</w:t>
      </w:r>
      <w:r>
        <w:rPr>
          <w:rFonts w:hint="eastAsia" w:ascii="宋体" w:hAnsi="宋体" w:eastAsia="宋体" w:cs="宋体"/>
          <w:sz w:val="24"/>
          <w:szCs w:val="24"/>
          <w:highlight w:val="none"/>
          <w:lang w:eastAsia="zh-CN"/>
        </w:rPr>
        <w:t>。</w:t>
      </w:r>
    </w:p>
    <w:p w14:paraId="67EEAD8E">
      <w:pPr>
        <w:snapToGrid w:val="0"/>
        <w:spacing w:line="50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、陕西省建筑施工规范及常规施工方</w:t>
      </w:r>
      <w:r>
        <w:rPr>
          <w:rFonts w:hint="eastAsia" w:ascii="宋体" w:hAnsi="宋体" w:eastAsia="宋体" w:cs="宋体"/>
          <w:sz w:val="24"/>
          <w:szCs w:val="24"/>
          <w:highlight w:val="none"/>
          <w:lang w:val="en-US" w:eastAsia="zh-CN"/>
        </w:rPr>
        <w:t>案。</w:t>
      </w:r>
    </w:p>
    <w:p w14:paraId="5AAA7E10">
      <w:pPr>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、其他相关资料。</w:t>
      </w:r>
    </w:p>
    <w:p w14:paraId="45D8578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eastAsia" w:ascii="宋体" w:hAnsi="宋体" w:cs="宋体"/>
          <w:b/>
          <w:bCs/>
          <w:sz w:val="24"/>
          <w:szCs w:val="24"/>
          <w:lang w:val="en-US" w:eastAsia="zh-CN"/>
        </w:rPr>
        <w:t>相关说明</w:t>
      </w:r>
    </w:p>
    <w:p w14:paraId="3DD5D48E">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20" w:leftChars="0" w:firstLine="40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材料价格</w:t>
      </w:r>
      <w:r>
        <w:rPr>
          <w:rFonts w:hint="eastAsia" w:ascii="宋体" w:hAnsi="宋体" w:eastAsia="宋体" w:cs="宋体"/>
          <w:sz w:val="24"/>
          <w:szCs w:val="24"/>
        </w:rPr>
        <w:t>按</w:t>
      </w:r>
      <w:r>
        <w:rPr>
          <w:rFonts w:hint="eastAsia" w:ascii="宋体" w:hAnsi="宋体" w:eastAsia="宋体" w:cs="宋体"/>
          <w:kern w:val="0"/>
          <w:sz w:val="24"/>
          <w:szCs w:val="24"/>
          <w:lang w:val="en-US" w:eastAsia="zh-CN" w:bidi="ar-SA"/>
        </w:rPr>
        <w:t>镇坪县</w:t>
      </w:r>
      <w:r>
        <w:rPr>
          <w:rFonts w:hint="eastAsia" w:ascii="宋体" w:hAnsi="宋体" w:cs="宋体"/>
          <w:kern w:val="0"/>
          <w:sz w:val="24"/>
          <w:szCs w:val="24"/>
          <w:lang w:val="en-US" w:eastAsia="zh-CN" w:bidi="ar-SA"/>
        </w:rPr>
        <w:t>最新</w:t>
      </w:r>
      <w:r>
        <w:rPr>
          <w:rFonts w:hint="eastAsia" w:ascii="宋体" w:hAnsi="宋体" w:eastAsia="宋体" w:cs="宋体"/>
          <w:sz w:val="24"/>
          <w:szCs w:val="24"/>
        </w:rPr>
        <w:t>信息价</w:t>
      </w:r>
      <w:r>
        <w:rPr>
          <w:rFonts w:hint="eastAsia" w:ascii="宋体" w:hAnsi="宋体" w:eastAsia="宋体" w:cs="宋体"/>
          <w:sz w:val="24"/>
          <w:szCs w:val="24"/>
          <w:lang w:eastAsia="zh-CN"/>
        </w:rPr>
        <w:t>，</w:t>
      </w:r>
      <w:r>
        <w:rPr>
          <w:rFonts w:hint="eastAsia" w:ascii="宋体" w:hAnsi="宋体" w:eastAsia="宋体" w:cs="宋体"/>
          <w:sz w:val="24"/>
          <w:szCs w:val="24"/>
        </w:rPr>
        <w:t>信息价中没有的材料价格以市场价计入；</w:t>
      </w:r>
    </w:p>
    <w:p w14:paraId="31F47CC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20" w:leftChars="0" w:firstLine="40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采用广联达清单计价软件GCCP6.0，版本号：6.</w:t>
      </w:r>
      <w:r>
        <w:rPr>
          <w:rFonts w:hint="eastAsia" w:ascii="宋体" w:hAnsi="宋体" w:eastAsia="宋体" w:cs="宋体"/>
          <w:sz w:val="24"/>
          <w:szCs w:val="24"/>
          <w:lang w:val="en-US" w:eastAsia="zh-CN"/>
        </w:rPr>
        <w:t>41</w:t>
      </w:r>
      <w:r>
        <w:rPr>
          <w:rFonts w:hint="eastAsia" w:ascii="宋体" w:hAnsi="宋体" w:eastAsia="宋体" w:cs="宋体"/>
          <w:sz w:val="24"/>
          <w:szCs w:val="24"/>
        </w:rPr>
        <w:t>00.23.1</w:t>
      </w:r>
      <w:r>
        <w:rPr>
          <w:rFonts w:hint="eastAsia" w:ascii="宋体" w:hAnsi="宋体" w:eastAsia="宋体" w:cs="宋体"/>
          <w:sz w:val="24"/>
          <w:szCs w:val="24"/>
          <w:lang w:val="en-US" w:eastAsia="zh-CN"/>
        </w:rPr>
        <w:t>2</w:t>
      </w:r>
      <w:r>
        <w:rPr>
          <w:rFonts w:hint="eastAsia" w:ascii="宋体" w:hAnsi="宋体" w:cs="宋体"/>
          <w:sz w:val="24"/>
          <w:szCs w:val="24"/>
          <w:lang w:val="en-US" w:eastAsia="zh-CN"/>
        </w:rPr>
        <w:t>2</w:t>
      </w:r>
      <w:r>
        <w:rPr>
          <w:rFonts w:hint="eastAsia" w:ascii="宋体" w:hAnsi="宋体" w:eastAsia="宋体" w:cs="宋体"/>
          <w:sz w:val="24"/>
          <w:szCs w:val="24"/>
          <w:lang w:eastAsia="zh-CN"/>
        </w:rPr>
        <w:t>；</w:t>
      </w:r>
    </w:p>
    <w:p w14:paraId="5B522BE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20" w:leftChars="0" w:firstLine="40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人工单价以</w:t>
      </w:r>
      <w:r>
        <w:rPr>
          <w:rFonts w:hint="eastAsia" w:ascii="宋体" w:hAnsi="宋体" w:eastAsia="宋体" w:cs="宋体"/>
          <w:sz w:val="24"/>
          <w:szCs w:val="24"/>
          <w:lang w:val="en-US" w:eastAsia="zh-CN"/>
        </w:rPr>
        <w:t>差价</w:t>
      </w:r>
      <w:r>
        <w:rPr>
          <w:rFonts w:hint="eastAsia" w:ascii="宋体" w:hAnsi="宋体" w:eastAsia="宋体" w:cs="宋体"/>
          <w:sz w:val="24"/>
          <w:szCs w:val="24"/>
        </w:rPr>
        <w:t>模式计入编制</w:t>
      </w:r>
      <w:r>
        <w:rPr>
          <w:rFonts w:hint="eastAsia" w:ascii="宋体" w:hAnsi="宋体" w:eastAsia="宋体" w:cs="宋体"/>
          <w:sz w:val="24"/>
          <w:szCs w:val="24"/>
          <w:lang w:eastAsia="zh-CN"/>
        </w:rPr>
        <w:t>；</w:t>
      </w:r>
    </w:p>
    <w:p w14:paraId="2B5D6164">
      <w:pPr>
        <w:pStyle w:val="16"/>
        <w:keepNext w:val="0"/>
        <w:keepLines w:val="0"/>
        <w:widowControl/>
        <w:numPr>
          <w:ilvl w:val="0"/>
          <w:numId w:val="0"/>
        </w:numPr>
        <w:suppressLineNumbers w:val="0"/>
        <w:spacing w:before="0" w:beforeAutospacing="0" w:after="0" w:afterAutospacing="0" w:line="360" w:lineRule="auto"/>
        <w:ind w:left="420" w:leftChars="0" w:right="0" w:rightChars="0"/>
        <w:jc w:val="left"/>
        <w:rPr>
          <w:rFonts w:hint="eastAsia" w:ascii="宋体" w:hAnsi="宋体" w:eastAsia="宋体" w:cs="宋体"/>
          <w:sz w:val="24"/>
          <w:szCs w:val="24"/>
          <w:lang w:val="en-US" w:eastAsia="zh-CN"/>
        </w:rPr>
      </w:pPr>
    </w:p>
    <w:p w14:paraId="67860601">
      <w:pPr>
        <w:rPr>
          <w:rFonts w:hint="eastAsia" w:ascii="宋体" w:hAnsi="宋体" w:eastAsia="宋体" w:cs="宋体"/>
          <w:spacing w:val="18"/>
          <w:sz w:val="32"/>
          <w:szCs w:val="32"/>
        </w:rPr>
      </w:pPr>
    </w:p>
    <w:p w14:paraId="49B49782">
      <w:pPr>
        <w:rPr>
          <w:rFonts w:hint="eastAsia" w:ascii="宋体" w:hAnsi="宋体" w:eastAsia="宋体" w:cs="宋体"/>
          <w:spacing w:val="18"/>
          <w:sz w:val="32"/>
          <w:szCs w:val="32"/>
        </w:rPr>
      </w:pPr>
      <w:r>
        <w:rPr>
          <w:rFonts w:hint="eastAsia" w:ascii="宋体" w:hAnsi="宋体" w:eastAsia="宋体" w:cs="宋体"/>
          <w:spacing w:val="18"/>
          <w:sz w:val="32"/>
          <w:szCs w:val="32"/>
        </w:rPr>
        <w:br w:type="page"/>
      </w:r>
    </w:p>
    <w:p w14:paraId="46536A50">
      <w:pPr>
        <w:jc w:val="center"/>
        <w:rPr>
          <w:rFonts w:ascii="宋体" w:hAnsi="宋体" w:eastAsia="宋体" w:cs="宋体"/>
          <w:spacing w:val="18"/>
          <w:sz w:val="32"/>
          <w:szCs w:val="32"/>
        </w:rPr>
      </w:pPr>
      <w:r>
        <w:rPr>
          <w:rFonts w:hint="eastAsia" w:ascii="宋体" w:hAnsi="宋体" w:eastAsia="宋体" w:cs="宋体"/>
          <w:spacing w:val="18"/>
          <w:sz w:val="32"/>
          <w:szCs w:val="32"/>
        </w:rPr>
        <w:t>第</w:t>
      </w:r>
      <w:r>
        <w:rPr>
          <w:rFonts w:hint="eastAsia" w:ascii="宋体" w:hAnsi="宋体" w:eastAsia="宋体" w:cs="宋体"/>
          <w:spacing w:val="18"/>
          <w:sz w:val="32"/>
          <w:szCs w:val="32"/>
          <w:lang w:val="en-US" w:eastAsia="zh-CN"/>
        </w:rPr>
        <w:t>六</w:t>
      </w:r>
      <w:r>
        <w:rPr>
          <w:rFonts w:hint="eastAsia" w:ascii="宋体" w:hAnsi="宋体" w:eastAsia="宋体" w:cs="宋体"/>
          <w:spacing w:val="18"/>
          <w:sz w:val="32"/>
          <w:szCs w:val="32"/>
        </w:rPr>
        <w:t>章 磋商响应文件基本格式</w:t>
      </w:r>
    </w:p>
    <w:p w14:paraId="5E7F8047">
      <w:pPr>
        <w:spacing w:line="360" w:lineRule="auto"/>
        <w:rPr>
          <w:sz w:val="24"/>
          <w:szCs w:val="24"/>
        </w:rPr>
      </w:pPr>
    </w:p>
    <w:p w14:paraId="386EE296">
      <w:pPr>
        <w:spacing w:before="15" w:line="360" w:lineRule="auto"/>
        <w:rPr>
          <w:rFonts w:ascii="宋体" w:hAnsi="宋体" w:eastAsia="宋体" w:cs="宋体"/>
          <w:spacing w:val="1"/>
          <w:sz w:val="24"/>
          <w:szCs w:val="24"/>
        </w:rPr>
      </w:pPr>
    </w:p>
    <w:p w14:paraId="2A02BC84">
      <w:pPr>
        <w:spacing w:before="15" w:line="360" w:lineRule="auto"/>
        <w:rPr>
          <w:rFonts w:ascii="宋体" w:hAnsi="宋体" w:eastAsia="宋体" w:cs="宋体"/>
          <w:spacing w:val="1"/>
          <w:sz w:val="24"/>
          <w:szCs w:val="24"/>
        </w:rPr>
      </w:pPr>
    </w:p>
    <w:p w14:paraId="5A383CF4">
      <w:pPr>
        <w:spacing w:before="15" w:line="360" w:lineRule="auto"/>
        <w:rPr>
          <w:rFonts w:hint="eastAsia" w:ascii="宋体" w:hAnsi="宋体" w:eastAsia="宋体" w:cs="宋体"/>
          <w:sz w:val="24"/>
          <w:szCs w:val="24"/>
          <w:lang w:eastAsia="zh-CN"/>
        </w:rPr>
      </w:pPr>
      <w:r>
        <w:rPr>
          <w:rFonts w:ascii="宋体" w:hAnsi="宋体" w:eastAsia="宋体" w:cs="宋体"/>
          <w:spacing w:val="1"/>
          <w:sz w:val="24"/>
          <w:szCs w:val="24"/>
        </w:rPr>
        <w:t>项目编号：</w:t>
      </w:r>
      <w:r>
        <w:rPr>
          <w:rFonts w:hint="eastAsia" w:ascii="宋体" w:hAnsi="宋体" w:eastAsia="宋体" w:cs="宋体"/>
          <w:sz w:val="24"/>
          <w:szCs w:val="24"/>
          <w:lang w:eastAsia="zh-CN"/>
        </w:rPr>
        <w:t>HJLZC-[2025]-016</w:t>
      </w:r>
    </w:p>
    <w:p w14:paraId="7001C669">
      <w:pPr>
        <w:spacing w:before="15" w:line="360" w:lineRule="auto"/>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正（副）本</w:t>
      </w:r>
    </w:p>
    <w:p w14:paraId="36C5C6D8">
      <w:pPr>
        <w:spacing w:before="15" w:line="360" w:lineRule="auto"/>
        <w:rPr>
          <w:rFonts w:hint="eastAsia" w:ascii="宋体" w:hAnsi="宋体" w:eastAsia="宋体" w:cs="宋体"/>
          <w:sz w:val="24"/>
          <w:szCs w:val="24"/>
          <w:lang w:eastAsia="zh-CN"/>
        </w:rPr>
      </w:pPr>
    </w:p>
    <w:p w14:paraId="795F79A4">
      <w:pPr>
        <w:spacing w:before="153" w:line="360" w:lineRule="auto"/>
        <w:ind w:left="109"/>
        <w:outlineLvl w:val="1"/>
        <w:rPr>
          <w:rFonts w:ascii="宋体" w:hAnsi="宋体" w:eastAsia="宋体" w:cs="宋体"/>
          <w:spacing w:val="-6"/>
          <w:sz w:val="24"/>
          <w:szCs w:val="24"/>
        </w:rPr>
      </w:pPr>
    </w:p>
    <w:p w14:paraId="725F3077">
      <w:pPr>
        <w:pStyle w:val="11"/>
        <w:rPr>
          <w:rFonts w:ascii="宋体" w:hAnsi="宋体" w:eastAsia="宋体" w:cs="宋体"/>
          <w:spacing w:val="-6"/>
          <w:sz w:val="24"/>
          <w:szCs w:val="24"/>
        </w:rPr>
      </w:pPr>
    </w:p>
    <w:p w14:paraId="596C2629">
      <w:pPr>
        <w:pStyle w:val="11"/>
        <w:rPr>
          <w:rFonts w:ascii="宋体" w:hAnsi="宋体" w:eastAsia="宋体" w:cs="宋体"/>
          <w:spacing w:val="-6"/>
          <w:sz w:val="24"/>
          <w:szCs w:val="24"/>
        </w:rPr>
      </w:pPr>
    </w:p>
    <w:p w14:paraId="7498ACC0">
      <w:pPr>
        <w:spacing w:line="360" w:lineRule="auto"/>
        <w:jc w:val="center"/>
        <w:rPr>
          <w:rFonts w:hint="eastAsia" w:eastAsia="宋体"/>
          <w:sz w:val="24"/>
          <w:szCs w:val="24"/>
          <w:lang w:eastAsia="zh-CN"/>
        </w:rPr>
      </w:pPr>
      <w:r>
        <w:rPr>
          <w:rFonts w:hint="eastAsia" w:ascii="宋体" w:hAnsi="宋体" w:eastAsia="宋体" w:cs="宋体"/>
          <w:spacing w:val="-6"/>
          <w:sz w:val="32"/>
          <w:szCs w:val="32"/>
          <w:lang w:eastAsia="zh-CN"/>
        </w:rPr>
        <w:t xml:space="preserve">镇坪县综治中心规范化建设 </w:t>
      </w:r>
    </w:p>
    <w:p w14:paraId="127D69D3">
      <w:pPr>
        <w:spacing w:line="360" w:lineRule="auto"/>
        <w:rPr>
          <w:sz w:val="24"/>
          <w:szCs w:val="24"/>
        </w:rPr>
      </w:pPr>
    </w:p>
    <w:p w14:paraId="141D4547">
      <w:pPr>
        <w:spacing w:line="360" w:lineRule="auto"/>
        <w:rPr>
          <w:sz w:val="24"/>
          <w:szCs w:val="24"/>
        </w:rPr>
      </w:pPr>
    </w:p>
    <w:p w14:paraId="0D1584CB">
      <w:pPr>
        <w:spacing w:line="360" w:lineRule="auto"/>
        <w:rPr>
          <w:sz w:val="24"/>
          <w:szCs w:val="24"/>
        </w:rPr>
      </w:pPr>
    </w:p>
    <w:p w14:paraId="3D908A19">
      <w:pPr>
        <w:spacing w:before="231" w:line="360" w:lineRule="auto"/>
        <w:ind w:left="2086" w:firstLine="1176" w:firstLineChars="400"/>
        <w:rPr>
          <w:rFonts w:ascii="宋体" w:hAnsi="宋体" w:eastAsia="宋体" w:cs="宋体"/>
          <w:sz w:val="30"/>
          <w:szCs w:val="30"/>
        </w:rPr>
      </w:pPr>
      <w:r>
        <w:rPr>
          <w:rFonts w:ascii="宋体" w:hAnsi="宋体" w:eastAsia="宋体" w:cs="宋体"/>
          <w:w w:val="98"/>
          <w:sz w:val="30"/>
          <w:szCs w:val="30"/>
        </w:rPr>
        <w:t>磋</w:t>
      </w:r>
      <w:r>
        <w:rPr>
          <w:rFonts w:ascii="宋体" w:hAnsi="宋体" w:eastAsia="宋体" w:cs="宋体"/>
          <w:sz w:val="30"/>
          <w:szCs w:val="30"/>
        </w:rPr>
        <w:t xml:space="preserve"> </w:t>
      </w:r>
      <w:r>
        <w:rPr>
          <w:rFonts w:ascii="宋体" w:hAnsi="宋体" w:eastAsia="宋体" w:cs="宋体"/>
          <w:w w:val="98"/>
          <w:sz w:val="30"/>
          <w:szCs w:val="30"/>
        </w:rPr>
        <w:t>商</w:t>
      </w:r>
      <w:r>
        <w:rPr>
          <w:rFonts w:ascii="宋体" w:hAnsi="宋体" w:eastAsia="宋体" w:cs="宋体"/>
          <w:sz w:val="30"/>
          <w:szCs w:val="30"/>
        </w:rPr>
        <w:t xml:space="preserve"> </w:t>
      </w:r>
      <w:r>
        <w:rPr>
          <w:rFonts w:ascii="宋体" w:hAnsi="宋体" w:eastAsia="宋体" w:cs="宋体"/>
          <w:w w:val="98"/>
          <w:sz w:val="30"/>
          <w:szCs w:val="30"/>
        </w:rPr>
        <w:t>响</w:t>
      </w:r>
      <w:r>
        <w:rPr>
          <w:rFonts w:ascii="宋体" w:hAnsi="宋体" w:eastAsia="宋体" w:cs="宋体"/>
          <w:sz w:val="30"/>
          <w:szCs w:val="30"/>
        </w:rPr>
        <w:t xml:space="preserve"> </w:t>
      </w:r>
      <w:r>
        <w:rPr>
          <w:rFonts w:ascii="宋体" w:hAnsi="宋体" w:eastAsia="宋体" w:cs="宋体"/>
          <w:w w:val="98"/>
          <w:sz w:val="30"/>
          <w:szCs w:val="30"/>
        </w:rPr>
        <w:t>应</w:t>
      </w:r>
      <w:r>
        <w:rPr>
          <w:rFonts w:ascii="宋体" w:hAnsi="宋体" w:eastAsia="宋体" w:cs="宋体"/>
          <w:sz w:val="30"/>
          <w:szCs w:val="30"/>
        </w:rPr>
        <w:t xml:space="preserve"> </w:t>
      </w:r>
      <w:r>
        <w:rPr>
          <w:rFonts w:ascii="宋体" w:hAnsi="宋体" w:eastAsia="宋体" w:cs="宋体"/>
          <w:w w:val="98"/>
          <w:sz w:val="30"/>
          <w:szCs w:val="30"/>
        </w:rPr>
        <w:t>文</w:t>
      </w:r>
      <w:r>
        <w:rPr>
          <w:rFonts w:ascii="宋体" w:hAnsi="宋体" w:eastAsia="宋体" w:cs="宋体"/>
          <w:sz w:val="30"/>
          <w:szCs w:val="30"/>
        </w:rPr>
        <w:t xml:space="preserve"> </w:t>
      </w:r>
      <w:r>
        <w:rPr>
          <w:rFonts w:ascii="宋体" w:hAnsi="宋体" w:eastAsia="宋体" w:cs="宋体"/>
          <w:w w:val="98"/>
          <w:sz w:val="30"/>
          <w:szCs w:val="30"/>
        </w:rPr>
        <w:t>件</w:t>
      </w:r>
    </w:p>
    <w:p w14:paraId="32A027E3">
      <w:pPr>
        <w:spacing w:line="360" w:lineRule="auto"/>
        <w:rPr>
          <w:sz w:val="24"/>
          <w:szCs w:val="24"/>
        </w:rPr>
      </w:pPr>
    </w:p>
    <w:p w14:paraId="7F795004">
      <w:pPr>
        <w:spacing w:line="360" w:lineRule="auto"/>
        <w:rPr>
          <w:sz w:val="24"/>
          <w:szCs w:val="24"/>
        </w:rPr>
      </w:pPr>
    </w:p>
    <w:p w14:paraId="43BCD124">
      <w:pPr>
        <w:spacing w:line="360" w:lineRule="auto"/>
        <w:rPr>
          <w:sz w:val="24"/>
          <w:szCs w:val="24"/>
        </w:rPr>
      </w:pPr>
    </w:p>
    <w:p w14:paraId="6F871137">
      <w:pPr>
        <w:spacing w:line="360" w:lineRule="auto"/>
        <w:rPr>
          <w:sz w:val="24"/>
          <w:szCs w:val="24"/>
        </w:rPr>
      </w:pPr>
    </w:p>
    <w:p w14:paraId="1808AB67">
      <w:pPr>
        <w:spacing w:line="360" w:lineRule="auto"/>
        <w:rPr>
          <w:sz w:val="24"/>
          <w:szCs w:val="24"/>
        </w:rPr>
      </w:pPr>
    </w:p>
    <w:p w14:paraId="75F6781A">
      <w:pPr>
        <w:spacing w:line="360" w:lineRule="auto"/>
        <w:rPr>
          <w:sz w:val="24"/>
          <w:szCs w:val="24"/>
        </w:rPr>
      </w:pPr>
    </w:p>
    <w:p w14:paraId="1EFA0BC7">
      <w:pPr>
        <w:spacing w:line="360" w:lineRule="auto"/>
        <w:rPr>
          <w:sz w:val="24"/>
          <w:szCs w:val="24"/>
        </w:rPr>
      </w:pPr>
    </w:p>
    <w:p w14:paraId="129B5DD6">
      <w:pPr>
        <w:spacing w:line="360" w:lineRule="auto"/>
        <w:rPr>
          <w:sz w:val="24"/>
          <w:szCs w:val="24"/>
        </w:rPr>
      </w:pPr>
    </w:p>
    <w:p w14:paraId="2F4F71A1">
      <w:pPr>
        <w:spacing w:before="101" w:line="360" w:lineRule="auto"/>
        <w:ind w:left="1280" w:right="321" w:hanging="1"/>
        <w:rPr>
          <w:rFonts w:ascii="宋体" w:hAnsi="宋体" w:eastAsia="宋体" w:cs="宋体"/>
          <w:sz w:val="24"/>
          <w:szCs w:val="24"/>
        </w:rPr>
      </w:pPr>
      <w:r>
        <w:rPr>
          <w:rFonts w:ascii="宋体" w:hAnsi="宋体" w:eastAsia="宋体" w:cs="宋体"/>
          <w:spacing w:val="-4"/>
          <w:sz w:val="24"/>
          <w:szCs w:val="24"/>
        </w:rPr>
        <w:t xml:space="preserve">供 应 </w:t>
      </w:r>
      <w:r>
        <w:rPr>
          <w:rFonts w:ascii="宋体" w:hAnsi="宋体" w:eastAsia="宋体" w:cs="宋体"/>
          <w:spacing w:val="-3"/>
          <w:sz w:val="24"/>
          <w:szCs w:val="24"/>
        </w:rPr>
        <w:t>商</w:t>
      </w:r>
      <w:r>
        <w:rPr>
          <w:rFonts w:ascii="宋体" w:hAnsi="宋体" w:eastAsia="宋体" w:cs="宋体"/>
          <w:spacing w:val="-2"/>
          <w:sz w:val="24"/>
          <w:szCs w:val="24"/>
        </w:rPr>
        <w:t xml:space="preserve"> ：</w:t>
      </w:r>
      <w:r>
        <w:rPr>
          <w:rFonts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u w:val="single"/>
        </w:rPr>
        <w:t xml:space="preserve">    ：</w:t>
      </w:r>
      <w:r>
        <w:rPr>
          <w:rFonts w:ascii="宋体" w:hAnsi="宋体" w:eastAsia="宋体" w:cs="宋体"/>
          <w:sz w:val="24"/>
          <w:szCs w:val="24"/>
        </w:rPr>
        <w:t xml:space="preserve"> </w:t>
      </w:r>
    </w:p>
    <w:p w14:paraId="61063664">
      <w:pPr>
        <w:spacing w:before="101" w:line="360" w:lineRule="auto"/>
        <w:ind w:left="1280" w:right="321" w:hanging="1"/>
        <w:rPr>
          <w:rFonts w:ascii="宋体" w:hAnsi="宋体" w:eastAsia="宋体" w:cs="宋体"/>
          <w:sz w:val="24"/>
          <w:szCs w:val="24"/>
        </w:rPr>
      </w:pPr>
      <w:r>
        <w:rPr>
          <w:rFonts w:ascii="宋体" w:hAnsi="宋体" w:eastAsia="宋体" w:cs="宋体"/>
          <w:spacing w:val="7"/>
          <w:sz w:val="24"/>
          <w:szCs w:val="24"/>
        </w:rPr>
        <w:t>法人或委托人 (签章) ：</w:t>
      </w:r>
      <w:r>
        <w:rPr>
          <w:rFonts w:ascii="宋体" w:hAnsi="宋体" w:eastAsia="宋体" w:cs="宋体"/>
          <w:spacing w:val="7"/>
          <w:sz w:val="24"/>
          <w:szCs w:val="24"/>
          <w:u w:val="single"/>
        </w:rPr>
        <w:t xml:space="preserve">                  </w:t>
      </w:r>
      <w:r>
        <w:rPr>
          <w:rFonts w:ascii="宋体" w:hAnsi="宋体" w:eastAsia="宋体" w:cs="宋体"/>
          <w:spacing w:val="5"/>
          <w:sz w:val="24"/>
          <w:szCs w:val="24"/>
          <w:u w:val="single"/>
        </w:rPr>
        <w:t>：</w:t>
      </w:r>
    </w:p>
    <w:p w14:paraId="570FC05C">
      <w:pPr>
        <w:spacing w:line="360" w:lineRule="auto"/>
        <w:ind w:left="1279"/>
        <w:rPr>
          <w:rFonts w:ascii="宋体" w:hAnsi="宋体" w:eastAsia="宋体" w:cs="宋体"/>
          <w:sz w:val="24"/>
          <w:szCs w:val="24"/>
        </w:rPr>
      </w:pPr>
      <w:r>
        <w:rPr>
          <w:rFonts w:ascii="宋体" w:hAnsi="宋体" w:eastAsia="宋体" w:cs="宋体"/>
          <w:spacing w:val="-2"/>
          <w:sz w:val="24"/>
          <w:szCs w:val="24"/>
        </w:rPr>
        <w:t>地    址 ：</w:t>
      </w:r>
      <w:r>
        <w:rPr>
          <w:rFonts w:ascii="宋体" w:hAnsi="宋体" w:eastAsia="宋体" w:cs="宋体"/>
          <w:spacing w:val="-2"/>
          <w:sz w:val="24"/>
          <w:szCs w:val="24"/>
          <w:u w:val="single"/>
        </w:rPr>
        <w:t xml:space="preserve">        </w:t>
      </w:r>
      <w:r>
        <w:rPr>
          <w:rFonts w:ascii="宋体" w:hAnsi="宋体" w:eastAsia="宋体" w:cs="宋体"/>
          <w:spacing w:val="-1"/>
          <w:sz w:val="24"/>
          <w:szCs w:val="24"/>
          <w:u w:val="single"/>
        </w:rPr>
        <w:t xml:space="preserve">                       ：</w:t>
      </w:r>
    </w:p>
    <w:p w14:paraId="5BE49E64">
      <w:pPr>
        <w:spacing w:before="101" w:line="360" w:lineRule="auto"/>
        <w:ind w:left="1294"/>
        <w:rPr>
          <w:rFonts w:ascii="宋体" w:hAnsi="宋体" w:eastAsia="宋体" w:cs="宋体"/>
          <w:sz w:val="24"/>
          <w:szCs w:val="24"/>
        </w:rPr>
      </w:pPr>
      <w:r>
        <w:rPr>
          <w:rFonts w:ascii="宋体" w:hAnsi="宋体" w:eastAsia="宋体" w:cs="宋体"/>
          <w:spacing w:val="-2"/>
          <w:sz w:val="24"/>
          <w:szCs w:val="24"/>
        </w:rPr>
        <w:t>时    间 ：</w:t>
      </w:r>
      <w:r>
        <w:rPr>
          <w:rFonts w:ascii="宋体" w:hAnsi="宋体" w:eastAsia="宋体" w:cs="宋体"/>
          <w:spacing w:val="-2"/>
          <w:sz w:val="24"/>
          <w:szCs w:val="24"/>
          <w:u w:val="single"/>
        </w:rPr>
        <w:t xml:space="preserve">                       </w:t>
      </w:r>
      <w:r>
        <w:rPr>
          <w:rFonts w:ascii="宋体" w:hAnsi="宋体" w:eastAsia="宋体" w:cs="宋体"/>
          <w:spacing w:val="-1"/>
          <w:sz w:val="24"/>
          <w:szCs w:val="24"/>
          <w:u w:val="single"/>
        </w:rPr>
        <w:t xml:space="preserve">        ：</w:t>
      </w:r>
    </w:p>
    <w:p w14:paraId="25D52018">
      <w:pPr>
        <w:spacing w:line="360" w:lineRule="auto"/>
        <w:rPr>
          <w:sz w:val="24"/>
          <w:szCs w:val="24"/>
        </w:rPr>
        <w:sectPr>
          <w:headerReference r:id="rId7" w:type="default"/>
          <w:footerReference r:id="rId8" w:type="default"/>
          <w:pgSz w:w="11906" w:h="16839"/>
          <w:pgMar w:top="1440" w:right="1080" w:bottom="1440" w:left="1080" w:header="850" w:footer="850" w:gutter="0"/>
          <w:pgNumType w:fmt="decimal"/>
          <w:cols w:space="720" w:num="1"/>
        </w:sectPr>
      </w:pPr>
    </w:p>
    <w:p w14:paraId="1792242F">
      <w:pPr>
        <w:spacing w:line="360" w:lineRule="auto"/>
        <w:rPr>
          <w:sz w:val="24"/>
          <w:szCs w:val="24"/>
        </w:rPr>
      </w:pPr>
    </w:p>
    <w:p w14:paraId="704DDD24">
      <w:pPr>
        <w:spacing w:before="153" w:line="600" w:lineRule="auto"/>
        <w:ind w:left="3518"/>
        <w:rPr>
          <w:rFonts w:ascii="宋体" w:hAnsi="宋体" w:eastAsia="宋体" w:cs="宋体"/>
          <w:sz w:val="32"/>
          <w:szCs w:val="32"/>
        </w:rPr>
      </w:pPr>
      <w:r>
        <w:rPr>
          <w:rFonts w:ascii="宋体" w:hAnsi="宋体" w:eastAsia="宋体" w:cs="宋体"/>
          <w:spacing w:val="-12"/>
          <w:sz w:val="32"/>
          <w:szCs w:val="32"/>
        </w:rPr>
        <w:t>目   录</w:t>
      </w:r>
    </w:p>
    <w:p w14:paraId="737DAAA5">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ascii="宋体" w:hAnsi="宋体" w:eastAsia="宋体" w:cs="宋体"/>
          <w:spacing w:val="-4"/>
          <w:position w:val="2"/>
          <w:sz w:val="24"/>
          <w:szCs w:val="24"/>
        </w:rPr>
        <w:t>一、</w:t>
      </w:r>
      <w:r>
        <w:rPr>
          <w:rFonts w:ascii="宋体" w:hAnsi="宋体" w:eastAsia="宋体" w:cs="宋体"/>
          <w:spacing w:val="-2"/>
          <w:position w:val="2"/>
          <w:sz w:val="24"/>
          <w:szCs w:val="24"/>
        </w:rPr>
        <w:t>响应函</w:t>
      </w:r>
    </w:p>
    <w:p w14:paraId="451465D2">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ascii="宋体" w:hAnsi="宋体" w:eastAsia="宋体" w:cs="宋体"/>
          <w:spacing w:val="-2"/>
          <w:position w:val="1"/>
          <w:sz w:val="24"/>
          <w:szCs w:val="24"/>
        </w:rPr>
        <w:t>二、</w:t>
      </w:r>
      <w:r>
        <w:rPr>
          <w:rFonts w:ascii="宋体" w:hAnsi="宋体" w:eastAsia="宋体" w:cs="宋体"/>
          <w:spacing w:val="-1"/>
          <w:position w:val="1"/>
          <w:sz w:val="24"/>
          <w:szCs w:val="24"/>
        </w:rPr>
        <w:t>法定代表人授权委托书</w:t>
      </w:r>
    </w:p>
    <w:p w14:paraId="4B703246">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ascii="宋体" w:hAnsi="宋体" w:eastAsia="宋体" w:cs="宋体"/>
          <w:spacing w:val="-2"/>
          <w:sz w:val="24"/>
          <w:szCs w:val="24"/>
        </w:rPr>
        <w:t>三、报</w:t>
      </w:r>
      <w:r>
        <w:rPr>
          <w:rFonts w:ascii="宋体" w:hAnsi="宋体" w:eastAsia="宋体" w:cs="宋体"/>
          <w:spacing w:val="-1"/>
          <w:sz w:val="24"/>
          <w:szCs w:val="24"/>
        </w:rPr>
        <w:t>价一览表</w:t>
      </w:r>
    </w:p>
    <w:p w14:paraId="0807D8B0">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ascii="宋体" w:hAnsi="宋体" w:eastAsia="宋体" w:cs="宋体"/>
          <w:spacing w:val="-6"/>
          <w:sz w:val="24"/>
          <w:szCs w:val="24"/>
        </w:rPr>
        <w:t>四、</w:t>
      </w:r>
      <w:r>
        <w:rPr>
          <w:rFonts w:ascii="宋体" w:hAnsi="宋体" w:eastAsia="宋体" w:cs="宋体"/>
          <w:spacing w:val="-4"/>
          <w:sz w:val="24"/>
          <w:szCs w:val="24"/>
        </w:rPr>
        <w:t>已</w:t>
      </w:r>
      <w:r>
        <w:rPr>
          <w:rFonts w:ascii="宋体" w:hAnsi="宋体" w:eastAsia="宋体" w:cs="宋体"/>
          <w:spacing w:val="-3"/>
          <w:sz w:val="24"/>
          <w:szCs w:val="24"/>
        </w:rPr>
        <w:t>标价工程量清单</w:t>
      </w:r>
    </w:p>
    <w:p w14:paraId="74AE28B8">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sz w:val="24"/>
          <w:szCs w:val="24"/>
        </w:rPr>
      </w:pPr>
      <w:r>
        <w:rPr>
          <w:rFonts w:ascii="宋体" w:hAnsi="宋体" w:eastAsia="宋体" w:cs="宋体"/>
          <w:spacing w:val="-3"/>
          <w:sz w:val="24"/>
          <w:szCs w:val="24"/>
        </w:rPr>
        <w:t>五</w:t>
      </w:r>
      <w:r>
        <w:rPr>
          <w:rFonts w:ascii="宋体" w:hAnsi="宋体" w:eastAsia="宋体" w:cs="宋体"/>
          <w:spacing w:val="-2"/>
          <w:sz w:val="24"/>
          <w:szCs w:val="24"/>
        </w:rPr>
        <w:t>、资质证明文件</w:t>
      </w:r>
    </w:p>
    <w:p w14:paraId="4112738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auto"/>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六、</w:t>
      </w:r>
      <w:r>
        <w:rPr>
          <w:rFonts w:hint="eastAsia" w:ascii="宋体" w:hAnsi="宋体" w:eastAsia="宋体" w:cs="宋体"/>
          <w:spacing w:val="-2"/>
          <w:sz w:val="24"/>
          <w:szCs w:val="24"/>
          <w:lang w:eastAsia="zh-CN"/>
        </w:rPr>
        <w:t>供应商</w:t>
      </w:r>
      <w:r>
        <w:rPr>
          <w:rFonts w:hint="eastAsia" w:ascii="宋体" w:hAnsi="宋体" w:eastAsia="宋体" w:cs="宋体"/>
          <w:spacing w:val="-2"/>
          <w:sz w:val="24"/>
          <w:szCs w:val="24"/>
        </w:rPr>
        <w:t>概况</w:t>
      </w:r>
    </w:p>
    <w:p w14:paraId="0A8CDE33">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hint="eastAsia" w:ascii="宋体" w:hAnsi="宋体" w:eastAsia="宋体" w:cs="宋体"/>
          <w:spacing w:val="-2"/>
          <w:sz w:val="24"/>
          <w:szCs w:val="24"/>
          <w:lang w:val="en-US" w:eastAsia="zh-CN"/>
        </w:rPr>
        <w:t>七、</w:t>
      </w:r>
      <w:r>
        <w:rPr>
          <w:rFonts w:ascii="宋体" w:hAnsi="宋体" w:eastAsia="宋体" w:cs="宋体"/>
          <w:spacing w:val="-2"/>
          <w:sz w:val="24"/>
          <w:szCs w:val="24"/>
        </w:rPr>
        <w:t>商</w:t>
      </w:r>
      <w:r>
        <w:rPr>
          <w:rFonts w:ascii="宋体" w:hAnsi="宋体" w:eastAsia="宋体" w:cs="宋体"/>
          <w:spacing w:val="-1"/>
          <w:sz w:val="24"/>
          <w:szCs w:val="24"/>
        </w:rPr>
        <w:t>务响应偏离表</w:t>
      </w:r>
    </w:p>
    <w:p w14:paraId="546A5004">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hint="eastAsia" w:ascii="宋体" w:hAnsi="宋体" w:eastAsia="宋体" w:cs="宋体"/>
          <w:spacing w:val="-2"/>
          <w:sz w:val="24"/>
          <w:szCs w:val="24"/>
          <w:lang w:val="en-US" w:eastAsia="zh-CN"/>
        </w:rPr>
        <w:t>八</w:t>
      </w:r>
      <w:r>
        <w:rPr>
          <w:rFonts w:ascii="宋体" w:hAnsi="宋体" w:eastAsia="宋体" w:cs="宋体"/>
          <w:spacing w:val="-2"/>
          <w:sz w:val="24"/>
          <w:szCs w:val="24"/>
        </w:rPr>
        <w:t>、</w:t>
      </w:r>
      <w:r>
        <w:rPr>
          <w:rFonts w:hint="eastAsia" w:ascii="宋体" w:hAnsi="宋体" w:eastAsia="宋体" w:cs="宋体"/>
          <w:spacing w:val="-2"/>
          <w:sz w:val="24"/>
          <w:szCs w:val="24"/>
        </w:rPr>
        <w:t>施工组织</w:t>
      </w:r>
      <w:r>
        <w:rPr>
          <w:rFonts w:hint="eastAsia" w:ascii="宋体" w:hAnsi="宋体" w:eastAsia="宋体" w:cs="宋体"/>
          <w:spacing w:val="-2"/>
          <w:sz w:val="24"/>
          <w:szCs w:val="24"/>
          <w:lang w:val="en-US" w:eastAsia="zh-CN"/>
        </w:rPr>
        <w:t>设计</w:t>
      </w:r>
    </w:p>
    <w:p w14:paraId="13AE5243">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ascii="宋体" w:hAnsi="宋体" w:eastAsia="宋体" w:cs="宋体"/>
          <w:sz w:val="24"/>
          <w:szCs w:val="24"/>
        </w:rPr>
      </w:pPr>
      <w:r>
        <w:rPr>
          <w:rFonts w:hint="eastAsia" w:ascii="宋体" w:hAnsi="宋体" w:eastAsia="宋体" w:cs="宋体"/>
          <w:spacing w:val="-3"/>
          <w:sz w:val="24"/>
          <w:szCs w:val="24"/>
          <w:lang w:val="en-US" w:eastAsia="zh-CN"/>
        </w:rPr>
        <w:t>九</w:t>
      </w:r>
      <w:r>
        <w:rPr>
          <w:rFonts w:ascii="宋体" w:hAnsi="宋体" w:eastAsia="宋体" w:cs="宋体"/>
          <w:spacing w:val="-2"/>
          <w:sz w:val="24"/>
          <w:szCs w:val="24"/>
        </w:rPr>
        <w:t>、供应商业绩</w:t>
      </w:r>
    </w:p>
    <w:p w14:paraId="08630E2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auto"/>
        <w:ind w:left="0"/>
        <w:jc w:val="both"/>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十、</w:t>
      </w:r>
      <w:r>
        <w:rPr>
          <w:rFonts w:hint="eastAsia" w:ascii="宋体" w:hAnsi="宋体" w:eastAsia="宋体" w:cs="宋体"/>
          <w:spacing w:val="-1"/>
          <w:sz w:val="24"/>
          <w:szCs w:val="24"/>
          <w:lang w:eastAsia="zh-CN"/>
        </w:rPr>
        <w:t>质量及服务承诺</w:t>
      </w:r>
    </w:p>
    <w:p w14:paraId="5046F25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auto"/>
        <w:jc w:val="both"/>
        <w:textAlignment w:val="baseline"/>
        <w:rPr>
          <w:rFonts w:ascii="宋体" w:hAnsi="宋体" w:eastAsia="宋体" w:cs="宋体"/>
          <w:sz w:val="24"/>
          <w:szCs w:val="24"/>
        </w:rPr>
      </w:pPr>
      <w:r>
        <w:rPr>
          <w:rFonts w:hint="eastAsia" w:ascii="宋体" w:hAnsi="宋体" w:eastAsia="宋体" w:cs="宋体"/>
          <w:spacing w:val="-1"/>
          <w:sz w:val="24"/>
          <w:szCs w:val="24"/>
          <w:lang w:val="en-US" w:eastAsia="zh-CN"/>
        </w:rPr>
        <w:t>十一、</w:t>
      </w:r>
      <w:r>
        <w:rPr>
          <w:rFonts w:ascii="宋体" w:hAnsi="宋体" w:eastAsia="宋体" w:cs="宋体"/>
          <w:spacing w:val="-1"/>
          <w:sz w:val="24"/>
          <w:szCs w:val="24"/>
        </w:rPr>
        <w:t>投标单位拒绝政府采购领域商业贿赂</w:t>
      </w:r>
      <w:r>
        <w:rPr>
          <w:rFonts w:ascii="宋体" w:hAnsi="宋体" w:eastAsia="宋体" w:cs="宋体"/>
          <w:sz w:val="24"/>
          <w:szCs w:val="24"/>
        </w:rPr>
        <w:t>承诺书</w:t>
      </w:r>
    </w:p>
    <w:p w14:paraId="43065BF2">
      <w:pPr>
        <w:keepNext w:val="0"/>
        <w:keepLines w:val="0"/>
        <w:pageBreakBefore w:val="0"/>
        <w:widowControl/>
        <w:kinsoku w:val="0"/>
        <w:wordWrap/>
        <w:overflowPunct/>
        <w:topLinePunct w:val="0"/>
        <w:autoSpaceDE w:val="0"/>
        <w:autoSpaceDN w:val="0"/>
        <w:bidi w:val="0"/>
        <w:adjustRightInd w:val="0"/>
        <w:snapToGrid w:val="0"/>
        <w:spacing w:line="600" w:lineRule="auto"/>
        <w:ind w:left="0"/>
        <w:jc w:val="both"/>
        <w:textAlignment w:val="baseline"/>
        <w:rPr>
          <w:rFonts w:hint="eastAsia"/>
          <w:sz w:val="24"/>
          <w:szCs w:val="24"/>
          <w:lang w:val="en-US" w:eastAsia="zh-CN"/>
        </w:rPr>
      </w:pPr>
      <w:r>
        <w:rPr>
          <w:rFonts w:hint="eastAsia"/>
          <w:sz w:val="24"/>
          <w:szCs w:val="24"/>
          <w:lang w:val="en-US" w:eastAsia="zh-CN"/>
        </w:rPr>
        <w:t>十二</w:t>
      </w:r>
      <w:r>
        <w:rPr>
          <w:rFonts w:hint="eastAsia"/>
          <w:sz w:val="24"/>
          <w:szCs w:val="24"/>
        </w:rPr>
        <w:t>、</w:t>
      </w:r>
      <w:r>
        <w:rPr>
          <w:rFonts w:hint="eastAsia"/>
          <w:sz w:val="24"/>
          <w:szCs w:val="24"/>
          <w:lang w:val="en-US" w:eastAsia="zh-CN"/>
        </w:rPr>
        <w:t>投标人认为有必要说明的其他问题</w:t>
      </w:r>
    </w:p>
    <w:p w14:paraId="6DEFD55C">
      <w:pPr>
        <w:spacing w:line="360" w:lineRule="auto"/>
        <w:jc w:val="both"/>
        <w:rPr>
          <w:sz w:val="24"/>
          <w:szCs w:val="24"/>
        </w:rPr>
      </w:pPr>
    </w:p>
    <w:p w14:paraId="0359FFCD">
      <w:pPr>
        <w:rPr>
          <w:sz w:val="24"/>
          <w:szCs w:val="24"/>
        </w:rPr>
      </w:pPr>
      <w:r>
        <w:rPr>
          <w:sz w:val="24"/>
          <w:szCs w:val="24"/>
        </w:rPr>
        <w:br w:type="page"/>
      </w:r>
    </w:p>
    <w:p w14:paraId="676A3C10">
      <w:pPr>
        <w:spacing w:before="101" w:line="360" w:lineRule="auto"/>
        <w:ind w:left="4025"/>
        <w:rPr>
          <w:rFonts w:ascii="宋体" w:hAnsi="宋体" w:eastAsia="宋体" w:cs="宋体"/>
          <w:b/>
          <w:bCs/>
          <w:sz w:val="24"/>
          <w:szCs w:val="24"/>
        </w:rPr>
      </w:pPr>
      <w:r>
        <w:rPr>
          <w:rFonts w:ascii="宋体" w:hAnsi="宋体" w:eastAsia="宋体" w:cs="宋体"/>
          <w:b/>
          <w:bCs/>
          <w:spacing w:val="7"/>
          <w:position w:val="2"/>
          <w:sz w:val="24"/>
          <w:szCs w:val="24"/>
        </w:rPr>
        <w:t>一、响应函</w:t>
      </w:r>
    </w:p>
    <w:p w14:paraId="2EE4A37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sz w:val="24"/>
          <w:szCs w:val="24"/>
        </w:rPr>
      </w:pPr>
      <w:r>
        <w:rPr>
          <w:rFonts w:hint="eastAsia" w:ascii="宋体" w:hAnsi="宋体" w:eastAsia="宋体" w:cs="宋体"/>
          <w:spacing w:val="8"/>
          <w:sz w:val="24"/>
          <w:szCs w:val="24"/>
          <w:lang w:eastAsia="zh-CN"/>
        </w:rPr>
        <w:t>华建联项目管理有限公司</w:t>
      </w:r>
      <w:r>
        <w:rPr>
          <w:rFonts w:ascii="宋体" w:hAnsi="宋体" w:eastAsia="宋体" w:cs="宋体"/>
          <w:spacing w:val="7"/>
          <w:sz w:val="24"/>
          <w:szCs w:val="24"/>
        </w:rPr>
        <w:t>：</w:t>
      </w:r>
    </w:p>
    <w:p w14:paraId="2F0847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宋体" w:hAnsi="宋体" w:cs="宋体"/>
          <w:color w:val="auto"/>
          <w:sz w:val="24"/>
        </w:rPr>
      </w:pPr>
      <w:r>
        <w:rPr>
          <w:rFonts w:ascii="宋体" w:hAnsi="宋体" w:eastAsia="宋体" w:cs="宋体"/>
          <w:spacing w:val="8"/>
          <w:sz w:val="24"/>
          <w:szCs w:val="24"/>
        </w:rPr>
        <w:t>根据贵方为</w:t>
      </w:r>
      <w:r>
        <w:rPr>
          <w:rFonts w:ascii="宋体" w:hAnsi="宋体" w:eastAsia="宋体" w:cs="宋体"/>
          <w:spacing w:val="8"/>
          <w:sz w:val="24"/>
          <w:szCs w:val="24"/>
          <w:u w:val="single"/>
        </w:rPr>
        <w:t xml:space="preserve">  </w:t>
      </w:r>
      <w:r>
        <w:rPr>
          <w:rFonts w:ascii="宋体" w:hAnsi="宋体" w:eastAsia="宋体" w:cs="宋体"/>
          <w:spacing w:val="7"/>
          <w:sz w:val="24"/>
          <w:szCs w:val="24"/>
          <w:u w:val="single"/>
        </w:rPr>
        <w:t xml:space="preserve"> </w:t>
      </w:r>
      <w:r>
        <w:rPr>
          <w:rFonts w:ascii="宋体" w:hAnsi="宋体" w:eastAsia="宋体" w:cs="宋体"/>
          <w:spacing w:val="4"/>
          <w:sz w:val="24"/>
          <w:szCs w:val="24"/>
          <w:u w:val="single"/>
        </w:rPr>
        <w:t xml:space="preserve">(采购项目名称)   </w:t>
      </w:r>
      <w:r>
        <w:rPr>
          <w:rFonts w:ascii="宋体" w:hAnsi="宋体" w:eastAsia="宋体" w:cs="宋体"/>
          <w:spacing w:val="4"/>
          <w:sz w:val="24"/>
          <w:szCs w:val="24"/>
        </w:rPr>
        <w:t xml:space="preserve"> 招标采购工程的磋商</w:t>
      </w:r>
      <w:r>
        <w:rPr>
          <w:rFonts w:hint="eastAsia" w:ascii="宋体" w:hAnsi="宋体" w:eastAsia="宋体" w:cs="宋体"/>
          <w:spacing w:val="4"/>
          <w:sz w:val="24"/>
          <w:szCs w:val="24"/>
        </w:rPr>
        <w:t>公告</w:t>
      </w:r>
      <w:r>
        <w:rPr>
          <w:rFonts w:ascii="宋体" w:hAnsi="宋体" w:eastAsia="宋体" w:cs="宋体"/>
          <w:spacing w:val="4"/>
          <w:sz w:val="24"/>
          <w:szCs w:val="24"/>
          <w:u w:val="single"/>
        </w:rPr>
        <w:t xml:space="preserve">  (项目编号)  </w:t>
      </w:r>
      <w:r>
        <w:rPr>
          <w:rFonts w:ascii="宋体" w:hAnsi="宋体" w:eastAsia="宋体" w:cs="宋体"/>
          <w:spacing w:val="4"/>
          <w:sz w:val="24"/>
          <w:szCs w:val="24"/>
        </w:rPr>
        <w:t xml:space="preserve"> ，</w:t>
      </w:r>
      <w:r>
        <w:rPr>
          <w:rFonts w:ascii="宋体" w:hAnsi="宋体" w:eastAsia="宋体" w:cs="宋体"/>
          <w:sz w:val="24"/>
          <w:szCs w:val="24"/>
        </w:rPr>
        <w:t xml:space="preserve"> </w:t>
      </w:r>
      <w:r>
        <w:rPr>
          <w:rFonts w:ascii="宋体" w:hAnsi="宋体" w:eastAsia="宋体" w:cs="宋体"/>
          <w:spacing w:val="4"/>
          <w:sz w:val="24"/>
          <w:szCs w:val="24"/>
        </w:rPr>
        <w:t>签字代表</w:t>
      </w:r>
      <w:r>
        <w:rPr>
          <w:rFonts w:ascii="宋体" w:hAnsi="宋体" w:eastAsia="宋体" w:cs="宋体"/>
          <w:spacing w:val="4"/>
          <w:sz w:val="24"/>
          <w:szCs w:val="24"/>
          <w:u w:val="single"/>
        </w:rPr>
        <w:t xml:space="preserve">  (姓名、职务)  </w:t>
      </w:r>
      <w:r>
        <w:rPr>
          <w:rFonts w:ascii="宋体" w:hAnsi="宋体" w:eastAsia="宋体" w:cs="宋体"/>
          <w:spacing w:val="4"/>
          <w:sz w:val="24"/>
          <w:szCs w:val="24"/>
        </w:rPr>
        <w:t xml:space="preserve"> 经正式授权并代表</w:t>
      </w:r>
      <w:r>
        <w:rPr>
          <w:rFonts w:hint="eastAsia" w:ascii="宋体" w:hAnsi="宋体" w:eastAsia="宋体" w:cs="宋体"/>
          <w:spacing w:val="4"/>
          <w:sz w:val="24"/>
          <w:szCs w:val="24"/>
          <w:lang w:val="en-US" w:eastAsia="zh-CN"/>
        </w:rPr>
        <w:t>供应商</w:t>
      </w:r>
      <w:r>
        <w:rPr>
          <w:rFonts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供应商</w:t>
      </w:r>
      <w:r>
        <w:rPr>
          <w:rFonts w:ascii="宋体" w:hAnsi="宋体" w:eastAsia="宋体" w:cs="宋体"/>
          <w:spacing w:val="4"/>
          <w:sz w:val="24"/>
          <w:szCs w:val="24"/>
          <w:u w:val="single"/>
        </w:rPr>
        <w:t xml:space="preserve">名称、地址)    </w:t>
      </w:r>
      <w:r>
        <w:rPr>
          <w:rFonts w:ascii="宋体" w:hAnsi="宋体" w:eastAsia="宋体" w:cs="宋体"/>
          <w:spacing w:val="4"/>
          <w:sz w:val="24"/>
          <w:szCs w:val="24"/>
        </w:rPr>
        <w:t xml:space="preserve"> ，</w:t>
      </w:r>
      <w:r>
        <w:rPr>
          <w:rFonts w:hint="eastAsia" w:ascii="宋体" w:hAnsi="宋体" w:cs="宋体"/>
          <w:color w:val="auto"/>
          <w:sz w:val="24"/>
        </w:rPr>
        <w:t>提交响应文件正本一份、副本</w:t>
      </w:r>
      <w:r>
        <w:rPr>
          <w:rFonts w:hint="eastAsia" w:ascii="宋体" w:hAnsi="宋体" w:cs="宋体"/>
          <w:color w:val="auto"/>
          <w:sz w:val="24"/>
          <w:u w:val="single"/>
        </w:rPr>
        <w:t xml:space="preserve">    </w:t>
      </w:r>
      <w:r>
        <w:rPr>
          <w:rFonts w:hint="eastAsia" w:ascii="宋体" w:hAnsi="宋体" w:cs="宋体"/>
          <w:color w:val="auto"/>
          <w:sz w:val="24"/>
        </w:rPr>
        <w:t>份。</w:t>
      </w:r>
    </w:p>
    <w:p w14:paraId="5C504F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在</w:t>
      </w:r>
      <w:r>
        <w:rPr>
          <w:rFonts w:ascii="宋体" w:hAnsi="宋体" w:eastAsia="宋体" w:cs="宋体"/>
          <w:spacing w:val="9"/>
          <w:sz w:val="24"/>
          <w:szCs w:val="24"/>
        </w:rPr>
        <w:t>此，签字代表宣布同意如下：</w:t>
      </w:r>
    </w:p>
    <w:p w14:paraId="2AEE6A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sz w:val="24"/>
          <w:szCs w:val="24"/>
        </w:rPr>
        <w:t>1．所</w:t>
      </w:r>
      <w:r>
        <w:rPr>
          <w:rFonts w:ascii="宋体" w:hAnsi="宋体" w:eastAsia="宋体" w:cs="宋体"/>
          <w:spacing w:val="15"/>
          <w:sz w:val="24"/>
          <w:szCs w:val="24"/>
        </w:rPr>
        <w:t>附</w:t>
      </w:r>
      <w:r>
        <w:rPr>
          <w:rFonts w:ascii="宋体" w:hAnsi="宋体" w:eastAsia="宋体" w:cs="宋体"/>
          <w:spacing w:val="8"/>
          <w:sz w:val="24"/>
          <w:szCs w:val="24"/>
        </w:rPr>
        <w:t>报价表中规定的应提交和交付的工程总报价为</w:t>
      </w:r>
      <w:r>
        <w:rPr>
          <w:rFonts w:ascii="宋体" w:hAnsi="宋体" w:eastAsia="宋体" w:cs="宋体"/>
          <w:spacing w:val="8"/>
          <w:sz w:val="24"/>
          <w:szCs w:val="24"/>
          <w:u w:val="single"/>
        </w:rPr>
        <w:t xml:space="preserve">           人民币金额数 (同时用汉字大写和数字表示的总报价)  </w:t>
      </w:r>
      <w:r>
        <w:rPr>
          <w:rFonts w:ascii="宋体" w:hAnsi="宋体" w:eastAsia="宋体" w:cs="宋体"/>
          <w:spacing w:val="6"/>
          <w:sz w:val="24"/>
          <w:szCs w:val="24"/>
        </w:rPr>
        <w:t>。</w:t>
      </w:r>
    </w:p>
    <w:p w14:paraId="391550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2．我们将按磋商文件的规定履行合同责任和义务</w:t>
      </w:r>
      <w:r>
        <w:rPr>
          <w:rFonts w:ascii="宋体" w:hAnsi="宋体" w:eastAsia="宋体" w:cs="宋体"/>
          <w:spacing w:val="4"/>
          <w:position w:val="1"/>
          <w:sz w:val="24"/>
          <w:szCs w:val="24"/>
        </w:rPr>
        <w:t>。</w:t>
      </w:r>
    </w:p>
    <w:p w14:paraId="1FDEE1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3．</w:t>
      </w:r>
      <w:r>
        <w:rPr>
          <w:rFonts w:ascii="宋体" w:hAnsi="宋体" w:eastAsia="宋体" w:cs="宋体"/>
          <w:spacing w:val="9"/>
          <w:sz w:val="24"/>
          <w:szCs w:val="24"/>
        </w:rPr>
        <w:t>我</w:t>
      </w:r>
      <w:r>
        <w:rPr>
          <w:rFonts w:ascii="宋体" w:hAnsi="宋体" w:eastAsia="宋体" w:cs="宋体"/>
          <w:spacing w:val="7"/>
          <w:sz w:val="24"/>
          <w:szCs w:val="24"/>
        </w:rPr>
        <w:t>们已详细审查全部磋商文件。我们完全理解并同意放弃对这方面有不明及误解的权</w:t>
      </w:r>
      <w:r>
        <w:rPr>
          <w:rFonts w:ascii="宋体" w:hAnsi="宋体" w:eastAsia="宋体" w:cs="宋体"/>
          <w:spacing w:val="-2"/>
          <w:sz w:val="24"/>
          <w:szCs w:val="24"/>
        </w:rPr>
        <w:t>力。</w:t>
      </w:r>
    </w:p>
    <w:p w14:paraId="674ED7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ascii="宋体" w:hAnsi="宋体" w:eastAsia="宋体" w:cs="宋体"/>
          <w:sz w:val="24"/>
          <w:szCs w:val="24"/>
        </w:rPr>
      </w:pPr>
      <w:r>
        <w:rPr>
          <w:rFonts w:ascii="宋体" w:hAnsi="宋体" w:eastAsia="宋体" w:cs="宋体"/>
          <w:spacing w:val="7"/>
          <w:sz w:val="24"/>
          <w:szCs w:val="24"/>
        </w:rPr>
        <w:t>4</w:t>
      </w:r>
      <w:r>
        <w:rPr>
          <w:rFonts w:ascii="宋体" w:hAnsi="宋体" w:eastAsia="宋体" w:cs="宋体"/>
          <w:spacing w:val="4"/>
          <w:sz w:val="24"/>
          <w:szCs w:val="24"/>
        </w:rPr>
        <w:t>．本磋商有效期为自磋商之日起</w:t>
      </w:r>
      <w:r>
        <w:rPr>
          <w:rFonts w:ascii="宋体" w:hAnsi="宋体" w:eastAsia="宋体" w:cs="宋体"/>
          <w:spacing w:val="4"/>
          <w:sz w:val="24"/>
          <w:szCs w:val="24"/>
          <w:u w:val="single"/>
        </w:rPr>
        <w:t xml:space="preserve">  90  </w:t>
      </w:r>
      <w:r>
        <w:rPr>
          <w:rFonts w:ascii="宋体" w:hAnsi="宋体" w:eastAsia="宋体" w:cs="宋体"/>
          <w:spacing w:val="4"/>
          <w:sz w:val="24"/>
          <w:szCs w:val="24"/>
        </w:rPr>
        <w:t xml:space="preserve"> 个日历日 (成交投标单位的响应文件有效期延长</w:t>
      </w:r>
      <w:r>
        <w:rPr>
          <w:rFonts w:ascii="宋体" w:hAnsi="宋体" w:eastAsia="宋体" w:cs="宋体"/>
          <w:spacing w:val="12"/>
          <w:sz w:val="24"/>
          <w:szCs w:val="24"/>
        </w:rPr>
        <w:t>为</w:t>
      </w:r>
      <w:r>
        <w:rPr>
          <w:rFonts w:ascii="宋体" w:hAnsi="宋体" w:eastAsia="宋体" w:cs="宋体"/>
          <w:spacing w:val="7"/>
          <w:sz w:val="24"/>
          <w:szCs w:val="24"/>
        </w:rPr>
        <w:t>与合同有效期一致) 。</w:t>
      </w:r>
    </w:p>
    <w:p w14:paraId="76B233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5．我们完全理解并同意贵方在磋商文件中的有关拒绝磋商的条款。</w:t>
      </w:r>
    </w:p>
    <w:p w14:paraId="2DFECA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6．</w:t>
      </w:r>
      <w:r>
        <w:rPr>
          <w:rFonts w:ascii="宋体" w:hAnsi="宋体" w:eastAsia="宋体" w:cs="宋体"/>
          <w:spacing w:val="12"/>
          <w:sz w:val="24"/>
          <w:szCs w:val="24"/>
        </w:rPr>
        <w:t>我</w:t>
      </w:r>
      <w:r>
        <w:rPr>
          <w:rFonts w:ascii="宋体" w:hAnsi="宋体" w:eastAsia="宋体" w:cs="宋体"/>
          <w:spacing w:val="7"/>
          <w:sz w:val="24"/>
          <w:szCs w:val="24"/>
        </w:rPr>
        <w:t>们同意提供按照贵方可能要求的与其磋商有关的一切数据或资料，完全理解贵方不</w:t>
      </w:r>
      <w:r>
        <w:rPr>
          <w:rFonts w:ascii="宋体" w:hAnsi="宋体" w:eastAsia="宋体" w:cs="宋体"/>
          <w:spacing w:val="11"/>
          <w:sz w:val="24"/>
          <w:szCs w:val="24"/>
        </w:rPr>
        <w:t>一</w:t>
      </w:r>
      <w:r>
        <w:rPr>
          <w:rFonts w:ascii="宋体" w:hAnsi="宋体" w:eastAsia="宋体" w:cs="宋体"/>
          <w:spacing w:val="9"/>
          <w:sz w:val="24"/>
          <w:szCs w:val="24"/>
        </w:rPr>
        <w:t>定接受最低磋商报价的响应文件或收到的任何响应文件。</w:t>
      </w:r>
    </w:p>
    <w:p w14:paraId="3D3F30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ascii="宋体" w:hAnsi="宋体" w:eastAsia="宋体" w:cs="宋体"/>
          <w:sz w:val="24"/>
          <w:szCs w:val="24"/>
        </w:rPr>
      </w:pPr>
      <w:r>
        <w:rPr>
          <w:rFonts w:ascii="宋体" w:hAnsi="宋体" w:eastAsia="宋体" w:cs="宋体"/>
          <w:spacing w:val="9"/>
          <w:position w:val="1"/>
          <w:sz w:val="24"/>
          <w:szCs w:val="24"/>
        </w:rPr>
        <w:t>7．若我方获得成交，我方保证按有关规定向贵方支付中标服务费</w:t>
      </w:r>
      <w:r>
        <w:rPr>
          <w:rFonts w:ascii="宋体" w:hAnsi="宋体" w:eastAsia="宋体" w:cs="宋体"/>
          <w:spacing w:val="8"/>
          <w:position w:val="1"/>
          <w:sz w:val="24"/>
          <w:szCs w:val="24"/>
        </w:rPr>
        <w:t>。</w:t>
      </w:r>
    </w:p>
    <w:p w14:paraId="5D6BCA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position w:val="1"/>
          <w:sz w:val="24"/>
          <w:szCs w:val="24"/>
        </w:rPr>
        <w:t>8</w:t>
      </w:r>
      <w:r>
        <w:rPr>
          <w:rFonts w:ascii="宋体" w:hAnsi="宋体" w:eastAsia="宋体" w:cs="宋体"/>
          <w:spacing w:val="14"/>
          <w:position w:val="1"/>
          <w:sz w:val="24"/>
          <w:szCs w:val="24"/>
        </w:rPr>
        <w:t>．</w:t>
      </w:r>
      <w:r>
        <w:rPr>
          <w:rFonts w:ascii="宋体" w:hAnsi="宋体" w:eastAsia="宋体" w:cs="宋体"/>
          <w:spacing w:val="8"/>
          <w:position w:val="1"/>
          <w:sz w:val="24"/>
          <w:szCs w:val="24"/>
        </w:rPr>
        <w:t>与本磋商有关的一切正式往来信函请寄：</w:t>
      </w:r>
    </w:p>
    <w:p w14:paraId="2794BD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rPr>
          <w:rFonts w:ascii="宋体" w:hAnsi="宋体" w:eastAsia="宋体" w:cs="宋体"/>
          <w:sz w:val="24"/>
          <w:szCs w:val="24"/>
        </w:rPr>
      </w:pPr>
      <w:r>
        <w:rPr>
          <w:rFonts w:hint="eastAsia" w:ascii="宋体" w:hAnsi="宋体" w:eastAsia="宋体" w:cs="宋体"/>
          <w:spacing w:val="15"/>
          <w:kern w:val="0"/>
          <w:sz w:val="24"/>
          <w:szCs w:val="24"/>
          <w:fitText w:val="3240" w:id="1363617336"/>
          <w:lang w:val="en-US" w:eastAsia="zh-CN"/>
        </w:rPr>
        <w:t>供应商</w:t>
      </w:r>
      <w:r>
        <w:rPr>
          <w:rFonts w:ascii="宋体" w:hAnsi="宋体" w:eastAsia="宋体" w:cs="宋体"/>
          <w:spacing w:val="15"/>
          <w:kern w:val="0"/>
          <w:sz w:val="24"/>
          <w:szCs w:val="24"/>
          <w:fitText w:val="3240" w:id="1363617336"/>
        </w:rPr>
        <w:t>名称 (公章) ：</w:t>
      </w:r>
      <w:r>
        <w:rPr>
          <w:rFonts w:ascii="宋体" w:hAnsi="宋体" w:eastAsia="宋体" w:cs="宋体"/>
          <w:spacing w:val="15"/>
          <w:kern w:val="0"/>
          <w:sz w:val="24"/>
          <w:szCs w:val="24"/>
          <w:u w:val="single"/>
          <w:fitText w:val="3240" w:id="1363617336"/>
        </w:rPr>
        <w:t xml:space="preserve">    </w:t>
      </w:r>
      <w:r>
        <w:rPr>
          <w:rFonts w:ascii="宋体" w:hAnsi="宋体" w:eastAsia="宋体" w:cs="宋体"/>
          <w:spacing w:val="0"/>
          <w:kern w:val="0"/>
          <w:sz w:val="24"/>
          <w:szCs w:val="24"/>
          <w:u w:val="single"/>
          <w:fitText w:val="3240" w:id="1363617336"/>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38422A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ascii="宋体" w:hAnsi="宋体" w:eastAsia="宋体" w:cs="宋体"/>
          <w:sz w:val="24"/>
          <w:szCs w:val="24"/>
          <w:u w:val="single"/>
        </w:rPr>
      </w:pPr>
      <w:r>
        <w:rPr>
          <w:rFonts w:ascii="宋体" w:hAnsi="宋体" w:eastAsia="宋体" w:cs="宋体"/>
          <w:spacing w:val="10"/>
          <w:kern w:val="0"/>
          <w:sz w:val="24"/>
          <w:szCs w:val="24"/>
          <w:fitText w:val="3240" w:id="1152079180"/>
        </w:rPr>
        <w:t>法定代表人或授权代理人签</w:t>
      </w:r>
      <w:r>
        <w:rPr>
          <w:rFonts w:ascii="宋体" w:hAnsi="宋体" w:eastAsia="宋体" w:cs="宋体"/>
          <w:spacing w:val="0"/>
          <w:kern w:val="0"/>
          <w:sz w:val="24"/>
          <w:szCs w:val="24"/>
          <w:fitText w:val="3240" w:id="1152079180"/>
        </w:rPr>
        <w:t>字</w:t>
      </w:r>
      <w:r>
        <w:rPr>
          <w:rFonts w:ascii="宋体" w:hAnsi="宋体" w:eastAsia="宋体" w:cs="宋体"/>
          <w:spacing w:val="8"/>
          <w:sz w:val="24"/>
          <w:szCs w:val="24"/>
        </w:rPr>
        <w:t>：</w:t>
      </w:r>
      <w:r>
        <w:rPr>
          <w:rFonts w:ascii="宋体" w:hAnsi="宋体" w:eastAsia="宋体" w:cs="宋体"/>
          <w:sz w:val="24"/>
          <w:szCs w:val="24"/>
          <w:u w:val="single"/>
        </w:rPr>
        <w:t xml:space="preserve">                        </w:t>
      </w:r>
    </w:p>
    <w:p w14:paraId="5BBDC6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hint="eastAsia" w:ascii="宋体" w:hAnsi="宋体" w:eastAsia="宋体" w:cs="宋体"/>
          <w:spacing w:val="18"/>
          <w:kern w:val="0"/>
          <w:sz w:val="24"/>
          <w:szCs w:val="24"/>
          <w:fitText w:val="3240" w:id="2082291209"/>
        </w:rPr>
        <w:t>详细地址</w:t>
      </w:r>
      <w:r>
        <w:rPr>
          <w:rFonts w:hint="eastAsia" w:eastAsia="宋体"/>
          <w:spacing w:val="18"/>
          <w:kern w:val="0"/>
          <w:sz w:val="24"/>
          <w:szCs w:val="24"/>
          <w:fitText w:val="3240" w:id="2082291209"/>
        </w:rPr>
        <w:t xml:space="preserve">： </w:t>
      </w:r>
      <w:r>
        <w:rPr>
          <w:rFonts w:hint="eastAsia" w:eastAsia="宋体"/>
          <w:spacing w:val="18"/>
          <w:kern w:val="0"/>
          <w:sz w:val="24"/>
          <w:szCs w:val="24"/>
          <w:u w:val="single"/>
          <w:fitText w:val="3240" w:id="2082291209"/>
        </w:rPr>
        <w:t xml:space="preserve">                     </w:t>
      </w:r>
      <w:r>
        <w:rPr>
          <w:rFonts w:hint="eastAsia" w:eastAsia="宋体"/>
          <w:spacing w:val="20"/>
          <w:kern w:val="0"/>
          <w:sz w:val="24"/>
          <w:szCs w:val="24"/>
          <w:u w:val="single"/>
          <w:fitText w:val="3240" w:id="2082291209"/>
        </w:rPr>
        <w:t xml:space="preserve"> </w:t>
      </w:r>
      <w:r>
        <w:rPr>
          <w:rFonts w:hint="eastAsia" w:eastAsia="宋体"/>
          <w:spacing w:val="20"/>
          <w:sz w:val="24"/>
          <w:szCs w:val="24"/>
          <w:u w:val="single"/>
        </w:rPr>
        <w:t xml:space="preserve">                                   </w:t>
      </w:r>
    </w:p>
    <w:p w14:paraId="1A5E88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hint="eastAsia" w:eastAsia="宋体"/>
          <w:spacing w:val="18"/>
          <w:kern w:val="0"/>
          <w:sz w:val="24"/>
          <w:szCs w:val="24"/>
          <w:fitText w:val="3240" w:id="781136505"/>
        </w:rPr>
        <w:t>邮政编码：</w:t>
      </w:r>
      <w:r>
        <w:rPr>
          <w:rFonts w:hint="eastAsia" w:eastAsia="宋体"/>
          <w:spacing w:val="18"/>
          <w:kern w:val="0"/>
          <w:sz w:val="24"/>
          <w:szCs w:val="24"/>
          <w:u w:val="single"/>
          <w:fitText w:val="3240" w:id="781136505"/>
        </w:rPr>
        <w:t xml:space="preserve">                      </w:t>
      </w:r>
      <w:r>
        <w:rPr>
          <w:rFonts w:hint="eastAsia" w:eastAsia="宋体"/>
          <w:spacing w:val="20"/>
          <w:kern w:val="0"/>
          <w:sz w:val="24"/>
          <w:szCs w:val="24"/>
          <w:u w:val="single"/>
          <w:fitText w:val="3240" w:id="781136505"/>
        </w:rPr>
        <w:t xml:space="preserve"> </w:t>
      </w:r>
      <w:r>
        <w:rPr>
          <w:rFonts w:hint="eastAsia" w:eastAsia="宋体"/>
          <w:spacing w:val="20"/>
          <w:sz w:val="24"/>
          <w:szCs w:val="24"/>
          <w:u w:val="single"/>
        </w:rPr>
        <w:t xml:space="preserve">                                   </w:t>
      </w:r>
    </w:p>
    <w:p w14:paraId="4F8467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hint="eastAsia" w:eastAsia="宋体"/>
          <w:spacing w:val="18"/>
          <w:kern w:val="0"/>
          <w:sz w:val="24"/>
          <w:szCs w:val="24"/>
          <w:fitText w:val="3240" w:id="627848221"/>
        </w:rPr>
        <w:t>电话：</w:t>
      </w:r>
      <w:r>
        <w:rPr>
          <w:rFonts w:hint="eastAsia" w:eastAsia="宋体"/>
          <w:spacing w:val="18"/>
          <w:kern w:val="0"/>
          <w:sz w:val="24"/>
          <w:szCs w:val="24"/>
          <w:u w:val="single"/>
          <w:fitText w:val="3240" w:id="627848221"/>
        </w:rPr>
        <w:t xml:space="preserve">                            </w:t>
      </w:r>
      <w:r>
        <w:rPr>
          <w:rFonts w:hint="eastAsia" w:eastAsia="宋体"/>
          <w:spacing w:val="28"/>
          <w:kern w:val="0"/>
          <w:sz w:val="24"/>
          <w:szCs w:val="24"/>
          <w:u w:val="single"/>
          <w:fitText w:val="3240" w:id="627848221"/>
        </w:rPr>
        <w:t xml:space="preserve"> </w:t>
      </w:r>
      <w:r>
        <w:rPr>
          <w:rFonts w:hint="eastAsia" w:eastAsia="宋体"/>
          <w:spacing w:val="20"/>
          <w:sz w:val="24"/>
          <w:szCs w:val="24"/>
          <w:u w:val="single"/>
        </w:rPr>
        <w:t xml:space="preserve">                                   </w:t>
      </w:r>
    </w:p>
    <w:p w14:paraId="3BCA39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hint="eastAsia" w:eastAsia="宋体"/>
          <w:spacing w:val="18"/>
          <w:kern w:val="0"/>
          <w:sz w:val="24"/>
          <w:szCs w:val="24"/>
          <w:fitText w:val="3240" w:id="1453999368"/>
        </w:rPr>
        <w:t>传真：</w:t>
      </w:r>
      <w:r>
        <w:rPr>
          <w:rFonts w:hint="eastAsia" w:eastAsia="宋体"/>
          <w:spacing w:val="18"/>
          <w:kern w:val="0"/>
          <w:sz w:val="24"/>
          <w:szCs w:val="24"/>
          <w:u w:val="single"/>
          <w:fitText w:val="3240" w:id="1453999368"/>
        </w:rPr>
        <w:t xml:space="preserve">                            </w:t>
      </w:r>
      <w:r>
        <w:rPr>
          <w:rFonts w:hint="eastAsia" w:eastAsia="宋体"/>
          <w:spacing w:val="28"/>
          <w:kern w:val="0"/>
          <w:sz w:val="24"/>
          <w:szCs w:val="24"/>
          <w:u w:val="single"/>
          <w:fitText w:val="3240" w:id="1453999368"/>
        </w:rPr>
        <w:t xml:space="preserve"> </w:t>
      </w:r>
      <w:r>
        <w:rPr>
          <w:rFonts w:hint="eastAsia" w:eastAsia="宋体"/>
          <w:spacing w:val="20"/>
          <w:sz w:val="24"/>
          <w:szCs w:val="24"/>
          <w:u w:val="single"/>
        </w:rPr>
        <w:t xml:space="preserve">                                   </w:t>
      </w:r>
    </w:p>
    <w:p w14:paraId="14B69A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eastAsia="宋体"/>
          <w:spacing w:val="18"/>
          <w:kern w:val="0"/>
          <w:sz w:val="24"/>
          <w:szCs w:val="24"/>
          <w:fitText w:val="3240" w:id="496063868"/>
        </w:rPr>
        <w:t>电 子 邮 件 地 址 ：</w:t>
      </w:r>
      <w:r>
        <w:rPr>
          <w:rFonts w:hint="eastAsia" w:eastAsia="宋体"/>
          <w:spacing w:val="18"/>
          <w:kern w:val="0"/>
          <w:sz w:val="24"/>
          <w:szCs w:val="24"/>
          <w:u w:val="single"/>
          <w:fitText w:val="3240" w:id="496063868"/>
        </w:rPr>
        <w:t xml:space="preserve">          </w:t>
      </w:r>
      <w:r>
        <w:rPr>
          <w:rFonts w:hint="eastAsia" w:eastAsia="宋体"/>
          <w:spacing w:val="12"/>
          <w:kern w:val="0"/>
          <w:sz w:val="24"/>
          <w:szCs w:val="24"/>
          <w:u w:val="single"/>
          <w:fitText w:val="3240" w:id="496063868"/>
        </w:rPr>
        <w:t xml:space="preserve"> </w:t>
      </w:r>
      <w:r>
        <w:rPr>
          <w:rFonts w:hint="eastAsia" w:eastAsia="宋体"/>
          <w:spacing w:val="20"/>
          <w:sz w:val="24"/>
          <w:szCs w:val="24"/>
          <w:u w:val="single"/>
        </w:rPr>
        <w:t xml:space="preserve">                                   </w:t>
      </w:r>
    </w:p>
    <w:p w14:paraId="1E6D77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pPr>
      <w:r>
        <w:rPr>
          <w:rFonts w:eastAsia="宋体"/>
          <w:spacing w:val="18"/>
          <w:kern w:val="0"/>
          <w:sz w:val="24"/>
          <w:szCs w:val="24"/>
          <w:fitText w:val="3240" w:id="1085617079"/>
        </w:rPr>
        <w:t>开   户   银   行 ：</w:t>
      </w:r>
      <w:r>
        <w:rPr>
          <w:rFonts w:hint="eastAsia" w:eastAsia="宋体"/>
          <w:spacing w:val="18"/>
          <w:kern w:val="0"/>
          <w:sz w:val="24"/>
          <w:szCs w:val="24"/>
          <w:u w:val="single"/>
          <w:fitText w:val="3240" w:id="1085617079"/>
        </w:rPr>
        <w:t xml:space="preserve">            </w:t>
      </w:r>
      <w:r>
        <w:rPr>
          <w:rFonts w:hint="eastAsia" w:eastAsia="宋体"/>
          <w:spacing w:val="20"/>
          <w:kern w:val="0"/>
          <w:sz w:val="24"/>
          <w:szCs w:val="24"/>
          <w:u w:val="single"/>
          <w:fitText w:val="3240" w:id="1085617079"/>
        </w:rPr>
        <w:t xml:space="preserve"> </w:t>
      </w:r>
      <w:r>
        <w:rPr>
          <w:rFonts w:hint="eastAsia" w:eastAsia="宋体"/>
          <w:spacing w:val="20"/>
          <w:sz w:val="24"/>
          <w:szCs w:val="24"/>
          <w:u w:val="single"/>
        </w:rPr>
        <w:t xml:space="preserve">                                   </w:t>
      </w:r>
    </w:p>
    <w:p w14:paraId="41FD82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eastAsia="宋体"/>
          <w:spacing w:val="20"/>
          <w:sz w:val="24"/>
          <w:szCs w:val="24"/>
          <w:u w:val="single"/>
        </w:rPr>
        <w:sectPr>
          <w:headerReference r:id="rId9" w:type="default"/>
          <w:footerReference r:id="rId10" w:type="default"/>
          <w:pgSz w:w="11906" w:h="16839"/>
          <w:pgMar w:top="1440" w:right="1080" w:bottom="1440" w:left="1080" w:header="850" w:footer="850" w:gutter="0"/>
          <w:pgNumType w:fmt="decimal"/>
          <w:cols w:equalWidth="0" w:num="1">
            <w:col w:w="9630"/>
          </w:cols>
        </w:sectPr>
      </w:pPr>
      <w:r>
        <w:rPr>
          <w:rFonts w:eastAsia="宋体"/>
          <w:spacing w:val="18"/>
          <w:kern w:val="0"/>
          <w:sz w:val="24"/>
          <w:szCs w:val="24"/>
          <w:fitText w:val="3240" w:id="1843149615"/>
        </w:rPr>
        <w:t>账             号</w:t>
      </w:r>
      <w:r>
        <w:rPr>
          <w:rFonts w:hint="eastAsia" w:eastAsia="宋体"/>
          <w:spacing w:val="18"/>
          <w:kern w:val="0"/>
          <w:sz w:val="24"/>
          <w:szCs w:val="24"/>
          <w:fitText w:val="3240" w:id="1843149615"/>
        </w:rPr>
        <w:t>：</w:t>
      </w:r>
      <w:r>
        <w:rPr>
          <w:rFonts w:hint="eastAsia" w:eastAsia="宋体"/>
          <w:spacing w:val="18"/>
          <w:kern w:val="0"/>
          <w:sz w:val="24"/>
          <w:szCs w:val="24"/>
          <w:u w:val="single"/>
          <w:fitText w:val="3240" w:id="1843149615"/>
        </w:rPr>
        <w:t xml:space="preserve">               </w:t>
      </w:r>
      <w:r>
        <w:rPr>
          <w:rFonts w:hint="eastAsia" w:eastAsia="宋体"/>
          <w:spacing w:val="28"/>
          <w:kern w:val="0"/>
          <w:sz w:val="24"/>
          <w:szCs w:val="24"/>
          <w:u w:val="single"/>
          <w:fitText w:val="3240" w:id="1843149615"/>
        </w:rPr>
        <w:t xml:space="preserve"> </w:t>
      </w:r>
      <w:r>
        <w:rPr>
          <w:rFonts w:hint="eastAsia" w:eastAsia="宋体"/>
          <w:spacing w:val="20"/>
          <w:sz w:val="24"/>
          <w:szCs w:val="24"/>
          <w:u w:val="single"/>
        </w:rPr>
        <w:t xml:space="preserve">                                   </w:t>
      </w:r>
    </w:p>
    <w:p w14:paraId="62B7B9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sz w:val="24"/>
          <w:szCs w:val="24"/>
        </w:rPr>
      </w:pPr>
    </w:p>
    <w:p w14:paraId="76D161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right"/>
        <w:textAlignment w:val="baseline"/>
        <w:rPr>
          <w:rFonts w:ascii="宋体" w:hAnsi="宋体" w:eastAsia="宋体" w:cs="宋体"/>
          <w:sz w:val="24"/>
          <w:szCs w:val="24"/>
        </w:rPr>
      </w:pPr>
      <w:r>
        <w:rPr>
          <w:rFonts w:ascii="宋体" w:hAnsi="宋体" w:eastAsia="宋体" w:cs="宋体"/>
          <w:spacing w:val="10"/>
          <w:sz w:val="24"/>
          <w:szCs w:val="24"/>
        </w:rPr>
        <w:t>年</w:t>
      </w:r>
      <w:r>
        <w:rPr>
          <w:rFonts w:ascii="宋体" w:hAnsi="宋体" w:eastAsia="宋体" w:cs="宋体"/>
          <w:spacing w:val="9"/>
          <w:sz w:val="24"/>
          <w:szCs w:val="24"/>
        </w:rPr>
        <w:t xml:space="preserve">    月    日</w:t>
      </w:r>
    </w:p>
    <w:p w14:paraId="1BB23C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sz w:val="24"/>
          <w:szCs w:val="24"/>
        </w:rPr>
        <w:sectPr>
          <w:type w:val="continuous"/>
          <w:pgSz w:w="11906" w:h="16839"/>
          <w:pgMar w:top="400" w:right="1134" w:bottom="974" w:left="1142" w:header="0" w:footer="762" w:gutter="0"/>
          <w:pgNumType w:fmt="decimal"/>
          <w:cols w:equalWidth="0" w:num="1">
            <w:col w:w="9630"/>
          </w:cols>
        </w:sectPr>
      </w:pPr>
    </w:p>
    <w:p w14:paraId="08303C6F">
      <w:pPr>
        <w:tabs>
          <w:tab w:val="left" w:pos="2160"/>
        </w:tabs>
        <w:spacing w:before="101" w:line="360" w:lineRule="auto"/>
        <w:ind w:firstLine="3251" w:firstLineChars="1200"/>
        <w:jc w:val="both"/>
        <w:rPr>
          <w:rFonts w:ascii="宋体" w:hAnsi="宋体" w:eastAsia="宋体" w:cs="宋体"/>
          <w:b/>
          <w:bCs/>
          <w:sz w:val="24"/>
          <w:szCs w:val="24"/>
        </w:rPr>
      </w:pPr>
      <w:r>
        <w:rPr>
          <w:rFonts w:ascii="宋体" w:hAnsi="宋体" w:eastAsia="宋体" w:cs="宋体"/>
          <w:b/>
          <w:bCs/>
          <w:spacing w:val="15"/>
          <w:position w:val="2"/>
          <w:sz w:val="24"/>
          <w:szCs w:val="24"/>
        </w:rPr>
        <w:t>二</w:t>
      </w:r>
      <w:r>
        <w:rPr>
          <w:rFonts w:ascii="宋体" w:hAnsi="宋体" w:eastAsia="宋体" w:cs="宋体"/>
          <w:b/>
          <w:bCs/>
          <w:spacing w:val="9"/>
          <w:position w:val="2"/>
          <w:sz w:val="24"/>
          <w:szCs w:val="24"/>
        </w:rPr>
        <w:t>、法定代表人授权委托书</w:t>
      </w:r>
    </w:p>
    <w:p w14:paraId="46D9DEC9">
      <w:pPr>
        <w:spacing w:before="223" w:line="360" w:lineRule="auto"/>
        <w:ind w:left="3190"/>
        <w:outlineLvl w:val="1"/>
        <w:rPr>
          <w:rFonts w:ascii="宋体" w:hAnsi="宋体" w:eastAsia="宋体" w:cs="宋体"/>
          <w:sz w:val="24"/>
          <w:szCs w:val="24"/>
        </w:rPr>
      </w:pPr>
      <w:r>
        <w:rPr>
          <w:rFonts w:ascii="宋体" w:hAnsi="宋体" w:eastAsia="宋体" w:cs="宋体"/>
          <w:spacing w:val="-1"/>
          <w:sz w:val="24"/>
          <w:szCs w:val="24"/>
        </w:rPr>
        <w:t>2.</w:t>
      </w:r>
      <w:r>
        <w:rPr>
          <w:rFonts w:ascii="宋体" w:hAnsi="宋体" w:eastAsia="宋体" w:cs="宋体"/>
          <w:sz w:val="24"/>
          <w:szCs w:val="24"/>
        </w:rPr>
        <w:t>1、法定代表人资格证明</w:t>
      </w:r>
    </w:p>
    <w:p w14:paraId="33338AA1">
      <w:pPr>
        <w:spacing w:line="360" w:lineRule="auto"/>
        <w:rPr>
          <w:sz w:val="24"/>
          <w:szCs w:val="24"/>
        </w:rPr>
      </w:pPr>
    </w:p>
    <w:p w14:paraId="30D3B31E">
      <w:pPr>
        <w:spacing w:line="360" w:lineRule="auto"/>
        <w:rPr>
          <w:sz w:val="24"/>
          <w:szCs w:val="24"/>
        </w:rPr>
      </w:pPr>
    </w:p>
    <w:p w14:paraId="0F732D42">
      <w:pPr>
        <w:spacing w:before="75" w:line="360" w:lineRule="auto"/>
        <w:ind w:left="104"/>
        <w:rPr>
          <w:rFonts w:ascii="宋体" w:hAnsi="宋体" w:eastAsia="宋体" w:cs="宋体"/>
          <w:sz w:val="24"/>
          <w:szCs w:val="24"/>
        </w:rPr>
      </w:pPr>
      <w:r>
        <w:rPr>
          <w:rFonts w:hint="eastAsia" w:ascii="宋体" w:hAnsi="宋体" w:eastAsia="宋体" w:cs="宋体"/>
          <w:spacing w:val="4"/>
          <w:sz w:val="24"/>
          <w:szCs w:val="24"/>
          <w:lang w:val="en-US" w:eastAsia="zh-CN"/>
        </w:rPr>
        <w:t>供应商</w:t>
      </w:r>
      <w:r>
        <w:rPr>
          <w:rFonts w:ascii="宋体" w:hAnsi="宋体" w:eastAsia="宋体" w:cs="宋体"/>
          <w:spacing w:val="4"/>
          <w:sz w:val="24"/>
          <w:szCs w:val="24"/>
        </w:rPr>
        <w:t>：</w:t>
      </w:r>
      <w:r>
        <w:rPr>
          <w:rFonts w:ascii="宋体" w:hAnsi="宋体" w:eastAsia="宋体" w:cs="宋体"/>
          <w:sz w:val="24"/>
          <w:szCs w:val="24"/>
          <w:u w:val="single"/>
        </w:rPr>
        <w:t xml:space="preserve">                                                </w:t>
      </w:r>
    </w:p>
    <w:p w14:paraId="3A9C17E9">
      <w:pPr>
        <w:spacing w:line="360" w:lineRule="auto"/>
        <w:ind w:left="91"/>
        <w:rPr>
          <w:rFonts w:ascii="宋体" w:hAnsi="宋体" w:eastAsia="宋体" w:cs="宋体"/>
          <w:sz w:val="24"/>
          <w:szCs w:val="24"/>
        </w:rPr>
      </w:pPr>
      <w:r>
        <w:rPr>
          <w:rFonts w:ascii="宋体" w:hAnsi="宋体" w:eastAsia="宋体" w:cs="宋体"/>
          <w:spacing w:val="8"/>
          <w:sz w:val="24"/>
          <w:szCs w:val="24"/>
        </w:rPr>
        <w:t>单</w:t>
      </w:r>
      <w:r>
        <w:rPr>
          <w:rFonts w:ascii="宋体" w:hAnsi="宋体" w:eastAsia="宋体" w:cs="宋体"/>
          <w:spacing w:val="5"/>
          <w:sz w:val="24"/>
          <w:szCs w:val="24"/>
        </w:rPr>
        <w:t>位性质：</w:t>
      </w:r>
      <w:r>
        <w:rPr>
          <w:rFonts w:ascii="宋体" w:hAnsi="宋体" w:eastAsia="宋体" w:cs="宋体"/>
          <w:sz w:val="24"/>
          <w:szCs w:val="24"/>
          <w:u w:val="single"/>
        </w:rPr>
        <w:t xml:space="preserve">                                              </w:t>
      </w:r>
    </w:p>
    <w:p w14:paraId="341009A8">
      <w:pPr>
        <w:spacing w:before="74" w:line="360" w:lineRule="auto"/>
        <w:ind w:left="89"/>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10"/>
          <w:sz w:val="24"/>
          <w:szCs w:val="24"/>
        </w:rPr>
        <w:t xml:space="preserve">    址 ：</w:t>
      </w:r>
      <w:r>
        <w:rPr>
          <w:rFonts w:ascii="宋体" w:hAnsi="宋体" w:eastAsia="宋体" w:cs="宋体"/>
          <w:sz w:val="24"/>
          <w:szCs w:val="24"/>
          <w:u w:val="single"/>
        </w:rPr>
        <w:t xml:space="preserve">                                              </w:t>
      </w:r>
    </w:p>
    <w:p w14:paraId="1A20CA62">
      <w:pPr>
        <w:spacing w:before="75" w:line="360" w:lineRule="auto"/>
        <w:ind w:left="91"/>
        <w:rPr>
          <w:rFonts w:ascii="宋体" w:hAnsi="宋体" w:eastAsia="宋体" w:cs="宋体"/>
          <w:sz w:val="24"/>
          <w:szCs w:val="24"/>
        </w:rPr>
      </w:pPr>
      <w:r>
        <w:rPr>
          <w:rFonts w:ascii="宋体" w:hAnsi="宋体" w:eastAsia="宋体" w:cs="宋体"/>
          <w:spacing w:val="8"/>
          <w:sz w:val="24"/>
          <w:szCs w:val="24"/>
        </w:rPr>
        <w:t>经</w:t>
      </w:r>
      <w:r>
        <w:rPr>
          <w:rFonts w:ascii="宋体" w:hAnsi="宋体" w:eastAsia="宋体" w:cs="宋体"/>
          <w:spacing w:val="5"/>
          <w:sz w:val="24"/>
          <w:szCs w:val="24"/>
        </w:rPr>
        <w:t>营期限：</w:t>
      </w:r>
      <w:r>
        <w:rPr>
          <w:rFonts w:ascii="宋体" w:hAnsi="宋体" w:eastAsia="宋体" w:cs="宋体"/>
          <w:sz w:val="24"/>
          <w:szCs w:val="24"/>
          <w:u w:val="single"/>
        </w:rPr>
        <w:t xml:space="preserve">                                              </w:t>
      </w:r>
    </w:p>
    <w:p w14:paraId="6997A0EE">
      <w:pPr>
        <w:spacing w:before="75" w:line="360" w:lineRule="auto"/>
        <w:ind w:left="89"/>
        <w:rPr>
          <w:rFonts w:ascii="宋体" w:hAnsi="宋体" w:eastAsia="宋体" w:cs="宋体"/>
          <w:sz w:val="24"/>
          <w:szCs w:val="24"/>
        </w:rPr>
      </w:pPr>
      <w:r>
        <w:rPr>
          <w:rFonts w:ascii="宋体" w:hAnsi="宋体" w:eastAsia="宋体" w:cs="宋体"/>
          <w:spacing w:val="-14"/>
          <w:sz w:val="24"/>
          <w:szCs w:val="24"/>
        </w:rPr>
        <w:t>姓名：</w:t>
      </w:r>
      <w:r>
        <w:rPr>
          <w:rFonts w:ascii="宋体" w:hAnsi="宋体" w:eastAsia="宋体" w:cs="宋体"/>
          <w:spacing w:val="-14"/>
          <w:sz w:val="24"/>
          <w:szCs w:val="24"/>
          <w:u w:val="single"/>
        </w:rPr>
        <w:t xml:space="preserve"> </w:t>
      </w:r>
      <w:r>
        <w:rPr>
          <w:rFonts w:ascii="宋体" w:hAnsi="宋体" w:eastAsia="宋体" w:cs="宋体"/>
          <w:spacing w:val="-11"/>
          <w:sz w:val="24"/>
          <w:szCs w:val="24"/>
          <w:u w:val="single"/>
        </w:rPr>
        <w:t xml:space="preserve"> </w:t>
      </w:r>
      <w:r>
        <w:rPr>
          <w:rFonts w:ascii="宋体" w:hAnsi="宋体" w:eastAsia="宋体" w:cs="宋体"/>
          <w:spacing w:val="-7"/>
          <w:sz w:val="24"/>
          <w:szCs w:val="24"/>
          <w:u w:val="single"/>
        </w:rPr>
        <w:t xml:space="preserve">       </w:t>
      </w:r>
      <w:r>
        <w:rPr>
          <w:rFonts w:ascii="宋体" w:hAnsi="宋体" w:eastAsia="宋体" w:cs="宋体"/>
          <w:spacing w:val="-7"/>
          <w:sz w:val="24"/>
          <w:szCs w:val="24"/>
        </w:rPr>
        <w:t>性别：</w:t>
      </w:r>
      <w:r>
        <w:rPr>
          <w:rFonts w:ascii="宋体" w:hAnsi="宋体" w:eastAsia="宋体" w:cs="宋体"/>
          <w:spacing w:val="-7"/>
          <w:sz w:val="24"/>
          <w:szCs w:val="24"/>
          <w:u w:val="single"/>
        </w:rPr>
        <w:t xml:space="preserve">           </w:t>
      </w:r>
      <w:r>
        <w:rPr>
          <w:rFonts w:ascii="宋体" w:hAnsi="宋体" w:eastAsia="宋体" w:cs="宋体"/>
          <w:spacing w:val="-7"/>
          <w:sz w:val="24"/>
          <w:szCs w:val="24"/>
        </w:rPr>
        <w:t>年龄：</w:t>
      </w:r>
      <w:r>
        <w:rPr>
          <w:rFonts w:ascii="宋体" w:hAnsi="宋体" w:eastAsia="宋体" w:cs="宋体"/>
          <w:spacing w:val="-7"/>
          <w:sz w:val="24"/>
          <w:szCs w:val="24"/>
          <w:u w:val="single"/>
        </w:rPr>
        <w:t xml:space="preserve">            </w:t>
      </w:r>
      <w:r>
        <w:rPr>
          <w:rFonts w:ascii="宋体" w:hAnsi="宋体" w:eastAsia="宋体" w:cs="宋体"/>
          <w:spacing w:val="-7"/>
          <w:sz w:val="24"/>
          <w:szCs w:val="24"/>
        </w:rPr>
        <w:t>职务：</w:t>
      </w:r>
      <w:r>
        <w:rPr>
          <w:rFonts w:ascii="宋体" w:hAnsi="宋体" w:eastAsia="宋体" w:cs="宋体"/>
          <w:sz w:val="24"/>
          <w:szCs w:val="24"/>
          <w:u w:val="single"/>
        </w:rPr>
        <w:t xml:space="preserve">           </w:t>
      </w:r>
    </w:p>
    <w:p w14:paraId="47CA6DED">
      <w:pPr>
        <w:spacing w:before="1" w:line="360" w:lineRule="auto"/>
        <w:ind w:left="94"/>
        <w:rPr>
          <w:rFonts w:ascii="宋体" w:hAnsi="宋体" w:eastAsia="宋体" w:cs="宋体"/>
          <w:sz w:val="24"/>
          <w:szCs w:val="24"/>
        </w:rPr>
      </w:pPr>
      <w:r>
        <w:rPr>
          <w:rFonts w:ascii="宋体" w:hAnsi="宋体" w:eastAsia="宋体" w:cs="宋体"/>
          <w:spacing w:val="6"/>
          <w:sz w:val="24"/>
          <w:szCs w:val="24"/>
        </w:rPr>
        <w:t>系</w:t>
      </w:r>
      <w:r>
        <w:rPr>
          <w:rFonts w:ascii="宋体" w:hAnsi="宋体" w:eastAsia="宋体" w:cs="宋体"/>
          <w:spacing w:val="6"/>
          <w:sz w:val="24"/>
          <w:szCs w:val="24"/>
          <w:u w:val="single"/>
        </w:rPr>
        <w:t xml:space="preserve">                     </w:t>
      </w:r>
      <w:r>
        <w:rPr>
          <w:rFonts w:ascii="宋体" w:hAnsi="宋体" w:eastAsia="宋体" w:cs="宋体"/>
          <w:spacing w:val="6"/>
          <w:sz w:val="24"/>
          <w:szCs w:val="24"/>
        </w:rPr>
        <w:t xml:space="preserve"> (</w:t>
      </w:r>
      <w:r>
        <w:rPr>
          <w:rFonts w:hint="eastAsia" w:ascii="宋体" w:hAnsi="宋体" w:eastAsia="宋体" w:cs="宋体"/>
          <w:spacing w:val="6"/>
          <w:sz w:val="24"/>
          <w:szCs w:val="24"/>
          <w:lang w:val="en-US" w:eastAsia="zh-CN"/>
        </w:rPr>
        <w:t>供应商</w:t>
      </w:r>
      <w:r>
        <w:rPr>
          <w:rFonts w:ascii="宋体" w:hAnsi="宋体" w:eastAsia="宋体" w:cs="宋体"/>
          <w:spacing w:val="6"/>
          <w:sz w:val="24"/>
          <w:szCs w:val="24"/>
        </w:rPr>
        <w:t>) 的法定代表人</w:t>
      </w:r>
      <w:r>
        <w:rPr>
          <w:rFonts w:ascii="宋体" w:hAnsi="宋体" w:eastAsia="宋体" w:cs="宋体"/>
          <w:sz w:val="24"/>
          <w:szCs w:val="24"/>
        </w:rPr>
        <w:t>。</w:t>
      </w:r>
    </w:p>
    <w:p w14:paraId="76900F37">
      <w:pPr>
        <w:spacing w:line="360" w:lineRule="auto"/>
        <w:rPr>
          <w:sz w:val="24"/>
          <w:szCs w:val="24"/>
        </w:rPr>
      </w:pPr>
    </w:p>
    <w:p w14:paraId="2CD741C2">
      <w:pPr>
        <w:spacing w:line="360" w:lineRule="auto"/>
        <w:rPr>
          <w:sz w:val="24"/>
          <w:szCs w:val="24"/>
        </w:rPr>
      </w:pPr>
    </w:p>
    <w:p w14:paraId="2BC5812B">
      <w:pPr>
        <w:spacing w:before="75" w:line="360" w:lineRule="auto"/>
        <w:ind w:left="636"/>
        <w:rPr>
          <w:rFonts w:ascii="宋体" w:hAnsi="宋体" w:eastAsia="宋体" w:cs="宋体"/>
          <w:sz w:val="24"/>
          <w:szCs w:val="24"/>
        </w:rPr>
      </w:pPr>
      <w:r>
        <w:rPr>
          <w:rFonts w:ascii="宋体" w:hAnsi="宋体" w:eastAsia="宋体" w:cs="宋体"/>
          <w:spacing w:val="6"/>
          <w:sz w:val="24"/>
          <w:szCs w:val="24"/>
        </w:rPr>
        <w:t>特此证明。</w:t>
      </w:r>
    </w:p>
    <w:p w14:paraId="1901A10F">
      <w:pPr>
        <w:spacing w:line="360" w:lineRule="auto"/>
        <w:rPr>
          <w:sz w:val="24"/>
          <w:szCs w:val="24"/>
        </w:rPr>
      </w:pPr>
    </w:p>
    <w:p w14:paraId="6544E5BF">
      <w:pPr>
        <w:spacing w:line="360" w:lineRule="auto"/>
        <w:rPr>
          <w:sz w:val="24"/>
          <w:szCs w:val="24"/>
        </w:rPr>
      </w:pPr>
    </w:p>
    <w:p w14:paraId="1504FF53">
      <w:pPr>
        <w:spacing w:before="75" w:line="360" w:lineRule="auto"/>
        <w:ind w:left="3339" w:leftChars="1562" w:right="1164" w:hanging="59" w:hangingChars="24"/>
        <w:rPr>
          <w:rFonts w:ascii="宋体" w:hAnsi="宋体" w:eastAsia="宋体" w:cs="宋体"/>
          <w:sz w:val="24"/>
          <w:szCs w:val="24"/>
        </w:rPr>
      </w:pPr>
      <w:r>
        <w:rPr>
          <w:rFonts w:hint="eastAsia" w:ascii="宋体" w:hAnsi="宋体" w:eastAsia="宋体" w:cs="宋体"/>
          <w:spacing w:val="4"/>
          <w:sz w:val="24"/>
          <w:szCs w:val="24"/>
          <w:lang w:val="en-US" w:eastAsia="zh-CN"/>
        </w:rPr>
        <w:t>供应商</w:t>
      </w:r>
      <w:r>
        <w:rPr>
          <w:rFonts w:ascii="宋体" w:hAnsi="宋体" w:eastAsia="宋体" w:cs="宋体"/>
          <w:spacing w:val="4"/>
          <w:sz w:val="24"/>
          <w:szCs w:val="24"/>
        </w:rPr>
        <w:t>：</w:t>
      </w:r>
      <w:r>
        <w:rPr>
          <w:rFonts w:ascii="宋体" w:hAnsi="宋体" w:eastAsia="宋体" w:cs="宋体"/>
          <w:spacing w:val="4"/>
          <w:sz w:val="24"/>
          <w:szCs w:val="24"/>
          <w:u w:val="single"/>
        </w:rPr>
        <w:t xml:space="preserve"> </w:t>
      </w:r>
      <w:r>
        <w:rPr>
          <w:rFonts w:ascii="宋体" w:hAnsi="宋体" w:eastAsia="宋体" w:cs="宋体"/>
          <w:spacing w:val="3"/>
          <w:sz w:val="24"/>
          <w:szCs w:val="24"/>
          <w:u w:val="single"/>
        </w:rPr>
        <w:t xml:space="preserve"> </w:t>
      </w:r>
      <w:r>
        <w:rPr>
          <w:rFonts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u w:val="single"/>
        </w:rPr>
        <w:t xml:space="preserve">     (盖章)</w:t>
      </w:r>
      <w:r>
        <w:rPr>
          <w:rFonts w:ascii="宋体" w:hAnsi="宋体" w:eastAsia="宋体" w:cs="宋体"/>
          <w:sz w:val="24"/>
          <w:szCs w:val="24"/>
        </w:rPr>
        <w:t xml:space="preserve"> </w:t>
      </w:r>
    </w:p>
    <w:p w14:paraId="1819D66C">
      <w:pPr>
        <w:spacing w:before="75" w:line="360" w:lineRule="auto"/>
        <w:ind w:left="3329" w:leftChars="1562" w:right="1164" w:hanging="49" w:hangingChars="24"/>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15"/>
          <w:sz w:val="24"/>
          <w:szCs w:val="24"/>
        </w:rPr>
        <w:t xml:space="preserve"> </w:t>
      </w:r>
      <w:r>
        <w:rPr>
          <w:rFonts w:ascii="宋体" w:hAnsi="宋体" w:eastAsia="宋体" w:cs="宋体"/>
          <w:spacing w:val="-8"/>
          <w:sz w:val="24"/>
          <w:szCs w:val="24"/>
        </w:rPr>
        <w:t xml:space="preserve"> 期：</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年</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 xml:space="preserve"> 月</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 xml:space="preserve"> 日</w:t>
      </w:r>
    </w:p>
    <w:p w14:paraId="0CF74B89">
      <w:pPr>
        <w:spacing w:before="1" w:line="360" w:lineRule="auto"/>
        <w:rPr>
          <w:rFonts w:ascii="宋体" w:hAnsi="宋体" w:eastAsia="宋体" w:cs="宋体"/>
          <w:sz w:val="24"/>
          <w:szCs w:val="24"/>
        </w:rPr>
      </w:pPr>
      <w:r>
        <w:rPr>
          <w:rFonts w:ascii="宋体" w:hAnsi="宋体" w:eastAsia="宋体" w:cs="宋体"/>
          <w:spacing w:val="10"/>
          <w:sz w:val="24"/>
          <w:szCs w:val="24"/>
        </w:rPr>
        <w:t>附</w:t>
      </w:r>
      <w:r>
        <w:rPr>
          <w:rFonts w:ascii="宋体" w:hAnsi="宋体" w:eastAsia="宋体" w:cs="宋体"/>
          <w:spacing w:val="7"/>
          <w:sz w:val="24"/>
          <w:szCs w:val="24"/>
        </w:rPr>
        <w:t>：法定代表人身份证复印件。</w:t>
      </w:r>
    </w:p>
    <w:p w14:paraId="3714C234">
      <w:pPr>
        <w:spacing w:line="360" w:lineRule="auto"/>
        <w:rPr>
          <w:sz w:val="24"/>
          <w:szCs w:val="24"/>
        </w:rPr>
      </w:pPr>
    </w:p>
    <w:tbl>
      <w:tblPr>
        <w:tblStyle w:val="24"/>
        <w:tblW w:w="957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92"/>
        <w:gridCol w:w="4682"/>
      </w:tblGrid>
      <w:tr w14:paraId="1D964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5" w:hRule="atLeast"/>
        </w:trPr>
        <w:tc>
          <w:tcPr>
            <w:tcW w:w="4892" w:type="dxa"/>
          </w:tcPr>
          <w:p w14:paraId="24115B1F">
            <w:pPr>
              <w:spacing w:line="360" w:lineRule="auto"/>
              <w:rPr>
                <w:sz w:val="24"/>
                <w:szCs w:val="24"/>
              </w:rPr>
            </w:pPr>
          </w:p>
          <w:p w14:paraId="30BB1970">
            <w:pPr>
              <w:spacing w:line="360" w:lineRule="auto"/>
              <w:rPr>
                <w:sz w:val="24"/>
                <w:szCs w:val="24"/>
              </w:rPr>
            </w:pPr>
          </w:p>
          <w:p w14:paraId="6526CC55">
            <w:pPr>
              <w:spacing w:line="360" w:lineRule="auto"/>
              <w:rPr>
                <w:sz w:val="24"/>
                <w:szCs w:val="24"/>
              </w:rPr>
            </w:pPr>
          </w:p>
          <w:p w14:paraId="1DA58359">
            <w:pPr>
              <w:spacing w:line="360" w:lineRule="auto"/>
              <w:rPr>
                <w:sz w:val="24"/>
                <w:szCs w:val="24"/>
              </w:rPr>
            </w:pPr>
          </w:p>
          <w:p w14:paraId="227835D5">
            <w:pPr>
              <w:spacing w:before="75" w:line="360" w:lineRule="auto"/>
              <w:ind w:left="894"/>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定代表人身份证复印件正面</w:t>
            </w:r>
          </w:p>
        </w:tc>
        <w:tc>
          <w:tcPr>
            <w:tcW w:w="4682" w:type="dxa"/>
          </w:tcPr>
          <w:p w14:paraId="4B517E69">
            <w:pPr>
              <w:spacing w:line="360" w:lineRule="auto"/>
              <w:rPr>
                <w:sz w:val="24"/>
                <w:szCs w:val="24"/>
              </w:rPr>
            </w:pPr>
          </w:p>
          <w:p w14:paraId="37A71834">
            <w:pPr>
              <w:spacing w:line="360" w:lineRule="auto"/>
              <w:rPr>
                <w:sz w:val="24"/>
                <w:szCs w:val="24"/>
              </w:rPr>
            </w:pPr>
          </w:p>
          <w:p w14:paraId="46E2A0A4">
            <w:pPr>
              <w:spacing w:line="360" w:lineRule="auto"/>
              <w:rPr>
                <w:sz w:val="24"/>
                <w:szCs w:val="24"/>
              </w:rPr>
            </w:pPr>
          </w:p>
          <w:p w14:paraId="20852365">
            <w:pPr>
              <w:spacing w:line="360" w:lineRule="auto"/>
              <w:rPr>
                <w:sz w:val="24"/>
                <w:szCs w:val="24"/>
              </w:rPr>
            </w:pPr>
          </w:p>
          <w:p w14:paraId="48C96C3A">
            <w:pPr>
              <w:spacing w:before="75" w:line="360" w:lineRule="auto"/>
              <w:ind w:left="787"/>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定代表人身份证复印件反面</w:t>
            </w:r>
          </w:p>
        </w:tc>
      </w:tr>
    </w:tbl>
    <w:p w14:paraId="4BDF8B7E">
      <w:pPr>
        <w:spacing w:line="360" w:lineRule="auto"/>
        <w:rPr>
          <w:sz w:val="24"/>
          <w:szCs w:val="24"/>
        </w:rPr>
      </w:pPr>
    </w:p>
    <w:p w14:paraId="2E300582">
      <w:pPr>
        <w:spacing w:line="360" w:lineRule="auto"/>
        <w:rPr>
          <w:sz w:val="24"/>
          <w:szCs w:val="24"/>
        </w:rPr>
        <w:sectPr>
          <w:footerReference r:id="rId11" w:type="default"/>
          <w:pgSz w:w="11906" w:h="16839"/>
          <w:pgMar w:top="1440" w:right="1080" w:bottom="1440" w:left="1080" w:header="850" w:footer="850" w:gutter="0"/>
          <w:pgNumType w:fmt="decimal"/>
          <w:cols w:space="720" w:num="1"/>
        </w:sectPr>
      </w:pPr>
    </w:p>
    <w:p w14:paraId="590B5CD9">
      <w:pPr>
        <w:tabs>
          <w:tab w:val="left" w:pos="2516"/>
        </w:tabs>
        <w:spacing w:before="91" w:line="360" w:lineRule="auto"/>
        <w:ind w:left="2927"/>
        <w:rPr>
          <w:rFonts w:ascii="宋体" w:hAnsi="宋体" w:eastAsia="宋体" w:cs="宋体"/>
          <w:sz w:val="24"/>
          <w:szCs w:val="24"/>
        </w:rPr>
      </w:pPr>
      <w:r>
        <w:rPr>
          <w:rFonts w:hint="eastAsia" w:ascii="宋体" w:hAnsi="宋体" w:eastAsia="宋体" w:cs="宋体"/>
          <w:spacing w:val="-1"/>
          <w:sz w:val="24"/>
          <w:szCs w:val="24"/>
          <w:lang w:eastAsia="zh-CN"/>
        </w:rPr>
        <w:tab/>
      </w:r>
      <w:r>
        <w:rPr>
          <w:rFonts w:ascii="宋体" w:hAnsi="宋体" w:eastAsia="宋体" w:cs="宋体"/>
          <w:spacing w:val="-1"/>
          <w:sz w:val="24"/>
          <w:szCs w:val="24"/>
        </w:rPr>
        <w:t>2</w:t>
      </w:r>
      <w:r>
        <w:rPr>
          <w:rFonts w:ascii="宋体" w:hAnsi="宋体" w:eastAsia="宋体" w:cs="宋体"/>
          <w:sz w:val="24"/>
          <w:szCs w:val="24"/>
        </w:rPr>
        <w:t>.2、法人授权委托书 (如有)</w:t>
      </w:r>
    </w:p>
    <w:p w14:paraId="0234B508">
      <w:pPr>
        <w:spacing w:before="231" w:line="360" w:lineRule="auto"/>
        <w:ind w:firstLine="480"/>
        <w:rPr>
          <w:rFonts w:ascii="宋体" w:hAnsi="宋体" w:eastAsia="宋体" w:cs="宋体"/>
          <w:sz w:val="24"/>
          <w:szCs w:val="24"/>
        </w:rPr>
      </w:pPr>
      <w:r>
        <w:rPr>
          <w:rFonts w:ascii="宋体" w:hAnsi="宋体" w:eastAsia="宋体" w:cs="宋体"/>
          <w:spacing w:val="4"/>
          <w:sz w:val="24"/>
          <w:szCs w:val="24"/>
        </w:rPr>
        <w:t>本授权委托书声明：</w:t>
      </w:r>
      <w:r>
        <w:rPr>
          <w:rFonts w:ascii="宋体" w:hAnsi="宋体" w:eastAsia="宋体" w:cs="宋体"/>
          <w:spacing w:val="2"/>
          <w:sz w:val="24"/>
          <w:szCs w:val="24"/>
        </w:rPr>
        <w:t>我</w:t>
      </w:r>
      <w:r>
        <w:rPr>
          <w:rFonts w:ascii="宋体" w:hAnsi="宋体" w:eastAsia="宋体" w:cs="宋体"/>
          <w:spacing w:val="2"/>
          <w:sz w:val="24"/>
          <w:szCs w:val="24"/>
          <w:u w:val="single"/>
        </w:rPr>
        <w:t xml:space="preserve">       </w:t>
      </w:r>
      <w:r>
        <w:rPr>
          <w:rFonts w:ascii="宋体" w:hAnsi="宋体" w:eastAsia="宋体" w:cs="宋体"/>
          <w:spacing w:val="2"/>
          <w:sz w:val="24"/>
          <w:szCs w:val="24"/>
        </w:rPr>
        <w:t xml:space="preserve"> (姓名) 系</w:t>
      </w:r>
      <w:r>
        <w:rPr>
          <w:rFonts w:ascii="宋体" w:hAnsi="宋体" w:eastAsia="宋体" w:cs="宋体"/>
          <w:spacing w:val="2"/>
          <w:sz w:val="24"/>
          <w:szCs w:val="24"/>
          <w:u w:val="single"/>
        </w:rPr>
        <w:t xml:space="preserve">              </w:t>
      </w:r>
      <w:r>
        <w:rPr>
          <w:rFonts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供应商</w:t>
      </w:r>
      <w:r>
        <w:rPr>
          <w:rFonts w:ascii="宋体" w:hAnsi="宋体" w:eastAsia="宋体" w:cs="宋体"/>
          <w:spacing w:val="2"/>
          <w:sz w:val="24"/>
          <w:szCs w:val="24"/>
        </w:rPr>
        <w:t>名称)的法定代表人，</w:t>
      </w:r>
      <w:r>
        <w:rPr>
          <w:rFonts w:ascii="宋体" w:hAnsi="宋体" w:eastAsia="宋体" w:cs="宋体"/>
          <w:sz w:val="24"/>
          <w:szCs w:val="24"/>
        </w:rPr>
        <w:t xml:space="preserve"> </w:t>
      </w:r>
      <w:r>
        <w:rPr>
          <w:rFonts w:ascii="宋体" w:hAnsi="宋体" w:eastAsia="宋体" w:cs="宋体"/>
          <w:spacing w:val="12"/>
          <w:sz w:val="24"/>
          <w:szCs w:val="24"/>
        </w:rPr>
        <w:t>现代表</w:t>
      </w:r>
      <w:r>
        <w:rPr>
          <w:rFonts w:ascii="宋体" w:hAnsi="宋体" w:eastAsia="宋体" w:cs="宋体"/>
          <w:spacing w:val="9"/>
          <w:sz w:val="24"/>
          <w:szCs w:val="24"/>
        </w:rPr>
        <w:t>公</w:t>
      </w:r>
      <w:r>
        <w:rPr>
          <w:rFonts w:ascii="宋体" w:hAnsi="宋体" w:eastAsia="宋体" w:cs="宋体"/>
          <w:spacing w:val="6"/>
          <w:sz w:val="24"/>
          <w:szCs w:val="24"/>
        </w:rPr>
        <w:t>司授权委托</w:t>
      </w:r>
      <w:r>
        <w:rPr>
          <w:rFonts w:ascii="宋体" w:hAnsi="宋体" w:eastAsia="宋体" w:cs="宋体"/>
          <w:spacing w:val="6"/>
          <w:sz w:val="24"/>
          <w:szCs w:val="24"/>
          <w:u w:val="single"/>
        </w:rPr>
        <w:t xml:space="preserve">             </w:t>
      </w:r>
      <w:r>
        <w:rPr>
          <w:rFonts w:ascii="宋体" w:hAnsi="宋体" w:eastAsia="宋体" w:cs="宋体"/>
          <w:spacing w:val="6"/>
          <w:sz w:val="24"/>
          <w:szCs w:val="24"/>
        </w:rPr>
        <w:t xml:space="preserve"> (被授权人的姓名、职务)为我公司合法代理人，代表本公司参加签署本项目</w:t>
      </w:r>
      <w:r>
        <w:rPr>
          <w:rFonts w:ascii="宋体" w:hAnsi="宋体" w:eastAsia="宋体" w:cs="宋体"/>
          <w:spacing w:val="6"/>
          <w:sz w:val="24"/>
          <w:szCs w:val="24"/>
          <w:u w:val="single"/>
        </w:rPr>
        <w:t xml:space="preserve">                      (项目名称、项目编号) </w:t>
      </w:r>
      <w:r>
        <w:rPr>
          <w:rFonts w:ascii="宋体" w:hAnsi="宋体" w:eastAsia="宋体" w:cs="宋体"/>
          <w:spacing w:val="6"/>
          <w:sz w:val="24"/>
          <w:szCs w:val="24"/>
        </w:rPr>
        <w:t>的投标工作。代理人</w:t>
      </w:r>
      <w:r>
        <w:rPr>
          <w:rFonts w:ascii="宋体" w:hAnsi="宋体" w:eastAsia="宋体" w:cs="宋体"/>
          <w:spacing w:val="3"/>
          <w:sz w:val="24"/>
          <w:szCs w:val="24"/>
        </w:rPr>
        <w:t>在</w:t>
      </w:r>
      <w:r>
        <w:rPr>
          <w:rFonts w:ascii="宋体" w:hAnsi="宋体" w:eastAsia="宋体" w:cs="宋体"/>
          <w:spacing w:val="18"/>
          <w:sz w:val="24"/>
          <w:szCs w:val="24"/>
        </w:rPr>
        <w:t>本</w:t>
      </w:r>
      <w:r>
        <w:rPr>
          <w:rFonts w:ascii="宋体" w:hAnsi="宋体" w:eastAsia="宋体" w:cs="宋体"/>
          <w:spacing w:val="11"/>
          <w:sz w:val="24"/>
          <w:szCs w:val="24"/>
        </w:rPr>
        <w:t>次</w:t>
      </w:r>
      <w:r>
        <w:rPr>
          <w:rFonts w:ascii="宋体" w:hAnsi="宋体" w:eastAsia="宋体" w:cs="宋体"/>
          <w:spacing w:val="9"/>
          <w:sz w:val="24"/>
          <w:szCs w:val="24"/>
        </w:rPr>
        <w:t>报价中所签署的一切文件和处理的一切有关事物，我公司均予承认。</w:t>
      </w:r>
    </w:p>
    <w:p w14:paraId="37E4404B">
      <w:pPr>
        <w:spacing w:line="360" w:lineRule="auto"/>
        <w:ind w:left="653"/>
        <w:rPr>
          <w:rFonts w:ascii="宋体" w:hAnsi="宋体" w:eastAsia="宋体" w:cs="宋体"/>
          <w:sz w:val="24"/>
          <w:szCs w:val="24"/>
        </w:rPr>
      </w:pPr>
      <w:r>
        <w:rPr>
          <w:rFonts w:ascii="宋体" w:hAnsi="宋体" w:eastAsia="宋体" w:cs="宋体"/>
          <w:spacing w:val="16"/>
          <w:sz w:val="24"/>
          <w:szCs w:val="24"/>
        </w:rPr>
        <w:t>代</w:t>
      </w:r>
      <w:r>
        <w:rPr>
          <w:rFonts w:ascii="宋体" w:hAnsi="宋体" w:eastAsia="宋体" w:cs="宋体"/>
          <w:spacing w:val="9"/>
          <w:sz w:val="24"/>
          <w:szCs w:val="24"/>
        </w:rPr>
        <w:t>理</w:t>
      </w:r>
      <w:r>
        <w:rPr>
          <w:rFonts w:ascii="宋体" w:hAnsi="宋体" w:eastAsia="宋体" w:cs="宋体"/>
          <w:spacing w:val="8"/>
          <w:sz w:val="24"/>
          <w:szCs w:val="24"/>
        </w:rPr>
        <w:t>人无转委托权，特此委托。</w:t>
      </w:r>
    </w:p>
    <w:p w14:paraId="0273F680">
      <w:pPr>
        <w:spacing w:before="215" w:line="360" w:lineRule="auto"/>
        <w:ind w:left="439"/>
        <w:rPr>
          <w:rFonts w:ascii="宋体" w:hAnsi="宋体" w:eastAsia="宋体" w:cs="宋体"/>
          <w:sz w:val="24"/>
          <w:szCs w:val="24"/>
        </w:rPr>
      </w:pPr>
      <w:r>
        <w:rPr>
          <w:rFonts w:ascii="宋体" w:hAnsi="宋体" w:eastAsia="宋体" w:cs="宋体"/>
          <w:spacing w:val="12"/>
          <w:sz w:val="24"/>
          <w:szCs w:val="24"/>
        </w:rPr>
        <w:t>本授权</w:t>
      </w:r>
      <w:r>
        <w:rPr>
          <w:rFonts w:ascii="宋体" w:hAnsi="宋体" w:eastAsia="宋体" w:cs="宋体"/>
          <w:spacing w:val="7"/>
          <w:sz w:val="24"/>
          <w:szCs w:val="24"/>
        </w:rPr>
        <w:t>书</w:t>
      </w:r>
      <w:r>
        <w:rPr>
          <w:rFonts w:ascii="宋体" w:hAnsi="宋体" w:eastAsia="宋体" w:cs="宋体"/>
          <w:spacing w:val="6"/>
          <w:sz w:val="24"/>
          <w:szCs w:val="24"/>
        </w:rPr>
        <w:t>于</w:t>
      </w:r>
      <w:r>
        <w:rPr>
          <w:rFonts w:ascii="宋体" w:hAnsi="宋体" w:eastAsia="宋体" w:cs="宋体"/>
          <w:spacing w:val="6"/>
          <w:sz w:val="24"/>
          <w:szCs w:val="24"/>
          <w:u w:val="single"/>
        </w:rPr>
        <w:t xml:space="preserve">    </w:t>
      </w:r>
      <w:r>
        <w:rPr>
          <w:rFonts w:ascii="宋体" w:hAnsi="宋体" w:eastAsia="宋体" w:cs="宋体"/>
          <w:spacing w:val="6"/>
          <w:sz w:val="24"/>
          <w:szCs w:val="24"/>
        </w:rPr>
        <w:t>年</w:t>
      </w:r>
      <w:r>
        <w:rPr>
          <w:rFonts w:ascii="宋体" w:hAnsi="宋体" w:eastAsia="宋体" w:cs="宋体"/>
          <w:spacing w:val="6"/>
          <w:sz w:val="24"/>
          <w:szCs w:val="24"/>
          <w:u w:val="single"/>
        </w:rPr>
        <w:t xml:space="preserve">    </w:t>
      </w:r>
      <w:r>
        <w:rPr>
          <w:rFonts w:ascii="宋体" w:hAnsi="宋体" w:eastAsia="宋体" w:cs="宋体"/>
          <w:spacing w:val="6"/>
          <w:sz w:val="24"/>
          <w:szCs w:val="24"/>
        </w:rPr>
        <w:t>月</w:t>
      </w:r>
      <w:r>
        <w:rPr>
          <w:rFonts w:ascii="宋体" w:hAnsi="宋体" w:eastAsia="宋体" w:cs="宋体"/>
          <w:spacing w:val="6"/>
          <w:sz w:val="24"/>
          <w:szCs w:val="24"/>
          <w:u w:val="single"/>
        </w:rPr>
        <w:t xml:space="preserve">    </w:t>
      </w:r>
      <w:r>
        <w:rPr>
          <w:rFonts w:ascii="宋体" w:hAnsi="宋体" w:eastAsia="宋体" w:cs="宋体"/>
          <w:spacing w:val="6"/>
          <w:sz w:val="24"/>
          <w:szCs w:val="24"/>
        </w:rPr>
        <w:t>日签字生效，</w:t>
      </w:r>
    </w:p>
    <w:p w14:paraId="28D6E59C">
      <w:pPr>
        <w:spacing w:before="282" w:line="360" w:lineRule="auto"/>
        <w:ind w:left="656"/>
        <w:rPr>
          <w:rFonts w:ascii="宋体" w:hAnsi="宋体" w:eastAsia="宋体" w:cs="宋体"/>
          <w:sz w:val="24"/>
          <w:szCs w:val="24"/>
        </w:rPr>
      </w:pPr>
      <w:r>
        <w:rPr>
          <w:rFonts w:ascii="宋体" w:hAnsi="宋体" w:eastAsia="宋体" w:cs="宋体"/>
          <w:spacing w:val="6"/>
          <w:sz w:val="24"/>
          <w:szCs w:val="24"/>
        </w:rPr>
        <w:t>特此声明。</w:t>
      </w:r>
    </w:p>
    <w:p w14:paraId="672345DF">
      <w:pPr>
        <w:spacing w:before="215" w:line="360" w:lineRule="auto"/>
        <w:rPr>
          <w:rFonts w:ascii="宋体" w:hAnsi="宋体" w:eastAsia="宋体" w:cs="宋体"/>
          <w:sz w:val="24"/>
          <w:szCs w:val="24"/>
        </w:rPr>
      </w:pPr>
      <w:r>
        <w:rPr>
          <w:rFonts w:ascii="宋体" w:hAnsi="宋体" w:eastAsia="宋体" w:cs="宋体"/>
          <w:spacing w:val="1"/>
          <w:sz w:val="24"/>
          <w:szCs w:val="24"/>
        </w:rPr>
        <w:t>法定代表人签字或盖章：</w:t>
      </w:r>
      <w:r>
        <w:rPr>
          <w:rFonts w:ascii="宋体" w:hAnsi="宋体" w:eastAsia="宋体" w:cs="宋体"/>
          <w:spacing w:val="1"/>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被授权人签字：</w:t>
      </w:r>
      <w:r>
        <w:rPr>
          <w:rFonts w:ascii="宋体" w:hAnsi="宋体" w:eastAsia="宋体" w:cs="宋体"/>
          <w:sz w:val="24"/>
          <w:szCs w:val="24"/>
          <w:u w:val="single"/>
        </w:rPr>
        <w:t xml:space="preserve">                    </w:t>
      </w:r>
    </w:p>
    <w:p w14:paraId="1FFC73E6">
      <w:pPr>
        <w:spacing w:before="75" w:line="360" w:lineRule="auto"/>
        <w:ind w:left="10"/>
        <w:rPr>
          <w:rFonts w:ascii="宋体" w:hAnsi="宋体" w:eastAsia="宋体" w:cs="宋体"/>
          <w:sz w:val="24"/>
          <w:szCs w:val="24"/>
        </w:rPr>
      </w:pPr>
      <w:r>
        <w:rPr>
          <w:rFonts w:ascii="宋体" w:hAnsi="宋体" w:eastAsia="宋体" w:cs="宋体"/>
          <w:spacing w:val="3"/>
          <w:sz w:val="24"/>
          <w:szCs w:val="24"/>
        </w:rPr>
        <w:t>(公章) ：</w:t>
      </w:r>
      <w:r>
        <w:rPr>
          <w:rFonts w:ascii="宋体" w:hAnsi="宋体" w:eastAsia="宋体" w:cs="宋体"/>
          <w:spacing w:val="3"/>
          <w:sz w:val="24"/>
          <w:szCs w:val="24"/>
          <w:u w:val="single"/>
        </w:rPr>
        <w:t xml:space="preserve">                             </w:t>
      </w:r>
      <w:r>
        <w:rPr>
          <w:rFonts w:ascii="宋体" w:hAnsi="宋体" w:eastAsia="宋体" w:cs="宋体"/>
          <w:spacing w:val="3"/>
          <w:sz w:val="24"/>
          <w:szCs w:val="24"/>
        </w:rPr>
        <w:t>被授权人联系电话</w:t>
      </w:r>
      <w:r>
        <w:rPr>
          <w:rFonts w:ascii="宋体" w:hAnsi="宋体" w:eastAsia="宋体" w:cs="宋体"/>
          <w:sz w:val="24"/>
          <w:szCs w:val="24"/>
        </w:rPr>
        <w:t>：</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088CE097">
      <w:pPr>
        <w:spacing w:before="76" w:line="360" w:lineRule="auto"/>
        <w:ind w:right="23"/>
        <w:jc w:val="right"/>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13"/>
          <w:sz w:val="24"/>
          <w:szCs w:val="24"/>
        </w:rPr>
        <w:t xml:space="preserve"> </w:t>
      </w:r>
      <w:r>
        <w:rPr>
          <w:rFonts w:ascii="宋体" w:hAnsi="宋体" w:eastAsia="宋体" w:cs="宋体"/>
          <w:spacing w:val="-8"/>
          <w:sz w:val="24"/>
          <w:szCs w:val="24"/>
        </w:rPr>
        <w:t xml:space="preserve"> 期 ：   年  月  日</w:t>
      </w:r>
    </w:p>
    <w:p w14:paraId="1859116C">
      <w:pPr>
        <w:spacing w:line="360" w:lineRule="auto"/>
        <w:rPr>
          <w:sz w:val="24"/>
          <w:szCs w:val="24"/>
        </w:rPr>
      </w:pPr>
    </w:p>
    <w:p w14:paraId="1E770247">
      <w:pPr>
        <w:spacing w:line="360" w:lineRule="auto"/>
        <w:rPr>
          <w:sz w:val="24"/>
          <w:szCs w:val="24"/>
        </w:rPr>
      </w:pPr>
      <w:r>
        <w:rPr>
          <w:rFonts w:ascii="宋体" w:hAnsi="宋体" w:eastAsia="宋体" w:cs="宋体"/>
          <w:spacing w:val="8"/>
          <w:sz w:val="24"/>
          <w:szCs w:val="24"/>
        </w:rPr>
        <w:t>附：法定代表人、被授权人身份证复印件</w:t>
      </w:r>
      <w:r>
        <w:rPr>
          <w:rFonts w:ascii="宋体" w:hAnsi="宋体" w:eastAsia="宋体" w:cs="宋体"/>
          <w:spacing w:val="7"/>
          <w:sz w:val="24"/>
          <w:szCs w:val="24"/>
        </w:rPr>
        <w:t>。</w:t>
      </w:r>
    </w:p>
    <w:tbl>
      <w:tblPr>
        <w:tblStyle w:val="24"/>
        <w:tblW w:w="9139" w:type="dxa"/>
        <w:tblInd w:w="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28"/>
        <w:gridCol w:w="4511"/>
      </w:tblGrid>
      <w:tr w14:paraId="3FB57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5" w:hRule="atLeast"/>
        </w:trPr>
        <w:tc>
          <w:tcPr>
            <w:tcW w:w="4628" w:type="dxa"/>
          </w:tcPr>
          <w:p w14:paraId="7C3E0532">
            <w:pPr>
              <w:spacing w:line="360" w:lineRule="auto"/>
              <w:rPr>
                <w:sz w:val="24"/>
                <w:szCs w:val="24"/>
              </w:rPr>
            </w:pPr>
          </w:p>
          <w:p w14:paraId="758F303E">
            <w:pPr>
              <w:spacing w:line="360" w:lineRule="auto"/>
              <w:rPr>
                <w:sz w:val="24"/>
                <w:szCs w:val="24"/>
              </w:rPr>
            </w:pPr>
          </w:p>
          <w:p w14:paraId="61B63E4E">
            <w:pPr>
              <w:spacing w:line="360" w:lineRule="auto"/>
              <w:rPr>
                <w:sz w:val="24"/>
                <w:szCs w:val="24"/>
              </w:rPr>
            </w:pPr>
          </w:p>
          <w:p w14:paraId="1EEA644D">
            <w:pPr>
              <w:spacing w:line="360" w:lineRule="auto"/>
              <w:rPr>
                <w:sz w:val="24"/>
                <w:szCs w:val="24"/>
              </w:rPr>
            </w:pPr>
          </w:p>
          <w:p w14:paraId="00500D52">
            <w:pPr>
              <w:spacing w:before="75" w:line="360" w:lineRule="auto"/>
              <w:ind w:left="826"/>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定代表人身份证复印件正面</w:t>
            </w:r>
          </w:p>
        </w:tc>
        <w:tc>
          <w:tcPr>
            <w:tcW w:w="4511" w:type="dxa"/>
          </w:tcPr>
          <w:p w14:paraId="40344A31">
            <w:pPr>
              <w:spacing w:line="360" w:lineRule="auto"/>
              <w:rPr>
                <w:sz w:val="24"/>
                <w:szCs w:val="24"/>
              </w:rPr>
            </w:pPr>
          </w:p>
          <w:p w14:paraId="5EB600ED">
            <w:pPr>
              <w:spacing w:line="360" w:lineRule="auto"/>
              <w:rPr>
                <w:sz w:val="24"/>
                <w:szCs w:val="24"/>
              </w:rPr>
            </w:pPr>
          </w:p>
          <w:p w14:paraId="346213F7">
            <w:pPr>
              <w:spacing w:line="360" w:lineRule="auto"/>
              <w:rPr>
                <w:sz w:val="24"/>
                <w:szCs w:val="24"/>
              </w:rPr>
            </w:pPr>
          </w:p>
          <w:p w14:paraId="143EE358">
            <w:pPr>
              <w:spacing w:line="360" w:lineRule="auto"/>
              <w:rPr>
                <w:sz w:val="24"/>
                <w:szCs w:val="24"/>
              </w:rPr>
            </w:pPr>
          </w:p>
          <w:p w14:paraId="75094B5B">
            <w:pPr>
              <w:spacing w:before="75" w:line="360" w:lineRule="auto"/>
              <w:ind w:left="885"/>
              <w:rPr>
                <w:rFonts w:ascii="宋体" w:hAnsi="宋体" w:eastAsia="宋体" w:cs="宋体"/>
                <w:sz w:val="24"/>
                <w:szCs w:val="24"/>
              </w:rPr>
            </w:pPr>
            <w:r>
              <w:rPr>
                <w:rFonts w:ascii="宋体" w:hAnsi="宋体" w:eastAsia="宋体" w:cs="宋体"/>
                <w:spacing w:val="11"/>
                <w:sz w:val="24"/>
                <w:szCs w:val="24"/>
              </w:rPr>
              <w:t>被</w:t>
            </w:r>
            <w:r>
              <w:rPr>
                <w:rFonts w:ascii="宋体" w:hAnsi="宋体" w:eastAsia="宋体" w:cs="宋体"/>
                <w:spacing w:val="9"/>
                <w:sz w:val="24"/>
                <w:szCs w:val="24"/>
              </w:rPr>
              <w:t>授权人身份证复印件正面</w:t>
            </w:r>
          </w:p>
        </w:tc>
      </w:tr>
      <w:tr w14:paraId="35294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8" w:hRule="atLeast"/>
        </w:trPr>
        <w:tc>
          <w:tcPr>
            <w:tcW w:w="4628" w:type="dxa"/>
          </w:tcPr>
          <w:p w14:paraId="693BE671">
            <w:pPr>
              <w:spacing w:line="360" w:lineRule="auto"/>
              <w:rPr>
                <w:sz w:val="24"/>
                <w:szCs w:val="24"/>
              </w:rPr>
            </w:pPr>
          </w:p>
          <w:p w14:paraId="7A942626">
            <w:pPr>
              <w:spacing w:line="360" w:lineRule="auto"/>
              <w:rPr>
                <w:sz w:val="24"/>
                <w:szCs w:val="24"/>
              </w:rPr>
            </w:pPr>
          </w:p>
          <w:p w14:paraId="13761370">
            <w:pPr>
              <w:spacing w:line="360" w:lineRule="auto"/>
              <w:rPr>
                <w:sz w:val="24"/>
                <w:szCs w:val="24"/>
              </w:rPr>
            </w:pPr>
          </w:p>
          <w:p w14:paraId="2EE51257">
            <w:pPr>
              <w:spacing w:line="360" w:lineRule="auto"/>
              <w:rPr>
                <w:sz w:val="24"/>
                <w:szCs w:val="24"/>
              </w:rPr>
            </w:pPr>
          </w:p>
          <w:p w14:paraId="4522B3E8">
            <w:pPr>
              <w:spacing w:before="75" w:line="360" w:lineRule="auto"/>
              <w:ind w:left="826"/>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定代表人身份证复印件反面</w:t>
            </w:r>
          </w:p>
        </w:tc>
        <w:tc>
          <w:tcPr>
            <w:tcW w:w="4511" w:type="dxa"/>
          </w:tcPr>
          <w:p w14:paraId="412D4EEA">
            <w:pPr>
              <w:spacing w:line="360" w:lineRule="auto"/>
              <w:rPr>
                <w:sz w:val="24"/>
                <w:szCs w:val="24"/>
              </w:rPr>
            </w:pPr>
          </w:p>
          <w:p w14:paraId="64CF5BB3">
            <w:pPr>
              <w:spacing w:line="360" w:lineRule="auto"/>
              <w:rPr>
                <w:sz w:val="24"/>
                <w:szCs w:val="24"/>
              </w:rPr>
            </w:pPr>
          </w:p>
          <w:p w14:paraId="0150DCB2">
            <w:pPr>
              <w:spacing w:line="360" w:lineRule="auto"/>
              <w:rPr>
                <w:sz w:val="24"/>
                <w:szCs w:val="24"/>
              </w:rPr>
            </w:pPr>
          </w:p>
          <w:p w14:paraId="456C44DF">
            <w:pPr>
              <w:spacing w:line="360" w:lineRule="auto"/>
              <w:rPr>
                <w:sz w:val="24"/>
                <w:szCs w:val="24"/>
              </w:rPr>
            </w:pPr>
          </w:p>
          <w:p w14:paraId="62CACE7D">
            <w:pPr>
              <w:spacing w:before="75" w:line="360" w:lineRule="auto"/>
              <w:ind w:left="885"/>
              <w:rPr>
                <w:rFonts w:ascii="宋体" w:hAnsi="宋体" w:eastAsia="宋体" w:cs="宋体"/>
                <w:sz w:val="24"/>
                <w:szCs w:val="24"/>
              </w:rPr>
            </w:pPr>
            <w:r>
              <w:rPr>
                <w:rFonts w:ascii="宋体" w:hAnsi="宋体" w:eastAsia="宋体" w:cs="宋体"/>
                <w:spacing w:val="11"/>
                <w:sz w:val="24"/>
                <w:szCs w:val="24"/>
              </w:rPr>
              <w:t>被</w:t>
            </w:r>
            <w:r>
              <w:rPr>
                <w:rFonts w:ascii="宋体" w:hAnsi="宋体" w:eastAsia="宋体" w:cs="宋体"/>
                <w:spacing w:val="9"/>
                <w:sz w:val="24"/>
                <w:szCs w:val="24"/>
              </w:rPr>
              <w:t>授权人身份证复印件反面</w:t>
            </w:r>
          </w:p>
        </w:tc>
      </w:tr>
    </w:tbl>
    <w:p w14:paraId="023CF4FC">
      <w:pPr>
        <w:spacing w:line="360" w:lineRule="auto"/>
        <w:rPr>
          <w:sz w:val="24"/>
          <w:szCs w:val="24"/>
        </w:rPr>
      </w:pPr>
    </w:p>
    <w:p w14:paraId="45ABE12E">
      <w:pPr>
        <w:spacing w:line="360" w:lineRule="auto"/>
        <w:rPr>
          <w:rFonts w:hint="eastAsia"/>
          <w:sz w:val="24"/>
          <w:szCs w:val="24"/>
        </w:rPr>
      </w:pPr>
      <w:r>
        <w:rPr>
          <w:rFonts w:hint="eastAsia"/>
          <w:sz w:val="24"/>
          <w:szCs w:val="24"/>
        </w:rPr>
        <w:t>注：由被授权的委托代理人参加磋商的必须按本格式规定办理授权委托书。</w:t>
      </w:r>
    </w:p>
    <w:p w14:paraId="0D27EFAD">
      <w:pPr>
        <w:spacing w:line="360" w:lineRule="auto"/>
        <w:rPr>
          <w:sz w:val="24"/>
          <w:szCs w:val="24"/>
        </w:rPr>
        <w:sectPr>
          <w:headerReference r:id="rId12" w:type="default"/>
          <w:footerReference r:id="rId13" w:type="default"/>
          <w:pgSz w:w="11906" w:h="16839"/>
          <w:pgMar w:top="1440" w:right="1080" w:bottom="1440" w:left="1080" w:header="850" w:footer="850" w:gutter="0"/>
          <w:pgNumType w:fmt="decimal"/>
          <w:cols w:space="720" w:num="1"/>
        </w:sectPr>
      </w:pPr>
    </w:p>
    <w:p w14:paraId="7372ADDC">
      <w:pPr>
        <w:spacing w:before="101" w:line="360" w:lineRule="auto"/>
        <w:ind w:left="3684"/>
        <w:rPr>
          <w:rFonts w:ascii="宋体" w:hAnsi="宋体" w:eastAsia="宋体" w:cs="宋体"/>
          <w:b/>
          <w:bCs/>
          <w:sz w:val="24"/>
          <w:szCs w:val="24"/>
        </w:rPr>
      </w:pPr>
      <w:r>
        <w:rPr>
          <w:rFonts w:ascii="宋体" w:hAnsi="宋体" w:eastAsia="宋体" w:cs="宋体"/>
          <w:b/>
          <w:bCs/>
          <w:spacing w:val="9"/>
          <w:sz w:val="24"/>
          <w:szCs w:val="24"/>
        </w:rPr>
        <w:t>三、报价一览表</w:t>
      </w:r>
    </w:p>
    <w:p w14:paraId="0C183836">
      <w:pPr>
        <w:spacing w:before="101" w:line="360" w:lineRule="auto"/>
        <w:ind w:left="147"/>
        <w:rPr>
          <w:sz w:val="24"/>
          <w:szCs w:val="24"/>
        </w:rPr>
      </w:pPr>
      <w:r>
        <w:rPr>
          <w:rFonts w:ascii="宋体" w:hAnsi="宋体" w:eastAsia="宋体" w:cs="宋体"/>
          <w:spacing w:val="6"/>
          <w:sz w:val="24"/>
          <w:szCs w:val="24"/>
        </w:rPr>
        <w:t>项</w:t>
      </w:r>
      <w:r>
        <w:rPr>
          <w:rFonts w:ascii="宋体" w:hAnsi="宋体" w:eastAsia="宋体" w:cs="宋体"/>
          <w:spacing w:val="5"/>
          <w:sz w:val="24"/>
          <w:szCs w:val="24"/>
        </w:rPr>
        <w:t>目编号：</w:t>
      </w:r>
    </w:p>
    <w:tbl>
      <w:tblPr>
        <w:tblStyle w:val="24"/>
        <w:tblW w:w="94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34"/>
        <w:gridCol w:w="1938"/>
        <w:gridCol w:w="1995"/>
        <w:gridCol w:w="1657"/>
      </w:tblGrid>
      <w:tr w14:paraId="117C1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0" w:hRule="atLeast"/>
        </w:trPr>
        <w:tc>
          <w:tcPr>
            <w:tcW w:w="3834" w:type="dxa"/>
          </w:tcPr>
          <w:p w14:paraId="3D04D6B2">
            <w:pPr>
              <w:spacing w:line="360" w:lineRule="auto"/>
              <w:rPr>
                <w:sz w:val="24"/>
                <w:szCs w:val="24"/>
              </w:rPr>
            </w:pPr>
          </w:p>
          <w:p w14:paraId="20BAE2B1">
            <w:pPr>
              <w:spacing w:before="75" w:line="360" w:lineRule="auto"/>
              <w:ind w:left="1448"/>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1938" w:type="dxa"/>
          </w:tcPr>
          <w:p w14:paraId="642BF127">
            <w:pPr>
              <w:spacing w:line="360" w:lineRule="auto"/>
              <w:rPr>
                <w:sz w:val="24"/>
                <w:szCs w:val="24"/>
              </w:rPr>
            </w:pPr>
          </w:p>
          <w:p w14:paraId="7918AA30">
            <w:pPr>
              <w:spacing w:before="75" w:line="360" w:lineRule="auto"/>
              <w:ind w:left="401"/>
              <w:rPr>
                <w:rFonts w:ascii="宋体" w:hAnsi="宋体" w:eastAsia="宋体" w:cs="宋体"/>
                <w:sz w:val="24"/>
                <w:szCs w:val="24"/>
              </w:rPr>
            </w:pPr>
            <w:r>
              <w:rPr>
                <w:rFonts w:ascii="宋体" w:hAnsi="宋体" w:eastAsia="宋体" w:cs="宋体"/>
                <w:spacing w:val="5"/>
                <w:sz w:val="24"/>
                <w:szCs w:val="24"/>
              </w:rPr>
              <w:t>总报价 (元</w:t>
            </w:r>
            <w:r>
              <w:rPr>
                <w:rFonts w:ascii="宋体" w:hAnsi="宋体" w:eastAsia="宋体" w:cs="宋体"/>
                <w:spacing w:val="4"/>
                <w:sz w:val="24"/>
                <w:szCs w:val="24"/>
              </w:rPr>
              <w:t>)</w:t>
            </w:r>
          </w:p>
        </w:tc>
        <w:tc>
          <w:tcPr>
            <w:tcW w:w="1995" w:type="dxa"/>
          </w:tcPr>
          <w:p w14:paraId="2D6506F4">
            <w:pPr>
              <w:spacing w:line="360" w:lineRule="auto"/>
              <w:rPr>
                <w:sz w:val="24"/>
                <w:szCs w:val="24"/>
              </w:rPr>
            </w:pPr>
          </w:p>
          <w:p w14:paraId="75564B32">
            <w:pPr>
              <w:spacing w:before="75" w:line="360" w:lineRule="auto"/>
              <w:ind w:left="270"/>
              <w:jc w:val="center"/>
              <w:rPr>
                <w:rFonts w:ascii="宋体" w:hAnsi="宋体" w:eastAsia="宋体" w:cs="宋体"/>
                <w:sz w:val="24"/>
                <w:szCs w:val="24"/>
              </w:rPr>
            </w:pPr>
            <w:r>
              <w:rPr>
                <w:rFonts w:ascii="宋体" w:hAnsi="宋体" w:eastAsia="宋体" w:cs="宋体"/>
                <w:spacing w:val="7"/>
                <w:sz w:val="24"/>
                <w:szCs w:val="24"/>
              </w:rPr>
              <w:t>工</w:t>
            </w:r>
            <w:r>
              <w:rPr>
                <w:rFonts w:ascii="宋体" w:hAnsi="宋体" w:eastAsia="宋体" w:cs="宋体"/>
                <w:spacing w:val="4"/>
                <w:sz w:val="24"/>
                <w:szCs w:val="24"/>
              </w:rPr>
              <w:t>期</w:t>
            </w:r>
          </w:p>
        </w:tc>
        <w:tc>
          <w:tcPr>
            <w:tcW w:w="1657" w:type="dxa"/>
          </w:tcPr>
          <w:p w14:paraId="5C1BC066">
            <w:pPr>
              <w:spacing w:line="360" w:lineRule="auto"/>
              <w:rPr>
                <w:sz w:val="24"/>
                <w:szCs w:val="24"/>
              </w:rPr>
            </w:pPr>
          </w:p>
          <w:p w14:paraId="133D07FF">
            <w:pPr>
              <w:spacing w:before="75" w:line="360" w:lineRule="auto"/>
              <w:ind w:left="355"/>
              <w:rPr>
                <w:rFonts w:hint="eastAsia" w:ascii="宋体" w:hAnsi="宋体" w:eastAsia="宋体" w:cs="宋体"/>
                <w:sz w:val="24"/>
                <w:szCs w:val="24"/>
                <w:lang w:val="en-US" w:eastAsia="zh-CN"/>
              </w:rPr>
            </w:pPr>
            <w:r>
              <w:rPr>
                <w:rFonts w:ascii="宋体" w:hAnsi="宋体" w:eastAsia="宋体" w:cs="宋体"/>
                <w:spacing w:val="8"/>
                <w:sz w:val="24"/>
                <w:szCs w:val="24"/>
              </w:rPr>
              <w:t>质</w:t>
            </w:r>
            <w:r>
              <w:rPr>
                <w:rFonts w:ascii="宋体" w:hAnsi="宋体" w:eastAsia="宋体" w:cs="宋体"/>
                <w:spacing w:val="7"/>
                <w:sz w:val="24"/>
                <w:szCs w:val="24"/>
              </w:rPr>
              <w:t>量</w:t>
            </w:r>
            <w:r>
              <w:rPr>
                <w:rFonts w:hint="eastAsia" w:ascii="宋体" w:hAnsi="宋体" w:eastAsia="宋体" w:cs="宋体"/>
                <w:spacing w:val="7"/>
                <w:sz w:val="24"/>
                <w:szCs w:val="24"/>
                <w:lang w:val="en-US" w:eastAsia="zh-CN"/>
              </w:rPr>
              <w:t>标准</w:t>
            </w:r>
          </w:p>
        </w:tc>
      </w:tr>
      <w:tr w14:paraId="6B9C98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0" w:hRule="atLeast"/>
        </w:trPr>
        <w:tc>
          <w:tcPr>
            <w:tcW w:w="3834" w:type="dxa"/>
          </w:tcPr>
          <w:p w14:paraId="03C28629">
            <w:pPr>
              <w:spacing w:line="360" w:lineRule="auto"/>
              <w:rPr>
                <w:sz w:val="24"/>
                <w:szCs w:val="24"/>
              </w:rPr>
            </w:pPr>
          </w:p>
        </w:tc>
        <w:tc>
          <w:tcPr>
            <w:tcW w:w="1938" w:type="dxa"/>
          </w:tcPr>
          <w:p w14:paraId="6BBC2E64">
            <w:pPr>
              <w:spacing w:line="360" w:lineRule="auto"/>
              <w:rPr>
                <w:sz w:val="24"/>
                <w:szCs w:val="24"/>
              </w:rPr>
            </w:pPr>
          </w:p>
        </w:tc>
        <w:tc>
          <w:tcPr>
            <w:tcW w:w="1995" w:type="dxa"/>
          </w:tcPr>
          <w:p w14:paraId="30425E90">
            <w:pPr>
              <w:spacing w:line="360" w:lineRule="auto"/>
              <w:rPr>
                <w:sz w:val="24"/>
                <w:szCs w:val="24"/>
              </w:rPr>
            </w:pPr>
          </w:p>
        </w:tc>
        <w:tc>
          <w:tcPr>
            <w:tcW w:w="1657" w:type="dxa"/>
          </w:tcPr>
          <w:p w14:paraId="33B70816">
            <w:pPr>
              <w:spacing w:line="360" w:lineRule="auto"/>
              <w:rPr>
                <w:sz w:val="24"/>
                <w:szCs w:val="24"/>
              </w:rPr>
            </w:pPr>
          </w:p>
        </w:tc>
      </w:tr>
      <w:tr w14:paraId="092CBE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9" w:hRule="atLeast"/>
        </w:trPr>
        <w:tc>
          <w:tcPr>
            <w:tcW w:w="3834" w:type="dxa"/>
            <w:vAlign w:val="center"/>
          </w:tcPr>
          <w:p w14:paraId="03E26FCB">
            <w:pPr>
              <w:spacing w:line="360" w:lineRule="auto"/>
              <w:jc w:val="center"/>
              <w:rPr>
                <w:sz w:val="24"/>
                <w:szCs w:val="24"/>
              </w:rPr>
            </w:pPr>
          </w:p>
          <w:p w14:paraId="31ABC7C8">
            <w:pPr>
              <w:spacing w:before="75" w:line="360" w:lineRule="auto"/>
              <w:jc w:val="center"/>
              <w:rPr>
                <w:rFonts w:ascii="宋体" w:hAnsi="宋体" w:eastAsia="宋体" w:cs="宋体"/>
                <w:sz w:val="24"/>
                <w:szCs w:val="24"/>
              </w:rPr>
            </w:pPr>
            <w:r>
              <w:rPr>
                <w:rFonts w:ascii="宋体" w:hAnsi="宋体" w:eastAsia="宋体" w:cs="宋体"/>
                <w:spacing w:val="9"/>
                <w:sz w:val="24"/>
                <w:szCs w:val="24"/>
              </w:rPr>
              <w:t>总</w:t>
            </w:r>
            <w:r>
              <w:rPr>
                <w:rFonts w:ascii="宋体" w:hAnsi="宋体" w:eastAsia="宋体" w:cs="宋体"/>
                <w:spacing w:val="5"/>
                <w:sz w:val="24"/>
                <w:szCs w:val="24"/>
              </w:rPr>
              <w:t>报价 (大写)</w:t>
            </w:r>
          </w:p>
        </w:tc>
        <w:tc>
          <w:tcPr>
            <w:tcW w:w="5590" w:type="dxa"/>
            <w:gridSpan w:val="3"/>
          </w:tcPr>
          <w:p w14:paraId="3459BE63">
            <w:pPr>
              <w:spacing w:line="360" w:lineRule="auto"/>
              <w:rPr>
                <w:sz w:val="24"/>
                <w:szCs w:val="24"/>
              </w:rPr>
            </w:pPr>
          </w:p>
        </w:tc>
      </w:tr>
    </w:tbl>
    <w:p w14:paraId="6B64481D">
      <w:pPr>
        <w:spacing w:line="360" w:lineRule="auto"/>
        <w:rPr>
          <w:sz w:val="24"/>
          <w:szCs w:val="24"/>
        </w:rPr>
      </w:pPr>
    </w:p>
    <w:p w14:paraId="1E4F5575">
      <w:pPr>
        <w:spacing w:line="360" w:lineRule="auto"/>
        <w:rPr>
          <w:sz w:val="24"/>
          <w:szCs w:val="24"/>
        </w:rPr>
      </w:pPr>
    </w:p>
    <w:p w14:paraId="2D928333">
      <w:pPr>
        <w:spacing w:line="360" w:lineRule="auto"/>
        <w:rPr>
          <w:sz w:val="24"/>
          <w:szCs w:val="24"/>
        </w:rPr>
      </w:pPr>
    </w:p>
    <w:p w14:paraId="6F8D5A8E">
      <w:pPr>
        <w:spacing w:before="75" w:line="360" w:lineRule="auto"/>
        <w:ind w:left="146"/>
        <w:rPr>
          <w:rFonts w:ascii="宋体" w:hAnsi="宋体" w:eastAsia="宋体" w:cs="宋体"/>
          <w:sz w:val="24"/>
          <w:szCs w:val="24"/>
        </w:rPr>
      </w:pPr>
      <w:r>
        <w:rPr>
          <w:rFonts w:hint="eastAsia" w:ascii="宋体" w:hAnsi="宋体" w:eastAsia="宋体" w:cs="宋体"/>
          <w:spacing w:val="-5"/>
          <w:sz w:val="24"/>
          <w:szCs w:val="24"/>
          <w:lang w:val="en-US" w:eastAsia="zh-CN"/>
        </w:rPr>
        <w:t>供应商</w:t>
      </w:r>
      <w:r>
        <w:rPr>
          <w:rFonts w:ascii="宋体" w:hAnsi="宋体" w:eastAsia="宋体" w:cs="宋体"/>
          <w:spacing w:val="-5"/>
          <w:sz w:val="24"/>
          <w:szCs w:val="24"/>
        </w:rPr>
        <w:t>： (盖章)</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4AD8B54B">
      <w:pPr>
        <w:spacing w:line="360" w:lineRule="auto"/>
        <w:rPr>
          <w:sz w:val="24"/>
          <w:szCs w:val="24"/>
        </w:rPr>
      </w:pPr>
    </w:p>
    <w:p w14:paraId="0418ADAE">
      <w:pPr>
        <w:spacing w:line="360" w:lineRule="auto"/>
        <w:rPr>
          <w:sz w:val="24"/>
          <w:szCs w:val="24"/>
        </w:rPr>
      </w:pPr>
    </w:p>
    <w:p w14:paraId="62427F6C">
      <w:pPr>
        <w:spacing w:before="75" w:line="360" w:lineRule="auto"/>
        <w:ind w:left="144"/>
        <w:rPr>
          <w:rFonts w:ascii="宋体" w:hAnsi="宋体" w:eastAsia="宋体" w:cs="宋体"/>
          <w:sz w:val="24"/>
          <w:szCs w:val="24"/>
        </w:rPr>
      </w:pPr>
      <w:r>
        <w:rPr>
          <w:rFonts w:ascii="宋体" w:hAnsi="宋体" w:eastAsia="宋体" w:cs="宋体"/>
          <w:spacing w:val="15"/>
          <w:sz w:val="24"/>
          <w:szCs w:val="24"/>
        </w:rPr>
        <w:t>法</w:t>
      </w:r>
      <w:r>
        <w:rPr>
          <w:rFonts w:ascii="宋体" w:hAnsi="宋体" w:eastAsia="宋体" w:cs="宋体"/>
          <w:spacing w:val="8"/>
          <w:sz w:val="24"/>
          <w:szCs w:val="24"/>
        </w:rPr>
        <w:t>定代表人或授权代理人签字：</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1DFB6151">
      <w:pPr>
        <w:spacing w:line="360" w:lineRule="auto"/>
        <w:rPr>
          <w:sz w:val="24"/>
          <w:szCs w:val="24"/>
        </w:rPr>
      </w:pPr>
    </w:p>
    <w:p w14:paraId="586D878F">
      <w:pPr>
        <w:spacing w:line="360" w:lineRule="auto"/>
        <w:rPr>
          <w:sz w:val="24"/>
          <w:szCs w:val="24"/>
        </w:rPr>
      </w:pPr>
    </w:p>
    <w:p w14:paraId="6E195067">
      <w:pPr>
        <w:spacing w:before="75" w:line="360" w:lineRule="auto"/>
        <w:rPr>
          <w:rFonts w:ascii="宋体" w:hAnsi="宋体" w:eastAsia="宋体" w:cs="宋体"/>
          <w:sz w:val="24"/>
          <w:szCs w:val="24"/>
        </w:rPr>
      </w:pPr>
      <w:r>
        <w:rPr>
          <w:rFonts w:ascii="宋体" w:hAnsi="宋体" w:eastAsia="宋体" w:cs="宋体"/>
          <w:spacing w:val="-12"/>
          <w:sz w:val="24"/>
          <w:szCs w:val="24"/>
        </w:rPr>
        <w:t>日</w:t>
      </w:r>
      <w:r>
        <w:rPr>
          <w:rFonts w:ascii="宋体" w:hAnsi="宋体" w:eastAsia="宋体" w:cs="宋体"/>
          <w:spacing w:val="-7"/>
          <w:sz w:val="24"/>
          <w:szCs w:val="24"/>
        </w:rPr>
        <w:t>期：</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lang w:val="en-US" w:eastAsia="zh-CN"/>
        </w:rPr>
        <w:t xml:space="preserve">    </w:t>
      </w:r>
      <w:r>
        <w:rPr>
          <w:rFonts w:ascii="宋体" w:hAnsi="宋体" w:eastAsia="宋体" w:cs="宋体"/>
          <w:spacing w:val="-7"/>
          <w:sz w:val="24"/>
          <w:szCs w:val="24"/>
          <w:u w:val="single"/>
        </w:rPr>
        <w:t xml:space="preserve">   </w:t>
      </w:r>
      <w:r>
        <w:rPr>
          <w:rFonts w:ascii="宋体" w:hAnsi="宋体" w:eastAsia="宋体" w:cs="宋体"/>
          <w:spacing w:val="-7"/>
          <w:sz w:val="24"/>
          <w:szCs w:val="24"/>
        </w:rPr>
        <w:t>年</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lang w:val="en-US" w:eastAsia="zh-CN"/>
        </w:rPr>
        <w:t xml:space="preserve">      </w:t>
      </w:r>
      <w:r>
        <w:rPr>
          <w:rFonts w:ascii="宋体" w:hAnsi="宋体" w:eastAsia="宋体" w:cs="宋体"/>
          <w:spacing w:val="-7"/>
          <w:sz w:val="24"/>
          <w:szCs w:val="24"/>
          <w:u w:val="single"/>
        </w:rPr>
        <w:t xml:space="preserve">   </w:t>
      </w:r>
      <w:r>
        <w:rPr>
          <w:rFonts w:ascii="宋体" w:hAnsi="宋体" w:eastAsia="宋体" w:cs="宋体"/>
          <w:spacing w:val="-7"/>
          <w:sz w:val="24"/>
          <w:szCs w:val="24"/>
        </w:rPr>
        <w:t xml:space="preserve"> 月</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lang w:val="en-US" w:eastAsia="zh-CN"/>
        </w:rPr>
        <w:t xml:space="preserve">       </w:t>
      </w:r>
      <w:r>
        <w:rPr>
          <w:rFonts w:ascii="宋体" w:hAnsi="宋体" w:eastAsia="宋体" w:cs="宋体"/>
          <w:spacing w:val="-7"/>
          <w:sz w:val="24"/>
          <w:szCs w:val="24"/>
          <w:u w:val="single"/>
        </w:rPr>
        <w:t xml:space="preserve">  </w:t>
      </w:r>
      <w:r>
        <w:rPr>
          <w:rFonts w:ascii="宋体" w:hAnsi="宋体" w:eastAsia="宋体" w:cs="宋体"/>
          <w:spacing w:val="-7"/>
          <w:sz w:val="24"/>
          <w:szCs w:val="24"/>
        </w:rPr>
        <w:t xml:space="preserve"> 日</w:t>
      </w:r>
    </w:p>
    <w:p w14:paraId="1BD91AD5">
      <w:pPr>
        <w:spacing w:line="360" w:lineRule="auto"/>
        <w:rPr>
          <w:sz w:val="24"/>
          <w:szCs w:val="24"/>
        </w:rPr>
        <w:sectPr>
          <w:footerReference r:id="rId14" w:type="default"/>
          <w:pgSz w:w="11906" w:h="16839"/>
          <w:pgMar w:top="1440" w:right="1080" w:bottom="1440" w:left="1080" w:header="850" w:footer="850" w:gutter="0"/>
          <w:pgNumType w:fmt="decimal"/>
          <w:cols w:space="720" w:num="1"/>
        </w:sectPr>
      </w:pPr>
    </w:p>
    <w:p w14:paraId="2BFEF920">
      <w:pPr>
        <w:spacing w:before="101" w:line="360" w:lineRule="auto"/>
        <w:ind w:left="2605" w:firstLine="765" w:firstLineChars="300"/>
        <w:rPr>
          <w:rFonts w:ascii="宋体" w:hAnsi="宋体" w:eastAsia="宋体" w:cs="宋体"/>
          <w:b/>
          <w:bCs/>
          <w:sz w:val="24"/>
          <w:szCs w:val="24"/>
        </w:rPr>
      </w:pPr>
      <w:r>
        <w:rPr>
          <w:rFonts w:ascii="宋体" w:hAnsi="宋体" w:eastAsia="宋体" w:cs="宋体"/>
          <w:b/>
          <w:bCs/>
          <w:spacing w:val="7"/>
          <w:sz w:val="24"/>
          <w:szCs w:val="24"/>
        </w:rPr>
        <w:t>四、已标价工程量清</w:t>
      </w:r>
      <w:r>
        <w:rPr>
          <w:rFonts w:ascii="宋体" w:hAnsi="宋体" w:eastAsia="宋体" w:cs="宋体"/>
          <w:b/>
          <w:bCs/>
          <w:spacing w:val="5"/>
          <w:sz w:val="24"/>
          <w:szCs w:val="24"/>
        </w:rPr>
        <w:t>单</w:t>
      </w:r>
    </w:p>
    <w:p w14:paraId="2B844DF5">
      <w:pPr>
        <w:spacing w:line="360" w:lineRule="auto"/>
        <w:rPr>
          <w:sz w:val="24"/>
          <w:szCs w:val="24"/>
        </w:rPr>
      </w:pPr>
    </w:p>
    <w:p w14:paraId="70F0EF00">
      <w:pPr>
        <w:spacing w:line="360" w:lineRule="auto"/>
        <w:rPr>
          <w:sz w:val="24"/>
          <w:szCs w:val="24"/>
        </w:rPr>
      </w:pPr>
    </w:p>
    <w:p w14:paraId="6768494E">
      <w:pPr>
        <w:spacing w:line="360" w:lineRule="auto"/>
        <w:rPr>
          <w:sz w:val="24"/>
          <w:szCs w:val="24"/>
        </w:rPr>
      </w:pPr>
    </w:p>
    <w:p w14:paraId="5325E4C1">
      <w:pPr>
        <w:spacing w:line="360" w:lineRule="auto"/>
        <w:rPr>
          <w:sz w:val="24"/>
          <w:szCs w:val="24"/>
        </w:rPr>
      </w:pPr>
    </w:p>
    <w:p w14:paraId="2484DD0D">
      <w:pPr>
        <w:spacing w:line="360" w:lineRule="auto"/>
        <w:rPr>
          <w:sz w:val="24"/>
          <w:szCs w:val="24"/>
        </w:rPr>
      </w:pPr>
    </w:p>
    <w:p w14:paraId="36596806">
      <w:pPr>
        <w:spacing w:line="360" w:lineRule="auto"/>
        <w:rPr>
          <w:sz w:val="24"/>
          <w:szCs w:val="24"/>
        </w:rPr>
      </w:pPr>
    </w:p>
    <w:p w14:paraId="0C24F0F0">
      <w:pPr>
        <w:spacing w:line="360" w:lineRule="auto"/>
        <w:rPr>
          <w:sz w:val="24"/>
          <w:szCs w:val="24"/>
        </w:rPr>
      </w:pPr>
    </w:p>
    <w:p w14:paraId="7F47DBAA">
      <w:pPr>
        <w:spacing w:line="360" w:lineRule="auto"/>
        <w:rPr>
          <w:sz w:val="24"/>
          <w:szCs w:val="24"/>
        </w:rPr>
      </w:pPr>
    </w:p>
    <w:p w14:paraId="3B9524C5">
      <w:pPr>
        <w:spacing w:line="360" w:lineRule="auto"/>
        <w:rPr>
          <w:sz w:val="24"/>
          <w:szCs w:val="24"/>
        </w:rPr>
      </w:pPr>
    </w:p>
    <w:p w14:paraId="6C445B5A">
      <w:pPr>
        <w:spacing w:line="360" w:lineRule="auto"/>
        <w:rPr>
          <w:sz w:val="24"/>
          <w:szCs w:val="24"/>
        </w:rPr>
      </w:pPr>
    </w:p>
    <w:p w14:paraId="10013C99">
      <w:pPr>
        <w:spacing w:line="360" w:lineRule="auto"/>
        <w:rPr>
          <w:sz w:val="24"/>
          <w:szCs w:val="24"/>
        </w:rPr>
      </w:pPr>
    </w:p>
    <w:p w14:paraId="300B14FA">
      <w:pPr>
        <w:spacing w:line="360" w:lineRule="auto"/>
        <w:rPr>
          <w:sz w:val="24"/>
          <w:szCs w:val="24"/>
        </w:rPr>
      </w:pPr>
    </w:p>
    <w:p w14:paraId="76C75AC0">
      <w:pPr>
        <w:spacing w:line="360" w:lineRule="auto"/>
        <w:rPr>
          <w:sz w:val="24"/>
          <w:szCs w:val="24"/>
        </w:rPr>
      </w:pPr>
    </w:p>
    <w:p w14:paraId="0AFEF3CD">
      <w:pPr>
        <w:spacing w:line="360" w:lineRule="auto"/>
        <w:rPr>
          <w:sz w:val="24"/>
          <w:szCs w:val="24"/>
        </w:rPr>
      </w:pPr>
    </w:p>
    <w:p w14:paraId="74DE5DF2">
      <w:pPr>
        <w:spacing w:line="360" w:lineRule="auto"/>
        <w:rPr>
          <w:sz w:val="24"/>
          <w:szCs w:val="24"/>
        </w:rPr>
      </w:pPr>
    </w:p>
    <w:p w14:paraId="6B005CF8">
      <w:pPr>
        <w:spacing w:line="360" w:lineRule="auto"/>
        <w:rPr>
          <w:sz w:val="24"/>
          <w:szCs w:val="24"/>
        </w:rPr>
      </w:pPr>
    </w:p>
    <w:p w14:paraId="4FA74D93">
      <w:pPr>
        <w:spacing w:line="360" w:lineRule="auto"/>
        <w:rPr>
          <w:sz w:val="24"/>
          <w:szCs w:val="24"/>
        </w:rPr>
      </w:pPr>
    </w:p>
    <w:p w14:paraId="38D9D4B5">
      <w:pPr>
        <w:spacing w:line="360" w:lineRule="auto"/>
        <w:rPr>
          <w:sz w:val="24"/>
          <w:szCs w:val="24"/>
        </w:rPr>
      </w:pPr>
    </w:p>
    <w:p w14:paraId="11FA7D79">
      <w:pPr>
        <w:spacing w:line="360" w:lineRule="auto"/>
        <w:rPr>
          <w:sz w:val="24"/>
          <w:szCs w:val="24"/>
        </w:rPr>
      </w:pPr>
    </w:p>
    <w:p w14:paraId="2247C91A">
      <w:pPr>
        <w:spacing w:line="360" w:lineRule="auto"/>
        <w:rPr>
          <w:sz w:val="24"/>
          <w:szCs w:val="24"/>
        </w:rPr>
      </w:pPr>
    </w:p>
    <w:p w14:paraId="0EE4DD89">
      <w:pPr>
        <w:spacing w:line="360" w:lineRule="auto"/>
        <w:rPr>
          <w:sz w:val="24"/>
          <w:szCs w:val="24"/>
        </w:rPr>
      </w:pPr>
    </w:p>
    <w:p w14:paraId="3BA2F263">
      <w:pPr>
        <w:spacing w:line="360" w:lineRule="auto"/>
        <w:rPr>
          <w:sz w:val="24"/>
          <w:szCs w:val="24"/>
        </w:rPr>
      </w:pPr>
    </w:p>
    <w:p w14:paraId="1BD273E2">
      <w:pPr>
        <w:spacing w:line="360" w:lineRule="auto"/>
        <w:rPr>
          <w:sz w:val="24"/>
          <w:szCs w:val="24"/>
        </w:rPr>
      </w:pPr>
    </w:p>
    <w:p w14:paraId="37D08734">
      <w:pPr>
        <w:spacing w:line="360" w:lineRule="auto"/>
        <w:rPr>
          <w:sz w:val="24"/>
          <w:szCs w:val="24"/>
        </w:rPr>
      </w:pPr>
    </w:p>
    <w:p w14:paraId="117CCE93">
      <w:pPr>
        <w:spacing w:line="360" w:lineRule="auto"/>
        <w:rPr>
          <w:sz w:val="24"/>
          <w:szCs w:val="24"/>
        </w:rPr>
      </w:pPr>
    </w:p>
    <w:p w14:paraId="768AA420">
      <w:pPr>
        <w:spacing w:line="360" w:lineRule="auto"/>
        <w:rPr>
          <w:sz w:val="24"/>
          <w:szCs w:val="24"/>
        </w:rPr>
      </w:pPr>
    </w:p>
    <w:p w14:paraId="50AA11A5">
      <w:pPr>
        <w:spacing w:line="360" w:lineRule="auto"/>
        <w:rPr>
          <w:sz w:val="24"/>
          <w:szCs w:val="24"/>
        </w:rPr>
      </w:pPr>
    </w:p>
    <w:p w14:paraId="5506D904">
      <w:pPr>
        <w:spacing w:line="360" w:lineRule="auto"/>
        <w:rPr>
          <w:sz w:val="24"/>
          <w:szCs w:val="24"/>
        </w:rPr>
      </w:pPr>
    </w:p>
    <w:p w14:paraId="0D539B99">
      <w:pPr>
        <w:spacing w:line="360" w:lineRule="auto"/>
        <w:rPr>
          <w:sz w:val="24"/>
          <w:szCs w:val="24"/>
        </w:rPr>
      </w:pPr>
    </w:p>
    <w:p w14:paraId="4943538D">
      <w:pPr>
        <w:spacing w:line="360" w:lineRule="auto"/>
        <w:rPr>
          <w:sz w:val="24"/>
          <w:szCs w:val="24"/>
        </w:rPr>
      </w:pPr>
    </w:p>
    <w:p w14:paraId="0C290AD1">
      <w:pPr>
        <w:spacing w:line="360" w:lineRule="auto"/>
        <w:rPr>
          <w:sz w:val="24"/>
          <w:szCs w:val="24"/>
        </w:rPr>
      </w:pPr>
    </w:p>
    <w:p w14:paraId="10D1131E">
      <w:pPr>
        <w:spacing w:line="360" w:lineRule="auto"/>
        <w:rPr>
          <w:sz w:val="24"/>
          <w:szCs w:val="24"/>
        </w:rPr>
      </w:pPr>
    </w:p>
    <w:p w14:paraId="6EB76CD2">
      <w:pPr>
        <w:keepNext w:val="0"/>
        <w:keepLines w:val="0"/>
        <w:pageBreakBefore w:val="0"/>
        <w:widowControl/>
        <w:kinsoku w:val="0"/>
        <w:wordWrap/>
        <w:overflowPunct/>
        <w:topLinePunct w:val="0"/>
        <w:autoSpaceDE w:val="0"/>
        <w:autoSpaceDN w:val="0"/>
        <w:bidi w:val="0"/>
        <w:adjustRightInd w:val="0"/>
        <w:snapToGrid w:val="0"/>
        <w:spacing w:before="100" w:line="440" w:lineRule="exact"/>
        <w:ind w:left="3545"/>
        <w:textAlignment w:val="baseline"/>
        <w:outlineLvl w:val="1"/>
        <w:rPr>
          <w:rFonts w:ascii="宋体" w:hAnsi="宋体" w:eastAsia="宋体" w:cs="宋体"/>
          <w:b/>
          <w:bCs/>
          <w:sz w:val="24"/>
          <w:szCs w:val="24"/>
        </w:rPr>
      </w:pPr>
      <w:r>
        <w:rPr>
          <w:rFonts w:ascii="宋体" w:hAnsi="宋体" w:eastAsia="宋体" w:cs="宋体"/>
          <w:b/>
          <w:bCs/>
          <w:spacing w:val="14"/>
          <w:sz w:val="24"/>
          <w:szCs w:val="24"/>
        </w:rPr>
        <w:t>五</w:t>
      </w:r>
      <w:r>
        <w:rPr>
          <w:rFonts w:ascii="宋体" w:hAnsi="宋体" w:eastAsia="宋体" w:cs="宋体"/>
          <w:b/>
          <w:bCs/>
          <w:spacing w:val="8"/>
          <w:sz w:val="24"/>
          <w:szCs w:val="24"/>
        </w:rPr>
        <w:t>、资质证明文件</w:t>
      </w:r>
    </w:p>
    <w:p w14:paraId="6A2DFC8E">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w:t>
      </w:r>
      <w:r>
        <w:rPr>
          <w:rFonts w:hint="eastAsia" w:ascii="宋体" w:hAnsi="宋体" w:eastAsia="宋体" w:cs="宋体"/>
          <w:spacing w:val="14"/>
          <w:position w:val="1"/>
          <w:sz w:val="24"/>
          <w:szCs w:val="24"/>
          <w:lang w:eastAsia="zh-CN"/>
        </w:rPr>
        <w:t>）具有独立承担民事责任能力的法人、其他组织或自然人，提供合法有效的营业执照/事业单位法人证书/专业服务机构执业许可证/民办非企业单位登记证书等相关证明，自然人参与的提供其身份证明；</w:t>
      </w:r>
    </w:p>
    <w:p w14:paraId="26988920">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rPr>
        <w:t>（2）</w:t>
      </w:r>
      <w:r>
        <w:rPr>
          <w:rFonts w:hint="eastAsia" w:ascii="宋体" w:hAnsi="宋体" w:eastAsia="宋体" w:cs="宋体"/>
          <w:spacing w:val="14"/>
          <w:position w:val="1"/>
          <w:sz w:val="24"/>
          <w:szCs w:val="24"/>
          <w:lang w:eastAsia="zh-CN"/>
        </w:rPr>
        <w:t>供应商应授权合法的人员参加投标全过程，其中法定代表人直接参加投标的，须提供法定代表人身份证复印件，并与营业执照上信息一致；法定代表人授权代表参加投标的,须提供法定代表人授权委托书（附法定代表人、被授权人身份证复印件）；</w:t>
      </w:r>
    </w:p>
    <w:p w14:paraId="3ACB18C9">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rPr>
        <w:t>（</w:t>
      </w:r>
      <w:r>
        <w:rPr>
          <w:rFonts w:hint="eastAsia" w:ascii="宋体" w:hAnsi="宋体" w:eastAsia="宋体" w:cs="宋体"/>
          <w:spacing w:val="14"/>
          <w:position w:val="1"/>
          <w:sz w:val="24"/>
          <w:szCs w:val="24"/>
          <w:lang w:val="en-US" w:eastAsia="zh-CN"/>
        </w:rPr>
        <w:t>3</w:t>
      </w:r>
      <w:r>
        <w:rPr>
          <w:rFonts w:hint="eastAsia" w:ascii="宋体" w:hAnsi="宋体" w:eastAsia="宋体" w:cs="宋体"/>
          <w:spacing w:val="14"/>
          <w:position w:val="1"/>
          <w:sz w:val="24"/>
          <w:szCs w:val="24"/>
        </w:rPr>
        <w:t>)</w:t>
      </w:r>
      <w:r>
        <w:rPr>
          <w:rFonts w:hint="eastAsia" w:ascii="宋体" w:hAnsi="宋体" w:eastAsia="宋体" w:cs="宋体"/>
          <w:spacing w:val="14"/>
          <w:position w:val="1"/>
          <w:sz w:val="24"/>
          <w:szCs w:val="24"/>
          <w:lang w:val="en-US" w:eastAsia="zh-CN"/>
        </w:rPr>
        <w:t>供应商具备建设行政主管部门核发的【建筑工程施工总承包三级】及以上资质或【建筑装修装饰工程专业二级】及以上资质，且具备有效的安全生产许可证；并在人员、设备、资金等方面具备相应的施工能力；拟派项目经理须具备【建筑工程专业二级注册建造师】及以上执业资格，并具备相应有效的安全生产考核合格证书，且未担任其他在建项目的的项目经理；（提供执业资格证、注册证、安全生产考核合格证书及未担任其他在建工程承诺书）；</w:t>
      </w:r>
    </w:p>
    <w:p w14:paraId="1504DFCB">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4</w:t>
      </w:r>
      <w:r>
        <w:rPr>
          <w:rFonts w:hint="eastAsia" w:ascii="宋体" w:hAnsi="宋体" w:eastAsia="宋体" w:cs="宋体"/>
          <w:spacing w:val="14"/>
          <w:position w:val="1"/>
          <w:sz w:val="24"/>
          <w:szCs w:val="24"/>
          <w:lang w:eastAsia="zh-CN"/>
        </w:rPr>
        <w:t>）提供2023年度或2024年度的财务审计报告（成立时间至提交响应文件截止时间不足一年的可提供成立后任意时段的资产负债表），或其开标前三个月内基本存款账户开户银行出具的资信证明； </w:t>
      </w:r>
    </w:p>
    <w:p w14:paraId="29AC5623">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（5）税收缴纳证明：提供2024年5月1日至今已缴纳的至少1个月的纳税证明或完税证明，纳税证明或完税证明上应有代收机构或税务机关的公章或业务专用章，依法免税的供应商应提供相关证明文件；</w:t>
      </w:r>
    </w:p>
    <w:p w14:paraId="3BAF19DF">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val="en-US" w:eastAsia="zh-CN"/>
        </w:rPr>
      </w:pPr>
      <w:r>
        <w:rPr>
          <w:rFonts w:hint="eastAsia" w:ascii="宋体" w:hAnsi="宋体" w:eastAsia="宋体" w:cs="宋体"/>
          <w:spacing w:val="14"/>
          <w:position w:val="1"/>
          <w:sz w:val="24"/>
          <w:szCs w:val="24"/>
          <w:lang w:val="en-US" w:eastAsia="zh-CN"/>
        </w:rPr>
        <w:t>（6）社会保障资金缴纳证明：提供2024年5月1日至今已缴存的至少1个月的社会保障资金缴存单据或社保机构开具的社会保险参保缴费情况证明，单据或证明上应有社保机构或代收机构的公章或业务专用章，依法不需要缴纳社会保障资金的供应商应提供相关证明文件；</w:t>
      </w:r>
    </w:p>
    <w:p w14:paraId="3AD51545">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7</w:t>
      </w:r>
      <w:r>
        <w:rPr>
          <w:rFonts w:hint="eastAsia" w:ascii="宋体" w:hAnsi="宋体" w:eastAsia="宋体" w:cs="宋体"/>
          <w:spacing w:val="14"/>
          <w:position w:val="1"/>
          <w:sz w:val="24"/>
          <w:szCs w:val="24"/>
          <w:lang w:eastAsia="zh-CN"/>
        </w:rPr>
        <w:t>）单位负责人为同一人或者存在直接控股、管理关系的不同供应商，不得同时参加本项目的投标（提供书面说明）；</w:t>
      </w:r>
    </w:p>
    <w:p w14:paraId="7CDAD95C">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8</w:t>
      </w:r>
      <w:r>
        <w:rPr>
          <w:rFonts w:hint="eastAsia" w:ascii="宋体" w:hAnsi="宋体" w:eastAsia="宋体" w:cs="宋体"/>
          <w:spacing w:val="14"/>
          <w:position w:val="1"/>
          <w:sz w:val="24"/>
          <w:szCs w:val="24"/>
          <w:lang w:eastAsia="zh-CN"/>
        </w:rPr>
        <w:t>）参加本次政府采购活动前3年内在经营活动中没有重大违法记录的书面声明；</w:t>
      </w:r>
    </w:p>
    <w:p w14:paraId="1976DC63">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9</w:t>
      </w:r>
      <w:r>
        <w:rPr>
          <w:rFonts w:hint="eastAsia" w:ascii="宋体" w:hAnsi="宋体" w:eastAsia="宋体" w:cs="宋体"/>
          <w:spacing w:val="14"/>
          <w:position w:val="1"/>
          <w:sz w:val="24"/>
          <w:szCs w:val="24"/>
          <w:lang w:eastAsia="zh-CN"/>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p w14:paraId="6ACB625F">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10</w:t>
      </w:r>
      <w:r>
        <w:rPr>
          <w:rFonts w:hint="eastAsia" w:ascii="宋体" w:hAnsi="宋体" w:eastAsia="宋体" w:cs="宋体"/>
          <w:spacing w:val="14"/>
          <w:position w:val="1"/>
          <w:sz w:val="24"/>
          <w:szCs w:val="24"/>
          <w:lang w:eastAsia="zh-CN"/>
        </w:rPr>
        <w:t>）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建筑业”；供应商为监狱企业的，应提供监狱企业的证明文件；供应商为残疾人福利性单位的，应提供《残疾人福利性单位声明函》。</w:t>
      </w:r>
    </w:p>
    <w:p w14:paraId="4D56B799">
      <w:pPr>
        <w:keepNext w:val="0"/>
        <w:keepLines w:val="0"/>
        <w:pageBreakBefore w:val="0"/>
        <w:widowControl/>
        <w:kinsoku w:val="0"/>
        <w:wordWrap/>
        <w:overflowPunct/>
        <w:topLinePunct w:val="0"/>
        <w:autoSpaceDE w:val="0"/>
        <w:autoSpaceDN w:val="0"/>
        <w:bidi w:val="0"/>
        <w:adjustRightInd w:val="0"/>
        <w:snapToGrid w:val="0"/>
        <w:spacing w:line="360" w:lineRule="auto"/>
        <w:ind w:firstLine="536" w:firstLineChars="200"/>
        <w:textAlignment w:val="baseline"/>
        <w:outlineLvl w:val="1"/>
        <w:rPr>
          <w:rFonts w:hint="eastAsia" w:ascii="宋体" w:hAnsi="宋体" w:eastAsia="宋体" w:cs="宋体"/>
          <w:spacing w:val="14"/>
          <w:position w:val="1"/>
          <w:sz w:val="24"/>
          <w:szCs w:val="24"/>
          <w:lang w:eastAsia="zh-CN"/>
        </w:rPr>
      </w:pPr>
      <w:r>
        <w:rPr>
          <w:rFonts w:hint="eastAsia" w:ascii="宋体" w:hAnsi="宋体" w:eastAsia="宋体" w:cs="宋体"/>
          <w:spacing w:val="14"/>
          <w:position w:val="1"/>
          <w:sz w:val="24"/>
          <w:szCs w:val="24"/>
          <w:lang w:eastAsia="zh-CN"/>
        </w:rPr>
        <w:t>（</w:t>
      </w:r>
      <w:r>
        <w:rPr>
          <w:rFonts w:hint="eastAsia" w:ascii="宋体" w:hAnsi="宋体" w:eastAsia="宋体" w:cs="宋体"/>
          <w:spacing w:val="14"/>
          <w:position w:val="1"/>
          <w:sz w:val="24"/>
          <w:szCs w:val="24"/>
          <w:lang w:val="en-US" w:eastAsia="zh-CN"/>
        </w:rPr>
        <w:t>11</w:t>
      </w:r>
      <w:r>
        <w:rPr>
          <w:rFonts w:hint="eastAsia" w:ascii="宋体" w:hAnsi="宋体" w:eastAsia="宋体" w:cs="宋体"/>
          <w:spacing w:val="14"/>
          <w:position w:val="1"/>
          <w:sz w:val="24"/>
          <w:szCs w:val="24"/>
          <w:lang w:eastAsia="zh-CN"/>
        </w:rPr>
        <w:t>）本项目不接受联合体投标。</w:t>
      </w:r>
    </w:p>
    <w:p w14:paraId="4D7E2885">
      <w:pPr>
        <w:keepNext w:val="0"/>
        <w:keepLines w:val="0"/>
        <w:pageBreakBefore w:val="0"/>
        <w:widowControl/>
        <w:tabs>
          <w:tab w:val="left" w:pos="0"/>
        </w:tabs>
        <w:kinsoku w:val="0"/>
        <w:wordWrap/>
        <w:overflowPunct/>
        <w:topLinePunct w:val="0"/>
        <w:autoSpaceDE w:val="0"/>
        <w:autoSpaceDN w:val="0"/>
        <w:bidi w:val="0"/>
        <w:adjustRightInd w:val="0"/>
        <w:snapToGrid w:val="0"/>
        <w:spacing w:line="360" w:lineRule="auto"/>
        <w:ind w:left="0" w:leftChars="0" w:firstLine="0" w:firstLineChars="0"/>
        <w:textAlignment w:val="baseline"/>
        <w:outlineLvl w:val="1"/>
        <w:rPr>
          <w:rFonts w:ascii="宋体" w:hAnsi="宋体" w:eastAsia="宋体" w:cs="宋体"/>
          <w:sz w:val="24"/>
          <w:szCs w:val="24"/>
        </w:rPr>
      </w:pPr>
      <w:r>
        <w:rPr>
          <w:rFonts w:ascii="宋体" w:hAnsi="宋体" w:eastAsia="宋体" w:cs="宋体"/>
          <w:spacing w:val="19"/>
          <w:sz w:val="24"/>
          <w:szCs w:val="24"/>
        </w:rPr>
        <w:t>注</w:t>
      </w:r>
      <w:r>
        <w:rPr>
          <w:rFonts w:ascii="宋体" w:hAnsi="宋体" w:eastAsia="宋体" w:cs="宋体"/>
          <w:spacing w:val="10"/>
          <w:sz w:val="24"/>
          <w:szCs w:val="24"/>
        </w:rPr>
        <w:t>：投标单位未按磋商采购文件要求附相关资质证件的，按无效投标处理。</w:t>
      </w:r>
    </w:p>
    <w:p w14:paraId="27969D36">
      <w:pPr>
        <w:keepNext w:val="0"/>
        <w:keepLines w:val="0"/>
        <w:pageBreakBefore w:val="0"/>
        <w:widowControl/>
        <w:tabs>
          <w:tab w:val="left" w:pos="0"/>
        </w:tabs>
        <w:kinsoku w:val="0"/>
        <w:wordWrap/>
        <w:overflowPunct/>
        <w:topLinePunct w:val="0"/>
        <w:autoSpaceDE w:val="0"/>
        <w:autoSpaceDN w:val="0"/>
        <w:bidi w:val="0"/>
        <w:adjustRightInd w:val="0"/>
        <w:snapToGrid w:val="0"/>
        <w:spacing w:line="360" w:lineRule="auto"/>
        <w:ind w:left="0" w:leftChars="0" w:firstLine="0" w:firstLineChars="0"/>
        <w:textAlignment w:val="baseline"/>
        <w:rPr>
          <w:sz w:val="24"/>
          <w:szCs w:val="24"/>
        </w:rPr>
        <w:sectPr>
          <w:footerReference r:id="rId15" w:type="default"/>
          <w:pgSz w:w="11906" w:h="16839"/>
          <w:pgMar w:top="1440" w:right="1080" w:bottom="1440" w:left="1080" w:header="850" w:footer="850" w:gutter="0"/>
          <w:pgNumType w:fmt="decimal"/>
          <w:cols w:space="720" w:num="1"/>
        </w:sectPr>
      </w:pPr>
    </w:p>
    <w:p w14:paraId="0E361F08">
      <w:pPr>
        <w:rPr>
          <w:rFonts w:hint="default"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附件1</w:t>
      </w:r>
    </w:p>
    <w:p w14:paraId="1BCA27A2">
      <w:pPr>
        <w:spacing w:before="223" w:line="360" w:lineRule="auto"/>
        <w:ind w:left="3190"/>
        <w:outlineLvl w:val="1"/>
        <w:rPr>
          <w:rFonts w:ascii="宋体" w:hAnsi="宋体" w:eastAsia="宋体" w:cs="宋体"/>
          <w:b/>
          <w:bCs/>
          <w:sz w:val="24"/>
          <w:szCs w:val="24"/>
        </w:rPr>
      </w:pPr>
      <w:r>
        <w:rPr>
          <w:rFonts w:ascii="宋体" w:hAnsi="宋体" w:eastAsia="宋体" w:cs="宋体"/>
          <w:b/>
          <w:bCs/>
          <w:sz w:val="24"/>
          <w:szCs w:val="24"/>
        </w:rPr>
        <w:t>法定代表人资格证明</w:t>
      </w:r>
    </w:p>
    <w:p w14:paraId="296EA529">
      <w:pPr>
        <w:spacing w:line="360" w:lineRule="auto"/>
        <w:rPr>
          <w:sz w:val="24"/>
          <w:szCs w:val="24"/>
        </w:rPr>
      </w:pPr>
    </w:p>
    <w:p w14:paraId="54458B34">
      <w:pPr>
        <w:spacing w:line="360" w:lineRule="auto"/>
        <w:rPr>
          <w:sz w:val="24"/>
          <w:szCs w:val="24"/>
        </w:rPr>
      </w:pPr>
    </w:p>
    <w:p w14:paraId="5A70E23C">
      <w:pPr>
        <w:spacing w:before="75" w:line="360" w:lineRule="auto"/>
        <w:ind w:left="104"/>
        <w:rPr>
          <w:rFonts w:ascii="宋体" w:hAnsi="宋体" w:eastAsia="宋体" w:cs="宋体"/>
          <w:sz w:val="24"/>
          <w:szCs w:val="24"/>
        </w:rPr>
      </w:pPr>
      <w:r>
        <w:rPr>
          <w:rFonts w:hint="eastAsia" w:ascii="宋体" w:hAnsi="宋体" w:eastAsia="宋体" w:cs="宋体"/>
          <w:spacing w:val="4"/>
          <w:sz w:val="24"/>
          <w:szCs w:val="24"/>
          <w:lang w:val="en-US" w:eastAsia="zh-CN"/>
        </w:rPr>
        <w:t>供应商</w:t>
      </w:r>
      <w:r>
        <w:rPr>
          <w:rFonts w:ascii="宋体" w:hAnsi="宋体" w:eastAsia="宋体" w:cs="宋体"/>
          <w:spacing w:val="4"/>
          <w:sz w:val="24"/>
          <w:szCs w:val="24"/>
        </w:rPr>
        <w:t>：</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1BA62723">
      <w:pPr>
        <w:spacing w:line="360" w:lineRule="auto"/>
        <w:ind w:left="91"/>
        <w:rPr>
          <w:rFonts w:ascii="宋体" w:hAnsi="宋体" w:eastAsia="宋体" w:cs="宋体"/>
          <w:sz w:val="24"/>
          <w:szCs w:val="24"/>
        </w:rPr>
      </w:pPr>
      <w:r>
        <w:rPr>
          <w:rFonts w:ascii="宋体" w:hAnsi="宋体" w:eastAsia="宋体" w:cs="宋体"/>
          <w:spacing w:val="8"/>
          <w:sz w:val="24"/>
          <w:szCs w:val="24"/>
        </w:rPr>
        <w:t>单</w:t>
      </w:r>
      <w:r>
        <w:rPr>
          <w:rFonts w:ascii="宋体" w:hAnsi="宋体" w:eastAsia="宋体" w:cs="宋体"/>
          <w:spacing w:val="5"/>
          <w:sz w:val="24"/>
          <w:szCs w:val="24"/>
        </w:rPr>
        <w:t>位性质：</w:t>
      </w:r>
      <w:r>
        <w:rPr>
          <w:rFonts w:ascii="宋体" w:hAnsi="宋体" w:eastAsia="宋体" w:cs="宋体"/>
          <w:sz w:val="24"/>
          <w:szCs w:val="24"/>
          <w:u w:val="single"/>
        </w:rPr>
        <w:t xml:space="preserve">                                                </w:t>
      </w:r>
    </w:p>
    <w:p w14:paraId="50FB8B54">
      <w:pPr>
        <w:spacing w:before="74" w:line="360" w:lineRule="auto"/>
        <w:ind w:left="89"/>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10"/>
          <w:sz w:val="24"/>
          <w:szCs w:val="24"/>
        </w:rPr>
        <w:t xml:space="preserve">    址 ：</w:t>
      </w:r>
      <w:r>
        <w:rPr>
          <w:rFonts w:ascii="宋体" w:hAnsi="宋体" w:eastAsia="宋体" w:cs="宋体"/>
          <w:sz w:val="24"/>
          <w:szCs w:val="24"/>
          <w:u w:val="single"/>
        </w:rPr>
        <w:t xml:space="preserve">                                                </w:t>
      </w:r>
    </w:p>
    <w:p w14:paraId="16CE4002">
      <w:pPr>
        <w:spacing w:before="75" w:line="360" w:lineRule="auto"/>
        <w:ind w:left="91"/>
        <w:rPr>
          <w:rFonts w:ascii="宋体" w:hAnsi="宋体" w:eastAsia="宋体" w:cs="宋体"/>
          <w:sz w:val="24"/>
          <w:szCs w:val="24"/>
        </w:rPr>
      </w:pPr>
      <w:r>
        <w:rPr>
          <w:rFonts w:ascii="宋体" w:hAnsi="宋体" w:eastAsia="宋体" w:cs="宋体"/>
          <w:spacing w:val="8"/>
          <w:sz w:val="24"/>
          <w:szCs w:val="24"/>
        </w:rPr>
        <w:t>经</w:t>
      </w:r>
      <w:r>
        <w:rPr>
          <w:rFonts w:ascii="宋体" w:hAnsi="宋体" w:eastAsia="宋体" w:cs="宋体"/>
          <w:spacing w:val="5"/>
          <w:sz w:val="24"/>
          <w:szCs w:val="24"/>
        </w:rPr>
        <w:t>营期限：</w:t>
      </w:r>
      <w:r>
        <w:rPr>
          <w:rFonts w:ascii="宋体" w:hAnsi="宋体" w:eastAsia="宋体" w:cs="宋体"/>
          <w:sz w:val="24"/>
          <w:szCs w:val="24"/>
          <w:u w:val="single"/>
        </w:rPr>
        <w:t xml:space="preserve">                                                </w:t>
      </w:r>
    </w:p>
    <w:p w14:paraId="1155B717">
      <w:pPr>
        <w:spacing w:before="75" w:line="360" w:lineRule="auto"/>
        <w:ind w:left="89"/>
        <w:rPr>
          <w:rFonts w:ascii="宋体" w:hAnsi="宋体" w:eastAsia="宋体" w:cs="宋体"/>
          <w:sz w:val="24"/>
          <w:szCs w:val="24"/>
        </w:rPr>
      </w:pPr>
      <w:r>
        <w:rPr>
          <w:rFonts w:ascii="宋体" w:hAnsi="宋体" w:eastAsia="宋体" w:cs="宋体"/>
          <w:spacing w:val="-14"/>
          <w:sz w:val="24"/>
          <w:szCs w:val="24"/>
        </w:rPr>
        <w:t>姓名：</w:t>
      </w:r>
      <w:r>
        <w:rPr>
          <w:rFonts w:ascii="宋体" w:hAnsi="宋体" w:eastAsia="宋体" w:cs="宋体"/>
          <w:spacing w:val="-14"/>
          <w:sz w:val="24"/>
          <w:szCs w:val="24"/>
          <w:u w:val="single"/>
        </w:rPr>
        <w:t xml:space="preserve"> </w:t>
      </w:r>
      <w:r>
        <w:rPr>
          <w:rFonts w:ascii="宋体" w:hAnsi="宋体" w:eastAsia="宋体" w:cs="宋体"/>
          <w:spacing w:val="-11"/>
          <w:sz w:val="24"/>
          <w:szCs w:val="24"/>
          <w:u w:val="single"/>
        </w:rPr>
        <w:t xml:space="preserve"> </w:t>
      </w:r>
      <w:r>
        <w:rPr>
          <w:rFonts w:ascii="宋体" w:hAnsi="宋体" w:eastAsia="宋体" w:cs="宋体"/>
          <w:spacing w:val="-7"/>
          <w:sz w:val="24"/>
          <w:szCs w:val="24"/>
          <w:u w:val="single"/>
        </w:rPr>
        <w:t xml:space="preserve">       </w:t>
      </w:r>
      <w:r>
        <w:rPr>
          <w:rFonts w:ascii="宋体" w:hAnsi="宋体" w:eastAsia="宋体" w:cs="宋体"/>
          <w:spacing w:val="-7"/>
          <w:sz w:val="24"/>
          <w:szCs w:val="24"/>
        </w:rPr>
        <w:t>性别：</w:t>
      </w:r>
      <w:r>
        <w:rPr>
          <w:rFonts w:ascii="宋体" w:hAnsi="宋体" w:eastAsia="宋体" w:cs="宋体"/>
          <w:spacing w:val="-7"/>
          <w:sz w:val="24"/>
          <w:szCs w:val="24"/>
          <w:u w:val="single"/>
        </w:rPr>
        <w:t xml:space="preserve">           </w:t>
      </w:r>
      <w:r>
        <w:rPr>
          <w:rFonts w:ascii="宋体" w:hAnsi="宋体" w:eastAsia="宋体" w:cs="宋体"/>
          <w:spacing w:val="-7"/>
          <w:sz w:val="24"/>
          <w:szCs w:val="24"/>
        </w:rPr>
        <w:t>年龄：</w:t>
      </w:r>
      <w:r>
        <w:rPr>
          <w:rFonts w:ascii="宋体" w:hAnsi="宋体" w:eastAsia="宋体" w:cs="宋体"/>
          <w:spacing w:val="-7"/>
          <w:sz w:val="24"/>
          <w:szCs w:val="24"/>
          <w:u w:val="single"/>
        </w:rPr>
        <w:t xml:space="preserve">            </w:t>
      </w:r>
      <w:r>
        <w:rPr>
          <w:rFonts w:ascii="宋体" w:hAnsi="宋体" w:eastAsia="宋体" w:cs="宋体"/>
          <w:spacing w:val="-7"/>
          <w:sz w:val="24"/>
          <w:szCs w:val="24"/>
        </w:rPr>
        <w:t>职务：</w:t>
      </w:r>
      <w:r>
        <w:rPr>
          <w:rFonts w:ascii="宋体" w:hAnsi="宋体" w:eastAsia="宋体" w:cs="宋体"/>
          <w:sz w:val="24"/>
          <w:szCs w:val="24"/>
          <w:u w:val="single"/>
        </w:rPr>
        <w:t xml:space="preserve">           </w:t>
      </w:r>
    </w:p>
    <w:p w14:paraId="49F15659">
      <w:pPr>
        <w:spacing w:before="1" w:line="360" w:lineRule="auto"/>
        <w:ind w:left="94"/>
        <w:rPr>
          <w:rFonts w:ascii="宋体" w:hAnsi="宋体" w:eastAsia="宋体" w:cs="宋体"/>
          <w:sz w:val="24"/>
          <w:szCs w:val="24"/>
        </w:rPr>
      </w:pPr>
      <w:r>
        <w:rPr>
          <w:rFonts w:ascii="宋体" w:hAnsi="宋体" w:eastAsia="宋体" w:cs="宋体"/>
          <w:spacing w:val="6"/>
          <w:sz w:val="24"/>
          <w:szCs w:val="24"/>
        </w:rPr>
        <w:t>系</w:t>
      </w:r>
      <w:r>
        <w:rPr>
          <w:rFonts w:ascii="宋体" w:hAnsi="宋体" w:eastAsia="宋体" w:cs="宋体"/>
          <w:spacing w:val="6"/>
          <w:sz w:val="24"/>
          <w:szCs w:val="24"/>
          <w:u w:val="single"/>
        </w:rPr>
        <w:t xml:space="preserve">                     </w:t>
      </w:r>
      <w:r>
        <w:rPr>
          <w:rFonts w:ascii="宋体" w:hAnsi="宋体" w:eastAsia="宋体" w:cs="宋体"/>
          <w:spacing w:val="6"/>
          <w:sz w:val="24"/>
          <w:szCs w:val="24"/>
        </w:rPr>
        <w:t xml:space="preserve"> (</w:t>
      </w:r>
      <w:r>
        <w:rPr>
          <w:rFonts w:hint="eastAsia" w:ascii="宋体" w:hAnsi="宋体" w:eastAsia="宋体" w:cs="宋体"/>
          <w:spacing w:val="6"/>
          <w:sz w:val="24"/>
          <w:szCs w:val="24"/>
          <w:lang w:val="en-US" w:eastAsia="zh-CN"/>
        </w:rPr>
        <w:t>供应商</w:t>
      </w:r>
      <w:r>
        <w:rPr>
          <w:rFonts w:ascii="宋体" w:hAnsi="宋体" w:eastAsia="宋体" w:cs="宋体"/>
          <w:spacing w:val="6"/>
          <w:sz w:val="24"/>
          <w:szCs w:val="24"/>
        </w:rPr>
        <w:t>) 的法定代表人</w:t>
      </w:r>
      <w:r>
        <w:rPr>
          <w:rFonts w:ascii="宋体" w:hAnsi="宋体" w:eastAsia="宋体" w:cs="宋体"/>
          <w:sz w:val="24"/>
          <w:szCs w:val="24"/>
        </w:rPr>
        <w:t>。</w:t>
      </w:r>
    </w:p>
    <w:p w14:paraId="0261F918">
      <w:pPr>
        <w:spacing w:line="360" w:lineRule="auto"/>
        <w:rPr>
          <w:sz w:val="24"/>
          <w:szCs w:val="24"/>
        </w:rPr>
      </w:pPr>
    </w:p>
    <w:p w14:paraId="486B33ED">
      <w:pPr>
        <w:spacing w:line="360" w:lineRule="auto"/>
        <w:rPr>
          <w:sz w:val="24"/>
          <w:szCs w:val="24"/>
        </w:rPr>
      </w:pPr>
    </w:p>
    <w:p w14:paraId="1921984E">
      <w:pPr>
        <w:spacing w:before="75" w:line="360" w:lineRule="auto"/>
        <w:ind w:left="636"/>
        <w:rPr>
          <w:rFonts w:ascii="宋体" w:hAnsi="宋体" w:eastAsia="宋体" w:cs="宋体"/>
          <w:sz w:val="24"/>
          <w:szCs w:val="24"/>
        </w:rPr>
      </w:pPr>
      <w:r>
        <w:rPr>
          <w:rFonts w:ascii="宋体" w:hAnsi="宋体" w:eastAsia="宋体" w:cs="宋体"/>
          <w:spacing w:val="6"/>
          <w:sz w:val="24"/>
          <w:szCs w:val="24"/>
        </w:rPr>
        <w:t>特此证明。</w:t>
      </w:r>
    </w:p>
    <w:p w14:paraId="5A9B65DF">
      <w:pPr>
        <w:spacing w:line="360" w:lineRule="auto"/>
        <w:rPr>
          <w:sz w:val="24"/>
          <w:szCs w:val="24"/>
        </w:rPr>
      </w:pPr>
    </w:p>
    <w:p w14:paraId="5DBB1F31">
      <w:pPr>
        <w:spacing w:line="360" w:lineRule="auto"/>
        <w:rPr>
          <w:sz w:val="24"/>
          <w:szCs w:val="24"/>
        </w:rPr>
      </w:pPr>
    </w:p>
    <w:p w14:paraId="56DA2399">
      <w:pPr>
        <w:spacing w:before="75" w:line="360" w:lineRule="auto"/>
        <w:ind w:left="3339" w:leftChars="1562" w:right="1164" w:hanging="59" w:hangingChars="24"/>
        <w:rPr>
          <w:rFonts w:ascii="宋体" w:hAnsi="宋体" w:eastAsia="宋体" w:cs="宋体"/>
          <w:sz w:val="24"/>
          <w:szCs w:val="24"/>
        </w:rPr>
      </w:pPr>
      <w:r>
        <w:rPr>
          <w:rFonts w:hint="eastAsia" w:ascii="宋体" w:hAnsi="宋体" w:eastAsia="宋体" w:cs="宋体"/>
          <w:spacing w:val="4"/>
          <w:sz w:val="24"/>
          <w:szCs w:val="24"/>
          <w:lang w:val="en-US" w:eastAsia="zh-CN"/>
        </w:rPr>
        <w:t>供应商</w:t>
      </w:r>
      <w:r>
        <w:rPr>
          <w:rFonts w:ascii="宋体" w:hAnsi="宋体" w:eastAsia="宋体" w:cs="宋体"/>
          <w:spacing w:val="4"/>
          <w:sz w:val="24"/>
          <w:szCs w:val="24"/>
        </w:rPr>
        <w:t>：</w:t>
      </w:r>
      <w:r>
        <w:rPr>
          <w:rFonts w:ascii="宋体" w:hAnsi="宋体" w:eastAsia="宋体" w:cs="宋体"/>
          <w:spacing w:val="4"/>
          <w:sz w:val="24"/>
          <w:szCs w:val="24"/>
          <w:u w:val="single"/>
        </w:rPr>
        <w:t xml:space="preserve"> </w:t>
      </w:r>
      <w:r>
        <w:rPr>
          <w:rFonts w:ascii="宋体" w:hAnsi="宋体" w:eastAsia="宋体" w:cs="宋体"/>
          <w:spacing w:val="3"/>
          <w:sz w:val="24"/>
          <w:szCs w:val="24"/>
          <w:u w:val="single"/>
        </w:rPr>
        <w:t xml:space="preserve"> </w:t>
      </w:r>
      <w:r>
        <w:rPr>
          <w:rFonts w:ascii="宋体" w:hAnsi="宋体" w:eastAsia="宋体" w:cs="宋体"/>
          <w:spacing w:val="2"/>
          <w:sz w:val="24"/>
          <w:szCs w:val="24"/>
          <w:u w:val="single"/>
        </w:rPr>
        <w:t xml:space="preserve">                      (盖章)</w:t>
      </w:r>
      <w:r>
        <w:rPr>
          <w:rFonts w:ascii="宋体" w:hAnsi="宋体" w:eastAsia="宋体" w:cs="宋体"/>
          <w:sz w:val="24"/>
          <w:szCs w:val="24"/>
        </w:rPr>
        <w:t xml:space="preserve"> </w:t>
      </w:r>
    </w:p>
    <w:p w14:paraId="4B502203">
      <w:pPr>
        <w:spacing w:before="75" w:line="360" w:lineRule="auto"/>
        <w:ind w:left="3329" w:leftChars="1562" w:right="1164" w:hanging="49" w:hangingChars="24"/>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15"/>
          <w:sz w:val="24"/>
          <w:szCs w:val="24"/>
        </w:rPr>
        <w:t xml:space="preserve"> </w:t>
      </w:r>
      <w:r>
        <w:rPr>
          <w:rFonts w:ascii="宋体" w:hAnsi="宋体" w:eastAsia="宋体" w:cs="宋体"/>
          <w:spacing w:val="-8"/>
          <w:sz w:val="24"/>
          <w:szCs w:val="24"/>
        </w:rPr>
        <w:t xml:space="preserve"> 期：</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年</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 xml:space="preserve"> 月</w:t>
      </w:r>
      <w:r>
        <w:rPr>
          <w:rFonts w:ascii="宋体" w:hAnsi="宋体" w:eastAsia="宋体" w:cs="宋体"/>
          <w:spacing w:val="-8"/>
          <w:sz w:val="24"/>
          <w:szCs w:val="24"/>
          <w:u w:val="single"/>
        </w:rPr>
        <w:t xml:space="preserve">   </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u w:val="single"/>
        </w:rPr>
        <w:t xml:space="preserve">  </w:t>
      </w:r>
      <w:r>
        <w:rPr>
          <w:rFonts w:ascii="宋体" w:hAnsi="宋体" w:eastAsia="宋体" w:cs="宋体"/>
          <w:spacing w:val="-8"/>
          <w:sz w:val="24"/>
          <w:szCs w:val="24"/>
        </w:rPr>
        <w:t xml:space="preserve"> 日</w:t>
      </w:r>
    </w:p>
    <w:p w14:paraId="2E93474F">
      <w:pPr>
        <w:spacing w:before="1" w:line="360" w:lineRule="auto"/>
        <w:rPr>
          <w:rFonts w:ascii="宋体" w:hAnsi="宋体" w:eastAsia="宋体" w:cs="宋体"/>
          <w:sz w:val="24"/>
          <w:szCs w:val="24"/>
        </w:rPr>
      </w:pPr>
      <w:r>
        <w:rPr>
          <w:rFonts w:ascii="宋体" w:hAnsi="宋体" w:eastAsia="宋体" w:cs="宋体"/>
          <w:spacing w:val="10"/>
          <w:sz w:val="24"/>
          <w:szCs w:val="24"/>
        </w:rPr>
        <w:t>附</w:t>
      </w:r>
      <w:r>
        <w:rPr>
          <w:rFonts w:ascii="宋体" w:hAnsi="宋体" w:eastAsia="宋体" w:cs="宋体"/>
          <w:spacing w:val="7"/>
          <w:sz w:val="24"/>
          <w:szCs w:val="24"/>
        </w:rPr>
        <w:t>：法定代表人身份证复印件。</w:t>
      </w:r>
    </w:p>
    <w:p w14:paraId="66C06D11">
      <w:pPr>
        <w:spacing w:line="360" w:lineRule="auto"/>
        <w:rPr>
          <w:sz w:val="24"/>
          <w:szCs w:val="24"/>
        </w:rPr>
      </w:pPr>
    </w:p>
    <w:tbl>
      <w:tblPr>
        <w:tblStyle w:val="24"/>
        <w:tblW w:w="957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92"/>
        <w:gridCol w:w="4682"/>
      </w:tblGrid>
      <w:tr w14:paraId="78326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5" w:hRule="atLeast"/>
        </w:trPr>
        <w:tc>
          <w:tcPr>
            <w:tcW w:w="4892" w:type="dxa"/>
          </w:tcPr>
          <w:p w14:paraId="7AA1543C">
            <w:pPr>
              <w:spacing w:line="360" w:lineRule="auto"/>
              <w:rPr>
                <w:sz w:val="24"/>
                <w:szCs w:val="24"/>
              </w:rPr>
            </w:pPr>
          </w:p>
          <w:p w14:paraId="540B1CD1">
            <w:pPr>
              <w:spacing w:line="360" w:lineRule="auto"/>
              <w:rPr>
                <w:sz w:val="24"/>
                <w:szCs w:val="24"/>
              </w:rPr>
            </w:pPr>
          </w:p>
          <w:p w14:paraId="1FBB1240">
            <w:pPr>
              <w:spacing w:line="360" w:lineRule="auto"/>
              <w:rPr>
                <w:sz w:val="24"/>
                <w:szCs w:val="24"/>
              </w:rPr>
            </w:pPr>
          </w:p>
          <w:p w14:paraId="325FBB61">
            <w:pPr>
              <w:spacing w:line="360" w:lineRule="auto"/>
              <w:rPr>
                <w:sz w:val="24"/>
                <w:szCs w:val="24"/>
              </w:rPr>
            </w:pPr>
          </w:p>
          <w:p w14:paraId="5746E4AC">
            <w:pPr>
              <w:spacing w:before="75" w:line="360" w:lineRule="auto"/>
              <w:ind w:left="894"/>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定代表人身份证复印件正面</w:t>
            </w:r>
          </w:p>
        </w:tc>
        <w:tc>
          <w:tcPr>
            <w:tcW w:w="4682" w:type="dxa"/>
          </w:tcPr>
          <w:p w14:paraId="713546D7">
            <w:pPr>
              <w:spacing w:line="360" w:lineRule="auto"/>
              <w:rPr>
                <w:sz w:val="24"/>
                <w:szCs w:val="24"/>
              </w:rPr>
            </w:pPr>
          </w:p>
          <w:p w14:paraId="1CFA12C8">
            <w:pPr>
              <w:spacing w:line="360" w:lineRule="auto"/>
              <w:rPr>
                <w:sz w:val="24"/>
                <w:szCs w:val="24"/>
              </w:rPr>
            </w:pPr>
          </w:p>
          <w:p w14:paraId="5B6A8BC6">
            <w:pPr>
              <w:spacing w:line="360" w:lineRule="auto"/>
              <w:rPr>
                <w:sz w:val="24"/>
                <w:szCs w:val="24"/>
              </w:rPr>
            </w:pPr>
          </w:p>
          <w:p w14:paraId="71DDDBB1">
            <w:pPr>
              <w:spacing w:line="360" w:lineRule="auto"/>
              <w:rPr>
                <w:sz w:val="24"/>
                <w:szCs w:val="24"/>
              </w:rPr>
            </w:pPr>
          </w:p>
          <w:p w14:paraId="4B3A468F">
            <w:pPr>
              <w:spacing w:before="75" w:line="360" w:lineRule="auto"/>
              <w:ind w:left="787"/>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定代表人身份证复印件反面</w:t>
            </w:r>
          </w:p>
        </w:tc>
      </w:tr>
    </w:tbl>
    <w:p w14:paraId="6BD1A412">
      <w:pPr>
        <w:spacing w:line="360" w:lineRule="auto"/>
        <w:rPr>
          <w:sz w:val="24"/>
          <w:szCs w:val="24"/>
        </w:rPr>
      </w:pPr>
    </w:p>
    <w:p w14:paraId="19DD657F">
      <w:pPr>
        <w:spacing w:line="360" w:lineRule="auto"/>
        <w:rPr>
          <w:sz w:val="24"/>
          <w:szCs w:val="24"/>
        </w:rPr>
        <w:sectPr>
          <w:footerReference r:id="rId16" w:type="default"/>
          <w:pgSz w:w="11906" w:h="16839"/>
          <w:pgMar w:top="1440" w:right="1080" w:bottom="1440" w:left="1080" w:header="0" w:footer="762" w:gutter="0"/>
          <w:pgNumType w:fmt="decimal"/>
          <w:cols w:space="720" w:num="1"/>
        </w:sectPr>
      </w:pPr>
    </w:p>
    <w:p w14:paraId="3C80721E">
      <w:pPr>
        <w:spacing w:before="91" w:line="360" w:lineRule="auto"/>
        <w:jc w:val="both"/>
        <w:rPr>
          <w:rFonts w:hint="default"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附件2</w:t>
      </w:r>
    </w:p>
    <w:p w14:paraId="451C76E7">
      <w:pPr>
        <w:spacing w:before="91" w:line="360" w:lineRule="auto"/>
        <w:ind w:left="2927" w:firstLine="482" w:firstLineChars="200"/>
        <w:jc w:val="both"/>
        <w:rPr>
          <w:rFonts w:ascii="宋体" w:hAnsi="宋体" w:eastAsia="宋体" w:cs="宋体"/>
          <w:b/>
          <w:bCs/>
          <w:sz w:val="24"/>
          <w:szCs w:val="24"/>
        </w:rPr>
      </w:pPr>
      <w:r>
        <w:rPr>
          <w:rFonts w:ascii="宋体" w:hAnsi="宋体" w:eastAsia="宋体" w:cs="宋体"/>
          <w:b/>
          <w:bCs/>
          <w:sz w:val="24"/>
          <w:szCs w:val="24"/>
        </w:rPr>
        <w:t>法人授权委托书</w:t>
      </w:r>
    </w:p>
    <w:p w14:paraId="13FB3309">
      <w:pPr>
        <w:spacing w:before="231" w:line="360" w:lineRule="auto"/>
        <w:ind w:firstLine="480"/>
        <w:rPr>
          <w:rFonts w:ascii="宋体" w:hAnsi="宋体" w:eastAsia="宋体" w:cs="宋体"/>
          <w:sz w:val="24"/>
          <w:szCs w:val="24"/>
        </w:rPr>
      </w:pPr>
      <w:r>
        <w:rPr>
          <w:rFonts w:ascii="宋体" w:hAnsi="宋体" w:eastAsia="宋体" w:cs="宋体"/>
          <w:spacing w:val="4"/>
          <w:sz w:val="24"/>
          <w:szCs w:val="24"/>
        </w:rPr>
        <w:t>本授权委托书声明：</w:t>
      </w:r>
      <w:r>
        <w:rPr>
          <w:rFonts w:ascii="宋体" w:hAnsi="宋体" w:eastAsia="宋体" w:cs="宋体"/>
          <w:spacing w:val="2"/>
          <w:sz w:val="24"/>
          <w:szCs w:val="24"/>
        </w:rPr>
        <w:t>我</w:t>
      </w:r>
      <w:r>
        <w:rPr>
          <w:rFonts w:ascii="宋体" w:hAnsi="宋体" w:eastAsia="宋体" w:cs="宋体"/>
          <w:spacing w:val="2"/>
          <w:sz w:val="24"/>
          <w:szCs w:val="24"/>
          <w:u w:val="single"/>
        </w:rPr>
        <w:t xml:space="preserve">       </w:t>
      </w:r>
      <w:r>
        <w:rPr>
          <w:rFonts w:ascii="宋体" w:hAnsi="宋体" w:eastAsia="宋体" w:cs="宋体"/>
          <w:spacing w:val="2"/>
          <w:sz w:val="24"/>
          <w:szCs w:val="24"/>
        </w:rPr>
        <w:t xml:space="preserve"> (姓名) 系</w:t>
      </w:r>
      <w:r>
        <w:rPr>
          <w:rFonts w:ascii="宋体" w:hAnsi="宋体" w:eastAsia="宋体" w:cs="宋体"/>
          <w:spacing w:val="2"/>
          <w:sz w:val="24"/>
          <w:szCs w:val="24"/>
          <w:u w:val="single"/>
        </w:rPr>
        <w:t xml:space="preserve">              </w:t>
      </w:r>
      <w:r>
        <w:rPr>
          <w:rFonts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供应商</w:t>
      </w:r>
      <w:r>
        <w:rPr>
          <w:rFonts w:ascii="宋体" w:hAnsi="宋体" w:eastAsia="宋体" w:cs="宋体"/>
          <w:spacing w:val="2"/>
          <w:sz w:val="24"/>
          <w:szCs w:val="24"/>
        </w:rPr>
        <w:t>名称)的法定代表人，</w:t>
      </w:r>
      <w:r>
        <w:rPr>
          <w:rFonts w:ascii="宋体" w:hAnsi="宋体" w:eastAsia="宋体" w:cs="宋体"/>
          <w:sz w:val="24"/>
          <w:szCs w:val="24"/>
        </w:rPr>
        <w:t xml:space="preserve"> </w:t>
      </w:r>
      <w:r>
        <w:rPr>
          <w:rFonts w:ascii="宋体" w:hAnsi="宋体" w:eastAsia="宋体" w:cs="宋体"/>
          <w:spacing w:val="12"/>
          <w:sz w:val="24"/>
          <w:szCs w:val="24"/>
        </w:rPr>
        <w:t>现代表</w:t>
      </w:r>
      <w:r>
        <w:rPr>
          <w:rFonts w:ascii="宋体" w:hAnsi="宋体" w:eastAsia="宋体" w:cs="宋体"/>
          <w:spacing w:val="9"/>
          <w:sz w:val="24"/>
          <w:szCs w:val="24"/>
        </w:rPr>
        <w:t>公</w:t>
      </w:r>
      <w:r>
        <w:rPr>
          <w:rFonts w:ascii="宋体" w:hAnsi="宋体" w:eastAsia="宋体" w:cs="宋体"/>
          <w:spacing w:val="6"/>
          <w:sz w:val="24"/>
          <w:szCs w:val="24"/>
        </w:rPr>
        <w:t>司授权委托</w:t>
      </w:r>
      <w:r>
        <w:rPr>
          <w:rFonts w:ascii="宋体" w:hAnsi="宋体" w:eastAsia="宋体" w:cs="宋体"/>
          <w:spacing w:val="6"/>
          <w:sz w:val="24"/>
          <w:szCs w:val="24"/>
          <w:u w:val="single"/>
        </w:rPr>
        <w:t xml:space="preserve">             </w:t>
      </w:r>
      <w:r>
        <w:rPr>
          <w:rFonts w:ascii="宋体" w:hAnsi="宋体" w:eastAsia="宋体" w:cs="宋体"/>
          <w:spacing w:val="6"/>
          <w:sz w:val="24"/>
          <w:szCs w:val="24"/>
        </w:rPr>
        <w:t xml:space="preserve"> (被授权人的姓名、职务)为我公司合法代理人，代表本公司参加签署本项目</w:t>
      </w:r>
      <w:r>
        <w:rPr>
          <w:rFonts w:ascii="宋体" w:hAnsi="宋体" w:eastAsia="宋体" w:cs="宋体"/>
          <w:spacing w:val="6"/>
          <w:sz w:val="24"/>
          <w:szCs w:val="24"/>
          <w:u w:val="single"/>
        </w:rPr>
        <w:t xml:space="preserve">                      (项目名称、项目编号) </w:t>
      </w:r>
      <w:r>
        <w:rPr>
          <w:rFonts w:ascii="宋体" w:hAnsi="宋体" w:eastAsia="宋体" w:cs="宋体"/>
          <w:spacing w:val="6"/>
          <w:sz w:val="24"/>
          <w:szCs w:val="24"/>
        </w:rPr>
        <w:t>的投标工作。代理人</w:t>
      </w:r>
      <w:r>
        <w:rPr>
          <w:rFonts w:ascii="宋体" w:hAnsi="宋体" w:eastAsia="宋体" w:cs="宋体"/>
          <w:spacing w:val="3"/>
          <w:sz w:val="24"/>
          <w:szCs w:val="24"/>
        </w:rPr>
        <w:t>在</w:t>
      </w:r>
      <w:r>
        <w:rPr>
          <w:rFonts w:ascii="宋体" w:hAnsi="宋体" w:eastAsia="宋体" w:cs="宋体"/>
          <w:spacing w:val="18"/>
          <w:sz w:val="24"/>
          <w:szCs w:val="24"/>
        </w:rPr>
        <w:t>本</w:t>
      </w:r>
      <w:r>
        <w:rPr>
          <w:rFonts w:ascii="宋体" w:hAnsi="宋体" w:eastAsia="宋体" w:cs="宋体"/>
          <w:spacing w:val="11"/>
          <w:sz w:val="24"/>
          <w:szCs w:val="24"/>
        </w:rPr>
        <w:t>次</w:t>
      </w:r>
      <w:r>
        <w:rPr>
          <w:rFonts w:ascii="宋体" w:hAnsi="宋体" w:eastAsia="宋体" w:cs="宋体"/>
          <w:spacing w:val="9"/>
          <w:sz w:val="24"/>
          <w:szCs w:val="24"/>
        </w:rPr>
        <w:t>报价中所签署的一切文件和处理的一切有关事物，我公司均予承认。</w:t>
      </w:r>
    </w:p>
    <w:p w14:paraId="76500CC9">
      <w:pPr>
        <w:spacing w:line="360" w:lineRule="auto"/>
        <w:ind w:left="653"/>
        <w:rPr>
          <w:rFonts w:ascii="宋体" w:hAnsi="宋体" w:eastAsia="宋体" w:cs="宋体"/>
          <w:sz w:val="24"/>
          <w:szCs w:val="24"/>
        </w:rPr>
      </w:pPr>
      <w:r>
        <w:rPr>
          <w:rFonts w:ascii="宋体" w:hAnsi="宋体" w:eastAsia="宋体" w:cs="宋体"/>
          <w:spacing w:val="16"/>
          <w:sz w:val="24"/>
          <w:szCs w:val="24"/>
        </w:rPr>
        <w:t>代</w:t>
      </w:r>
      <w:r>
        <w:rPr>
          <w:rFonts w:ascii="宋体" w:hAnsi="宋体" w:eastAsia="宋体" w:cs="宋体"/>
          <w:spacing w:val="9"/>
          <w:sz w:val="24"/>
          <w:szCs w:val="24"/>
        </w:rPr>
        <w:t>理</w:t>
      </w:r>
      <w:r>
        <w:rPr>
          <w:rFonts w:ascii="宋体" w:hAnsi="宋体" w:eastAsia="宋体" w:cs="宋体"/>
          <w:spacing w:val="8"/>
          <w:sz w:val="24"/>
          <w:szCs w:val="24"/>
        </w:rPr>
        <w:t>人无转委托权，特此委托。</w:t>
      </w:r>
    </w:p>
    <w:p w14:paraId="2D50557E">
      <w:pPr>
        <w:spacing w:before="215" w:line="360" w:lineRule="auto"/>
        <w:ind w:left="439"/>
        <w:rPr>
          <w:rFonts w:ascii="宋体" w:hAnsi="宋体" w:eastAsia="宋体" w:cs="宋体"/>
          <w:sz w:val="24"/>
          <w:szCs w:val="24"/>
        </w:rPr>
      </w:pPr>
      <w:r>
        <w:rPr>
          <w:rFonts w:ascii="宋体" w:hAnsi="宋体" w:eastAsia="宋体" w:cs="宋体"/>
          <w:spacing w:val="12"/>
          <w:sz w:val="24"/>
          <w:szCs w:val="24"/>
        </w:rPr>
        <w:t>本授权</w:t>
      </w:r>
      <w:r>
        <w:rPr>
          <w:rFonts w:ascii="宋体" w:hAnsi="宋体" w:eastAsia="宋体" w:cs="宋体"/>
          <w:spacing w:val="7"/>
          <w:sz w:val="24"/>
          <w:szCs w:val="24"/>
        </w:rPr>
        <w:t>书</w:t>
      </w:r>
      <w:r>
        <w:rPr>
          <w:rFonts w:ascii="宋体" w:hAnsi="宋体" w:eastAsia="宋体" w:cs="宋体"/>
          <w:spacing w:val="6"/>
          <w:sz w:val="24"/>
          <w:szCs w:val="24"/>
        </w:rPr>
        <w:t>于</w:t>
      </w:r>
      <w:r>
        <w:rPr>
          <w:rFonts w:ascii="宋体" w:hAnsi="宋体" w:eastAsia="宋体" w:cs="宋体"/>
          <w:spacing w:val="6"/>
          <w:sz w:val="24"/>
          <w:szCs w:val="24"/>
          <w:u w:val="single"/>
        </w:rPr>
        <w:t xml:space="preserve">    </w:t>
      </w:r>
      <w:r>
        <w:rPr>
          <w:rFonts w:ascii="宋体" w:hAnsi="宋体" w:eastAsia="宋体" w:cs="宋体"/>
          <w:spacing w:val="6"/>
          <w:sz w:val="24"/>
          <w:szCs w:val="24"/>
        </w:rPr>
        <w:t>年</w:t>
      </w:r>
      <w:r>
        <w:rPr>
          <w:rFonts w:ascii="宋体" w:hAnsi="宋体" w:eastAsia="宋体" w:cs="宋体"/>
          <w:spacing w:val="6"/>
          <w:sz w:val="24"/>
          <w:szCs w:val="24"/>
          <w:u w:val="single"/>
        </w:rPr>
        <w:t xml:space="preserve">    </w:t>
      </w:r>
      <w:r>
        <w:rPr>
          <w:rFonts w:ascii="宋体" w:hAnsi="宋体" w:eastAsia="宋体" w:cs="宋体"/>
          <w:spacing w:val="6"/>
          <w:sz w:val="24"/>
          <w:szCs w:val="24"/>
        </w:rPr>
        <w:t>月</w:t>
      </w:r>
      <w:r>
        <w:rPr>
          <w:rFonts w:ascii="宋体" w:hAnsi="宋体" w:eastAsia="宋体" w:cs="宋体"/>
          <w:spacing w:val="6"/>
          <w:sz w:val="24"/>
          <w:szCs w:val="24"/>
          <w:u w:val="single"/>
        </w:rPr>
        <w:t xml:space="preserve">    </w:t>
      </w:r>
      <w:r>
        <w:rPr>
          <w:rFonts w:ascii="宋体" w:hAnsi="宋体" w:eastAsia="宋体" w:cs="宋体"/>
          <w:spacing w:val="6"/>
          <w:sz w:val="24"/>
          <w:szCs w:val="24"/>
        </w:rPr>
        <w:t>日签字生效，</w:t>
      </w:r>
    </w:p>
    <w:p w14:paraId="38B2640D">
      <w:pPr>
        <w:spacing w:before="282" w:line="360" w:lineRule="auto"/>
        <w:ind w:left="656"/>
        <w:rPr>
          <w:rFonts w:ascii="宋体" w:hAnsi="宋体" w:eastAsia="宋体" w:cs="宋体"/>
          <w:sz w:val="24"/>
          <w:szCs w:val="24"/>
        </w:rPr>
      </w:pPr>
      <w:r>
        <w:rPr>
          <w:rFonts w:ascii="宋体" w:hAnsi="宋体" w:eastAsia="宋体" w:cs="宋体"/>
          <w:spacing w:val="6"/>
          <w:sz w:val="24"/>
          <w:szCs w:val="24"/>
        </w:rPr>
        <w:t>特此声明。</w:t>
      </w:r>
    </w:p>
    <w:p w14:paraId="665F11CD">
      <w:pPr>
        <w:spacing w:before="215" w:line="360" w:lineRule="auto"/>
        <w:rPr>
          <w:rFonts w:ascii="宋体" w:hAnsi="宋体" w:eastAsia="宋体" w:cs="宋体"/>
          <w:sz w:val="24"/>
          <w:szCs w:val="24"/>
        </w:rPr>
      </w:pPr>
      <w:r>
        <w:rPr>
          <w:rFonts w:ascii="宋体" w:hAnsi="宋体" w:eastAsia="宋体" w:cs="宋体"/>
          <w:spacing w:val="1"/>
          <w:sz w:val="24"/>
          <w:szCs w:val="24"/>
        </w:rPr>
        <w:t>法定代表人签字或盖章：</w:t>
      </w:r>
      <w:r>
        <w:rPr>
          <w:rFonts w:ascii="宋体" w:hAnsi="宋体" w:eastAsia="宋体" w:cs="宋体"/>
          <w:spacing w:val="1"/>
          <w:sz w:val="24"/>
          <w:szCs w:val="24"/>
          <w:u w:val="single"/>
        </w:rPr>
        <w:t xml:space="preserve">   </w:t>
      </w:r>
      <w:r>
        <w:rPr>
          <w:rFonts w:ascii="宋体" w:hAnsi="宋体" w:eastAsia="宋体" w:cs="宋体"/>
          <w:sz w:val="24"/>
          <w:szCs w:val="24"/>
          <w:u w:val="single"/>
        </w:rPr>
        <w:t xml:space="preserve">                </w:t>
      </w:r>
      <w:r>
        <w:rPr>
          <w:rFonts w:ascii="宋体" w:hAnsi="宋体" w:eastAsia="宋体" w:cs="宋体"/>
          <w:sz w:val="24"/>
          <w:szCs w:val="24"/>
        </w:rPr>
        <w:t>被授权人签字：</w:t>
      </w:r>
      <w:r>
        <w:rPr>
          <w:rFonts w:ascii="宋体" w:hAnsi="宋体" w:eastAsia="宋体" w:cs="宋体"/>
          <w:sz w:val="24"/>
          <w:szCs w:val="24"/>
          <w:u w:val="single"/>
        </w:rPr>
        <w:t xml:space="preserve">                    </w:t>
      </w:r>
    </w:p>
    <w:p w14:paraId="6AA227ED">
      <w:pPr>
        <w:spacing w:before="75" w:line="360" w:lineRule="auto"/>
        <w:ind w:left="10"/>
        <w:rPr>
          <w:rFonts w:ascii="宋体" w:hAnsi="宋体" w:eastAsia="宋体" w:cs="宋体"/>
          <w:sz w:val="24"/>
          <w:szCs w:val="24"/>
        </w:rPr>
      </w:pPr>
      <w:r>
        <w:rPr>
          <w:rFonts w:ascii="宋体" w:hAnsi="宋体" w:eastAsia="宋体" w:cs="宋体"/>
          <w:spacing w:val="3"/>
          <w:sz w:val="24"/>
          <w:szCs w:val="24"/>
        </w:rPr>
        <w:t>(公章) ：</w:t>
      </w:r>
      <w:r>
        <w:rPr>
          <w:rFonts w:ascii="宋体" w:hAnsi="宋体" w:eastAsia="宋体" w:cs="宋体"/>
          <w:spacing w:val="3"/>
          <w:sz w:val="24"/>
          <w:szCs w:val="24"/>
          <w:u w:val="single"/>
        </w:rPr>
        <w:t xml:space="preserve">                             </w:t>
      </w:r>
      <w:r>
        <w:rPr>
          <w:rFonts w:ascii="宋体" w:hAnsi="宋体" w:eastAsia="宋体" w:cs="宋体"/>
          <w:spacing w:val="3"/>
          <w:sz w:val="24"/>
          <w:szCs w:val="24"/>
        </w:rPr>
        <w:t>被授权人联系电话</w:t>
      </w:r>
      <w:r>
        <w:rPr>
          <w:rFonts w:ascii="宋体" w:hAnsi="宋体" w:eastAsia="宋体" w:cs="宋体"/>
          <w:sz w:val="24"/>
          <w:szCs w:val="24"/>
        </w:rPr>
        <w:t>：</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343D1504">
      <w:pPr>
        <w:spacing w:line="360" w:lineRule="auto"/>
        <w:rPr>
          <w:sz w:val="24"/>
          <w:szCs w:val="24"/>
        </w:rPr>
      </w:pPr>
    </w:p>
    <w:p w14:paraId="763F96E9">
      <w:pPr>
        <w:spacing w:before="76" w:line="360" w:lineRule="auto"/>
        <w:ind w:right="23"/>
        <w:jc w:val="right"/>
        <w:rPr>
          <w:rFonts w:ascii="宋体" w:hAnsi="宋体" w:eastAsia="宋体" w:cs="宋体"/>
          <w:sz w:val="24"/>
          <w:szCs w:val="24"/>
        </w:rPr>
      </w:pPr>
      <w:r>
        <w:rPr>
          <w:rFonts w:ascii="宋体" w:hAnsi="宋体" w:eastAsia="宋体" w:cs="宋体"/>
          <w:spacing w:val="-16"/>
          <w:sz w:val="24"/>
          <w:szCs w:val="24"/>
        </w:rPr>
        <w:t>日</w:t>
      </w:r>
      <w:r>
        <w:rPr>
          <w:rFonts w:ascii="宋体" w:hAnsi="宋体" w:eastAsia="宋体" w:cs="宋体"/>
          <w:spacing w:val="-13"/>
          <w:sz w:val="24"/>
          <w:szCs w:val="24"/>
        </w:rPr>
        <w:t xml:space="preserve"> </w:t>
      </w:r>
      <w:r>
        <w:rPr>
          <w:rFonts w:ascii="宋体" w:hAnsi="宋体" w:eastAsia="宋体" w:cs="宋体"/>
          <w:spacing w:val="-8"/>
          <w:sz w:val="24"/>
          <w:szCs w:val="24"/>
        </w:rPr>
        <w:t xml:space="preserve"> 期 ：   年  月  日</w:t>
      </w:r>
    </w:p>
    <w:p w14:paraId="13ADCF93">
      <w:pPr>
        <w:spacing w:before="75" w:line="360" w:lineRule="auto"/>
        <w:ind w:left="137"/>
        <w:rPr>
          <w:rFonts w:ascii="宋体" w:hAnsi="宋体" w:eastAsia="宋体" w:cs="宋体"/>
          <w:sz w:val="24"/>
          <w:szCs w:val="24"/>
        </w:rPr>
      </w:pPr>
      <w:r>
        <w:rPr>
          <w:rFonts w:ascii="宋体" w:hAnsi="宋体" w:eastAsia="宋体" w:cs="宋体"/>
          <w:spacing w:val="8"/>
          <w:sz w:val="24"/>
          <w:szCs w:val="24"/>
        </w:rPr>
        <w:t>附：法定代表人、被授权人身份证复印件</w:t>
      </w:r>
      <w:r>
        <w:rPr>
          <w:rFonts w:ascii="宋体" w:hAnsi="宋体" w:eastAsia="宋体" w:cs="宋体"/>
          <w:spacing w:val="7"/>
          <w:sz w:val="24"/>
          <w:szCs w:val="24"/>
        </w:rPr>
        <w:t>。</w:t>
      </w:r>
    </w:p>
    <w:tbl>
      <w:tblPr>
        <w:tblStyle w:val="24"/>
        <w:tblW w:w="9139" w:type="dxa"/>
        <w:tblInd w:w="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28"/>
        <w:gridCol w:w="4511"/>
      </w:tblGrid>
      <w:tr w14:paraId="4914C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5" w:hRule="atLeast"/>
        </w:trPr>
        <w:tc>
          <w:tcPr>
            <w:tcW w:w="4628" w:type="dxa"/>
          </w:tcPr>
          <w:p w14:paraId="3E4D210C">
            <w:pPr>
              <w:spacing w:line="360" w:lineRule="auto"/>
              <w:rPr>
                <w:sz w:val="24"/>
                <w:szCs w:val="24"/>
              </w:rPr>
            </w:pPr>
          </w:p>
          <w:p w14:paraId="2C827D5F">
            <w:pPr>
              <w:spacing w:line="360" w:lineRule="auto"/>
              <w:rPr>
                <w:sz w:val="24"/>
                <w:szCs w:val="24"/>
              </w:rPr>
            </w:pPr>
          </w:p>
          <w:p w14:paraId="13DE6CE7">
            <w:pPr>
              <w:spacing w:line="360" w:lineRule="auto"/>
              <w:rPr>
                <w:sz w:val="24"/>
                <w:szCs w:val="24"/>
              </w:rPr>
            </w:pPr>
          </w:p>
          <w:p w14:paraId="6F112138">
            <w:pPr>
              <w:spacing w:line="360" w:lineRule="auto"/>
              <w:rPr>
                <w:sz w:val="24"/>
                <w:szCs w:val="24"/>
              </w:rPr>
            </w:pPr>
          </w:p>
          <w:p w14:paraId="748CB413">
            <w:pPr>
              <w:spacing w:before="75" w:line="360" w:lineRule="auto"/>
              <w:ind w:left="826"/>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定代表人身份证复印件正面</w:t>
            </w:r>
          </w:p>
        </w:tc>
        <w:tc>
          <w:tcPr>
            <w:tcW w:w="4511" w:type="dxa"/>
          </w:tcPr>
          <w:p w14:paraId="1FEEB8E6">
            <w:pPr>
              <w:spacing w:line="360" w:lineRule="auto"/>
              <w:rPr>
                <w:sz w:val="24"/>
                <w:szCs w:val="24"/>
              </w:rPr>
            </w:pPr>
          </w:p>
          <w:p w14:paraId="1C999594">
            <w:pPr>
              <w:spacing w:line="360" w:lineRule="auto"/>
              <w:rPr>
                <w:sz w:val="24"/>
                <w:szCs w:val="24"/>
              </w:rPr>
            </w:pPr>
          </w:p>
          <w:p w14:paraId="3D5D91DF">
            <w:pPr>
              <w:spacing w:line="360" w:lineRule="auto"/>
              <w:rPr>
                <w:sz w:val="24"/>
                <w:szCs w:val="24"/>
              </w:rPr>
            </w:pPr>
          </w:p>
          <w:p w14:paraId="7FBB8BE2">
            <w:pPr>
              <w:spacing w:line="360" w:lineRule="auto"/>
              <w:rPr>
                <w:sz w:val="24"/>
                <w:szCs w:val="24"/>
              </w:rPr>
            </w:pPr>
          </w:p>
          <w:p w14:paraId="099ED53D">
            <w:pPr>
              <w:spacing w:before="75" w:line="360" w:lineRule="auto"/>
              <w:ind w:left="885"/>
              <w:rPr>
                <w:rFonts w:ascii="宋体" w:hAnsi="宋体" w:eastAsia="宋体" w:cs="宋体"/>
                <w:sz w:val="24"/>
                <w:szCs w:val="24"/>
              </w:rPr>
            </w:pPr>
            <w:r>
              <w:rPr>
                <w:rFonts w:ascii="宋体" w:hAnsi="宋体" w:eastAsia="宋体" w:cs="宋体"/>
                <w:spacing w:val="11"/>
                <w:sz w:val="24"/>
                <w:szCs w:val="24"/>
              </w:rPr>
              <w:t>被</w:t>
            </w:r>
            <w:r>
              <w:rPr>
                <w:rFonts w:ascii="宋体" w:hAnsi="宋体" w:eastAsia="宋体" w:cs="宋体"/>
                <w:spacing w:val="9"/>
                <w:sz w:val="24"/>
                <w:szCs w:val="24"/>
              </w:rPr>
              <w:t>授权人身份证复印件正面</w:t>
            </w:r>
          </w:p>
        </w:tc>
      </w:tr>
      <w:tr w14:paraId="4C092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8" w:hRule="atLeast"/>
        </w:trPr>
        <w:tc>
          <w:tcPr>
            <w:tcW w:w="4628" w:type="dxa"/>
          </w:tcPr>
          <w:p w14:paraId="2344EE98">
            <w:pPr>
              <w:spacing w:line="360" w:lineRule="auto"/>
              <w:rPr>
                <w:sz w:val="24"/>
                <w:szCs w:val="24"/>
              </w:rPr>
            </w:pPr>
          </w:p>
          <w:p w14:paraId="24DE27D6">
            <w:pPr>
              <w:spacing w:line="360" w:lineRule="auto"/>
              <w:rPr>
                <w:sz w:val="24"/>
                <w:szCs w:val="24"/>
              </w:rPr>
            </w:pPr>
          </w:p>
          <w:p w14:paraId="47F28EF4">
            <w:pPr>
              <w:spacing w:line="360" w:lineRule="auto"/>
              <w:rPr>
                <w:sz w:val="24"/>
                <w:szCs w:val="24"/>
              </w:rPr>
            </w:pPr>
          </w:p>
          <w:p w14:paraId="3C20B8AA">
            <w:pPr>
              <w:spacing w:line="360" w:lineRule="auto"/>
              <w:rPr>
                <w:sz w:val="24"/>
                <w:szCs w:val="24"/>
              </w:rPr>
            </w:pPr>
          </w:p>
          <w:p w14:paraId="163F40BF">
            <w:pPr>
              <w:spacing w:before="75" w:line="360" w:lineRule="auto"/>
              <w:ind w:left="826"/>
              <w:rPr>
                <w:rFonts w:ascii="宋体" w:hAnsi="宋体" w:eastAsia="宋体" w:cs="宋体"/>
                <w:sz w:val="24"/>
                <w:szCs w:val="24"/>
              </w:rPr>
            </w:pPr>
            <w:r>
              <w:rPr>
                <w:rFonts w:ascii="宋体" w:hAnsi="宋体" w:eastAsia="宋体" w:cs="宋体"/>
                <w:spacing w:val="11"/>
                <w:sz w:val="24"/>
                <w:szCs w:val="24"/>
              </w:rPr>
              <w:t>法</w:t>
            </w:r>
            <w:r>
              <w:rPr>
                <w:rFonts w:ascii="宋体" w:hAnsi="宋体" w:eastAsia="宋体" w:cs="宋体"/>
                <w:spacing w:val="9"/>
                <w:sz w:val="24"/>
                <w:szCs w:val="24"/>
              </w:rPr>
              <w:t>定代表人身份证复印件反面</w:t>
            </w:r>
          </w:p>
        </w:tc>
        <w:tc>
          <w:tcPr>
            <w:tcW w:w="4511" w:type="dxa"/>
          </w:tcPr>
          <w:p w14:paraId="01C2C383">
            <w:pPr>
              <w:spacing w:line="360" w:lineRule="auto"/>
              <w:rPr>
                <w:sz w:val="24"/>
                <w:szCs w:val="24"/>
              </w:rPr>
            </w:pPr>
          </w:p>
          <w:p w14:paraId="14B0FF42">
            <w:pPr>
              <w:spacing w:line="360" w:lineRule="auto"/>
              <w:rPr>
                <w:sz w:val="24"/>
                <w:szCs w:val="24"/>
              </w:rPr>
            </w:pPr>
          </w:p>
          <w:p w14:paraId="7662DC40">
            <w:pPr>
              <w:spacing w:line="360" w:lineRule="auto"/>
              <w:rPr>
                <w:sz w:val="24"/>
                <w:szCs w:val="24"/>
              </w:rPr>
            </w:pPr>
          </w:p>
          <w:p w14:paraId="57A162F3">
            <w:pPr>
              <w:spacing w:line="360" w:lineRule="auto"/>
              <w:rPr>
                <w:sz w:val="24"/>
                <w:szCs w:val="24"/>
              </w:rPr>
            </w:pPr>
          </w:p>
          <w:p w14:paraId="4C427AD1">
            <w:pPr>
              <w:spacing w:before="75" w:line="360" w:lineRule="auto"/>
              <w:ind w:left="885"/>
              <w:rPr>
                <w:rFonts w:ascii="宋体" w:hAnsi="宋体" w:eastAsia="宋体" w:cs="宋体"/>
                <w:sz w:val="24"/>
                <w:szCs w:val="24"/>
              </w:rPr>
            </w:pPr>
            <w:r>
              <w:rPr>
                <w:rFonts w:ascii="宋体" w:hAnsi="宋体" w:eastAsia="宋体" w:cs="宋体"/>
                <w:spacing w:val="11"/>
                <w:sz w:val="24"/>
                <w:szCs w:val="24"/>
              </w:rPr>
              <w:t>被</w:t>
            </w:r>
            <w:r>
              <w:rPr>
                <w:rFonts w:ascii="宋体" w:hAnsi="宋体" w:eastAsia="宋体" w:cs="宋体"/>
                <w:spacing w:val="9"/>
                <w:sz w:val="24"/>
                <w:szCs w:val="24"/>
              </w:rPr>
              <w:t>授权人身份证复印件反面</w:t>
            </w:r>
          </w:p>
        </w:tc>
      </w:tr>
    </w:tbl>
    <w:p w14:paraId="516F2CF2">
      <w:pPr>
        <w:rPr>
          <w:rFonts w:hint="eastAsia" w:ascii="宋体" w:hAnsi="宋体" w:eastAsia="宋体" w:cs="宋体"/>
          <w:spacing w:val="-2"/>
          <w:sz w:val="24"/>
          <w:szCs w:val="24"/>
          <w:lang w:val="en-US" w:eastAsia="zh-CN"/>
        </w:rPr>
      </w:pPr>
    </w:p>
    <w:p w14:paraId="31E09F7C">
      <w:pPr>
        <w:keepNext w:val="0"/>
        <w:keepLines w:val="0"/>
        <w:pageBreakBefore w:val="0"/>
        <w:wordWrap/>
        <w:overflowPunct/>
        <w:topLinePunct w:val="0"/>
        <w:bidi w:val="0"/>
        <w:spacing w:line="360" w:lineRule="auto"/>
        <w:ind w:left="0" w:leftChars="0"/>
        <w:rPr>
          <w:rFonts w:hint="default"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附件3</w:t>
      </w:r>
    </w:p>
    <w:p w14:paraId="736217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书面说明</w:t>
      </w:r>
    </w:p>
    <w:p w14:paraId="47210173">
      <w:pPr>
        <w:keepNext w:val="0"/>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致：</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p>
    <w:p w14:paraId="4DB7FA69">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，我公司</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1CE620BE">
      <w:pPr>
        <w:keepNext w:val="0"/>
        <w:keepLines w:val="0"/>
        <w:pageBreakBefore w:val="0"/>
        <w:widowControl/>
        <w:numPr>
          <w:ilvl w:val="0"/>
          <w:numId w:val="0"/>
        </w:numPr>
        <w:wordWrap/>
        <w:overflowPunct/>
        <w:topLinePunct w:val="0"/>
        <w:bidi w:val="0"/>
        <w:adjustRightInd/>
        <w:snapToGrid/>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（供应商名称）  </w:t>
      </w:r>
      <w:r>
        <w:rPr>
          <w:rFonts w:hint="eastAsia" w:ascii="宋体" w:hAnsi="宋体" w:eastAsia="宋体" w:cs="宋体"/>
          <w:sz w:val="24"/>
          <w:szCs w:val="24"/>
          <w:lang w:val="en-US" w:eastAsia="zh-CN"/>
        </w:rPr>
        <w:t>为在中华人民共和国境内合法注册并经营的机构，在此郑重声明：</w:t>
      </w:r>
    </w:p>
    <w:p w14:paraId="701D3B68">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我单位在参加采购活动前三年内在经营活动中没有《政府采购法》第二十二条第一款第(五)项所称重大违法记录，包括：我单位或者其法定代表人、董事、监事、高级管理人员未因经营活动中的违法行为受到刑事处罚或者责令停产停业、吊销许可证或者执照、较大数额罚款等行政处罚。 </w:t>
      </w:r>
    </w:p>
    <w:p w14:paraId="3EF79366">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我单位无以下不良信用记录情形： </w:t>
      </w:r>
    </w:p>
    <w:p w14:paraId="66ED03C9">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1、我方______（填“未被列入”或“被列入”）失信被执行人名单。 </w:t>
      </w:r>
    </w:p>
    <w:p w14:paraId="0FEDA479">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2、我方______（填“未被列入”或“被列入”）重大税收违法案件当事人名单。 </w:t>
      </w:r>
    </w:p>
    <w:p w14:paraId="76C97118">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3、我方______（填“未被列入”或“被列入”）政府采购严重违法失信行为记录名单。 </w:t>
      </w:r>
    </w:p>
    <w:p w14:paraId="00FE0EB0">
      <w:pPr>
        <w:keepNext w:val="0"/>
        <w:keepLines w:val="0"/>
        <w:pageBreakBefore w:val="0"/>
        <w:widowControl/>
        <w:numPr>
          <w:ilvl w:val="0"/>
          <w:numId w:val="0"/>
        </w:numPr>
        <w:wordWrap/>
        <w:overflowPunct/>
        <w:topLinePunct w:val="0"/>
        <w:bidi w:val="0"/>
        <w:adjustRightInd/>
        <w:snapToGrid/>
        <w:spacing w:line="360" w:lineRule="auto"/>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我单位已就上述不良信用行为按照磋商文件中规定进行了查询。</w:t>
      </w:r>
    </w:p>
    <w:p w14:paraId="6687221A">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我单位承诺：合同签订前，若我单位具有不良信用记录情形，贵方可取消我单位中标资格或者不授予合同，所有责任由我单位自行承担。同时，我单位愿意无条件接受监管部门的调查处理。 </w:t>
      </w:r>
    </w:p>
    <w:p w14:paraId="1FD0E6CA">
      <w:pPr>
        <w:keepNext w:val="0"/>
        <w:keepLines w:val="0"/>
        <w:pageBreakBefore w:val="0"/>
        <w:widowControl/>
        <w:numPr>
          <w:ilvl w:val="0"/>
          <w:numId w:val="0"/>
        </w:numPr>
        <w:wordWrap/>
        <w:overflowPunct/>
        <w:topLinePunct w:val="0"/>
        <w:bidi w:val="0"/>
        <w:adjustRightInd/>
        <w:snapToGrid/>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特此声明！</w:t>
      </w:r>
    </w:p>
    <w:p w14:paraId="59845F2C">
      <w:pPr>
        <w:pStyle w:val="8"/>
        <w:spacing w:line="360" w:lineRule="auto"/>
        <w:rPr>
          <w:rFonts w:hint="eastAsia" w:ascii="宋体" w:hAnsi="宋体" w:eastAsia="宋体" w:cs="宋体"/>
          <w:sz w:val="24"/>
          <w:szCs w:val="24"/>
          <w:lang w:eastAsia="zh-CN"/>
        </w:rPr>
      </w:pPr>
    </w:p>
    <w:p w14:paraId="75795E11">
      <w:pPr>
        <w:keepNext w:val="0"/>
        <w:keepLines w:val="0"/>
        <w:pageBreakBefore w:val="0"/>
        <w:widowControl/>
        <w:kinsoku/>
        <w:wordWrap/>
        <w:overflowPunct/>
        <w:topLinePunct w:val="0"/>
        <w:autoSpaceDE/>
        <w:autoSpaceDN/>
        <w:bidi w:val="0"/>
        <w:adjustRightInd/>
        <w:snapToGrid/>
        <w:spacing w:line="360" w:lineRule="auto"/>
        <w:ind w:left="0" w:leftChars="0" w:right="0" w:firstLine="3120" w:firstLineChars="13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val="en-US" w:eastAsia="zh-CN"/>
        </w:rPr>
        <w:t>供应商</w:t>
      </w:r>
      <w:r>
        <w:rPr>
          <w:rFonts w:hint="eastAsia" w:ascii="宋体" w:hAnsi="宋体" w:eastAsia="宋体" w:cs="宋体"/>
          <w:b w:val="0"/>
          <w:bCs w:val="0"/>
          <w:color w:val="auto"/>
          <w:kern w:val="0"/>
          <w:sz w:val="24"/>
          <w:szCs w:val="24"/>
        </w:rPr>
        <w:t>：</w:t>
      </w:r>
      <w:r>
        <w:rPr>
          <w:rFonts w:hint="eastAsia" w:ascii="宋体" w:hAnsi="宋体" w:eastAsia="宋体" w:cs="宋体"/>
          <w:b w:val="0"/>
          <w:bCs w:val="0"/>
          <w:color w:val="auto"/>
          <w:kern w:val="0"/>
          <w:sz w:val="24"/>
          <w:szCs w:val="24"/>
          <w:u w:val="single"/>
        </w:rPr>
        <w:t xml:space="preserve">    </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u w:val="none"/>
        </w:rPr>
        <w:t>（</w:t>
      </w:r>
      <w:r>
        <w:rPr>
          <w:rFonts w:hint="eastAsia" w:ascii="宋体" w:hAnsi="宋体" w:eastAsia="宋体" w:cs="宋体"/>
          <w:b w:val="0"/>
          <w:bCs w:val="0"/>
          <w:color w:val="auto"/>
          <w:kern w:val="0"/>
          <w:sz w:val="24"/>
          <w:szCs w:val="24"/>
          <w:u w:val="none"/>
          <w:lang w:eastAsia="zh-CN"/>
        </w:rPr>
        <w:t>公</w:t>
      </w:r>
      <w:r>
        <w:rPr>
          <w:rFonts w:hint="eastAsia" w:ascii="宋体" w:hAnsi="宋体" w:eastAsia="宋体" w:cs="宋体"/>
          <w:b w:val="0"/>
          <w:bCs w:val="0"/>
          <w:color w:val="auto"/>
          <w:kern w:val="0"/>
          <w:sz w:val="24"/>
          <w:szCs w:val="24"/>
          <w:u w:val="none"/>
        </w:rPr>
        <w:t xml:space="preserve">章）        </w:t>
      </w:r>
    </w:p>
    <w:p w14:paraId="41D2CEDD">
      <w:pPr>
        <w:keepNext w:val="0"/>
        <w:keepLines w:val="0"/>
        <w:pageBreakBefore w:val="0"/>
        <w:widowControl/>
        <w:kinsoku/>
        <w:wordWrap/>
        <w:overflowPunct/>
        <w:topLinePunct w:val="0"/>
        <w:autoSpaceDE/>
        <w:autoSpaceDN/>
        <w:bidi w:val="0"/>
        <w:adjustRightInd/>
        <w:snapToGrid/>
        <w:spacing w:line="360" w:lineRule="auto"/>
        <w:ind w:left="0" w:leftChars="0" w:right="0" w:firstLine="3120" w:firstLineChars="1300"/>
        <w:jc w:val="left"/>
        <w:textAlignment w:val="auto"/>
        <w:rPr>
          <w:rFonts w:hint="eastAsia" w:ascii="宋体" w:hAnsi="宋体" w:eastAsia="宋体" w:cs="宋体"/>
          <w:b w:val="0"/>
          <w:bCs w:val="0"/>
          <w:color w:val="auto"/>
          <w:kern w:val="2"/>
          <w:sz w:val="24"/>
          <w:szCs w:val="24"/>
          <w:lang w:val="en-US" w:eastAsia="zh-CN" w:bidi="ar-SA"/>
        </w:rPr>
      </w:pPr>
      <w:r>
        <w:rPr>
          <w:rStyle w:val="34"/>
          <w:rFonts w:hint="eastAsia" w:ascii="宋体" w:hAnsi="宋体" w:eastAsia="宋体" w:cs="宋体"/>
          <w:b w:val="0"/>
          <w:bCs w:val="0"/>
          <w:i w:val="0"/>
          <w:caps w:val="0"/>
          <w:color w:val="000000"/>
          <w:spacing w:val="0"/>
          <w:w w:val="100"/>
          <w:kern w:val="2"/>
          <w:sz w:val="24"/>
          <w:szCs w:val="24"/>
          <w:lang w:val="en-US" w:eastAsia="zh-CN" w:bidi="ar-SA"/>
        </w:rPr>
        <w:t>法定代表人或委托代理人：</w:t>
      </w:r>
      <w:r>
        <w:rPr>
          <w:rStyle w:val="34"/>
          <w:rFonts w:hint="eastAsia" w:ascii="宋体" w:hAnsi="宋体" w:eastAsia="宋体" w:cs="宋体"/>
          <w:b w:val="0"/>
          <w:bCs w:val="0"/>
          <w:i w:val="0"/>
          <w:caps w:val="0"/>
          <w:color w:val="000000"/>
          <w:spacing w:val="0"/>
          <w:w w:val="100"/>
          <w:kern w:val="2"/>
          <w:sz w:val="24"/>
          <w:szCs w:val="24"/>
          <w:u w:val="single"/>
          <w:lang w:val="en-US" w:eastAsia="zh-CN" w:bidi="ar-SA"/>
        </w:rPr>
        <w:t xml:space="preserve">           </w:t>
      </w:r>
      <w:r>
        <w:rPr>
          <w:rStyle w:val="34"/>
          <w:rFonts w:hint="eastAsia" w:ascii="宋体" w:hAnsi="宋体" w:eastAsia="宋体" w:cs="宋体"/>
          <w:b w:val="0"/>
          <w:bCs w:val="0"/>
          <w:i w:val="0"/>
          <w:caps w:val="0"/>
          <w:color w:val="000000"/>
          <w:spacing w:val="0"/>
          <w:w w:val="100"/>
          <w:kern w:val="2"/>
          <w:sz w:val="24"/>
          <w:szCs w:val="24"/>
          <w:lang w:val="en-US" w:eastAsia="zh-CN" w:bidi="ar-SA"/>
        </w:rPr>
        <w:t>（签字或盖章）</w:t>
      </w:r>
      <w:r>
        <w:rPr>
          <w:rFonts w:hint="eastAsia" w:ascii="宋体" w:hAnsi="宋体" w:eastAsia="宋体" w:cs="宋体"/>
          <w:b w:val="0"/>
          <w:bCs w:val="0"/>
          <w:color w:val="auto"/>
          <w:kern w:val="2"/>
          <w:sz w:val="24"/>
          <w:szCs w:val="24"/>
          <w:lang w:val="en-US" w:eastAsia="zh-CN" w:bidi="ar-SA"/>
        </w:rPr>
        <w:t xml:space="preserve">     </w:t>
      </w:r>
    </w:p>
    <w:p w14:paraId="7007B0B2">
      <w:pPr>
        <w:pStyle w:val="33"/>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0"/>
          <w:sz w:val="24"/>
          <w:szCs w:val="24"/>
          <w:u w:val="none"/>
          <w:lang w:val="en-US" w:eastAsia="zh-CN"/>
        </w:rPr>
        <w:t xml:space="preserve">日     期:     年    月    日 </w:t>
      </w:r>
    </w:p>
    <w:p w14:paraId="453A87FB">
      <w:pPr>
        <w:rPr>
          <w:rFonts w:hint="eastAsia" w:ascii="宋体" w:hAnsi="宋体" w:eastAsia="宋体" w:cs="宋体"/>
          <w:spacing w:val="-2"/>
          <w:sz w:val="24"/>
          <w:szCs w:val="24"/>
          <w:lang w:val="en-US" w:eastAsia="zh-CN"/>
        </w:rPr>
      </w:pPr>
    </w:p>
    <w:p w14:paraId="4FF2F4AA">
      <w:pPr>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34198FD0">
      <w:pPr>
        <w:spacing w:before="91" w:line="360" w:lineRule="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附件4</w:t>
      </w:r>
    </w:p>
    <w:p w14:paraId="6B9D6C17">
      <w:pPr>
        <w:keepNext w:val="0"/>
        <w:keepLines w:val="0"/>
        <w:pageBreakBefore w:val="0"/>
        <w:kinsoku/>
        <w:wordWrap/>
        <w:overflowPunct/>
        <w:topLinePunct w:val="0"/>
        <w:bidi w:val="0"/>
        <w:adjustRightInd/>
        <w:snapToGrid/>
        <w:spacing w:line="440" w:lineRule="exact"/>
        <w:ind w:left="0" w:leftChars="0" w:right="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项目经理</w:t>
      </w:r>
      <w:r>
        <w:rPr>
          <w:rFonts w:hint="eastAsia" w:ascii="宋体" w:hAnsi="宋体" w:eastAsia="宋体" w:cs="宋体"/>
          <w:b/>
          <w:bCs/>
          <w:color w:val="auto"/>
          <w:sz w:val="24"/>
          <w:szCs w:val="24"/>
          <w:highlight w:val="none"/>
          <w:lang w:eastAsia="zh-CN"/>
        </w:rPr>
        <w:t>无在建工程承诺书</w:t>
      </w:r>
    </w:p>
    <w:p w14:paraId="2324C6CF">
      <w:pPr>
        <w:keepNext w:val="0"/>
        <w:keepLines w:val="0"/>
        <w:pageBreakBefore w:val="0"/>
        <w:kinsoku/>
        <w:wordWrap/>
        <w:overflowPunct/>
        <w:topLinePunct w:val="0"/>
        <w:bidi w:val="0"/>
        <w:adjustRightInd/>
        <w:snapToGrid/>
        <w:spacing w:line="440" w:lineRule="exact"/>
        <w:ind w:left="0" w:leftChars="0" w:right="0"/>
        <w:jc w:val="left"/>
        <w:rPr>
          <w:rFonts w:hint="eastAsia" w:ascii="宋体" w:hAnsi="宋体" w:eastAsia="宋体" w:cs="宋体"/>
          <w:b w:val="0"/>
          <w:bCs w:val="0"/>
          <w:color w:val="auto"/>
          <w:sz w:val="24"/>
          <w:szCs w:val="24"/>
          <w:highlight w:val="none"/>
          <w:lang w:eastAsia="zh-CN"/>
        </w:rPr>
      </w:pPr>
    </w:p>
    <w:p w14:paraId="00F1E138">
      <w:pPr>
        <w:keepNext w:val="0"/>
        <w:keepLines w:val="0"/>
        <w:pageBreakBefore w:val="0"/>
        <w:kinsoku/>
        <w:wordWrap/>
        <w:overflowPunct/>
        <w:topLinePunct w:val="0"/>
        <w:bidi w:val="0"/>
        <w:adjustRightInd/>
        <w:snapToGrid/>
        <w:spacing w:line="360" w:lineRule="auto"/>
        <w:ind w:left="0" w:leftChars="0" w:right="0"/>
        <w:jc w:val="left"/>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p>
    <w:p w14:paraId="59FF6DC5">
      <w:pPr>
        <w:keepNext w:val="0"/>
        <w:keepLines w:val="0"/>
        <w:pageBreakBefore w:val="0"/>
        <w:kinsoku/>
        <w:wordWrap/>
        <w:overflowPunct/>
        <w:topLinePunct w:val="0"/>
        <w:bidi w:val="0"/>
        <w:adjustRightInd/>
        <w:snapToGrid/>
        <w:spacing w:line="360" w:lineRule="auto"/>
        <w:ind w:right="0" w:firstLine="480" w:firstLineChars="20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我公司</w:t>
      </w:r>
      <w:r>
        <w:rPr>
          <w:rFonts w:hint="eastAsia" w:ascii="宋体" w:hAnsi="宋体" w:eastAsia="宋体" w:cs="宋体"/>
          <w:b w:val="0"/>
          <w:bCs w:val="0"/>
          <w:color w:val="auto"/>
          <w:sz w:val="24"/>
          <w:szCs w:val="24"/>
          <w:highlight w:val="none"/>
          <w:u w:val="single"/>
          <w:lang w:eastAsia="zh-CN"/>
        </w:rPr>
        <w:t xml:space="preserve"> （</w:t>
      </w:r>
      <w:r>
        <w:rPr>
          <w:rFonts w:hint="eastAsia" w:ascii="宋体" w:hAnsi="宋体" w:eastAsia="宋体" w:cs="宋体"/>
          <w:b w:val="0"/>
          <w:bCs w:val="0"/>
          <w:color w:val="auto"/>
          <w:sz w:val="24"/>
          <w:szCs w:val="24"/>
          <w:highlight w:val="none"/>
          <w:u w:val="single"/>
          <w:lang w:val="en-US" w:eastAsia="zh-CN"/>
        </w:rPr>
        <w:t>供应商</w:t>
      </w:r>
      <w:r>
        <w:rPr>
          <w:rFonts w:hint="eastAsia" w:ascii="宋体" w:hAnsi="宋体" w:eastAsia="宋体" w:cs="宋体"/>
          <w:b w:val="0"/>
          <w:bCs w:val="0"/>
          <w:color w:val="auto"/>
          <w:sz w:val="24"/>
          <w:szCs w:val="24"/>
          <w:highlight w:val="none"/>
          <w:u w:val="single"/>
          <w:lang w:eastAsia="zh-CN"/>
        </w:rPr>
        <w:t>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eastAsia="zh-CN"/>
        </w:rPr>
        <w:t xml:space="preserve"> </w:t>
      </w:r>
      <w:r>
        <w:rPr>
          <w:rFonts w:hint="eastAsia" w:ascii="宋体" w:hAnsi="宋体" w:eastAsia="宋体" w:cs="宋体"/>
          <w:b w:val="0"/>
          <w:bCs w:val="0"/>
          <w:color w:val="auto"/>
          <w:sz w:val="24"/>
          <w:szCs w:val="24"/>
          <w:highlight w:val="none"/>
          <w:lang w:eastAsia="zh-CN"/>
        </w:rPr>
        <w:t>拟派担任</w:t>
      </w:r>
      <w:r>
        <w:rPr>
          <w:rFonts w:hint="eastAsia" w:ascii="宋体" w:hAnsi="宋体" w:eastAsia="宋体" w:cs="宋体"/>
          <w:b w:val="0"/>
          <w:bCs w:val="0"/>
          <w:color w:val="auto"/>
          <w:sz w:val="24"/>
          <w:szCs w:val="24"/>
          <w:highlight w:val="none"/>
          <w:u w:val="single"/>
          <w:lang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eastAsia="zh-CN"/>
        </w:rPr>
        <w:t>（项目名称）、</w:t>
      </w:r>
      <w:r>
        <w:rPr>
          <w:rFonts w:hint="eastAsia" w:ascii="宋体" w:hAnsi="宋体" w:eastAsia="宋体" w:cs="宋体"/>
          <w:b w:val="0"/>
          <w:bCs w:val="0"/>
          <w:kern w:val="2"/>
          <w:sz w:val="24"/>
          <w:szCs w:val="24"/>
          <w:u w:val="single"/>
          <w:lang w:val="en-US" w:eastAsia="zh-CN" w:bidi="ar-SA"/>
        </w:rPr>
        <w:t>（项目编号）</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eastAsia="zh-CN"/>
        </w:rPr>
        <w:t>的项目</w:t>
      </w:r>
      <w:r>
        <w:rPr>
          <w:rFonts w:hint="eastAsia" w:ascii="宋体" w:hAnsi="宋体" w:eastAsia="宋体" w:cs="宋体"/>
          <w:b w:val="0"/>
          <w:bCs w:val="0"/>
          <w:color w:val="auto"/>
          <w:sz w:val="24"/>
          <w:szCs w:val="24"/>
          <w:highlight w:val="none"/>
          <w:lang w:val="en-US" w:eastAsia="zh-CN"/>
        </w:rPr>
        <w:t>经理</w:t>
      </w:r>
      <w:r>
        <w:rPr>
          <w:rFonts w:hint="eastAsia" w:ascii="宋体" w:hAnsi="宋体" w:eastAsia="宋体" w:cs="宋体"/>
          <w:b w:val="0"/>
          <w:bCs w:val="0"/>
          <w:color w:val="auto"/>
          <w:sz w:val="24"/>
          <w:szCs w:val="24"/>
          <w:highlight w:val="none"/>
          <w:u w:val="single"/>
          <w:lang w:eastAsia="zh-CN"/>
        </w:rPr>
        <w:t xml:space="preserve"> （项目</w:t>
      </w:r>
      <w:r>
        <w:rPr>
          <w:rFonts w:hint="eastAsia" w:ascii="宋体" w:hAnsi="宋体" w:eastAsia="宋体" w:cs="宋体"/>
          <w:b w:val="0"/>
          <w:bCs w:val="0"/>
          <w:color w:val="auto"/>
          <w:sz w:val="24"/>
          <w:szCs w:val="24"/>
          <w:highlight w:val="none"/>
          <w:u w:val="single"/>
          <w:lang w:val="en-US" w:eastAsia="zh-CN"/>
        </w:rPr>
        <w:t>经理</w:t>
      </w:r>
      <w:r>
        <w:rPr>
          <w:rFonts w:hint="eastAsia" w:ascii="宋体" w:hAnsi="宋体" w:eastAsia="宋体" w:cs="宋体"/>
          <w:b w:val="0"/>
          <w:bCs w:val="0"/>
          <w:color w:val="auto"/>
          <w:sz w:val="24"/>
          <w:szCs w:val="24"/>
          <w:highlight w:val="none"/>
          <w:u w:val="single"/>
          <w:lang w:eastAsia="zh-CN"/>
        </w:rPr>
        <w:t xml:space="preserve">姓名、身份证号码、建造师注册证书编号） </w:t>
      </w:r>
      <w:r>
        <w:rPr>
          <w:rFonts w:hint="eastAsia" w:ascii="宋体" w:hAnsi="宋体" w:eastAsia="宋体" w:cs="宋体"/>
          <w:b w:val="0"/>
          <w:bCs w:val="0"/>
          <w:color w:val="auto"/>
          <w:sz w:val="24"/>
          <w:szCs w:val="24"/>
          <w:highlight w:val="none"/>
          <w:lang w:eastAsia="zh-CN"/>
        </w:rPr>
        <w:t>，现阶段未担任其他在建工程项目的项目</w:t>
      </w:r>
      <w:r>
        <w:rPr>
          <w:rFonts w:hint="eastAsia" w:ascii="宋体" w:hAnsi="宋体" w:eastAsia="宋体" w:cs="宋体"/>
          <w:b w:val="0"/>
          <w:bCs w:val="0"/>
          <w:color w:val="auto"/>
          <w:sz w:val="24"/>
          <w:szCs w:val="24"/>
          <w:highlight w:val="none"/>
          <w:lang w:val="en-US" w:eastAsia="zh-CN"/>
        </w:rPr>
        <w:t>经理</w:t>
      </w:r>
      <w:r>
        <w:rPr>
          <w:rFonts w:hint="eastAsia" w:ascii="宋体" w:hAnsi="宋体" w:eastAsia="宋体" w:cs="宋体"/>
          <w:b w:val="0"/>
          <w:bCs w:val="0"/>
          <w:color w:val="auto"/>
          <w:sz w:val="24"/>
          <w:szCs w:val="24"/>
          <w:highlight w:val="none"/>
          <w:lang w:eastAsia="zh-CN"/>
        </w:rPr>
        <w:t>。</w:t>
      </w:r>
    </w:p>
    <w:p w14:paraId="38083FDF">
      <w:pPr>
        <w:keepNext w:val="0"/>
        <w:keepLines w:val="0"/>
        <w:pageBreakBefore w:val="0"/>
        <w:kinsoku/>
        <w:wordWrap/>
        <w:overflowPunct/>
        <w:topLinePunct w:val="0"/>
        <w:bidi w:val="0"/>
        <w:adjustRightInd/>
        <w:snapToGrid/>
        <w:spacing w:line="360" w:lineRule="auto"/>
        <w:ind w:left="0" w:leftChars="0" w:right="0" w:firstLine="480" w:firstLineChars="200"/>
        <w:jc w:val="left"/>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我公司保证上述信息真实、准确，并自愿承担因我公司就此弄虚作假所造成的一切法律后果。</w:t>
      </w:r>
    </w:p>
    <w:p w14:paraId="3AA3D62A">
      <w:pPr>
        <w:keepNext w:val="0"/>
        <w:keepLines w:val="0"/>
        <w:pageBreakBefore w:val="0"/>
        <w:kinsoku/>
        <w:wordWrap/>
        <w:overflowPunct/>
        <w:topLinePunct w:val="0"/>
        <w:bidi w:val="0"/>
        <w:adjustRightInd/>
        <w:snapToGrid/>
        <w:spacing w:line="360" w:lineRule="auto"/>
        <w:ind w:left="0" w:leftChars="0" w:right="0"/>
        <w:jc w:val="center"/>
        <w:rPr>
          <w:rFonts w:hint="eastAsia" w:ascii="宋体" w:hAnsi="宋体" w:eastAsia="宋体" w:cs="宋体"/>
          <w:b/>
          <w:bCs/>
          <w:color w:val="auto"/>
          <w:sz w:val="24"/>
          <w:szCs w:val="24"/>
          <w:highlight w:val="none"/>
          <w:lang w:eastAsia="zh-CN"/>
        </w:rPr>
      </w:pPr>
    </w:p>
    <w:p w14:paraId="24FCE54E">
      <w:pPr>
        <w:keepNext w:val="0"/>
        <w:keepLines w:val="0"/>
        <w:pageBreakBefore w:val="0"/>
        <w:kinsoku/>
        <w:wordWrap/>
        <w:overflowPunct/>
        <w:topLinePunct w:val="0"/>
        <w:bidi w:val="0"/>
        <w:adjustRightInd/>
        <w:snapToGrid/>
        <w:spacing w:line="360" w:lineRule="auto"/>
        <w:ind w:left="0" w:leftChars="0" w:right="0"/>
        <w:jc w:val="center"/>
        <w:rPr>
          <w:rFonts w:hint="eastAsia" w:ascii="宋体" w:hAnsi="宋体" w:eastAsia="宋体" w:cs="宋体"/>
          <w:b/>
          <w:bCs/>
          <w:color w:val="auto"/>
          <w:sz w:val="24"/>
          <w:szCs w:val="24"/>
          <w:highlight w:val="none"/>
          <w:lang w:eastAsia="zh-CN"/>
        </w:rPr>
      </w:pPr>
    </w:p>
    <w:p w14:paraId="44074A7B">
      <w:pPr>
        <w:keepNext w:val="0"/>
        <w:keepLines w:val="0"/>
        <w:pageBreakBefore w:val="0"/>
        <w:kinsoku/>
        <w:wordWrap/>
        <w:overflowPunct/>
        <w:topLinePunct w:val="0"/>
        <w:bidi w:val="0"/>
        <w:adjustRightInd/>
        <w:snapToGrid/>
        <w:spacing w:line="360" w:lineRule="auto"/>
        <w:ind w:left="0" w:leftChars="0" w:right="0"/>
        <w:jc w:val="center"/>
        <w:rPr>
          <w:rFonts w:hint="eastAsia" w:ascii="宋体" w:hAnsi="宋体" w:eastAsia="宋体" w:cs="宋体"/>
          <w:b/>
          <w:bCs/>
          <w:color w:val="auto"/>
          <w:sz w:val="24"/>
          <w:szCs w:val="24"/>
          <w:highlight w:val="none"/>
          <w:lang w:eastAsia="zh-CN"/>
        </w:rPr>
      </w:pPr>
    </w:p>
    <w:p w14:paraId="620802EA">
      <w:pPr>
        <w:pStyle w:val="5"/>
        <w:keepNext w:val="0"/>
        <w:keepLines w:val="0"/>
        <w:pageBreakBefore w:val="0"/>
        <w:numPr>
          <w:ilvl w:val="0"/>
          <w:numId w:val="0"/>
        </w:numPr>
        <w:kinsoku/>
        <w:wordWrap/>
        <w:overflowPunct/>
        <w:topLinePunct w:val="0"/>
        <w:bidi w:val="0"/>
        <w:adjustRightInd/>
        <w:snapToGrid/>
        <w:spacing w:after="0" w:line="360" w:lineRule="auto"/>
        <w:ind w:right="0" w:firstLine="2160" w:firstLineChars="900"/>
        <w:jc w:val="both"/>
        <w:rPr>
          <w:rStyle w:val="34"/>
          <w:rFonts w:hint="eastAsia" w:ascii="宋体" w:hAnsi="宋体" w:eastAsia="宋体" w:cs="宋体"/>
          <w:b w:val="0"/>
          <w:bCs w:val="0"/>
          <w:i w:val="0"/>
          <w:caps w:val="0"/>
          <w:color w:val="000000"/>
          <w:spacing w:val="0"/>
          <w:w w:val="100"/>
          <w:kern w:val="2"/>
          <w:sz w:val="24"/>
          <w:szCs w:val="24"/>
          <w:lang w:val="en-US" w:eastAsia="zh-CN" w:bidi="ar-SA"/>
        </w:rPr>
      </w:pPr>
      <w:r>
        <w:rPr>
          <w:rStyle w:val="34"/>
          <w:rFonts w:hint="eastAsia" w:ascii="宋体" w:hAnsi="宋体" w:eastAsia="宋体" w:cs="宋体"/>
          <w:b w:val="0"/>
          <w:bCs w:val="0"/>
          <w:i w:val="0"/>
          <w:caps w:val="0"/>
          <w:color w:val="000000"/>
          <w:spacing w:val="0"/>
          <w:w w:val="100"/>
          <w:kern w:val="2"/>
          <w:sz w:val="24"/>
          <w:szCs w:val="24"/>
          <w:lang w:val="en-US" w:eastAsia="zh-CN" w:bidi="ar-SA"/>
        </w:rPr>
        <w:t>供应商：</w:t>
      </w:r>
      <w:r>
        <w:rPr>
          <w:rStyle w:val="34"/>
          <w:rFonts w:hint="eastAsia" w:ascii="宋体" w:hAnsi="宋体" w:eastAsia="宋体" w:cs="宋体"/>
          <w:b w:val="0"/>
          <w:bCs w:val="0"/>
          <w:i w:val="0"/>
          <w:caps w:val="0"/>
          <w:color w:val="000000"/>
          <w:spacing w:val="0"/>
          <w:w w:val="100"/>
          <w:kern w:val="2"/>
          <w:sz w:val="24"/>
          <w:szCs w:val="24"/>
          <w:u w:val="single"/>
          <w:lang w:val="en-US" w:eastAsia="zh-CN" w:bidi="ar-SA"/>
        </w:rPr>
        <w:t xml:space="preserve">                                  </w:t>
      </w:r>
      <w:r>
        <w:rPr>
          <w:rStyle w:val="34"/>
          <w:rFonts w:hint="eastAsia" w:ascii="宋体" w:hAnsi="宋体" w:eastAsia="宋体" w:cs="宋体"/>
          <w:b w:val="0"/>
          <w:bCs w:val="0"/>
          <w:i w:val="0"/>
          <w:caps w:val="0"/>
          <w:color w:val="000000"/>
          <w:spacing w:val="0"/>
          <w:w w:val="100"/>
          <w:kern w:val="2"/>
          <w:sz w:val="24"/>
          <w:szCs w:val="24"/>
          <w:lang w:val="en-US" w:eastAsia="zh-CN" w:bidi="ar-SA"/>
        </w:rPr>
        <w:t>（盖章）</w:t>
      </w:r>
    </w:p>
    <w:p w14:paraId="330D910F">
      <w:pPr>
        <w:pStyle w:val="5"/>
        <w:keepNext w:val="0"/>
        <w:keepLines w:val="0"/>
        <w:pageBreakBefore w:val="0"/>
        <w:numPr>
          <w:ilvl w:val="0"/>
          <w:numId w:val="0"/>
        </w:numPr>
        <w:kinsoku/>
        <w:wordWrap/>
        <w:overflowPunct/>
        <w:topLinePunct w:val="0"/>
        <w:bidi w:val="0"/>
        <w:adjustRightInd/>
        <w:snapToGrid/>
        <w:spacing w:after="0" w:line="360" w:lineRule="auto"/>
        <w:ind w:left="0" w:leftChars="0" w:right="0" w:firstLine="2160" w:firstLineChars="900"/>
        <w:jc w:val="both"/>
        <w:rPr>
          <w:rStyle w:val="34"/>
          <w:rFonts w:hint="eastAsia" w:ascii="宋体" w:hAnsi="宋体" w:eastAsia="宋体" w:cs="宋体"/>
          <w:b w:val="0"/>
          <w:bCs w:val="0"/>
          <w:i w:val="0"/>
          <w:caps w:val="0"/>
          <w:color w:val="000000"/>
          <w:spacing w:val="0"/>
          <w:w w:val="100"/>
          <w:kern w:val="2"/>
          <w:sz w:val="24"/>
          <w:szCs w:val="24"/>
          <w:lang w:val="en-US" w:eastAsia="zh-CN" w:bidi="ar-SA"/>
        </w:rPr>
      </w:pPr>
      <w:r>
        <w:rPr>
          <w:rStyle w:val="34"/>
          <w:rFonts w:hint="eastAsia" w:ascii="宋体" w:hAnsi="宋体" w:eastAsia="宋体" w:cs="宋体"/>
          <w:b w:val="0"/>
          <w:bCs w:val="0"/>
          <w:i w:val="0"/>
          <w:caps w:val="0"/>
          <w:color w:val="000000"/>
          <w:spacing w:val="0"/>
          <w:w w:val="100"/>
          <w:kern w:val="2"/>
          <w:sz w:val="24"/>
          <w:szCs w:val="24"/>
          <w:lang w:val="en-US" w:eastAsia="zh-CN" w:bidi="ar-SA"/>
        </w:rPr>
        <w:t>法定代表人或委托代理人：</w:t>
      </w:r>
      <w:r>
        <w:rPr>
          <w:rStyle w:val="34"/>
          <w:rFonts w:hint="eastAsia" w:ascii="宋体" w:hAnsi="宋体" w:eastAsia="宋体" w:cs="宋体"/>
          <w:b w:val="0"/>
          <w:bCs w:val="0"/>
          <w:i w:val="0"/>
          <w:caps w:val="0"/>
          <w:color w:val="000000"/>
          <w:spacing w:val="0"/>
          <w:w w:val="100"/>
          <w:kern w:val="2"/>
          <w:sz w:val="24"/>
          <w:szCs w:val="24"/>
          <w:u w:val="single"/>
          <w:lang w:val="en-US" w:eastAsia="zh-CN" w:bidi="ar-SA"/>
        </w:rPr>
        <w:t xml:space="preserve">            </w:t>
      </w:r>
      <w:r>
        <w:rPr>
          <w:rStyle w:val="34"/>
          <w:rFonts w:hint="eastAsia" w:ascii="宋体" w:hAnsi="宋体" w:eastAsia="宋体" w:cs="宋体"/>
          <w:b w:val="0"/>
          <w:bCs w:val="0"/>
          <w:i w:val="0"/>
          <w:caps w:val="0"/>
          <w:color w:val="000000"/>
          <w:spacing w:val="0"/>
          <w:w w:val="100"/>
          <w:kern w:val="2"/>
          <w:sz w:val="24"/>
          <w:szCs w:val="24"/>
          <w:lang w:val="en-US" w:eastAsia="zh-CN" w:bidi="ar-SA"/>
        </w:rPr>
        <w:t>（签字或盖章）</w:t>
      </w:r>
    </w:p>
    <w:p w14:paraId="2C105E1B">
      <w:pPr>
        <w:pStyle w:val="5"/>
        <w:keepNext w:val="0"/>
        <w:keepLines w:val="0"/>
        <w:pageBreakBefore w:val="0"/>
        <w:numPr>
          <w:ilvl w:val="0"/>
          <w:numId w:val="0"/>
        </w:numPr>
        <w:kinsoku/>
        <w:wordWrap/>
        <w:overflowPunct/>
        <w:topLinePunct w:val="0"/>
        <w:bidi w:val="0"/>
        <w:adjustRightInd/>
        <w:snapToGrid/>
        <w:spacing w:after="0" w:line="360" w:lineRule="auto"/>
        <w:ind w:left="0" w:leftChars="0" w:right="0" w:firstLine="2160" w:firstLineChars="900"/>
        <w:jc w:val="both"/>
        <w:rPr>
          <w:rFonts w:hint="eastAsia" w:ascii="宋体" w:hAnsi="宋体" w:eastAsia="宋体" w:cs="宋体"/>
          <w:b w:val="0"/>
          <w:bCs w:val="0"/>
          <w:color w:val="auto"/>
          <w:sz w:val="24"/>
          <w:szCs w:val="24"/>
          <w:lang w:val="en-US" w:eastAsia="zh-CN"/>
        </w:rPr>
        <w:sectPr>
          <w:pgSz w:w="11905" w:h="16838"/>
          <w:pgMar w:top="1440" w:right="1080" w:bottom="1440" w:left="1080" w:header="850" w:footer="850" w:gutter="0"/>
          <w:pgNumType w:fmt="decimal"/>
          <w:cols w:space="0" w:num="1"/>
          <w:rtlGutter w:val="0"/>
          <w:docGrid w:linePitch="312" w:charSpace="0"/>
        </w:sectPr>
      </w:pPr>
      <w:r>
        <w:rPr>
          <w:rStyle w:val="34"/>
          <w:rFonts w:hint="eastAsia" w:ascii="宋体" w:hAnsi="宋体" w:eastAsia="宋体" w:cs="宋体"/>
          <w:b w:val="0"/>
          <w:bCs w:val="0"/>
          <w:i w:val="0"/>
          <w:caps w:val="0"/>
          <w:color w:val="000000"/>
          <w:spacing w:val="0"/>
          <w:w w:val="100"/>
          <w:kern w:val="2"/>
          <w:sz w:val="24"/>
          <w:szCs w:val="24"/>
          <w:lang w:val="en-US" w:eastAsia="zh-CN" w:bidi="ar-SA"/>
        </w:rPr>
        <w:t xml:space="preserve">日     期：     年     月    日  </w:t>
      </w:r>
    </w:p>
    <w:p w14:paraId="13E59161">
      <w:pPr>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附件5</w:t>
      </w:r>
    </w:p>
    <w:p w14:paraId="606272BE">
      <w:pPr>
        <w:spacing w:before="91" w:line="360" w:lineRule="auto"/>
        <w:ind w:left="3544"/>
        <w:rPr>
          <w:rFonts w:ascii="宋体" w:hAnsi="宋体" w:eastAsia="宋体" w:cs="宋体"/>
          <w:b/>
          <w:bCs/>
          <w:sz w:val="24"/>
          <w:szCs w:val="24"/>
        </w:rPr>
      </w:pPr>
      <w:r>
        <w:rPr>
          <w:rFonts w:hint="eastAsia" w:ascii="宋体" w:hAnsi="宋体" w:eastAsia="宋体" w:cs="宋体"/>
          <w:b/>
          <w:bCs/>
          <w:spacing w:val="-2"/>
          <w:sz w:val="24"/>
          <w:szCs w:val="24"/>
          <w:lang w:val="en-US" w:eastAsia="zh-CN"/>
        </w:rPr>
        <w:t>中小</w:t>
      </w:r>
      <w:r>
        <w:rPr>
          <w:rFonts w:ascii="宋体" w:hAnsi="宋体" w:eastAsia="宋体" w:cs="宋体"/>
          <w:b/>
          <w:bCs/>
          <w:spacing w:val="-2"/>
          <w:sz w:val="24"/>
          <w:szCs w:val="24"/>
        </w:rPr>
        <w:t>企业声明函 (工程)</w:t>
      </w:r>
    </w:p>
    <w:p w14:paraId="1A733A1D">
      <w:pPr>
        <w:spacing w:line="360" w:lineRule="auto"/>
        <w:rPr>
          <w:sz w:val="24"/>
          <w:szCs w:val="24"/>
        </w:rPr>
      </w:pPr>
    </w:p>
    <w:p w14:paraId="7F587C8C">
      <w:pPr>
        <w:spacing w:before="75" w:line="360" w:lineRule="auto"/>
        <w:ind w:right="58" w:firstLine="481"/>
        <w:rPr>
          <w:rFonts w:ascii="宋体" w:hAnsi="宋体" w:eastAsia="宋体" w:cs="宋体"/>
          <w:spacing w:val="7"/>
          <w:sz w:val="24"/>
          <w:szCs w:val="24"/>
          <w:u w:val="single"/>
        </w:rPr>
      </w:pPr>
      <w:r>
        <w:rPr>
          <w:rFonts w:ascii="宋体" w:hAnsi="宋体" w:eastAsia="宋体" w:cs="宋体"/>
          <w:spacing w:val="-6"/>
          <w:sz w:val="24"/>
          <w:szCs w:val="24"/>
        </w:rPr>
        <w:t>本</w:t>
      </w:r>
      <w:r>
        <w:rPr>
          <w:rFonts w:ascii="宋体" w:hAnsi="宋体" w:eastAsia="宋体" w:cs="宋体"/>
          <w:spacing w:val="-4"/>
          <w:sz w:val="24"/>
          <w:szCs w:val="24"/>
        </w:rPr>
        <w:t>公</w:t>
      </w:r>
      <w:r>
        <w:rPr>
          <w:rFonts w:ascii="宋体" w:hAnsi="宋体" w:eastAsia="宋体" w:cs="宋体"/>
          <w:spacing w:val="-3"/>
          <w:sz w:val="24"/>
          <w:szCs w:val="24"/>
        </w:rPr>
        <w:t>司(联合体)郑重声明，根据《政府采购促进中小企业发展管理办法》(财库﹝2020 ﹞</w:t>
      </w:r>
      <w:r>
        <w:rPr>
          <w:rFonts w:ascii="宋体" w:hAnsi="宋体" w:eastAsia="宋体" w:cs="宋体"/>
          <w:sz w:val="24"/>
          <w:szCs w:val="24"/>
        </w:rPr>
        <w:t xml:space="preserve"> </w:t>
      </w:r>
      <w:r>
        <w:rPr>
          <w:rFonts w:ascii="宋体" w:hAnsi="宋体" w:eastAsia="宋体" w:cs="宋体"/>
          <w:spacing w:val="7"/>
          <w:sz w:val="24"/>
          <w:szCs w:val="24"/>
        </w:rPr>
        <w:t>46 号) 的规定，本公司(联合体)参加</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rPr>
        <w:t xml:space="preserve">                  </w:t>
      </w:r>
      <w:r>
        <w:rPr>
          <w:rFonts w:ascii="宋体" w:hAnsi="宋体" w:eastAsia="宋体" w:cs="宋体"/>
          <w:spacing w:val="7"/>
          <w:sz w:val="24"/>
          <w:szCs w:val="24"/>
          <w:u w:val="single"/>
        </w:rPr>
        <w:t xml:space="preserve">  (单位名称)</w:t>
      </w:r>
      <w:r>
        <w:rPr>
          <w:rFonts w:ascii="宋体" w:hAnsi="宋体" w:eastAsia="宋体" w:cs="宋体"/>
          <w:spacing w:val="7"/>
          <w:sz w:val="24"/>
          <w:szCs w:val="24"/>
        </w:rPr>
        <w:t>的</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rPr>
        <w:t xml:space="preserve">                      </w:t>
      </w:r>
    </w:p>
    <w:p w14:paraId="1F14EA53">
      <w:pPr>
        <w:spacing w:before="75" w:line="360" w:lineRule="auto"/>
        <w:ind w:right="58"/>
        <w:rPr>
          <w:rFonts w:ascii="宋体" w:hAnsi="宋体" w:eastAsia="宋体" w:cs="宋体"/>
          <w:sz w:val="24"/>
          <w:szCs w:val="24"/>
        </w:rPr>
      </w:pPr>
      <w:r>
        <w:rPr>
          <w:rFonts w:ascii="宋体" w:hAnsi="宋体" w:eastAsia="宋体" w:cs="宋体"/>
          <w:spacing w:val="6"/>
          <w:sz w:val="24"/>
          <w:szCs w:val="24"/>
          <w:u w:val="single"/>
        </w:rPr>
        <w:t xml:space="preserve"> </w:t>
      </w:r>
      <w:r>
        <w:rPr>
          <w:rFonts w:hint="eastAsia" w:ascii="宋体" w:hAnsi="宋体" w:eastAsia="宋体" w:cs="宋体"/>
          <w:spacing w:val="6"/>
          <w:sz w:val="24"/>
          <w:szCs w:val="24"/>
          <w:u w:val="single"/>
        </w:rPr>
        <w:t xml:space="preserve">           </w:t>
      </w:r>
      <w:r>
        <w:rPr>
          <w:rFonts w:ascii="宋体" w:hAnsi="宋体" w:eastAsia="宋体" w:cs="宋体"/>
          <w:spacing w:val="6"/>
          <w:sz w:val="24"/>
          <w:szCs w:val="24"/>
          <w:u w:val="single"/>
        </w:rPr>
        <w:t xml:space="preserve">(项目名称) </w:t>
      </w:r>
      <w:r>
        <w:rPr>
          <w:rFonts w:ascii="宋体" w:hAnsi="宋体" w:eastAsia="宋体" w:cs="宋体"/>
          <w:spacing w:val="6"/>
          <w:sz w:val="24"/>
          <w:szCs w:val="24"/>
        </w:rPr>
        <w:t>采购活动，工程的施工单位全部为符合政策要求</w:t>
      </w:r>
      <w:r>
        <w:rPr>
          <w:rFonts w:ascii="宋体" w:hAnsi="宋体" w:eastAsia="宋体" w:cs="宋体"/>
          <w:spacing w:val="18"/>
          <w:sz w:val="24"/>
          <w:szCs w:val="24"/>
        </w:rPr>
        <w:t>的</w:t>
      </w:r>
      <w:r>
        <w:rPr>
          <w:rFonts w:ascii="宋体" w:hAnsi="宋体" w:eastAsia="宋体" w:cs="宋体"/>
          <w:spacing w:val="13"/>
          <w:sz w:val="24"/>
          <w:szCs w:val="24"/>
        </w:rPr>
        <w:t>中</w:t>
      </w:r>
      <w:r>
        <w:rPr>
          <w:rFonts w:ascii="宋体" w:hAnsi="宋体" w:eastAsia="宋体" w:cs="宋体"/>
          <w:spacing w:val="9"/>
          <w:sz w:val="24"/>
          <w:szCs w:val="24"/>
        </w:rPr>
        <w:t>小企业。相关企业 (含联合体中的中小企业、签订分包意向协议的中小企业) 的具体情</w:t>
      </w:r>
      <w:r>
        <w:rPr>
          <w:rFonts w:ascii="宋体" w:hAnsi="宋体" w:eastAsia="宋体" w:cs="宋体"/>
          <w:spacing w:val="6"/>
          <w:sz w:val="24"/>
          <w:szCs w:val="24"/>
        </w:rPr>
        <w:t>况</w:t>
      </w:r>
      <w:r>
        <w:rPr>
          <w:rFonts w:ascii="宋体" w:hAnsi="宋体" w:eastAsia="宋体" w:cs="宋体"/>
          <w:spacing w:val="5"/>
          <w:sz w:val="24"/>
          <w:szCs w:val="24"/>
        </w:rPr>
        <w:t>如下：</w:t>
      </w:r>
    </w:p>
    <w:p w14:paraId="251FF83C">
      <w:pPr>
        <w:spacing w:before="210" w:line="360" w:lineRule="auto"/>
        <w:ind w:right="58" w:firstLine="498"/>
        <w:rPr>
          <w:rFonts w:ascii="宋体" w:hAnsi="宋体" w:eastAsia="宋体" w:cs="宋体"/>
          <w:sz w:val="24"/>
          <w:szCs w:val="24"/>
          <w:u w:val="single"/>
        </w:rPr>
      </w:pPr>
      <w:r>
        <w:rPr>
          <w:rFonts w:ascii="宋体" w:hAnsi="宋体" w:eastAsia="宋体" w:cs="宋体"/>
          <w:spacing w:val="10"/>
          <w:sz w:val="24"/>
          <w:szCs w:val="24"/>
        </w:rPr>
        <w:t>1.</w:t>
      </w:r>
      <w:r>
        <w:rPr>
          <w:rFonts w:ascii="宋体" w:hAnsi="宋体" w:eastAsia="宋体" w:cs="宋体"/>
          <w:spacing w:val="7"/>
          <w:sz w:val="24"/>
          <w:szCs w:val="24"/>
          <w:u w:val="single"/>
        </w:rPr>
        <w:t xml:space="preserve"> </w:t>
      </w:r>
      <w:r>
        <w:rPr>
          <w:rFonts w:hint="eastAsia" w:ascii="宋体" w:hAnsi="宋体" w:eastAsia="宋体" w:cs="宋体"/>
          <w:spacing w:val="7"/>
          <w:sz w:val="24"/>
          <w:szCs w:val="24"/>
          <w:u w:val="single"/>
        </w:rPr>
        <w:t xml:space="preserve">                         </w:t>
      </w:r>
      <w:r>
        <w:rPr>
          <w:rFonts w:ascii="宋体" w:hAnsi="宋体" w:eastAsia="宋体" w:cs="宋体"/>
          <w:spacing w:val="5"/>
          <w:sz w:val="24"/>
          <w:szCs w:val="24"/>
          <w:u w:val="single"/>
        </w:rPr>
        <w:t xml:space="preserve"> (标的名称) </w:t>
      </w:r>
      <w:r>
        <w:rPr>
          <w:rFonts w:ascii="宋体" w:hAnsi="宋体" w:eastAsia="宋体" w:cs="宋体"/>
          <w:spacing w:val="5"/>
          <w:sz w:val="24"/>
          <w:szCs w:val="24"/>
        </w:rPr>
        <w:t>，属于</w:t>
      </w:r>
      <w:r>
        <w:rPr>
          <w:rFonts w:ascii="宋体" w:hAnsi="宋体" w:eastAsia="宋体" w:cs="宋体"/>
          <w:spacing w:val="5"/>
          <w:sz w:val="24"/>
          <w:szCs w:val="24"/>
          <w:u w:val="single"/>
        </w:rPr>
        <w:t xml:space="preserve"> </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5"/>
          <w:sz w:val="24"/>
          <w:szCs w:val="24"/>
          <w:u w:val="single"/>
        </w:rPr>
        <w:t xml:space="preserve"> (采购文件中明</w:t>
      </w:r>
      <w:r>
        <w:rPr>
          <w:rFonts w:ascii="宋体" w:hAnsi="宋体" w:eastAsia="宋体" w:cs="宋体"/>
          <w:spacing w:val="1"/>
          <w:sz w:val="24"/>
          <w:szCs w:val="24"/>
          <w:u w:val="single"/>
        </w:rPr>
        <w:t xml:space="preserve">确的所属行业)   </w:t>
      </w:r>
      <w:r>
        <w:rPr>
          <w:rFonts w:ascii="宋体" w:hAnsi="宋体" w:eastAsia="宋体" w:cs="宋体"/>
          <w:spacing w:val="1"/>
          <w:sz w:val="24"/>
          <w:szCs w:val="24"/>
        </w:rPr>
        <w:t xml:space="preserve"> ；承建 (承接) 企业为</w:t>
      </w:r>
      <w:r>
        <w:rPr>
          <w:rFonts w:ascii="宋体" w:hAnsi="宋体" w:eastAsia="宋体" w:cs="宋体"/>
          <w:spacing w:val="1"/>
          <w:sz w:val="24"/>
          <w:szCs w:val="24"/>
          <w:u w:val="single"/>
        </w:rPr>
        <w:t xml:space="preserve">           (企业名称)</w:t>
      </w:r>
      <w:r>
        <w:rPr>
          <w:rFonts w:ascii="宋体" w:hAnsi="宋体" w:eastAsia="宋体" w:cs="宋体"/>
          <w:spacing w:val="1"/>
          <w:sz w:val="24"/>
          <w:szCs w:val="24"/>
        </w:rPr>
        <w:t xml:space="preserve"> ，从业</w:t>
      </w:r>
      <w:r>
        <w:rPr>
          <w:rFonts w:ascii="宋体" w:hAnsi="宋体" w:eastAsia="宋体" w:cs="宋体"/>
          <w:sz w:val="24"/>
          <w:szCs w:val="24"/>
        </w:rPr>
        <w:t>人员</w:t>
      </w:r>
      <w:r>
        <w:rPr>
          <w:rFonts w:ascii="宋体" w:hAnsi="宋体" w:eastAsia="宋体" w:cs="宋体"/>
          <w:sz w:val="24"/>
          <w:szCs w:val="24"/>
          <w:u w:val="single"/>
        </w:rPr>
        <w:t xml:space="preserve">     </w:t>
      </w:r>
      <w:r>
        <w:rPr>
          <w:rFonts w:ascii="宋体" w:hAnsi="宋体" w:eastAsia="宋体" w:cs="宋体"/>
          <w:sz w:val="24"/>
          <w:szCs w:val="24"/>
        </w:rPr>
        <w:t xml:space="preserve"> 人，营 </w:t>
      </w:r>
      <w:r>
        <w:rPr>
          <w:rFonts w:ascii="宋体" w:hAnsi="宋体" w:eastAsia="宋体" w:cs="宋体"/>
          <w:spacing w:val="4"/>
          <w:sz w:val="24"/>
          <w:szCs w:val="24"/>
        </w:rPr>
        <w:t>业收入为</w:t>
      </w:r>
      <w:r>
        <w:rPr>
          <w:rFonts w:ascii="宋体" w:hAnsi="宋体" w:eastAsia="宋体" w:cs="宋体"/>
          <w:spacing w:val="4"/>
          <w:sz w:val="24"/>
          <w:szCs w:val="24"/>
          <w:u w:val="single"/>
        </w:rPr>
        <w:t xml:space="preserve">           </w:t>
      </w:r>
      <w:r>
        <w:rPr>
          <w:rFonts w:ascii="宋体" w:hAnsi="宋体" w:eastAsia="宋体" w:cs="宋体"/>
          <w:spacing w:val="4"/>
          <w:sz w:val="24"/>
          <w:szCs w:val="24"/>
        </w:rPr>
        <w:t xml:space="preserve"> 万元，资产</w:t>
      </w:r>
      <w:r>
        <w:rPr>
          <w:rFonts w:ascii="宋体" w:hAnsi="宋体" w:eastAsia="宋体" w:cs="宋体"/>
          <w:spacing w:val="3"/>
          <w:sz w:val="24"/>
          <w:szCs w:val="24"/>
        </w:rPr>
        <w:t>总</w:t>
      </w:r>
      <w:r>
        <w:rPr>
          <w:rFonts w:ascii="宋体" w:hAnsi="宋体" w:eastAsia="宋体" w:cs="宋体"/>
          <w:spacing w:val="2"/>
          <w:sz w:val="24"/>
          <w:szCs w:val="24"/>
        </w:rPr>
        <w:t>额为</w:t>
      </w:r>
      <w:r>
        <w:rPr>
          <w:rFonts w:ascii="宋体" w:hAnsi="宋体" w:eastAsia="宋体" w:cs="宋体"/>
          <w:spacing w:val="2"/>
          <w:sz w:val="24"/>
          <w:szCs w:val="24"/>
          <w:u w:val="single"/>
        </w:rPr>
        <w:t xml:space="preserve">          </w:t>
      </w:r>
      <w:r>
        <w:rPr>
          <w:rFonts w:ascii="宋体" w:hAnsi="宋体" w:eastAsia="宋体" w:cs="宋体"/>
          <w:spacing w:val="2"/>
          <w:sz w:val="24"/>
          <w:szCs w:val="24"/>
        </w:rPr>
        <w:t>万元，属于</w:t>
      </w:r>
      <w:r>
        <w:rPr>
          <w:rFonts w:ascii="宋体" w:hAnsi="宋体" w:eastAsia="宋体" w:cs="宋体"/>
          <w:spacing w:val="2"/>
          <w:sz w:val="24"/>
          <w:szCs w:val="24"/>
          <w:u w:val="single"/>
        </w:rPr>
        <w:t xml:space="preserve">            (中型企业、小</w:t>
      </w:r>
      <w:r>
        <w:rPr>
          <w:rFonts w:ascii="宋体" w:hAnsi="宋体" w:eastAsia="宋体" w:cs="宋体"/>
          <w:spacing w:val="12"/>
          <w:sz w:val="24"/>
          <w:szCs w:val="24"/>
          <w:u w:val="single"/>
        </w:rPr>
        <w:t>型</w:t>
      </w:r>
      <w:r>
        <w:rPr>
          <w:rFonts w:ascii="宋体" w:hAnsi="宋体" w:eastAsia="宋体" w:cs="宋体"/>
          <w:spacing w:val="7"/>
          <w:sz w:val="24"/>
          <w:szCs w:val="24"/>
          <w:u w:val="single"/>
        </w:rPr>
        <w:t>企业、微型企业) ；</w:t>
      </w:r>
    </w:p>
    <w:p w14:paraId="6CA0B885">
      <w:pPr>
        <w:spacing w:before="209" w:line="360" w:lineRule="auto"/>
        <w:ind w:firstLine="482"/>
        <w:rPr>
          <w:rFonts w:ascii="宋体" w:hAnsi="宋体" w:eastAsia="宋体" w:cs="宋体"/>
          <w:spacing w:val="1"/>
          <w:sz w:val="24"/>
          <w:szCs w:val="24"/>
          <w:u w:val="single"/>
        </w:rPr>
      </w:pPr>
      <w:r>
        <w:rPr>
          <w:rFonts w:ascii="宋体" w:hAnsi="宋体" w:eastAsia="宋体" w:cs="宋体"/>
          <w:spacing w:val="10"/>
          <w:sz w:val="24"/>
          <w:szCs w:val="24"/>
        </w:rPr>
        <w:t>2.</w:t>
      </w:r>
      <w:r>
        <w:rPr>
          <w:rFonts w:ascii="宋体" w:hAnsi="宋体" w:eastAsia="宋体" w:cs="宋体"/>
          <w:spacing w:val="10"/>
          <w:sz w:val="24"/>
          <w:szCs w:val="24"/>
          <w:u w:val="single"/>
        </w:rPr>
        <w:t xml:space="preserve">   </w:t>
      </w:r>
      <w:r>
        <w:rPr>
          <w:rFonts w:ascii="宋体" w:hAnsi="宋体" w:eastAsia="宋体" w:cs="宋体"/>
          <w:spacing w:val="6"/>
          <w:sz w:val="24"/>
          <w:szCs w:val="24"/>
          <w:u w:val="single"/>
        </w:rPr>
        <w:t xml:space="preserve"> </w:t>
      </w:r>
      <w:r>
        <w:rPr>
          <w:rFonts w:ascii="宋体" w:hAnsi="宋体" w:eastAsia="宋体" w:cs="宋体"/>
          <w:spacing w:val="5"/>
          <w:sz w:val="24"/>
          <w:szCs w:val="24"/>
          <w:u w:val="single"/>
        </w:rPr>
        <w:t xml:space="preserve">             (标的名称) </w:t>
      </w:r>
      <w:r>
        <w:rPr>
          <w:rFonts w:ascii="宋体" w:hAnsi="宋体" w:eastAsia="宋体" w:cs="宋体"/>
          <w:spacing w:val="5"/>
          <w:sz w:val="24"/>
          <w:szCs w:val="24"/>
        </w:rPr>
        <w:t>，属于</w:t>
      </w:r>
      <w:r>
        <w:rPr>
          <w:rFonts w:ascii="宋体" w:hAnsi="宋体" w:eastAsia="宋体" w:cs="宋体"/>
          <w:spacing w:val="5"/>
          <w:sz w:val="24"/>
          <w:szCs w:val="24"/>
          <w:u w:val="single"/>
        </w:rPr>
        <w:t xml:space="preserve">          (采购文件中明确的所属行业)   </w:t>
      </w:r>
      <w:r>
        <w:rPr>
          <w:rFonts w:ascii="宋体" w:hAnsi="宋体" w:eastAsia="宋体" w:cs="宋体"/>
          <w:spacing w:val="5"/>
          <w:sz w:val="24"/>
          <w:szCs w:val="24"/>
        </w:rPr>
        <w:t>；</w:t>
      </w:r>
      <w:r>
        <w:rPr>
          <w:rFonts w:ascii="宋体" w:hAnsi="宋体" w:eastAsia="宋体" w:cs="宋体"/>
          <w:sz w:val="24"/>
          <w:szCs w:val="24"/>
        </w:rPr>
        <w:t xml:space="preserve"> </w:t>
      </w:r>
      <w:r>
        <w:rPr>
          <w:rFonts w:ascii="宋体" w:hAnsi="宋体" w:eastAsia="宋体" w:cs="宋体"/>
          <w:spacing w:val="2"/>
          <w:sz w:val="24"/>
          <w:szCs w:val="24"/>
        </w:rPr>
        <w:t>承建 (承接) 企业为</w:t>
      </w:r>
      <w:r>
        <w:rPr>
          <w:rFonts w:ascii="宋体" w:hAnsi="宋体" w:eastAsia="宋体" w:cs="宋体"/>
          <w:spacing w:val="2"/>
          <w:sz w:val="24"/>
          <w:szCs w:val="24"/>
          <w:u w:val="single"/>
        </w:rPr>
        <w:t xml:space="preserve">           (企业</w:t>
      </w:r>
      <w:r>
        <w:rPr>
          <w:rFonts w:ascii="宋体" w:hAnsi="宋体" w:eastAsia="宋体" w:cs="宋体"/>
          <w:spacing w:val="1"/>
          <w:sz w:val="24"/>
          <w:szCs w:val="24"/>
          <w:u w:val="single"/>
        </w:rPr>
        <w:t>名称)</w:t>
      </w:r>
      <w:r>
        <w:rPr>
          <w:rFonts w:ascii="宋体" w:hAnsi="宋体" w:eastAsia="宋体" w:cs="宋体"/>
          <w:spacing w:val="1"/>
          <w:sz w:val="24"/>
          <w:szCs w:val="24"/>
        </w:rPr>
        <w:t>，从业人员</w:t>
      </w:r>
      <w:r>
        <w:rPr>
          <w:rFonts w:ascii="宋体" w:hAnsi="宋体" w:eastAsia="宋体" w:cs="宋体"/>
          <w:spacing w:val="1"/>
          <w:sz w:val="24"/>
          <w:szCs w:val="24"/>
          <w:u w:val="single"/>
        </w:rPr>
        <w:t xml:space="preserve">     </w:t>
      </w:r>
      <w:r>
        <w:rPr>
          <w:rFonts w:ascii="宋体" w:hAnsi="宋体" w:eastAsia="宋体" w:cs="宋体"/>
          <w:spacing w:val="1"/>
          <w:sz w:val="24"/>
          <w:szCs w:val="24"/>
        </w:rPr>
        <w:t>人，营业收入为</w:t>
      </w:r>
      <w:r>
        <w:rPr>
          <w:rFonts w:ascii="宋体" w:hAnsi="宋体" w:eastAsia="宋体" w:cs="宋体"/>
          <w:spacing w:val="1"/>
          <w:sz w:val="24"/>
          <w:szCs w:val="24"/>
          <w:u w:val="single"/>
        </w:rPr>
        <w:t xml:space="preserve">           </w:t>
      </w:r>
      <w:r>
        <w:rPr>
          <w:rFonts w:ascii="宋体" w:hAnsi="宋体" w:eastAsia="宋体" w:cs="宋体"/>
          <w:spacing w:val="1"/>
          <w:sz w:val="24"/>
          <w:szCs w:val="24"/>
        </w:rPr>
        <w:t xml:space="preserve"> 万</w:t>
      </w:r>
      <w:r>
        <w:rPr>
          <w:rFonts w:ascii="宋体" w:hAnsi="宋体" w:eastAsia="宋体" w:cs="宋体"/>
          <w:spacing w:val="5"/>
          <w:sz w:val="24"/>
          <w:szCs w:val="24"/>
        </w:rPr>
        <w:t>元，资产总额为</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万元，属于</w:t>
      </w:r>
      <w:r>
        <w:rPr>
          <w:rFonts w:ascii="宋体" w:hAnsi="宋体" w:eastAsia="宋体" w:cs="宋体"/>
          <w:spacing w:val="5"/>
          <w:sz w:val="24"/>
          <w:szCs w:val="24"/>
          <w:u w:val="single"/>
        </w:rPr>
        <w:t xml:space="preserve">           (中型企业、小型企业、微型企业) </w:t>
      </w:r>
      <w:r>
        <w:rPr>
          <w:rFonts w:ascii="宋体" w:hAnsi="宋体" w:eastAsia="宋体" w:cs="宋体"/>
          <w:spacing w:val="1"/>
          <w:sz w:val="24"/>
          <w:szCs w:val="24"/>
          <w:u w:val="single"/>
        </w:rPr>
        <w:t>；</w:t>
      </w:r>
    </w:p>
    <w:p w14:paraId="0073CC64">
      <w:pPr>
        <w:spacing w:before="209" w:line="360" w:lineRule="auto"/>
        <w:ind w:firstLine="482"/>
        <w:rPr>
          <w:rFonts w:ascii="宋体" w:hAnsi="宋体" w:eastAsia="宋体" w:cs="宋体"/>
          <w:spacing w:val="1"/>
          <w:sz w:val="24"/>
          <w:szCs w:val="24"/>
          <w:u w:val="single"/>
        </w:rPr>
      </w:pPr>
    </w:p>
    <w:p w14:paraId="7EE3085F">
      <w:pPr>
        <w:spacing w:line="360" w:lineRule="auto"/>
        <w:ind w:left="4" w:right="58" w:firstLine="503"/>
        <w:rPr>
          <w:rFonts w:ascii="宋体" w:hAnsi="宋体" w:eastAsia="宋体" w:cs="宋体"/>
          <w:sz w:val="24"/>
          <w:szCs w:val="24"/>
        </w:rPr>
      </w:pPr>
      <w:r>
        <w:rPr>
          <w:rFonts w:ascii="宋体" w:hAnsi="宋体" w:eastAsia="宋体" w:cs="宋体"/>
          <w:spacing w:val="10"/>
          <w:sz w:val="24"/>
          <w:szCs w:val="24"/>
        </w:rPr>
        <w:t>以</w:t>
      </w:r>
      <w:r>
        <w:rPr>
          <w:rFonts w:ascii="宋体" w:hAnsi="宋体" w:eastAsia="宋体" w:cs="宋体"/>
          <w:spacing w:val="9"/>
          <w:sz w:val="24"/>
          <w:szCs w:val="24"/>
        </w:rPr>
        <w:t>上企业，不属于大企业的分支机构，不存在控股股东为大企业的情形，也不存在与大</w:t>
      </w:r>
      <w:r>
        <w:rPr>
          <w:rFonts w:ascii="宋体" w:hAnsi="宋体" w:eastAsia="宋体" w:cs="宋体"/>
          <w:spacing w:val="12"/>
          <w:sz w:val="24"/>
          <w:szCs w:val="24"/>
        </w:rPr>
        <w:t>企</w:t>
      </w:r>
      <w:r>
        <w:rPr>
          <w:rFonts w:ascii="宋体" w:hAnsi="宋体" w:eastAsia="宋体" w:cs="宋体"/>
          <w:spacing w:val="8"/>
          <w:sz w:val="24"/>
          <w:szCs w:val="24"/>
        </w:rPr>
        <w:t>业的负责人为同一人的情形。</w:t>
      </w:r>
    </w:p>
    <w:p w14:paraId="48A09661">
      <w:pPr>
        <w:spacing w:line="360" w:lineRule="auto"/>
        <w:rPr>
          <w:sz w:val="24"/>
          <w:szCs w:val="24"/>
        </w:rPr>
      </w:pPr>
    </w:p>
    <w:p w14:paraId="022D6D30">
      <w:pPr>
        <w:spacing w:before="74" w:line="360" w:lineRule="auto"/>
        <w:ind w:left="481"/>
        <w:rPr>
          <w:rFonts w:ascii="宋体" w:hAnsi="宋体" w:eastAsia="宋体" w:cs="宋体"/>
          <w:sz w:val="24"/>
          <w:szCs w:val="24"/>
        </w:rPr>
      </w:pPr>
      <w:r>
        <w:rPr>
          <w:rFonts w:ascii="宋体" w:hAnsi="宋体" w:eastAsia="宋体" w:cs="宋体"/>
          <w:spacing w:val="18"/>
          <w:sz w:val="24"/>
          <w:szCs w:val="24"/>
        </w:rPr>
        <w:t>本</w:t>
      </w:r>
      <w:r>
        <w:rPr>
          <w:rFonts w:ascii="宋体" w:hAnsi="宋体" w:eastAsia="宋体" w:cs="宋体"/>
          <w:spacing w:val="11"/>
          <w:sz w:val="24"/>
          <w:szCs w:val="24"/>
        </w:rPr>
        <w:t>企</w:t>
      </w:r>
      <w:r>
        <w:rPr>
          <w:rFonts w:ascii="宋体" w:hAnsi="宋体" w:eastAsia="宋体" w:cs="宋体"/>
          <w:spacing w:val="9"/>
          <w:sz w:val="24"/>
          <w:szCs w:val="24"/>
        </w:rPr>
        <w:t>业对上述声明内容的真实性负责。如有虚假，将依法承担相应责任。</w:t>
      </w:r>
    </w:p>
    <w:p w14:paraId="30B37BDA">
      <w:pPr>
        <w:spacing w:line="360" w:lineRule="auto"/>
        <w:rPr>
          <w:sz w:val="24"/>
          <w:szCs w:val="24"/>
        </w:rPr>
      </w:pPr>
    </w:p>
    <w:p w14:paraId="77344D8F">
      <w:pPr>
        <w:spacing w:line="360" w:lineRule="auto"/>
        <w:rPr>
          <w:sz w:val="24"/>
          <w:szCs w:val="24"/>
        </w:rPr>
      </w:pPr>
    </w:p>
    <w:p w14:paraId="3B5E2424">
      <w:pPr>
        <w:spacing w:before="76" w:line="360" w:lineRule="auto"/>
        <w:ind w:left="3643"/>
        <w:rPr>
          <w:rFonts w:ascii="宋体" w:hAnsi="宋体" w:eastAsia="宋体" w:cs="宋体"/>
          <w:sz w:val="24"/>
          <w:szCs w:val="24"/>
        </w:rPr>
      </w:pPr>
      <w:r>
        <w:rPr>
          <w:rFonts w:ascii="宋体" w:hAnsi="宋体" w:eastAsia="宋体" w:cs="宋体"/>
          <w:spacing w:val="8"/>
          <w:position w:val="21"/>
          <w:sz w:val="24"/>
          <w:szCs w:val="24"/>
        </w:rPr>
        <w:t>企</w:t>
      </w:r>
      <w:r>
        <w:rPr>
          <w:rFonts w:ascii="宋体" w:hAnsi="宋体" w:eastAsia="宋体" w:cs="宋体"/>
          <w:spacing w:val="6"/>
          <w:position w:val="21"/>
          <w:sz w:val="24"/>
          <w:szCs w:val="24"/>
        </w:rPr>
        <w:t>业名称 (盖章) ：</w:t>
      </w:r>
    </w:p>
    <w:p w14:paraId="0AC2EE06">
      <w:pPr>
        <w:spacing w:line="360" w:lineRule="auto"/>
        <w:ind w:left="3642"/>
        <w:rPr>
          <w:rFonts w:ascii="宋体" w:hAnsi="宋体" w:eastAsia="宋体" w:cs="宋体"/>
          <w:sz w:val="24"/>
          <w:szCs w:val="24"/>
        </w:rPr>
      </w:pPr>
      <w:r>
        <w:rPr>
          <w:rFonts w:ascii="宋体" w:hAnsi="宋体" w:eastAsia="宋体" w:cs="宋体"/>
          <w:spacing w:val="-5"/>
          <w:sz w:val="24"/>
          <w:szCs w:val="24"/>
        </w:rPr>
        <w:t>日</w:t>
      </w:r>
      <w:r>
        <w:rPr>
          <w:rFonts w:ascii="宋体" w:hAnsi="宋体" w:eastAsia="宋体" w:cs="宋体"/>
          <w:spacing w:val="-4"/>
          <w:sz w:val="24"/>
          <w:szCs w:val="24"/>
        </w:rPr>
        <w:t xml:space="preserve">  期：</w:t>
      </w:r>
    </w:p>
    <w:p w14:paraId="65A464CB">
      <w:pPr>
        <w:spacing w:line="360" w:lineRule="auto"/>
        <w:rPr>
          <w:sz w:val="24"/>
          <w:szCs w:val="24"/>
        </w:rPr>
      </w:pPr>
    </w:p>
    <w:p w14:paraId="410267A7">
      <w:pPr>
        <w:spacing w:before="56" w:line="360" w:lineRule="auto"/>
        <w:ind w:left="178"/>
        <w:rPr>
          <w:rFonts w:ascii="宋体" w:hAnsi="宋体" w:eastAsia="宋体" w:cs="宋体"/>
          <w:spacing w:val="18"/>
        </w:rPr>
      </w:pPr>
    </w:p>
    <w:p w14:paraId="59C9C7CE">
      <w:pPr>
        <w:spacing w:before="56" w:line="360" w:lineRule="auto"/>
        <w:ind w:left="178"/>
        <w:rPr>
          <w:rFonts w:ascii="宋体" w:hAnsi="宋体" w:eastAsia="宋体" w:cs="宋体"/>
        </w:rPr>
      </w:pPr>
      <w:r>
        <w:rPr>
          <w:rFonts w:ascii="宋体" w:hAnsi="宋体" w:eastAsia="宋体" w:cs="宋体"/>
          <w:spacing w:val="18"/>
        </w:rPr>
        <w:t>注：</w:t>
      </w:r>
      <w:r>
        <w:rPr>
          <w:rFonts w:ascii="宋体" w:hAnsi="宋体" w:eastAsia="宋体" w:cs="宋体"/>
          <w:spacing w:val="16"/>
        </w:rPr>
        <w:t>从</w:t>
      </w:r>
      <w:r>
        <w:rPr>
          <w:rFonts w:ascii="宋体" w:hAnsi="宋体" w:eastAsia="宋体" w:cs="宋体"/>
          <w:spacing w:val="9"/>
        </w:rPr>
        <w:t>业人员、营业收入、资产总额填报上一年度数据，无上一年度数据的新成立企业可不填报。</w:t>
      </w:r>
    </w:p>
    <w:p w14:paraId="12DAEB24">
      <w:pPr>
        <w:pStyle w:val="8"/>
        <w:spacing w:before="91" w:line="220" w:lineRule="auto"/>
        <w:ind w:left="2022"/>
        <w:outlineLvl w:val="1"/>
        <w:rPr>
          <w:rFonts w:hint="eastAsia" w:ascii="宋体" w:hAnsi="宋体" w:eastAsia="宋体" w:cs="宋体"/>
          <w:b/>
          <w:bCs/>
          <w:spacing w:val="-3"/>
          <w:sz w:val="24"/>
          <w:szCs w:val="24"/>
        </w:rPr>
      </w:pPr>
    </w:p>
    <w:p w14:paraId="0400B69B">
      <w:pPr>
        <w:pStyle w:val="8"/>
        <w:spacing w:before="91" w:line="220" w:lineRule="auto"/>
        <w:ind w:left="2022"/>
        <w:outlineLvl w:val="1"/>
        <w:rPr>
          <w:rFonts w:hint="eastAsia" w:ascii="宋体" w:hAnsi="宋体" w:eastAsia="宋体" w:cs="宋体"/>
          <w:b/>
          <w:bCs/>
          <w:spacing w:val="-3"/>
          <w:sz w:val="24"/>
          <w:szCs w:val="24"/>
        </w:rPr>
      </w:pPr>
    </w:p>
    <w:p w14:paraId="30462445">
      <w:pPr>
        <w:pStyle w:val="8"/>
        <w:spacing w:before="91" w:line="360" w:lineRule="auto"/>
        <w:ind w:left="2022" w:firstLine="711" w:firstLineChars="300"/>
        <w:outlineLvl w:val="1"/>
        <w:rPr>
          <w:rFonts w:hint="eastAsia" w:ascii="宋体" w:hAnsi="宋体" w:eastAsia="宋体" w:cs="宋体"/>
          <w:b/>
          <w:bCs/>
          <w:snapToGrid w:val="0"/>
          <w:color w:val="000000"/>
          <w:spacing w:val="-2"/>
          <w:sz w:val="24"/>
          <w:szCs w:val="24"/>
          <w:lang w:val="en-US" w:eastAsia="zh-CN" w:bidi="ar-SA"/>
        </w:rPr>
      </w:pPr>
      <w:r>
        <w:rPr>
          <w:rFonts w:hint="eastAsia" w:ascii="宋体" w:hAnsi="宋体" w:eastAsia="宋体" w:cs="宋体"/>
          <w:b/>
          <w:bCs/>
          <w:snapToGrid w:val="0"/>
          <w:color w:val="000000"/>
          <w:spacing w:val="-2"/>
          <w:sz w:val="24"/>
          <w:szCs w:val="24"/>
          <w:lang w:val="en-US" w:eastAsia="zh-CN" w:bidi="ar-SA"/>
        </w:rPr>
        <w:t>《残疾人福利性单位声明函》（格式，若有）</w:t>
      </w:r>
    </w:p>
    <w:p w14:paraId="3F8F066D">
      <w:pPr>
        <w:pStyle w:val="8"/>
        <w:spacing w:before="147" w:line="360" w:lineRule="auto"/>
        <w:ind w:left="49" w:firstLine="582"/>
        <w:jc w:val="both"/>
        <w:rPr>
          <w:rFonts w:hint="eastAsia" w:ascii="宋体" w:hAnsi="宋体" w:eastAsia="宋体" w:cs="宋体"/>
          <w:sz w:val="24"/>
          <w:szCs w:val="24"/>
        </w:rPr>
      </w:pPr>
      <w:r>
        <w:rPr>
          <w:rFonts w:hint="eastAsia" w:ascii="宋体" w:hAnsi="宋体" w:eastAsia="宋体" w:cs="宋体"/>
          <w:spacing w:val="9"/>
          <w:sz w:val="24"/>
          <w:szCs w:val="24"/>
        </w:rPr>
        <w:t>根据《三部门联合发布关于促进残疾人就业政府采购政策的通知》（财</w:t>
      </w:r>
      <w:r>
        <w:rPr>
          <w:rFonts w:hint="eastAsia" w:ascii="宋体" w:hAnsi="宋体" w:eastAsia="宋体" w:cs="宋体"/>
          <w:sz w:val="24"/>
          <w:szCs w:val="24"/>
        </w:rPr>
        <w:t xml:space="preserve"> </w:t>
      </w:r>
      <w:r>
        <w:rPr>
          <w:rFonts w:hint="eastAsia" w:ascii="宋体" w:hAnsi="宋体" w:eastAsia="宋体" w:cs="宋体"/>
          <w:spacing w:val="6"/>
          <w:sz w:val="24"/>
          <w:szCs w:val="24"/>
        </w:rPr>
        <w:t>库〔2017〕141</w:t>
      </w:r>
      <w:r>
        <w:rPr>
          <w:rFonts w:hint="eastAsia" w:ascii="宋体" w:hAnsi="宋体" w:eastAsia="宋体" w:cs="宋体"/>
          <w:spacing w:val="-31"/>
          <w:sz w:val="24"/>
          <w:szCs w:val="24"/>
        </w:rPr>
        <w:t xml:space="preserve"> </w:t>
      </w:r>
      <w:r>
        <w:rPr>
          <w:rFonts w:hint="eastAsia" w:ascii="宋体" w:hAnsi="宋体" w:eastAsia="宋体" w:cs="宋体"/>
          <w:spacing w:val="6"/>
          <w:sz w:val="24"/>
          <w:szCs w:val="24"/>
        </w:rPr>
        <w:t>号）</w:t>
      </w:r>
      <w:r>
        <w:rPr>
          <w:rFonts w:hint="eastAsia" w:ascii="宋体" w:hAnsi="宋体" w:eastAsia="宋体" w:cs="宋体"/>
          <w:spacing w:val="-84"/>
          <w:sz w:val="24"/>
          <w:szCs w:val="24"/>
        </w:rPr>
        <w:t xml:space="preserve"> </w:t>
      </w:r>
      <w:r>
        <w:rPr>
          <w:rFonts w:hint="eastAsia" w:ascii="宋体" w:hAnsi="宋体" w:eastAsia="宋体" w:cs="宋体"/>
          <w:spacing w:val="6"/>
          <w:sz w:val="24"/>
          <w:szCs w:val="24"/>
        </w:rPr>
        <w:t>的规定，</w:t>
      </w:r>
      <w:r>
        <w:rPr>
          <w:rFonts w:hint="eastAsia" w:ascii="宋体" w:hAnsi="宋体" w:eastAsia="宋体" w:cs="宋体"/>
          <w:spacing w:val="-83"/>
          <w:sz w:val="24"/>
          <w:szCs w:val="24"/>
        </w:rPr>
        <w:t xml:space="preserve"> </w:t>
      </w:r>
      <w:r>
        <w:rPr>
          <w:rFonts w:hint="eastAsia" w:ascii="宋体" w:hAnsi="宋体" w:eastAsia="宋体" w:cs="宋体"/>
          <w:spacing w:val="6"/>
          <w:sz w:val="24"/>
          <w:szCs w:val="24"/>
        </w:rPr>
        <w:t>由投标人自行申明，并对申明真实性负责。如</w:t>
      </w:r>
      <w:r>
        <w:rPr>
          <w:rFonts w:hint="eastAsia" w:ascii="宋体" w:hAnsi="宋体" w:eastAsia="宋体" w:cs="宋体"/>
          <w:spacing w:val="9"/>
          <w:sz w:val="24"/>
          <w:szCs w:val="24"/>
        </w:rPr>
        <w:t>有虚假，将依法承担相应责任。</w:t>
      </w:r>
    </w:p>
    <w:p w14:paraId="50AF8059">
      <w:pPr>
        <w:spacing w:line="360" w:lineRule="auto"/>
        <w:rPr>
          <w:rFonts w:hint="eastAsia" w:ascii="宋体" w:hAnsi="宋体" w:eastAsia="宋体" w:cs="宋体"/>
          <w:sz w:val="24"/>
          <w:szCs w:val="24"/>
        </w:rPr>
      </w:pPr>
    </w:p>
    <w:p w14:paraId="43A784E9">
      <w:pPr>
        <w:spacing w:line="360" w:lineRule="auto"/>
        <w:rPr>
          <w:rFonts w:hint="eastAsia" w:ascii="宋体" w:hAnsi="宋体" w:eastAsia="宋体" w:cs="宋体"/>
          <w:sz w:val="24"/>
          <w:szCs w:val="24"/>
        </w:rPr>
      </w:pPr>
    </w:p>
    <w:p w14:paraId="188668EF">
      <w:pPr>
        <w:pStyle w:val="8"/>
        <w:spacing w:before="91" w:line="360" w:lineRule="auto"/>
        <w:ind w:left="2022" w:firstLine="1416" w:firstLineChars="600"/>
        <w:jc w:val="both"/>
        <w:outlineLvl w:val="1"/>
        <w:rPr>
          <w:rFonts w:hint="eastAsia" w:ascii="宋体" w:hAnsi="宋体" w:eastAsia="宋体" w:cs="宋体"/>
          <w:snapToGrid w:val="0"/>
          <w:color w:val="000000"/>
          <w:spacing w:val="-2"/>
          <w:sz w:val="24"/>
          <w:szCs w:val="24"/>
          <w:lang w:val="en-US" w:eastAsia="zh-CN" w:bidi="ar-SA"/>
        </w:rPr>
      </w:pPr>
      <w:r>
        <w:rPr>
          <w:rFonts w:hint="eastAsia" w:ascii="宋体" w:hAnsi="宋体" w:eastAsia="宋体" w:cs="宋体"/>
          <w:snapToGrid w:val="0"/>
          <w:color w:val="000000"/>
          <w:spacing w:val="-2"/>
          <w:sz w:val="24"/>
          <w:szCs w:val="24"/>
          <w:lang w:val="en-US" w:eastAsia="zh-CN" w:bidi="ar-SA"/>
        </w:rPr>
        <w:t>残疾人福利性单位声明函</w:t>
      </w:r>
    </w:p>
    <w:p w14:paraId="7C403F40">
      <w:pPr>
        <w:pStyle w:val="8"/>
        <w:spacing w:before="150" w:line="360" w:lineRule="auto"/>
        <w:ind w:left="48" w:firstLine="584"/>
        <w:jc w:val="both"/>
        <w:rPr>
          <w:rFonts w:hint="eastAsia" w:ascii="宋体" w:hAnsi="宋体" w:eastAsia="宋体" w:cs="宋体"/>
          <w:sz w:val="24"/>
          <w:szCs w:val="24"/>
        </w:rPr>
      </w:pPr>
      <w:r>
        <w:rPr>
          <w:rFonts w:hint="eastAsia" w:ascii="宋体" w:hAnsi="宋体" w:eastAsia="宋体" w:cs="宋体"/>
          <w:spacing w:val="9"/>
          <w:sz w:val="24"/>
          <w:szCs w:val="24"/>
        </w:rPr>
        <w:t>本单位郑重声明，根据《财政部民政部中国残疾人联合会关于促进残疾</w:t>
      </w:r>
      <w:r>
        <w:rPr>
          <w:rFonts w:hint="eastAsia" w:ascii="宋体" w:hAnsi="宋体" w:eastAsia="宋体" w:cs="宋体"/>
          <w:spacing w:val="7"/>
          <w:sz w:val="24"/>
          <w:szCs w:val="24"/>
        </w:rPr>
        <w:t>人就业政府采购政策的通知》</w:t>
      </w:r>
      <w:r>
        <w:rPr>
          <w:rFonts w:hint="eastAsia" w:ascii="宋体" w:hAnsi="宋体" w:eastAsia="宋体" w:cs="宋体"/>
          <w:spacing w:val="-99"/>
          <w:sz w:val="24"/>
          <w:szCs w:val="24"/>
        </w:rPr>
        <w:t xml:space="preserve"> </w:t>
      </w:r>
      <w:r>
        <w:rPr>
          <w:rFonts w:hint="eastAsia" w:ascii="宋体" w:hAnsi="宋体" w:eastAsia="宋体" w:cs="宋体"/>
          <w:spacing w:val="7"/>
          <w:sz w:val="24"/>
          <w:szCs w:val="24"/>
        </w:rPr>
        <w:t>（财库〔2017〕141</w:t>
      </w:r>
      <w:r>
        <w:rPr>
          <w:rFonts w:hint="eastAsia" w:ascii="宋体" w:hAnsi="宋体" w:eastAsia="宋体" w:cs="宋体"/>
          <w:spacing w:val="-52"/>
          <w:sz w:val="24"/>
          <w:szCs w:val="24"/>
        </w:rPr>
        <w:t xml:space="preserve"> </w:t>
      </w:r>
      <w:r>
        <w:rPr>
          <w:rFonts w:hint="eastAsia" w:ascii="宋体" w:hAnsi="宋体" w:eastAsia="宋体" w:cs="宋体"/>
          <w:spacing w:val="7"/>
          <w:sz w:val="24"/>
          <w:szCs w:val="24"/>
        </w:rPr>
        <w:t>号）</w:t>
      </w:r>
      <w:r>
        <w:rPr>
          <w:rFonts w:hint="eastAsia" w:ascii="宋体" w:hAnsi="宋体" w:eastAsia="宋体" w:cs="宋体"/>
          <w:spacing w:val="-79"/>
          <w:sz w:val="24"/>
          <w:szCs w:val="24"/>
        </w:rPr>
        <w:t xml:space="preserve"> </w:t>
      </w:r>
      <w:r>
        <w:rPr>
          <w:rFonts w:hint="eastAsia" w:ascii="宋体" w:hAnsi="宋体" w:eastAsia="宋体" w:cs="宋体"/>
          <w:spacing w:val="7"/>
          <w:sz w:val="24"/>
          <w:szCs w:val="24"/>
        </w:rPr>
        <w:t>的规定，本单位为符</w:t>
      </w:r>
      <w:r>
        <w:rPr>
          <w:rFonts w:hint="eastAsia" w:ascii="宋体" w:hAnsi="宋体" w:eastAsia="宋体" w:cs="宋体"/>
          <w:spacing w:val="8"/>
          <w:sz w:val="24"/>
          <w:szCs w:val="24"/>
        </w:rPr>
        <w:t>合条件的残疾人福利性单位，且本单位参加</w:t>
      </w:r>
      <w:r>
        <w:rPr>
          <w:rFonts w:hint="eastAsia" w:ascii="宋体" w:hAnsi="宋体" w:eastAsia="宋体" w:cs="宋体"/>
          <w:spacing w:val="-128"/>
          <w:sz w:val="24"/>
          <w:szCs w:val="24"/>
        </w:rPr>
        <w:t xml:space="preserve"> </w:t>
      </w:r>
      <w:r>
        <w:rPr>
          <w:rFonts w:hint="eastAsia" w:ascii="宋体" w:hAnsi="宋体" w:eastAsia="宋体" w:cs="宋体"/>
          <w:spacing w:val="2"/>
          <w:sz w:val="24"/>
          <w:szCs w:val="24"/>
          <w:u w:val="single" w:color="auto"/>
        </w:rPr>
        <w:t xml:space="preserve">   </w:t>
      </w:r>
      <w:r>
        <w:rPr>
          <w:rFonts w:hint="eastAsia" w:cs="宋体"/>
          <w:spacing w:val="2"/>
          <w:sz w:val="24"/>
          <w:szCs w:val="24"/>
          <w:u w:val="single" w:color="auto"/>
          <w:lang w:val="en-US" w:eastAsia="zh-CN"/>
        </w:rPr>
        <w:t xml:space="preserve">    </w:t>
      </w:r>
      <w:r>
        <w:rPr>
          <w:rFonts w:hint="eastAsia" w:ascii="宋体" w:hAnsi="宋体" w:eastAsia="宋体" w:cs="宋体"/>
          <w:spacing w:val="-134"/>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rPr>
        <w:t>单位的</w:t>
      </w:r>
      <w:r>
        <w:rPr>
          <w:rFonts w:hint="eastAsia" w:ascii="宋体" w:hAnsi="宋体" w:eastAsia="宋体" w:cs="宋体"/>
          <w:spacing w:val="-129"/>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34"/>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34"/>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rPr>
        <w:t>项目采购活</w:t>
      </w:r>
      <w:r>
        <w:rPr>
          <w:rFonts w:hint="eastAsia" w:ascii="宋体" w:hAnsi="宋体" w:eastAsia="宋体" w:cs="宋体"/>
          <w:spacing w:val="12"/>
          <w:sz w:val="24"/>
          <w:szCs w:val="24"/>
        </w:rPr>
        <w:t>动提供本单位制造的货物（由本单位承担工程/提供服务</w:t>
      </w:r>
      <w:r>
        <w:rPr>
          <w:rFonts w:hint="eastAsia" w:ascii="宋体" w:hAnsi="宋体" w:eastAsia="宋体" w:cs="宋体"/>
          <w:spacing w:val="4"/>
          <w:sz w:val="24"/>
          <w:szCs w:val="24"/>
        </w:rPr>
        <w:t>）</w:t>
      </w:r>
      <w:r>
        <w:rPr>
          <w:rFonts w:hint="eastAsia" w:ascii="宋体" w:hAnsi="宋体" w:eastAsia="宋体" w:cs="宋体"/>
          <w:spacing w:val="-78"/>
          <w:sz w:val="24"/>
          <w:szCs w:val="24"/>
        </w:rPr>
        <w:t xml:space="preserve"> </w:t>
      </w:r>
      <w:r>
        <w:rPr>
          <w:rFonts w:hint="eastAsia" w:ascii="宋体" w:hAnsi="宋体" w:eastAsia="宋体" w:cs="宋体"/>
          <w:spacing w:val="4"/>
          <w:sz w:val="24"/>
          <w:szCs w:val="24"/>
        </w:rPr>
        <w:t>，</w:t>
      </w:r>
      <w:r>
        <w:rPr>
          <w:rFonts w:hint="eastAsia" w:ascii="宋体" w:hAnsi="宋体" w:eastAsia="宋体" w:cs="宋体"/>
          <w:spacing w:val="12"/>
          <w:sz w:val="24"/>
          <w:szCs w:val="24"/>
        </w:rPr>
        <w:t>或者提供其他</w:t>
      </w:r>
      <w:r>
        <w:rPr>
          <w:rFonts w:hint="eastAsia" w:ascii="宋体" w:hAnsi="宋体" w:eastAsia="宋体" w:cs="宋体"/>
          <w:spacing w:val="9"/>
          <w:sz w:val="24"/>
          <w:szCs w:val="24"/>
        </w:rPr>
        <w:t>残疾人福利性单位制造的货物（不包括使用非残疾人福利性单位注册商标的</w:t>
      </w:r>
      <w:r>
        <w:rPr>
          <w:rFonts w:hint="eastAsia" w:ascii="宋体" w:hAnsi="宋体" w:eastAsia="宋体" w:cs="宋体"/>
          <w:spacing w:val="4"/>
          <w:sz w:val="24"/>
          <w:szCs w:val="24"/>
        </w:rPr>
        <w:t>货物）。</w:t>
      </w:r>
    </w:p>
    <w:p w14:paraId="56952810">
      <w:pPr>
        <w:pStyle w:val="8"/>
        <w:spacing w:before="148" w:line="360" w:lineRule="auto"/>
        <w:ind w:left="632"/>
        <w:rPr>
          <w:rFonts w:hint="eastAsia" w:ascii="宋体" w:hAnsi="宋体" w:eastAsia="宋体" w:cs="宋体"/>
          <w:sz w:val="24"/>
          <w:szCs w:val="24"/>
        </w:rPr>
      </w:pPr>
      <w:r>
        <w:rPr>
          <w:rFonts w:hint="eastAsia" w:ascii="宋体" w:hAnsi="宋体" w:eastAsia="宋体" w:cs="宋体"/>
          <w:spacing w:val="11"/>
          <w:sz w:val="24"/>
          <w:szCs w:val="24"/>
        </w:rPr>
        <w:t>本单位对上述声明的真实性负责。如有虚假，将依法承</w:t>
      </w:r>
      <w:r>
        <w:rPr>
          <w:rFonts w:hint="eastAsia" w:ascii="宋体" w:hAnsi="宋体" w:eastAsia="宋体" w:cs="宋体"/>
          <w:spacing w:val="10"/>
          <w:sz w:val="24"/>
          <w:szCs w:val="24"/>
        </w:rPr>
        <w:t>担相应责任。</w:t>
      </w:r>
    </w:p>
    <w:p w14:paraId="12096960">
      <w:pPr>
        <w:spacing w:line="360" w:lineRule="auto"/>
        <w:rPr>
          <w:rFonts w:hint="eastAsia" w:ascii="宋体" w:hAnsi="宋体" w:eastAsia="宋体" w:cs="宋体"/>
          <w:sz w:val="24"/>
          <w:szCs w:val="24"/>
        </w:rPr>
      </w:pPr>
    </w:p>
    <w:p w14:paraId="246FB9B6">
      <w:pPr>
        <w:spacing w:line="360" w:lineRule="auto"/>
        <w:rPr>
          <w:rFonts w:hint="eastAsia" w:ascii="宋体" w:hAnsi="宋体" w:eastAsia="宋体" w:cs="宋体"/>
          <w:sz w:val="24"/>
          <w:szCs w:val="24"/>
        </w:rPr>
      </w:pPr>
    </w:p>
    <w:p w14:paraId="64D6C33F">
      <w:pPr>
        <w:spacing w:line="265" w:lineRule="auto"/>
        <w:rPr>
          <w:rFonts w:hint="eastAsia" w:ascii="宋体" w:hAnsi="宋体" w:eastAsia="宋体" w:cs="宋体"/>
          <w:sz w:val="24"/>
          <w:szCs w:val="24"/>
        </w:rPr>
      </w:pPr>
    </w:p>
    <w:p w14:paraId="70FA4926">
      <w:pPr>
        <w:spacing w:line="266" w:lineRule="auto"/>
        <w:rPr>
          <w:rFonts w:hint="eastAsia" w:ascii="宋体" w:hAnsi="宋体" w:eastAsia="宋体" w:cs="宋体"/>
          <w:sz w:val="24"/>
          <w:szCs w:val="24"/>
        </w:rPr>
      </w:pPr>
    </w:p>
    <w:p w14:paraId="42748C75">
      <w:pPr>
        <w:spacing w:line="266" w:lineRule="auto"/>
        <w:rPr>
          <w:rFonts w:hint="eastAsia" w:ascii="宋体" w:hAnsi="宋体" w:eastAsia="宋体" w:cs="宋体"/>
          <w:sz w:val="24"/>
          <w:szCs w:val="24"/>
        </w:rPr>
      </w:pPr>
    </w:p>
    <w:p w14:paraId="20BDA3B0">
      <w:pPr>
        <w:pStyle w:val="8"/>
        <w:spacing w:before="91" w:line="480" w:lineRule="exact"/>
        <w:ind w:left="4181"/>
        <w:rPr>
          <w:rFonts w:hint="eastAsia" w:ascii="宋体" w:hAnsi="宋体" w:eastAsia="宋体" w:cs="宋体"/>
          <w:sz w:val="24"/>
          <w:szCs w:val="24"/>
        </w:rPr>
      </w:pPr>
      <w:r>
        <w:rPr>
          <w:rFonts w:hint="eastAsia" w:ascii="宋体" w:hAnsi="宋体" w:eastAsia="宋体" w:cs="宋体"/>
          <w:spacing w:val="2"/>
          <w:position w:val="14"/>
          <w:sz w:val="24"/>
          <w:szCs w:val="24"/>
        </w:rPr>
        <w:t>供应商（盖章</w:t>
      </w:r>
      <w:r>
        <w:rPr>
          <w:rFonts w:hint="eastAsia" w:ascii="宋体" w:hAnsi="宋体" w:eastAsia="宋体" w:cs="宋体"/>
          <w:spacing w:val="12"/>
          <w:position w:val="14"/>
          <w:sz w:val="24"/>
          <w:szCs w:val="24"/>
        </w:rPr>
        <w:t>）：</w:t>
      </w:r>
    </w:p>
    <w:p w14:paraId="6954ADFD">
      <w:pPr>
        <w:pStyle w:val="8"/>
        <w:spacing w:before="1" w:line="220" w:lineRule="auto"/>
        <w:ind w:firstLine="4224" w:firstLineChars="2200"/>
        <w:rPr>
          <w:rFonts w:hint="eastAsia" w:ascii="宋体" w:hAnsi="宋体" w:eastAsia="宋体" w:cs="宋体"/>
          <w:sz w:val="24"/>
          <w:szCs w:val="24"/>
        </w:rPr>
      </w:pPr>
      <w:r>
        <w:rPr>
          <w:rFonts w:hint="eastAsia" w:ascii="宋体" w:hAnsi="宋体" w:eastAsia="宋体" w:cs="宋体"/>
          <w:spacing w:val="-24"/>
          <w:sz w:val="24"/>
          <w:szCs w:val="24"/>
        </w:rPr>
        <w:t>日</w:t>
      </w:r>
      <w:r>
        <w:rPr>
          <w:rFonts w:hint="eastAsia" w:ascii="宋体" w:hAnsi="宋体" w:eastAsia="宋体" w:cs="宋体"/>
          <w:spacing w:val="20"/>
          <w:sz w:val="24"/>
          <w:szCs w:val="24"/>
        </w:rPr>
        <w:t xml:space="preserve">   </w:t>
      </w:r>
      <w:r>
        <w:rPr>
          <w:rFonts w:hint="eastAsia" w:ascii="宋体" w:hAnsi="宋体" w:eastAsia="宋体" w:cs="宋体"/>
          <w:spacing w:val="-24"/>
          <w:sz w:val="24"/>
          <w:szCs w:val="24"/>
        </w:rPr>
        <w:t>期：</w:t>
      </w:r>
    </w:p>
    <w:p w14:paraId="47B0967E">
      <w:pPr>
        <w:spacing w:line="220" w:lineRule="auto"/>
        <w:rPr>
          <w:rFonts w:hint="eastAsia" w:ascii="宋体" w:hAnsi="宋体" w:eastAsia="宋体" w:cs="宋体"/>
          <w:sz w:val="24"/>
          <w:szCs w:val="24"/>
        </w:rPr>
        <w:sectPr>
          <w:footerReference r:id="rId17" w:type="default"/>
          <w:pgSz w:w="11906" w:h="16840"/>
          <w:pgMar w:top="1440" w:right="1080" w:bottom="1440" w:left="1080" w:header="850" w:footer="850" w:gutter="0"/>
          <w:pgNumType w:fmt="decimal"/>
          <w:cols w:space="720" w:num="1"/>
        </w:sectPr>
      </w:pPr>
    </w:p>
    <w:p w14:paraId="59891ACE">
      <w:pPr>
        <w:pStyle w:val="8"/>
        <w:spacing w:before="91" w:line="360" w:lineRule="auto"/>
        <w:ind w:left="2022" w:firstLine="948" w:firstLineChars="400"/>
        <w:jc w:val="both"/>
        <w:outlineLvl w:val="1"/>
        <w:rPr>
          <w:rFonts w:hint="eastAsia" w:ascii="宋体" w:hAnsi="宋体" w:eastAsia="宋体" w:cs="宋体"/>
          <w:b/>
          <w:bCs/>
          <w:snapToGrid w:val="0"/>
          <w:color w:val="000000"/>
          <w:spacing w:val="-2"/>
          <w:sz w:val="24"/>
          <w:szCs w:val="24"/>
          <w:lang w:val="en-US" w:eastAsia="zh-CN" w:bidi="ar-SA"/>
        </w:rPr>
      </w:pPr>
      <w:r>
        <w:rPr>
          <w:rFonts w:hint="eastAsia" w:ascii="宋体" w:hAnsi="宋体" w:eastAsia="宋体" w:cs="宋体"/>
          <w:b/>
          <w:bCs/>
          <w:snapToGrid w:val="0"/>
          <w:color w:val="000000"/>
          <w:spacing w:val="-2"/>
          <w:sz w:val="24"/>
          <w:szCs w:val="24"/>
          <w:lang w:val="en-US" w:eastAsia="zh-CN" w:bidi="ar-SA"/>
        </w:rPr>
        <w:t>监狱企业证明文件（若有）</w:t>
      </w:r>
    </w:p>
    <w:p w14:paraId="07147CF6">
      <w:pPr>
        <w:pStyle w:val="8"/>
        <w:spacing w:before="296" w:line="360" w:lineRule="auto"/>
        <w:ind w:firstLine="739"/>
        <w:rPr>
          <w:rFonts w:hint="eastAsia" w:ascii="宋体" w:hAnsi="宋体" w:eastAsia="宋体" w:cs="宋体"/>
          <w:spacing w:val="-4"/>
          <w:sz w:val="24"/>
          <w:szCs w:val="24"/>
        </w:rPr>
      </w:pPr>
      <w:r>
        <w:rPr>
          <w:rFonts w:hint="eastAsia" w:ascii="宋体" w:hAnsi="宋体" w:eastAsia="宋体" w:cs="宋体"/>
          <w:spacing w:val="-4"/>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971B216">
      <w:pPr>
        <w:pStyle w:val="8"/>
        <w:spacing w:before="296" w:line="360" w:lineRule="auto"/>
        <w:ind w:firstLine="739"/>
        <w:rPr>
          <w:rFonts w:hint="eastAsia" w:ascii="宋体" w:hAnsi="宋体" w:eastAsia="宋体" w:cs="宋体"/>
          <w:spacing w:val="-4"/>
          <w:sz w:val="24"/>
          <w:szCs w:val="24"/>
        </w:rPr>
      </w:pPr>
      <w:r>
        <w:rPr>
          <w:rFonts w:hint="eastAsia" w:ascii="宋体" w:hAnsi="宋体" w:eastAsia="宋体" w:cs="宋体"/>
          <w:spacing w:val="-4"/>
          <w:sz w:val="24"/>
          <w:szCs w:val="24"/>
        </w:rPr>
        <w:t>监狱企业参加政府采购活动时，应当提供由省级以上监狱管理局、戒毒管理局（含新疆生产建设兵团）出具的属于监狱企业的证明文件。</w:t>
      </w:r>
    </w:p>
    <w:p w14:paraId="00AC9EF4">
      <w:pPr>
        <w:spacing w:line="360" w:lineRule="auto"/>
        <w:rPr>
          <w:rFonts w:hint="eastAsia" w:ascii="宋体" w:hAnsi="宋体" w:eastAsia="宋体" w:cs="宋体"/>
          <w:sz w:val="24"/>
          <w:szCs w:val="24"/>
        </w:rPr>
        <w:sectPr>
          <w:footerReference r:id="rId18" w:type="default"/>
          <w:pgSz w:w="11906" w:h="16840"/>
          <w:pgMar w:top="1440" w:right="1080" w:bottom="1440" w:left="1080" w:header="850" w:footer="850" w:gutter="0"/>
          <w:pgNumType w:fmt="decimal"/>
          <w:cols w:space="720" w:num="1"/>
        </w:sectPr>
      </w:pPr>
    </w:p>
    <w:p w14:paraId="1EA45112">
      <w:pPr>
        <w:pStyle w:val="4"/>
        <w:spacing w:line="560" w:lineRule="atLeast"/>
        <w:ind w:firstLine="0"/>
        <w:jc w:val="center"/>
        <w:outlineLvl w:val="0"/>
        <w:rPr>
          <w:rFonts w:hint="eastAsia" w:ascii="宋体" w:hAnsi="宋体" w:eastAsia="宋体" w:cs="宋体"/>
          <w:b/>
          <w:bCs/>
          <w:sz w:val="24"/>
          <w:szCs w:val="24"/>
        </w:rPr>
      </w:pPr>
      <w:r>
        <w:rPr>
          <w:rFonts w:hint="eastAsia" w:ascii="宋体" w:hAnsi="宋体" w:eastAsia="宋体" w:cs="宋体"/>
          <w:b/>
          <w:bCs/>
          <w:spacing w:val="12"/>
          <w:sz w:val="24"/>
          <w:szCs w:val="24"/>
        </w:rPr>
        <w:t>六</w:t>
      </w:r>
      <w:r>
        <w:rPr>
          <w:rFonts w:hint="eastAsia" w:ascii="宋体" w:hAnsi="宋体" w:eastAsia="宋体" w:cs="宋体"/>
          <w:b/>
          <w:bCs/>
          <w:spacing w:val="9"/>
          <w:sz w:val="24"/>
          <w:szCs w:val="24"/>
        </w:rPr>
        <w:t>、</w:t>
      </w:r>
      <w:r>
        <w:rPr>
          <w:rFonts w:hint="eastAsia" w:ascii="宋体" w:hAnsi="宋体" w:eastAsia="宋体" w:cs="宋体"/>
          <w:b/>
          <w:bCs/>
          <w:sz w:val="24"/>
          <w:szCs w:val="24"/>
          <w:lang w:eastAsia="zh-CN"/>
        </w:rPr>
        <w:t>供应商</w:t>
      </w:r>
      <w:r>
        <w:rPr>
          <w:rFonts w:hint="eastAsia" w:ascii="宋体" w:hAnsi="宋体" w:eastAsia="宋体" w:cs="宋体"/>
          <w:b/>
          <w:bCs/>
          <w:sz w:val="24"/>
          <w:szCs w:val="24"/>
        </w:rPr>
        <w:t>概况</w:t>
      </w:r>
    </w:p>
    <w:tbl>
      <w:tblPr>
        <w:tblStyle w:val="18"/>
        <w:tblW w:w="896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8"/>
        <w:gridCol w:w="1154"/>
        <w:gridCol w:w="1728"/>
        <w:gridCol w:w="1360"/>
        <w:gridCol w:w="1649"/>
        <w:gridCol w:w="1371"/>
      </w:tblGrid>
      <w:tr w14:paraId="4B07D8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7" w:hRule="atLeast"/>
          <w:jc w:val="center"/>
        </w:trPr>
        <w:tc>
          <w:tcPr>
            <w:tcW w:w="896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0F35A28B">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单位基本情况</w:t>
            </w:r>
          </w:p>
        </w:tc>
      </w:tr>
      <w:tr w14:paraId="73DA75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1698" w:type="dxa"/>
            <w:tcBorders>
              <w:top w:val="single" w:color="auto" w:sz="6" w:space="0"/>
              <w:left w:val="single" w:color="auto" w:sz="12" w:space="0"/>
              <w:bottom w:val="single" w:color="auto" w:sz="6" w:space="0"/>
            </w:tcBorders>
            <w:noWrap w:val="0"/>
            <w:vAlign w:val="center"/>
          </w:tcPr>
          <w:p w14:paraId="47CBF04F">
            <w:pPr>
              <w:autoSpaceDE w:val="0"/>
              <w:autoSpaceDN w:val="0"/>
              <w:adjustRightInd w:val="0"/>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企业</w:t>
            </w:r>
            <w:r>
              <w:rPr>
                <w:rFonts w:hint="eastAsia" w:ascii="宋体" w:hAnsi="宋体" w:eastAsia="宋体" w:cs="宋体"/>
                <w:kern w:val="0"/>
                <w:sz w:val="24"/>
                <w:szCs w:val="24"/>
                <w:lang w:eastAsia="zh-CN"/>
              </w:rPr>
              <w:t>名称</w:t>
            </w:r>
          </w:p>
        </w:tc>
        <w:tc>
          <w:tcPr>
            <w:tcW w:w="7262" w:type="dxa"/>
            <w:gridSpan w:val="5"/>
            <w:tcBorders>
              <w:top w:val="single" w:color="auto" w:sz="6" w:space="0"/>
              <w:bottom w:val="single" w:color="auto" w:sz="6" w:space="0"/>
              <w:right w:val="single" w:color="auto" w:sz="12" w:space="0"/>
            </w:tcBorders>
            <w:noWrap w:val="0"/>
            <w:vAlign w:val="center"/>
          </w:tcPr>
          <w:p w14:paraId="52AA01F5">
            <w:pPr>
              <w:autoSpaceDE w:val="0"/>
              <w:autoSpaceDN w:val="0"/>
              <w:adjustRightInd w:val="0"/>
              <w:spacing w:line="320" w:lineRule="exact"/>
              <w:jc w:val="center"/>
              <w:rPr>
                <w:rFonts w:hint="eastAsia" w:ascii="宋体" w:hAnsi="宋体" w:eastAsia="宋体" w:cs="宋体"/>
                <w:kern w:val="0"/>
                <w:sz w:val="24"/>
                <w:szCs w:val="24"/>
              </w:rPr>
            </w:pPr>
          </w:p>
        </w:tc>
      </w:tr>
      <w:tr w14:paraId="42127F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1698" w:type="dxa"/>
            <w:tcBorders>
              <w:top w:val="single" w:color="auto" w:sz="6" w:space="0"/>
              <w:left w:val="single" w:color="auto" w:sz="12" w:space="0"/>
            </w:tcBorders>
            <w:noWrap w:val="0"/>
            <w:vAlign w:val="center"/>
          </w:tcPr>
          <w:p w14:paraId="692020EC">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2882" w:type="dxa"/>
            <w:gridSpan w:val="2"/>
            <w:tcBorders>
              <w:top w:val="single" w:color="auto" w:sz="6" w:space="0"/>
            </w:tcBorders>
            <w:noWrap w:val="0"/>
            <w:vAlign w:val="center"/>
          </w:tcPr>
          <w:p w14:paraId="092FBF2E">
            <w:pPr>
              <w:autoSpaceDE w:val="0"/>
              <w:autoSpaceDN w:val="0"/>
              <w:adjustRightInd w:val="0"/>
              <w:spacing w:line="320" w:lineRule="exact"/>
              <w:jc w:val="center"/>
              <w:rPr>
                <w:rFonts w:hint="eastAsia" w:ascii="宋体" w:hAnsi="宋体" w:eastAsia="宋体" w:cs="宋体"/>
                <w:kern w:val="0"/>
                <w:sz w:val="24"/>
                <w:szCs w:val="24"/>
              </w:rPr>
            </w:pPr>
          </w:p>
        </w:tc>
        <w:tc>
          <w:tcPr>
            <w:tcW w:w="1360" w:type="dxa"/>
            <w:tcBorders>
              <w:top w:val="single" w:color="auto" w:sz="6" w:space="0"/>
            </w:tcBorders>
            <w:noWrap w:val="0"/>
            <w:vAlign w:val="center"/>
          </w:tcPr>
          <w:p w14:paraId="524BF45C">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成立时间</w:t>
            </w:r>
          </w:p>
        </w:tc>
        <w:tc>
          <w:tcPr>
            <w:tcW w:w="3020" w:type="dxa"/>
            <w:gridSpan w:val="2"/>
            <w:tcBorders>
              <w:top w:val="single" w:color="auto" w:sz="6" w:space="0"/>
              <w:right w:val="single" w:color="auto" w:sz="12" w:space="0"/>
            </w:tcBorders>
            <w:noWrap w:val="0"/>
            <w:vAlign w:val="center"/>
          </w:tcPr>
          <w:p w14:paraId="2C984422">
            <w:pPr>
              <w:autoSpaceDE w:val="0"/>
              <w:autoSpaceDN w:val="0"/>
              <w:adjustRightInd w:val="0"/>
              <w:spacing w:line="320" w:lineRule="exact"/>
              <w:jc w:val="center"/>
              <w:rPr>
                <w:rFonts w:hint="eastAsia" w:ascii="宋体" w:hAnsi="宋体" w:eastAsia="宋体" w:cs="宋体"/>
                <w:kern w:val="0"/>
                <w:sz w:val="24"/>
                <w:szCs w:val="24"/>
              </w:rPr>
            </w:pPr>
          </w:p>
        </w:tc>
      </w:tr>
      <w:tr w14:paraId="6B94A8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1698" w:type="dxa"/>
            <w:tcBorders>
              <w:left w:val="single" w:color="auto" w:sz="12" w:space="0"/>
            </w:tcBorders>
            <w:noWrap w:val="0"/>
            <w:vAlign w:val="center"/>
          </w:tcPr>
          <w:p w14:paraId="20003040">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登记证号</w:t>
            </w:r>
          </w:p>
        </w:tc>
        <w:tc>
          <w:tcPr>
            <w:tcW w:w="2882" w:type="dxa"/>
            <w:gridSpan w:val="2"/>
            <w:noWrap w:val="0"/>
            <w:vAlign w:val="center"/>
          </w:tcPr>
          <w:p w14:paraId="620FA237">
            <w:pPr>
              <w:autoSpaceDE w:val="0"/>
              <w:autoSpaceDN w:val="0"/>
              <w:adjustRightInd w:val="0"/>
              <w:spacing w:line="320" w:lineRule="exact"/>
              <w:jc w:val="center"/>
              <w:rPr>
                <w:rFonts w:hint="eastAsia" w:ascii="宋体" w:hAnsi="宋体" w:eastAsia="宋体" w:cs="宋体"/>
                <w:kern w:val="0"/>
                <w:sz w:val="24"/>
                <w:szCs w:val="24"/>
              </w:rPr>
            </w:pPr>
          </w:p>
        </w:tc>
        <w:tc>
          <w:tcPr>
            <w:tcW w:w="1360" w:type="dxa"/>
            <w:noWrap w:val="0"/>
            <w:vAlign w:val="center"/>
          </w:tcPr>
          <w:p w14:paraId="4513D06F">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单位性质</w:t>
            </w:r>
          </w:p>
        </w:tc>
        <w:tc>
          <w:tcPr>
            <w:tcW w:w="3020" w:type="dxa"/>
            <w:gridSpan w:val="2"/>
            <w:tcBorders>
              <w:right w:val="single" w:color="auto" w:sz="12" w:space="0"/>
            </w:tcBorders>
            <w:noWrap w:val="0"/>
            <w:vAlign w:val="center"/>
          </w:tcPr>
          <w:p w14:paraId="69A52E75">
            <w:pPr>
              <w:autoSpaceDE w:val="0"/>
              <w:autoSpaceDN w:val="0"/>
              <w:adjustRightInd w:val="0"/>
              <w:spacing w:line="320" w:lineRule="exact"/>
              <w:jc w:val="center"/>
              <w:rPr>
                <w:rFonts w:hint="eastAsia" w:ascii="宋体" w:hAnsi="宋体" w:eastAsia="宋体" w:cs="宋体"/>
                <w:kern w:val="0"/>
                <w:sz w:val="24"/>
                <w:szCs w:val="24"/>
              </w:rPr>
            </w:pPr>
          </w:p>
        </w:tc>
      </w:tr>
      <w:tr w14:paraId="5357AC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1698" w:type="dxa"/>
            <w:tcBorders>
              <w:left w:val="single" w:color="auto" w:sz="12" w:space="0"/>
            </w:tcBorders>
            <w:noWrap w:val="0"/>
            <w:vAlign w:val="center"/>
          </w:tcPr>
          <w:p w14:paraId="06A0CC2A">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p w14:paraId="2F587D85">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(主要负责人)</w:t>
            </w:r>
          </w:p>
        </w:tc>
        <w:tc>
          <w:tcPr>
            <w:tcW w:w="2882" w:type="dxa"/>
            <w:gridSpan w:val="2"/>
            <w:noWrap w:val="0"/>
            <w:vAlign w:val="center"/>
          </w:tcPr>
          <w:p w14:paraId="3631C8C3">
            <w:pPr>
              <w:autoSpaceDE w:val="0"/>
              <w:autoSpaceDN w:val="0"/>
              <w:adjustRightInd w:val="0"/>
              <w:spacing w:line="320" w:lineRule="exact"/>
              <w:jc w:val="center"/>
              <w:rPr>
                <w:rFonts w:hint="eastAsia" w:ascii="宋体" w:hAnsi="宋体" w:eastAsia="宋体" w:cs="宋体"/>
                <w:kern w:val="0"/>
                <w:sz w:val="24"/>
                <w:szCs w:val="24"/>
              </w:rPr>
            </w:pPr>
          </w:p>
        </w:tc>
        <w:tc>
          <w:tcPr>
            <w:tcW w:w="1360" w:type="dxa"/>
            <w:noWrap w:val="0"/>
            <w:vAlign w:val="center"/>
          </w:tcPr>
          <w:p w14:paraId="6EAA7DB6">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所属行业</w:t>
            </w:r>
          </w:p>
        </w:tc>
        <w:tc>
          <w:tcPr>
            <w:tcW w:w="3020" w:type="dxa"/>
            <w:gridSpan w:val="2"/>
            <w:tcBorders>
              <w:right w:val="single" w:color="auto" w:sz="12" w:space="0"/>
            </w:tcBorders>
            <w:noWrap w:val="0"/>
            <w:vAlign w:val="center"/>
          </w:tcPr>
          <w:p w14:paraId="46092202">
            <w:pPr>
              <w:autoSpaceDE w:val="0"/>
              <w:autoSpaceDN w:val="0"/>
              <w:adjustRightInd w:val="0"/>
              <w:spacing w:line="320" w:lineRule="exact"/>
              <w:jc w:val="center"/>
              <w:rPr>
                <w:rFonts w:hint="eastAsia" w:ascii="宋体" w:hAnsi="宋体" w:eastAsia="宋体" w:cs="宋体"/>
                <w:kern w:val="0"/>
                <w:sz w:val="24"/>
                <w:szCs w:val="24"/>
              </w:rPr>
            </w:pPr>
          </w:p>
        </w:tc>
      </w:tr>
      <w:tr w14:paraId="22311A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1698" w:type="dxa"/>
            <w:tcBorders>
              <w:left w:val="single" w:color="auto" w:sz="12" w:space="0"/>
            </w:tcBorders>
            <w:noWrap w:val="0"/>
            <w:vAlign w:val="center"/>
          </w:tcPr>
          <w:p w14:paraId="0CDE072B">
            <w:pPr>
              <w:autoSpaceDE w:val="0"/>
              <w:autoSpaceDN w:val="0"/>
              <w:adjustRightInd w:val="0"/>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上年度</w:t>
            </w:r>
          </w:p>
          <w:p w14:paraId="6D203DCC">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营业收入</w:t>
            </w:r>
          </w:p>
        </w:tc>
        <w:tc>
          <w:tcPr>
            <w:tcW w:w="2882" w:type="dxa"/>
            <w:gridSpan w:val="2"/>
            <w:noWrap w:val="0"/>
            <w:vAlign w:val="center"/>
          </w:tcPr>
          <w:p w14:paraId="6DDAD550">
            <w:pPr>
              <w:autoSpaceDE w:val="0"/>
              <w:autoSpaceDN w:val="0"/>
              <w:adjustRightInd w:val="0"/>
              <w:spacing w:line="320" w:lineRule="exact"/>
              <w:jc w:val="center"/>
              <w:rPr>
                <w:rFonts w:hint="eastAsia" w:ascii="宋体" w:hAnsi="宋体" w:eastAsia="宋体" w:cs="宋体"/>
                <w:kern w:val="0"/>
                <w:sz w:val="24"/>
                <w:szCs w:val="24"/>
              </w:rPr>
            </w:pPr>
          </w:p>
        </w:tc>
        <w:tc>
          <w:tcPr>
            <w:tcW w:w="1360" w:type="dxa"/>
            <w:noWrap w:val="0"/>
            <w:vAlign w:val="center"/>
          </w:tcPr>
          <w:p w14:paraId="026AEAAD">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资产总额</w:t>
            </w:r>
          </w:p>
        </w:tc>
        <w:tc>
          <w:tcPr>
            <w:tcW w:w="3020" w:type="dxa"/>
            <w:gridSpan w:val="2"/>
            <w:tcBorders>
              <w:right w:val="single" w:color="auto" w:sz="12" w:space="0"/>
            </w:tcBorders>
            <w:noWrap w:val="0"/>
            <w:vAlign w:val="center"/>
          </w:tcPr>
          <w:p w14:paraId="14475893">
            <w:pPr>
              <w:autoSpaceDE w:val="0"/>
              <w:autoSpaceDN w:val="0"/>
              <w:adjustRightInd w:val="0"/>
              <w:spacing w:line="320" w:lineRule="exact"/>
              <w:jc w:val="center"/>
              <w:rPr>
                <w:rFonts w:hint="eastAsia" w:ascii="宋体" w:hAnsi="宋体" w:eastAsia="宋体" w:cs="宋体"/>
                <w:kern w:val="0"/>
                <w:sz w:val="24"/>
                <w:szCs w:val="24"/>
              </w:rPr>
            </w:pPr>
          </w:p>
        </w:tc>
      </w:tr>
      <w:tr w14:paraId="07FA1F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1698" w:type="dxa"/>
            <w:tcBorders>
              <w:left w:val="single" w:color="auto" w:sz="12" w:space="0"/>
            </w:tcBorders>
            <w:noWrap w:val="0"/>
            <w:vAlign w:val="center"/>
          </w:tcPr>
          <w:p w14:paraId="1F66B382">
            <w:pPr>
              <w:autoSpaceDE w:val="0"/>
              <w:autoSpaceDN w:val="0"/>
              <w:adjustRightInd w:val="0"/>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基本存款账户</w:t>
            </w:r>
          </w:p>
          <w:p w14:paraId="4CCF0FD6">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开户银行</w:t>
            </w:r>
          </w:p>
        </w:tc>
        <w:tc>
          <w:tcPr>
            <w:tcW w:w="2882" w:type="dxa"/>
            <w:gridSpan w:val="2"/>
            <w:noWrap w:val="0"/>
            <w:vAlign w:val="center"/>
          </w:tcPr>
          <w:p w14:paraId="73333C17">
            <w:pPr>
              <w:autoSpaceDE w:val="0"/>
              <w:autoSpaceDN w:val="0"/>
              <w:adjustRightInd w:val="0"/>
              <w:spacing w:line="320" w:lineRule="exact"/>
              <w:jc w:val="center"/>
              <w:rPr>
                <w:rFonts w:hint="eastAsia" w:ascii="宋体" w:hAnsi="宋体" w:eastAsia="宋体" w:cs="宋体"/>
                <w:kern w:val="0"/>
                <w:sz w:val="24"/>
                <w:szCs w:val="24"/>
              </w:rPr>
            </w:pPr>
          </w:p>
        </w:tc>
        <w:tc>
          <w:tcPr>
            <w:tcW w:w="1360" w:type="dxa"/>
            <w:noWrap w:val="0"/>
            <w:vAlign w:val="center"/>
          </w:tcPr>
          <w:p w14:paraId="248E2D27">
            <w:pPr>
              <w:autoSpaceDE w:val="0"/>
              <w:autoSpaceDN w:val="0"/>
              <w:adjustRightInd w:val="0"/>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基本存款</w:t>
            </w:r>
          </w:p>
          <w:p w14:paraId="2AF57809">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账户账号</w:t>
            </w:r>
          </w:p>
        </w:tc>
        <w:tc>
          <w:tcPr>
            <w:tcW w:w="3020" w:type="dxa"/>
            <w:gridSpan w:val="2"/>
            <w:tcBorders>
              <w:right w:val="single" w:color="auto" w:sz="12" w:space="0"/>
            </w:tcBorders>
            <w:noWrap w:val="0"/>
            <w:vAlign w:val="center"/>
          </w:tcPr>
          <w:p w14:paraId="083AF316">
            <w:pPr>
              <w:autoSpaceDE w:val="0"/>
              <w:autoSpaceDN w:val="0"/>
              <w:adjustRightInd w:val="0"/>
              <w:spacing w:line="320" w:lineRule="exact"/>
              <w:jc w:val="center"/>
              <w:rPr>
                <w:rFonts w:hint="eastAsia" w:ascii="宋体" w:hAnsi="宋体" w:eastAsia="宋体" w:cs="宋体"/>
                <w:kern w:val="0"/>
                <w:sz w:val="24"/>
                <w:szCs w:val="24"/>
              </w:rPr>
            </w:pPr>
          </w:p>
        </w:tc>
      </w:tr>
      <w:tr w14:paraId="7F6AF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82" w:hRule="atLeast"/>
          <w:jc w:val="center"/>
        </w:trPr>
        <w:tc>
          <w:tcPr>
            <w:tcW w:w="1698" w:type="dxa"/>
            <w:tcBorders>
              <w:left w:val="single" w:color="auto" w:sz="12" w:space="0"/>
            </w:tcBorders>
            <w:noWrap w:val="0"/>
            <w:vAlign w:val="center"/>
          </w:tcPr>
          <w:p w14:paraId="230A465B">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所获得资质及等级(国家行政部门颁发)</w:t>
            </w:r>
          </w:p>
        </w:tc>
        <w:tc>
          <w:tcPr>
            <w:tcW w:w="7262" w:type="dxa"/>
            <w:gridSpan w:val="5"/>
            <w:tcBorders>
              <w:right w:val="single" w:color="auto" w:sz="12" w:space="0"/>
            </w:tcBorders>
            <w:noWrap w:val="0"/>
            <w:vAlign w:val="center"/>
          </w:tcPr>
          <w:p w14:paraId="7F403EDC">
            <w:pPr>
              <w:autoSpaceDE w:val="0"/>
              <w:autoSpaceDN w:val="0"/>
              <w:adjustRightInd w:val="0"/>
              <w:spacing w:line="320" w:lineRule="exact"/>
              <w:rPr>
                <w:rFonts w:hint="eastAsia" w:ascii="宋体" w:hAnsi="宋体" w:eastAsia="宋体" w:cs="宋体"/>
                <w:kern w:val="0"/>
                <w:sz w:val="24"/>
                <w:szCs w:val="24"/>
              </w:rPr>
            </w:pPr>
          </w:p>
          <w:p w14:paraId="62AA590D">
            <w:pPr>
              <w:autoSpaceDE w:val="0"/>
              <w:autoSpaceDN w:val="0"/>
              <w:adjustRightInd w:val="0"/>
              <w:spacing w:line="320" w:lineRule="exact"/>
              <w:rPr>
                <w:rFonts w:hint="eastAsia" w:ascii="宋体" w:hAnsi="宋体" w:eastAsia="宋体" w:cs="宋体"/>
                <w:kern w:val="0"/>
                <w:sz w:val="24"/>
                <w:szCs w:val="24"/>
              </w:rPr>
            </w:pPr>
          </w:p>
        </w:tc>
      </w:tr>
      <w:tr w14:paraId="7EF57B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4" w:hRule="atLeast"/>
          <w:jc w:val="center"/>
        </w:trPr>
        <w:tc>
          <w:tcPr>
            <w:tcW w:w="1698" w:type="dxa"/>
            <w:tcBorders>
              <w:left w:val="single" w:color="auto" w:sz="12" w:space="0"/>
            </w:tcBorders>
            <w:noWrap w:val="0"/>
            <w:vAlign w:val="center"/>
          </w:tcPr>
          <w:p w14:paraId="2F2848CA">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经营范围</w:t>
            </w:r>
          </w:p>
        </w:tc>
        <w:tc>
          <w:tcPr>
            <w:tcW w:w="7262" w:type="dxa"/>
            <w:gridSpan w:val="5"/>
            <w:tcBorders>
              <w:right w:val="single" w:color="auto" w:sz="12" w:space="0"/>
            </w:tcBorders>
            <w:noWrap w:val="0"/>
            <w:vAlign w:val="center"/>
          </w:tcPr>
          <w:p w14:paraId="770862A1">
            <w:pPr>
              <w:autoSpaceDE w:val="0"/>
              <w:autoSpaceDN w:val="0"/>
              <w:adjustRightInd w:val="0"/>
              <w:spacing w:line="320" w:lineRule="exact"/>
              <w:rPr>
                <w:rFonts w:hint="eastAsia" w:ascii="宋体" w:hAnsi="宋体" w:eastAsia="宋体" w:cs="宋体"/>
                <w:kern w:val="0"/>
                <w:sz w:val="24"/>
                <w:szCs w:val="24"/>
              </w:rPr>
            </w:pPr>
          </w:p>
        </w:tc>
      </w:tr>
      <w:tr w14:paraId="00193F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8960" w:type="dxa"/>
            <w:gridSpan w:val="6"/>
            <w:tcBorders>
              <w:left w:val="single" w:color="auto" w:sz="12" w:space="0"/>
              <w:right w:val="single" w:color="auto" w:sz="12" w:space="0"/>
            </w:tcBorders>
            <w:shd w:val="clear" w:color="auto" w:fill="E5B8B7"/>
            <w:noWrap w:val="0"/>
            <w:vAlign w:val="center"/>
          </w:tcPr>
          <w:p w14:paraId="3EB9A802">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人员情况</w:t>
            </w:r>
          </w:p>
        </w:tc>
      </w:tr>
      <w:tr w14:paraId="03AA54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89" w:hRule="atLeast"/>
          <w:jc w:val="center"/>
        </w:trPr>
        <w:tc>
          <w:tcPr>
            <w:tcW w:w="1698" w:type="dxa"/>
            <w:tcBorders>
              <w:left w:val="single" w:color="auto" w:sz="12" w:space="0"/>
            </w:tcBorders>
            <w:noWrap w:val="0"/>
            <w:vAlign w:val="center"/>
          </w:tcPr>
          <w:p w14:paraId="69132F63">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从业人员总数</w:t>
            </w:r>
          </w:p>
        </w:tc>
        <w:tc>
          <w:tcPr>
            <w:tcW w:w="1154" w:type="dxa"/>
            <w:noWrap w:val="0"/>
            <w:vAlign w:val="center"/>
          </w:tcPr>
          <w:p w14:paraId="748D5233">
            <w:pPr>
              <w:autoSpaceDE w:val="0"/>
              <w:autoSpaceDN w:val="0"/>
              <w:adjustRightInd w:val="0"/>
              <w:spacing w:line="320" w:lineRule="exact"/>
              <w:jc w:val="center"/>
              <w:rPr>
                <w:rFonts w:hint="eastAsia" w:ascii="宋体" w:hAnsi="宋体" w:eastAsia="宋体" w:cs="宋体"/>
                <w:kern w:val="0"/>
                <w:sz w:val="24"/>
                <w:szCs w:val="24"/>
              </w:rPr>
            </w:pPr>
          </w:p>
        </w:tc>
        <w:tc>
          <w:tcPr>
            <w:tcW w:w="1728" w:type="dxa"/>
            <w:noWrap w:val="0"/>
            <w:vAlign w:val="center"/>
          </w:tcPr>
          <w:p w14:paraId="5C29020A">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管理人员数量</w:t>
            </w:r>
          </w:p>
        </w:tc>
        <w:tc>
          <w:tcPr>
            <w:tcW w:w="1360" w:type="dxa"/>
            <w:noWrap w:val="0"/>
            <w:vAlign w:val="center"/>
          </w:tcPr>
          <w:p w14:paraId="66CA545D">
            <w:pPr>
              <w:autoSpaceDE w:val="0"/>
              <w:autoSpaceDN w:val="0"/>
              <w:adjustRightInd w:val="0"/>
              <w:spacing w:line="320" w:lineRule="exact"/>
              <w:jc w:val="center"/>
              <w:rPr>
                <w:rFonts w:hint="eastAsia" w:ascii="宋体" w:hAnsi="宋体" w:eastAsia="宋体" w:cs="宋体"/>
                <w:kern w:val="0"/>
                <w:sz w:val="24"/>
                <w:szCs w:val="24"/>
              </w:rPr>
            </w:pPr>
          </w:p>
        </w:tc>
        <w:tc>
          <w:tcPr>
            <w:tcW w:w="1649" w:type="dxa"/>
            <w:noWrap w:val="0"/>
            <w:vAlign w:val="center"/>
          </w:tcPr>
          <w:p w14:paraId="1D79EEB9">
            <w:pPr>
              <w:autoSpaceDE w:val="0"/>
              <w:autoSpaceDN w:val="0"/>
              <w:adjustRightInd w:val="0"/>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专业技术</w:t>
            </w:r>
          </w:p>
          <w:p w14:paraId="684EEB93">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人员数量</w:t>
            </w:r>
          </w:p>
        </w:tc>
        <w:tc>
          <w:tcPr>
            <w:tcW w:w="1371" w:type="dxa"/>
            <w:tcBorders>
              <w:bottom w:val="single" w:color="auto" w:sz="4" w:space="0"/>
              <w:right w:val="single" w:color="auto" w:sz="12" w:space="0"/>
            </w:tcBorders>
            <w:noWrap w:val="0"/>
            <w:vAlign w:val="center"/>
          </w:tcPr>
          <w:p w14:paraId="0BB7BA68">
            <w:pPr>
              <w:autoSpaceDE w:val="0"/>
              <w:autoSpaceDN w:val="0"/>
              <w:adjustRightInd w:val="0"/>
              <w:spacing w:line="320" w:lineRule="exact"/>
              <w:jc w:val="center"/>
              <w:rPr>
                <w:rFonts w:hint="eastAsia" w:ascii="宋体" w:hAnsi="宋体" w:eastAsia="宋体" w:cs="宋体"/>
                <w:bCs/>
                <w:kern w:val="0"/>
                <w:sz w:val="24"/>
                <w:szCs w:val="24"/>
              </w:rPr>
            </w:pPr>
          </w:p>
        </w:tc>
      </w:tr>
      <w:tr w14:paraId="7431F8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8960" w:type="dxa"/>
            <w:gridSpan w:val="6"/>
            <w:tcBorders>
              <w:left w:val="single" w:color="auto" w:sz="12" w:space="0"/>
              <w:right w:val="single" w:color="auto" w:sz="12" w:space="0"/>
            </w:tcBorders>
            <w:shd w:val="clear" w:color="auto" w:fill="E5B8B7"/>
            <w:noWrap w:val="0"/>
            <w:vAlign w:val="center"/>
          </w:tcPr>
          <w:p w14:paraId="292CF422">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存在直接控股、管理关系的相关供应商</w:t>
            </w:r>
          </w:p>
        </w:tc>
      </w:tr>
      <w:tr w14:paraId="6972C4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1698" w:type="dxa"/>
            <w:tcBorders>
              <w:left w:val="single" w:color="auto" w:sz="12" w:space="0"/>
            </w:tcBorders>
            <w:noWrap w:val="0"/>
            <w:vAlign w:val="center"/>
          </w:tcPr>
          <w:p w14:paraId="41D5804F">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bCs/>
                <w:kern w:val="0"/>
                <w:sz w:val="24"/>
                <w:szCs w:val="24"/>
              </w:rPr>
              <w:t>关系</w:t>
            </w:r>
          </w:p>
        </w:tc>
        <w:tc>
          <w:tcPr>
            <w:tcW w:w="7262" w:type="dxa"/>
            <w:gridSpan w:val="5"/>
            <w:tcBorders>
              <w:right w:val="single" w:color="auto" w:sz="12" w:space="0"/>
            </w:tcBorders>
            <w:noWrap w:val="0"/>
            <w:vAlign w:val="center"/>
          </w:tcPr>
          <w:p w14:paraId="6FA90FA1">
            <w:pPr>
              <w:autoSpaceDE w:val="0"/>
              <w:autoSpaceDN w:val="0"/>
              <w:adjustRightInd w:val="0"/>
              <w:spacing w:line="320" w:lineRule="exact"/>
              <w:jc w:val="center"/>
              <w:rPr>
                <w:rFonts w:hint="eastAsia" w:ascii="宋体" w:hAnsi="宋体" w:eastAsia="宋体" w:cs="宋体"/>
                <w:bCs/>
                <w:kern w:val="0"/>
                <w:sz w:val="24"/>
                <w:szCs w:val="24"/>
              </w:rPr>
            </w:pPr>
            <w:r>
              <w:rPr>
                <w:rFonts w:hint="eastAsia" w:ascii="宋体" w:hAnsi="宋体" w:eastAsia="宋体" w:cs="宋体"/>
                <w:bCs/>
                <w:kern w:val="0"/>
                <w:sz w:val="24"/>
                <w:szCs w:val="24"/>
              </w:rPr>
              <w:t>供应商名称</w:t>
            </w:r>
          </w:p>
        </w:tc>
      </w:tr>
      <w:tr w14:paraId="0A7CCC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1698" w:type="dxa"/>
            <w:tcBorders>
              <w:left w:val="single" w:color="auto" w:sz="12" w:space="0"/>
            </w:tcBorders>
            <w:noWrap w:val="0"/>
            <w:vAlign w:val="center"/>
          </w:tcPr>
          <w:p w14:paraId="71C3C279">
            <w:pPr>
              <w:autoSpaceDE w:val="0"/>
              <w:autoSpaceDN w:val="0"/>
              <w:adjustRightInd w:val="0"/>
              <w:spacing w:line="320" w:lineRule="exact"/>
              <w:jc w:val="center"/>
              <w:rPr>
                <w:rFonts w:hint="eastAsia" w:ascii="宋体" w:hAnsi="宋体" w:eastAsia="宋体" w:cs="宋体"/>
                <w:kern w:val="0"/>
                <w:sz w:val="24"/>
                <w:szCs w:val="24"/>
              </w:rPr>
            </w:pPr>
          </w:p>
        </w:tc>
        <w:tc>
          <w:tcPr>
            <w:tcW w:w="7262" w:type="dxa"/>
            <w:gridSpan w:val="5"/>
            <w:tcBorders>
              <w:right w:val="single" w:color="auto" w:sz="12" w:space="0"/>
            </w:tcBorders>
            <w:noWrap w:val="0"/>
            <w:vAlign w:val="center"/>
          </w:tcPr>
          <w:p w14:paraId="746069AF">
            <w:pPr>
              <w:autoSpaceDE w:val="0"/>
              <w:autoSpaceDN w:val="0"/>
              <w:adjustRightInd w:val="0"/>
              <w:spacing w:line="320" w:lineRule="exact"/>
              <w:rPr>
                <w:rFonts w:hint="eastAsia" w:ascii="宋体" w:hAnsi="宋体" w:eastAsia="宋体" w:cs="宋体"/>
                <w:bCs/>
                <w:kern w:val="0"/>
                <w:sz w:val="24"/>
                <w:szCs w:val="24"/>
              </w:rPr>
            </w:pPr>
          </w:p>
        </w:tc>
      </w:tr>
      <w:tr w14:paraId="203465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1698" w:type="dxa"/>
            <w:tcBorders>
              <w:left w:val="single" w:color="auto" w:sz="12" w:space="0"/>
            </w:tcBorders>
            <w:noWrap w:val="0"/>
            <w:vAlign w:val="center"/>
          </w:tcPr>
          <w:p w14:paraId="677725D8">
            <w:pPr>
              <w:autoSpaceDE w:val="0"/>
              <w:autoSpaceDN w:val="0"/>
              <w:adjustRightInd w:val="0"/>
              <w:spacing w:line="320" w:lineRule="exact"/>
              <w:jc w:val="center"/>
              <w:rPr>
                <w:rFonts w:hint="eastAsia" w:ascii="宋体" w:hAnsi="宋体" w:eastAsia="宋体" w:cs="宋体"/>
                <w:kern w:val="0"/>
                <w:sz w:val="24"/>
                <w:szCs w:val="24"/>
              </w:rPr>
            </w:pPr>
          </w:p>
        </w:tc>
        <w:tc>
          <w:tcPr>
            <w:tcW w:w="7262" w:type="dxa"/>
            <w:gridSpan w:val="5"/>
            <w:tcBorders>
              <w:right w:val="single" w:color="auto" w:sz="12" w:space="0"/>
            </w:tcBorders>
            <w:noWrap w:val="0"/>
            <w:vAlign w:val="center"/>
          </w:tcPr>
          <w:p w14:paraId="4656E717">
            <w:pPr>
              <w:autoSpaceDE w:val="0"/>
              <w:autoSpaceDN w:val="0"/>
              <w:adjustRightInd w:val="0"/>
              <w:spacing w:line="320" w:lineRule="exact"/>
              <w:rPr>
                <w:rFonts w:hint="eastAsia" w:ascii="宋体" w:hAnsi="宋体" w:eastAsia="宋体" w:cs="宋体"/>
                <w:bCs/>
                <w:kern w:val="0"/>
                <w:sz w:val="24"/>
                <w:szCs w:val="24"/>
              </w:rPr>
            </w:pPr>
          </w:p>
        </w:tc>
      </w:tr>
      <w:tr w14:paraId="2ED7B5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1698" w:type="dxa"/>
            <w:tcBorders>
              <w:left w:val="single" w:color="auto" w:sz="12" w:space="0"/>
            </w:tcBorders>
            <w:noWrap w:val="0"/>
            <w:vAlign w:val="center"/>
          </w:tcPr>
          <w:p w14:paraId="1052B2EF">
            <w:pPr>
              <w:autoSpaceDE w:val="0"/>
              <w:autoSpaceDN w:val="0"/>
              <w:adjustRightInd w:val="0"/>
              <w:spacing w:line="320" w:lineRule="exact"/>
              <w:jc w:val="center"/>
              <w:rPr>
                <w:rFonts w:hint="eastAsia" w:ascii="宋体" w:hAnsi="宋体" w:eastAsia="宋体" w:cs="宋体"/>
                <w:kern w:val="0"/>
                <w:sz w:val="24"/>
                <w:szCs w:val="24"/>
              </w:rPr>
            </w:pPr>
          </w:p>
        </w:tc>
        <w:tc>
          <w:tcPr>
            <w:tcW w:w="7262" w:type="dxa"/>
            <w:gridSpan w:val="5"/>
            <w:tcBorders>
              <w:right w:val="single" w:color="auto" w:sz="12" w:space="0"/>
            </w:tcBorders>
            <w:noWrap w:val="0"/>
            <w:vAlign w:val="center"/>
          </w:tcPr>
          <w:p w14:paraId="7B6B7F1D">
            <w:pPr>
              <w:autoSpaceDE w:val="0"/>
              <w:autoSpaceDN w:val="0"/>
              <w:adjustRightInd w:val="0"/>
              <w:spacing w:line="320" w:lineRule="exact"/>
              <w:rPr>
                <w:rFonts w:hint="eastAsia" w:ascii="宋体" w:hAnsi="宋体" w:eastAsia="宋体" w:cs="宋体"/>
                <w:bCs/>
                <w:kern w:val="0"/>
                <w:sz w:val="24"/>
                <w:szCs w:val="24"/>
              </w:rPr>
            </w:pPr>
          </w:p>
        </w:tc>
      </w:tr>
      <w:tr w14:paraId="22B717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409" w:hRule="atLeast"/>
          <w:jc w:val="center"/>
        </w:trPr>
        <w:tc>
          <w:tcPr>
            <w:tcW w:w="1698" w:type="dxa"/>
            <w:tcBorders>
              <w:left w:val="single" w:color="auto" w:sz="12" w:space="0"/>
              <w:bottom w:val="single" w:color="auto" w:sz="12" w:space="0"/>
            </w:tcBorders>
            <w:noWrap w:val="0"/>
            <w:vAlign w:val="center"/>
          </w:tcPr>
          <w:p w14:paraId="5AE462A0">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c>
          <w:tcPr>
            <w:tcW w:w="7262" w:type="dxa"/>
            <w:gridSpan w:val="5"/>
            <w:tcBorders>
              <w:bottom w:val="single" w:color="auto" w:sz="12" w:space="0"/>
              <w:right w:val="single" w:color="auto" w:sz="12" w:space="0"/>
            </w:tcBorders>
            <w:noWrap w:val="0"/>
            <w:vAlign w:val="center"/>
          </w:tcPr>
          <w:p w14:paraId="5E92A8B0">
            <w:pPr>
              <w:spacing w:line="320" w:lineRule="exact"/>
              <w:ind w:left="360" w:hanging="360"/>
              <w:rPr>
                <w:rFonts w:hint="eastAsia" w:ascii="宋体" w:hAnsi="宋体" w:eastAsia="宋体" w:cs="宋体"/>
                <w:sz w:val="24"/>
                <w:szCs w:val="24"/>
              </w:rPr>
            </w:pPr>
            <w:r>
              <w:rPr>
                <w:rFonts w:hint="eastAsia" w:ascii="宋体" w:hAnsi="宋体" w:eastAsia="宋体" w:cs="宋体"/>
                <w:sz w:val="24"/>
                <w:szCs w:val="24"/>
              </w:rPr>
              <w:t>1、登记证号指营业执照/事业单位法人证书/专业服务机构执业许可证/民办非企业单位登记证书中的登记号。</w:t>
            </w:r>
          </w:p>
          <w:p w14:paraId="6B95C9F7">
            <w:pPr>
              <w:spacing w:line="320" w:lineRule="exact"/>
              <w:ind w:left="360" w:hanging="360"/>
              <w:rPr>
                <w:rFonts w:hint="eastAsia" w:ascii="宋体" w:hAnsi="宋体" w:eastAsia="宋体" w:cs="宋体"/>
                <w:sz w:val="24"/>
                <w:szCs w:val="24"/>
              </w:rPr>
            </w:pPr>
            <w:r>
              <w:rPr>
                <w:rFonts w:hint="eastAsia" w:ascii="宋体" w:hAnsi="宋体" w:eastAsia="宋体" w:cs="宋体"/>
                <w:sz w:val="24"/>
                <w:szCs w:val="24"/>
              </w:rPr>
              <w:t>2、成立时间至提交响应文件截止时间不足一年的可不提供“上年度营业收入”。</w:t>
            </w:r>
          </w:p>
          <w:p w14:paraId="691939F8">
            <w:pPr>
              <w:spacing w:line="320" w:lineRule="exact"/>
              <w:ind w:left="360" w:hanging="360"/>
              <w:rPr>
                <w:rFonts w:hint="eastAsia" w:ascii="宋体" w:hAnsi="宋体" w:eastAsia="宋体" w:cs="宋体"/>
                <w:kern w:val="0"/>
                <w:sz w:val="24"/>
                <w:szCs w:val="24"/>
              </w:rPr>
            </w:pPr>
            <w:r>
              <w:rPr>
                <w:rFonts w:hint="eastAsia" w:ascii="宋体" w:hAnsi="宋体" w:eastAsia="宋体" w:cs="宋体"/>
                <w:sz w:val="24"/>
                <w:szCs w:val="24"/>
              </w:rPr>
              <w:t>3、供应商应如实填写上述信息。</w:t>
            </w:r>
          </w:p>
        </w:tc>
      </w:tr>
    </w:tbl>
    <w:p w14:paraId="230D59DD">
      <w:pPr>
        <w:rPr>
          <w:rFonts w:ascii="宋体" w:hAnsi="宋体" w:eastAsia="宋体" w:cs="宋体"/>
          <w:spacing w:val="9"/>
          <w:sz w:val="24"/>
          <w:szCs w:val="24"/>
        </w:rPr>
      </w:pPr>
    </w:p>
    <w:p w14:paraId="3CDC4D5F">
      <w:pPr>
        <w:jc w:val="center"/>
        <w:rPr>
          <w:b/>
          <w:bCs/>
          <w:sz w:val="24"/>
          <w:szCs w:val="24"/>
        </w:rPr>
      </w:pPr>
      <w:r>
        <w:rPr>
          <w:rFonts w:hint="eastAsia" w:ascii="宋体" w:hAnsi="宋体" w:eastAsia="宋体" w:cs="宋体"/>
          <w:b/>
          <w:bCs/>
          <w:spacing w:val="9"/>
          <w:sz w:val="24"/>
          <w:szCs w:val="24"/>
          <w:lang w:val="en-US" w:eastAsia="zh-CN"/>
        </w:rPr>
        <w:t>七、</w:t>
      </w:r>
      <w:r>
        <w:rPr>
          <w:rFonts w:ascii="宋体" w:hAnsi="宋体" w:eastAsia="宋体" w:cs="宋体"/>
          <w:b/>
          <w:bCs/>
          <w:spacing w:val="9"/>
          <w:sz w:val="24"/>
          <w:szCs w:val="24"/>
        </w:rPr>
        <w:t>商务响应偏离表</w:t>
      </w:r>
    </w:p>
    <w:tbl>
      <w:tblPr>
        <w:tblStyle w:val="24"/>
        <w:tblW w:w="94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3012"/>
        <w:gridCol w:w="3242"/>
        <w:gridCol w:w="2347"/>
      </w:tblGrid>
      <w:tr w14:paraId="10ACC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883" w:type="dxa"/>
          </w:tcPr>
          <w:p w14:paraId="790FDE64">
            <w:pPr>
              <w:spacing w:before="236" w:line="360" w:lineRule="auto"/>
              <w:ind w:left="206"/>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3012" w:type="dxa"/>
          </w:tcPr>
          <w:p w14:paraId="33D62EAB">
            <w:pPr>
              <w:spacing w:before="237" w:line="360" w:lineRule="auto"/>
              <w:ind w:left="790"/>
              <w:rPr>
                <w:rFonts w:ascii="宋体" w:hAnsi="宋体" w:eastAsia="宋体" w:cs="宋体"/>
                <w:sz w:val="24"/>
                <w:szCs w:val="24"/>
              </w:rPr>
            </w:pPr>
            <w:r>
              <w:rPr>
                <w:rFonts w:ascii="宋体" w:hAnsi="宋体" w:eastAsia="宋体" w:cs="宋体"/>
                <w:spacing w:val="11"/>
                <w:sz w:val="24"/>
                <w:szCs w:val="24"/>
              </w:rPr>
              <w:t>磋</w:t>
            </w:r>
            <w:r>
              <w:rPr>
                <w:rFonts w:ascii="宋体" w:hAnsi="宋体" w:eastAsia="宋体" w:cs="宋体"/>
                <w:spacing w:val="8"/>
                <w:sz w:val="24"/>
                <w:szCs w:val="24"/>
              </w:rPr>
              <w:t>商文件要求</w:t>
            </w:r>
          </w:p>
        </w:tc>
        <w:tc>
          <w:tcPr>
            <w:tcW w:w="3242" w:type="dxa"/>
          </w:tcPr>
          <w:p w14:paraId="72ACD4CF">
            <w:pPr>
              <w:spacing w:before="237" w:line="360" w:lineRule="auto"/>
              <w:ind w:left="911"/>
              <w:rPr>
                <w:rFonts w:ascii="宋体" w:hAnsi="宋体" w:eastAsia="宋体" w:cs="宋体"/>
                <w:sz w:val="24"/>
                <w:szCs w:val="24"/>
              </w:rPr>
            </w:pPr>
            <w:r>
              <w:rPr>
                <w:rFonts w:ascii="宋体" w:hAnsi="宋体" w:eastAsia="宋体" w:cs="宋体"/>
                <w:spacing w:val="8"/>
                <w:sz w:val="24"/>
                <w:szCs w:val="24"/>
              </w:rPr>
              <w:t>投标文件响</w:t>
            </w:r>
            <w:r>
              <w:rPr>
                <w:rFonts w:ascii="宋体" w:hAnsi="宋体" w:eastAsia="宋体" w:cs="宋体"/>
                <w:spacing w:val="7"/>
                <w:sz w:val="24"/>
                <w:szCs w:val="24"/>
              </w:rPr>
              <w:t>应</w:t>
            </w:r>
          </w:p>
        </w:tc>
        <w:tc>
          <w:tcPr>
            <w:tcW w:w="2347" w:type="dxa"/>
          </w:tcPr>
          <w:p w14:paraId="5BB4D12D">
            <w:pPr>
              <w:spacing w:before="237" w:line="360" w:lineRule="auto"/>
              <w:ind w:left="820"/>
              <w:rPr>
                <w:rFonts w:hint="default" w:ascii="宋体" w:hAnsi="宋体" w:eastAsia="宋体" w:cs="宋体"/>
                <w:sz w:val="24"/>
                <w:szCs w:val="24"/>
                <w:lang w:val="en-US" w:eastAsia="zh-CN"/>
              </w:rPr>
            </w:pPr>
            <w:r>
              <w:rPr>
                <w:rFonts w:hint="eastAsia" w:ascii="宋体" w:hAnsi="宋体" w:eastAsia="宋体" w:cs="宋体"/>
                <w:spacing w:val="7"/>
                <w:sz w:val="24"/>
                <w:szCs w:val="24"/>
                <w:lang w:val="en-US" w:eastAsia="zh-CN"/>
              </w:rPr>
              <w:t>备注</w:t>
            </w:r>
          </w:p>
        </w:tc>
      </w:tr>
      <w:tr w14:paraId="65DEB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83" w:type="dxa"/>
          </w:tcPr>
          <w:p w14:paraId="4F1D05D9">
            <w:pPr>
              <w:spacing w:line="360" w:lineRule="auto"/>
              <w:rPr>
                <w:sz w:val="24"/>
                <w:szCs w:val="24"/>
              </w:rPr>
            </w:pPr>
          </w:p>
        </w:tc>
        <w:tc>
          <w:tcPr>
            <w:tcW w:w="3012" w:type="dxa"/>
          </w:tcPr>
          <w:p w14:paraId="2AF6580A">
            <w:pPr>
              <w:spacing w:line="360" w:lineRule="auto"/>
              <w:rPr>
                <w:sz w:val="24"/>
                <w:szCs w:val="24"/>
              </w:rPr>
            </w:pPr>
          </w:p>
        </w:tc>
        <w:tc>
          <w:tcPr>
            <w:tcW w:w="3242" w:type="dxa"/>
          </w:tcPr>
          <w:p w14:paraId="5BFCFDB8">
            <w:pPr>
              <w:spacing w:line="360" w:lineRule="auto"/>
              <w:rPr>
                <w:sz w:val="24"/>
                <w:szCs w:val="24"/>
              </w:rPr>
            </w:pPr>
          </w:p>
        </w:tc>
        <w:tc>
          <w:tcPr>
            <w:tcW w:w="2347" w:type="dxa"/>
          </w:tcPr>
          <w:p w14:paraId="3F752592">
            <w:pPr>
              <w:spacing w:line="360" w:lineRule="auto"/>
              <w:rPr>
                <w:sz w:val="24"/>
                <w:szCs w:val="24"/>
              </w:rPr>
            </w:pPr>
          </w:p>
        </w:tc>
      </w:tr>
      <w:tr w14:paraId="3CD041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064BC46E">
            <w:pPr>
              <w:spacing w:line="360" w:lineRule="auto"/>
              <w:rPr>
                <w:sz w:val="24"/>
                <w:szCs w:val="24"/>
              </w:rPr>
            </w:pPr>
          </w:p>
        </w:tc>
        <w:tc>
          <w:tcPr>
            <w:tcW w:w="3012" w:type="dxa"/>
          </w:tcPr>
          <w:p w14:paraId="419CA21C">
            <w:pPr>
              <w:spacing w:line="360" w:lineRule="auto"/>
              <w:rPr>
                <w:sz w:val="24"/>
                <w:szCs w:val="24"/>
              </w:rPr>
            </w:pPr>
          </w:p>
        </w:tc>
        <w:tc>
          <w:tcPr>
            <w:tcW w:w="3242" w:type="dxa"/>
          </w:tcPr>
          <w:p w14:paraId="3ED77A6F">
            <w:pPr>
              <w:spacing w:line="360" w:lineRule="auto"/>
              <w:rPr>
                <w:sz w:val="24"/>
                <w:szCs w:val="24"/>
              </w:rPr>
            </w:pPr>
          </w:p>
        </w:tc>
        <w:tc>
          <w:tcPr>
            <w:tcW w:w="2347" w:type="dxa"/>
          </w:tcPr>
          <w:p w14:paraId="3241A3C5">
            <w:pPr>
              <w:spacing w:line="360" w:lineRule="auto"/>
              <w:rPr>
                <w:sz w:val="24"/>
                <w:szCs w:val="24"/>
              </w:rPr>
            </w:pPr>
          </w:p>
        </w:tc>
      </w:tr>
      <w:tr w14:paraId="1B77F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32A2E146">
            <w:pPr>
              <w:spacing w:line="360" w:lineRule="auto"/>
              <w:rPr>
                <w:sz w:val="24"/>
                <w:szCs w:val="24"/>
              </w:rPr>
            </w:pPr>
          </w:p>
        </w:tc>
        <w:tc>
          <w:tcPr>
            <w:tcW w:w="3012" w:type="dxa"/>
          </w:tcPr>
          <w:p w14:paraId="60DF4717">
            <w:pPr>
              <w:spacing w:line="360" w:lineRule="auto"/>
              <w:rPr>
                <w:sz w:val="24"/>
                <w:szCs w:val="24"/>
              </w:rPr>
            </w:pPr>
          </w:p>
        </w:tc>
        <w:tc>
          <w:tcPr>
            <w:tcW w:w="3242" w:type="dxa"/>
          </w:tcPr>
          <w:p w14:paraId="050FB088">
            <w:pPr>
              <w:spacing w:line="360" w:lineRule="auto"/>
              <w:rPr>
                <w:sz w:val="24"/>
                <w:szCs w:val="24"/>
              </w:rPr>
            </w:pPr>
          </w:p>
        </w:tc>
        <w:tc>
          <w:tcPr>
            <w:tcW w:w="2347" w:type="dxa"/>
          </w:tcPr>
          <w:p w14:paraId="79FF9149">
            <w:pPr>
              <w:spacing w:line="360" w:lineRule="auto"/>
              <w:rPr>
                <w:sz w:val="24"/>
                <w:szCs w:val="24"/>
              </w:rPr>
            </w:pPr>
          </w:p>
        </w:tc>
      </w:tr>
      <w:tr w14:paraId="131D0B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83" w:type="dxa"/>
          </w:tcPr>
          <w:p w14:paraId="03CEBCF0">
            <w:pPr>
              <w:spacing w:line="360" w:lineRule="auto"/>
              <w:rPr>
                <w:sz w:val="24"/>
                <w:szCs w:val="24"/>
              </w:rPr>
            </w:pPr>
          </w:p>
        </w:tc>
        <w:tc>
          <w:tcPr>
            <w:tcW w:w="3012" w:type="dxa"/>
          </w:tcPr>
          <w:p w14:paraId="54ACC5CC">
            <w:pPr>
              <w:spacing w:line="360" w:lineRule="auto"/>
              <w:rPr>
                <w:sz w:val="24"/>
                <w:szCs w:val="24"/>
              </w:rPr>
            </w:pPr>
          </w:p>
        </w:tc>
        <w:tc>
          <w:tcPr>
            <w:tcW w:w="3242" w:type="dxa"/>
          </w:tcPr>
          <w:p w14:paraId="757E73EF">
            <w:pPr>
              <w:spacing w:line="360" w:lineRule="auto"/>
              <w:rPr>
                <w:sz w:val="24"/>
                <w:szCs w:val="24"/>
              </w:rPr>
            </w:pPr>
          </w:p>
        </w:tc>
        <w:tc>
          <w:tcPr>
            <w:tcW w:w="2347" w:type="dxa"/>
          </w:tcPr>
          <w:p w14:paraId="7F1FBB46">
            <w:pPr>
              <w:spacing w:line="360" w:lineRule="auto"/>
              <w:rPr>
                <w:sz w:val="24"/>
                <w:szCs w:val="24"/>
              </w:rPr>
            </w:pPr>
          </w:p>
        </w:tc>
      </w:tr>
      <w:tr w14:paraId="12558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32CE6F67">
            <w:pPr>
              <w:spacing w:line="360" w:lineRule="auto"/>
              <w:rPr>
                <w:sz w:val="24"/>
                <w:szCs w:val="24"/>
              </w:rPr>
            </w:pPr>
          </w:p>
        </w:tc>
        <w:tc>
          <w:tcPr>
            <w:tcW w:w="3012" w:type="dxa"/>
          </w:tcPr>
          <w:p w14:paraId="13225100">
            <w:pPr>
              <w:spacing w:line="360" w:lineRule="auto"/>
              <w:rPr>
                <w:sz w:val="24"/>
                <w:szCs w:val="24"/>
              </w:rPr>
            </w:pPr>
          </w:p>
        </w:tc>
        <w:tc>
          <w:tcPr>
            <w:tcW w:w="3242" w:type="dxa"/>
          </w:tcPr>
          <w:p w14:paraId="5B7BBB2F">
            <w:pPr>
              <w:spacing w:line="360" w:lineRule="auto"/>
              <w:rPr>
                <w:sz w:val="24"/>
                <w:szCs w:val="24"/>
              </w:rPr>
            </w:pPr>
          </w:p>
        </w:tc>
        <w:tc>
          <w:tcPr>
            <w:tcW w:w="2347" w:type="dxa"/>
          </w:tcPr>
          <w:p w14:paraId="549943B0">
            <w:pPr>
              <w:spacing w:line="360" w:lineRule="auto"/>
              <w:rPr>
                <w:sz w:val="24"/>
                <w:szCs w:val="24"/>
              </w:rPr>
            </w:pPr>
          </w:p>
        </w:tc>
      </w:tr>
      <w:tr w14:paraId="03F3E0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83" w:type="dxa"/>
          </w:tcPr>
          <w:p w14:paraId="0CC4C6AD">
            <w:pPr>
              <w:spacing w:line="360" w:lineRule="auto"/>
              <w:rPr>
                <w:sz w:val="24"/>
                <w:szCs w:val="24"/>
              </w:rPr>
            </w:pPr>
          </w:p>
        </w:tc>
        <w:tc>
          <w:tcPr>
            <w:tcW w:w="3012" w:type="dxa"/>
          </w:tcPr>
          <w:p w14:paraId="72797F69">
            <w:pPr>
              <w:spacing w:line="360" w:lineRule="auto"/>
              <w:rPr>
                <w:sz w:val="24"/>
                <w:szCs w:val="24"/>
              </w:rPr>
            </w:pPr>
          </w:p>
        </w:tc>
        <w:tc>
          <w:tcPr>
            <w:tcW w:w="3242" w:type="dxa"/>
          </w:tcPr>
          <w:p w14:paraId="60402548">
            <w:pPr>
              <w:spacing w:line="360" w:lineRule="auto"/>
              <w:rPr>
                <w:sz w:val="24"/>
                <w:szCs w:val="24"/>
              </w:rPr>
            </w:pPr>
          </w:p>
        </w:tc>
        <w:tc>
          <w:tcPr>
            <w:tcW w:w="2347" w:type="dxa"/>
          </w:tcPr>
          <w:p w14:paraId="3BCDD2ED">
            <w:pPr>
              <w:spacing w:line="360" w:lineRule="auto"/>
              <w:rPr>
                <w:sz w:val="24"/>
                <w:szCs w:val="24"/>
              </w:rPr>
            </w:pPr>
          </w:p>
        </w:tc>
      </w:tr>
      <w:tr w14:paraId="392CC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08482FA7">
            <w:pPr>
              <w:spacing w:line="360" w:lineRule="auto"/>
              <w:rPr>
                <w:sz w:val="24"/>
                <w:szCs w:val="24"/>
              </w:rPr>
            </w:pPr>
          </w:p>
        </w:tc>
        <w:tc>
          <w:tcPr>
            <w:tcW w:w="3012" w:type="dxa"/>
          </w:tcPr>
          <w:p w14:paraId="47FC2469">
            <w:pPr>
              <w:spacing w:line="360" w:lineRule="auto"/>
              <w:rPr>
                <w:sz w:val="24"/>
                <w:szCs w:val="24"/>
              </w:rPr>
            </w:pPr>
          </w:p>
        </w:tc>
        <w:tc>
          <w:tcPr>
            <w:tcW w:w="3242" w:type="dxa"/>
          </w:tcPr>
          <w:p w14:paraId="094722F5">
            <w:pPr>
              <w:spacing w:line="360" w:lineRule="auto"/>
              <w:rPr>
                <w:sz w:val="24"/>
                <w:szCs w:val="24"/>
              </w:rPr>
            </w:pPr>
          </w:p>
        </w:tc>
        <w:tc>
          <w:tcPr>
            <w:tcW w:w="2347" w:type="dxa"/>
          </w:tcPr>
          <w:p w14:paraId="4AB67A81">
            <w:pPr>
              <w:spacing w:line="360" w:lineRule="auto"/>
              <w:rPr>
                <w:sz w:val="24"/>
                <w:szCs w:val="24"/>
              </w:rPr>
            </w:pPr>
          </w:p>
        </w:tc>
      </w:tr>
      <w:tr w14:paraId="6D385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563C97DA">
            <w:pPr>
              <w:spacing w:line="360" w:lineRule="auto"/>
              <w:rPr>
                <w:sz w:val="24"/>
                <w:szCs w:val="24"/>
              </w:rPr>
            </w:pPr>
          </w:p>
        </w:tc>
        <w:tc>
          <w:tcPr>
            <w:tcW w:w="3012" w:type="dxa"/>
          </w:tcPr>
          <w:p w14:paraId="004D41E9">
            <w:pPr>
              <w:spacing w:line="360" w:lineRule="auto"/>
              <w:rPr>
                <w:sz w:val="24"/>
                <w:szCs w:val="24"/>
              </w:rPr>
            </w:pPr>
          </w:p>
        </w:tc>
        <w:tc>
          <w:tcPr>
            <w:tcW w:w="3242" w:type="dxa"/>
          </w:tcPr>
          <w:p w14:paraId="2276EDDE">
            <w:pPr>
              <w:spacing w:line="360" w:lineRule="auto"/>
              <w:rPr>
                <w:sz w:val="24"/>
                <w:szCs w:val="24"/>
              </w:rPr>
            </w:pPr>
          </w:p>
        </w:tc>
        <w:tc>
          <w:tcPr>
            <w:tcW w:w="2347" w:type="dxa"/>
          </w:tcPr>
          <w:p w14:paraId="6BD002EC">
            <w:pPr>
              <w:spacing w:line="360" w:lineRule="auto"/>
              <w:rPr>
                <w:sz w:val="24"/>
                <w:szCs w:val="24"/>
              </w:rPr>
            </w:pPr>
          </w:p>
        </w:tc>
      </w:tr>
      <w:tr w14:paraId="566AB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83" w:type="dxa"/>
          </w:tcPr>
          <w:p w14:paraId="4F05C0AF">
            <w:pPr>
              <w:spacing w:line="360" w:lineRule="auto"/>
              <w:rPr>
                <w:sz w:val="24"/>
                <w:szCs w:val="24"/>
              </w:rPr>
            </w:pPr>
          </w:p>
        </w:tc>
        <w:tc>
          <w:tcPr>
            <w:tcW w:w="3012" w:type="dxa"/>
          </w:tcPr>
          <w:p w14:paraId="272805C7">
            <w:pPr>
              <w:spacing w:line="360" w:lineRule="auto"/>
              <w:rPr>
                <w:sz w:val="24"/>
                <w:szCs w:val="24"/>
              </w:rPr>
            </w:pPr>
          </w:p>
        </w:tc>
        <w:tc>
          <w:tcPr>
            <w:tcW w:w="3242" w:type="dxa"/>
          </w:tcPr>
          <w:p w14:paraId="782A8470">
            <w:pPr>
              <w:spacing w:line="360" w:lineRule="auto"/>
              <w:rPr>
                <w:sz w:val="24"/>
                <w:szCs w:val="24"/>
              </w:rPr>
            </w:pPr>
          </w:p>
        </w:tc>
        <w:tc>
          <w:tcPr>
            <w:tcW w:w="2347" w:type="dxa"/>
          </w:tcPr>
          <w:p w14:paraId="030F23DC">
            <w:pPr>
              <w:spacing w:line="360" w:lineRule="auto"/>
              <w:rPr>
                <w:sz w:val="24"/>
                <w:szCs w:val="24"/>
              </w:rPr>
            </w:pPr>
          </w:p>
        </w:tc>
      </w:tr>
      <w:tr w14:paraId="505BD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83" w:type="dxa"/>
          </w:tcPr>
          <w:p w14:paraId="453283BC">
            <w:pPr>
              <w:spacing w:line="360" w:lineRule="auto"/>
              <w:rPr>
                <w:sz w:val="24"/>
                <w:szCs w:val="24"/>
              </w:rPr>
            </w:pPr>
          </w:p>
        </w:tc>
        <w:tc>
          <w:tcPr>
            <w:tcW w:w="3012" w:type="dxa"/>
          </w:tcPr>
          <w:p w14:paraId="34A6B3BA">
            <w:pPr>
              <w:spacing w:line="360" w:lineRule="auto"/>
              <w:rPr>
                <w:sz w:val="24"/>
                <w:szCs w:val="24"/>
              </w:rPr>
            </w:pPr>
          </w:p>
        </w:tc>
        <w:tc>
          <w:tcPr>
            <w:tcW w:w="3242" w:type="dxa"/>
          </w:tcPr>
          <w:p w14:paraId="1EA83030">
            <w:pPr>
              <w:spacing w:line="360" w:lineRule="auto"/>
              <w:rPr>
                <w:sz w:val="24"/>
                <w:szCs w:val="24"/>
              </w:rPr>
            </w:pPr>
          </w:p>
        </w:tc>
        <w:tc>
          <w:tcPr>
            <w:tcW w:w="2347" w:type="dxa"/>
          </w:tcPr>
          <w:p w14:paraId="13A09005">
            <w:pPr>
              <w:spacing w:line="360" w:lineRule="auto"/>
              <w:rPr>
                <w:sz w:val="24"/>
                <w:szCs w:val="24"/>
              </w:rPr>
            </w:pPr>
          </w:p>
        </w:tc>
      </w:tr>
      <w:tr w14:paraId="327C25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883" w:type="dxa"/>
          </w:tcPr>
          <w:p w14:paraId="27B99495">
            <w:pPr>
              <w:spacing w:line="360" w:lineRule="auto"/>
              <w:rPr>
                <w:sz w:val="24"/>
                <w:szCs w:val="24"/>
              </w:rPr>
            </w:pPr>
          </w:p>
        </w:tc>
        <w:tc>
          <w:tcPr>
            <w:tcW w:w="3012" w:type="dxa"/>
          </w:tcPr>
          <w:p w14:paraId="0C3FB61C">
            <w:pPr>
              <w:spacing w:line="360" w:lineRule="auto"/>
              <w:rPr>
                <w:sz w:val="24"/>
                <w:szCs w:val="24"/>
              </w:rPr>
            </w:pPr>
          </w:p>
        </w:tc>
        <w:tc>
          <w:tcPr>
            <w:tcW w:w="3242" w:type="dxa"/>
          </w:tcPr>
          <w:p w14:paraId="1786F3AA">
            <w:pPr>
              <w:spacing w:line="360" w:lineRule="auto"/>
              <w:rPr>
                <w:sz w:val="24"/>
                <w:szCs w:val="24"/>
              </w:rPr>
            </w:pPr>
          </w:p>
        </w:tc>
        <w:tc>
          <w:tcPr>
            <w:tcW w:w="2347" w:type="dxa"/>
          </w:tcPr>
          <w:p w14:paraId="61E36918">
            <w:pPr>
              <w:spacing w:line="360" w:lineRule="auto"/>
              <w:rPr>
                <w:sz w:val="24"/>
                <w:szCs w:val="24"/>
              </w:rPr>
            </w:pPr>
          </w:p>
        </w:tc>
      </w:tr>
    </w:tbl>
    <w:p w14:paraId="0C3D5904">
      <w:pPr>
        <w:spacing w:line="360" w:lineRule="auto"/>
        <w:rPr>
          <w:sz w:val="24"/>
          <w:szCs w:val="24"/>
        </w:rPr>
      </w:pPr>
    </w:p>
    <w:p w14:paraId="098F4C0D">
      <w:pPr>
        <w:spacing w:before="75" w:line="360" w:lineRule="auto"/>
        <w:ind w:left="136"/>
        <w:rPr>
          <w:rFonts w:ascii="宋体" w:hAnsi="宋体" w:eastAsia="宋体" w:cs="宋体"/>
          <w:sz w:val="24"/>
          <w:szCs w:val="24"/>
        </w:rPr>
      </w:pPr>
      <w:r>
        <w:rPr>
          <w:rFonts w:ascii="宋体" w:hAnsi="宋体" w:eastAsia="宋体" w:cs="宋体"/>
          <w:spacing w:val="15"/>
          <w:sz w:val="24"/>
          <w:szCs w:val="24"/>
        </w:rPr>
        <w:t>法</w:t>
      </w:r>
      <w:r>
        <w:rPr>
          <w:rFonts w:ascii="宋体" w:hAnsi="宋体" w:eastAsia="宋体" w:cs="宋体"/>
          <w:spacing w:val="8"/>
          <w:sz w:val="24"/>
          <w:szCs w:val="24"/>
        </w:rPr>
        <w:t>定代表人或被授权代表签字：</w:t>
      </w:r>
      <w:r>
        <w:rPr>
          <w:rFonts w:ascii="宋体" w:hAnsi="宋体" w:eastAsia="宋体" w:cs="宋体"/>
          <w:sz w:val="24"/>
          <w:szCs w:val="24"/>
          <w:u w:val="single"/>
        </w:rPr>
        <w:t xml:space="preserve">                   </w:t>
      </w:r>
    </w:p>
    <w:p w14:paraId="65041EBB">
      <w:pPr>
        <w:spacing w:line="360" w:lineRule="auto"/>
        <w:rPr>
          <w:sz w:val="24"/>
          <w:szCs w:val="24"/>
        </w:rPr>
      </w:pPr>
    </w:p>
    <w:p w14:paraId="5F1D3047">
      <w:pPr>
        <w:spacing w:before="75" w:line="360" w:lineRule="auto"/>
        <w:ind w:left="138"/>
        <w:rPr>
          <w:rFonts w:ascii="宋体" w:hAnsi="宋体" w:eastAsia="宋体" w:cs="宋体"/>
          <w:sz w:val="24"/>
          <w:szCs w:val="24"/>
        </w:rPr>
      </w:pPr>
      <w:r>
        <w:rPr>
          <w:rFonts w:hint="eastAsia" w:ascii="宋体" w:hAnsi="宋体" w:eastAsia="宋体" w:cs="宋体"/>
          <w:sz w:val="24"/>
          <w:szCs w:val="24"/>
          <w:lang w:val="en-US" w:eastAsia="zh-CN"/>
        </w:rPr>
        <w:t>供应商（盖章）</w:t>
      </w:r>
      <w:r>
        <w:rPr>
          <w:rFonts w:ascii="宋体" w:hAnsi="宋体" w:eastAsia="宋体" w:cs="宋体"/>
          <w:sz w:val="24"/>
          <w:szCs w:val="24"/>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p>
    <w:p w14:paraId="43510350">
      <w:pPr>
        <w:spacing w:line="360" w:lineRule="auto"/>
        <w:rPr>
          <w:sz w:val="24"/>
          <w:szCs w:val="24"/>
        </w:rPr>
      </w:pPr>
    </w:p>
    <w:p w14:paraId="5693887F">
      <w:pPr>
        <w:spacing w:before="75" w:line="360" w:lineRule="auto"/>
        <w:ind w:left="177"/>
        <w:rPr>
          <w:rFonts w:hint="default" w:ascii="宋体" w:hAnsi="宋体" w:eastAsia="宋体" w:cs="宋体"/>
          <w:sz w:val="24"/>
          <w:szCs w:val="24"/>
          <w:lang w:val="en-US" w:eastAsia="zh-CN"/>
        </w:rPr>
      </w:pPr>
      <w:r>
        <w:rPr>
          <w:rFonts w:ascii="宋体" w:hAnsi="宋体" w:eastAsia="宋体" w:cs="宋体"/>
          <w:spacing w:val="-10"/>
          <w:sz w:val="24"/>
          <w:szCs w:val="24"/>
        </w:rPr>
        <w:t>日</w:t>
      </w:r>
      <w:r>
        <w:rPr>
          <w:rFonts w:ascii="宋体" w:hAnsi="宋体" w:eastAsia="宋体" w:cs="宋体"/>
          <w:spacing w:val="-5"/>
          <w:sz w:val="24"/>
          <w:szCs w:val="24"/>
        </w:rPr>
        <w:t>期 ：</w:t>
      </w:r>
      <w:r>
        <w:rPr>
          <w:rFonts w:hint="eastAsia" w:ascii="宋体" w:hAnsi="宋体" w:eastAsia="宋体" w:cs="宋体"/>
          <w:spacing w:val="-5"/>
          <w:sz w:val="24"/>
          <w:szCs w:val="24"/>
          <w:lang w:val="en-US" w:eastAsia="zh-CN"/>
        </w:rPr>
        <w:t xml:space="preserve">     </w:t>
      </w:r>
      <w:r>
        <w:rPr>
          <w:rFonts w:hint="eastAsia" w:ascii="宋体" w:hAnsi="宋体" w:eastAsia="宋体" w:cs="宋体"/>
          <w:sz w:val="24"/>
          <w:szCs w:val="24"/>
          <w:u w:val="none"/>
          <w:lang w:val="en-US" w:eastAsia="zh-CN"/>
        </w:rPr>
        <w:t>年      月          日</w:t>
      </w:r>
    </w:p>
    <w:p w14:paraId="0E6AB0E4">
      <w:pPr>
        <w:spacing w:line="360" w:lineRule="auto"/>
        <w:rPr>
          <w:sz w:val="24"/>
          <w:szCs w:val="24"/>
        </w:rPr>
      </w:pPr>
    </w:p>
    <w:p w14:paraId="47971D4C">
      <w:pPr>
        <w:spacing w:line="360" w:lineRule="auto"/>
        <w:rPr>
          <w:sz w:val="24"/>
          <w:szCs w:val="24"/>
        </w:rPr>
      </w:pPr>
    </w:p>
    <w:p w14:paraId="5FFC2305">
      <w:pPr>
        <w:spacing w:line="360" w:lineRule="auto"/>
        <w:rPr>
          <w:sz w:val="24"/>
          <w:szCs w:val="24"/>
        </w:rPr>
      </w:pPr>
    </w:p>
    <w:p w14:paraId="37B890A8">
      <w:pPr>
        <w:spacing w:before="75" w:line="360" w:lineRule="auto"/>
        <w:ind w:left="135"/>
        <w:rPr>
          <w:rFonts w:hint="eastAsia" w:ascii="宋体" w:hAnsi="宋体" w:eastAsia="宋体" w:cs="宋体"/>
          <w:sz w:val="22"/>
          <w:szCs w:val="22"/>
          <w:lang w:eastAsia="zh-CN"/>
        </w:rPr>
      </w:pPr>
      <w:r>
        <w:rPr>
          <w:rFonts w:ascii="宋体" w:hAnsi="宋体" w:eastAsia="宋体" w:cs="宋体"/>
          <w:spacing w:val="14"/>
          <w:sz w:val="22"/>
          <w:szCs w:val="22"/>
        </w:rPr>
        <w:t>注</w:t>
      </w:r>
      <w:r>
        <w:rPr>
          <w:rFonts w:ascii="宋体" w:hAnsi="宋体" w:eastAsia="宋体" w:cs="宋体"/>
          <w:spacing w:val="8"/>
          <w:sz w:val="22"/>
          <w:szCs w:val="22"/>
        </w:rPr>
        <w:t>：根据对付款、交工、验收</w:t>
      </w:r>
      <w:r>
        <w:rPr>
          <w:rFonts w:hint="eastAsia" w:ascii="宋体" w:hAnsi="宋体" w:eastAsia="宋体" w:cs="宋体"/>
          <w:spacing w:val="8"/>
          <w:sz w:val="22"/>
          <w:szCs w:val="22"/>
          <w:lang w:eastAsia="zh-CN"/>
        </w:rPr>
        <w:t>、</w:t>
      </w:r>
      <w:r>
        <w:rPr>
          <w:rFonts w:hint="eastAsia" w:ascii="宋体" w:hAnsi="宋体" w:eastAsia="宋体" w:cs="宋体"/>
          <w:spacing w:val="8"/>
          <w:sz w:val="22"/>
          <w:szCs w:val="22"/>
          <w:lang w:val="en-US" w:eastAsia="zh-CN"/>
        </w:rPr>
        <w:t>商务条款及合同条款等要求</w:t>
      </w:r>
      <w:r>
        <w:rPr>
          <w:rFonts w:ascii="宋体" w:hAnsi="宋体" w:eastAsia="宋体" w:cs="宋体"/>
          <w:spacing w:val="8"/>
          <w:sz w:val="22"/>
          <w:szCs w:val="22"/>
        </w:rPr>
        <w:t>，此表在不改变表式的情况下可自行制作</w:t>
      </w:r>
      <w:r>
        <w:rPr>
          <w:rFonts w:hint="eastAsia" w:ascii="宋体" w:hAnsi="宋体" w:eastAsia="宋体" w:cs="宋体"/>
          <w:spacing w:val="8"/>
          <w:sz w:val="22"/>
          <w:szCs w:val="22"/>
          <w:lang w:eastAsia="zh-CN"/>
        </w:rPr>
        <w:t>。</w:t>
      </w:r>
    </w:p>
    <w:p w14:paraId="3CD02E66">
      <w:pPr>
        <w:spacing w:line="360" w:lineRule="auto"/>
        <w:rPr>
          <w:sz w:val="24"/>
          <w:szCs w:val="24"/>
        </w:rPr>
        <w:sectPr>
          <w:footerReference r:id="rId19" w:type="default"/>
          <w:pgSz w:w="11906" w:h="16839"/>
          <w:pgMar w:top="1213" w:right="1080" w:bottom="1213" w:left="1080" w:header="850" w:footer="850" w:gutter="0"/>
          <w:pgNumType w:fmt="decimal"/>
          <w:cols w:space="720" w:num="1"/>
        </w:sectPr>
      </w:pPr>
    </w:p>
    <w:p w14:paraId="1FEA3BCA">
      <w:pPr>
        <w:spacing w:before="101" w:line="360" w:lineRule="auto"/>
        <w:ind w:left="3938"/>
        <w:rPr>
          <w:rFonts w:ascii="宋体" w:hAnsi="宋体" w:eastAsia="宋体" w:cs="宋体"/>
          <w:b/>
          <w:bCs/>
          <w:sz w:val="24"/>
          <w:szCs w:val="24"/>
        </w:rPr>
      </w:pPr>
      <w:r>
        <w:rPr>
          <w:rFonts w:hint="eastAsia" w:ascii="宋体" w:hAnsi="宋体" w:eastAsia="宋体" w:cs="宋体"/>
          <w:b/>
          <w:bCs/>
          <w:spacing w:val="9"/>
          <w:sz w:val="24"/>
          <w:szCs w:val="24"/>
          <w:lang w:val="en-US" w:eastAsia="zh-CN"/>
        </w:rPr>
        <w:t>八</w:t>
      </w:r>
      <w:r>
        <w:rPr>
          <w:rFonts w:ascii="宋体" w:hAnsi="宋体" w:eastAsia="宋体" w:cs="宋体"/>
          <w:b/>
          <w:bCs/>
          <w:spacing w:val="9"/>
          <w:sz w:val="24"/>
          <w:szCs w:val="24"/>
        </w:rPr>
        <w:t>、</w:t>
      </w:r>
      <w:r>
        <w:rPr>
          <w:rFonts w:hint="eastAsia" w:ascii="宋体" w:hAnsi="宋体" w:eastAsia="宋体" w:cs="宋体"/>
          <w:b/>
          <w:bCs/>
          <w:spacing w:val="9"/>
          <w:sz w:val="24"/>
          <w:szCs w:val="24"/>
        </w:rPr>
        <w:t>施工组织</w:t>
      </w:r>
      <w:r>
        <w:rPr>
          <w:rFonts w:hint="eastAsia" w:ascii="宋体" w:hAnsi="宋体" w:eastAsia="宋体" w:cs="宋体"/>
          <w:b/>
          <w:bCs/>
          <w:spacing w:val="9"/>
          <w:sz w:val="24"/>
          <w:szCs w:val="24"/>
          <w:lang w:val="en-US" w:eastAsia="zh-CN"/>
        </w:rPr>
        <w:t>设计</w:t>
      </w:r>
    </w:p>
    <w:p w14:paraId="458341CA">
      <w:pPr>
        <w:spacing w:before="74" w:line="360" w:lineRule="auto"/>
        <w:ind w:left="481"/>
        <w:rPr>
          <w:rFonts w:ascii="宋体" w:hAnsi="宋体" w:eastAsia="宋体" w:cs="宋体"/>
          <w:spacing w:val="9"/>
          <w:sz w:val="24"/>
          <w:szCs w:val="24"/>
        </w:rPr>
      </w:pPr>
    </w:p>
    <w:p w14:paraId="7D372639">
      <w:pPr>
        <w:spacing w:line="360" w:lineRule="auto"/>
        <w:ind w:firstLine="520" w:firstLineChars="200"/>
        <w:rPr>
          <w:rFonts w:hint="default" w:ascii="宋体" w:hAnsi="宋体" w:eastAsia="宋体" w:cs="宋体"/>
          <w:spacing w:val="10"/>
          <w:sz w:val="24"/>
          <w:szCs w:val="24"/>
          <w:lang w:val="en-US"/>
        </w:rPr>
      </w:pPr>
      <w:r>
        <w:rPr>
          <w:rFonts w:hint="eastAsia" w:ascii="宋体" w:hAnsi="宋体" w:eastAsia="宋体" w:cs="宋体"/>
          <w:spacing w:val="10"/>
          <w:sz w:val="24"/>
          <w:szCs w:val="24"/>
          <w:lang w:val="en-US" w:eastAsia="zh-CN"/>
        </w:rPr>
        <w:t>供应商应编制施工组织设计，格式自拟。</w:t>
      </w:r>
    </w:p>
    <w:p w14:paraId="2C0CE759">
      <w:pPr>
        <w:spacing w:line="360" w:lineRule="auto"/>
        <w:rPr>
          <w:rFonts w:hint="eastAsia" w:ascii="宋体" w:hAnsi="宋体" w:eastAsia="宋体" w:cs="宋体"/>
          <w:spacing w:val="10"/>
          <w:sz w:val="24"/>
          <w:szCs w:val="24"/>
        </w:rPr>
      </w:pPr>
    </w:p>
    <w:p w14:paraId="67B12B53">
      <w:pPr>
        <w:pStyle w:val="9"/>
      </w:pPr>
    </w:p>
    <w:p w14:paraId="389A7F2F">
      <w:pPr>
        <w:rPr>
          <w:rFonts w:ascii="宋体" w:hAnsi="宋体" w:eastAsia="宋体" w:cs="宋体"/>
          <w:spacing w:val="10"/>
          <w:sz w:val="24"/>
          <w:szCs w:val="24"/>
        </w:rPr>
      </w:pPr>
      <w:r>
        <w:rPr>
          <w:rFonts w:ascii="宋体" w:hAnsi="宋体" w:eastAsia="宋体" w:cs="宋体"/>
          <w:spacing w:val="10"/>
          <w:sz w:val="24"/>
          <w:szCs w:val="24"/>
        </w:rPr>
        <w:br w:type="page"/>
      </w:r>
    </w:p>
    <w:p w14:paraId="261E0136">
      <w:pPr>
        <w:pStyle w:val="3"/>
        <w:jc w:val="center"/>
        <w:rPr>
          <w:rFonts w:hint="eastAsia" w:ascii="宋体" w:hAnsi="宋体" w:eastAsia="宋体" w:cs="宋体"/>
          <w:b w:val="0"/>
          <w:bCs w:val="0"/>
          <w:color w:val="auto"/>
          <w:szCs w:val="28"/>
        </w:rPr>
      </w:pPr>
      <w:r>
        <w:rPr>
          <w:rFonts w:hint="eastAsia" w:ascii="宋体" w:hAnsi="宋体" w:eastAsia="宋体" w:cs="宋体"/>
          <w:b w:val="0"/>
          <w:bCs w:val="0"/>
          <w:color w:val="auto"/>
          <w:sz w:val="24"/>
          <w:szCs w:val="36"/>
        </w:rPr>
        <w:t>附表1：拟投入本项目的主要施工设备表</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097"/>
        <w:gridCol w:w="736"/>
        <w:gridCol w:w="755"/>
        <w:gridCol w:w="755"/>
        <w:gridCol w:w="999"/>
        <w:gridCol w:w="1217"/>
        <w:gridCol w:w="850"/>
        <w:gridCol w:w="999"/>
        <w:gridCol w:w="999"/>
      </w:tblGrid>
      <w:tr w14:paraId="67B80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154EE9FB">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序号</w:t>
            </w:r>
          </w:p>
        </w:tc>
        <w:tc>
          <w:tcPr>
            <w:tcW w:w="1097" w:type="dxa"/>
            <w:noWrap w:val="0"/>
            <w:vAlign w:val="center"/>
          </w:tcPr>
          <w:p w14:paraId="7790C241">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设备名称</w:t>
            </w:r>
          </w:p>
        </w:tc>
        <w:tc>
          <w:tcPr>
            <w:tcW w:w="736" w:type="dxa"/>
            <w:noWrap w:val="0"/>
            <w:vAlign w:val="center"/>
          </w:tcPr>
          <w:p w14:paraId="44009130">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型号</w:t>
            </w:r>
          </w:p>
          <w:p w14:paraId="2653A200">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规格</w:t>
            </w:r>
          </w:p>
        </w:tc>
        <w:tc>
          <w:tcPr>
            <w:tcW w:w="755" w:type="dxa"/>
            <w:noWrap w:val="0"/>
            <w:vAlign w:val="center"/>
          </w:tcPr>
          <w:p w14:paraId="4BE702F3">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数量</w:t>
            </w:r>
          </w:p>
        </w:tc>
        <w:tc>
          <w:tcPr>
            <w:tcW w:w="755" w:type="dxa"/>
            <w:noWrap w:val="0"/>
            <w:vAlign w:val="center"/>
          </w:tcPr>
          <w:p w14:paraId="112ED0A8">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国别</w:t>
            </w:r>
          </w:p>
          <w:p w14:paraId="7B7D3E11">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产地</w:t>
            </w:r>
          </w:p>
        </w:tc>
        <w:tc>
          <w:tcPr>
            <w:tcW w:w="999" w:type="dxa"/>
            <w:noWrap w:val="0"/>
            <w:vAlign w:val="center"/>
          </w:tcPr>
          <w:p w14:paraId="3ED2216A">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制造</w:t>
            </w:r>
          </w:p>
          <w:p w14:paraId="482F931B">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年份</w:t>
            </w:r>
          </w:p>
        </w:tc>
        <w:tc>
          <w:tcPr>
            <w:tcW w:w="1217" w:type="dxa"/>
            <w:noWrap w:val="0"/>
            <w:vAlign w:val="center"/>
          </w:tcPr>
          <w:p w14:paraId="7BE99AD1">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额定功率</w:t>
            </w:r>
          </w:p>
          <w:p w14:paraId="605F9AB2">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kW</w:t>
            </w:r>
            <w:r>
              <w:rPr>
                <w:rFonts w:hint="eastAsia" w:ascii="宋体" w:hAnsi="宋体" w:eastAsia="宋体" w:cs="宋体"/>
                <w:b w:val="0"/>
                <w:bCs w:val="0"/>
                <w:color w:val="auto"/>
                <w:sz w:val="24"/>
                <w:szCs w:val="24"/>
              </w:rPr>
              <w:t xml:space="preserve"> ）</w:t>
            </w:r>
          </w:p>
        </w:tc>
        <w:tc>
          <w:tcPr>
            <w:tcW w:w="850" w:type="dxa"/>
            <w:noWrap w:val="0"/>
            <w:vAlign w:val="center"/>
          </w:tcPr>
          <w:p w14:paraId="56F30254">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生产</w:t>
            </w:r>
          </w:p>
          <w:p w14:paraId="1143871A">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能力</w:t>
            </w:r>
          </w:p>
        </w:tc>
        <w:tc>
          <w:tcPr>
            <w:tcW w:w="999" w:type="dxa"/>
            <w:noWrap w:val="0"/>
            <w:vAlign w:val="center"/>
          </w:tcPr>
          <w:p w14:paraId="309E7BD7">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用于施</w:t>
            </w:r>
          </w:p>
          <w:p w14:paraId="6AE1FDE3">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工部位</w:t>
            </w:r>
          </w:p>
        </w:tc>
        <w:tc>
          <w:tcPr>
            <w:tcW w:w="999" w:type="dxa"/>
            <w:noWrap w:val="0"/>
            <w:vAlign w:val="center"/>
          </w:tcPr>
          <w:p w14:paraId="5645BDE6">
            <w:pPr>
              <w:jc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备注</w:t>
            </w:r>
          </w:p>
        </w:tc>
      </w:tr>
      <w:tr w14:paraId="65C0F1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3D7832C1">
            <w:pPr>
              <w:jc w:val="center"/>
              <w:rPr>
                <w:rFonts w:hint="eastAsia" w:ascii="宋体" w:hAnsi="宋体" w:eastAsia="宋体" w:cs="宋体"/>
                <w:b w:val="0"/>
                <w:bCs w:val="0"/>
                <w:color w:val="auto"/>
                <w:sz w:val="24"/>
                <w:szCs w:val="24"/>
              </w:rPr>
            </w:pPr>
          </w:p>
        </w:tc>
        <w:tc>
          <w:tcPr>
            <w:tcW w:w="1097" w:type="dxa"/>
            <w:noWrap w:val="0"/>
            <w:vAlign w:val="center"/>
          </w:tcPr>
          <w:p w14:paraId="649AAF31">
            <w:pPr>
              <w:jc w:val="center"/>
              <w:rPr>
                <w:rFonts w:hint="eastAsia" w:ascii="宋体" w:hAnsi="宋体" w:eastAsia="宋体" w:cs="宋体"/>
                <w:b w:val="0"/>
                <w:bCs w:val="0"/>
                <w:color w:val="auto"/>
                <w:sz w:val="24"/>
                <w:szCs w:val="24"/>
              </w:rPr>
            </w:pPr>
          </w:p>
        </w:tc>
        <w:tc>
          <w:tcPr>
            <w:tcW w:w="736" w:type="dxa"/>
            <w:noWrap w:val="0"/>
            <w:vAlign w:val="center"/>
          </w:tcPr>
          <w:p w14:paraId="7C7AA971">
            <w:pPr>
              <w:jc w:val="center"/>
              <w:rPr>
                <w:rFonts w:hint="eastAsia" w:ascii="宋体" w:hAnsi="宋体" w:eastAsia="宋体" w:cs="宋体"/>
                <w:b w:val="0"/>
                <w:bCs w:val="0"/>
                <w:color w:val="auto"/>
                <w:sz w:val="24"/>
                <w:szCs w:val="24"/>
              </w:rPr>
            </w:pPr>
          </w:p>
        </w:tc>
        <w:tc>
          <w:tcPr>
            <w:tcW w:w="755" w:type="dxa"/>
            <w:noWrap w:val="0"/>
            <w:vAlign w:val="center"/>
          </w:tcPr>
          <w:p w14:paraId="7B29F5D1">
            <w:pPr>
              <w:jc w:val="center"/>
              <w:rPr>
                <w:rFonts w:hint="eastAsia" w:ascii="宋体" w:hAnsi="宋体" w:eastAsia="宋体" w:cs="宋体"/>
                <w:b w:val="0"/>
                <w:bCs w:val="0"/>
                <w:color w:val="auto"/>
                <w:sz w:val="24"/>
                <w:szCs w:val="24"/>
              </w:rPr>
            </w:pPr>
          </w:p>
        </w:tc>
        <w:tc>
          <w:tcPr>
            <w:tcW w:w="755" w:type="dxa"/>
            <w:noWrap w:val="0"/>
            <w:vAlign w:val="center"/>
          </w:tcPr>
          <w:p w14:paraId="0865AD6E">
            <w:pPr>
              <w:jc w:val="center"/>
              <w:rPr>
                <w:rFonts w:hint="eastAsia" w:ascii="宋体" w:hAnsi="宋体" w:eastAsia="宋体" w:cs="宋体"/>
                <w:b w:val="0"/>
                <w:bCs w:val="0"/>
                <w:color w:val="auto"/>
                <w:sz w:val="24"/>
                <w:szCs w:val="24"/>
              </w:rPr>
            </w:pPr>
          </w:p>
        </w:tc>
        <w:tc>
          <w:tcPr>
            <w:tcW w:w="999" w:type="dxa"/>
            <w:noWrap w:val="0"/>
            <w:vAlign w:val="center"/>
          </w:tcPr>
          <w:p w14:paraId="7027F4A2">
            <w:pPr>
              <w:jc w:val="center"/>
              <w:rPr>
                <w:rFonts w:hint="eastAsia" w:ascii="宋体" w:hAnsi="宋体" w:eastAsia="宋体" w:cs="宋体"/>
                <w:b w:val="0"/>
                <w:bCs w:val="0"/>
                <w:color w:val="auto"/>
                <w:sz w:val="24"/>
                <w:szCs w:val="24"/>
              </w:rPr>
            </w:pPr>
          </w:p>
        </w:tc>
        <w:tc>
          <w:tcPr>
            <w:tcW w:w="1217" w:type="dxa"/>
            <w:noWrap w:val="0"/>
            <w:vAlign w:val="center"/>
          </w:tcPr>
          <w:p w14:paraId="5B42B4A1">
            <w:pPr>
              <w:jc w:val="center"/>
              <w:rPr>
                <w:rFonts w:hint="eastAsia" w:ascii="宋体" w:hAnsi="宋体" w:eastAsia="宋体" w:cs="宋体"/>
                <w:b w:val="0"/>
                <w:bCs w:val="0"/>
                <w:color w:val="auto"/>
                <w:sz w:val="24"/>
                <w:szCs w:val="24"/>
              </w:rPr>
            </w:pPr>
          </w:p>
        </w:tc>
        <w:tc>
          <w:tcPr>
            <w:tcW w:w="850" w:type="dxa"/>
            <w:noWrap w:val="0"/>
            <w:vAlign w:val="center"/>
          </w:tcPr>
          <w:p w14:paraId="3442D152">
            <w:pPr>
              <w:jc w:val="center"/>
              <w:rPr>
                <w:rFonts w:hint="eastAsia" w:ascii="宋体" w:hAnsi="宋体" w:eastAsia="宋体" w:cs="宋体"/>
                <w:b w:val="0"/>
                <w:bCs w:val="0"/>
                <w:color w:val="auto"/>
                <w:sz w:val="24"/>
                <w:szCs w:val="24"/>
              </w:rPr>
            </w:pPr>
          </w:p>
        </w:tc>
        <w:tc>
          <w:tcPr>
            <w:tcW w:w="999" w:type="dxa"/>
            <w:noWrap w:val="0"/>
            <w:vAlign w:val="center"/>
          </w:tcPr>
          <w:p w14:paraId="152CD925">
            <w:pPr>
              <w:jc w:val="center"/>
              <w:rPr>
                <w:rFonts w:hint="eastAsia" w:ascii="宋体" w:hAnsi="宋体" w:eastAsia="宋体" w:cs="宋体"/>
                <w:b w:val="0"/>
                <w:bCs w:val="0"/>
                <w:color w:val="auto"/>
                <w:sz w:val="24"/>
                <w:szCs w:val="24"/>
              </w:rPr>
            </w:pPr>
          </w:p>
        </w:tc>
        <w:tc>
          <w:tcPr>
            <w:tcW w:w="999" w:type="dxa"/>
            <w:noWrap w:val="0"/>
            <w:vAlign w:val="center"/>
          </w:tcPr>
          <w:p w14:paraId="166CB8E3">
            <w:pPr>
              <w:jc w:val="center"/>
              <w:rPr>
                <w:rFonts w:hint="eastAsia" w:ascii="宋体" w:hAnsi="宋体" w:eastAsia="宋体" w:cs="宋体"/>
                <w:b w:val="0"/>
                <w:bCs w:val="0"/>
                <w:color w:val="auto"/>
                <w:sz w:val="24"/>
                <w:szCs w:val="24"/>
              </w:rPr>
            </w:pPr>
          </w:p>
        </w:tc>
      </w:tr>
      <w:tr w14:paraId="718D85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50665270">
            <w:pPr>
              <w:jc w:val="center"/>
              <w:rPr>
                <w:rFonts w:hint="eastAsia" w:ascii="宋体" w:hAnsi="宋体" w:eastAsia="宋体" w:cs="宋体"/>
                <w:b w:val="0"/>
                <w:bCs w:val="0"/>
                <w:color w:val="auto"/>
                <w:sz w:val="24"/>
                <w:szCs w:val="24"/>
              </w:rPr>
            </w:pPr>
          </w:p>
        </w:tc>
        <w:tc>
          <w:tcPr>
            <w:tcW w:w="1097" w:type="dxa"/>
            <w:noWrap w:val="0"/>
            <w:vAlign w:val="center"/>
          </w:tcPr>
          <w:p w14:paraId="6A085522">
            <w:pPr>
              <w:jc w:val="center"/>
              <w:rPr>
                <w:rFonts w:hint="eastAsia" w:ascii="宋体" w:hAnsi="宋体" w:eastAsia="宋体" w:cs="宋体"/>
                <w:b w:val="0"/>
                <w:bCs w:val="0"/>
                <w:color w:val="auto"/>
                <w:sz w:val="24"/>
                <w:szCs w:val="24"/>
              </w:rPr>
            </w:pPr>
          </w:p>
        </w:tc>
        <w:tc>
          <w:tcPr>
            <w:tcW w:w="736" w:type="dxa"/>
            <w:noWrap w:val="0"/>
            <w:vAlign w:val="center"/>
          </w:tcPr>
          <w:p w14:paraId="7AB2FB21">
            <w:pPr>
              <w:jc w:val="center"/>
              <w:rPr>
                <w:rFonts w:hint="eastAsia" w:ascii="宋体" w:hAnsi="宋体" w:eastAsia="宋体" w:cs="宋体"/>
                <w:b w:val="0"/>
                <w:bCs w:val="0"/>
                <w:color w:val="auto"/>
                <w:sz w:val="24"/>
                <w:szCs w:val="24"/>
              </w:rPr>
            </w:pPr>
          </w:p>
        </w:tc>
        <w:tc>
          <w:tcPr>
            <w:tcW w:w="755" w:type="dxa"/>
            <w:noWrap w:val="0"/>
            <w:vAlign w:val="center"/>
          </w:tcPr>
          <w:p w14:paraId="7F15AD73">
            <w:pPr>
              <w:jc w:val="center"/>
              <w:rPr>
                <w:rFonts w:hint="eastAsia" w:ascii="宋体" w:hAnsi="宋体" w:eastAsia="宋体" w:cs="宋体"/>
                <w:b w:val="0"/>
                <w:bCs w:val="0"/>
                <w:color w:val="auto"/>
                <w:sz w:val="24"/>
                <w:szCs w:val="24"/>
              </w:rPr>
            </w:pPr>
          </w:p>
        </w:tc>
        <w:tc>
          <w:tcPr>
            <w:tcW w:w="755" w:type="dxa"/>
            <w:noWrap w:val="0"/>
            <w:vAlign w:val="center"/>
          </w:tcPr>
          <w:p w14:paraId="0D78E477">
            <w:pPr>
              <w:jc w:val="center"/>
              <w:rPr>
                <w:rFonts w:hint="eastAsia" w:ascii="宋体" w:hAnsi="宋体" w:eastAsia="宋体" w:cs="宋体"/>
                <w:b w:val="0"/>
                <w:bCs w:val="0"/>
                <w:color w:val="auto"/>
                <w:sz w:val="24"/>
                <w:szCs w:val="24"/>
              </w:rPr>
            </w:pPr>
          </w:p>
        </w:tc>
        <w:tc>
          <w:tcPr>
            <w:tcW w:w="999" w:type="dxa"/>
            <w:noWrap w:val="0"/>
            <w:vAlign w:val="center"/>
          </w:tcPr>
          <w:p w14:paraId="5FFA6A86">
            <w:pPr>
              <w:jc w:val="center"/>
              <w:rPr>
                <w:rFonts w:hint="eastAsia" w:ascii="宋体" w:hAnsi="宋体" w:eastAsia="宋体" w:cs="宋体"/>
                <w:b w:val="0"/>
                <w:bCs w:val="0"/>
                <w:color w:val="auto"/>
                <w:sz w:val="24"/>
                <w:szCs w:val="24"/>
              </w:rPr>
            </w:pPr>
          </w:p>
        </w:tc>
        <w:tc>
          <w:tcPr>
            <w:tcW w:w="1217" w:type="dxa"/>
            <w:noWrap w:val="0"/>
            <w:vAlign w:val="center"/>
          </w:tcPr>
          <w:p w14:paraId="40DC35C5">
            <w:pPr>
              <w:jc w:val="center"/>
              <w:rPr>
                <w:rFonts w:hint="eastAsia" w:ascii="宋体" w:hAnsi="宋体" w:eastAsia="宋体" w:cs="宋体"/>
                <w:b w:val="0"/>
                <w:bCs w:val="0"/>
                <w:color w:val="auto"/>
                <w:sz w:val="24"/>
                <w:szCs w:val="24"/>
              </w:rPr>
            </w:pPr>
          </w:p>
        </w:tc>
        <w:tc>
          <w:tcPr>
            <w:tcW w:w="850" w:type="dxa"/>
            <w:noWrap w:val="0"/>
            <w:vAlign w:val="center"/>
          </w:tcPr>
          <w:p w14:paraId="4471A476">
            <w:pPr>
              <w:jc w:val="center"/>
              <w:rPr>
                <w:rFonts w:hint="eastAsia" w:ascii="宋体" w:hAnsi="宋体" w:eastAsia="宋体" w:cs="宋体"/>
                <w:b w:val="0"/>
                <w:bCs w:val="0"/>
                <w:color w:val="auto"/>
                <w:sz w:val="24"/>
                <w:szCs w:val="24"/>
              </w:rPr>
            </w:pPr>
          </w:p>
        </w:tc>
        <w:tc>
          <w:tcPr>
            <w:tcW w:w="999" w:type="dxa"/>
            <w:noWrap w:val="0"/>
            <w:vAlign w:val="center"/>
          </w:tcPr>
          <w:p w14:paraId="6F994C79">
            <w:pPr>
              <w:jc w:val="center"/>
              <w:rPr>
                <w:rFonts w:hint="eastAsia" w:ascii="宋体" w:hAnsi="宋体" w:eastAsia="宋体" w:cs="宋体"/>
                <w:b w:val="0"/>
                <w:bCs w:val="0"/>
                <w:color w:val="auto"/>
                <w:sz w:val="24"/>
                <w:szCs w:val="24"/>
              </w:rPr>
            </w:pPr>
          </w:p>
        </w:tc>
        <w:tc>
          <w:tcPr>
            <w:tcW w:w="999" w:type="dxa"/>
            <w:noWrap w:val="0"/>
            <w:vAlign w:val="center"/>
          </w:tcPr>
          <w:p w14:paraId="692E3EA8">
            <w:pPr>
              <w:jc w:val="center"/>
              <w:rPr>
                <w:rFonts w:hint="eastAsia" w:ascii="宋体" w:hAnsi="宋体" w:eastAsia="宋体" w:cs="宋体"/>
                <w:b w:val="0"/>
                <w:bCs w:val="0"/>
                <w:color w:val="auto"/>
                <w:sz w:val="24"/>
                <w:szCs w:val="24"/>
              </w:rPr>
            </w:pPr>
          </w:p>
        </w:tc>
      </w:tr>
      <w:tr w14:paraId="574328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677B0D28">
            <w:pPr>
              <w:jc w:val="center"/>
              <w:rPr>
                <w:rFonts w:hint="eastAsia" w:ascii="宋体" w:hAnsi="宋体" w:eastAsia="宋体" w:cs="宋体"/>
                <w:b w:val="0"/>
                <w:bCs w:val="0"/>
                <w:color w:val="auto"/>
                <w:sz w:val="24"/>
                <w:szCs w:val="24"/>
              </w:rPr>
            </w:pPr>
          </w:p>
        </w:tc>
        <w:tc>
          <w:tcPr>
            <w:tcW w:w="1097" w:type="dxa"/>
            <w:noWrap w:val="0"/>
            <w:vAlign w:val="center"/>
          </w:tcPr>
          <w:p w14:paraId="6589D384">
            <w:pPr>
              <w:jc w:val="center"/>
              <w:rPr>
                <w:rFonts w:hint="eastAsia" w:ascii="宋体" w:hAnsi="宋体" w:eastAsia="宋体" w:cs="宋体"/>
                <w:b w:val="0"/>
                <w:bCs w:val="0"/>
                <w:color w:val="auto"/>
                <w:sz w:val="24"/>
                <w:szCs w:val="24"/>
              </w:rPr>
            </w:pPr>
          </w:p>
        </w:tc>
        <w:tc>
          <w:tcPr>
            <w:tcW w:w="736" w:type="dxa"/>
            <w:noWrap w:val="0"/>
            <w:vAlign w:val="center"/>
          </w:tcPr>
          <w:p w14:paraId="02C190A9">
            <w:pPr>
              <w:jc w:val="center"/>
              <w:rPr>
                <w:rFonts w:hint="eastAsia" w:ascii="宋体" w:hAnsi="宋体" w:eastAsia="宋体" w:cs="宋体"/>
                <w:b w:val="0"/>
                <w:bCs w:val="0"/>
                <w:color w:val="auto"/>
                <w:sz w:val="24"/>
                <w:szCs w:val="24"/>
              </w:rPr>
            </w:pPr>
          </w:p>
        </w:tc>
        <w:tc>
          <w:tcPr>
            <w:tcW w:w="755" w:type="dxa"/>
            <w:noWrap w:val="0"/>
            <w:vAlign w:val="center"/>
          </w:tcPr>
          <w:p w14:paraId="7934DBC4">
            <w:pPr>
              <w:jc w:val="center"/>
              <w:rPr>
                <w:rFonts w:hint="eastAsia" w:ascii="宋体" w:hAnsi="宋体" w:eastAsia="宋体" w:cs="宋体"/>
                <w:b w:val="0"/>
                <w:bCs w:val="0"/>
                <w:color w:val="auto"/>
                <w:sz w:val="24"/>
                <w:szCs w:val="24"/>
              </w:rPr>
            </w:pPr>
          </w:p>
        </w:tc>
        <w:tc>
          <w:tcPr>
            <w:tcW w:w="755" w:type="dxa"/>
            <w:noWrap w:val="0"/>
            <w:vAlign w:val="center"/>
          </w:tcPr>
          <w:p w14:paraId="095C5686">
            <w:pPr>
              <w:jc w:val="center"/>
              <w:rPr>
                <w:rFonts w:hint="eastAsia" w:ascii="宋体" w:hAnsi="宋体" w:eastAsia="宋体" w:cs="宋体"/>
                <w:b w:val="0"/>
                <w:bCs w:val="0"/>
                <w:color w:val="auto"/>
                <w:sz w:val="24"/>
                <w:szCs w:val="24"/>
              </w:rPr>
            </w:pPr>
          </w:p>
        </w:tc>
        <w:tc>
          <w:tcPr>
            <w:tcW w:w="999" w:type="dxa"/>
            <w:noWrap w:val="0"/>
            <w:vAlign w:val="center"/>
          </w:tcPr>
          <w:p w14:paraId="6E62CAC4">
            <w:pPr>
              <w:jc w:val="center"/>
              <w:rPr>
                <w:rFonts w:hint="eastAsia" w:ascii="宋体" w:hAnsi="宋体" w:eastAsia="宋体" w:cs="宋体"/>
                <w:b w:val="0"/>
                <w:bCs w:val="0"/>
                <w:color w:val="auto"/>
                <w:sz w:val="24"/>
                <w:szCs w:val="24"/>
              </w:rPr>
            </w:pPr>
          </w:p>
        </w:tc>
        <w:tc>
          <w:tcPr>
            <w:tcW w:w="1217" w:type="dxa"/>
            <w:noWrap w:val="0"/>
            <w:vAlign w:val="center"/>
          </w:tcPr>
          <w:p w14:paraId="19A90852">
            <w:pPr>
              <w:jc w:val="center"/>
              <w:rPr>
                <w:rFonts w:hint="eastAsia" w:ascii="宋体" w:hAnsi="宋体" w:eastAsia="宋体" w:cs="宋体"/>
                <w:b w:val="0"/>
                <w:bCs w:val="0"/>
                <w:color w:val="auto"/>
                <w:sz w:val="24"/>
                <w:szCs w:val="24"/>
              </w:rPr>
            </w:pPr>
          </w:p>
        </w:tc>
        <w:tc>
          <w:tcPr>
            <w:tcW w:w="850" w:type="dxa"/>
            <w:noWrap w:val="0"/>
            <w:vAlign w:val="center"/>
          </w:tcPr>
          <w:p w14:paraId="1F273CFE">
            <w:pPr>
              <w:jc w:val="center"/>
              <w:rPr>
                <w:rFonts w:hint="eastAsia" w:ascii="宋体" w:hAnsi="宋体" w:eastAsia="宋体" w:cs="宋体"/>
                <w:b w:val="0"/>
                <w:bCs w:val="0"/>
                <w:color w:val="auto"/>
                <w:sz w:val="24"/>
                <w:szCs w:val="24"/>
              </w:rPr>
            </w:pPr>
          </w:p>
        </w:tc>
        <w:tc>
          <w:tcPr>
            <w:tcW w:w="999" w:type="dxa"/>
            <w:noWrap w:val="0"/>
            <w:vAlign w:val="center"/>
          </w:tcPr>
          <w:p w14:paraId="127E2F93">
            <w:pPr>
              <w:jc w:val="center"/>
              <w:rPr>
                <w:rFonts w:hint="eastAsia" w:ascii="宋体" w:hAnsi="宋体" w:eastAsia="宋体" w:cs="宋体"/>
                <w:b w:val="0"/>
                <w:bCs w:val="0"/>
                <w:color w:val="auto"/>
                <w:sz w:val="24"/>
                <w:szCs w:val="24"/>
              </w:rPr>
            </w:pPr>
          </w:p>
        </w:tc>
        <w:tc>
          <w:tcPr>
            <w:tcW w:w="999" w:type="dxa"/>
            <w:noWrap w:val="0"/>
            <w:vAlign w:val="center"/>
          </w:tcPr>
          <w:p w14:paraId="60C331C0">
            <w:pPr>
              <w:jc w:val="center"/>
              <w:rPr>
                <w:rFonts w:hint="eastAsia" w:ascii="宋体" w:hAnsi="宋体" w:eastAsia="宋体" w:cs="宋体"/>
                <w:b w:val="0"/>
                <w:bCs w:val="0"/>
                <w:color w:val="auto"/>
                <w:sz w:val="24"/>
                <w:szCs w:val="24"/>
              </w:rPr>
            </w:pPr>
          </w:p>
        </w:tc>
      </w:tr>
      <w:tr w14:paraId="14C0F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04DCE174">
            <w:pPr>
              <w:jc w:val="center"/>
              <w:rPr>
                <w:rFonts w:hint="eastAsia" w:ascii="宋体" w:hAnsi="宋体" w:eastAsia="宋体" w:cs="宋体"/>
                <w:b w:val="0"/>
                <w:bCs w:val="0"/>
                <w:color w:val="auto"/>
                <w:sz w:val="24"/>
                <w:szCs w:val="24"/>
              </w:rPr>
            </w:pPr>
          </w:p>
        </w:tc>
        <w:tc>
          <w:tcPr>
            <w:tcW w:w="1097" w:type="dxa"/>
            <w:noWrap w:val="0"/>
            <w:vAlign w:val="center"/>
          </w:tcPr>
          <w:p w14:paraId="26CDB568">
            <w:pPr>
              <w:jc w:val="center"/>
              <w:rPr>
                <w:rFonts w:hint="eastAsia" w:ascii="宋体" w:hAnsi="宋体" w:eastAsia="宋体" w:cs="宋体"/>
                <w:b w:val="0"/>
                <w:bCs w:val="0"/>
                <w:color w:val="auto"/>
                <w:sz w:val="24"/>
                <w:szCs w:val="24"/>
              </w:rPr>
            </w:pPr>
          </w:p>
        </w:tc>
        <w:tc>
          <w:tcPr>
            <w:tcW w:w="736" w:type="dxa"/>
            <w:noWrap w:val="0"/>
            <w:vAlign w:val="center"/>
          </w:tcPr>
          <w:p w14:paraId="49EF9493">
            <w:pPr>
              <w:jc w:val="center"/>
              <w:rPr>
                <w:rFonts w:hint="eastAsia" w:ascii="宋体" w:hAnsi="宋体" w:eastAsia="宋体" w:cs="宋体"/>
                <w:b w:val="0"/>
                <w:bCs w:val="0"/>
                <w:color w:val="auto"/>
                <w:sz w:val="24"/>
                <w:szCs w:val="24"/>
              </w:rPr>
            </w:pPr>
          </w:p>
        </w:tc>
        <w:tc>
          <w:tcPr>
            <w:tcW w:w="755" w:type="dxa"/>
            <w:noWrap w:val="0"/>
            <w:vAlign w:val="center"/>
          </w:tcPr>
          <w:p w14:paraId="1B51F816">
            <w:pPr>
              <w:jc w:val="center"/>
              <w:rPr>
                <w:rFonts w:hint="eastAsia" w:ascii="宋体" w:hAnsi="宋体" w:eastAsia="宋体" w:cs="宋体"/>
                <w:b w:val="0"/>
                <w:bCs w:val="0"/>
                <w:color w:val="auto"/>
                <w:sz w:val="24"/>
                <w:szCs w:val="24"/>
              </w:rPr>
            </w:pPr>
          </w:p>
        </w:tc>
        <w:tc>
          <w:tcPr>
            <w:tcW w:w="755" w:type="dxa"/>
            <w:noWrap w:val="0"/>
            <w:vAlign w:val="center"/>
          </w:tcPr>
          <w:p w14:paraId="3BA98831">
            <w:pPr>
              <w:jc w:val="center"/>
              <w:rPr>
                <w:rFonts w:hint="eastAsia" w:ascii="宋体" w:hAnsi="宋体" w:eastAsia="宋体" w:cs="宋体"/>
                <w:b w:val="0"/>
                <w:bCs w:val="0"/>
                <w:color w:val="auto"/>
                <w:sz w:val="24"/>
                <w:szCs w:val="24"/>
              </w:rPr>
            </w:pPr>
          </w:p>
        </w:tc>
        <w:tc>
          <w:tcPr>
            <w:tcW w:w="999" w:type="dxa"/>
            <w:noWrap w:val="0"/>
            <w:vAlign w:val="center"/>
          </w:tcPr>
          <w:p w14:paraId="27EA7F7C">
            <w:pPr>
              <w:jc w:val="center"/>
              <w:rPr>
                <w:rFonts w:hint="eastAsia" w:ascii="宋体" w:hAnsi="宋体" w:eastAsia="宋体" w:cs="宋体"/>
                <w:b w:val="0"/>
                <w:bCs w:val="0"/>
                <w:color w:val="auto"/>
                <w:sz w:val="24"/>
                <w:szCs w:val="24"/>
              </w:rPr>
            </w:pPr>
          </w:p>
        </w:tc>
        <w:tc>
          <w:tcPr>
            <w:tcW w:w="1217" w:type="dxa"/>
            <w:noWrap w:val="0"/>
            <w:vAlign w:val="center"/>
          </w:tcPr>
          <w:p w14:paraId="29DA8105">
            <w:pPr>
              <w:jc w:val="center"/>
              <w:rPr>
                <w:rFonts w:hint="eastAsia" w:ascii="宋体" w:hAnsi="宋体" w:eastAsia="宋体" w:cs="宋体"/>
                <w:b w:val="0"/>
                <w:bCs w:val="0"/>
                <w:color w:val="auto"/>
                <w:sz w:val="24"/>
                <w:szCs w:val="24"/>
              </w:rPr>
            </w:pPr>
          </w:p>
        </w:tc>
        <w:tc>
          <w:tcPr>
            <w:tcW w:w="850" w:type="dxa"/>
            <w:noWrap w:val="0"/>
            <w:vAlign w:val="center"/>
          </w:tcPr>
          <w:p w14:paraId="7F9BB78D">
            <w:pPr>
              <w:jc w:val="center"/>
              <w:rPr>
                <w:rFonts w:hint="eastAsia" w:ascii="宋体" w:hAnsi="宋体" w:eastAsia="宋体" w:cs="宋体"/>
                <w:b w:val="0"/>
                <w:bCs w:val="0"/>
                <w:color w:val="auto"/>
                <w:sz w:val="24"/>
                <w:szCs w:val="24"/>
              </w:rPr>
            </w:pPr>
          </w:p>
        </w:tc>
        <w:tc>
          <w:tcPr>
            <w:tcW w:w="999" w:type="dxa"/>
            <w:noWrap w:val="0"/>
            <w:vAlign w:val="center"/>
          </w:tcPr>
          <w:p w14:paraId="08D64354">
            <w:pPr>
              <w:jc w:val="center"/>
              <w:rPr>
                <w:rFonts w:hint="eastAsia" w:ascii="宋体" w:hAnsi="宋体" w:eastAsia="宋体" w:cs="宋体"/>
                <w:b w:val="0"/>
                <w:bCs w:val="0"/>
                <w:color w:val="auto"/>
                <w:sz w:val="24"/>
                <w:szCs w:val="24"/>
              </w:rPr>
            </w:pPr>
          </w:p>
        </w:tc>
        <w:tc>
          <w:tcPr>
            <w:tcW w:w="999" w:type="dxa"/>
            <w:noWrap w:val="0"/>
            <w:vAlign w:val="center"/>
          </w:tcPr>
          <w:p w14:paraId="33BEE827">
            <w:pPr>
              <w:jc w:val="center"/>
              <w:rPr>
                <w:rFonts w:hint="eastAsia" w:ascii="宋体" w:hAnsi="宋体" w:eastAsia="宋体" w:cs="宋体"/>
                <w:b w:val="0"/>
                <w:bCs w:val="0"/>
                <w:color w:val="auto"/>
                <w:sz w:val="24"/>
                <w:szCs w:val="24"/>
              </w:rPr>
            </w:pPr>
          </w:p>
        </w:tc>
      </w:tr>
      <w:tr w14:paraId="6B76CB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0027E448">
            <w:pPr>
              <w:jc w:val="center"/>
              <w:rPr>
                <w:rFonts w:hint="eastAsia" w:ascii="宋体" w:hAnsi="宋体" w:eastAsia="宋体" w:cs="宋体"/>
                <w:b w:val="0"/>
                <w:bCs w:val="0"/>
                <w:color w:val="auto"/>
                <w:sz w:val="24"/>
                <w:szCs w:val="24"/>
              </w:rPr>
            </w:pPr>
          </w:p>
        </w:tc>
        <w:tc>
          <w:tcPr>
            <w:tcW w:w="1097" w:type="dxa"/>
            <w:noWrap w:val="0"/>
            <w:vAlign w:val="center"/>
          </w:tcPr>
          <w:p w14:paraId="53FE9FB7">
            <w:pPr>
              <w:jc w:val="center"/>
              <w:rPr>
                <w:rFonts w:hint="eastAsia" w:ascii="宋体" w:hAnsi="宋体" w:eastAsia="宋体" w:cs="宋体"/>
                <w:b w:val="0"/>
                <w:bCs w:val="0"/>
                <w:color w:val="auto"/>
                <w:sz w:val="24"/>
                <w:szCs w:val="24"/>
              </w:rPr>
            </w:pPr>
          </w:p>
        </w:tc>
        <w:tc>
          <w:tcPr>
            <w:tcW w:w="736" w:type="dxa"/>
            <w:noWrap w:val="0"/>
            <w:vAlign w:val="center"/>
          </w:tcPr>
          <w:p w14:paraId="289D3826">
            <w:pPr>
              <w:jc w:val="center"/>
              <w:rPr>
                <w:rFonts w:hint="eastAsia" w:ascii="宋体" w:hAnsi="宋体" w:eastAsia="宋体" w:cs="宋体"/>
                <w:b w:val="0"/>
                <w:bCs w:val="0"/>
                <w:color w:val="auto"/>
                <w:sz w:val="24"/>
                <w:szCs w:val="24"/>
              </w:rPr>
            </w:pPr>
          </w:p>
        </w:tc>
        <w:tc>
          <w:tcPr>
            <w:tcW w:w="755" w:type="dxa"/>
            <w:noWrap w:val="0"/>
            <w:vAlign w:val="center"/>
          </w:tcPr>
          <w:p w14:paraId="66C9D114">
            <w:pPr>
              <w:jc w:val="center"/>
              <w:rPr>
                <w:rFonts w:hint="eastAsia" w:ascii="宋体" w:hAnsi="宋体" w:eastAsia="宋体" w:cs="宋体"/>
                <w:b w:val="0"/>
                <w:bCs w:val="0"/>
                <w:color w:val="auto"/>
                <w:sz w:val="24"/>
                <w:szCs w:val="24"/>
              </w:rPr>
            </w:pPr>
          </w:p>
        </w:tc>
        <w:tc>
          <w:tcPr>
            <w:tcW w:w="755" w:type="dxa"/>
            <w:noWrap w:val="0"/>
            <w:vAlign w:val="center"/>
          </w:tcPr>
          <w:p w14:paraId="7FD77E45">
            <w:pPr>
              <w:jc w:val="center"/>
              <w:rPr>
                <w:rFonts w:hint="eastAsia" w:ascii="宋体" w:hAnsi="宋体" w:eastAsia="宋体" w:cs="宋体"/>
                <w:b w:val="0"/>
                <w:bCs w:val="0"/>
                <w:color w:val="auto"/>
                <w:sz w:val="24"/>
                <w:szCs w:val="24"/>
              </w:rPr>
            </w:pPr>
          </w:p>
        </w:tc>
        <w:tc>
          <w:tcPr>
            <w:tcW w:w="999" w:type="dxa"/>
            <w:noWrap w:val="0"/>
            <w:vAlign w:val="center"/>
          </w:tcPr>
          <w:p w14:paraId="39E779F8">
            <w:pPr>
              <w:jc w:val="center"/>
              <w:rPr>
                <w:rFonts w:hint="eastAsia" w:ascii="宋体" w:hAnsi="宋体" w:eastAsia="宋体" w:cs="宋体"/>
                <w:b w:val="0"/>
                <w:bCs w:val="0"/>
                <w:color w:val="auto"/>
                <w:sz w:val="24"/>
                <w:szCs w:val="24"/>
              </w:rPr>
            </w:pPr>
          </w:p>
        </w:tc>
        <w:tc>
          <w:tcPr>
            <w:tcW w:w="1217" w:type="dxa"/>
            <w:noWrap w:val="0"/>
            <w:vAlign w:val="center"/>
          </w:tcPr>
          <w:p w14:paraId="135D82DD">
            <w:pPr>
              <w:jc w:val="center"/>
              <w:rPr>
                <w:rFonts w:hint="eastAsia" w:ascii="宋体" w:hAnsi="宋体" w:eastAsia="宋体" w:cs="宋体"/>
                <w:b w:val="0"/>
                <w:bCs w:val="0"/>
                <w:color w:val="auto"/>
                <w:sz w:val="24"/>
                <w:szCs w:val="24"/>
              </w:rPr>
            </w:pPr>
          </w:p>
        </w:tc>
        <w:tc>
          <w:tcPr>
            <w:tcW w:w="850" w:type="dxa"/>
            <w:noWrap w:val="0"/>
            <w:vAlign w:val="center"/>
          </w:tcPr>
          <w:p w14:paraId="1701E008">
            <w:pPr>
              <w:jc w:val="center"/>
              <w:rPr>
                <w:rFonts w:hint="eastAsia" w:ascii="宋体" w:hAnsi="宋体" w:eastAsia="宋体" w:cs="宋体"/>
                <w:b w:val="0"/>
                <w:bCs w:val="0"/>
                <w:color w:val="auto"/>
                <w:sz w:val="24"/>
                <w:szCs w:val="24"/>
              </w:rPr>
            </w:pPr>
          </w:p>
        </w:tc>
        <w:tc>
          <w:tcPr>
            <w:tcW w:w="999" w:type="dxa"/>
            <w:noWrap w:val="0"/>
            <w:vAlign w:val="center"/>
          </w:tcPr>
          <w:p w14:paraId="07301510">
            <w:pPr>
              <w:jc w:val="center"/>
              <w:rPr>
                <w:rFonts w:hint="eastAsia" w:ascii="宋体" w:hAnsi="宋体" w:eastAsia="宋体" w:cs="宋体"/>
                <w:b w:val="0"/>
                <w:bCs w:val="0"/>
                <w:color w:val="auto"/>
                <w:sz w:val="24"/>
                <w:szCs w:val="24"/>
              </w:rPr>
            </w:pPr>
          </w:p>
        </w:tc>
        <w:tc>
          <w:tcPr>
            <w:tcW w:w="999" w:type="dxa"/>
            <w:noWrap w:val="0"/>
            <w:vAlign w:val="center"/>
          </w:tcPr>
          <w:p w14:paraId="596FC835">
            <w:pPr>
              <w:jc w:val="center"/>
              <w:rPr>
                <w:rFonts w:hint="eastAsia" w:ascii="宋体" w:hAnsi="宋体" w:eastAsia="宋体" w:cs="宋体"/>
                <w:b w:val="0"/>
                <w:bCs w:val="0"/>
                <w:color w:val="auto"/>
                <w:sz w:val="24"/>
                <w:szCs w:val="24"/>
              </w:rPr>
            </w:pPr>
          </w:p>
        </w:tc>
      </w:tr>
      <w:tr w14:paraId="6EB03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17C56DA3">
            <w:pPr>
              <w:jc w:val="center"/>
              <w:rPr>
                <w:rFonts w:hint="eastAsia" w:ascii="宋体" w:hAnsi="宋体" w:eastAsia="宋体" w:cs="宋体"/>
                <w:b w:val="0"/>
                <w:bCs w:val="0"/>
                <w:color w:val="auto"/>
                <w:sz w:val="24"/>
                <w:szCs w:val="24"/>
              </w:rPr>
            </w:pPr>
          </w:p>
        </w:tc>
        <w:tc>
          <w:tcPr>
            <w:tcW w:w="1097" w:type="dxa"/>
            <w:noWrap w:val="0"/>
            <w:vAlign w:val="center"/>
          </w:tcPr>
          <w:p w14:paraId="67B020B1">
            <w:pPr>
              <w:jc w:val="center"/>
              <w:rPr>
                <w:rFonts w:hint="eastAsia" w:ascii="宋体" w:hAnsi="宋体" w:eastAsia="宋体" w:cs="宋体"/>
                <w:b w:val="0"/>
                <w:bCs w:val="0"/>
                <w:color w:val="auto"/>
                <w:sz w:val="24"/>
                <w:szCs w:val="24"/>
              </w:rPr>
            </w:pPr>
          </w:p>
        </w:tc>
        <w:tc>
          <w:tcPr>
            <w:tcW w:w="736" w:type="dxa"/>
            <w:noWrap w:val="0"/>
            <w:vAlign w:val="center"/>
          </w:tcPr>
          <w:p w14:paraId="26DAD9D7">
            <w:pPr>
              <w:jc w:val="center"/>
              <w:rPr>
                <w:rFonts w:hint="eastAsia" w:ascii="宋体" w:hAnsi="宋体" w:eastAsia="宋体" w:cs="宋体"/>
                <w:b w:val="0"/>
                <w:bCs w:val="0"/>
                <w:color w:val="auto"/>
                <w:sz w:val="24"/>
                <w:szCs w:val="24"/>
              </w:rPr>
            </w:pPr>
          </w:p>
        </w:tc>
        <w:tc>
          <w:tcPr>
            <w:tcW w:w="755" w:type="dxa"/>
            <w:noWrap w:val="0"/>
            <w:vAlign w:val="center"/>
          </w:tcPr>
          <w:p w14:paraId="56B2CF37">
            <w:pPr>
              <w:jc w:val="center"/>
              <w:rPr>
                <w:rFonts w:hint="eastAsia" w:ascii="宋体" w:hAnsi="宋体" w:eastAsia="宋体" w:cs="宋体"/>
                <w:b w:val="0"/>
                <w:bCs w:val="0"/>
                <w:color w:val="auto"/>
                <w:sz w:val="24"/>
                <w:szCs w:val="24"/>
              </w:rPr>
            </w:pPr>
          </w:p>
        </w:tc>
        <w:tc>
          <w:tcPr>
            <w:tcW w:w="755" w:type="dxa"/>
            <w:noWrap w:val="0"/>
            <w:vAlign w:val="center"/>
          </w:tcPr>
          <w:p w14:paraId="35739088">
            <w:pPr>
              <w:jc w:val="center"/>
              <w:rPr>
                <w:rFonts w:hint="eastAsia" w:ascii="宋体" w:hAnsi="宋体" w:eastAsia="宋体" w:cs="宋体"/>
                <w:b w:val="0"/>
                <w:bCs w:val="0"/>
                <w:color w:val="auto"/>
                <w:sz w:val="24"/>
                <w:szCs w:val="24"/>
              </w:rPr>
            </w:pPr>
          </w:p>
        </w:tc>
        <w:tc>
          <w:tcPr>
            <w:tcW w:w="999" w:type="dxa"/>
            <w:noWrap w:val="0"/>
            <w:vAlign w:val="center"/>
          </w:tcPr>
          <w:p w14:paraId="606A3F80">
            <w:pPr>
              <w:jc w:val="center"/>
              <w:rPr>
                <w:rFonts w:hint="eastAsia" w:ascii="宋体" w:hAnsi="宋体" w:eastAsia="宋体" w:cs="宋体"/>
                <w:b w:val="0"/>
                <w:bCs w:val="0"/>
                <w:color w:val="auto"/>
                <w:sz w:val="24"/>
                <w:szCs w:val="24"/>
              </w:rPr>
            </w:pPr>
          </w:p>
        </w:tc>
        <w:tc>
          <w:tcPr>
            <w:tcW w:w="1217" w:type="dxa"/>
            <w:noWrap w:val="0"/>
            <w:vAlign w:val="center"/>
          </w:tcPr>
          <w:p w14:paraId="01ECE8DE">
            <w:pPr>
              <w:jc w:val="center"/>
              <w:rPr>
                <w:rFonts w:hint="eastAsia" w:ascii="宋体" w:hAnsi="宋体" w:eastAsia="宋体" w:cs="宋体"/>
                <w:b w:val="0"/>
                <w:bCs w:val="0"/>
                <w:color w:val="auto"/>
                <w:sz w:val="24"/>
                <w:szCs w:val="24"/>
              </w:rPr>
            </w:pPr>
          </w:p>
        </w:tc>
        <w:tc>
          <w:tcPr>
            <w:tcW w:w="850" w:type="dxa"/>
            <w:noWrap w:val="0"/>
            <w:vAlign w:val="center"/>
          </w:tcPr>
          <w:p w14:paraId="3475DCFC">
            <w:pPr>
              <w:jc w:val="center"/>
              <w:rPr>
                <w:rFonts w:hint="eastAsia" w:ascii="宋体" w:hAnsi="宋体" w:eastAsia="宋体" w:cs="宋体"/>
                <w:b w:val="0"/>
                <w:bCs w:val="0"/>
                <w:color w:val="auto"/>
                <w:sz w:val="24"/>
                <w:szCs w:val="24"/>
              </w:rPr>
            </w:pPr>
          </w:p>
        </w:tc>
        <w:tc>
          <w:tcPr>
            <w:tcW w:w="999" w:type="dxa"/>
            <w:noWrap w:val="0"/>
            <w:vAlign w:val="center"/>
          </w:tcPr>
          <w:p w14:paraId="3E22D3C6">
            <w:pPr>
              <w:jc w:val="center"/>
              <w:rPr>
                <w:rFonts w:hint="eastAsia" w:ascii="宋体" w:hAnsi="宋体" w:eastAsia="宋体" w:cs="宋体"/>
                <w:b w:val="0"/>
                <w:bCs w:val="0"/>
                <w:color w:val="auto"/>
                <w:sz w:val="24"/>
                <w:szCs w:val="24"/>
              </w:rPr>
            </w:pPr>
          </w:p>
        </w:tc>
        <w:tc>
          <w:tcPr>
            <w:tcW w:w="999" w:type="dxa"/>
            <w:noWrap w:val="0"/>
            <w:vAlign w:val="center"/>
          </w:tcPr>
          <w:p w14:paraId="2B85D7D0">
            <w:pPr>
              <w:jc w:val="center"/>
              <w:rPr>
                <w:rFonts w:hint="eastAsia" w:ascii="宋体" w:hAnsi="宋体" w:eastAsia="宋体" w:cs="宋体"/>
                <w:b w:val="0"/>
                <w:bCs w:val="0"/>
                <w:color w:val="auto"/>
                <w:sz w:val="24"/>
                <w:szCs w:val="24"/>
              </w:rPr>
            </w:pPr>
          </w:p>
        </w:tc>
      </w:tr>
      <w:tr w14:paraId="0B3459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2E864492">
            <w:pPr>
              <w:jc w:val="center"/>
              <w:rPr>
                <w:rFonts w:hint="eastAsia" w:ascii="宋体" w:hAnsi="宋体" w:eastAsia="宋体" w:cs="宋体"/>
                <w:b w:val="0"/>
                <w:bCs w:val="0"/>
                <w:color w:val="auto"/>
                <w:sz w:val="24"/>
                <w:szCs w:val="24"/>
              </w:rPr>
            </w:pPr>
          </w:p>
        </w:tc>
        <w:tc>
          <w:tcPr>
            <w:tcW w:w="1097" w:type="dxa"/>
            <w:noWrap w:val="0"/>
            <w:vAlign w:val="center"/>
          </w:tcPr>
          <w:p w14:paraId="1DB74632">
            <w:pPr>
              <w:jc w:val="center"/>
              <w:rPr>
                <w:rFonts w:hint="eastAsia" w:ascii="宋体" w:hAnsi="宋体" w:eastAsia="宋体" w:cs="宋体"/>
                <w:b w:val="0"/>
                <w:bCs w:val="0"/>
                <w:color w:val="auto"/>
                <w:sz w:val="24"/>
                <w:szCs w:val="24"/>
              </w:rPr>
            </w:pPr>
          </w:p>
        </w:tc>
        <w:tc>
          <w:tcPr>
            <w:tcW w:w="736" w:type="dxa"/>
            <w:noWrap w:val="0"/>
            <w:vAlign w:val="center"/>
          </w:tcPr>
          <w:p w14:paraId="0B6C09AD">
            <w:pPr>
              <w:jc w:val="center"/>
              <w:rPr>
                <w:rFonts w:hint="eastAsia" w:ascii="宋体" w:hAnsi="宋体" w:eastAsia="宋体" w:cs="宋体"/>
                <w:b w:val="0"/>
                <w:bCs w:val="0"/>
                <w:color w:val="auto"/>
                <w:sz w:val="24"/>
                <w:szCs w:val="24"/>
              </w:rPr>
            </w:pPr>
          </w:p>
        </w:tc>
        <w:tc>
          <w:tcPr>
            <w:tcW w:w="755" w:type="dxa"/>
            <w:noWrap w:val="0"/>
            <w:vAlign w:val="center"/>
          </w:tcPr>
          <w:p w14:paraId="1A7F3FE2">
            <w:pPr>
              <w:jc w:val="center"/>
              <w:rPr>
                <w:rFonts w:hint="eastAsia" w:ascii="宋体" w:hAnsi="宋体" w:eastAsia="宋体" w:cs="宋体"/>
                <w:b w:val="0"/>
                <w:bCs w:val="0"/>
                <w:color w:val="auto"/>
                <w:sz w:val="24"/>
                <w:szCs w:val="24"/>
              </w:rPr>
            </w:pPr>
          </w:p>
        </w:tc>
        <w:tc>
          <w:tcPr>
            <w:tcW w:w="755" w:type="dxa"/>
            <w:noWrap w:val="0"/>
            <w:vAlign w:val="center"/>
          </w:tcPr>
          <w:p w14:paraId="617CEF85">
            <w:pPr>
              <w:jc w:val="center"/>
              <w:rPr>
                <w:rFonts w:hint="eastAsia" w:ascii="宋体" w:hAnsi="宋体" w:eastAsia="宋体" w:cs="宋体"/>
                <w:b w:val="0"/>
                <w:bCs w:val="0"/>
                <w:color w:val="auto"/>
                <w:sz w:val="24"/>
                <w:szCs w:val="24"/>
              </w:rPr>
            </w:pPr>
          </w:p>
        </w:tc>
        <w:tc>
          <w:tcPr>
            <w:tcW w:w="999" w:type="dxa"/>
            <w:noWrap w:val="0"/>
            <w:vAlign w:val="center"/>
          </w:tcPr>
          <w:p w14:paraId="189D75CA">
            <w:pPr>
              <w:jc w:val="center"/>
              <w:rPr>
                <w:rFonts w:hint="eastAsia" w:ascii="宋体" w:hAnsi="宋体" w:eastAsia="宋体" w:cs="宋体"/>
                <w:b w:val="0"/>
                <w:bCs w:val="0"/>
                <w:color w:val="auto"/>
                <w:sz w:val="24"/>
                <w:szCs w:val="24"/>
              </w:rPr>
            </w:pPr>
          </w:p>
        </w:tc>
        <w:tc>
          <w:tcPr>
            <w:tcW w:w="1217" w:type="dxa"/>
            <w:noWrap w:val="0"/>
            <w:vAlign w:val="center"/>
          </w:tcPr>
          <w:p w14:paraId="3DF722FC">
            <w:pPr>
              <w:jc w:val="center"/>
              <w:rPr>
                <w:rFonts w:hint="eastAsia" w:ascii="宋体" w:hAnsi="宋体" w:eastAsia="宋体" w:cs="宋体"/>
                <w:b w:val="0"/>
                <w:bCs w:val="0"/>
                <w:color w:val="auto"/>
                <w:sz w:val="24"/>
                <w:szCs w:val="24"/>
              </w:rPr>
            </w:pPr>
          </w:p>
        </w:tc>
        <w:tc>
          <w:tcPr>
            <w:tcW w:w="850" w:type="dxa"/>
            <w:noWrap w:val="0"/>
            <w:vAlign w:val="center"/>
          </w:tcPr>
          <w:p w14:paraId="3AE74A06">
            <w:pPr>
              <w:jc w:val="center"/>
              <w:rPr>
                <w:rFonts w:hint="eastAsia" w:ascii="宋体" w:hAnsi="宋体" w:eastAsia="宋体" w:cs="宋体"/>
                <w:b w:val="0"/>
                <w:bCs w:val="0"/>
                <w:color w:val="auto"/>
                <w:sz w:val="24"/>
                <w:szCs w:val="24"/>
              </w:rPr>
            </w:pPr>
          </w:p>
        </w:tc>
        <w:tc>
          <w:tcPr>
            <w:tcW w:w="999" w:type="dxa"/>
            <w:noWrap w:val="0"/>
            <w:vAlign w:val="center"/>
          </w:tcPr>
          <w:p w14:paraId="7ADD85BD">
            <w:pPr>
              <w:jc w:val="center"/>
              <w:rPr>
                <w:rFonts w:hint="eastAsia" w:ascii="宋体" w:hAnsi="宋体" w:eastAsia="宋体" w:cs="宋体"/>
                <w:b w:val="0"/>
                <w:bCs w:val="0"/>
                <w:color w:val="auto"/>
                <w:sz w:val="24"/>
                <w:szCs w:val="24"/>
              </w:rPr>
            </w:pPr>
          </w:p>
        </w:tc>
        <w:tc>
          <w:tcPr>
            <w:tcW w:w="999" w:type="dxa"/>
            <w:noWrap w:val="0"/>
            <w:vAlign w:val="center"/>
          </w:tcPr>
          <w:p w14:paraId="6B6A590E">
            <w:pPr>
              <w:jc w:val="center"/>
              <w:rPr>
                <w:rFonts w:hint="eastAsia" w:ascii="宋体" w:hAnsi="宋体" w:eastAsia="宋体" w:cs="宋体"/>
                <w:b w:val="0"/>
                <w:bCs w:val="0"/>
                <w:color w:val="auto"/>
                <w:sz w:val="24"/>
                <w:szCs w:val="24"/>
              </w:rPr>
            </w:pPr>
          </w:p>
        </w:tc>
      </w:tr>
      <w:tr w14:paraId="2CD1E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0DC97BE7">
            <w:pPr>
              <w:jc w:val="center"/>
              <w:rPr>
                <w:rFonts w:hint="eastAsia" w:ascii="宋体" w:hAnsi="宋体" w:eastAsia="宋体" w:cs="宋体"/>
                <w:b w:val="0"/>
                <w:bCs w:val="0"/>
                <w:color w:val="auto"/>
                <w:sz w:val="24"/>
                <w:szCs w:val="24"/>
              </w:rPr>
            </w:pPr>
          </w:p>
        </w:tc>
        <w:tc>
          <w:tcPr>
            <w:tcW w:w="1097" w:type="dxa"/>
            <w:noWrap w:val="0"/>
            <w:vAlign w:val="center"/>
          </w:tcPr>
          <w:p w14:paraId="385BD83D">
            <w:pPr>
              <w:jc w:val="center"/>
              <w:rPr>
                <w:rFonts w:hint="eastAsia" w:ascii="宋体" w:hAnsi="宋体" w:eastAsia="宋体" w:cs="宋体"/>
                <w:b w:val="0"/>
                <w:bCs w:val="0"/>
                <w:color w:val="auto"/>
                <w:sz w:val="24"/>
                <w:szCs w:val="24"/>
              </w:rPr>
            </w:pPr>
          </w:p>
        </w:tc>
        <w:tc>
          <w:tcPr>
            <w:tcW w:w="736" w:type="dxa"/>
            <w:noWrap w:val="0"/>
            <w:vAlign w:val="center"/>
          </w:tcPr>
          <w:p w14:paraId="24C2E48F">
            <w:pPr>
              <w:jc w:val="center"/>
              <w:rPr>
                <w:rFonts w:hint="eastAsia" w:ascii="宋体" w:hAnsi="宋体" w:eastAsia="宋体" w:cs="宋体"/>
                <w:b w:val="0"/>
                <w:bCs w:val="0"/>
                <w:color w:val="auto"/>
                <w:sz w:val="24"/>
                <w:szCs w:val="24"/>
              </w:rPr>
            </w:pPr>
          </w:p>
        </w:tc>
        <w:tc>
          <w:tcPr>
            <w:tcW w:w="755" w:type="dxa"/>
            <w:noWrap w:val="0"/>
            <w:vAlign w:val="center"/>
          </w:tcPr>
          <w:p w14:paraId="4C016306">
            <w:pPr>
              <w:jc w:val="center"/>
              <w:rPr>
                <w:rFonts w:hint="eastAsia" w:ascii="宋体" w:hAnsi="宋体" w:eastAsia="宋体" w:cs="宋体"/>
                <w:b w:val="0"/>
                <w:bCs w:val="0"/>
                <w:color w:val="auto"/>
                <w:sz w:val="24"/>
                <w:szCs w:val="24"/>
              </w:rPr>
            </w:pPr>
          </w:p>
        </w:tc>
        <w:tc>
          <w:tcPr>
            <w:tcW w:w="755" w:type="dxa"/>
            <w:noWrap w:val="0"/>
            <w:vAlign w:val="center"/>
          </w:tcPr>
          <w:p w14:paraId="60814C23">
            <w:pPr>
              <w:jc w:val="center"/>
              <w:rPr>
                <w:rFonts w:hint="eastAsia" w:ascii="宋体" w:hAnsi="宋体" w:eastAsia="宋体" w:cs="宋体"/>
                <w:b w:val="0"/>
                <w:bCs w:val="0"/>
                <w:color w:val="auto"/>
                <w:sz w:val="24"/>
                <w:szCs w:val="24"/>
              </w:rPr>
            </w:pPr>
          </w:p>
        </w:tc>
        <w:tc>
          <w:tcPr>
            <w:tcW w:w="999" w:type="dxa"/>
            <w:noWrap w:val="0"/>
            <w:vAlign w:val="center"/>
          </w:tcPr>
          <w:p w14:paraId="3FAB81B0">
            <w:pPr>
              <w:jc w:val="center"/>
              <w:rPr>
                <w:rFonts w:hint="eastAsia" w:ascii="宋体" w:hAnsi="宋体" w:eastAsia="宋体" w:cs="宋体"/>
                <w:b w:val="0"/>
                <w:bCs w:val="0"/>
                <w:color w:val="auto"/>
                <w:sz w:val="24"/>
                <w:szCs w:val="24"/>
              </w:rPr>
            </w:pPr>
          </w:p>
        </w:tc>
        <w:tc>
          <w:tcPr>
            <w:tcW w:w="1217" w:type="dxa"/>
            <w:noWrap w:val="0"/>
            <w:vAlign w:val="center"/>
          </w:tcPr>
          <w:p w14:paraId="451C4495">
            <w:pPr>
              <w:jc w:val="center"/>
              <w:rPr>
                <w:rFonts w:hint="eastAsia" w:ascii="宋体" w:hAnsi="宋体" w:eastAsia="宋体" w:cs="宋体"/>
                <w:b w:val="0"/>
                <w:bCs w:val="0"/>
                <w:color w:val="auto"/>
                <w:sz w:val="24"/>
                <w:szCs w:val="24"/>
              </w:rPr>
            </w:pPr>
          </w:p>
        </w:tc>
        <w:tc>
          <w:tcPr>
            <w:tcW w:w="850" w:type="dxa"/>
            <w:noWrap w:val="0"/>
            <w:vAlign w:val="center"/>
          </w:tcPr>
          <w:p w14:paraId="2F99AF17">
            <w:pPr>
              <w:jc w:val="center"/>
              <w:rPr>
                <w:rFonts w:hint="eastAsia" w:ascii="宋体" w:hAnsi="宋体" w:eastAsia="宋体" w:cs="宋体"/>
                <w:b w:val="0"/>
                <w:bCs w:val="0"/>
                <w:color w:val="auto"/>
                <w:sz w:val="24"/>
                <w:szCs w:val="24"/>
              </w:rPr>
            </w:pPr>
          </w:p>
        </w:tc>
        <w:tc>
          <w:tcPr>
            <w:tcW w:w="999" w:type="dxa"/>
            <w:noWrap w:val="0"/>
            <w:vAlign w:val="center"/>
          </w:tcPr>
          <w:p w14:paraId="100C577D">
            <w:pPr>
              <w:jc w:val="center"/>
              <w:rPr>
                <w:rFonts w:hint="eastAsia" w:ascii="宋体" w:hAnsi="宋体" w:eastAsia="宋体" w:cs="宋体"/>
                <w:b w:val="0"/>
                <w:bCs w:val="0"/>
                <w:color w:val="auto"/>
                <w:sz w:val="24"/>
                <w:szCs w:val="24"/>
              </w:rPr>
            </w:pPr>
          </w:p>
        </w:tc>
        <w:tc>
          <w:tcPr>
            <w:tcW w:w="999" w:type="dxa"/>
            <w:noWrap w:val="0"/>
            <w:vAlign w:val="center"/>
          </w:tcPr>
          <w:p w14:paraId="50982685">
            <w:pPr>
              <w:jc w:val="center"/>
              <w:rPr>
                <w:rFonts w:hint="eastAsia" w:ascii="宋体" w:hAnsi="宋体" w:eastAsia="宋体" w:cs="宋体"/>
                <w:b w:val="0"/>
                <w:bCs w:val="0"/>
                <w:color w:val="auto"/>
                <w:sz w:val="24"/>
                <w:szCs w:val="24"/>
              </w:rPr>
            </w:pPr>
          </w:p>
        </w:tc>
      </w:tr>
      <w:tr w14:paraId="47F5D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74A8A435">
            <w:pPr>
              <w:jc w:val="center"/>
              <w:rPr>
                <w:rFonts w:hint="eastAsia" w:ascii="宋体" w:hAnsi="宋体" w:eastAsia="宋体" w:cs="宋体"/>
                <w:b w:val="0"/>
                <w:bCs w:val="0"/>
                <w:color w:val="auto"/>
                <w:sz w:val="24"/>
                <w:szCs w:val="24"/>
              </w:rPr>
            </w:pPr>
          </w:p>
        </w:tc>
        <w:tc>
          <w:tcPr>
            <w:tcW w:w="1097" w:type="dxa"/>
            <w:noWrap w:val="0"/>
            <w:vAlign w:val="center"/>
          </w:tcPr>
          <w:p w14:paraId="34A974D7">
            <w:pPr>
              <w:jc w:val="center"/>
              <w:rPr>
                <w:rFonts w:hint="eastAsia" w:ascii="宋体" w:hAnsi="宋体" w:eastAsia="宋体" w:cs="宋体"/>
                <w:b w:val="0"/>
                <w:bCs w:val="0"/>
                <w:color w:val="auto"/>
                <w:sz w:val="24"/>
                <w:szCs w:val="24"/>
              </w:rPr>
            </w:pPr>
          </w:p>
        </w:tc>
        <w:tc>
          <w:tcPr>
            <w:tcW w:w="736" w:type="dxa"/>
            <w:noWrap w:val="0"/>
            <w:vAlign w:val="center"/>
          </w:tcPr>
          <w:p w14:paraId="4ADDF9FB">
            <w:pPr>
              <w:jc w:val="center"/>
              <w:rPr>
                <w:rFonts w:hint="eastAsia" w:ascii="宋体" w:hAnsi="宋体" w:eastAsia="宋体" w:cs="宋体"/>
                <w:b w:val="0"/>
                <w:bCs w:val="0"/>
                <w:color w:val="auto"/>
                <w:sz w:val="24"/>
                <w:szCs w:val="24"/>
              </w:rPr>
            </w:pPr>
          </w:p>
        </w:tc>
        <w:tc>
          <w:tcPr>
            <w:tcW w:w="755" w:type="dxa"/>
            <w:noWrap w:val="0"/>
            <w:vAlign w:val="center"/>
          </w:tcPr>
          <w:p w14:paraId="4A4958D4">
            <w:pPr>
              <w:jc w:val="center"/>
              <w:rPr>
                <w:rFonts w:hint="eastAsia" w:ascii="宋体" w:hAnsi="宋体" w:eastAsia="宋体" w:cs="宋体"/>
                <w:b w:val="0"/>
                <w:bCs w:val="0"/>
                <w:color w:val="auto"/>
                <w:sz w:val="24"/>
                <w:szCs w:val="24"/>
              </w:rPr>
            </w:pPr>
          </w:p>
        </w:tc>
        <w:tc>
          <w:tcPr>
            <w:tcW w:w="755" w:type="dxa"/>
            <w:noWrap w:val="0"/>
            <w:vAlign w:val="center"/>
          </w:tcPr>
          <w:p w14:paraId="58B2F62B">
            <w:pPr>
              <w:jc w:val="center"/>
              <w:rPr>
                <w:rFonts w:hint="eastAsia" w:ascii="宋体" w:hAnsi="宋体" w:eastAsia="宋体" w:cs="宋体"/>
                <w:b w:val="0"/>
                <w:bCs w:val="0"/>
                <w:color w:val="auto"/>
                <w:sz w:val="24"/>
                <w:szCs w:val="24"/>
              </w:rPr>
            </w:pPr>
          </w:p>
        </w:tc>
        <w:tc>
          <w:tcPr>
            <w:tcW w:w="999" w:type="dxa"/>
            <w:noWrap w:val="0"/>
            <w:vAlign w:val="center"/>
          </w:tcPr>
          <w:p w14:paraId="586CC64C">
            <w:pPr>
              <w:jc w:val="center"/>
              <w:rPr>
                <w:rFonts w:hint="eastAsia" w:ascii="宋体" w:hAnsi="宋体" w:eastAsia="宋体" w:cs="宋体"/>
                <w:b w:val="0"/>
                <w:bCs w:val="0"/>
                <w:color w:val="auto"/>
                <w:sz w:val="24"/>
                <w:szCs w:val="24"/>
              </w:rPr>
            </w:pPr>
          </w:p>
        </w:tc>
        <w:tc>
          <w:tcPr>
            <w:tcW w:w="1217" w:type="dxa"/>
            <w:noWrap w:val="0"/>
            <w:vAlign w:val="center"/>
          </w:tcPr>
          <w:p w14:paraId="46FCD88C">
            <w:pPr>
              <w:jc w:val="center"/>
              <w:rPr>
                <w:rFonts w:hint="eastAsia" w:ascii="宋体" w:hAnsi="宋体" w:eastAsia="宋体" w:cs="宋体"/>
                <w:b w:val="0"/>
                <w:bCs w:val="0"/>
                <w:color w:val="auto"/>
                <w:sz w:val="24"/>
                <w:szCs w:val="24"/>
              </w:rPr>
            </w:pPr>
          </w:p>
        </w:tc>
        <w:tc>
          <w:tcPr>
            <w:tcW w:w="850" w:type="dxa"/>
            <w:noWrap w:val="0"/>
            <w:vAlign w:val="center"/>
          </w:tcPr>
          <w:p w14:paraId="05CF01D5">
            <w:pPr>
              <w:jc w:val="center"/>
              <w:rPr>
                <w:rFonts w:hint="eastAsia" w:ascii="宋体" w:hAnsi="宋体" w:eastAsia="宋体" w:cs="宋体"/>
                <w:b w:val="0"/>
                <w:bCs w:val="0"/>
                <w:color w:val="auto"/>
                <w:sz w:val="24"/>
                <w:szCs w:val="24"/>
              </w:rPr>
            </w:pPr>
          </w:p>
        </w:tc>
        <w:tc>
          <w:tcPr>
            <w:tcW w:w="999" w:type="dxa"/>
            <w:noWrap w:val="0"/>
            <w:vAlign w:val="center"/>
          </w:tcPr>
          <w:p w14:paraId="2CFC5EBF">
            <w:pPr>
              <w:jc w:val="center"/>
              <w:rPr>
                <w:rFonts w:hint="eastAsia" w:ascii="宋体" w:hAnsi="宋体" w:eastAsia="宋体" w:cs="宋体"/>
                <w:b w:val="0"/>
                <w:bCs w:val="0"/>
                <w:color w:val="auto"/>
                <w:sz w:val="24"/>
                <w:szCs w:val="24"/>
              </w:rPr>
            </w:pPr>
          </w:p>
        </w:tc>
        <w:tc>
          <w:tcPr>
            <w:tcW w:w="999" w:type="dxa"/>
            <w:noWrap w:val="0"/>
            <w:vAlign w:val="center"/>
          </w:tcPr>
          <w:p w14:paraId="4928BB9C">
            <w:pPr>
              <w:jc w:val="center"/>
              <w:rPr>
                <w:rFonts w:hint="eastAsia" w:ascii="宋体" w:hAnsi="宋体" w:eastAsia="宋体" w:cs="宋体"/>
                <w:b w:val="0"/>
                <w:bCs w:val="0"/>
                <w:color w:val="auto"/>
                <w:sz w:val="24"/>
                <w:szCs w:val="24"/>
              </w:rPr>
            </w:pPr>
          </w:p>
        </w:tc>
      </w:tr>
      <w:tr w14:paraId="512D78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428E8B1A">
            <w:pPr>
              <w:jc w:val="center"/>
              <w:rPr>
                <w:rFonts w:hint="eastAsia" w:ascii="宋体" w:hAnsi="宋体" w:eastAsia="宋体" w:cs="宋体"/>
                <w:b w:val="0"/>
                <w:bCs w:val="0"/>
                <w:color w:val="auto"/>
                <w:sz w:val="24"/>
                <w:szCs w:val="24"/>
              </w:rPr>
            </w:pPr>
          </w:p>
        </w:tc>
        <w:tc>
          <w:tcPr>
            <w:tcW w:w="1097" w:type="dxa"/>
            <w:noWrap w:val="0"/>
            <w:vAlign w:val="center"/>
          </w:tcPr>
          <w:p w14:paraId="4C84B16B">
            <w:pPr>
              <w:jc w:val="center"/>
              <w:rPr>
                <w:rFonts w:hint="eastAsia" w:ascii="宋体" w:hAnsi="宋体" w:eastAsia="宋体" w:cs="宋体"/>
                <w:b w:val="0"/>
                <w:bCs w:val="0"/>
                <w:color w:val="auto"/>
                <w:sz w:val="24"/>
                <w:szCs w:val="24"/>
              </w:rPr>
            </w:pPr>
          </w:p>
        </w:tc>
        <w:tc>
          <w:tcPr>
            <w:tcW w:w="736" w:type="dxa"/>
            <w:noWrap w:val="0"/>
            <w:vAlign w:val="center"/>
          </w:tcPr>
          <w:p w14:paraId="41E1BC56">
            <w:pPr>
              <w:jc w:val="center"/>
              <w:rPr>
                <w:rFonts w:hint="eastAsia" w:ascii="宋体" w:hAnsi="宋体" w:eastAsia="宋体" w:cs="宋体"/>
                <w:b w:val="0"/>
                <w:bCs w:val="0"/>
                <w:color w:val="auto"/>
                <w:sz w:val="24"/>
                <w:szCs w:val="24"/>
              </w:rPr>
            </w:pPr>
          </w:p>
        </w:tc>
        <w:tc>
          <w:tcPr>
            <w:tcW w:w="755" w:type="dxa"/>
            <w:noWrap w:val="0"/>
            <w:vAlign w:val="center"/>
          </w:tcPr>
          <w:p w14:paraId="163C237A">
            <w:pPr>
              <w:jc w:val="center"/>
              <w:rPr>
                <w:rFonts w:hint="eastAsia" w:ascii="宋体" w:hAnsi="宋体" w:eastAsia="宋体" w:cs="宋体"/>
                <w:b w:val="0"/>
                <w:bCs w:val="0"/>
                <w:color w:val="auto"/>
                <w:sz w:val="24"/>
                <w:szCs w:val="24"/>
              </w:rPr>
            </w:pPr>
          </w:p>
        </w:tc>
        <w:tc>
          <w:tcPr>
            <w:tcW w:w="755" w:type="dxa"/>
            <w:noWrap w:val="0"/>
            <w:vAlign w:val="center"/>
          </w:tcPr>
          <w:p w14:paraId="13BDD01A">
            <w:pPr>
              <w:jc w:val="center"/>
              <w:rPr>
                <w:rFonts w:hint="eastAsia" w:ascii="宋体" w:hAnsi="宋体" w:eastAsia="宋体" w:cs="宋体"/>
                <w:b w:val="0"/>
                <w:bCs w:val="0"/>
                <w:color w:val="auto"/>
                <w:sz w:val="24"/>
                <w:szCs w:val="24"/>
              </w:rPr>
            </w:pPr>
          </w:p>
        </w:tc>
        <w:tc>
          <w:tcPr>
            <w:tcW w:w="999" w:type="dxa"/>
            <w:noWrap w:val="0"/>
            <w:vAlign w:val="center"/>
          </w:tcPr>
          <w:p w14:paraId="443053A4">
            <w:pPr>
              <w:jc w:val="center"/>
              <w:rPr>
                <w:rFonts w:hint="eastAsia" w:ascii="宋体" w:hAnsi="宋体" w:eastAsia="宋体" w:cs="宋体"/>
                <w:b w:val="0"/>
                <w:bCs w:val="0"/>
                <w:color w:val="auto"/>
                <w:sz w:val="24"/>
                <w:szCs w:val="24"/>
              </w:rPr>
            </w:pPr>
          </w:p>
        </w:tc>
        <w:tc>
          <w:tcPr>
            <w:tcW w:w="1217" w:type="dxa"/>
            <w:noWrap w:val="0"/>
            <w:vAlign w:val="center"/>
          </w:tcPr>
          <w:p w14:paraId="0A459F8C">
            <w:pPr>
              <w:jc w:val="center"/>
              <w:rPr>
                <w:rFonts w:hint="eastAsia" w:ascii="宋体" w:hAnsi="宋体" w:eastAsia="宋体" w:cs="宋体"/>
                <w:b w:val="0"/>
                <w:bCs w:val="0"/>
                <w:color w:val="auto"/>
                <w:sz w:val="24"/>
                <w:szCs w:val="24"/>
              </w:rPr>
            </w:pPr>
          </w:p>
        </w:tc>
        <w:tc>
          <w:tcPr>
            <w:tcW w:w="850" w:type="dxa"/>
            <w:noWrap w:val="0"/>
            <w:vAlign w:val="center"/>
          </w:tcPr>
          <w:p w14:paraId="6E4C6B0A">
            <w:pPr>
              <w:jc w:val="center"/>
              <w:rPr>
                <w:rFonts w:hint="eastAsia" w:ascii="宋体" w:hAnsi="宋体" w:eastAsia="宋体" w:cs="宋体"/>
                <w:b w:val="0"/>
                <w:bCs w:val="0"/>
                <w:color w:val="auto"/>
                <w:sz w:val="24"/>
                <w:szCs w:val="24"/>
              </w:rPr>
            </w:pPr>
          </w:p>
        </w:tc>
        <w:tc>
          <w:tcPr>
            <w:tcW w:w="999" w:type="dxa"/>
            <w:noWrap w:val="0"/>
            <w:vAlign w:val="center"/>
          </w:tcPr>
          <w:p w14:paraId="102A3F1A">
            <w:pPr>
              <w:jc w:val="center"/>
              <w:rPr>
                <w:rFonts w:hint="eastAsia" w:ascii="宋体" w:hAnsi="宋体" w:eastAsia="宋体" w:cs="宋体"/>
                <w:b w:val="0"/>
                <w:bCs w:val="0"/>
                <w:color w:val="auto"/>
                <w:sz w:val="24"/>
                <w:szCs w:val="24"/>
              </w:rPr>
            </w:pPr>
          </w:p>
        </w:tc>
        <w:tc>
          <w:tcPr>
            <w:tcW w:w="999" w:type="dxa"/>
            <w:noWrap w:val="0"/>
            <w:vAlign w:val="center"/>
          </w:tcPr>
          <w:p w14:paraId="54B9B788">
            <w:pPr>
              <w:jc w:val="center"/>
              <w:rPr>
                <w:rFonts w:hint="eastAsia" w:ascii="宋体" w:hAnsi="宋体" w:eastAsia="宋体" w:cs="宋体"/>
                <w:b w:val="0"/>
                <w:bCs w:val="0"/>
                <w:color w:val="auto"/>
                <w:sz w:val="24"/>
                <w:szCs w:val="24"/>
              </w:rPr>
            </w:pPr>
          </w:p>
        </w:tc>
      </w:tr>
      <w:tr w14:paraId="36F770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313A55BC">
            <w:pPr>
              <w:jc w:val="center"/>
              <w:rPr>
                <w:rFonts w:hint="eastAsia" w:ascii="宋体" w:hAnsi="宋体" w:eastAsia="宋体" w:cs="宋体"/>
                <w:b w:val="0"/>
                <w:bCs w:val="0"/>
                <w:color w:val="auto"/>
                <w:sz w:val="24"/>
                <w:szCs w:val="24"/>
              </w:rPr>
            </w:pPr>
          </w:p>
        </w:tc>
        <w:tc>
          <w:tcPr>
            <w:tcW w:w="1097" w:type="dxa"/>
            <w:noWrap w:val="0"/>
            <w:vAlign w:val="center"/>
          </w:tcPr>
          <w:p w14:paraId="68F19E52">
            <w:pPr>
              <w:jc w:val="center"/>
              <w:rPr>
                <w:rFonts w:hint="eastAsia" w:ascii="宋体" w:hAnsi="宋体" w:eastAsia="宋体" w:cs="宋体"/>
                <w:b w:val="0"/>
                <w:bCs w:val="0"/>
                <w:color w:val="auto"/>
                <w:sz w:val="24"/>
                <w:szCs w:val="24"/>
              </w:rPr>
            </w:pPr>
          </w:p>
        </w:tc>
        <w:tc>
          <w:tcPr>
            <w:tcW w:w="736" w:type="dxa"/>
            <w:noWrap w:val="0"/>
            <w:vAlign w:val="center"/>
          </w:tcPr>
          <w:p w14:paraId="58E919E8">
            <w:pPr>
              <w:jc w:val="center"/>
              <w:rPr>
                <w:rFonts w:hint="eastAsia" w:ascii="宋体" w:hAnsi="宋体" w:eastAsia="宋体" w:cs="宋体"/>
                <w:b w:val="0"/>
                <w:bCs w:val="0"/>
                <w:color w:val="auto"/>
                <w:sz w:val="24"/>
                <w:szCs w:val="24"/>
              </w:rPr>
            </w:pPr>
          </w:p>
        </w:tc>
        <w:tc>
          <w:tcPr>
            <w:tcW w:w="755" w:type="dxa"/>
            <w:noWrap w:val="0"/>
            <w:vAlign w:val="center"/>
          </w:tcPr>
          <w:p w14:paraId="0548EAD7">
            <w:pPr>
              <w:jc w:val="center"/>
              <w:rPr>
                <w:rFonts w:hint="eastAsia" w:ascii="宋体" w:hAnsi="宋体" w:eastAsia="宋体" w:cs="宋体"/>
                <w:b w:val="0"/>
                <w:bCs w:val="0"/>
                <w:color w:val="auto"/>
                <w:sz w:val="24"/>
                <w:szCs w:val="24"/>
              </w:rPr>
            </w:pPr>
          </w:p>
        </w:tc>
        <w:tc>
          <w:tcPr>
            <w:tcW w:w="755" w:type="dxa"/>
            <w:noWrap w:val="0"/>
            <w:vAlign w:val="center"/>
          </w:tcPr>
          <w:p w14:paraId="45AFF3DB">
            <w:pPr>
              <w:jc w:val="center"/>
              <w:rPr>
                <w:rFonts w:hint="eastAsia" w:ascii="宋体" w:hAnsi="宋体" w:eastAsia="宋体" w:cs="宋体"/>
                <w:b w:val="0"/>
                <w:bCs w:val="0"/>
                <w:color w:val="auto"/>
                <w:sz w:val="24"/>
                <w:szCs w:val="24"/>
              </w:rPr>
            </w:pPr>
          </w:p>
        </w:tc>
        <w:tc>
          <w:tcPr>
            <w:tcW w:w="999" w:type="dxa"/>
            <w:noWrap w:val="0"/>
            <w:vAlign w:val="center"/>
          </w:tcPr>
          <w:p w14:paraId="18B79FD8">
            <w:pPr>
              <w:jc w:val="center"/>
              <w:rPr>
                <w:rFonts w:hint="eastAsia" w:ascii="宋体" w:hAnsi="宋体" w:eastAsia="宋体" w:cs="宋体"/>
                <w:b w:val="0"/>
                <w:bCs w:val="0"/>
                <w:color w:val="auto"/>
                <w:sz w:val="24"/>
                <w:szCs w:val="24"/>
              </w:rPr>
            </w:pPr>
          </w:p>
        </w:tc>
        <w:tc>
          <w:tcPr>
            <w:tcW w:w="1217" w:type="dxa"/>
            <w:noWrap w:val="0"/>
            <w:vAlign w:val="center"/>
          </w:tcPr>
          <w:p w14:paraId="7C67162F">
            <w:pPr>
              <w:jc w:val="center"/>
              <w:rPr>
                <w:rFonts w:hint="eastAsia" w:ascii="宋体" w:hAnsi="宋体" w:eastAsia="宋体" w:cs="宋体"/>
                <w:b w:val="0"/>
                <w:bCs w:val="0"/>
                <w:color w:val="auto"/>
                <w:sz w:val="24"/>
                <w:szCs w:val="24"/>
              </w:rPr>
            </w:pPr>
          </w:p>
        </w:tc>
        <w:tc>
          <w:tcPr>
            <w:tcW w:w="850" w:type="dxa"/>
            <w:noWrap w:val="0"/>
            <w:vAlign w:val="center"/>
          </w:tcPr>
          <w:p w14:paraId="1EF60C2C">
            <w:pPr>
              <w:jc w:val="center"/>
              <w:rPr>
                <w:rFonts w:hint="eastAsia" w:ascii="宋体" w:hAnsi="宋体" w:eastAsia="宋体" w:cs="宋体"/>
                <w:b w:val="0"/>
                <w:bCs w:val="0"/>
                <w:color w:val="auto"/>
                <w:sz w:val="24"/>
                <w:szCs w:val="24"/>
              </w:rPr>
            </w:pPr>
          </w:p>
        </w:tc>
        <w:tc>
          <w:tcPr>
            <w:tcW w:w="999" w:type="dxa"/>
            <w:noWrap w:val="0"/>
            <w:vAlign w:val="center"/>
          </w:tcPr>
          <w:p w14:paraId="2AF0D0A9">
            <w:pPr>
              <w:jc w:val="center"/>
              <w:rPr>
                <w:rFonts w:hint="eastAsia" w:ascii="宋体" w:hAnsi="宋体" w:eastAsia="宋体" w:cs="宋体"/>
                <w:b w:val="0"/>
                <w:bCs w:val="0"/>
                <w:color w:val="auto"/>
                <w:sz w:val="24"/>
                <w:szCs w:val="24"/>
              </w:rPr>
            </w:pPr>
          </w:p>
        </w:tc>
        <w:tc>
          <w:tcPr>
            <w:tcW w:w="999" w:type="dxa"/>
            <w:noWrap w:val="0"/>
            <w:vAlign w:val="center"/>
          </w:tcPr>
          <w:p w14:paraId="52F86876">
            <w:pPr>
              <w:jc w:val="center"/>
              <w:rPr>
                <w:rFonts w:hint="eastAsia" w:ascii="宋体" w:hAnsi="宋体" w:eastAsia="宋体" w:cs="宋体"/>
                <w:b w:val="0"/>
                <w:bCs w:val="0"/>
                <w:color w:val="auto"/>
                <w:sz w:val="24"/>
                <w:szCs w:val="24"/>
              </w:rPr>
            </w:pPr>
          </w:p>
        </w:tc>
      </w:tr>
      <w:tr w14:paraId="2C33BE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34F85256">
            <w:pPr>
              <w:jc w:val="center"/>
              <w:rPr>
                <w:rFonts w:hint="eastAsia" w:ascii="宋体" w:hAnsi="宋体" w:eastAsia="宋体" w:cs="宋体"/>
                <w:b w:val="0"/>
                <w:bCs w:val="0"/>
                <w:color w:val="auto"/>
                <w:sz w:val="24"/>
                <w:szCs w:val="24"/>
              </w:rPr>
            </w:pPr>
          </w:p>
        </w:tc>
        <w:tc>
          <w:tcPr>
            <w:tcW w:w="1097" w:type="dxa"/>
            <w:noWrap w:val="0"/>
            <w:vAlign w:val="center"/>
          </w:tcPr>
          <w:p w14:paraId="1FF14EC4">
            <w:pPr>
              <w:jc w:val="center"/>
              <w:rPr>
                <w:rFonts w:hint="eastAsia" w:ascii="宋体" w:hAnsi="宋体" w:eastAsia="宋体" w:cs="宋体"/>
                <w:b w:val="0"/>
                <w:bCs w:val="0"/>
                <w:color w:val="auto"/>
                <w:sz w:val="24"/>
                <w:szCs w:val="24"/>
              </w:rPr>
            </w:pPr>
          </w:p>
        </w:tc>
        <w:tc>
          <w:tcPr>
            <w:tcW w:w="736" w:type="dxa"/>
            <w:noWrap w:val="0"/>
            <w:vAlign w:val="center"/>
          </w:tcPr>
          <w:p w14:paraId="08CAAF9E">
            <w:pPr>
              <w:jc w:val="center"/>
              <w:rPr>
                <w:rFonts w:hint="eastAsia" w:ascii="宋体" w:hAnsi="宋体" w:eastAsia="宋体" w:cs="宋体"/>
                <w:b w:val="0"/>
                <w:bCs w:val="0"/>
                <w:color w:val="auto"/>
                <w:sz w:val="24"/>
                <w:szCs w:val="24"/>
              </w:rPr>
            </w:pPr>
          </w:p>
        </w:tc>
        <w:tc>
          <w:tcPr>
            <w:tcW w:w="755" w:type="dxa"/>
            <w:noWrap w:val="0"/>
            <w:vAlign w:val="center"/>
          </w:tcPr>
          <w:p w14:paraId="522C8AA1">
            <w:pPr>
              <w:jc w:val="center"/>
              <w:rPr>
                <w:rFonts w:hint="eastAsia" w:ascii="宋体" w:hAnsi="宋体" w:eastAsia="宋体" w:cs="宋体"/>
                <w:b w:val="0"/>
                <w:bCs w:val="0"/>
                <w:color w:val="auto"/>
                <w:sz w:val="24"/>
                <w:szCs w:val="24"/>
              </w:rPr>
            </w:pPr>
          </w:p>
        </w:tc>
        <w:tc>
          <w:tcPr>
            <w:tcW w:w="755" w:type="dxa"/>
            <w:noWrap w:val="0"/>
            <w:vAlign w:val="center"/>
          </w:tcPr>
          <w:p w14:paraId="5EB3DF23">
            <w:pPr>
              <w:jc w:val="center"/>
              <w:rPr>
                <w:rFonts w:hint="eastAsia" w:ascii="宋体" w:hAnsi="宋体" w:eastAsia="宋体" w:cs="宋体"/>
                <w:b w:val="0"/>
                <w:bCs w:val="0"/>
                <w:color w:val="auto"/>
                <w:sz w:val="24"/>
                <w:szCs w:val="24"/>
              </w:rPr>
            </w:pPr>
          </w:p>
        </w:tc>
        <w:tc>
          <w:tcPr>
            <w:tcW w:w="999" w:type="dxa"/>
            <w:noWrap w:val="0"/>
            <w:vAlign w:val="center"/>
          </w:tcPr>
          <w:p w14:paraId="74A000F1">
            <w:pPr>
              <w:jc w:val="center"/>
              <w:rPr>
                <w:rFonts w:hint="eastAsia" w:ascii="宋体" w:hAnsi="宋体" w:eastAsia="宋体" w:cs="宋体"/>
                <w:b w:val="0"/>
                <w:bCs w:val="0"/>
                <w:color w:val="auto"/>
                <w:sz w:val="24"/>
                <w:szCs w:val="24"/>
              </w:rPr>
            </w:pPr>
          </w:p>
        </w:tc>
        <w:tc>
          <w:tcPr>
            <w:tcW w:w="1217" w:type="dxa"/>
            <w:noWrap w:val="0"/>
            <w:vAlign w:val="center"/>
          </w:tcPr>
          <w:p w14:paraId="23634BE0">
            <w:pPr>
              <w:jc w:val="center"/>
              <w:rPr>
                <w:rFonts w:hint="eastAsia" w:ascii="宋体" w:hAnsi="宋体" w:eastAsia="宋体" w:cs="宋体"/>
                <w:b w:val="0"/>
                <w:bCs w:val="0"/>
                <w:color w:val="auto"/>
                <w:sz w:val="24"/>
                <w:szCs w:val="24"/>
              </w:rPr>
            </w:pPr>
          </w:p>
        </w:tc>
        <w:tc>
          <w:tcPr>
            <w:tcW w:w="850" w:type="dxa"/>
            <w:noWrap w:val="0"/>
            <w:vAlign w:val="center"/>
          </w:tcPr>
          <w:p w14:paraId="4E0B4B4F">
            <w:pPr>
              <w:jc w:val="center"/>
              <w:rPr>
                <w:rFonts w:hint="eastAsia" w:ascii="宋体" w:hAnsi="宋体" w:eastAsia="宋体" w:cs="宋体"/>
                <w:b w:val="0"/>
                <w:bCs w:val="0"/>
                <w:color w:val="auto"/>
                <w:sz w:val="24"/>
                <w:szCs w:val="24"/>
              </w:rPr>
            </w:pPr>
          </w:p>
        </w:tc>
        <w:tc>
          <w:tcPr>
            <w:tcW w:w="999" w:type="dxa"/>
            <w:noWrap w:val="0"/>
            <w:vAlign w:val="center"/>
          </w:tcPr>
          <w:p w14:paraId="0DF38A51">
            <w:pPr>
              <w:jc w:val="center"/>
              <w:rPr>
                <w:rFonts w:hint="eastAsia" w:ascii="宋体" w:hAnsi="宋体" w:eastAsia="宋体" w:cs="宋体"/>
                <w:b w:val="0"/>
                <w:bCs w:val="0"/>
                <w:color w:val="auto"/>
                <w:sz w:val="24"/>
                <w:szCs w:val="24"/>
              </w:rPr>
            </w:pPr>
          </w:p>
        </w:tc>
        <w:tc>
          <w:tcPr>
            <w:tcW w:w="999" w:type="dxa"/>
            <w:noWrap w:val="0"/>
            <w:vAlign w:val="center"/>
          </w:tcPr>
          <w:p w14:paraId="46339695">
            <w:pPr>
              <w:jc w:val="center"/>
              <w:rPr>
                <w:rFonts w:hint="eastAsia" w:ascii="宋体" w:hAnsi="宋体" w:eastAsia="宋体" w:cs="宋体"/>
                <w:b w:val="0"/>
                <w:bCs w:val="0"/>
                <w:color w:val="auto"/>
                <w:sz w:val="24"/>
                <w:szCs w:val="24"/>
              </w:rPr>
            </w:pPr>
          </w:p>
        </w:tc>
      </w:tr>
      <w:tr w14:paraId="046410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221E4479">
            <w:pPr>
              <w:jc w:val="center"/>
              <w:rPr>
                <w:rFonts w:hint="eastAsia" w:ascii="宋体" w:hAnsi="宋体" w:eastAsia="宋体" w:cs="宋体"/>
                <w:b w:val="0"/>
                <w:bCs w:val="0"/>
                <w:color w:val="auto"/>
                <w:sz w:val="24"/>
                <w:szCs w:val="24"/>
              </w:rPr>
            </w:pPr>
          </w:p>
        </w:tc>
        <w:tc>
          <w:tcPr>
            <w:tcW w:w="1097" w:type="dxa"/>
            <w:noWrap w:val="0"/>
            <w:vAlign w:val="center"/>
          </w:tcPr>
          <w:p w14:paraId="56E3B0E8">
            <w:pPr>
              <w:jc w:val="center"/>
              <w:rPr>
                <w:rFonts w:hint="eastAsia" w:ascii="宋体" w:hAnsi="宋体" w:eastAsia="宋体" w:cs="宋体"/>
                <w:b w:val="0"/>
                <w:bCs w:val="0"/>
                <w:color w:val="auto"/>
                <w:sz w:val="24"/>
                <w:szCs w:val="24"/>
              </w:rPr>
            </w:pPr>
          </w:p>
        </w:tc>
        <w:tc>
          <w:tcPr>
            <w:tcW w:w="736" w:type="dxa"/>
            <w:noWrap w:val="0"/>
            <w:vAlign w:val="center"/>
          </w:tcPr>
          <w:p w14:paraId="1B944517">
            <w:pPr>
              <w:jc w:val="center"/>
              <w:rPr>
                <w:rFonts w:hint="eastAsia" w:ascii="宋体" w:hAnsi="宋体" w:eastAsia="宋体" w:cs="宋体"/>
                <w:b w:val="0"/>
                <w:bCs w:val="0"/>
                <w:color w:val="auto"/>
                <w:sz w:val="24"/>
                <w:szCs w:val="24"/>
              </w:rPr>
            </w:pPr>
          </w:p>
        </w:tc>
        <w:tc>
          <w:tcPr>
            <w:tcW w:w="755" w:type="dxa"/>
            <w:noWrap w:val="0"/>
            <w:vAlign w:val="center"/>
          </w:tcPr>
          <w:p w14:paraId="40567090">
            <w:pPr>
              <w:jc w:val="center"/>
              <w:rPr>
                <w:rFonts w:hint="eastAsia" w:ascii="宋体" w:hAnsi="宋体" w:eastAsia="宋体" w:cs="宋体"/>
                <w:b w:val="0"/>
                <w:bCs w:val="0"/>
                <w:color w:val="auto"/>
                <w:sz w:val="24"/>
                <w:szCs w:val="24"/>
              </w:rPr>
            </w:pPr>
          </w:p>
        </w:tc>
        <w:tc>
          <w:tcPr>
            <w:tcW w:w="755" w:type="dxa"/>
            <w:noWrap w:val="0"/>
            <w:vAlign w:val="center"/>
          </w:tcPr>
          <w:p w14:paraId="3F46896B">
            <w:pPr>
              <w:jc w:val="center"/>
              <w:rPr>
                <w:rFonts w:hint="eastAsia" w:ascii="宋体" w:hAnsi="宋体" w:eastAsia="宋体" w:cs="宋体"/>
                <w:b w:val="0"/>
                <w:bCs w:val="0"/>
                <w:color w:val="auto"/>
                <w:sz w:val="24"/>
                <w:szCs w:val="24"/>
              </w:rPr>
            </w:pPr>
          </w:p>
        </w:tc>
        <w:tc>
          <w:tcPr>
            <w:tcW w:w="999" w:type="dxa"/>
            <w:noWrap w:val="0"/>
            <w:vAlign w:val="center"/>
          </w:tcPr>
          <w:p w14:paraId="679CC228">
            <w:pPr>
              <w:jc w:val="center"/>
              <w:rPr>
                <w:rFonts w:hint="eastAsia" w:ascii="宋体" w:hAnsi="宋体" w:eastAsia="宋体" w:cs="宋体"/>
                <w:b w:val="0"/>
                <w:bCs w:val="0"/>
                <w:color w:val="auto"/>
                <w:sz w:val="24"/>
                <w:szCs w:val="24"/>
              </w:rPr>
            </w:pPr>
          </w:p>
        </w:tc>
        <w:tc>
          <w:tcPr>
            <w:tcW w:w="1217" w:type="dxa"/>
            <w:noWrap w:val="0"/>
            <w:vAlign w:val="center"/>
          </w:tcPr>
          <w:p w14:paraId="294B12DD">
            <w:pPr>
              <w:jc w:val="center"/>
              <w:rPr>
                <w:rFonts w:hint="eastAsia" w:ascii="宋体" w:hAnsi="宋体" w:eastAsia="宋体" w:cs="宋体"/>
                <w:b w:val="0"/>
                <w:bCs w:val="0"/>
                <w:color w:val="auto"/>
                <w:sz w:val="24"/>
                <w:szCs w:val="24"/>
              </w:rPr>
            </w:pPr>
          </w:p>
        </w:tc>
        <w:tc>
          <w:tcPr>
            <w:tcW w:w="850" w:type="dxa"/>
            <w:noWrap w:val="0"/>
            <w:vAlign w:val="center"/>
          </w:tcPr>
          <w:p w14:paraId="6154A991">
            <w:pPr>
              <w:jc w:val="center"/>
              <w:rPr>
                <w:rFonts w:hint="eastAsia" w:ascii="宋体" w:hAnsi="宋体" w:eastAsia="宋体" w:cs="宋体"/>
                <w:b w:val="0"/>
                <w:bCs w:val="0"/>
                <w:color w:val="auto"/>
                <w:sz w:val="24"/>
                <w:szCs w:val="24"/>
              </w:rPr>
            </w:pPr>
          </w:p>
        </w:tc>
        <w:tc>
          <w:tcPr>
            <w:tcW w:w="999" w:type="dxa"/>
            <w:noWrap w:val="0"/>
            <w:vAlign w:val="center"/>
          </w:tcPr>
          <w:p w14:paraId="294AF2CF">
            <w:pPr>
              <w:jc w:val="center"/>
              <w:rPr>
                <w:rFonts w:hint="eastAsia" w:ascii="宋体" w:hAnsi="宋体" w:eastAsia="宋体" w:cs="宋体"/>
                <w:b w:val="0"/>
                <w:bCs w:val="0"/>
                <w:color w:val="auto"/>
                <w:sz w:val="24"/>
                <w:szCs w:val="24"/>
              </w:rPr>
            </w:pPr>
          </w:p>
        </w:tc>
        <w:tc>
          <w:tcPr>
            <w:tcW w:w="999" w:type="dxa"/>
            <w:noWrap w:val="0"/>
            <w:vAlign w:val="center"/>
          </w:tcPr>
          <w:p w14:paraId="5A9B01EB">
            <w:pPr>
              <w:jc w:val="center"/>
              <w:rPr>
                <w:rFonts w:hint="eastAsia" w:ascii="宋体" w:hAnsi="宋体" w:eastAsia="宋体" w:cs="宋体"/>
                <w:b w:val="0"/>
                <w:bCs w:val="0"/>
                <w:color w:val="auto"/>
                <w:sz w:val="24"/>
                <w:szCs w:val="24"/>
              </w:rPr>
            </w:pPr>
          </w:p>
        </w:tc>
      </w:tr>
      <w:tr w14:paraId="3A82E1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7" w:type="dxa"/>
            <w:noWrap w:val="0"/>
            <w:vAlign w:val="center"/>
          </w:tcPr>
          <w:p w14:paraId="3AFBFE57">
            <w:pPr>
              <w:jc w:val="center"/>
              <w:rPr>
                <w:rFonts w:hint="eastAsia" w:ascii="宋体" w:hAnsi="宋体" w:eastAsia="宋体" w:cs="宋体"/>
                <w:b w:val="0"/>
                <w:bCs w:val="0"/>
                <w:color w:val="auto"/>
                <w:sz w:val="24"/>
                <w:szCs w:val="24"/>
              </w:rPr>
            </w:pPr>
          </w:p>
        </w:tc>
        <w:tc>
          <w:tcPr>
            <w:tcW w:w="1097" w:type="dxa"/>
            <w:noWrap w:val="0"/>
            <w:vAlign w:val="center"/>
          </w:tcPr>
          <w:p w14:paraId="33A3DEE9">
            <w:pPr>
              <w:jc w:val="center"/>
              <w:rPr>
                <w:rFonts w:hint="eastAsia" w:ascii="宋体" w:hAnsi="宋体" w:eastAsia="宋体" w:cs="宋体"/>
                <w:b w:val="0"/>
                <w:bCs w:val="0"/>
                <w:color w:val="auto"/>
                <w:sz w:val="24"/>
                <w:szCs w:val="24"/>
              </w:rPr>
            </w:pPr>
          </w:p>
        </w:tc>
        <w:tc>
          <w:tcPr>
            <w:tcW w:w="736" w:type="dxa"/>
            <w:noWrap w:val="0"/>
            <w:vAlign w:val="center"/>
          </w:tcPr>
          <w:p w14:paraId="44D98D95">
            <w:pPr>
              <w:jc w:val="center"/>
              <w:rPr>
                <w:rFonts w:hint="eastAsia" w:ascii="宋体" w:hAnsi="宋体" w:eastAsia="宋体" w:cs="宋体"/>
                <w:b w:val="0"/>
                <w:bCs w:val="0"/>
                <w:color w:val="auto"/>
                <w:sz w:val="24"/>
                <w:szCs w:val="24"/>
              </w:rPr>
            </w:pPr>
          </w:p>
        </w:tc>
        <w:tc>
          <w:tcPr>
            <w:tcW w:w="755" w:type="dxa"/>
            <w:noWrap w:val="0"/>
            <w:vAlign w:val="center"/>
          </w:tcPr>
          <w:p w14:paraId="49910ED4">
            <w:pPr>
              <w:jc w:val="center"/>
              <w:rPr>
                <w:rFonts w:hint="eastAsia" w:ascii="宋体" w:hAnsi="宋体" w:eastAsia="宋体" w:cs="宋体"/>
                <w:b w:val="0"/>
                <w:bCs w:val="0"/>
                <w:color w:val="auto"/>
                <w:sz w:val="24"/>
                <w:szCs w:val="24"/>
              </w:rPr>
            </w:pPr>
          </w:p>
        </w:tc>
        <w:tc>
          <w:tcPr>
            <w:tcW w:w="755" w:type="dxa"/>
            <w:noWrap w:val="0"/>
            <w:vAlign w:val="center"/>
          </w:tcPr>
          <w:p w14:paraId="50763366">
            <w:pPr>
              <w:jc w:val="center"/>
              <w:rPr>
                <w:rFonts w:hint="eastAsia" w:ascii="宋体" w:hAnsi="宋体" w:eastAsia="宋体" w:cs="宋体"/>
                <w:b w:val="0"/>
                <w:bCs w:val="0"/>
                <w:color w:val="auto"/>
                <w:sz w:val="24"/>
                <w:szCs w:val="24"/>
              </w:rPr>
            </w:pPr>
          </w:p>
        </w:tc>
        <w:tc>
          <w:tcPr>
            <w:tcW w:w="999" w:type="dxa"/>
            <w:noWrap w:val="0"/>
            <w:vAlign w:val="center"/>
          </w:tcPr>
          <w:p w14:paraId="715250FC">
            <w:pPr>
              <w:jc w:val="center"/>
              <w:rPr>
                <w:rFonts w:hint="eastAsia" w:ascii="宋体" w:hAnsi="宋体" w:eastAsia="宋体" w:cs="宋体"/>
                <w:b w:val="0"/>
                <w:bCs w:val="0"/>
                <w:color w:val="auto"/>
                <w:sz w:val="24"/>
                <w:szCs w:val="24"/>
              </w:rPr>
            </w:pPr>
          </w:p>
        </w:tc>
        <w:tc>
          <w:tcPr>
            <w:tcW w:w="1217" w:type="dxa"/>
            <w:noWrap w:val="0"/>
            <w:vAlign w:val="center"/>
          </w:tcPr>
          <w:p w14:paraId="05A0F724">
            <w:pPr>
              <w:jc w:val="center"/>
              <w:rPr>
                <w:rFonts w:hint="eastAsia" w:ascii="宋体" w:hAnsi="宋体" w:eastAsia="宋体" w:cs="宋体"/>
                <w:b w:val="0"/>
                <w:bCs w:val="0"/>
                <w:color w:val="auto"/>
                <w:sz w:val="24"/>
                <w:szCs w:val="24"/>
              </w:rPr>
            </w:pPr>
          </w:p>
        </w:tc>
        <w:tc>
          <w:tcPr>
            <w:tcW w:w="850" w:type="dxa"/>
            <w:noWrap w:val="0"/>
            <w:vAlign w:val="center"/>
          </w:tcPr>
          <w:p w14:paraId="0761B009">
            <w:pPr>
              <w:jc w:val="center"/>
              <w:rPr>
                <w:rFonts w:hint="eastAsia" w:ascii="宋体" w:hAnsi="宋体" w:eastAsia="宋体" w:cs="宋体"/>
                <w:b w:val="0"/>
                <w:bCs w:val="0"/>
                <w:color w:val="auto"/>
                <w:sz w:val="24"/>
                <w:szCs w:val="24"/>
              </w:rPr>
            </w:pPr>
          </w:p>
        </w:tc>
        <w:tc>
          <w:tcPr>
            <w:tcW w:w="999" w:type="dxa"/>
            <w:noWrap w:val="0"/>
            <w:vAlign w:val="center"/>
          </w:tcPr>
          <w:p w14:paraId="3EC0D0CD">
            <w:pPr>
              <w:jc w:val="center"/>
              <w:rPr>
                <w:rFonts w:hint="eastAsia" w:ascii="宋体" w:hAnsi="宋体" w:eastAsia="宋体" w:cs="宋体"/>
                <w:b w:val="0"/>
                <w:bCs w:val="0"/>
                <w:color w:val="auto"/>
                <w:sz w:val="24"/>
                <w:szCs w:val="24"/>
              </w:rPr>
            </w:pPr>
          </w:p>
        </w:tc>
        <w:tc>
          <w:tcPr>
            <w:tcW w:w="999" w:type="dxa"/>
            <w:noWrap w:val="0"/>
            <w:vAlign w:val="center"/>
          </w:tcPr>
          <w:p w14:paraId="797F4669">
            <w:pPr>
              <w:jc w:val="center"/>
              <w:rPr>
                <w:rFonts w:hint="eastAsia" w:ascii="宋体" w:hAnsi="宋体" w:eastAsia="宋体" w:cs="宋体"/>
                <w:b w:val="0"/>
                <w:bCs w:val="0"/>
                <w:color w:val="auto"/>
                <w:sz w:val="24"/>
                <w:szCs w:val="24"/>
              </w:rPr>
            </w:pPr>
          </w:p>
        </w:tc>
      </w:tr>
    </w:tbl>
    <w:p w14:paraId="36EDE31A">
      <w:pPr>
        <w:rPr>
          <w:rFonts w:hint="eastAsia" w:ascii="宋体" w:hAnsi="宋体" w:eastAsia="宋体" w:cs="宋体"/>
          <w:b w:val="0"/>
          <w:bCs w:val="0"/>
          <w:spacing w:val="8"/>
          <w:sz w:val="24"/>
          <w:szCs w:val="24"/>
          <w:lang w:val="en-US" w:eastAsia="zh-CN"/>
        </w:rPr>
      </w:pPr>
      <w:r>
        <w:rPr>
          <w:rFonts w:hint="eastAsia" w:ascii="宋体" w:hAnsi="宋体" w:eastAsia="宋体" w:cs="宋体"/>
          <w:b w:val="0"/>
          <w:bCs w:val="0"/>
          <w:spacing w:val="8"/>
          <w:sz w:val="24"/>
          <w:szCs w:val="24"/>
          <w:lang w:val="en-US" w:eastAsia="zh-CN"/>
        </w:rPr>
        <w:br w:type="page"/>
      </w:r>
    </w:p>
    <w:p w14:paraId="6CD8F981">
      <w:pPr>
        <w:spacing w:line="360" w:lineRule="auto"/>
        <w:jc w:val="center"/>
        <w:rPr>
          <w:rFonts w:hint="eastAsia" w:ascii="宋体" w:hAnsi="宋体" w:eastAsia="宋体" w:cs="宋体"/>
          <w:b w:val="0"/>
          <w:bCs w:val="0"/>
          <w:color w:val="auto"/>
          <w:sz w:val="24"/>
          <w:szCs w:val="36"/>
        </w:rPr>
      </w:pPr>
      <w:r>
        <w:rPr>
          <w:rFonts w:hint="eastAsia" w:ascii="宋体" w:hAnsi="宋体" w:eastAsia="宋体" w:cs="宋体"/>
          <w:b w:val="0"/>
          <w:bCs w:val="0"/>
          <w:color w:val="auto"/>
          <w:sz w:val="24"/>
          <w:szCs w:val="36"/>
        </w:rPr>
        <w:t>附表2：劳动力计划表</w:t>
      </w:r>
    </w:p>
    <w:p w14:paraId="3DF1187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单位：人</w:t>
      </w:r>
    </w:p>
    <w:tbl>
      <w:tblPr>
        <w:tblStyle w:val="18"/>
        <w:tblW w:w="0" w:type="auto"/>
        <w:jc w:val="center"/>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98"/>
        <w:gridCol w:w="1187"/>
        <w:gridCol w:w="1187"/>
        <w:gridCol w:w="1188"/>
        <w:gridCol w:w="1187"/>
        <w:gridCol w:w="1188"/>
        <w:gridCol w:w="1187"/>
        <w:gridCol w:w="1188"/>
      </w:tblGrid>
      <w:tr w14:paraId="2E2B713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vMerge w:val="restart"/>
            <w:noWrap w:val="0"/>
            <w:vAlign w:val="center"/>
          </w:tcPr>
          <w:p w14:paraId="0C4FADF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工种</w:t>
            </w:r>
          </w:p>
        </w:tc>
        <w:tc>
          <w:tcPr>
            <w:tcW w:w="8312" w:type="dxa"/>
            <w:gridSpan w:val="7"/>
            <w:noWrap w:val="0"/>
            <w:vAlign w:val="center"/>
          </w:tcPr>
          <w:p w14:paraId="020DC53F">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按工程施工阶段投入劳动力情况</w:t>
            </w:r>
          </w:p>
        </w:tc>
      </w:tr>
      <w:tr w14:paraId="29D2165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vMerge w:val="continue"/>
            <w:noWrap w:val="0"/>
            <w:vAlign w:val="center"/>
          </w:tcPr>
          <w:p w14:paraId="6DAB7716">
            <w:pPr>
              <w:jc w:val="center"/>
              <w:rPr>
                <w:rFonts w:hint="eastAsia" w:ascii="宋体" w:hAnsi="宋体" w:eastAsia="宋体" w:cs="宋体"/>
                <w:color w:val="auto"/>
                <w:sz w:val="24"/>
                <w:szCs w:val="24"/>
              </w:rPr>
            </w:pPr>
          </w:p>
        </w:tc>
        <w:tc>
          <w:tcPr>
            <w:tcW w:w="1187" w:type="dxa"/>
            <w:noWrap w:val="0"/>
            <w:vAlign w:val="center"/>
          </w:tcPr>
          <w:p w14:paraId="0F677C60">
            <w:pPr>
              <w:jc w:val="center"/>
              <w:rPr>
                <w:rFonts w:hint="eastAsia" w:ascii="宋体" w:hAnsi="宋体" w:eastAsia="宋体" w:cs="宋体"/>
                <w:color w:val="auto"/>
                <w:sz w:val="24"/>
                <w:szCs w:val="24"/>
              </w:rPr>
            </w:pPr>
          </w:p>
        </w:tc>
        <w:tc>
          <w:tcPr>
            <w:tcW w:w="1187" w:type="dxa"/>
            <w:noWrap w:val="0"/>
            <w:vAlign w:val="center"/>
          </w:tcPr>
          <w:p w14:paraId="492EA9F5">
            <w:pPr>
              <w:jc w:val="center"/>
              <w:rPr>
                <w:rFonts w:hint="eastAsia" w:ascii="宋体" w:hAnsi="宋体" w:eastAsia="宋体" w:cs="宋体"/>
                <w:color w:val="auto"/>
                <w:sz w:val="24"/>
                <w:szCs w:val="24"/>
              </w:rPr>
            </w:pPr>
          </w:p>
        </w:tc>
        <w:tc>
          <w:tcPr>
            <w:tcW w:w="1188" w:type="dxa"/>
            <w:noWrap w:val="0"/>
            <w:vAlign w:val="center"/>
          </w:tcPr>
          <w:p w14:paraId="6101972F">
            <w:pPr>
              <w:jc w:val="center"/>
              <w:rPr>
                <w:rFonts w:hint="eastAsia" w:ascii="宋体" w:hAnsi="宋体" w:eastAsia="宋体" w:cs="宋体"/>
                <w:color w:val="auto"/>
                <w:sz w:val="24"/>
                <w:szCs w:val="24"/>
              </w:rPr>
            </w:pPr>
          </w:p>
        </w:tc>
        <w:tc>
          <w:tcPr>
            <w:tcW w:w="1187" w:type="dxa"/>
            <w:noWrap w:val="0"/>
            <w:vAlign w:val="center"/>
          </w:tcPr>
          <w:p w14:paraId="48639747">
            <w:pPr>
              <w:jc w:val="center"/>
              <w:rPr>
                <w:rFonts w:hint="eastAsia" w:ascii="宋体" w:hAnsi="宋体" w:eastAsia="宋体" w:cs="宋体"/>
                <w:color w:val="auto"/>
                <w:sz w:val="24"/>
                <w:szCs w:val="24"/>
              </w:rPr>
            </w:pPr>
          </w:p>
        </w:tc>
        <w:tc>
          <w:tcPr>
            <w:tcW w:w="1188" w:type="dxa"/>
            <w:noWrap w:val="0"/>
            <w:vAlign w:val="center"/>
          </w:tcPr>
          <w:p w14:paraId="139FEA0B">
            <w:pPr>
              <w:jc w:val="center"/>
              <w:rPr>
                <w:rFonts w:hint="eastAsia" w:ascii="宋体" w:hAnsi="宋体" w:eastAsia="宋体" w:cs="宋体"/>
                <w:color w:val="auto"/>
                <w:sz w:val="24"/>
                <w:szCs w:val="24"/>
              </w:rPr>
            </w:pPr>
          </w:p>
        </w:tc>
        <w:tc>
          <w:tcPr>
            <w:tcW w:w="1187" w:type="dxa"/>
            <w:noWrap w:val="0"/>
            <w:vAlign w:val="center"/>
          </w:tcPr>
          <w:p w14:paraId="4D3B4CD7">
            <w:pPr>
              <w:jc w:val="center"/>
              <w:rPr>
                <w:rFonts w:hint="eastAsia" w:ascii="宋体" w:hAnsi="宋体" w:eastAsia="宋体" w:cs="宋体"/>
                <w:color w:val="auto"/>
                <w:sz w:val="24"/>
                <w:szCs w:val="24"/>
              </w:rPr>
            </w:pPr>
          </w:p>
        </w:tc>
        <w:tc>
          <w:tcPr>
            <w:tcW w:w="1188" w:type="dxa"/>
            <w:noWrap w:val="0"/>
            <w:vAlign w:val="center"/>
          </w:tcPr>
          <w:p w14:paraId="417F6720">
            <w:pPr>
              <w:jc w:val="center"/>
              <w:rPr>
                <w:rFonts w:hint="eastAsia" w:ascii="宋体" w:hAnsi="宋体" w:eastAsia="宋体" w:cs="宋体"/>
                <w:color w:val="auto"/>
                <w:sz w:val="24"/>
                <w:szCs w:val="24"/>
              </w:rPr>
            </w:pPr>
          </w:p>
        </w:tc>
      </w:tr>
      <w:tr w14:paraId="2A2851F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5587710E">
            <w:pPr>
              <w:jc w:val="center"/>
              <w:rPr>
                <w:rFonts w:hint="eastAsia" w:ascii="宋体" w:hAnsi="宋体" w:eastAsia="宋体" w:cs="宋体"/>
                <w:color w:val="auto"/>
                <w:sz w:val="24"/>
                <w:szCs w:val="24"/>
              </w:rPr>
            </w:pPr>
          </w:p>
        </w:tc>
        <w:tc>
          <w:tcPr>
            <w:tcW w:w="1187" w:type="dxa"/>
            <w:noWrap w:val="0"/>
            <w:vAlign w:val="center"/>
          </w:tcPr>
          <w:p w14:paraId="025CB545">
            <w:pPr>
              <w:jc w:val="center"/>
              <w:rPr>
                <w:rFonts w:hint="eastAsia" w:ascii="宋体" w:hAnsi="宋体" w:eastAsia="宋体" w:cs="宋体"/>
                <w:color w:val="auto"/>
                <w:sz w:val="24"/>
                <w:szCs w:val="24"/>
              </w:rPr>
            </w:pPr>
          </w:p>
        </w:tc>
        <w:tc>
          <w:tcPr>
            <w:tcW w:w="1187" w:type="dxa"/>
            <w:noWrap w:val="0"/>
            <w:vAlign w:val="center"/>
          </w:tcPr>
          <w:p w14:paraId="7F39B060">
            <w:pPr>
              <w:jc w:val="center"/>
              <w:rPr>
                <w:rFonts w:hint="eastAsia" w:ascii="宋体" w:hAnsi="宋体" w:eastAsia="宋体" w:cs="宋体"/>
                <w:color w:val="auto"/>
                <w:sz w:val="24"/>
                <w:szCs w:val="24"/>
              </w:rPr>
            </w:pPr>
          </w:p>
        </w:tc>
        <w:tc>
          <w:tcPr>
            <w:tcW w:w="1188" w:type="dxa"/>
            <w:noWrap w:val="0"/>
            <w:vAlign w:val="center"/>
          </w:tcPr>
          <w:p w14:paraId="1979BF98">
            <w:pPr>
              <w:jc w:val="center"/>
              <w:rPr>
                <w:rFonts w:hint="eastAsia" w:ascii="宋体" w:hAnsi="宋体" w:eastAsia="宋体" w:cs="宋体"/>
                <w:color w:val="auto"/>
                <w:sz w:val="24"/>
                <w:szCs w:val="24"/>
              </w:rPr>
            </w:pPr>
          </w:p>
        </w:tc>
        <w:tc>
          <w:tcPr>
            <w:tcW w:w="1187" w:type="dxa"/>
            <w:noWrap w:val="0"/>
            <w:vAlign w:val="center"/>
          </w:tcPr>
          <w:p w14:paraId="2D13E5AE">
            <w:pPr>
              <w:jc w:val="center"/>
              <w:rPr>
                <w:rFonts w:hint="eastAsia" w:ascii="宋体" w:hAnsi="宋体" w:eastAsia="宋体" w:cs="宋体"/>
                <w:color w:val="auto"/>
                <w:sz w:val="24"/>
                <w:szCs w:val="24"/>
              </w:rPr>
            </w:pPr>
          </w:p>
        </w:tc>
        <w:tc>
          <w:tcPr>
            <w:tcW w:w="1188" w:type="dxa"/>
            <w:noWrap w:val="0"/>
            <w:vAlign w:val="center"/>
          </w:tcPr>
          <w:p w14:paraId="1D67D3C6">
            <w:pPr>
              <w:jc w:val="center"/>
              <w:rPr>
                <w:rFonts w:hint="eastAsia" w:ascii="宋体" w:hAnsi="宋体" w:eastAsia="宋体" w:cs="宋体"/>
                <w:color w:val="auto"/>
                <w:sz w:val="24"/>
                <w:szCs w:val="24"/>
              </w:rPr>
            </w:pPr>
          </w:p>
        </w:tc>
        <w:tc>
          <w:tcPr>
            <w:tcW w:w="1187" w:type="dxa"/>
            <w:noWrap w:val="0"/>
            <w:vAlign w:val="center"/>
          </w:tcPr>
          <w:p w14:paraId="45106C9A">
            <w:pPr>
              <w:jc w:val="center"/>
              <w:rPr>
                <w:rFonts w:hint="eastAsia" w:ascii="宋体" w:hAnsi="宋体" w:eastAsia="宋体" w:cs="宋体"/>
                <w:color w:val="auto"/>
                <w:sz w:val="24"/>
                <w:szCs w:val="24"/>
              </w:rPr>
            </w:pPr>
          </w:p>
        </w:tc>
        <w:tc>
          <w:tcPr>
            <w:tcW w:w="1188" w:type="dxa"/>
            <w:noWrap w:val="0"/>
            <w:vAlign w:val="center"/>
          </w:tcPr>
          <w:p w14:paraId="77BF8CBC">
            <w:pPr>
              <w:jc w:val="center"/>
              <w:rPr>
                <w:rFonts w:hint="eastAsia" w:ascii="宋体" w:hAnsi="宋体" w:eastAsia="宋体" w:cs="宋体"/>
                <w:color w:val="auto"/>
                <w:sz w:val="24"/>
                <w:szCs w:val="24"/>
              </w:rPr>
            </w:pPr>
          </w:p>
        </w:tc>
      </w:tr>
      <w:tr w14:paraId="59DADAC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28A2022D">
            <w:pPr>
              <w:jc w:val="center"/>
              <w:rPr>
                <w:rFonts w:hint="eastAsia" w:ascii="宋体" w:hAnsi="宋体" w:eastAsia="宋体" w:cs="宋体"/>
                <w:color w:val="auto"/>
                <w:sz w:val="24"/>
                <w:szCs w:val="24"/>
              </w:rPr>
            </w:pPr>
          </w:p>
        </w:tc>
        <w:tc>
          <w:tcPr>
            <w:tcW w:w="1187" w:type="dxa"/>
            <w:noWrap w:val="0"/>
            <w:vAlign w:val="center"/>
          </w:tcPr>
          <w:p w14:paraId="4BFA60BD">
            <w:pPr>
              <w:jc w:val="center"/>
              <w:rPr>
                <w:rFonts w:hint="eastAsia" w:ascii="宋体" w:hAnsi="宋体" w:eastAsia="宋体" w:cs="宋体"/>
                <w:color w:val="auto"/>
                <w:sz w:val="24"/>
                <w:szCs w:val="24"/>
              </w:rPr>
            </w:pPr>
          </w:p>
        </w:tc>
        <w:tc>
          <w:tcPr>
            <w:tcW w:w="1187" w:type="dxa"/>
            <w:noWrap w:val="0"/>
            <w:vAlign w:val="center"/>
          </w:tcPr>
          <w:p w14:paraId="327C530D">
            <w:pPr>
              <w:jc w:val="center"/>
              <w:rPr>
                <w:rFonts w:hint="eastAsia" w:ascii="宋体" w:hAnsi="宋体" w:eastAsia="宋体" w:cs="宋体"/>
                <w:color w:val="auto"/>
                <w:sz w:val="24"/>
                <w:szCs w:val="24"/>
              </w:rPr>
            </w:pPr>
          </w:p>
        </w:tc>
        <w:tc>
          <w:tcPr>
            <w:tcW w:w="1188" w:type="dxa"/>
            <w:noWrap w:val="0"/>
            <w:vAlign w:val="center"/>
          </w:tcPr>
          <w:p w14:paraId="31FDF3A8">
            <w:pPr>
              <w:jc w:val="center"/>
              <w:rPr>
                <w:rFonts w:hint="eastAsia" w:ascii="宋体" w:hAnsi="宋体" w:eastAsia="宋体" w:cs="宋体"/>
                <w:color w:val="auto"/>
                <w:sz w:val="24"/>
                <w:szCs w:val="24"/>
              </w:rPr>
            </w:pPr>
          </w:p>
        </w:tc>
        <w:tc>
          <w:tcPr>
            <w:tcW w:w="1187" w:type="dxa"/>
            <w:noWrap w:val="0"/>
            <w:vAlign w:val="center"/>
          </w:tcPr>
          <w:p w14:paraId="3AC4E69A">
            <w:pPr>
              <w:jc w:val="center"/>
              <w:rPr>
                <w:rFonts w:hint="eastAsia" w:ascii="宋体" w:hAnsi="宋体" w:eastAsia="宋体" w:cs="宋体"/>
                <w:color w:val="auto"/>
                <w:sz w:val="24"/>
                <w:szCs w:val="24"/>
              </w:rPr>
            </w:pPr>
          </w:p>
        </w:tc>
        <w:tc>
          <w:tcPr>
            <w:tcW w:w="1188" w:type="dxa"/>
            <w:noWrap w:val="0"/>
            <w:vAlign w:val="center"/>
          </w:tcPr>
          <w:p w14:paraId="049FB438">
            <w:pPr>
              <w:jc w:val="center"/>
              <w:rPr>
                <w:rFonts w:hint="eastAsia" w:ascii="宋体" w:hAnsi="宋体" w:eastAsia="宋体" w:cs="宋体"/>
                <w:color w:val="auto"/>
                <w:sz w:val="24"/>
                <w:szCs w:val="24"/>
              </w:rPr>
            </w:pPr>
          </w:p>
        </w:tc>
        <w:tc>
          <w:tcPr>
            <w:tcW w:w="1187" w:type="dxa"/>
            <w:noWrap w:val="0"/>
            <w:vAlign w:val="center"/>
          </w:tcPr>
          <w:p w14:paraId="65447B29">
            <w:pPr>
              <w:jc w:val="center"/>
              <w:rPr>
                <w:rFonts w:hint="eastAsia" w:ascii="宋体" w:hAnsi="宋体" w:eastAsia="宋体" w:cs="宋体"/>
                <w:color w:val="auto"/>
                <w:sz w:val="24"/>
                <w:szCs w:val="24"/>
              </w:rPr>
            </w:pPr>
          </w:p>
        </w:tc>
        <w:tc>
          <w:tcPr>
            <w:tcW w:w="1188" w:type="dxa"/>
            <w:noWrap w:val="0"/>
            <w:vAlign w:val="center"/>
          </w:tcPr>
          <w:p w14:paraId="685FB9C8">
            <w:pPr>
              <w:jc w:val="center"/>
              <w:rPr>
                <w:rFonts w:hint="eastAsia" w:ascii="宋体" w:hAnsi="宋体" w:eastAsia="宋体" w:cs="宋体"/>
                <w:color w:val="auto"/>
                <w:sz w:val="24"/>
                <w:szCs w:val="24"/>
              </w:rPr>
            </w:pPr>
          </w:p>
        </w:tc>
      </w:tr>
      <w:tr w14:paraId="6B1C51A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70805C20">
            <w:pPr>
              <w:jc w:val="center"/>
              <w:rPr>
                <w:rFonts w:hint="eastAsia" w:ascii="宋体" w:hAnsi="宋体" w:eastAsia="宋体" w:cs="宋体"/>
                <w:color w:val="auto"/>
                <w:sz w:val="24"/>
                <w:szCs w:val="24"/>
              </w:rPr>
            </w:pPr>
          </w:p>
        </w:tc>
        <w:tc>
          <w:tcPr>
            <w:tcW w:w="1187" w:type="dxa"/>
            <w:noWrap w:val="0"/>
            <w:vAlign w:val="center"/>
          </w:tcPr>
          <w:p w14:paraId="49C6862B">
            <w:pPr>
              <w:jc w:val="center"/>
              <w:rPr>
                <w:rFonts w:hint="eastAsia" w:ascii="宋体" w:hAnsi="宋体" w:eastAsia="宋体" w:cs="宋体"/>
                <w:color w:val="auto"/>
                <w:sz w:val="24"/>
                <w:szCs w:val="24"/>
              </w:rPr>
            </w:pPr>
          </w:p>
        </w:tc>
        <w:tc>
          <w:tcPr>
            <w:tcW w:w="1187" w:type="dxa"/>
            <w:noWrap w:val="0"/>
            <w:vAlign w:val="center"/>
          </w:tcPr>
          <w:p w14:paraId="68CAB5C4">
            <w:pPr>
              <w:jc w:val="center"/>
              <w:rPr>
                <w:rFonts w:hint="eastAsia" w:ascii="宋体" w:hAnsi="宋体" w:eastAsia="宋体" w:cs="宋体"/>
                <w:color w:val="auto"/>
                <w:sz w:val="24"/>
                <w:szCs w:val="24"/>
              </w:rPr>
            </w:pPr>
          </w:p>
        </w:tc>
        <w:tc>
          <w:tcPr>
            <w:tcW w:w="1188" w:type="dxa"/>
            <w:noWrap w:val="0"/>
            <w:vAlign w:val="center"/>
          </w:tcPr>
          <w:p w14:paraId="72BB122E">
            <w:pPr>
              <w:jc w:val="center"/>
              <w:rPr>
                <w:rFonts w:hint="eastAsia" w:ascii="宋体" w:hAnsi="宋体" w:eastAsia="宋体" w:cs="宋体"/>
                <w:color w:val="auto"/>
                <w:sz w:val="24"/>
                <w:szCs w:val="24"/>
              </w:rPr>
            </w:pPr>
          </w:p>
        </w:tc>
        <w:tc>
          <w:tcPr>
            <w:tcW w:w="1187" w:type="dxa"/>
            <w:noWrap w:val="0"/>
            <w:vAlign w:val="center"/>
          </w:tcPr>
          <w:p w14:paraId="0E139D2E">
            <w:pPr>
              <w:jc w:val="center"/>
              <w:rPr>
                <w:rFonts w:hint="eastAsia" w:ascii="宋体" w:hAnsi="宋体" w:eastAsia="宋体" w:cs="宋体"/>
                <w:color w:val="auto"/>
                <w:sz w:val="24"/>
                <w:szCs w:val="24"/>
              </w:rPr>
            </w:pPr>
          </w:p>
        </w:tc>
        <w:tc>
          <w:tcPr>
            <w:tcW w:w="1188" w:type="dxa"/>
            <w:noWrap w:val="0"/>
            <w:vAlign w:val="center"/>
          </w:tcPr>
          <w:p w14:paraId="4F231967">
            <w:pPr>
              <w:jc w:val="center"/>
              <w:rPr>
                <w:rFonts w:hint="eastAsia" w:ascii="宋体" w:hAnsi="宋体" w:eastAsia="宋体" w:cs="宋体"/>
                <w:color w:val="auto"/>
                <w:sz w:val="24"/>
                <w:szCs w:val="24"/>
              </w:rPr>
            </w:pPr>
          </w:p>
        </w:tc>
        <w:tc>
          <w:tcPr>
            <w:tcW w:w="1187" w:type="dxa"/>
            <w:noWrap w:val="0"/>
            <w:vAlign w:val="center"/>
          </w:tcPr>
          <w:p w14:paraId="178C1354">
            <w:pPr>
              <w:jc w:val="center"/>
              <w:rPr>
                <w:rFonts w:hint="eastAsia" w:ascii="宋体" w:hAnsi="宋体" w:eastAsia="宋体" w:cs="宋体"/>
                <w:color w:val="auto"/>
                <w:sz w:val="24"/>
                <w:szCs w:val="24"/>
              </w:rPr>
            </w:pPr>
          </w:p>
        </w:tc>
        <w:tc>
          <w:tcPr>
            <w:tcW w:w="1188" w:type="dxa"/>
            <w:noWrap w:val="0"/>
            <w:vAlign w:val="center"/>
          </w:tcPr>
          <w:p w14:paraId="7901B73E">
            <w:pPr>
              <w:jc w:val="center"/>
              <w:rPr>
                <w:rFonts w:hint="eastAsia" w:ascii="宋体" w:hAnsi="宋体" w:eastAsia="宋体" w:cs="宋体"/>
                <w:color w:val="auto"/>
                <w:sz w:val="24"/>
                <w:szCs w:val="24"/>
              </w:rPr>
            </w:pPr>
          </w:p>
        </w:tc>
      </w:tr>
      <w:tr w14:paraId="12A11AC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6F9A5046">
            <w:pPr>
              <w:jc w:val="center"/>
              <w:rPr>
                <w:rFonts w:hint="eastAsia" w:ascii="宋体" w:hAnsi="宋体" w:eastAsia="宋体" w:cs="宋体"/>
                <w:color w:val="auto"/>
                <w:sz w:val="24"/>
                <w:szCs w:val="24"/>
              </w:rPr>
            </w:pPr>
          </w:p>
        </w:tc>
        <w:tc>
          <w:tcPr>
            <w:tcW w:w="1187" w:type="dxa"/>
            <w:noWrap w:val="0"/>
            <w:vAlign w:val="center"/>
          </w:tcPr>
          <w:p w14:paraId="198B87F1">
            <w:pPr>
              <w:jc w:val="center"/>
              <w:rPr>
                <w:rFonts w:hint="eastAsia" w:ascii="宋体" w:hAnsi="宋体" w:eastAsia="宋体" w:cs="宋体"/>
                <w:color w:val="auto"/>
                <w:sz w:val="24"/>
                <w:szCs w:val="24"/>
              </w:rPr>
            </w:pPr>
          </w:p>
        </w:tc>
        <w:tc>
          <w:tcPr>
            <w:tcW w:w="1187" w:type="dxa"/>
            <w:noWrap w:val="0"/>
            <w:vAlign w:val="center"/>
          </w:tcPr>
          <w:p w14:paraId="365B6BD2">
            <w:pPr>
              <w:jc w:val="center"/>
              <w:rPr>
                <w:rFonts w:hint="eastAsia" w:ascii="宋体" w:hAnsi="宋体" w:eastAsia="宋体" w:cs="宋体"/>
                <w:color w:val="auto"/>
                <w:sz w:val="24"/>
                <w:szCs w:val="24"/>
              </w:rPr>
            </w:pPr>
          </w:p>
        </w:tc>
        <w:tc>
          <w:tcPr>
            <w:tcW w:w="1188" w:type="dxa"/>
            <w:noWrap w:val="0"/>
            <w:vAlign w:val="center"/>
          </w:tcPr>
          <w:p w14:paraId="3531D053">
            <w:pPr>
              <w:jc w:val="center"/>
              <w:rPr>
                <w:rFonts w:hint="eastAsia" w:ascii="宋体" w:hAnsi="宋体" w:eastAsia="宋体" w:cs="宋体"/>
                <w:color w:val="auto"/>
                <w:sz w:val="24"/>
                <w:szCs w:val="24"/>
              </w:rPr>
            </w:pPr>
          </w:p>
        </w:tc>
        <w:tc>
          <w:tcPr>
            <w:tcW w:w="1187" w:type="dxa"/>
            <w:noWrap w:val="0"/>
            <w:vAlign w:val="center"/>
          </w:tcPr>
          <w:p w14:paraId="177D30F5">
            <w:pPr>
              <w:jc w:val="center"/>
              <w:rPr>
                <w:rFonts w:hint="eastAsia" w:ascii="宋体" w:hAnsi="宋体" w:eastAsia="宋体" w:cs="宋体"/>
                <w:color w:val="auto"/>
                <w:sz w:val="24"/>
                <w:szCs w:val="24"/>
              </w:rPr>
            </w:pPr>
          </w:p>
        </w:tc>
        <w:tc>
          <w:tcPr>
            <w:tcW w:w="1188" w:type="dxa"/>
            <w:noWrap w:val="0"/>
            <w:vAlign w:val="center"/>
          </w:tcPr>
          <w:p w14:paraId="026A021F">
            <w:pPr>
              <w:jc w:val="center"/>
              <w:rPr>
                <w:rFonts w:hint="eastAsia" w:ascii="宋体" w:hAnsi="宋体" w:eastAsia="宋体" w:cs="宋体"/>
                <w:color w:val="auto"/>
                <w:sz w:val="24"/>
                <w:szCs w:val="24"/>
              </w:rPr>
            </w:pPr>
          </w:p>
        </w:tc>
        <w:tc>
          <w:tcPr>
            <w:tcW w:w="1187" w:type="dxa"/>
            <w:noWrap w:val="0"/>
            <w:vAlign w:val="center"/>
          </w:tcPr>
          <w:p w14:paraId="140AD562">
            <w:pPr>
              <w:jc w:val="center"/>
              <w:rPr>
                <w:rFonts w:hint="eastAsia" w:ascii="宋体" w:hAnsi="宋体" w:eastAsia="宋体" w:cs="宋体"/>
                <w:color w:val="auto"/>
                <w:sz w:val="24"/>
                <w:szCs w:val="24"/>
              </w:rPr>
            </w:pPr>
          </w:p>
        </w:tc>
        <w:tc>
          <w:tcPr>
            <w:tcW w:w="1188" w:type="dxa"/>
            <w:noWrap w:val="0"/>
            <w:vAlign w:val="center"/>
          </w:tcPr>
          <w:p w14:paraId="2E5CF958">
            <w:pPr>
              <w:jc w:val="center"/>
              <w:rPr>
                <w:rFonts w:hint="eastAsia" w:ascii="宋体" w:hAnsi="宋体" w:eastAsia="宋体" w:cs="宋体"/>
                <w:color w:val="auto"/>
                <w:sz w:val="24"/>
                <w:szCs w:val="24"/>
              </w:rPr>
            </w:pPr>
          </w:p>
        </w:tc>
      </w:tr>
      <w:tr w14:paraId="0014E81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2B9EDD87">
            <w:pPr>
              <w:jc w:val="center"/>
              <w:rPr>
                <w:rFonts w:hint="eastAsia" w:ascii="宋体" w:hAnsi="宋体" w:eastAsia="宋体" w:cs="宋体"/>
                <w:color w:val="auto"/>
                <w:sz w:val="24"/>
                <w:szCs w:val="24"/>
              </w:rPr>
            </w:pPr>
          </w:p>
        </w:tc>
        <w:tc>
          <w:tcPr>
            <w:tcW w:w="1187" w:type="dxa"/>
            <w:noWrap w:val="0"/>
            <w:vAlign w:val="center"/>
          </w:tcPr>
          <w:p w14:paraId="6C3F6313">
            <w:pPr>
              <w:jc w:val="center"/>
              <w:rPr>
                <w:rFonts w:hint="eastAsia" w:ascii="宋体" w:hAnsi="宋体" w:eastAsia="宋体" w:cs="宋体"/>
                <w:color w:val="auto"/>
                <w:sz w:val="24"/>
                <w:szCs w:val="24"/>
              </w:rPr>
            </w:pPr>
          </w:p>
        </w:tc>
        <w:tc>
          <w:tcPr>
            <w:tcW w:w="1187" w:type="dxa"/>
            <w:noWrap w:val="0"/>
            <w:vAlign w:val="center"/>
          </w:tcPr>
          <w:p w14:paraId="448F1212">
            <w:pPr>
              <w:jc w:val="center"/>
              <w:rPr>
                <w:rFonts w:hint="eastAsia" w:ascii="宋体" w:hAnsi="宋体" w:eastAsia="宋体" w:cs="宋体"/>
                <w:color w:val="auto"/>
                <w:sz w:val="24"/>
                <w:szCs w:val="24"/>
              </w:rPr>
            </w:pPr>
          </w:p>
        </w:tc>
        <w:tc>
          <w:tcPr>
            <w:tcW w:w="1188" w:type="dxa"/>
            <w:noWrap w:val="0"/>
            <w:vAlign w:val="center"/>
          </w:tcPr>
          <w:p w14:paraId="17C2AAF3">
            <w:pPr>
              <w:jc w:val="center"/>
              <w:rPr>
                <w:rFonts w:hint="eastAsia" w:ascii="宋体" w:hAnsi="宋体" w:eastAsia="宋体" w:cs="宋体"/>
                <w:color w:val="auto"/>
                <w:sz w:val="24"/>
                <w:szCs w:val="24"/>
              </w:rPr>
            </w:pPr>
          </w:p>
        </w:tc>
        <w:tc>
          <w:tcPr>
            <w:tcW w:w="1187" w:type="dxa"/>
            <w:noWrap w:val="0"/>
            <w:vAlign w:val="center"/>
          </w:tcPr>
          <w:p w14:paraId="373D1784">
            <w:pPr>
              <w:jc w:val="center"/>
              <w:rPr>
                <w:rFonts w:hint="eastAsia" w:ascii="宋体" w:hAnsi="宋体" w:eastAsia="宋体" w:cs="宋体"/>
                <w:color w:val="auto"/>
                <w:sz w:val="24"/>
                <w:szCs w:val="24"/>
              </w:rPr>
            </w:pPr>
          </w:p>
        </w:tc>
        <w:tc>
          <w:tcPr>
            <w:tcW w:w="1188" w:type="dxa"/>
            <w:noWrap w:val="0"/>
            <w:vAlign w:val="center"/>
          </w:tcPr>
          <w:p w14:paraId="4C2B26B1">
            <w:pPr>
              <w:jc w:val="center"/>
              <w:rPr>
                <w:rFonts w:hint="eastAsia" w:ascii="宋体" w:hAnsi="宋体" w:eastAsia="宋体" w:cs="宋体"/>
                <w:color w:val="auto"/>
                <w:sz w:val="24"/>
                <w:szCs w:val="24"/>
              </w:rPr>
            </w:pPr>
          </w:p>
        </w:tc>
        <w:tc>
          <w:tcPr>
            <w:tcW w:w="1187" w:type="dxa"/>
            <w:noWrap w:val="0"/>
            <w:vAlign w:val="center"/>
          </w:tcPr>
          <w:p w14:paraId="5F34A325">
            <w:pPr>
              <w:jc w:val="center"/>
              <w:rPr>
                <w:rFonts w:hint="eastAsia" w:ascii="宋体" w:hAnsi="宋体" w:eastAsia="宋体" w:cs="宋体"/>
                <w:color w:val="auto"/>
                <w:sz w:val="24"/>
                <w:szCs w:val="24"/>
              </w:rPr>
            </w:pPr>
          </w:p>
        </w:tc>
        <w:tc>
          <w:tcPr>
            <w:tcW w:w="1188" w:type="dxa"/>
            <w:noWrap w:val="0"/>
            <w:vAlign w:val="center"/>
          </w:tcPr>
          <w:p w14:paraId="305F8FEF">
            <w:pPr>
              <w:jc w:val="center"/>
              <w:rPr>
                <w:rFonts w:hint="eastAsia" w:ascii="宋体" w:hAnsi="宋体" w:eastAsia="宋体" w:cs="宋体"/>
                <w:color w:val="auto"/>
                <w:sz w:val="24"/>
                <w:szCs w:val="24"/>
              </w:rPr>
            </w:pPr>
          </w:p>
        </w:tc>
      </w:tr>
      <w:tr w14:paraId="0B740D8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65A32ACB">
            <w:pPr>
              <w:jc w:val="center"/>
              <w:rPr>
                <w:rFonts w:hint="eastAsia" w:ascii="宋体" w:hAnsi="宋体" w:eastAsia="宋体" w:cs="宋体"/>
                <w:color w:val="auto"/>
                <w:sz w:val="24"/>
                <w:szCs w:val="24"/>
              </w:rPr>
            </w:pPr>
          </w:p>
        </w:tc>
        <w:tc>
          <w:tcPr>
            <w:tcW w:w="1187" w:type="dxa"/>
            <w:noWrap w:val="0"/>
            <w:vAlign w:val="center"/>
          </w:tcPr>
          <w:p w14:paraId="0BEE112D">
            <w:pPr>
              <w:jc w:val="center"/>
              <w:rPr>
                <w:rFonts w:hint="eastAsia" w:ascii="宋体" w:hAnsi="宋体" w:eastAsia="宋体" w:cs="宋体"/>
                <w:color w:val="auto"/>
                <w:sz w:val="24"/>
                <w:szCs w:val="24"/>
              </w:rPr>
            </w:pPr>
          </w:p>
        </w:tc>
        <w:tc>
          <w:tcPr>
            <w:tcW w:w="1187" w:type="dxa"/>
            <w:noWrap w:val="0"/>
            <w:vAlign w:val="center"/>
          </w:tcPr>
          <w:p w14:paraId="17865E49">
            <w:pPr>
              <w:jc w:val="center"/>
              <w:rPr>
                <w:rFonts w:hint="eastAsia" w:ascii="宋体" w:hAnsi="宋体" w:eastAsia="宋体" w:cs="宋体"/>
                <w:color w:val="auto"/>
                <w:sz w:val="24"/>
                <w:szCs w:val="24"/>
              </w:rPr>
            </w:pPr>
          </w:p>
        </w:tc>
        <w:tc>
          <w:tcPr>
            <w:tcW w:w="1188" w:type="dxa"/>
            <w:noWrap w:val="0"/>
            <w:vAlign w:val="center"/>
          </w:tcPr>
          <w:p w14:paraId="74312B60">
            <w:pPr>
              <w:jc w:val="center"/>
              <w:rPr>
                <w:rFonts w:hint="eastAsia" w:ascii="宋体" w:hAnsi="宋体" w:eastAsia="宋体" w:cs="宋体"/>
                <w:color w:val="auto"/>
                <w:sz w:val="24"/>
                <w:szCs w:val="24"/>
              </w:rPr>
            </w:pPr>
          </w:p>
        </w:tc>
        <w:tc>
          <w:tcPr>
            <w:tcW w:w="1187" w:type="dxa"/>
            <w:noWrap w:val="0"/>
            <w:vAlign w:val="center"/>
          </w:tcPr>
          <w:p w14:paraId="34F5FF8C">
            <w:pPr>
              <w:jc w:val="center"/>
              <w:rPr>
                <w:rFonts w:hint="eastAsia" w:ascii="宋体" w:hAnsi="宋体" w:eastAsia="宋体" w:cs="宋体"/>
                <w:color w:val="auto"/>
                <w:sz w:val="24"/>
                <w:szCs w:val="24"/>
              </w:rPr>
            </w:pPr>
          </w:p>
        </w:tc>
        <w:tc>
          <w:tcPr>
            <w:tcW w:w="1188" w:type="dxa"/>
            <w:noWrap w:val="0"/>
            <w:vAlign w:val="center"/>
          </w:tcPr>
          <w:p w14:paraId="7AA4BD79">
            <w:pPr>
              <w:jc w:val="center"/>
              <w:rPr>
                <w:rFonts w:hint="eastAsia" w:ascii="宋体" w:hAnsi="宋体" w:eastAsia="宋体" w:cs="宋体"/>
                <w:color w:val="auto"/>
                <w:sz w:val="24"/>
                <w:szCs w:val="24"/>
              </w:rPr>
            </w:pPr>
          </w:p>
        </w:tc>
        <w:tc>
          <w:tcPr>
            <w:tcW w:w="1187" w:type="dxa"/>
            <w:noWrap w:val="0"/>
            <w:vAlign w:val="center"/>
          </w:tcPr>
          <w:p w14:paraId="55AD02DD">
            <w:pPr>
              <w:jc w:val="center"/>
              <w:rPr>
                <w:rFonts w:hint="eastAsia" w:ascii="宋体" w:hAnsi="宋体" w:eastAsia="宋体" w:cs="宋体"/>
                <w:color w:val="auto"/>
                <w:sz w:val="24"/>
                <w:szCs w:val="24"/>
              </w:rPr>
            </w:pPr>
          </w:p>
        </w:tc>
        <w:tc>
          <w:tcPr>
            <w:tcW w:w="1188" w:type="dxa"/>
            <w:noWrap w:val="0"/>
            <w:vAlign w:val="center"/>
          </w:tcPr>
          <w:p w14:paraId="7A359105">
            <w:pPr>
              <w:jc w:val="center"/>
              <w:rPr>
                <w:rFonts w:hint="eastAsia" w:ascii="宋体" w:hAnsi="宋体" w:eastAsia="宋体" w:cs="宋体"/>
                <w:color w:val="auto"/>
                <w:sz w:val="24"/>
                <w:szCs w:val="24"/>
              </w:rPr>
            </w:pPr>
          </w:p>
        </w:tc>
      </w:tr>
      <w:tr w14:paraId="22BE174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238336B0">
            <w:pPr>
              <w:jc w:val="center"/>
              <w:rPr>
                <w:rFonts w:hint="eastAsia" w:ascii="宋体" w:hAnsi="宋体" w:eastAsia="宋体" w:cs="宋体"/>
                <w:color w:val="auto"/>
                <w:sz w:val="24"/>
                <w:szCs w:val="24"/>
              </w:rPr>
            </w:pPr>
          </w:p>
        </w:tc>
        <w:tc>
          <w:tcPr>
            <w:tcW w:w="1187" w:type="dxa"/>
            <w:noWrap w:val="0"/>
            <w:vAlign w:val="center"/>
          </w:tcPr>
          <w:p w14:paraId="7109380E">
            <w:pPr>
              <w:jc w:val="center"/>
              <w:rPr>
                <w:rFonts w:hint="eastAsia" w:ascii="宋体" w:hAnsi="宋体" w:eastAsia="宋体" w:cs="宋体"/>
                <w:color w:val="auto"/>
                <w:sz w:val="24"/>
                <w:szCs w:val="24"/>
              </w:rPr>
            </w:pPr>
          </w:p>
        </w:tc>
        <w:tc>
          <w:tcPr>
            <w:tcW w:w="1187" w:type="dxa"/>
            <w:noWrap w:val="0"/>
            <w:vAlign w:val="center"/>
          </w:tcPr>
          <w:p w14:paraId="1AB18321">
            <w:pPr>
              <w:jc w:val="center"/>
              <w:rPr>
                <w:rFonts w:hint="eastAsia" w:ascii="宋体" w:hAnsi="宋体" w:eastAsia="宋体" w:cs="宋体"/>
                <w:color w:val="auto"/>
                <w:sz w:val="24"/>
                <w:szCs w:val="24"/>
              </w:rPr>
            </w:pPr>
          </w:p>
        </w:tc>
        <w:tc>
          <w:tcPr>
            <w:tcW w:w="1188" w:type="dxa"/>
            <w:noWrap w:val="0"/>
            <w:vAlign w:val="center"/>
          </w:tcPr>
          <w:p w14:paraId="1076327E">
            <w:pPr>
              <w:jc w:val="center"/>
              <w:rPr>
                <w:rFonts w:hint="eastAsia" w:ascii="宋体" w:hAnsi="宋体" w:eastAsia="宋体" w:cs="宋体"/>
                <w:color w:val="auto"/>
                <w:sz w:val="24"/>
                <w:szCs w:val="24"/>
              </w:rPr>
            </w:pPr>
          </w:p>
        </w:tc>
        <w:tc>
          <w:tcPr>
            <w:tcW w:w="1187" w:type="dxa"/>
            <w:noWrap w:val="0"/>
            <w:vAlign w:val="center"/>
          </w:tcPr>
          <w:p w14:paraId="27D29638">
            <w:pPr>
              <w:jc w:val="center"/>
              <w:rPr>
                <w:rFonts w:hint="eastAsia" w:ascii="宋体" w:hAnsi="宋体" w:eastAsia="宋体" w:cs="宋体"/>
                <w:color w:val="auto"/>
                <w:sz w:val="24"/>
                <w:szCs w:val="24"/>
              </w:rPr>
            </w:pPr>
          </w:p>
        </w:tc>
        <w:tc>
          <w:tcPr>
            <w:tcW w:w="1188" w:type="dxa"/>
            <w:noWrap w:val="0"/>
            <w:vAlign w:val="center"/>
          </w:tcPr>
          <w:p w14:paraId="42BF6E12">
            <w:pPr>
              <w:jc w:val="center"/>
              <w:rPr>
                <w:rFonts w:hint="eastAsia" w:ascii="宋体" w:hAnsi="宋体" w:eastAsia="宋体" w:cs="宋体"/>
                <w:color w:val="auto"/>
                <w:sz w:val="24"/>
                <w:szCs w:val="24"/>
              </w:rPr>
            </w:pPr>
          </w:p>
        </w:tc>
        <w:tc>
          <w:tcPr>
            <w:tcW w:w="1187" w:type="dxa"/>
            <w:noWrap w:val="0"/>
            <w:vAlign w:val="center"/>
          </w:tcPr>
          <w:p w14:paraId="6469278C">
            <w:pPr>
              <w:jc w:val="center"/>
              <w:rPr>
                <w:rFonts w:hint="eastAsia" w:ascii="宋体" w:hAnsi="宋体" w:eastAsia="宋体" w:cs="宋体"/>
                <w:color w:val="auto"/>
                <w:sz w:val="24"/>
                <w:szCs w:val="24"/>
              </w:rPr>
            </w:pPr>
          </w:p>
        </w:tc>
        <w:tc>
          <w:tcPr>
            <w:tcW w:w="1188" w:type="dxa"/>
            <w:noWrap w:val="0"/>
            <w:vAlign w:val="center"/>
          </w:tcPr>
          <w:p w14:paraId="57D9613C">
            <w:pPr>
              <w:jc w:val="center"/>
              <w:rPr>
                <w:rFonts w:hint="eastAsia" w:ascii="宋体" w:hAnsi="宋体" w:eastAsia="宋体" w:cs="宋体"/>
                <w:color w:val="auto"/>
                <w:sz w:val="24"/>
                <w:szCs w:val="24"/>
              </w:rPr>
            </w:pPr>
          </w:p>
        </w:tc>
      </w:tr>
      <w:tr w14:paraId="58FA482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08B74F43">
            <w:pPr>
              <w:jc w:val="center"/>
              <w:rPr>
                <w:rFonts w:hint="eastAsia" w:ascii="宋体" w:hAnsi="宋体" w:eastAsia="宋体" w:cs="宋体"/>
                <w:color w:val="auto"/>
                <w:sz w:val="24"/>
                <w:szCs w:val="24"/>
              </w:rPr>
            </w:pPr>
          </w:p>
        </w:tc>
        <w:tc>
          <w:tcPr>
            <w:tcW w:w="1187" w:type="dxa"/>
            <w:noWrap w:val="0"/>
            <w:vAlign w:val="center"/>
          </w:tcPr>
          <w:p w14:paraId="2A6719EF">
            <w:pPr>
              <w:jc w:val="center"/>
              <w:rPr>
                <w:rFonts w:hint="eastAsia" w:ascii="宋体" w:hAnsi="宋体" w:eastAsia="宋体" w:cs="宋体"/>
                <w:color w:val="auto"/>
                <w:sz w:val="24"/>
                <w:szCs w:val="24"/>
              </w:rPr>
            </w:pPr>
          </w:p>
        </w:tc>
        <w:tc>
          <w:tcPr>
            <w:tcW w:w="1187" w:type="dxa"/>
            <w:noWrap w:val="0"/>
            <w:vAlign w:val="center"/>
          </w:tcPr>
          <w:p w14:paraId="011F3AE6">
            <w:pPr>
              <w:jc w:val="center"/>
              <w:rPr>
                <w:rFonts w:hint="eastAsia" w:ascii="宋体" w:hAnsi="宋体" w:eastAsia="宋体" w:cs="宋体"/>
                <w:color w:val="auto"/>
                <w:sz w:val="24"/>
                <w:szCs w:val="24"/>
              </w:rPr>
            </w:pPr>
          </w:p>
        </w:tc>
        <w:tc>
          <w:tcPr>
            <w:tcW w:w="1188" w:type="dxa"/>
            <w:noWrap w:val="0"/>
            <w:vAlign w:val="center"/>
          </w:tcPr>
          <w:p w14:paraId="00652E5F">
            <w:pPr>
              <w:jc w:val="center"/>
              <w:rPr>
                <w:rFonts w:hint="eastAsia" w:ascii="宋体" w:hAnsi="宋体" w:eastAsia="宋体" w:cs="宋体"/>
                <w:color w:val="auto"/>
                <w:sz w:val="24"/>
                <w:szCs w:val="24"/>
              </w:rPr>
            </w:pPr>
          </w:p>
        </w:tc>
        <w:tc>
          <w:tcPr>
            <w:tcW w:w="1187" w:type="dxa"/>
            <w:noWrap w:val="0"/>
            <w:vAlign w:val="center"/>
          </w:tcPr>
          <w:p w14:paraId="414B840B">
            <w:pPr>
              <w:jc w:val="center"/>
              <w:rPr>
                <w:rFonts w:hint="eastAsia" w:ascii="宋体" w:hAnsi="宋体" w:eastAsia="宋体" w:cs="宋体"/>
                <w:color w:val="auto"/>
                <w:sz w:val="24"/>
                <w:szCs w:val="24"/>
              </w:rPr>
            </w:pPr>
          </w:p>
        </w:tc>
        <w:tc>
          <w:tcPr>
            <w:tcW w:w="1188" w:type="dxa"/>
            <w:noWrap w:val="0"/>
            <w:vAlign w:val="center"/>
          </w:tcPr>
          <w:p w14:paraId="00F839AC">
            <w:pPr>
              <w:jc w:val="center"/>
              <w:rPr>
                <w:rFonts w:hint="eastAsia" w:ascii="宋体" w:hAnsi="宋体" w:eastAsia="宋体" w:cs="宋体"/>
                <w:color w:val="auto"/>
                <w:sz w:val="24"/>
                <w:szCs w:val="24"/>
              </w:rPr>
            </w:pPr>
          </w:p>
        </w:tc>
        <w:tc>
          <w:tcPr>
            <w:tcW w:w="1187" w:type="dxa"/>
            <w:noWrap w:val="0"/>
            <w:vAlign w:val="center"/>
          </w:tcPr>
          <w:p w14:paraId="617A27CE">
            <w:pPr>
              <w:jc w:val="center"/>
              <w:rPr>
                <w:rFonts w:hint="eastAsia" w:ascii="宋体" w:hAnsi="宋体" w:eastAsia="宋体" w:cs="宋体"/>
                <w:color w:val="auto"/>
                <w:sz w:val="24"/>
                <w:szCs w:val="24"/>
              </w:rPr>
            </w:pPr>
          </w:p>
        </w:tc>
        <w:tc>
          <w:tcPr>
            <w:tcW w:w="1188" w:type="dxa"/>
            <w:noWrap w:val="0"/>
            <w:vAlign w:val="center"/>
          </w:tcPr>
          <w:p w14:paraId="381804AD">
            <w:pPr>
              <w:jc w:val="center"/>
              <w:rPr>
                <w:rFonts w:hint="eastAsia" w:ascii="宋体" w:hAnsi="宋体" w:eastAsia="宋体" w:cs="宋体"/>
                <w:color w:val="auto"/>
                <w:sz w:val="24"/>
                <w:szCs w:val="24"/>
              </w:rPr>
            </w:pPr>
          </w:p>
        </w:tc>
      </w:tr>
      <w:tr w14:paraId="294E3FA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223A399F">
            <w:pPr>
              <w:jc w:val="center"/>
              <w:rPr>
                <w:rFonts w:hint="eastAsia" w:ascii="宋体" w:hAnsi="宋体" w:eastAsia="宋体" w:cs="宋体"/>
                <w:color w:val="auto"/>
                <w:sz w:val="24"/>
                <w:szCs w:val="24"/>
              </w:rPr>
            </w:pPr>
          </w:p>
        </w:tc>
        <w:tc>
          <w:tcPr>
            <w:tcW w:w="1187" w:type="dxa"/>
            <w:noWrap w:val="0"/>
            <w:vAlign w:val="center"/>
          </w:tcPr>
          <w:p w14:paraId="7E4016D5">
            <w:pPr>
              <w:jc w:val="center"/>
              <w:rPr>
                <w:rFonts w:hint="eastAsia" w:ascii="宋体" w:hAnsi="宋体" w:eastAsia="宋体" w:cs="宋体"/>
                <w:color w:val="auto"/>
                <w:sz w:val="24"/>
                <w:szCs w:val="24"/>
              </w:rPr>
            </w:pPr>
          </w:p>
        </w:tc>
        <w:tc>
          <w:tcPr>
            <w:tcW w:w="1187" w:type="dxa"/>
            <w:noWrap w:val="0"/>
            <w:vAlign w:val="center"/>
          </w:tcPr>
          <w:p w14:paraId="6CDB9DE2">
            <w:pPr>
              <w:jc w:val="center"/>
              <w:rPr>
                <w:rFonts w:hint="eastAsia" w:ascii="宋体" w:hAnsi="宋体" w:eastAsia="宋体" w:cs="宋体"/>
                <w:color w:val="auto"/>
                <w:sz w:val="24"/>
                <w:szCs w:val="24"/>
              </w:rPr>
            </w:pPr>
          </w:p>
        </w:tc>
        <w:tc>
          <w:tcPr>
            <w:tcW w:w="1188" w:type="dxa"/>
            <w:noWrap w:val="0"/>
            <w:vAlign w:val="center"/>
          </w:tcPr>
          <w:p w14:paraId="653D97D2">
            <w:pPr>
              <w:jc w:val="center"/>
              <w:rPr>
                <w:rFonts w:hint="eastAsia" w:ascii="宋体" w:hAnsi="宋体" w:eastAsia="宋体" w:cs="宋体"/>
                <w:color w:val="auto"/>
                <w:sz w:val="24"/>
                <w:szCs w:val="24"/>
              </w:rPr>
            </w:pPr>
          </w:p>
        </w:tc>
        <w:tc>
          <w:tcPr>
            <w:tcW w:w="1187" w:type="dxa"/>
            <w:noWrap w:val="0"/>
            <w:vAlign w:val="center"/>
          </w:tcPr>
          <w:p w14:paraId="12F57536">
            <w:pPr>
              <w:jc w:val="center"/>
              <w:rPr>
                <w:rFonts w:hint="eastAsia" w:ascii="宋体" w:hAnsi="宋体" w:eastAsia="宋体" w:cs="宋体"/>
                <w:color w:val="auto"/>
                <w:sz w:val="24"/>
                <w:szCs w:val="24"/>
              </w:rPr>
            </w:pPr>
          </w:p>
        </w:tc>
        <w:tc>
          <w:tcPr>
            <w:tcW w:w="1188" w:type="dxa"/>
            <w:noWrap w:val="0"/>
            <w:vAlign w:val="center"/>
          </w:tcPr>
          <w:p w14:paraId="04619D8A">
            <w:pPr>
              <w:jc w:val="center"/>
              <w:rPr>
                <w:rFonts w:hint="eastAsia" w:ascii="宋体" w:hAnsi="宋体" w:eastAsia="宋体" w:cs="宋体"/>
                <w:color w:val="auto"/>
                <w:sz w:val="24"/>
                <w:szCs w:val="24"/>
              </w:rPr>
            </w:pPr>
          </w:p>
        </w:tc>
        <w:tc>
          <w:tcPr>
            <w:tcW w:w="1187" w:type="dxa"/>
            <w:noWrap w:val="0"/>
            <w:vAlign w:val="center"/>
          </w:tcPr>
          <w:p w14:paraId="59D3FD2D">
            <w:pPr>
              <w:jc w:val="center"/>
              <w:rPr>
                <w:rFonts w:hint="eastAsia" w:ascii="宋体" w:hAnsi="宋体" w:eastAsia="宋体" w:cs="宋体"/>
                <w:color w:val="auto"/>
                <w:sz w:val="24"/>
                <w:szCs w:val="24"/>
              </w:rPr>
            </w:pPr>
          </w:p>
        </w:tc>
        <w:tc>
          <w:tcPr>
            <w:tcW w:w="1188" w:type="dxa"/>
            <w:noWrap w:val="0"/>
            <w:vAlign w:val="center"/>
          </w:tcPr>
          <w:p w14:paraId="08AB9045">
            <w:pPr>
              <w:jc w:val="center"/>
              <w:rPr>
                <w:rFonts w:hint="eastAsia" w:ascii="宋体" w:hAnsi="宋体" w:eastAsia="宋体" w:cs="宋体"/>
                <w:color w:val="auto"/>
                <w:sz w:val="24"/>
                <w:szCs w:val="24"/>
              </w:rPr>
            </w:pPr>
          </w:p>
        </w:tc>
      </w:tr>
      <w:tr w14:paraId="14579B9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4DE629D2">
            <w:pPr>
              <w:jc w:val="center"/>
              <w:rPr>
                <w:rFonts w:hint="eastAsia" w:ascii="宋体" w:hAnsi="宋体" w:eastAsia="宋体" w:cs="宋体"/>
                <w:color w:val="auto"/>
                <w:sz w:val="24"/>
                <w:szCs w:val="24"/>
              </w:rPr>
            </w:pPr>
          </w:p>
        </w:tc>
        <w:tc>
          <w:tcPr>
            <w:tcW w:w="1187" w:type="dxa"/>
            <w:noWrap w:val="0"/>
            <w:vAlign w:val="center"/>
          </w:tcPr>
          <w:p w14:paraId="332419B5">
            <w:pPr>
              <w:jc w:val="center"/>
              <w:rPr>
                <w:rFonts w:hint="eastAsia" w:ascii="宋体" w:hAnsi="宋体" w:eastAsia="宋体" w:cs="宋体"/>
                <w:color w:val="auto"/>
                <w:sz w:val="24"/>
                <w:szCs w:val="24"/>
              </w:rPr>
            </w:pPr>
          </w:p>
        </w:tc>
        <w:tc>
          <w:tcPr>
            <w:tcW w:w="1187" w:type="dxa"/>
            <w:noWrap w:val="0"/>
            <w:vAlign w:val="center"/>
          </w:tcPr>
          <w:p w14:paraId="75F70771">
            <w:pPr>
              <w:jc w:val="center"/>
              <w:rPr>
                <w:rFonts w:hint="eastAsia" w:ascii="宋体" w:hAnsi="宋体" w:eastAsia="宋体" w:cs="宋体"/>
                <w:color w:val="auto"/>
                <w:sz w:val="24"/>
                <w:szCs w:val="24"/>
              </w:rPr>
            </w:pPr>
          </w:p>
        </w:tc>
        <w:tc>
          <w:tcPr>
            <w:tcW w:w="1188" w:type="dxa"/>
            <w:noWrap w:val="0"/>
            <w:vAlign w:val="center"/>
          </w:tcPr>
          <w:p w14:paraId="28A5DCAF">
            <w:pPr>
              <w:jc w:val="center"/>
              <w:rPr>
                <w:rFonts w:hint="eastAsia" w:ascii="宋体" w:hAnsi="宋体" w:eastAsia="宋体" w:cs="宋体"/>
                <w:color w:val="auto"/>
                <w:sz w:val="24"/>
                <w:szCs w:val="24"/>
              </w:rPr>
            </w:pPr>
          </w:p>
        </w:tc>
        <w:tc>
          <w:tcPr>
            <w:tcW w:w="1187" w:type="dxa"/>
            <w:noWrap w:val="0"/>
            <w:vAlign w:val="center"/>
          </w:tcPr>
          <w:p w14:paraId="1AB6BDD3">
            <w:pPr>
              <w:jc w:val="center"/>
              <w:rPr>
                <w:rFonts w:hint="eastAsia" w:ascii="宋体" w:hAnsi="宋体" w:eastAsia="宋体" w:cs="宋体"/>
                <w:color w:val="auto"/>
                <w:sz w:val="24"/>
                <w:szCs w:val="24"/>
              </w:rPr>
            </w:pPr>
          </w:p>
        </w:tc>
        <w:tc>
          <w:tcPr>
            <w:tcW w:w="1188" w:type="dxa"/>
            <w:noWrap w:val="0"/>
            <w:vAlign w:val="center"/>
          </w:tcPr>
          <w:p w14:paraId="646AD979">
            <w:pPr>
              <w:jc w:val="center"/>
              <w:rPr>
                <w:rFonts w:hint="eastAsia" w:ascii="宋体" w:hAnsi="宋体" w:eastAsia="宋体" w:cs="宋体"/>
                <w:color w:val="auto"/>
                <w:sz w:val="24"/>
                <w:szCs w:val="24"/>
              </w:rPr>
            </w:pPr>
          </w:p>
        </w:tc>
        <w:tc>
          <w:tcPr>
            <w:tcW w:w="1187" w:type="dxa"/>
            <w:noWrap w:val="0"/>
            <w:vAlign w:val="center"/>
          </w:tcPr>
          <w:p w14:paraId="5FBFA666">
            <w:pPr>
              <w:jc w:val="center"/>
              <w:rPr>
                <w:rFonts w:hint="eastAsia" w:ascii="宋体" w:hAnsi="宋体" w:eastAsia="宋体" w:cs="宋体"/>
                <w:color w:val="auto"/>
                <w:sz w:val="24"/>
                <w:szCs w:val="24"/>
              </w:rPr>
            </w:pPr>
          </w:p>
        </w:tc>
        <w:tc>
          <w:tcPr>
            <w:tcW w:w="1188" w:type="dxa"/>
            <w:noWrap w:val="0"/>
            <w:vAlign w:val="center"/>
          </w:tcPr>
          <w:p w14:paraId="0FF6615C">
            <w:pPr>
              <w:jc w:val="center"/>
              <w:rPr>
                <w:rFonts w:hint="eastAsia" w:ascii="宋体" w:hAnsi="宋体" w:eastAsia="宋体" w:cs="宋体"/>
                <w:color w:val="auto"/>
                <w:sz w:val="24"/>
                <w:szCs w:val="24"/>
              </w:rPr>
            </w:pPr>
          </w:p>
        </w:tc>
      </w:tr>
      <w:tr w14:paraId="611972A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5C02D0A0">
            <w:pPr>
              <w:jc w:val="center"/>
              <w:rPr>
                <w:rFonts w:hint="eastAsia" w:ascii="宋体" w:hAnsi="宋体" w:eastAsia="宋体" w:cs="宋体"/>
                <w:color w:val="auto"/>
                <w:sz w:val="24"/>
                <w:szCs w:val="24"/>
              </w:rPr>
            </w:pPr>
          </w:p>
        </w:tc>
        <w:tc>
          <w:tcPr>
            <w:tcW w:w="1187" w:type="dxa"/>
            <w:noWrap w:val="0"/>
            <w:vAlign w:val="center"/>
          </w:tcPr>
          <w:p w14:paraId="12569304">
            <w:pPr>
              <w:jc w:val="center"/>
              <w:rPr>
                <w:rFonts w:hint="eastAsia" w:ascii="宋体" w:hAnsi="宋体" w:eastAsia="宋体" w:cs="宋体"/>
                <w:color w:val="auto"/>
                <w:sz w:val="24"/>
                <w:szCs w:val="24"/>
              </w:rPr>
            </w:pPr>
          </w:p>
        </w:tc>
        <w:tc>
          <w:tcPr>
            <w:tcW w:w="1187" w:type="dxa"/>
            <w:noWrap w:val="0"/>
            <w:vAlign w:val="center"/>
          </w:tcPr>
          <w:p w14:paraId="22406A97">
            <w:pPr>
              <w:jc w:val="center"/>
              <w:rPr>
                <w:rFonts w:hint="eastAsia" w:ascii="宋体" w:hAnsi="宋体" w:eastAsia="宋体" w:cs="宋体"/>
                <w:color w:val="auto"/>
                <w:sz w:val="24"/>
                <w:szCs w:val="24"/>
              </w:rPr>
            </w:pPr>
          </w:p>
        </w:tc>
        <w:tc>
          <w:tcPr>
            <w:tcW w:w="1188" w:type="dxa"/>
            <w:noWrap w:val="0"/>
            <w:vAlign w:val="center"/>
          </w:tcPr>
          <w:p w14:paraId="701B85BC">
            <w:pPr>
              <w:jc w:val="center"/>
              <w:rPr>
                <w:rFonts w:hint="eastAsia" w:ascii="宋体" w:hAnsi="宋体" w:eastAsia="宋体" w:cs="宋体"/>
                <w:color w:val="auto"/>
                <w:sz w:val="24"/>
                <w:szCs w:val="24"/>
              </w:rPr>
            </w:pPr>
          </w:p>
        </w:tc>
        <w:tc>
          <w:tcPr>
            <w:tcW w:w="1187" w:type="dxa"/>
            <w:noWrap w:val="0"/>
            <w:vAlign w:val="center"/>
          </w:tcPr>
          <w:p w14:paraId="5B4DEE5B">
            <w:pPr>
              <w:jc w:val="center"/>
              <w:rPr>
                <w:rFonts w:hint="eastAsia" w:ascii="宋体" w:hAnsi="宋体" w:eastAsia="宋体" w:cs="宋体"/>
                <w:color w:val="auto"/>
                <w:sz w:val="24"/>
                <w:szCs w:val="24"/>
              </w:rPr>
            </w:pPr>
          </w:p>
        </w:tc>
        <w:tc>
          <w:tcPr>
            <w:tcW w:w="1188" w:type="dxa"/>
            <w:noWrap w:val="0"/>
            <w:vAlign w:val="center"/>
          </w:tcPr>
          <w:p w14:paraId="492973BB">
            <w:pPr>
              <w:jc w:val="center"/>
              <w:rPr>
                <w:rFonts w:hint="eastAsia" w:ascii="宋体" w:hAnsi="宋体" w:eastAsia="宋体" w:cs="宋体"/>
                <w:color w:val="auto"/>
                <w:sz w:val="24"/>
                <w:szCs w:val="24"/>
              </w:rPr>
            </w:pPr>
          </w:p>
        </w:tc>
        <w:tc>
          <w:tcPr>
            <w:tcW w:w="1187" w:type="dxa"/>
            <w:noWrap w:val="0"/>
            <w:vAlign w:val="center"/>
          </w:tcPr>
          <w:p w14:paraId="0B3CF4F2">
            <w:pPr>
              <w:jc w:val="center"/>
              <w:rPr>
                <w:rFonts w:hint="eastAsia" w:ascii="宋体" w:hAnsi="宋体" w:eastAsia="宋体" w:cs="宋体"/>
                <w:color w:val="auto"/>
                <w:sz w:val="24"/>
                <w:szCs w:val="24"/>
              </w:rPr>
            </w:pPr>
          </w:p>
        </w:tc>
        <w:tc>
          <w:tcPr>
            <w:tcW w:w="1188" w:type="dxa"/>
            <w:noWrap w:val="0"/>
            <w:vAlign w:val="center"/>
          </w:tcPr>
          <w:p w14:paraId="4F07CC1C">
            <w:pPr>
              <w:jc w:val="center"/>
              <w:rPr>
                <w:rFonts w:hint="eastAsia" w:ascii="宋体" w:hAnsi="宋体" w:eastAsia="宋体" w:cs="宋体"/>
                <w:color w:val="auto"/>
                <w:sz w:val="24"/>
                <w:szCs w:val="24"/>
              </w:rPr>
            </w:pPr>
          </w:p>
        </w:tc>
      </w:tr>
      <w:tr w14:paraId="0DD928A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5484C7AF">
            <w:pPr>
              <w:jc w:val="center"/>
              <w:rPr>
                <w:rFonts w:hint="eastAsia" w:ascii="宋体" w:hAnsi="宋体" w:eastAsia="宋体" w:cs="宋体"/>
                <w:color w:val="auto"/>
                <w:sz w:val="24"/>
                <w:szCs w:val="24"/>
              </w:rPr>
            </w:pPr>
          </w:p>
        </w:tc>
        <w:tc>
          <w:tcPr>
            <w:tcW w:w="1187" w:type="dxa"/>
            <w:noWrap w:val="0"/>
            <w:vAlign w:val="center"/>
          </w:tcPr>
          <w:p w14:paraId="5DD7E0D8">
            <w:pPr>
              <w:jc w:val="center"/>
              <w:rPr>
                <w:rFonts w:hint="eastAsia" w:ascii="宋体" w:hAnsi="宋体" w:eastAsia="宋体" w:cs="宋体"/>
                <w:color w:val="auto"/>
                <w:sz w:val="24"/>
                <w:szCs w:val="24"/>
              </w:rPr>
            </w:pPr>
          </w:p>
        </w:tc>
        <w:tc>
          <w:tcPr>
            <w:tcW w:w="1187" w:type="dxa"/>
            <w:noWrap w:val="0"/>
            <w:vAlign w:val="center"/>
          </w:tcPr>
          <w:p w14:paraId="7707EFEE">
            <w:pPr>
              <w:jc w:val="center"/>
              <w:rPr>
                <w:rFonts w:hint="eastAsia" w:ascii="宋体" w:hAnsi="宋体" w:eastAsia="宋体" w:cs="宋体"/>
                <w:color w:val="auto"/>
                <w:sz w:val="24"/>
                <w:szCs w:val="24"/>
              </w:rPr>
            </w:pPr>
          </w:p>
        </w:tc>
        <w:tc>
          <w:tcPr>
            <w:tcW w:w="1188" w:type="dxa"/>
            <w:noWrap w:val="0"/>
            <w:vAlign w:val="center"/>
          </w:tcPr>
          <w:p w14:paraId="346BA180">
            <w:pPr>
              <w:jc w:val="center"/>
              <w:rPr>
                <w:rFonts w:hint="eastAsia" w:ascii="宋体" w:hAnsi="宋体" w:eastAsia="宋体" w:cs="宋体"/>
                <w:color w:val="auto"/>
                <w:sz w:val="24"/>
                <w:szCs w:val="24"/>
              </w:rPr>
            </w:pPr>
          </w:p>
        </w:tc>
        <w:tc>
          <w:tcPr>
            <w:tcW w:w="1187" w:type="dxa"/>
            <w:noWrap w:val="0"/>
            <w:vAlign w:val="center"/>
          </w:tcPr>
          <w:p w14:paraId="4363E295">
            <w:pPr>
              <w:jc w:val="center"/>
              <w:rPr>
                <w:rFonts w:hint="eastAsia" w:ascii="宋体" w:hAnsi="宋体" w:eastAsia="宋体" w:cs="宋体"/>
                <w:color w:val="auto"/>
                <w:sz w:val="24"/>
                <w:szCs w:val="24"/>
              </w:rPr>
            </w:pPr>
          </w:p>
        </w:tc>
        <w:tc>
          <w:tcPr>
            <w:tcW w:w="1188" w:type="dxa"/>
            <w:noWrap w:val="0"/>
            <w:vAlign w:val="center"/>
          </w:tcPr>
          <w:p w14:paraId="5B47E2DB">
            <w:pPr>
              <w:jc w:val="center"/>
              <w:rPr>
                <w:rFonts w:hint="eastAsia" w:ascii="宋体" w:hAnsi="宋体" w:eastAsia="宋体" w:cs="宋体"/>
                <w:color w:val="auto"/>
                <w:sz w:val="24"/>
                <w:szCs w:val="24"/>
              </w:rPr>
            </w:pPr>
          </w:p>
        </w:tc>
        <w:tc>
          <w:tcPr>
            <w:tcW w:w="1187" w:type="dxa"/>
            <w:noWrap w:val="0"/>
            <w:vAlign w:val="center"/>
          </w:tcPr>
          <w:p w14:paraId="17D9D6E3">
            <w:pPr>
              <w:jc w:val="center"/>
              <w:rPr>
                <w:rFonts w:hint="eastAsia" w:ascii="宋体" w:hAnsi="宋体" w:eastAsia="宋体" w:cs="宋体"/>
                <w:color w:val="auto"/>
                <w:sz w:val="24"/>
                <w:szCs w:val="24"/>
              </w:rPr>
            </w:pPr>
          </w:p>
        </w:tc>
        <w:tc>
          <w:tcPr>
            <w:tcW w:w="1188" w:type="dxa"/>
            <w:noWrap w:val="0"/>
            <w:vAlign w:val="center"/>
          </w:tcPr>
          <w:p w14:paraId="6AE98D96">
            <w:pPr>
              <w:jc w:val="center"/>
              <w:rPr>
                <w:rFonts w:hint="eastAsia" w:ascii="宋体" w:hAnsi="宋体" w:eastAsia="宋体" w:cs="宋体"/>
                <w:color w:val="auto"/>
                <w:sz w:val="24"/>
                <w:szCs w:val="24"/>
              </w:rPr>
            </w:pPr>
          </w:p>
        </w:tc>
      </w:tr>
      <w:tr w14:paraId="5DB0163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30B10C16">
            <w:pPr>
              <w:jc w:val="center"/>
              <w:rPr>
                <w:rFonts w:hint="eastAsia" w:ascii="宋体" w:hAnsi="宋体" w:eastAsia="宋体" w:cs="宋体"/>
                <w:color w:val="auto"/>
                <w:sz w:val="24"/>
                <w:szCs w:val="24"/>
              </w:rPr>
            </w:pPr>
          </w:p>
        </w:tc>
        <w:tc>
          <w:tcPr>
            <w:tcW w:w="1187" w:type="dxa"/>
            <w:noWrap w:val="0"/>
            <w:vAlign w:val="center"/>
          </w:tcPr>
          <w:p w14:paraId="55A7BAF4">
            <w:pPr>
              <w:jc w:val="center"/>
              <w:rPr>
                <w:rFonts w:hint="eastAsia" w:ascii="宋体" w:hAnsi="宋体" w:eastAsia="宋体" w:cs="宋体"/>
                <w:color w:val="auto"/>
                <w:sz w:val="24"/>
                <w:szCs w:val="24"/>
              </w:rPr>
            </w:pPr>
          </w:p>
        </w:tc>
        <w:tc>
          <w:tcPr>
            <w:tcW w:w="1187" w:type="dxa"/>
            <w:noWrap w:val="0"/>
            <w:vAlign w:val="center"/>
          </w:tcPr>
          <w:p w14:paraId="081C13F8">
            <w:pPr>
              <w:jc w:val="center"/>
              <w:rPr>
                <w:rFonts w:hint="eastAsia" w:ascii="宋体" w:hAnsi="宋体" w:eastAsia="宋体" w:cs="宋体"/>
                <w:color w:val="auto"/>
                <w:sz w:val="24"/>
                <w:szCs w:val="24"/>
              </w:rPr>
            </w:pPr>
          </w:p>
        </w:tc>
        <w:tc>
          <w:tcPr>
            <w:tcW w:w="1188" w:type="dxa"/>
            <w:noWrap w:val="0"/>
            <w:vAlign w:val="center"/>
          </w:tcPr>
          <w:p w14:paraId="50425EE1">
            <w:pPr>
              <w:jc w:val="center"/>
              <w:rPr>
                <w:rFonts w:hint="eastAsia" w:ascii="宋体" w:hAnsi="宋体" w:eastAsia="宋体" w:cs="宋体"/>
                <w:color w:val="auto"/>
                <w:sz w:val="24"/>
                <w:szCs w:val="24"/>
              </w:rPr>
            </w:pPr>
          </w:p>
        </w:tc>
        <w:tc>
          <w:tcPr>
            <w:tcW w:w="1187" w:type="dxa"/>
            <w:noWrap w:val="0"/>
            <w:vAlign w:val="center"/>
          </w:tcPr>
          <w:p w14:paraId="27EC975E">
            <w:pPr>
              <w:jc w:val="center"/>
              <w:rPr>
                <w:rFonts w:hint="eastAsia" w:ascii="宋体" w:hAnsi="宋体" w:eastAsia="宋体" w:cs="宋体"/>
                <w:color w:val="auto"/>
                <w:sz w:val="24"/>
                <w:szCs w:val="24"/>
              </w:rPr>
            </w:pPr>
          </w:p>
        </w:tc>
        <w:tc>
          <w:tcPr>
            <w:tcW w:w="1188" w:type="dxa"/>
            <w:noWrap w:val="0"/>
            <w:vAlign w:val="center"/>
          </w:tcPr>
          <w:p w14:paraId="5466D1EC">
            <w:pPr>
              <w:jc w:val="center"/>
              <w:rPr>
                <w:rFonts w:hint="eastAsia" w:ascii="宋体" w:hAnsi="宋体" w:eastAsia="宋体" w:cs="宋体"/>
                <w:color w:val="auto"/>
                <w:sz w:val="24"/>
                <w:szCs w:val="24"/>
              </w:rPr>
            </w:pPr>
          </w:p>
        </w:tc>
        <w:tc>
          <w:tcPr>
            <w:tcW w:w="1187" w:type="dxa"/>
            <w:noWrap w:val="0"/>
            <w:vAlign w:val="center"/>
          </w:tcPr>
          <w:p w14:paraId="014783F0">
            <w:pPr>
              <w:jc w:val="center"/>
              <w:rPr>
                <w:rFonts w:hint="eastAsia" w:ascii="宋体" w:hAnsi="宋体" w:eastAsia="宋体" w:cs="宋体"/>
                <w:color w:val="auto"/>
                <w:sz w:val="24"/>
                <w:szCs w:val="24"/>
              </w:rPr>
            </w:pPr>
          </w:p>
        </w:tc>
        <w:tc>
          <w:tcPr>
            <w:tcW w:w="1188" w:type="dxa"/>
            <w:noWrap w:val="0"/>
            <w:vAlign w:val="center"/>
          </w:tcPr>
          <w:p w14:paraId="2F0D1A27">
            <w:pPr>
              <w:jc w:val="center"/>
              <w:rPr>
                <w:rFonts w:hint="eastAsia" w:ascii="宋体" w:hAnsi="宋体" w:eastAsia="宋体" w:cs="宋体"/>
                <w:color w:val="auto"/>
                <w:sz w:val="24"/>
                <w:szCs w:val="24"/>
              </w:rPr>
            </w:pPr>
          </w:p>
        </w:tc>
      </w:tr>
      <w:tr w14:paraId="1353C1A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01A4548D">
            <w:pPr>
              <w:jc w:val="center"/>
              <w:rPr>
                <w:rFonts w:hint="eastAsia" w:ascii="宋体" w:hAnsi="宋体" w:eastAsia="宋体" w:cs="宋体"/>
                <w:color w:val="auto"/>
                <w:sz w:val="24"/>
                <w:szCs w:val="24"/>
              </w:rPr>
            </w:pPr>
          </w:p>
        </w:tc>
        <w:tc>
          <w:tcPr>
            <w:tcW w:w="1187" w:type="dxa"/>
            <w:noWrap w:val="0"/>
            <w:vAlign w:val="center"/>
          </w:tcPr>
          <w:p w14:paraId="246E143B">
            <w:pPr>
              <w:jc w:val="center"/>
              <w:rPr>
                <w:rFonts w:hint="eastAsia" w:ascii="宋体" w:hAnsi="宋体" w:eastAsia="宋体" w:cs="宋体"/>
                <w:color w:val="auto"/>
                <w:sz w:val="24"/>
                <w:szCs w:val="24"/>
              </w:rPr>
            </w:pPr>
          </w:p>
        </w:tc>
        <w:tc>
          <w:tcPr>
            <w:tcW w:w="1187" w:type="dxa"/>
            <w:noWrap w:val="0"/>
            <w:vAlign w:val="center"/>
          </w:tcPr>
          <w:p w14:paraId="0C01C88B">
            <w:pPr>
              <w:jc w:val="center"/>
              <w:rPr>
                <w:rFonts w:hint="eastAsia" w:ascii="宋体" w:hAnsi="宋体" w:eastAsia="宋体" w:cs="宋体"/>
                <w:color w:val="auto"/>
                <w:sz w:val="24"/>
                <w:szCs w:val="24"/>
              </w:rPr>
            </w:pPr>
          </w:p>
        </w:tc>
        <w:tc>
          <w:tcPr>
            <w:tcW w:w="1188" w:type="dxa"/>
            <w:noWrap w:val="0"/>
            <w:vAlign w:val="center"/>
          </w:tcPr>
          <w:p w14:paraId="0CFB8593">
            <w:pPr>
              <w:jc w:val="center"/>
              <w:rPr>
                <w:rFonts w:hint="eastAsia" w:ascii="宋体" w:hAnsi="宋体" w:eastAsia="宋体" w:cs="宋体"/>
                <w:color w:val="auto"/>
                <w:sz w:val="24"/>
                <w:szCs w:val="24"/>
              </w:rPr>
            </w:pPr>
          </w:p>
        </w:tc>
        <w:tc>
          <w:tcPr>
            <w:tcW w:w="1187" w:type="dxa"/>
            <w:noWrap w:val="0"/>
            <w:vAlign w:val="center"/>
          </w:tcPr>
          <w:p w14:paraId="0C3F2CFC">
            <w:pPr>
              <w:jc w:val="center"/>
              <w:rPr>
                <w:rFonts w:hint="eastAsia" w:ascii="宋体" w:hAnsi="宋体" w:eastAsia="宋体" w:cs="宋体"/>
                <w:color w:val="auto"/>
                <w:sz w:val="24"/>
                <w:szCs w:val="24"/>
              </w:rPr>
            </w:pPr>
          </w:p>
        </w:tc>
        <w:tc>
          <w:tcPr>
            <w:tcW w:w="1188" w:type="dxa"/>
            <w:noWrap w:val="0"/>
            <w:vAlign w:val="center"/>
          </w:tcPr>
          <w:p w14:paraId="5DDCFCFE">
            <w:pPr>
              <w:jc w:val="center"/>
              <w:rPr>
                <w:rFonts w:hint="eastAsia" w:ascii="宋体" w:hAnsi="宋体" w:eastAsia="宋体" w:cs="宋体"/>
                <w:color w:val="auto"/>
                <w:sz w:val="24"/>
                <w:szCs w:val="24"/>
              </w:rPr>
            </w:pPr>
          </w:p>
        </w:tc>
        <w:tc>
          <w:tcPr>
            <w:tcW w:w="1187" w:type="dxa"/>
            <w:noWrap w:val="0"/>
            <w:vAlign w:val="center"/>
          </w:tcPr>
          <w:p w14:paraId="17C680AA">
            <w:pPr>
              <w:jc w:val="center"/>
              <w:rPr>
                <w:rFonts w:hint="eastAsia" w:ascii="宋体" w:hAnsi="宋体" w:eastAsia="宋体" w:cs="宋体"/>
                <w:color w:val="auto"/>
                <w:sz w:val="24"/>
                <w:szCs w:val="24"/>
              </w:rPr>
            </w:pPr>
          </w:p>
        </w:tc>
        <w:tc>
          <w:tcPr>
            <w:tcW w:w="1188" w:type="dxa"/>
            <w:noWrap w:val="0"/>
            <w:vAlign w:val="center"/>
          </w:tcPr>
          <w:p w14:paraId="4B99470D">
            <w:pPr>
              <w:jc w:val="center"/>
              <w:rPr>
                <w:rFonts w:hint="eastAsia" w:ascii="宋体" w:hAnsi="宋体" w:eastAsia="宋体" w:cs="宋体"/>
                <w:color w:val="auto"/>
                <w:sz w:val="24"/>
                <w:szCs w:val="24"/>
              </w:rPr>
            </w:pPr>
          </w:p>
        </w:tc>
      </w:tr>
      <w:tr w14:paraId="4664DE6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005B842E">
            <w:pPr>
              <w:jc w:val="center"/>
              <w:rPr>
                <w:rFonts w:hint="eastAsia" w:ascii="宋体" w:hAnsi="宋体" w:eastAsia="宋体" w:cs="宋体"/>
                <w:color w:val="auto"/>
                <w:sz w:val="24"/>
                <w:szCs w:val="24"/>
              </w:rPr>
            </w:pPr>
          </w:p>
        </w:tc>
        <w:tc>
          <w:tcPr>
            <w:tcW w:w="1187" w:type="dxa"/>
            <w:noWrap w:val="0"/>
            <w:vAlign w:val="center"/>
          </w:tcPr>
          <w:p w14:paraId="37C485B0">
            <w:pPr>
              <w:jc w:val="center"/>
              <w:rPr>
                <w:rFonts w:hint="eastAsia" w:ascii="宋体" w:hAnsi="宋体" w:eastAsia="宋体" w:cs="宋体"/>
                <w:color w:val="auto"/>
                <w:sz w:val="24"/>
                <w:szCs w:val="24"/>
              </w:rPr>
            </w:pPr>
          </w:p>
        </w:tc>
        <w:tc>
          <w:tcPr>
            <w:tcW w:w="1187" w:type="dxa"/>
            <w:noWrap w:val="0"/>
            <w:vAlign w:val="center"/>
          </w:tcPr>
          <w:p w14:paraId="4511B1CB">
            <w:pPr>
              <w:jc w:val="center"/>
              <w:rPr>
                <w:rFonts w:hint="eastAsia" w:ascii="宋体" w:hAnsi="宋体" w:eastAsia="宋体" w:cs="宋体"/>
                <w:color w:val="auto"/>
                <w:sz w:val="24"/>
                <w:szCs w:val="24"/>
              </w:rPr>
            </w:pPr>
          </w:p>
        </w:tc>
        <w:tc>
          <w:tcPr>
            <w:tcW w:w="1188" w:type="dxa"/>
            <w:noWrap w:val="0"/>
            <w:vAlign w:val="center"/>
          </w:tcPr>
          <w:p w14:paraId="46F1073F">
            <w:pPr>
              <w:jc w:val="center"/>
              <w:rPr>
                <w:rFonts w:hint="eastAsia" w:ascii="宋体" w:hAnsi="宋体" w:eastAsia="宋体" w:cs="宋体"/>
                <w:color w:val="auto"/>
                <w:sz w:val="24"/>
                <w:szCs w:val="24"/>
              </w:rPr>
            </w:pPr>
          </w:p>
        </w:tc>
        <w:tc>
          <w:tcPr>
            <w:tcW w:w="1187" w:type="dxa"/>
            <w:noWrap w:val="0"/>
            <w:vAlign w:val="center"/>
          </w:tcPr>
          <w:p w14:paraId="2CA4020C">
            <w:pPr>
              <w:jc w:val="center"/>
              <w:rPr>
                <w:rFonts w:hint="eastAsia" w:ascii="宋体" w:hAnsi="宋体" w:eastAsia="宋体" w:cs="宋体"/>
                <w:color w:val="auto"/>
                <w:sz w:val="24"/>
                <w:szCs w:val="24"/>
              </w:rPr>
            </w:pPr>
          </w:p>
        </w:tc>
        <w:tc>
          <w:tcPr>
            <w:tcW w:w="1188" w:type="dxa"/>
            <w:noWrap w:val="0"/>
            <w:vAlign w:val="center"/>
          </w:tcPr>
          <w:p w14:paraId="6C529719">
            <w:pPr>
              <w:jc w:val="center"/>
              <w:rPr>
                <w:rFonts w:hint="eastAsia" w:ascii="宋体" w:hAnsi="宋体" w:eastAsia="宋体" w:cs="宋体"/>
                <w:color w:val="auto"/>
                <w:sz w:val="24"/>
                <w:szCs w:val="24"/>
              </w:rPr>
            </w:pPr>
          </w:p>
        </w:tc>
        <w:tc>
          <w:tcPr>
            <w:tcW w:w="1187" w:type="dxa"/>
            <w:noWrap w:val="0"/>
            <w:vAlign w:val="center"/>
          </w:tcPr>
          <w:p w14:paraId="1B8BD670">
            <w:pPr>
              <w:jc w:val="center"/>
              <w:rPr>
                <w:rFonts w:hint="eastAsia" w:ascii="宋体" w:hAnsi="宋体" w:eastAsia="宋体" w:cs="宋体"/>
                <w:color w:val="auto"/>
                <w:sz w:val="24"/>
                <w:szCs w:val="24"/>
              </w:rPr>
            </w:pPr>
          </w:p>
        </w:tc>
        <w:tc>
          <w:tcPr>
            <w:tcW w:w="1188" w:type="dxa"/>
            <w:noWrap w:val="0"/>
            <w:vAlign w:val="center"/>
          </w:tcPr>
          <w:p w14:paraId="6F126AA7">
            <w:pPr>
              <w:jc w:val="center"/>
              <w:rPr>
                <w:rFonts w:hint="eastAsia" w:ascii="宋体" w:hAnsi="宋体" w:eastAsia="宋体" w:cs="宋体"/>
                <w:color w:val="auto"/>
                <w:sz w:val="24"/>
                <w:szCs w:val="24"/>
              </w:rPr>
            </w:pPr>
          </w:p>
        </w:tc>
      </w:tr>
      <w:tr w14:paraId="2D41BB3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057B977C">
            <w:pPr>
              <w:jc w:val="center"/>
              <w:rPr>
                <w:rFonts w:hint="eastAsia" w:ascii="宋体" w:hAnsi="宋体" w:eastAsia="宋体" w:cs="宋体"/>
                <w:color w:val="auto"/>
                <w:sz w:val="24"/>
                <w:szCs w:val="24"/>
              </w:rPr>
            </w:pPr>
          </w:p>
        </w:tc>
        <w:tc>
          <w:tcPr>
            <w:tcW w:w="1187" w:type="dxa"/>
            <w:noWrap w:val="0"/>
            <w:vAlign w:val="center"/>
          </w:tcPr>
          <w:p w14:paraId="08A56514">
            <w:pPr>
              <w:jc w:val="center"/>
              <w:rPr>
                <w:rFonts w:hint="eastAsia" w:ascii="宋体" w:hAnsi="宋体" w:eastAsia="宋体" w:cs="宋体"/>
                <w:color w:val="auto"/>
                <w:sz w:val="24"/>
                <w:szCs w:val="24"/>
              </w:rPr>
            </w:pPr>
          </w:p>
        </w:tc>
        <w:tc>
          <w:tcPr>
            <w:tcW w:w="1187" w:type="dxa"/>
            <w:noWrap w:val="0"/>
            <w:vAlign w:val="center"/>
          </w:tcPr>
          <w:p w14:paraId="06D9EB8C">
            <w:pPr>
              <w:jc w:val="center"/>
              <w:rPr>
                <w:rFonts w:hint="eastAsia" w:ascii="宋体" w:hAnsi="宋体" w:eastAsia="宋体" w:cs="宋体"/>
                <w:color w:val="auto"/>
                <w:sz w:val="24"/>
                <w:szCs w:val="24"/>
              </w:rPr>
            </w:pPr>
          </w:p>
        </w:tc>
        <w:tc>
          <w:tcPr>
            <w:tcW w:w="1188" w:type="dxa"/>
            <w:noWrap w:val="0"/>
            <w:vAlign w:val="center"/>
          </w:tcPr>
          <w:p w14:paraId="2F807386">
            <w:pPr>
              <w:jc w:val="center"/>
              <w:rPr>
                <w:rFonts w:hint="eastAsia" w:ascii="宋体" w:hAnsi="宋体" w:eastAsia="宋体" w:cs="宋体"/>
                <w:color w:val="auto"/>
                <w:sz w:val="24"/>
                <w:szCs w:val="24"/>
              </w:rPr>
            </w:pPr>
          </w:p>
        </w:tc>
        <w:tc>
          <w:tcPr>
            <w:tcW w:w="1187" w:type="dxa"/>
            <w:noWrap w:val="0"/>
            <w:vAlign w:val="center"/>
          </w:tcPr>
          <w:p w14:paraId="7D11CF69">
            <w:pPr>
              <w:jc w:val="center"/>
              <w:rPr>
                <w:rFonts w:hint="eastAsia" w:ascii="宋体" w:hAnsi="宋体" w:eastAsia="宋体" w:cs="宋体"/>
                <w:color w:val="auto"/>
                <w:sz w:val="24"/>
                <w:szCs w:val="24"/>
              </w:rPr>
            </w:pPr>
          </w:p>
        </w:tc>
        <w:tc>
          <w:tcPr>
            <w:tcW w:w="1188" w:type="dxa"/>
            <w:noWrap w:val="0"/>
            <w:vAlign w:val="center"/>
          </w:tcPr>
          <w:p w14:paraId="183A5623">
            <w:pPr>
              <w:jc w:val="center"/>
              <w:rPr>
                <w:rFonts w:hint="eastAsia" w:ascii="宋体" w:hAnsi="宋体" w:eastAsia="宋体" w:cs="宋体"/>
                <w:color w:val="auto"/>
                <w:sz w:val="24"/>
                <w:szCs w:val="24"/>
              </w:rPr>
            </w:pPr>
          </w:p>
        </w:tc>
        <w:tc>
          <w:tcPr>
            <w:tcW w:w="1187" w:type="dxa"/>
            <w:noWrap w:val="0"/>
            <w:vAlign w:val="center"/>
          </w:tcPr>
          <w:p w14:paraId="07B9686E">
            <w:pPr>
              <w:jc w:val="center"/>
              <w:rPr>
                <w:rFonts w:hint="eastAsia" w:ascii="宋体" w:hAnsi="宋体" w:eastAsia="宋体" w:cs="宋体"/>
                <w:color w:val="auto"/>
                <w:sz w:val="24"/>
                <w:szCs w:val="24"/>
              </w:rPr>
            </w:pPr>
          </w:p>
        </w:tc>
        <w:tc>
          <w:tcPr>
            <w:tcW w:w="1188" w:type="dxa"/>
            <w:noWrap w:val="0"/>
            <w:vAlign w:val="center"/>
          </w:tcPr>
          <w:p w14:paraId="4E104807">
            <w:pPr>
              <w:jc w:val="center"/>
              <w:rPr>
                <w:rFonts w:hint="eastAsia" w:ascii="宋体" w:hAnsi="宋体" w:eastAsia="宋体" w:cs="宋体"/>
                <w:color w:val="auto"/>
                <w:sz w:val="24"/>
                <w:szCs w:val="24"/>
              </w:rPr>
            </w:pPr>
          </w:p>
        </w:tc>
      </w:tr>
      <w:tr w14:paraId="747BA7D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42FDAF0B">
            <w:pPr>
              <w:jc w:val="center"/>
              <w:rPr>
                <w:rFonts w:hint="eastAsia" w:ascii="宋体" w:hAnsi="宋体" w:eastAsia="宋体" w:cs="宋体"/>
                <w:color w:val="auto"/>
                <w:sz w:val="24"/>
                <w:szCs w:val="24"/>
              </w:rPr>
            </w:pPr>
          </w:p>
        </w:tc>
        <w:tc>
          <w:tcPr>
            <w:tcW w:w="1187" w:type="dxa"/>
            <w:noWrap w:val="0"/>
            <w:vAlign w:val="center"/>
          </w:tcPr>
          <w:p w14:paraId="253B4596">
            <w:pPr>
              <w:jc w:val="center"/>
              <w:rPr>
                <w:rFonts w:hint="eastAsia" w:ascii="宋体" w:hAnsi="宋体" w:eastAsia="宋体" w:cs="宋体"/>
                <w:color w:val="auto"/>
                <w:sz w:val="24"/>
                <w:szCs w:val="24"/>
              </w:rPr>
            </w:pPr>
          </w:p>
        </w:tc>
        <w:tc>
          <w:tcPr>
            <w:tcW w:w="1187" w:type="dxa"/>
            <w:noWrap w:val="0"/>
            <w:vAlign w:val="center"/>
          </w:tcPr>
          <w:p w14:paraId="19ECD573">
            <w:pPr>
              <w:jc w:val="center"/>
              <w:rPr>
                <w:rFonts w:hint="eastAsia" w:ascii="宋体" w:hAnsi="宋体" w:eastAsia="宋体" w:cs="宋体"/>
                <w:color w:val="auto"/>
                <w:sz w:val="24"/>
                <w:szCs w:val="24"/>
              </w:rPr>
            </w:pPr>
          </w:p>
        </w:tc>
        <w:tc>
          <w:tcPr>
            <w:tcW w:w="1188" w:type="dxa"/>
            <w:noWrap w:val="0"/>
            <w:vAlign w:val="center"/>
          </w:tcPr>
          <w:p w14:paraId="181CD23B">
            <w:pPr>
              <w:jc w:val="center"/>
              <w:rPr>
                <w:rFonts w:hint="eastAsia" w:ascii="宋体" w:hAnsi="宋体" w:eastAsia="宋体" w:cs="宋体"/>
                <w:color w:val="auto"/>
                <w:sz w:val="24"/>
                <w:szCs w:val="24"/>
              </w:rPr>
            </w:pPr>
          </w:p>
        </w:tc>
        <w:tc>
          <w:tcPr>
            <w:tcW w:w="1187" w:type="dxa"/>
            <w:noWrap w:val="0"/>
            <w:vAlign w:val="center"/>
          </w:tcPr>
          <w:p w14:paraId="5DE91605">
            <w:pPr>
              <w:jc w:val="center"/>
              <w:rPr>
                <w:rFonts w:hint="eastAsia" w:ascii="宋体" w:hAnsi="宋体" w:eastAsia="宋体" w:cs="宋体"/>
                <w:color w:val="auto"/>
                <w:sz w:val="24"/>
                <w:szCs w:val="24"/>
              </w:rPr>
            </w:pPr>
          </w:p>
        </w:tc>
        <w:tc>
          <w:tcPr>
            <w:tcW w:w="1188" w:type="dxa"/>
            <w:noWrap w:val="0"/>
            <w:vAlign w:val="center"/>
          </w:tcPr>
          <w:p w14:paraId="4FBC6426">
            <w:pPr>
              <w:jc w:val="center"/>
              <w:rPr>
                <w:rFonts w:hint="eastAsia" w:ascii="宋体" w:hAnsi="宋体" w:eastAsia="宋体" w:cs="宋体"/>
                <w:color w:val="auto"/>
                <w:sz w:val="24"/>
                <w:szCs w:val="24"/>
              </w:rPr>
            </w:pPr>
          </w:p>
        </w:tc>
        <w:tc>
          <w:tcPr>
            <w:tcW w:w="1187" w:type="dxa"/>
            <w:noWrap w:val="0"/>
            <w:vAlign w:val="center"/>
          </w:tcPr>
          <w:p w14:paraId="1435D231">
            <w:pPr>
              <w:jc w:val="center"/>
              <w:rPr>
                <w:rFonts w:hint="eastAsia" w:ascii="宋体" w:hAnsi="宋体" w:eastAsia="宋体" w:cs="宋体"/>
                <w:color w:val="auto"/>
                <w:sz w:val="24"/>
                <w:szCs w:val="24"/>
              </w:rPr>
            </w:pPr>
          </w:p>
        </w:tc>
        <w:tc>
          <w:tcPr>
            <w:tcW w:w="1188" w:type="dxa"/>
            <w:noWrap w:val="0"/>
            <w:vAlign w:val="center"/>
          </w:tcPr>
          <w:p w14:paraId="6BEAD54D">
            <w:pPr>
              <w:jc w:val="center"/>
              <w:rPr>
                <w:rFonts w:hint="eastAsia" w:ascii="宋体" w:hAnsi="宋体" w:eastAsia="宋体" w:cs="宋体"/>
                <w:color w:val="auto"/>
                <w:sz w:val="24"/>
                <w:szCs w:val="24"/>
              </w:rPr>
            </w:pPr>
          </w:p>
        </w:tc>
      </w:tr>
      <w:tr w14:paraId="38FDC48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5724D0DC">
            <w:pPr>
              <w:jc w:val="center"/>
              <w:rPr>
                <w:rFonts w:hint="eastAsia" w:ascii="宋体" w:hAnsi="宋体" w:eastAsia="宋体" w:cs="宋体"/>
                <w:color w:val="auto"/>
                <w:sz w:val="24"/>
                <w:szCs w:val="24"/>
              </w:rPr>
            </w:pPr>
          </w:p>
        </w:tc>
        <w:tc>
          <w:tcPr>
            <w:tcW w:w="1187" w:type="dxa"/>
            <w:noWrap w:val="0"/>
            <w:vAlign w:val="center"/>
          </w:tcPr>
          <w:p w14:paraId="617E5658">
            <w:pPr>
              <w:jc w:val="center"/>
              <w:rPr>
                <w:rFonts w:hint="eastAsia" w:ascii="宋体" w:hAnsi="宋体" w:eastAsia="宋体" w:cs="宋体"/>
                <w:color w:val="auto"/>
                <w:sz w:val="24"/>
                <w:szCs w:val="24"/>
              </w:rPr>
            </w:pPr>
          </w:p>
        </w:tc>
        <w:tc>
          <w:tcPr>
            <w:tcW w:w="1187" w:type="dxa"/>
            <w:noWrap w:val="0"/>
            <w:vAlign w:val="center"/>
          </w:tcPr>
          <w:p w14:paraId="0C209CD7">
            <w:pPr>
              <w:jc w:val="center"/>
              <w:rPr>
                <w:rFonts w:hint="eastAsia" w:ascii="宋体" w:hAnsi="宋体" w:eastAsia="宋体" w:cs="宋体"/>
                <w:color w:val="auto"/>
                <w:sz w:val="24"/>
                <w:szCs w:val="24"/>
              </w:rPr>
            </w:pPr>
          </w:p>
        </w:tc>
        <w:tc>
          <w:tcPr>
            <w:tcW w:w="1188" w:type="dxa"/>
            <w:noWrap w:val="0"/>
            <w:vAlign w:val="center"/>
          </w:tcPr>
          <w:p w14:paraId="6BCE161B">
            <w:pPr>
              <w:jc w:val="center"/>
              <w:rPr>
                <w:rFonts w:hint="eastAsia" w:ascii="宋体" w:hAnsi="宋体" w:eastAsia="宋体" w:cs="宋体"/>
                <w:color w:val="auto"/>
                <w:sz w:val="24"/>
                <w:szCs w:val="24"/>
              </w:rPr>
            </w:pPr>
          </w:p>
        </w:tc>
        <w:tc>
          <w:tcPr>
            <w:tcW w:w="1187" w:type="dxa"/>
            <w:noWrap w:val="0"/>
            <w:vAlign w:val="center"/>
          </w:tcPr>
          <w:p w14:paraId="22060CB5">
            <w:pPr>
              <w:jc w:val="center"/>
              <w:rPr>
                <w:rFonts w:hint="eastAsia" w:ascii="宋体" w:hAnsi="宋体" w:eastAsia="宋体" w:cs="宋体"/>
                <w:color w:val="auto"/>
                <w:sz w:val="24"/>
                <w:szCs w:val="24"/>
              </w:rPr>
            </w:pPr>
          </w:p>
        </w:tc>
        <w:tc>
          <w:tcPr>
            <w:tcW w:w="1188" w:type="dxa"/>
            <w:noWrap w:val="0"/>
            <w:vAlign w:val="center"/>
          </w:tcPr>
          <w:p w14:paraId="1E2024EB">
            <w:pPr>
              <w:jc w:val="center"/>
              <w:rPr>
                <w:rFonts w:hint="eastAsia" w:ascii="宋体" w:hAnsi="宋体" w:eastAsia="宋体" w:cs="宋体"/>
                <w:color w:val="auto"/>
                <w:sz w:val="24"/>
                <w:szCs w:val="24"/>
              </w:rPr>
            </w:pPr>
          </w:p>
        </w:tc>
        <w:tc>
          <w:tcPr>
            <w:tcW w:w="1187" w:type="dxa"/>
            <w:noWrap w:val="0"/>
            <w:vAlign w:val="center"/>
          </w:tcPr>
          <w:p w14:paraId="6024D9BA">
            <w:pPr>
              <w:jc w:val="center"/>
              <w:rPr>
                <w:rFonts w:hint="eastAsia" w:ascii="宋体" w:hAnsi="宋体" w:eastAsia="宋体" w:cs="宋体"/>
                <w:color w:val="auto"/>
                <w:sz w:val="24"/>
                <w:szCs w:val="24"/>
              </w:rPr>
            </w:pPr>
          </w:p>
        </w:tc>
        <w:tc>
          <w:tcPr>
            <w:tcW w:w="1188" w:type="dxa"/>
            <w:noWrap w:val="0"/>
            <w:vAlign w:val="center"/>
          </w:tcPr>
          <w:p w14:paraId="45DDEC33">
            <w:pPr>
              <w:jc w:val="center"/>
              <w:rPr>
                <w:rFonts w:hint="eastAsia" w:ascii="宋体" w:hAnsi="宋体" w:eastAsia="宋体" w:cs="宋体"/>
                <w:color w:val="auto"/>
                <w:sz w:val="24"/>
                <w:szCs w:val="24"/>
              </w:rPr>
            </w:pPr>
          </w:p>
        </w:tc>
      </w:tr>
      <w:tr w14:paraId="1D26CDA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2625E519">
            <w:pPr>
              <w:jc w:val="center"/>
              <w:rPr>
                <w:rFonts w:hint="eastAsia" w:ascii="宋体" w:hAnsi="宋体" w:eastAsia="宋体" w:cs="宋体"/>
                <w:color w:val="auto"/>
                <w:sz w:val="24"/>
                <w:szCs w:val="24"/>
              </w:rPr>
            </w:pPr>
          </w:p>
        </w:tc>
        <w:tc>
          <w:tcPr>
            <w:tcW w:w="1187" w:type="dxa"/>
            <w:noWrap w:val="0"/>
            <w:vAlign w:val="center"/>
          </w:tcPr>
          <w:p w14:paraId="7211A8F5">
            <w:pPr>
              <w:jc w:val="center"/>
              <w:rPr>
                <w:rFonts w:hint="eastAsia" w:ascii="宋体" w:hAnsi="宋体" w:eastAsia="宋体" w:cs="宋体"/>
                <w:color w:val="auto"/>
                <w:sz w:val="24"/>
                <w:szCs w:val="24"/>
              </w:rPr>
            </w:pPr>
          </w:p>
        </w:tc>
        <w:tc>
          <w:tcPr>
            <w:tcW w:w="1187" w:type="dxa"/>
            <w:noWrap w:val="0"/>
            <w:vAlign w:val="center"/>
          </w:tcPr>
          <w:p w14:paraId="78EDF008">
            <w:pPr>
              <w:jc w:val="center"/>
              <w:rPr>
                <w:rFonts w:hint="eastAsia" w:ascii="宋体" w:hAnsi="宋体" w:eastAsia="宋体" w:cs="宋体"/>
                <w:color w:val="auto"/>
                <w:sz w:val="24"/>
                <w:szCs w:val="24"/>
              </w:rPr>
            </w:pPr>
          </w:p>
        </w:tc>
        <w:tc>
          <w:tcPr>
            <w:tcW w:w="1188" w:type="dxa"/>
            <w:noWrap w:val="0"/>
            <w:vAlign w:val="center"/>
          </w:tcPr>
          <w:p w14:paraId="37194B6B">
            <w:pPr>
              <w:jc w:val="center"/>
              <w:rPr>
                <w:rFonts w:hint="eastAsia" w:ascii="宋体" w:hAnsi="宋体" w:eastAsia="宋体" w:cs="宋体"/>
                <w:color w:val="auto"/>
                <w:sz w:val="24"/>
                <w:szCs w:val="24"/>
              </w:rPr>
            </w:pPr>
          </w:p>
        </w:tc>
        <w:tc>
          <w:tcPr>
            <w:tcW w:w="1187" w:type="dxa"/>
            <w:noWrap w:val="0"/>
            <w:vAlign w:val="center"/>
          </w:tcPr>
          <w:p w14:paraId="03D4E02F">
            <w:pPr>
              <w:jc w:val="center"/>
              <w:rPr>
                <w:rFonts w:hint="eastAsia" w:ascii="宋体" w:hAnsi="宋体" w:eastAsia="宋体" w:cs="宋体"/>
                <w:color w:val="auto"/>
                <w:sz w:val="24"/>
                <w:szCs w:val="24"/>
              </w:rPr>
            </w:pPr>
          </w:p>
        </w:tc>
        <w:tc>
          <w:tcPr>
            <w:tcW w:w="1188" w:type="dxa"/>
            <w:noWrap w:val="0"/>
            <w:vAlign w:val="center"/>
          </w:tcPr>
          <w:p w14:paraId="62F365EA">
            <w:pPr>
              <w:jc w:val="center"/>
              <w:rPr>
                <w:rFonts w:hint="eastAsia" w:ascii="宋体" w:hAnsi="宋体" w:eastAsia="宋体" w:cs="宋体"/>
                <w:color w:val="auto"/>
                <w:sz w:val="24"/>
                <w:szCs w:val="24"/>
              </w:rPr>
            </w:pPr>
          </w:p>
        </w:tc>
        <w:tc>
          <w:tcPr>
            <w:tcW w:w="1187" w:type="dxa"/>
            <w:noWrap w:val="0"/>
            <w:vAlign w:val="center"/>
          </w:tcPr>
          <w:p w14:paraId="16C9F3F4">
            <w:pPr>
              <w:jc w:val="center"/>
              <w:rPr>
                <w:rFonts w:hint="eastAsia" w:ascii="宋体" w:hAnsi="宋体" w:eastAsia="宋体" w:cs="宋体"/>
                <w:color w:val="auto"/>
                <w:sz w:val="24"/>
                <w:szCs w:val="24"/>
              </w:rPr>
            </w:pPr>
          </w:p>
        </w:tc>
        <w:tc>
          <w:tcPr>
            <w:tcW w:w="1188" w:type="dxa"/>
            <w:noWrap w:val="0"/>
            <w:vAlign w:val="center"/>
          </w:tcPr>
          <w:p w14:paraId="1AB08627">
            <w:pPr>
              <w:jc w:val="center"/>
              <w:rPr>
                <w:rFonts w:hint="eastAsia" w:ascii="宋体" w:hAnsi="宋体" w:eastAsia="宋体" w:cs="宋体"/>
                <w:color w:val="auto"/>
                <w:sz w:val="24"/>
                <w:szCs w:val="24"/>
              </w:rPr>
            </w:pPr>
          </w:p>
        </w:tc>
      </w:tr>
      <w:tr w14:paraId="437F492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461" w:hRule="atLeast"/>
          <w:jc w:val="center"/>
        </w:trPr>
        <w:tc>
          <w:tcPr>
            <w:tcW w:w="798" w:type="dxa"/>
            <w:noWrap w:val="0"/>
            <w:vAlign w:val="center"/>
          </w:tcPr>
          <w:p w14:paraId="4698486C">
            <w:pPr>
              <w:jc w:val="center"/>
              <w:rPr>
                <w:rFonts w:hint="eastAsia" w:ascii="宋体" w:hAnsi="宋体" w:eastAsia="宋体" w:cs="宋体"/>
                <w:color w:val="auto"/>
                <w:sz w:val="24"/>
                <w:szCs w:val="24"/>
              </w:rPr>
            </w:pPr>
          </w:p>
        </w:tc>
        <w:tc>
          <w:tcPr>
            <w:tcW w:w="1187" w:type="dxa"/>
            <w:noWrap w:val="0"/>
            <w:vAlign w:val="center"/>
          </w:tcPr>
          <w:p w14:paraId="1693E7F9">
            <w:pPr>
              <w:jc w:val="center"/>
              <w:rPr>
                <w:rFonts w:hint="eastAsia" w:ascii="宋体" w:hAnsi="宋体" w:eastAsia="宋体" w:cs="宋体"/>
                <w:color w:val="auto"/>
                <w:sz w:val="24"/>
                <w:szCs w:val="24"/>
              </w:rPr>
            </w:pPr>
          </w:p>
        </w:tc>
        <w:tc>
          <w:tcPr>
            <w:tcW w:w="1187" w:type="dxa"/>
            <w:noWrap w:val="0"/>
            <w:vAlign w:val="center"/>
          </w:tcPr>
          <w:p w14:paraId="0F4A890F">
            <w:pPr>
              <w:jc w:val="center"/>
              <w:rPr>
                <w:rFonts w:hint="eastAsia" w:ascii="宋体" w:hAnsi="宋体" w:eastAsia="宋体" w:cs="宋体"/>
                <w:color w:val="auto"/>
                <w:sz w:val="24"/>
                <w:szCs w:val="24"/>
              </w:rPr>
            </w:pPr>
          </w:p>
        </w:tc>
        <w:tc>
          <w:tcPr>
            <w:tcW w:w="1188" w:type="dxa"/>
            <w:noWrap w:val="0"/>
            <w:vAlign w:val="center"/>
          </w:tcPr>
          <w:p w14:paraId="14E77485">
            <w:pPr>
              <w:jc w:val="center"/>
              <w:rPr>
                <w:rFonts w:hint="eastAsia" w:ascii="宋体" w:hAnsi="宋体" w:eastAsia="宋体" w:cs="宋体"/>
                <w:color w:val="auto"/>
                <w:sz w:val="24"/>
                <w:szCs w:val="24"/>
              </w:rPr>
            </w:pPr>
          </w:p>
        </w:tc>
        <w:tc>
          <w:tcPr>
            <w:tcW w:w="1187" w:type="dxa"/>
            <w:noWrap w:val="0"/>
            <w:vAlign w:val="center"/>
          </w:tcPr>
          <w:p w14:paraId="1CFA81EB">
            <w:pPr>
              <w:jc w:val="center"/>
              <w:rPr>
                <w:rFonts w:hint="eastAsia" w:ascii="宋体" w:hAnsi="宋体" w:eastAsia="宋体" w:cs="宋体"/>
                <w:color w:val="auto"/>
                <w:sz w:val="24"/>
                <w:szCs w:val="24"/>
              </w:rPr>
            </w:pPr>
          </w:p>
        </w:tc>
        <w:tc>
          <w:tcPr>
            <w:tcW w:w="1188" w:type="dxa"/>
            <w:noWrap w:val="0"/>
            <w:vAlign w:val="center"/>
          </w:tcPr>
          <w:p w14:paraId="28623379">
            <w:pPr>
              <w:jc w:val="center"/>
              <w:rPr>
                <w:rFonts w:hint="eastAsia" w:ascii="宋体" w:hAnsi="宋体" w:eastAsia="宋体" w:cs="宋体"/>
                <w:color w:val="auto"/>
                <w:sz w:val="24"/>
                <w:szCs w:val="24"/>
              </w:rPr>
            </w:pPr>
          </w:p>
        </w:tc>
        <w:tc>
          <w:tcPr>
            <w:tcW w:w="1187" w:type="dxa"/>
            <w:noWrap w:val="0"/>
            <w:vAlign w:val="center"/>
          </w:tcPr>
          <w:p w14:paraId="1C2B8E76">
            <w:pPr>
              <w:jc w:val="center"/>
              <w:rPr>
                <w:rFonts w:hint="eastAsia" w:ascii="宋体" w:hAnsi="宋体" w:eastAsia="宋体" w:cs="宋体"/>
                <w:color w:val="auto"/>
                <w:sz w:val="24"/>
                <w:szCs w:val="24"/>
              </w:rPr>
            </w:pPr>
          </w:p>
        </w:tc>
        <w:tc>
          <w:tcPr>
            <w:tcW w:w="1188" w:type="dxa"/>
            <w:noWrap w:val="0"/>
            <w:vAlign w:val="center"/>
          </w:tcPr>
          <w:p w14:paraId="0C346A54">
            <w:pPr>
              <w:jc w:val="center"/>
              <w:rPr>
                <w:rFonts w:hint="eastAsia" w:ascii="宋体" w:hAnsi="宋体" w:eastAsia="宋体" w:cs="宋体"/>
                <w:color w:val="auto"/>
                <w:sz w:val="24"/>
                <w:szCs w:val="24"/>
              </w:rPr>
            </w:pPr>
          </w:p>
        </w:tc>
      </w:tr>
    </w:tbl>
    <w:p w14:paraId="7EC34287">
      <w:pPr>
        <w:rPr>
          <w:rFonts w:hint="eastAsia" w:ascii="宋体" w:hAnsi="宋体" w:eastAsia="宋体" w:cs="宋体"/>
          <w:spacing w:val="8"/>
          <w:sz w:val="24"/>
          <w:szCs w:val="24"/>
          <w:lang w:val="en-US" w:eastAsia="zh-CN"/>
        </w:rPr>
      </w:pPr>
    </w:p>
    <w:p w14:paraId="3C694A95">
      <w:pPr>
        <w:rPr>
          <w:rFonts w:hint="eastAsia" w:ascii="宋体" w:hAnsi="宋体" w:eastAsia="宋体" w:cs="宋体"/>
          <w:spacing w:val="8"/>
          <w:sz w:val="24"/>
          <w:szCs w:val="24"/>
          <w:lang w:val="en-US" w:eastAsia="zh-CN"/>
        </w:rPr>
      </w:pPr>
      <w:r>
        <w:rPr>
          <w:rFonts w:hint="eastAsia" w:ascii="宋体" w:hAnsi="宋体" w:eastAsia="宋体" w:cs="宋体"/>
          <w:spacing w:val="8"/>
          <w:sz w:val="24"/>
          <w:szCs w:val="24"/>
          <w:lang w:val="en-US" w:eastAsia="zh-CN"/>
        </w:rPr>
        <w:br w:type="page"/>
      </w:r>
    </w:p>
    <w:p w14:paraId="6F74981E">
      <w:pPr>
        <w:pStyle w:val="3"/>
        <w:jc w:val="center"/>
        <w:rPr>
          <w:rFonts w:hint="eastAsia" w:ascii="宋体" w:hAnsi="宋体" w:eastAsia="宋体" w:cs="宋体"/>
          <w:b w:val="0"/>
          <w:bCs w:val="0"/>
          <w:color w:val="auto"/>
          <w:kern w:val="2"/>
          <w:sz w:val="24"/>
          <w:szCs w:val="24"/>
        </w:rPr>
      </w:pPr>
      <w:r>
        <w:rPr>
          <w:rFonts w:hint="eastAsia" w:ascii="宋体" w:hAnsi="宋体" w:eastAsia="宋体" w:cs="宋体"/>
          <w:b w:val="0"/>
          <w:bCs w:val="0"/>
          <w:color w:val="auto"/>
          <w:kern w:val="2"/>
          <w:sz w:val="24"/>
          <w:szCs w:val="24"/>
        </w:rPr>
        <w:t>附</w:t>
      </w:r>
      <w:r>
        <w:rPr>
          <w:rFonts w:hint="eastAsia" w:ascii="宋体" w:hAnsi="宋体" w:eastAsia="宋体" w:cs="宋体"/>
          <w:b w:val="0"/>
          <w:bCs w:val="0"/>
          <w:color w:val="auto"/>
          <w:kern w:val="2"/>
          <w:sz w:val="24"/>
          <w:szCs w:val="24"/>
          <w:lang w:val="en-US" w:eastAsia="zh-CN"/>
        </w:rPr>
        <w:t>表3</w:t>
      </w:r>
      <w:r>
        <w:rPr>
          <w:rFonts w:hint="eastAsia" w:ascii="宋体" w:hAnsi="宋体" w:eastAsia="宋体" w:cs="宋体"/>
          <w:b w:val="0"/>
          <w:bCs w:val="0"/>
          <w:color w:val="auto"/>
          <w:kern w:val="2"/>
          <w:sz w:val="24"/>
          <w:szCs w:val="24"/>
        </w:rPr>
        <w:t>：项目经理简历表</w:t>
      </w:r>
    </w:p>
    <w:p w14:paraId="3E545022">
      <w:pPr>
        <w:pStyle w:val="3"/>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项目经理应附注册建造师</w:t>
      </w:r>
      <w:r>
        <w:rPr>
          <w:rFonts w:hint="eastAsia" w:ascii="宋体" w:hAnsi="宋体" w:eastAsia="宋体" w:cs="宋体"/>
          <w:b w:val="0"/>
          <w:bCs w:val="0"/>
          <w:color w:val="auto"/>
          <w:sz w:val="24"/>
          <w:szCs w:val="24"/>
          <w:lang w:val="en-US" w:eastAsia="zh-CN"/>
        </w:rPr>
        <w:t>执业资格证书、注册证书、安全生产考核证书</w:t>
      </w:r>
      <w:r>
        <w:rPr>
          <w:rFonts w:hint="eastAsia" w:ascii="宋体" w:hAnsi="宋体" w:eastAsia="宋体" w:cs="宋体"/>
          <w:b w:val="0"/>
          <w:bCs w:val="0"/>
          <w:color w:val="auto"/>
          <w:sz w:val="24"/>
          <w:szCs w:val="24"/>
        </w:rPr>
        <w:t>、身份证</w:t>
      </w:r>
      <w:r>
        <w:rPr>
          <w:rFonts w:hint="eastAsia" w:ascii="宋体" w:hAnsi="宋体" w:eastAsia="宋体" w:cs="宋体"/>
          <w:b w:val="0"/>
          <w:bCs w:val="0"/>
          <w:color w:val="auto"/>
          <w:sz w:val="24"/>
          <w:szCs w:val="24"/>
          <w:lang w:eastAsia="zh-CN"/>
        </w:rPr>
        <w:t>等资料</w:t>
      </w:r>
      <w:r>
        <w:rPr>
          <w:rFonts w:hint="eastAsia" w:ascii="宋体" w:hAnsi="宋体" w:eastAsia="宋体" w:cs="宋体"/>
          <w:b w:val="0"/>
          <w:bCs w:val="0"/>
          <w:color w:val="auto"/>
          <w:sz w:val="24"/>
          <w:szCs w:val="24"/>
        </w:rPr>
        <w:t>。</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357"/>
        <w:gridCol w:w="1217"/>
        <w:gridCol w:w="734"/>
        <w:gridCol w:w="950"/>
        <w:gridCol w:w="1389"/>
        <w:gridCol w:w="544"/>
        <w:gridCol w:w="2266"/>
      </w:tblGrid>
      <w:tr w14:paraId="2AF797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259" w:type="dxa"/>
            <w:noWrap w:val="0"/>
            <w:vAlign w:val="center"/>
          </w:tcPr>
          <w:p w14:paraId="170F8C86">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姓  名</w:t>
            </w:r>
          </w:p>
        </w:tc>
        <w:tc>
          <w:tcPr>
            <w:tcW w:w="1357" w:type="dxa"/>
            <w:noWrap w:val="0"/>
            <w:vAlign w:val="center"/>
          </w:tcPr>
          <w:p w14:paraId="53258E66">
            <w:pPr>
              <w:jc w:val="center"/>
              <w:rPr>
                <w:rFonts w:hint="eastAsia" w:ascii="宋体" w:hAnsi="宋体" w:eastAsia="宋体" w:cs="宋体"/>
                <w:snapToGrid w:val="0"/>
                <w:color w:val="auto"/>
                <w:sz w:val="24"/>
                <w:szCs w:val="24"/>
              </w:rPr>
            </w:pPr>
          </w:p>
        </w:tc>
        <w:tc>
          <w:tcPr>
            <w:tcW w:w="1217" w:type="dxa"/>
            <w:noWrap w:val="0"/>
            <w:vAlign w:val="center"/>
          </w:tcPr>
          <w:p w14:paraId="5FD48DEE">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年  龄</w:t>
            </w:r>
          </w:p>
        </w:tc>
        <w:tc>
          <w:tcPr>
            <w:tcW w:w="1684" w:type="dxa"/>
            <w:gridSpan w:val="2"/>
            <w:noWrap w:val="0"/>
            <w:vAlign w:val="center"/>
          </w:tcPr>
          <w:p w14:paraId="1E3A1A6B">
            <w:pPr>
              <w:jc w:val="center"/>
              <w:rPr>
                <w:rFonts w:hint="eastAsia" w:ascii="宋体" w:hAnsi="宋体" w:eastAsia="宋体" w:cs="宋体"/>
                <w:snapToGrid w:val="0"/>
                <w:color w:val="auto"/>
                <w:sz w:val="24"/>
                <w:szCs w:val="24"/>
              </w:rPr>
            </w:pPr>
          </w:p>
        </w:tc>
        <w:tc>
          <w:tcPr>
            <w:tcW w:w="1933" w:type="dxa"/>
            <w:gridSpan w:val="2"/>
            <w:noWrap w:val="0"/>
            <w:vAlign w:val="center"/>
          </w:tcPr>
          <w:p w14:paraId="22877CA2">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学  历</w:t>
            </w:r>
          </w:p>
        </w:tc>
        <w:tc>
          <w:tcPr>
            <w:tcW w:w="2266" w:type="dxa"/>
            <w:noWrap w:val="0"/>
            <w:vAlign w:val="center"/>
          </w:tcPr>
          <w:p w14:paraId="64F6EEC5">
            <w:pPr>
              <w:jc w:val="center"/>
              <w:rPr>
                <w:rFonts w:hint="eastAsia" w:ascii="宋体" w:hAnsi="宋体" w:eastAsia="宋体" w:cs="宋体"/>
                <w:snapToGrid w:val="0"/>
                <w:color w:val="auto"/>
                <w:sz w:val="24"/>
                <w:szCs w:val="24"/>
              </w:rPr>
            </w:pPr>
          </w:p>
        </w:tc>
      </w:tr>
      <w:tr w14:paraId="2A04BA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3404716B">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职  务</w:t>
            </w:r>
          </w:p>
        </w:tc>
        <w:tc>
          <w:tcPr>
            <w:tcW w:w="4258" w:type="dxa"/>
            <w:gridSpan w:val="4"/>
            <w:noWrap w:val="0"/>
            <w:vAlign w:val="center"/>
          </w:tcPr>
          <w:p w14:paraId="0DD08308">
            <w:pPr>
              <w:jc w:val="center"/>
              <w:rPr>
                <w:rFonts w:hint="eastAsia" w:ascii="宋体" w:hAnsi="宋体" w:eastAsia="宋体" w:cs="宋体"/>
                <w:snapToGrid w:val="0"/>
                <w:color w:val="auto"/>
                <w:sz w:val="24"/>
                <w:szCs w:val="24"/>
              </w:rPr>
            </w:pPr>
          </w:p>
        </w:tc>
        <w:tc>
          <w:tcPr>
            <w:tcW w:w="1933" w:type="dxa"/>
            <w:gridSpan w:val="2"/>
            <w:noWrap w:val="0"/>
            <w:vAlign w:val="center"/>
          </w:tcPr>
          <w:p w14:paraId="7021C92A">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拟在本工程任职</w:t>
            </w:r>
          </w:p>
        </w:tc>
        <w:tc>
          <w:tcPr>
            <w:tcW w:w="2266" w:type="dxa"/>
            <w:noWrap w:val="0"/>
            <w:vAlign w:val="center"/>
          </w:tcPr>
          <w:p w14:paraId="50087C2C">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项目经理</w:t>
            </w:r>
          </w:p>
        </w:tc>
      </w:tr>
      <w:tr w14:paraId="3DE925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3833" w:type="dxa"/>
            <w:gridSpan w:val="3"/>
            <w:noWrap w:val="0"/>
            <w:vAlign w:val="center"/>
          </w:tcPr>
          <w:p w14:paraId="2ADB97C5">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注册建造师资格等级</w:t>
            </w:r>
          </w:p>
        </w:tc>
        <w:tc>
          <w:tcPr>
            <w:tcW w:w="1684" w:type="dxa"/>
            <w:gridSpan w:val="2"/>
            <w:noWrap w:val="0"/>
            <w:vAlign w:val="center"/>
          </w:tcPr>
          <w:p w14:paraId="2775BC84">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 xml:space="preserve">       级</w:t>
            </w:r>
          </w:p>
        </w:tc>
        <w:tc>
          <w:tcPr>
            <w:tcW w:w="1933" w:type="dxa"/>
            <w:gridSpan w:val="2"/>
            <w:noWrap w:val="0"/>
            <w:vAlign w:val="center"/>
          </w:tcPr>
          <w:p w14:paraId="4D7E0799">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建造师专业</w:t>
            </w:r>
          </w:p>
        </w:tc>
        <w:tc>
          <w:tcPr>
            <w:tcW w:w="2266" w:type="dxa"/>
            <w:noWrap w:val="0"/>
            <w:vAlign w:val="center"/>
          </w:tcPr>
          <w:p w14:paraId="39ABD379">
            <w:pPr>
              <w:jc w:val="center"/>
              <w:rPr>
                <w:rFonts w:hint="eastAsia" w:ascii="宋体" w:hAnsi="宋体" w:eastAsia="宋体" w:cs="宋体"/>
                <w:snapToGrid w:val="0"/>
                <w:color w:val="auto"/>
                <w:sz w:val="24"/>
                <w:szCs w:val="24"/>
              </w:rPr>
            </w:pPr>
          </w:p>
        </w:tc>
      </w:tr>
      <w:tr w14:paraId="05B2C6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5791F032">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毕业学校</w:t>
            </w:r>
          </w:p>
        </w:tc>
        <w:tc>
          <w:tcPr>
            <w:tcW w:w="8457" w:type="dxa"/>
            <w:gridSpan w:val="7"/>
            <w:noWrap w:val="0"/>
            <w:vAlign w:val="center"/>
          </w:tcPr>
          <w:p w14:paraId="11601C63">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年毕业于            学校               专业</w:t>
            </w:r>
          </w:p>
        </w:tc>
      </w:tr>
      <w:tr w14:paraId="4DA37E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9716" w:type="dxa"/>
            <w:gridSpan w:val="8"/>
            <w:noWrap w:val="0"/>
            <w:vAlign w:val="center"/>
          </w:tcPr>
          <w:p w14:paraId="0BC060A2">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主要工作经历</w:t>
            </w:r>
          </w:p>
        </w:tc>
      </w:tr>
      <w:tr w14:paraId="198A7B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30428D26">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时  间</w:t>
            </w:r>
          </w:p>
        </w:tc>
        <w:tc>
          <w:tcPr>
            <w:tcW w:w="3308" w:type="dxa"/>
            <w:gridSpan w:val="3"/>
            <w:noWrap w:val="0"/>
            <w:vAlign w:val="center"/>
          </w:tcPr>
          <w:p w14:paraId="138E1AA0">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参加过的类似项目名称</w:t>
            </w:r>
          </w:p>
        </w:tc>
        <w:tc>
          <w:tcPr>
            <w:tcW w:w="2339" w:type="dxa"/>
            <w:gridSpan w:val="2"/>
            <w:noWrap w:val="0"/>
            <w:vAlign w:val="center"/>
          </w:tcPr>
          <w:p w14:paraId="2DB5F814">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工程概况说明</w:t>
            </w:r>
          </w:p>
        </w:tc>
        <w:tc>
          <w:tcPr>
            <w:tcW w:w="2810" w:type="dxa"/>
            <w:gridSpan w:val="2"/>
            <w:noWrap w:val="0"/>
            <w:vAlign w:val="center"/>
          </w:tcPr>
          <w:p w14:paraId="46DEEEBB">
            <w:pPr>
              <w:jc w:val="center"/>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发包人及联系电话</w:t>
            </w:r>
          </w:p>
        </w:tc>
      </w:tr>
      <w:tr w14:paraId="0629EC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21F54111">
            <w:pPr>
              <w:jc w:val="center"/>
              <w:rPr>
                <w:rFonts w:hint="eastAsia" w:ascii="宋体" w:hAnsi="宋体" w:eastAsia="宋体" w:cs="宋体"/>
                <w:snapToGrid w:val="0"/>
                <w:color w:val="auto"/>
                <w:sz w:val="24"/>
                <w:szCs w:val="24"/>
              </w:rPr>
            </w:pPr>
          </w:p>
        </w:tc>
        <w:tc>
          <w:tcPr>
            <w:tcW w:w="3308" w:type="dxa"/>
            <w:gridSpan w:val="3"/>
            <w:noWrap w:val="0"/>
            <w:vAlign w:val="center"/>
          </w:tcPr>
          <w:p w14:paraId="13186F67">
            <w:pPr>
              <w:jc w:val="center"/>
              <w:rPr>
                <w:rFonts w:hint="eastAsia" w:ascii="宋体" w:hAnsi="宋体" w:eastAsia="宋体" w:cs="宋体"/>
                <w:snapToGrid w:val="0"/>
                <w:color w:val="auto"/>
                <w:sz w:val="24"/>
                <w:szCs w:val="24"/>
              </w:rPr>
            </w:pPr>
          </w:p>
        </w:tc>
        <w:tc>
          <w:tcPr>
            <w:tcW w:w="2339" w:type="dxa"/>
            <w:gridSpan w:val="2"/>
            <w:noWrap w:val="0"/>
            <w:vAlign w:val="center"/>
          </w:tcPr>
          <w:p w14:paraId="59842B56">
            <w:pPr>
              <w:jc w:val="center"/>
              <w:rPr>
                <w:rFonts w:hint="eastAsia" w:ascii="宋体" w:hAnsi="宋体" w:eastAsia="宋体" w:cs="宋体"/>
                <w:snapToGrid w:val="0"/>
                <w:color w:val="auto"/>
                <w:sz w:val="24"/>
                <w:szCs w:val="24"/>
              </w:rPr>
            </w:pPr>
          </w:p>
        </w:tc>
        <w:tc>
          <w:tcPr>
            <w:tcW w:w="2810" w:type="dxa"/>
            <w:gridSpan w:val="2"/>
            <w:noWrap w:val="0"/>
            <w:vAlign w:val="center"/>
          </w:tcPr>
          <w:p w14:paraId="7E08F5B1">
            <w:pPr>
              <w:jc w:val="center"/>
              <w:rPr>
                <w:rFonts w:hint="eastAsia" w:ascii="宋体" w:hAnsi="宋体" w:eastAsia="宋体" w:cs="宋体"/>
                <w:snapToGrid w:val="0"/>
                <w:color w:val="auto"/>
                <w:sz w:val="24"/>
                <w:szCs w:val="24"/>
              </w:rPr>
            </w:pPr>
          </w:p>
        </w:tc>
      </w:tr>
      <w:tr w14:paraId="2BE03C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44B39EF6">
            <w:pPr>
              <w:jc w:val="center"/>
              <w:rPr>
                <w:rFonts w:hint="eastAsia" w:ascii="宋体" w:hAnsi="宋体" w:eastAsia="宋体" w:cs="宋体"/>
                <w:snapToGrid w:val="0"/>
                <w:color w:val="auto"/>
                <w:sz w:val="24"/>
                <w:szCs w:val="24"/>
              </w:rPr>
            </w:pPr>
          </w:p>
        </w:tc>
        <w:tc>
          <w:tcPr>
            <w:tcW w:w="3308" w:type="dxa"/>
            <w:gridSpan w:val="3"/>
            <w:noWrap w:val="0"/>
            <w:vAlign w:val="center"/>
          </w:tcPr>
          <w:p w14:paraId="0FF19D98">
            <w:pPr>
              <w:jc w:val="center"/>
              <w:rPr>
                <w:rFonts w:hint="eastAsia" w:ascii="宋体" w:hAnsi="宋体" w:eastAsia="宋体" w:cs="宋体"/>
                <w:snapToGrid w:val="0"/>
                <w:color w:val="auto"/>
                <w:sz w:val="24"/>
                <w:szCs w:val="24"/>
              </w:rPr>
            </w:pPr>
          </w:p>
        </w:tc>
        <w:tc>
          <w:tcPr>
            <w:tcW w:w="2339" w:type="dxa"/>
            <w:gridSpan w:val="2"/>
            <w:noWrap w:val="0"/>
            <w:vAlign w:val="center"/>
          </w:tcPr>
          <w:p w14:paraId="75BEA046">
            <w:pPr>
              <w:jc w:val="center"/>
              <w:rPr>
                <w:rFonts w:hint="eastAsia" w:ascii="宋体" w:hAnsi="宋体" w:eastAsia="宋体" w:cs="宋体"/>
                <w:snapToGrid w:val="0"/>
                <w:color w:val="auto"/>
                <w:sz w:val="24"/>
                <w:szCs w:val="24"/>
              </w:rPr>
            </w:pPr>
          </w:p>
        </w:tc>
        <w:tc>
          <w:tcPr>
            <w:tcW w:w="2810" w:type="dxa"/>
            <w:gridSpan w:val="2"/>
            <w:noWrap w:val="0"/>
            <w:vAlign w:val="center"/>
          </w:tcPr>
          <w:p w14:paraId="218233F0">
            <w:pPr>
              <w:jc w:val="center"/>
              <w:rPr>
                <w:rFonts w:hint="eastAsia" w:ascii="宋体" w:hAnsi="宋体" w:eastAsia="宋体" w:cs="宋体"/>
                <w:snapToGrid w:val="0"/>
                <w:color w:val="auto"/>
                <w:sz w:val="24"/>
                <w:szCs w:val="24"/>
              </w:rPr>
            </w:pPr>
          </w:p>
        </w:tc>
      </w:tr>
      <w:tr w14:paraId="3F2947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420C7280">
            <w:pPr>
              <w:jc w:val="center"/>
              <w:rPr>
                <w:rFonts w:hint="eastAsia" w:ascii="宋体" w:hAnsi="宋体" w:eastAsia="宋体" w:cs="宋体"/>
                <w:snapToGrid w:val="0"/>
                <w:color w:val="auto"/>
                <w:sz w:val="24"/>
                <w:szCs w:val="24"/>
              </w:rPr>
            </w:pPr>
          </w:p>
        </w:tc>
        <w:tc>
          <w:tcPr>
            <w:tcW w:w="3308" w:type="dxa"/>
            <w:gridSpan w:val="3"/>
            <w:noWrap w:val="0"/>
            <w:vAlign w:val="center"/>
          </w:tcPr>
          <w:p w14:paraId="3B7F0A9D">
            <w:pPr>
              <w:jc w:val="center"/>
              <w:rPr>
                <w:rFonts w:hint="eastAsia" w:ascii="宋体" w:hAnsi="宋体" w:eastAsia="宋体" w:cs="宋体"/>
                <w:snapToGrid w:val="0"/>
                <w:color w:val="auto"/>
                <w:sz w:val="24"/>
                <w:szCs w:val="24"/>
              </w:rPr>
            </w:pPr>
          </w:p>
        </w:tc>
        <w:tc>
          <w:tcPr>
            <w:tcW w:w="2339" w:type="dxa"/>
            <w:gridSpan w:val="2"/>
            <w:noWrap w:val="0"/>
            <w:vAlign w:val="center"/>
          </w:tcPr>
          <w:p w14:paraId="45EB3B8F">
            <w:pPr>
              <w:jc w:val="center"/>
              <w:rPr>
                <w:rFonts w:hint="eastAsia" w:ascii="宋体" w:hAnsi="宋体" w:eastAsia="宋体" w:cs="宋体"/>
                <w:snapToGrid w:val="0"/>
                <w:color w:val="auto"/>
                <w:sz w:val="24"/>
                <w:szCs w:val="24"/>
              </w:rPr>
            </w:pPr>
          </w:p>
        </w:tc>
        <w:tc>
          <w:tcPr>
            <w:tcW w:w="2810" w:type="dxa"/>
            <w:gridSpan w:val="2"/>
            <w:noWrap w:val="0"/>
            <w:vAlign w:val="center"/>
          </w:tcPr>
          <w:p w14:paraId="0B760D24">
            <w:pPr>
              <w:jc w:val="center"/>
              <w:rPr>
                <w:rFonts w:hint="eastAsia" w:ascii="宋体" w:hAnsi="宋体" w:eastAsia="宋体" w:cs="宋体"/>
                <w:snapToGrid w:val="0"/>
                <w:color w:val="auto"/>
                <w:sz w:val="24"/>
                <w:szCs w:val="24"/>
              </w:rPr>
            </w:pPr>
          </w:p>
        </w:tc>
      </w:tr>
      <w:tr w14:paraId="2F8629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6A92EDCF">
            <w:pPr>
              <w:jc w:val="center"/>
              <w:rPr>
                <w:rFonts w:hint="eastAsia" w:ascii="宋体" w:hAnsi="宋体" w:eastAsia="宋体" w:cs="宋体"/>
                <w:snapToGrid w:val="0"/>
                <w:color w:val="auto"/>
                <w:sz w:val="24"/>
                <w:szCs w:val="24"/>
              </w:rPr>
            </w:pPr>
          </w:p>
        </w:tc>
        <w:tc>
          <w:tcPr>
            <w:tcW w:w="3308" w:type="dxa"/>
            <w:gridSpan w:val="3"/>
            <w:noWrap w:val="0"/>
            <w:vAlign w:val="center"/>
          </w:tcPr>
          <w:p w14:paraId="28ABFCB9">
            <w:pPr>
              <w:jc w:val="center"/>
              <w:rPr>
                <w:rFonts w:hint="eastAsia" w:ascii="宋体" w:hAnsi="宋体" w:eastAsia="宋体" w:cs="宋体"/>
                <w:snapToGrid w:val="0"/>
                <w:color w:val="auto"/>
                <w:sz w:val="24"/>
                <w:szCs w:val="24"/>
              </w:rPr>
            </w:pPr>
          </w:p>
        </w:tc>
        <w:tc>
          <w:tcPr>
            <w:tcW w:w="2339" w:type="dxa"/>
            <w:gridSpan w:val="2"/>
            <w:noWrap w:val="0"/>
            <w:vAlign w:val="center"/>
          </w:tcPr>
          <w:p w14:paraId="17C9514F">
            <w:pPr>
              <w:jc w:val="center"/>
              <w:rPr>
                <w:rFonts w:hint="eastAsia" w:ascii="宋体" w:hAnsi="宋体" w:eastAsia="宋体" w:cs="宋体"/>
                <w:snapToGrid w:val="0"/>
                <w:color w:val="auto"/>
                <w:sz w:val="24"/>
                <w:szCs w:val="24"/>
              </w:rPr>
            </w:pPr>
          </w:p>
        </w:tc>
        <w:tc>
          <w:tcPr>
            <w:tcW w:w="2810" w:type="dxa"/>
            <w:gridSpan w:val="2"/>
            <w:noWrap w:val="0"/>
            <w:vAlign w:val="center"/>
          </w:tcPr>
          <w:p w14:paraId="003EC19C">
            <w:pPr>
              <w:jc w:val="center"/>
              <w:rPr>
                <w:rFonts w:hint="eastAsia" w:ascii="宋体" w:hAnsi="宋体" w:eastAsia="宋体" w:cs="宋体"/>
                <w:snapToGrid w:val="0"/>
                <w:color w:val="auto"/>
                <w:sz w:val="24"/>
                <w:szCs w:val="24"/>
              </w:rPr>
            </w:pPr>
          </w:p>
        </w:tc>
      </w:tr>
      <w:tr w14:paraId="310BDE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2FFF5C69">
            <w:pPr>
              <w:jc w:val="center"/>
              <w:rPr>
                <w:rFonts w:hint="eastAsia" w:ascii="宋体" w:hAnsi="宋体" w:eastAsia="宋体" w:cs="宋体"/>
                <w:snapToGrid w:val="0"/>
                <w:color w:val="auto"/>
                <w:sz w:val="24"/>
                <w:szCs w:val="24"/>
              </w:rPr>
            </w:pPr>
          </w:p>
        </w:tc>
        <w:tc>
          <w:tcPr>
            <w:tcW w:w="3308" w:type="dxa"/>
            <w:gridSpan w:val="3"/>
            <w:noWrap w:val="0"/>
            <w:vAlign w:val="center"/>
          </w:tcPr>
          <w:p w14:paraId="53303FE0">
            <w:pPr>
              <w:jc w:val="center"/>
              <w:rPr>
                <w:rFonts w:hint="eastAsia" w:ascii="宋体" w:hAnsi="宋体" w:eastAsia="宋体" w:cs="宋体"/>
                <w:snapToGrid w:val="0"/>
                <w:color w:val="auto"/>
                <w:sz w:val="24"/>
                <w:szCs w:val="24"/>
              </w:rPr>
            </w:pPr>
          </w:p>
        </w:tc>
        <w:tc>
          <w:tcPr>
            <w:tcW w:w="2339" w:type="dxa"/>
            <w:gridSpan w:val="2"/>
            <w:noWrap w:val="0"/>
            <w:vAlign w:val="center"/>
          </w:tcPr>
          <w:p w14:paraId="27EF1D8F">
            <w:pPr>
              <w:jc w:val="center"/>
              <w:rPr>
                <w:rFonts w:hint="eastAsia" w:ascii="宋体" w:hAnsi="宋体" w:eastAsia="宋体" w:cs="宋体"/>
                <w:snapToGrid w:val="0"/>
                <w:color w:val="auto"/>
                <w:sz w:val="24"/>
                <w:szCs w:val="24"/>
              </w:rPr>
            </w:pPr>
          </w:p>
        </w:tc>
        <w:tc>
          <w:tcPr>
            <w:tcW w:w="2810" w:type="dxa"/>
            <w:gridSpan w:val="2"/>
            <w:noWrap w:val="0"/>
            <w:vAlign w:val="center"/>
          </w:tcPr>
          <w:p w14:paraId="494FE17C">
            <w:pPr>
              <w:jc w:val="center"/>
              <w:rPr>
                <w:rFonts w:hint="eastAsia" w:ascii="宋体" w:hAnsi="宋体" w:eastAsia="宋体" w:cs="宋体"/>
                <w:snapToGrid w:val="0"/>
                <w:color w:val="auto"/>
                <w:sz w:val="24"/>
                <w:szCs w:val="24"/>
              </w:rPr>
            </w:pPr>
          </w:p>
        </w:tc>
      </w:tr>
      <w:tr w14:paraId="471200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0D6D952C">
            <w:pPr>
              <w:jc w:val="center"/>
              <w:rPr>
                <w:rFonts w:hint="eastAsia" w:ascii="宋体" w:hAnsi="宋体" w:eastAsia="宋体" w:cs="宋体"/>
                <w:snapToGrid w:val="0"/>
                <w:color w:val="auto"/>
                <w:sz w:val="24"/>
                <w:szCs w:val="24"/>
              </w:rPr>
            </w:pPr>
          </w:p>
        </w:tc>
        <w:tc>
          <w:tcPr>
            <w:tcW w:w="3308" w:type="dxa"/>
            <w:gridSpan w:val="3"/>
            <w:noWrap w:val="0"/>
            <w:vAlign w:val="center"/>
          </w:tcPr>
          <w:p w14:paraId="2E9EB514">
            <w:pPr>
              <w:jc w:val="center"/>
              <w:rPr>
                <w:rFonts w:hint="eastAsia" w:ascii="宋体" w:hAnsi="宋体" w:eastAsia="宋体" w:cs="宋体"/>
                <w:snapToGrid w:val="0"/>
                <w:color w:val="auto"/>
                <w:sz w:val="24"/>
                <w:szCs w:val="24"/>
              </w:rPr>
            </w:pPr>
          </w:p>
        </w:tc>
        <w:tc>
          <w:tcPr>
            <w:tcW w:w="2339" w:type="dxa"/>
            <w:gridSpan w:val="2"/>
            <w:noWrap w:val="0"/>
            <w:vAlign w:val="center"/>
          </w:tcPr>
          <w:p w14:paraId="6EDADD66">
            <w:pPr>
              <w:jc w:val="center"/>
              <w:rPr>
                <w:rFonts w:hint="eastAsia" w:ascii="宋体" w:hAnsi="宋体" w:eastAsia="宋体" w:cs="宋体"/>
                <w:snapToGrid w:val="0"/>
                <w:color w:val="auto"/>
                <w:sz w:val="24"/>
                <w:szCs w:val="24"/>
              </w:rPr>
            </w:pPr>
          </w:p>
        </w:tc>
        <w:tc>
          <w:tcPr>
            <w:tcW w:w="2810" w:type="dxa"/>
            <w:gridSpan w:val="2"/>
            <w:noWrap w:val="0"/>
            <w:vAlign w:val="center"/>
          </w:tcPr>
          <w:p w14:paraId="6C0CFBEE">
            <w:pPr>
              <w:jc w:val="center"/>
              <w:rPr>
                <w:rFonts w:hint="eastAsia" w:ascii="宋体" w:hAnsi="宋体" w:eastAsia="宋体" w:cs="宋体"/>
                <w:snapToGrid w:val="0"/>
                <w:color w:val="auto"/>
                <w:sz w:val="24"/>
                <w:szCs w:val="24"/>
              </w:rPr>
            </w:pPr>
          </w:p>
        </w:tc>
      </w:tr>
      <w:tr w14:paraId="40F1E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07CF6CFB">
            <w:pPr>
              <w:jc w:val="center"/>
              <w:rPr>
                <w:rFonts w:hint="eastAsia" w:ascii="宋体" w:hAnsi="宋体" w:eastAsia="宋体" w:cs="宋体"/>
                <w:snapToGrid w:val="0"/>
                <w:color w:val="auto"/>
                <w:sz w:val="24"/>
                <w:szCs w:val="24"/>
              </w:rPr>
            </w:pPr>
          </w:p>
        </w:tc>
        <w:tc>
          <w:tcPr>
            <w:tcW w:w="3308" w:type="dxa"/>
            <w:gridSpan w:val="3"/>
            <w:noWrap w:val="0"/>
            <w:vAlign w:val="center"/>
          </w:tcPr>
          <w:p w14:paraId="3B1C7C6E">
            <w:pPr>
              <w:jc w:val="center"/>
              <w:rPr>
                <w:rFonts w:hint="eastAsia" w:ascii="宋体" w:hAnsi="宋体" w:eastAsia="宋体" w:cs="宋体"/>
                <w:snapToGrid w:val="0"/>
                <w:color w:val="auto"/>
                <w:sz w:val="24"/>
                <w:szCs w:val="24"/>
              </w:rPr>
            </w:pPr>
          </w:p>
        </w:tc>
        <w:tc>
          <w:tcPr>
            <w:tcW w:w="2339" w:type="dxa"/>
            <w:gridSpan w:val="2"/>
            <w:noWrap w:val="0"/>
            <w:vAlign w:val="center"/>
          </w:tcPr>
          <w:p w14:paraId="2F68281C">
            <w:pPr>
              <w:jc w:val="center"/>
              <w:rPr>
                <w:rFonts w:hint="eastAsia" w:ascii="宋体" w:hAnsi="宋体" w:eastAsia="宋体" w:cs="宋体"/>
                <w:snapToGrid w:val="0"/>
                <w:color w:val="auto"/>
                <w:sz w:val="24"/>
                <w:szCs w:val="24"/>
              </w:rPr>
            </w:pPr>
          </w:p>
        </w:tc>
        <w:tc>
          <w:tcPr>
            <w:tcW w:w="2810" w:type="dxa"/>
            <w:gridSpan w:val="2"/>
            <w:noWrap w:val="0"/>
            <w:vAlign w:val="center"/>
          </w:tcPr>
          <w:p w14:paraId="2B4E98F4">
            <w:pPr>
              <w:jc w:val="center"/>
              <w:rPr>
                <w:rFonts w:hint="eastAsia" w:ascii="宋体" w:hAnsi="宋体" w:eastAsia="宋体" w:cs="宋体"/>
                <w:snapToGrid w:val="0"/>
                <w:color w:val="auto"/>
                <w:sz w:val="24"/>
                <w:szCs w:val="24"/>
              </w:rPr>
            </w:pPr>
          </w:p>
        </w:tc>
      </w:tr>
      <w:tr w14:paraId="41201D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59" w:type="dxa"/>
            <w:noWrap w:val="0"/>
            <w:vAlign w:val="center"/>
          </w:tcPr>
          <w:p w14:paraId="0F03618A">
            <w:pPr>
              <w:jc w:val="center"/>
              <w:rPr>
                <w:rFonts w:hint="eastAsia" w:ascii="宋体" w:hAnsi="宋体" w:eastAsia="宋体" w:cs="宋体"/>
                <w:snapToGrid w:val="0"/>
                <w:color w:val="auto"/>
                <w:sz w:val="24"/>
                <w:szCs w:val="24"/>
              </w:rPr>
            </w:pPr>
          </w:p>
        </w:tc>
        <w:tc>
          <w:tcPr>
            <w:tcW w:w="3308" w:type="dxa"/>
            <w:gridSpan w:val="3"/>
            <w:noWrap w:val="0"/>
            <w:vAlign w:val="center"/>
          </w:tcPr>
          <w:p w14:paraId="3081FBA3">
            <w:pPr>
              <w:jc w:val="center"/>
              <w:rPr>
                <w:rFonts w:hint="eastAsia" w:ascii="宋体" w:hAnsi="宋体" w:eastAsia="宋体" w:cs="宋体"/>
                <w:snapToGrid w:val="0"/>
                <w:color w:val="auto"/>
                <w:sz w:val="24"/>
                <w:szCs w:val="24"/>
              </w:rPr>
            </w:pPr>
          </w:p>
        </w:tc>
        <w:tc>
          <w:tcPr>
            <w:tcW w:w="2339" w:type="dxa"/>
            <w:gridSpan w:val="2"/>
            <w:noWrap w:val="0"/>
            <w:vAlign w:val="center"/>
          </w:tcPr>
          <w:p w14:paraId="239C19A0">
            <w:pPr>
              <w:jc w:val="center"/>
              <w:rPr>
                <w:rFonts w:hint="eastAsia" w:ascii="宋体" w:hAnsi="宋体" w:eastAsia="宋体" w:cs="宋体"/>
                <w:snapToGrid w:val="0"/>
                <w:color w:val="auto"/>
                <w:sz w:val="24"/>
                <w:szCs w:val="24"/>
              </w:rPr>
            </w:pPr>
          </w:p>
        </w:tc>
        <w:tc>
          <w:tcPr>
            <w:tcW w:w="2810" w:type="dxa"/>
            <w:gridSpan w:val="2"/>
            <w:noWrap w:val="0"/>
            <w:vAlign w:val="center"/>
          </w:tcPr>
          <w:p w14:paraId="4BAE3387">
            <w:pPr>
              <w:jc w:val="center"/>
              <w:rPr>
                <w:rFonts w:hint="eastAsia" w:ascii="宋体" w:hAnsi="宋体" w:eastAsia="宋体" w:cs="宋体"/>
                <w:snapToGrid w:val="0"/>
                <w:color w:val="auto"/>
                <w:sz w:val="24"/>
                <w:szCs w:val="24"/>
              </w:rPr>
            </w:pPr>
          </w:p>
        </w:tc>
      </w:tr>
      <w:tr w14:paraId="7A6FE0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59" w:type="dxa"/>
            <w:noWrap w:val="0"/>
            <w:vAlign w:val="center"/>
          </w:tcPr>
          <w:p w14:paraId="0087E671">
            <w:pPr>
              <w:jc w:val="center"/>
              <w:rPr>
                <w:rFonts w:hint="eastAsia" w:ascii="宋体" w:hAnsi="宋体" w:eastAsia="宋体" w:cs="宋体"/>
                <w:snapToGrid w:val="0"/>
                <w:color w:val="auto"/>
                <w:sz w:val="24"/>
                <w:szCs w:val="24"/>
              </w:rPr>
            </w:pPr>
          </w:p>
        </w:tc>
        <w:tc>
          <w:tcPr>
            <w:tcW w:w="3308" w:type="dxa"/>
            <w:gridSpan w:val="3"/>
            <w:noWrap w:val="0"/>
            <w:vAlign w:val="center"/>
          </w:tcPr>
          <w:p w14:paraId="0F0E7E04">
            <w:pPr>
              <w:jc w:val="center"/>
              <w:rPr>
                <w:rFonts w:hint="eastAsia" w:ascii="宋体" w:hAnsi="宋体" w:eastAsia="宋体" w:cs="宋体"/>
                <w:snapToGrid w:val="0"/>
                <w:color w:val="auto"/>
                <w:sz w:val="24"/>
                <w:szCs w:val="24"/>
              </w:rPr>
            </w:pPr>
          </w:p>
        </w:tc>
        <w:tc>
          <w:tcPr>
            <w:tcW w:w="2339" w:type="dxa"/>
            <w:gridSpan w:val="2"/>
            <w:noWrap w:val="0"/>
            <w:vAlign w:val="center"/>
          </w:tcPr>
          <w:p w14:paraId="05DF8165">
            <w:pPr>
              <w:jc w:val="center"/>
              <w:rPr>
                <w:rFonts w:hint="eastAsia" w:ascii="宋体" w:hAnsi="宋体" w:eastAsia="宋体" w:cs="宋体"/>
                <w:snapToGrid w:val="0"/>
                <w:color w:val="auto"/>
                <w:sz w:val="24"/>
                <w:szCs w:val="24"/>
              </w:rPr>
            </w:pPr>
          </w:p>
        </w:tc>
        <w:tc>
          <w:tcPr>
            <w:tcW w:w="2810" w:type="dxa"/>
            <w:gridSpan w:val="2"/>
            <w:noWrap w:val="0"/>
            <w:vAlign w:val="center"/>
          </w:tcPr>
          <w:p w14:paraId="206E1482">
            <w:pPr>
              <w:jc w:val="center"/>
              <w:rPr>
                <w:rFonts w:hint="eastAsia" w:ascii="宋体" w:hAnsi="宋体" w:eastAsia="宋体" w:cs="宋体"/>
                <w:snapToGrid w:val="0"/>
                <w:color w:val="auto"/>
                <w:sz w:val="24"/>
                <w:szCs w:val="24"/>
              </w:rPr>
            </w:pPr>
          </w:p>
        </w:tc>
      </w:tr>
    </w:tbl>
    <w:p w14:paraId="438EB484">
      <w:pPr>
        <w:rPr>
          <w:rFonts w:hint="eastAsia" w:ascii="宋体" w:hAnsi="宋体" w:eastAsia="宋体" w:cs="宋体"/>
          <w:spacing w:val="8"/>
          <w:sz w:val="24"/>
          <w:szCs w:val="24"/>
          <w:lang w:val="en-US" w:eastAsia="zh-CN"/>
        </w:rPr>
      </w:pPr>
    </w:p>
    <w:p w14:paraId="1A78D2C7">
      <w:pPr>
        <w:rPr>
          <w:rFonts w:hint="eastAsia" w:ascii="宋体" w:hAnsi="宋体" w:eastAsia="宋体" w:cs="宋体"/>
          <w:spacing w:val="8"/>
          <w:sz w:val="24"/>
          <w:szCs w:val="24"/>
          <w:lang w:val="en-US" w:eastAsia="zh-CN"/>
        </w:rPr>
      </w:pPr>
      <w:r>
        <w:rPr>
          <w:rFonts w:hint="eastAsia" w:ascii="宋体" w:hAnsi="宋体" w:eastAsia="宋体" w:cs="宋体"/>
          <w:spacing w:val="8"/>
          <w:sz w:val="24"/>
          <w:szCs w:val="24"/>
          <w:lang w:val="en-US" w:eastAsia="zh-CN"/>
        </w:rPr>
        <w:br w:type="page"/>
      </w:r>
    </w:p>
    <w:p w14:paraId="3A91DF88">
      <w:pPr>
        <w:spacing w:line="36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附</w:t>
      </w:r>
      <w:r>
        <w:rPr>
          <w:rFonts w:hint="eastAsia" w:ascii="宋体" w:hAnsi="宋体" w:eastAsia="宋体" w:cs="宋体"/>
          <w:b w:val="0"/>
          <w:bCs/>
          <w:color w:val="auto"/>
          <w:sz w:val="24"/>
          <w:szCs w:val="24"/>
          <w:lang w:val="en-US" w:eastAsia="zh-CN"/>
        </w:rPr>
        <w:t>表4</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技术负责人</w:t>
      </w:r>
      <w:r>
        <w:rPr>
          <w:rFonts w:hint="eastAsia" w:ascii="宋体" w:hAnsi="宋体" w:eastAsia="宋体" w:cs="宋体"/>
          <w:b w:val="0"/>
          <w:bCs/>
          <w:color w:val="auto"/>
          <w:sz w:val="24"/>
          <w:szCs w:val="24"/>
        </w:rPr>
        <w:t>简历表</w:t>
      </w:r>
    </w:p>
    <w:p w14:paraId="01ABF5E2">
      <w:pPr>
        <w:pStyle w:val="3"/>
        <w:rPr>
          <w:rFonts w:hint="eastAsia" w:ascii="宋体" w:hAnsi="宋体" w:eastAsia="宋体" w:cs="宋体"/>
          <w:b w:val="0"/>
          <w:bCs w:val="0"/>
          <w:color w:val="auto"/>
          <w:sz w:val="22"/>
          <w:szCs w:val="32"/>
        </w:rPr>
      </w:pPr>
      <w:r>
        <w:rPr>
          <w:rFonts w:hint="eastAsia" w:ascii="宋体" w:hAnsi="宋体" w:eastAsia="宋体" w:cs="宋体"/>
          <w:b w:val="0"/>
          <w:bCs w:val="0"/>
          <w:color w:val="auto"/>
          <w:kern w:val="2"/>
          <w:sz w:val="22"/>
          <w:szCs w:val="32"/>
          <w:lang w:eastAsia="zh-CN"/>
        </w:rPr>
        <w:t>技术负责人</w:t>
      </w:r>
      <w:r>
        <w:rPr>
          <w:rFonts w:hint="eastAsia" w:ascii="宋体" w:hAnsi="宋体" w:eastAsia="宋体" w:cs="宋体"/>
          <w:b w:val="0"/>
          <w:bCs w:val="0"/>
          <w:color w:val="auto"/>
          <w:sz w:val="22"/>
          <w:szCs w:val="32"/>
        </w:rPr>
        <w:t>应附</w:t>
      </w:r>
      <w:r>
        <w:rPr>
          <w:rFonts w:hint="eastAsia" w:ascii="宋体" w:hAnsi="宋体" w:eastAsia="宋体" w:cs="宋体"/>
          <w:b w:val="0"/>
          <w:bCs w:val="0"/>
          <w:color w:val="auto"/>
          <w:sz w:val="22"/>
          <w:szCs w:val="32"/>
          <w:lang w:eastAsia="zh-CN"/>
        </w:rPr>
        <w:t>职称证、</w:t>
      </w:r>
      <w:r>
        <w:rPr>
          <w:rFonts w:hint="eastAsia" w:ascii="宋体" w:hAnsi="宋体" w:eastAsia="宋体" w:cs="宋体"/>
          <w:b w:val="0"/>
          <w:bCs w:val="0"/>
          <w:color w:val="auto"/>
          <w:sz w:val="22"/>
          <w:szCs w:val="32"/>
        </w:rPr>
        <w:t>身份证</w:t>
      </w:r>
      <w:r>
        <w:rPr>
          <w:rFonts w:hint="eastAsia" w:ascii="宋体" w:hAnsi="宋体" w:eastAsia="宋体" w:cs="宋体"/>
          <w:b w:val="0"/>
          <w:bCs w:val="0"/>
          <w:color w:val="auto"/>
          <w:sz w:val="22"/>
          <w:szCs w:val="32"/>
          <w:lang w:eastAsia="zh-CN"/>
        </w:rPr>
        <w:t>等资料</w:t>
      </w:r>
      <w:r>
        <w:rPr>
          <w:rFonts w:hint="eastAsia" w:ascii="宋体" w:hAnsi="宋体" w:eastAsia="宋体" w:cs="宋体"/>
          <w:b w:val="0"/>
          <w:bCs w:val="0"/>
          <w:color w:val="auto"/>
          <w:sz w:val="22"/>
          <w:szCs w:val="32"/>
        </w:rPr>
        <w:t>。</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357"/>
        <w:gridCol w:w="1217"/>
        <w:gridCol w:w="734"/>
        <w:gridCol w:w="950"/>
        <w:gridCol w:w="1389"/>
        <w:gridCol w:w="544"/>
        <w:gridCol w:w="2266"/>
      </w:tblGrid>
      <w:tr w14:paraId="1B29E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259" w:type="dxa"/>
            <w:noWrap w:val="0"/>
            <w:vAlign w:val="center"/>
          </w:tcPr>
          <w:p w14:paraId="37F7AFFE">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姓  名</w:t>
            </w:r>
          </w:p>
        </w:tc>
        <w:tc>
          <w:tcPr>
            <w:tcW w:w="1357" w:type="dxa"/>
            <w:noWrap w:val="0"/>
            <w:vAlign w:val="center"/>
          </w:tcPr>
          <w:p w14:paraId="696D2BC8">
            <w:pPr>
              <w:jc w:val="center"/>
              <w:rPr>
                <w:rFonts w:hint="eastAsia" w:ascii="宋体" w:hAnsi="宋体" w:eastAsia="宋体" w:cs="宋体"/>
                <w:b w:val="0"/>
                <w:bCs w:val="0"/>
                <w:snapToGrid w:val="0"/>
                <w:color w:val="auto"/>
                <w:sz w:val="24"/>
                <w:szCs w:val="24"/>
              </w:rPr>
            </w:pPr>
          </w:p>
        </w:tc>
        <w:tc>
          <w:tcPr>
            <w:tcW w:w="1217" w:type="dxa"/>
            <w:noWrap w:val="0"/>
            <w:vAlign w:val="center"/>
          </w:tcPr>
          <w:p w14:paraId="4D94D813">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年  龄</w:t>
            </w:r>
          </w:p>
        </w:tc>
        <w:tc>
          <w:tcPr>
            <w:tcW w:w="1684" w:type="dxa"/>
            <w:gridSpan w:val="2"/>
            <w:noWrap w:val="0"/>
            <w:vAlign w:val="center"/>
          </w:tcPr>
          <w:p w14:paraId="0B509992">
            <w:pPr>
              <w:jc w:val="center"/>
              <w:rPr>
                <w:rFonts w:hint="eastAsia" w:ascii="宋体" w:hAnsi="宋体" w:eastAsia="宋体" w:cs="宋体"/>
                <w:b w:val="0"/>
                <w:bCs w:val="0"/>
                <w:snapToGrid w:val="0"/>
                <w:color w:val="auto"/>
                <w:sz w:val="24"/>
                <w:szCs w:val="24"/>
              </w:rPr>
            </w:pPr>
          </w:p>
        </w:tc>
        <w:tc>
          <w:tcPr>
            <w:tcW w:w="1933" w:type="dxa"/>
            <w:gridSpan w:val="2"/>
            <w:noWrap w:val="0"/>
            <w:vAlign w:val="center"/>
          </w:tcPr>
          <w:p w14:paraId="5F56E166">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学  历</w:t>
            </w:r>
          </w:p>
        </w:tc>
        <w:tc>
          <w:tcPr>
            <w:tcW w:w="2266" w:type="dxa"/>
            <w:noWrap w:val="0"/>
            <w:vAlign w:val="center"/>
          </w:tcPr>
          <w:p w14:paraId="420328EF">
            <w:pPr>
              <w:jc w:val="center"/>
              <w:rPr>
                <w:rFonts w:hint="eastAsia" w:ascii="宋体" w:hAnsi="宋体" w:eastAsia="宋体" w:cs="宋体"/>
                <w:b w:val="0"/>
                <w:bCs w:val="0"/>
                <w:snapToGrid w:val="0"/>
                <w:color w:val="auto"/>
                <w:sz w:val="24"/>
                <w:szCs w:val="24"/>
              </w:rPr>
            </w:pPr>
          </w:p>
        </w:tc>
      </w:tr>
      <w:tr w14:paraId="2BC8F7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20A669FD">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职  务</w:t>
            </w:r>
          </w:p>
        </w:tc>
        <w:tc>
          <w:tcPr>
            <w:tcW w:w="4258" w:type="dxa"/>
            <w:gridSpan w:val="4"/>
            <w:noWrap w:val="0"/>
            <w:vAlign w:val="center"/>
          </w:tcPr>
          <w:p w14:paraId="440B81BF">
            <w:pPr>
              <w:jc w:val="center"/>
              <w:rPr>
                <w:rFonts w:hint="eastAsia" w:ascii="宋体" w:hAnsi="宋体" w:eastAsia="宋体" w:cs="宋体"/>
                <w:b w:val="0"/>
                <w:bCs w:val="0"/>
                <w:snapToGrid w:val="0"/>
                <w:color w:val="auto"/>
                <w:sz w:val="24"/>
                <w:szCs w:val="24"/>
              </w:rPr>
            </w:pPr>
          </w:p>
        </w:tc>
        <w:tc>
          <w:tcPr>
            <w:tcW w:w="1933" w:type="dxa"/>
            <w:gridSpan w:val="2"/>
            <w:noWrap w:val="0"/>
            <w:vAlign w:val="center"/>
          </w:tcPr>
          <w:p w14:paraId="660E4F58">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拟在本工程任职</w:t>
            </w:r>
          </w:p>
        </w:tc>
        <w:tc>
          <w:tcPr>
            <w:tcW w:w="2266" w:type="dxa"/>
            <w:noWrap w:val="0"/>
            <w:vAlign w:val="center"/>
          </w:tcPr>
          <w:p w14:paraId="217342E3">
            <w:pPr>
              <w:jc w:val="center"/>
              <w:rPr>
                <w:rFonts w:hint="eastAsia" w:ascii="宋体" w:hAnsi="宋体" w:eastAsia="宋体" w:cs="宋体"/>
                <w:b w:val="0"/>
                <w:bCs w:val="0"/>
                <w:snapToGrid w:val="0"/>
                <w:color w:val="auto"/>
                <w:sz w:val="24"/>
                <w:szCs w:val="24"/>
                <w:lang w:eastAsia="zh-CN"/>
              </w:rPr>
            </w:pPr>
            <w:r>
              <w:rPr>
                <w:rFonts w:hint="eastAsia" w:ascii="宋体" w:hAnsi="宋体" w:eastAsia="宋体" w:cs="宋体"/>
                <w:b w:val="0"/>
                <w:bCs w:val="0"/>
                <w:snapToGrid w:val="0"/>
                <w:color w:val="auto"/>
                <w:sz w:val="24"/>
                <w:szCs w:val="24"/>
                <w:lang w:eastAsia="zh-CN"/>
              </w:rPr>
              <w:t>技术负责人</w:t>
            </w:r>
          </w:p>
        </w:tc>
      </w:tr>
      <w:tr w14:paraId="05700F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3833" w:type="dxa"/>
            <w:gridSpan w:val="3"/>
            <w:noWrap w:val="0"/>
            <w:vAlign w:val="center"/>
          </w:tcPr>
          <w:p w14:paraId="6DBAF697">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注册建造师资格等级</w:t>
            </w:r>
          </w:p>
        </w:tc>
        <w:tc>
          <w:tcPr>
            <w:tcW w:w="1684" w:type="dxa"/>
            <w:gridSpan w:val="2"/>
            <w:noWrap w:val="0"/>
            <w:vAlign w:val="center"/>
          </w:tcPr>
          <w:p w14:paraId="0C2B9976">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 xml:space="preserve">       级</w:t>
            </w:r>
          </w:p>
        </w:tc>
        <w:tc>
          <w:tcPr>
            <w:tcW w:w="1933" w:type="dxa"/>
            <w:gridSpan w:val="2"/>
            <w:noWrap w:val="0"/>
            <w:vAlign w:val="center"/>
          </w:tcPr>
          <w:p w14:paraId="3A259248">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建造师专业</w:t>
            </w:r>
          </w:p>
        </w:tc>
        <w:tc>
          <w:tcPr>
            <w:tcW w:w="2266" w:type="dxa"/>
            <w:noWrap w:val="0"/>
            <w:vAlign w:val="center"/>
          </w:tcPr>
          <w:p w14:paraId="4C029412">
            <w:pPr>
              <w:jc w:val="center"/>
              <w:rPr>
                <w:rFonts w:hint="eastAsia" w:ascii="宋体" w:hAnsi="宋体" w:eastAsia="宋体" w:cs="宋体"/>
                <w:b w:val="0"/>
                <w:bCs w:val="0"/>
                <w:snapToGrid w:val="0"/>
                <w:color w:val="auto"/>
                <w:sz w:val="24"/>
                <w:szCs w:val="24"/>
              </w:rPr>
            </w:pPr>
          </w:p>
        </w:tc>
      </w:tr>
      <w:tr w14:paraId="50406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5FD16EE8">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毕业学校</w:t>
            </w:r>
          </w:p>
        </w:tc>
        <w:tc>
          <w:tcPr>
            <w:tcW w:w="8457" w:type="dxa"/>
            <w:gridSpan w:val="7"/>
            <w:noWrap w:val="0"/>
            <w:vAlign w:val="center"/>
          </w:tcPr>
          <w:p w14:paraId="63EE938E">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年毕业于            学校               专业</w:t>
            </w:r>
          </w:p>
        </w:tc>
      </w:tr>
      <w:tr w14:paraId="79FF46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9716" w:type="dxa"/>
            <w:gridSpan w:val="8"/>
            <w:noWrap w:val="0"/>
            <w:vAlign w:val="center"/>
          </w:tcPr>
          <w:p w14:paraId="564D4402">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主要工作经历</w:t>
            </w:r>
          </w:p>
        </w:tc>
      </w:tr>
      <w:tr w14:paraId="15B99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1F80E4C5">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时  间</w:t>
            </w:r>
          </w:p>
        </w:tc>
        <w:tc>
          <w:tcPr>
            <w:tcW w:w="3308" w:type="dxa"/>
            <w:gridSpan w:val="3"/>
            <w:noWrap w:val="0"/>
            <w:vAlign w:val="center"/>
          </w:tcPr>
          <w:p w14:paraId="10A6592F">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参加过的类似项目名称</w:t>
            </w:r>
          </w:p>
        </w:tc>
        <w:tc>
          <w:tcPr>
            <w:tcW w:w="2339" w:type="dxa"/>
            <w:gridSpan w:val="2"/>
            <w:noWrap w:val="0"/>
            <w:vAlign w:val="center"/>
          </w:tcPr>
          <w:p w14:paraId="5A00BCD6">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工程概况说明</w:t>
            </w:r>
          </w:p>
        </w:tc>
        <w:tc>
          <w:tcPr>
            <w:tcW w:w="2810" w:type="dxa"/>
            <w:gridSpan w:val="2"/>
            <w:noWrap w:val="0"/>
            <w:vAlign w:val="center"/>
          </w:tcPr>
          <w:p w14:paraId="094BDFF0">
            <w:pPr>
              <w:jc w:val="center"/>
              <w:rPr>
                <w:rFonts w:hint="eastAsia" w:ascii="宋体" w:hAnsi="宋体" w:eastAsia="宋体" w:cs="宋体"/>
                <w:b w:val="0"/>
                <w:bCs w:val="0"/>
                <w:snapToGrid w:val="0"/>
                <w:color w:val="auto"/>
                <w:sz w:val="24"/>
                <w:szCs w:val="24"/>
              </w:rPr>
            </w:pPr>
            <w:r>
              <w:rPr>
                <w:rFonts w:hint="eastAsia" w:ascii="宋体" w:hAnsi="宋体" w:eastAsia="宋体" w:cs="宋体"/>
                <w:b w:val="0"/>
                <w:bCs w:val="0"/>
                <w:snapToGrid w:val="0"/>
                <w:color w:val="auto"/>
                <w:sz w:val="24"/>
                <w:szCs w:val="24"/>
              </w:rPr>
              <w:t>发包人及联系电话</w:t>
            </w:r>
          </w:p>
        </w:tc>
      </w:tr>
      <w:tr w14:paraId="6C49C4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0BFFA725">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662C0D46">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0A7E8052">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1BB2EF53">
            <w:pPr>
              <w:jc w:val="center"/>
              <w:rPr>
                <w:rFonts w:hint="eastAsia" w:ascii="宋体" w:hAnsi="宋体" w:eastAsia="宋体" w:cs="宋体"/>
                <w:b w:val="0"/>
                <w:bCs w:val="0"/>
                <w:snapToGrid w:val="0"/>
                <w:color w:val="auto"/>
                <w:sz w:val="24"/>
                <w:szCs w:val="24"/>
              </w:rPr>
            </w:pPr>
          </w:p>
        </w:tc>
      </w:tr>
      <w:tr w14:paraId="5DE686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66C60782">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0DE3F55B">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2A232549">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13F9906C">
            <w:pPr>
              <w:jc w:val="center"/>
              <w:rPr>
                <w:rFonts w:hint="eastAsia" w:ascii="宋体" w:hAnsi="宋体" w:eastAsia="宋体" w:cs="宋体"/>
                <w:b w:val="0"/>
                <w:bCs w:val="0"/>
                <w:snapToGrid w:val="0"/>
                <w:color w:val="auto"/>
                <w:sz w:val="24"/>
                <w:szCs w:val="24"/>
              </w:rPr>
            </w:pPr>
          </w:p>
        </w:tc>
      </w:tr>
      <w:tr w14:paraId="658A0A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513F21DE">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3BD2BDA1">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731F8139">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72D9C7DB">
            <w:pPr>
              <w:jc w:val="center"/>
              <w:rPr>
                <w:rFonts w:hint="eastAsia" w:ascii="宋体" w:hAnsi="宋体" w:eastAsia="宋体" w:cs="宋体"/>
                <w:b w:val="0"/>
                <w:bCs w:val="0"/>
                <w:snapToGrid w:val="0"/>
                <w:color w:val="auto"/>
                <w:sz w:val="24"/>
                <w:szCs w:val="24"/>
              </w:rPr>
            </w:pPr>
          </w:p>
        </w:tc>
      </w:tr>
      <w:tr w14:paraId="388B0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33B8796C">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6706AF0B">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3E95027A">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02F0CB1B">
            <w:pPr>
              <w:jc w:val="center"/>
              <w:rPr>
                <w:rFonts w:hint="eastAsia" w:ascii="宋体" w:hAnsi="宋体" w:eastAsia="宋体" w:cs="宋体"/>
                <w:b w:val="0"/>
                <w:bCs w:val="0"/>
                <w:snapToGrid w:val="0"/>
                <w:color w:val="auto"/>
                <w:sz w:val="24"/>
                <w:szCs w:val="24"/>
              </w:rPr>
            </w:pPr>
          </w:p>
        </w:tc>
      </w:tr>
      <w:tr w14:paraId="126E94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431C2ECC">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6276608A">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2380948D">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7F72C892">
            <w:pPr>
              <w:jc w:val="center"/>
              <w:rPr>
                <w:rFonts w:hint="eastAsia" w:ascii="宋体" w:hAnsi="宋体" w:eastAsia="宋体" w:cs="宋体"/>
                <w:b w:val="0"/>
                <w:bCs w:val="0"/>
                <w:snapToGrid w:val="0"/>
                <w:color w:val="auto"/>
                <w:sz w:val="24"/>
                <w:szCs w:val="24"/>
              </w:rPr>
            </w:pPr>
          </w:p>
        </w:tc>
      </w:tr>
      <w:tr w14:paraId="2E9A9E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4FFC2821">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40C4A994">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2FFBFA6A">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3A902EDB">
            <w:pPr>
              <w:jc w:val="center"/>
              <w:rPr>
                <w:rFonts w:hint="eastAsia" w:ascii="宋体" w:hAnsi="宋体" w:eastAsia="宋体" w:cs="宋体"/>
                <w:b w:val="0"/>
                <w:bCs w:val="0"/>
                <w:snapToGrid w:val="0"/>
                <w:color w:val="auto"/>
                <w:sz w:val="24"/>
                <w:szCs w:val="24"/>
              </w:rPr>
            </w:pPr>
          </w:p>
        </w:tc>
      </w:tr>
      <w:tr w14:paraId="1CF9DB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259" w:type="dxa"/>
            <w:noWrap w:val="0"/>
            <w:vAlign w:val="center"/>
          </w:tcPr>
          <w:p w14:paraId="48758593">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40908983">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4AC5351C">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29D1E3CD">
            <w:pPr>
              <w:jc w:val="center"/>
              <w:rPr>
                <w:rFonts w:hint="eastAsia" w:ascii="宋体" w:hAnsi="宋体" w:eastAsia="宋体" w:cs="宋体"/>
                <w:b w:val="0"/>
                <w:bCs w:val="0"/>
                <w:snapToGrid w:val="0"/>
                <w:color w:val="auto"/>
                <w:sz w:val="24"/>
                <w:szCs w:val="24"/>
              </w:rPr>
            </w:pPr>
          </w:p>
        </w:tc>
      </w:tr>
      <w:tr w14:paraId="203843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59" w:type="dxa"/>
            <w:noWrap w:val="0"/>
            <w:vAlign w:val="center"/>
          </w:tcPr>
          <w:p w14:paraId="087CCCC4">
            <w:pPr>
              <w:jc w:val="center"/>
              <w:rPr>
                <w:rFonts w:hint="eastAsia" w:ascii="宋体" w:hAnsi="宋体" w:eastAsia="宋体" w:cs="宋体"/>
                <w:b w:val="0"/>
                <w:bCs w:val="0"/>
                <w:snapToGrid w:val="0"/>
                <w:color w:val="auto"/>
                <w:sz w:val="24"/>
                <w:szCs w:val="24"/>
              </w:rPr>
            </w:pPr>
          </w:p>
        </w:tc>
        <w:tc>
          <w:tcPr>
            <w:tcW w:w="3308" w:type="dxa"/>
            <w:gridSpan w:val="3"/>
            <w:noWrap w:val="0"/>
            <w:vAlign w:val="center"/>
          </w:tcPr>
          <w:p w14:paraId="09EE3E33">
            <w:pPr>
              <w:jc w:val="center"/>
              <w:rPr>
                <w:rFonts w:hint="eastAsia" w:ascii="宋体" w:hAnsi="宋体" w:eastAsia="宋体" w:cs="宋体"/>
                <w:b w:val="0"/>
                <w:bCs w:val="0"/>
                <w:snapToGrid w:val="0"/>
                <w:color w:val="auto"/>
                <w:sz w:val="24"/>
                <w:szCs w:val="24"/>
              </w:rPr>
            </w:pPr>
          </w:p>
        </w:tc>
        <w:tc>
          <w:tcPr>
            <w:tcW w:w="2339" w:type="dxa"/>
            <w:gridSpan w:val="2"/>
            <w:noWrap w:val="0"/>
            <w:vAlign w:val="center"/>
          </w:tcPr>
          <w:p w14:paraId="5AB9BF44">
            <w:pPr>
              <w:jc w:val="center"/>
              <w:rPr>
                <w:rFonts w:hint="eastAsia" w:ascii="宋体" w:hAnsi="宋体" w:eastAsia="宋体" w:cs="宋体"/>
                <w:b w:val="0"/>
                <w:bCs w:val="0"/>
                <w:snapToGrid w:val="0"/>
                <w:color w:val="auto"/>
                <w:sz w:val="24"/>
                <w:szCs w:val="24"/>
              </w:rPr>
            </w:pPr>
          </w:p>
        </w:tc>
        <w:tc>
          <w:tcPr>
            <w:tcW w:w="2810" w:type="dxa"/>
            <w:gridSpan w:val="2"/>
            <w:noWrap w:val="0"/>
            <w:vAlign w:val="center"/>
          </w:tcPr>
          <w:p w14:paraId="1C9860EA">
            <w:pPr>
              <w:jc w:val="center"/>
              <w:rPr>
                <w:rFonts w:hint="eastAsia" w:ascii="宋体" w:hAnsi="宋体" w:eastAsia="宋体" w:cs="宋体"/>
                <w:b w:val="0"/>
                <w:bCs w:val="0"/>
                <w:snapToGrid w:val="0"/>
                <w:color w:val="auto"/>
                <w:sz w:val="24"/>
                <w:szCs w:val="24"/>
              </w:rPr>
            </w:pPr>
          </w:p>
        </w:tc>
      </w:tr>
    </w:tbl>
    <w:p w14:paraId="083CDEFB">
      <w:pPr>
        <w:rPr>
          <w:rFonts w:hint="eastAsia" w:ascii="宋体" w:hAnsi="宋体" w:eastAsia="宋体" w:cs="宋体"/>
          <w:b w:val="0"/>
          <w:bCs w:val="0"/>
          <w:spacing w:val="8"/>
          <w:sz w:val="24"/>
          <w:szCs w:val="24"/>
          <w:lang w:val="en-US" w:eastAsia="zh-CN"/>
        </w:rPr>
      </w:pPr>
    </w:p>
    <w:p w14:paraId="2406359B">
      <w:pPr>
        <w:rPr>
          <w:rFonts w:hint="eastAsia" w:ascii="宋体" w:hAnsi="宋体" w:eastAsia="宋体" w:cs="宋体"/>
          <w:spacing w:val="8"/>
          <w:sz w:val="24"/>
          <w:szCs w:val="24"/>
          <w:lang w:val="en-US" w:eastAsia="zh-CN"/>
        </w:rPr>
      </w:pPr>
      <w:r>
        <w:rPr>
          <w:rFonts w:hint="eastAsia" w:ascii="宋体" w:hAnsi="宋体" w:eastAsia="宋体" w:cs="宋体"/>
          <w:b w:val="0"/>
          <w:bCs w:val="0"/>
          <w:spacing w:val="8"/>
          <w:sz w:val="24"/>
          <w:szCs w:val="24"/>
          <w:lang w:val="en-US" w:eastAsia="zh-CN"/>
        </w:rPr>
        <w:br w:type="page"/>
      </w:r>
    </w:p>
    <w:p w14:paraId="543A10BD">
      <w:pPr>
        <w:spacing w:line="36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附</w:t>
      </w:r>
      <w:r>
        <w:rPr>
          <w:rFonts w:hint="eastAsia" w:ascii="宋体" w:hAnsi="宋体" w:eastAsia="宋体" w:cs="宋体"/>
          <w:b w:val="0"/>
          <w:bCs/>
          <w:color w:val="auto"/>
          <w:sz w:val="24"/>
          <w:szCs w:val="24"/>
          <w:lang w:val="en-US" w:eastAsia="zh-CN"/>
        </w:rPr>
        <w:t>表5</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项目其他</w:t>
      </w:r>
      <w:r>
        <w:rPr>
          <w:rFonts w:hint="eastAsia" w:ascii="宋体" w:hAnsi="宋体" w:eastAsia="宋体" w:cs="宋体"/>
          <w:b w:val="0"/>
          <w:bCs/>
          <w:color w:val="auto"/>
          <w:sz w:val="24"/>
          <w:szCs w:val="24"/>
        </w:rPr>
        <w:t>人员简历表</w:t>
      </w:r>
    </w:p>
    <w:p w14:paraId="6AA0044A">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eastAsia="zh-CN"/>
        </w:rPr>
        <w:t>项目其他</w:t>
      </w:r>
      <w:r>
        <w:rPr>
          <w:rFonts w:hint="eastAsia" w:ascii="宋体" w:hAnsi="宋体" w:eastAsia="宋体" w:cs="宋体"/>
          <w:b w:val="0"/>
          <w:bCs/>
          <w:color w:val="auto"/>
          <w:sz w:val="24"/>
          <w:szCs w:val="24"/>
        </w:rPr>
        <w:t>人员指</w:t>
      </w:r>
      <w:r>
        <w:rPr>
          <w:rFonts w:hint="eastAsia" w:ascii="宋体" w:hAnsi="宋体" w:eastAsia="宋体" w:cs="宋体"/>
          <w:b w:val="0"/>
          <w:bCs/>
          <w:color w:val="auto"/>
          <w:sz w:val="24"/>
          <w:szCs w:val="24"/>
          <w:lang w:eastAsia="zh-CN"/>
        </w:rPr>
        <w:t>资料员、材料员、施工员、安全员、质量员</w:t>
      </w:r>
      <w:r>
        <w:rPr>
          <w:rFonts w:hint="eastAsia" w:ascii="宋体" w:hAnsi="宋体" w:eastAsia="宋体" w:cs="宋体"/>
          <w:b w:val="0"/>
          <w:bCs/>
          <w:color w:val="auto"/>
          <w:sz w:val="24"/>
          <w:szCs w:val="24"/>
        </w:rPr>
        <w:t>等岗位人员</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应附</w:t>
      </w:r>
      <w:r>
        <w:rPr>
          <w:rFonts w:hint="eastAsia" w:ascii="宋体" w:hAnsi="宋体" w:eastAsia="宋体" w:cs="宋体"/>
          <w:b w:val="0"/>
          <w:bCs/>
          <w:color w:val="auto"/>
          <w:sz w:val="24"/>
          <w:szCs w:val="24"/>
          <w:lang w:eastAsia="zh-CN"/>
        </w:rPr>
        <w:t>岗位</w:t>
      </w:r>
      <w:r>
        <w:rPr>
          <w:rFonts w:hint="eastAsia" w:ascii="宋体" w:hAnsi="宋体" w:eastAsia="宋体" w:cs="宋体"/>
          <w:b w:val="0"/>
          <w:bCs/>
          <w:color w:val="auto"/>
          <w:sz w:val="24"/>
          <w:szCs w:val="24"/>
        </w:rPr>
        <w:t>证书、身份证</w:t>
      </w:r>
      <w:r>
        <w:rPr>
          <w:rFonts w:hint="eastAsia" w:ascii="宋体" w:hAnsi="宋体" w:eastAsia="宋体" w:cs="宋体"/>
          <w:b w:val="0"/>
          <w:bCs/>
          <w:color w:val="auto"/>
          <w:sz w:val="24"/>
          <w:szCs w:val="24"/>
          <w:lang w:eastAsia="zh-CN"/>
        </w:rPr>
        <w:t>等资料</w:t>
      </w:r>
      <w:r>
        <w:rPr>
          <w:rFonts w:hint="eastAsia" w:ascii="宋体" w:hAnsi="宋体" w:eastAsia="宋体" w:cs="宋体"/>
          <w:b w:val="0"/>
          <w:bCs/>
          <w:color w:val="auto"/>
          <w:sz w:val="24"/>
          <w:szCs w:val="24"/>
        </w:rPr>
        <w:t>。</w:t>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39"/>
        <w:gridCol w:w="2512"/>
        <w:gridCol w:w="2512"/>
        <w:gridCol w:w="2516"/>
      </w:tblGrid>
      <w:tr w14:paraId="704727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2139" w:type="dxa"/>
            <w:noWrap w:val="0"/>
            <w:vAlign w:val="center"/>
          </w:tcPr>
          <w:p w14:paraId="077084DC">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岗位名称</w:t>
            </w:r>
          </w:p>
        </w:tc>
        <w:tc>
          <w:tcPr>
            <w:tcW w:w="7540" w:type="dxa"/>
            <w:gridSpan w:val="3"/>
            <w:noWrap w:val="0"/>
            <w:vAlign w:val="center"/>
          </w:tcPr>
          <w:p w14:paraId="20BE7434">
            <w:pPr>
              <w:jc w:val="center"/>
              <w:rPr>
                <w:rFonts w:hint="eastAsia" w:ascii="宋体" w:hAnsi="宋体" w:eastAsia="宋体" w:cs="宋体"/>
                <w:b w:val="0"/>
                <w:bCs/>
                <w:snapToGrid w:val="0"/>
                <w:color w:val="auto"/>
                <w:sz w:val="24"/>
                <w:szCs w:val="24"/>
              </w:rPr>
            </w:pPr>
          </w:p>
        </w:tc>
      </w:tr>
      <w:tr w14:paraId="614B2D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139" w:type="dxa"/>
            <w:noWrap w:val="0"/>
            <w:vAlign w:val="center"/>
          </w:tcPr>
          <w:p w14:paraId="03ADA345">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姓    名</w:t>
            </w:r>
          </w:p>
        </w:tc>
        <w:tc>
          <w:tcPr>
            <w:tcW w:w="2512" w:type="dxa"/>
            <w:noWrap w:val="0"/>
            <w:vAlign w:val="center"/>
          </w:tcPr>
          <w:p w14:paraId="516234C6">
            <w:pPr>
              <w:jc w:val="center"/>
              <w:rPr>
                <w:rFonts w:hint="eastAsia" w:ascii="宋体" w:hAnsi="宋体" w:eastAsia="宋体" w:cs="宋体"/>
                <w:b w:val="0"/>
                <w:bCs/>
                <w:snapToGrid w:val="0"/>
                <w:color w:val="auto"/>
                <w:sz w:val="24"/>
                <w:szCs w:val="24"/>
              </w:rPr>
            </w:pPr>
          </w:p>
        </w:tc>
        <w:tc>
          <w:tcPr>
            <w:tcW w:w="2512" w:type="dxa"/>
            <w:noWrap w:val="0"/>
            <w:vAlign w:val="center"/>
          </w:tcPr>
          <w:p w14:paraId="6DC0F2D9">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年    龄</w:t>
            </w:r>
          </w:p>
        </w:tc>
        <w:tc>
          <w:tcPr>
            <w:tcW w:w="2516" w:type="dxa"/>
            <w:noWrap w:val="0"/>
            <w:vAlign w:val="center"/>
          </w:tcPr>
          <w:p w14:paraId="73CB0B56">
            <w:pPr>
              <w:jc w:val="center"/>
              <w:rPr>
                <w:rFonts w:hint="eastAsia" w:ascii="宋体" w:hAnsi="宋体" w:eastAsia="宋体" w:cs="宋体"/>
                <w:b w:val="0"/>
                <w:bCs/>
                <w:snapToGrid w:val="0"/>
                <w:color w:val="auto"/>
                <w:sz w:val="24"/>
                <w:szCs w:val="24"/>
              </w:rPr>
            </w:pPr>
          </w:p>
        </w:tc>
      </w:tr>
      <w:tr w14:paraId="0C1C4D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139" w:type="dxa"/>
            <w:noWrap w:val="0"/>
            <w:vAlign w:val="center"/>
          </w:tcPr>
          <w:p w14:paraId="3CF0E0F5">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性    别</w:t>
            </w:r>
          </w:p>
        </w:tc>
        <w:tc>
          <w:tcPr>
            <w:tcW w:w="2512" w:type="dxa"/>
            <w:noWrap w:val="0"/>
            <w:vAlign w:val="center"/>
          </w:tcPr>
          <w:p w14:paraId="19960B10">
            <w:pPr>
              <w:jc w:val="center"/>
              <w:rPr>
                <w:rFonts w:hint="eastAsia" w:ascii="宋体" w:hAnsi="宋体" w:eastAsia="宋体" w:cs="宋体"/>
                <w:b w:val="0"/>
                <w:bCs/>
                <w:snapToGrid w:val="0"/>
                <w:color w:val="auto"/>
                <w:sz w:val="24"/>
                <w:szCs w:val="24"/>
              </w:rPr>
            </w:pPr>
          </w:p>
        </w:tc>
        <w:tc>
          <w:tcPr>
            <w:tcW w:w="2512" w:type="dxa"/>
            <w:noWrap w:val="0"/>
            <w:vAlign w:val="center"/>
          </w:tcPr>
          <w:p w14:paraId="74250D19">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毕业学校</w:t>
            </w:r>
          </w:p>
        </w:tc>
        <w:tc>
          <w:tcPr>
            <w:tcW w:w="2516" w:type="dxa"/>
            <w:noWrap w:val="0"/>
            <w:vAlign w:val="center"/>
          </w:tcPr>
          <w:p w14:paraId="160704E2">
            <w:pPr>
              <w:jc w:val="center"/>
              <w:rPr>
                <w:rFonts w:hint="eastAsia" w:ascii="宋体" w:hAnsi="宋体" w:eastAsia="宋体" w:cs="宋体"/>
                <w:b w:val="0"/>
                <w:bCs/>
                <w:snapToGrid w:val="0"/>
                <w:color w:val="auto"/>
                <w:sz w:val="24"/>
                <w:szCs w:val="24"/>
              </w:rPr>
            </w:pPr>
          </w:p>
        </w:tc>
      </w:tr>
      <w:tr w14:paraId="35EDC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139" w:type="dxa"/>
            <w:noWrap w:val="0"/>
            <w:vAlign w:val="center"/>
          </w:tcPr>
          <w:p w14:paraId="4E333CBC">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学历和专业</w:t>
            </w:r>
          </w:p>
        </w:tc>
        <w:tc>
          <w:tcPr>
            <w:tcW w:w="2512" w:type="dxa"/>
            <w:noWrap w:val="0"/>
            <w:vAlign w:val="center"/>
          </w:tcPr>
          <w:p w14:paraId="36FD0CA1">
            <w:pPr>
              <w:jc w:val="center"/>
              <w:rPr>
                <w:rFonts w:hint="eastAsia" w:ascii="宋体" w:hAnsi="宋体" w:eastAsia="宋体" w:cs="宋体"/>
                <w:b w:val="0"/>
                <w:bCs/>
                <w:snapToGrid w:val="0"/>
                <w:color w:val="auto"/>
                <w:sz w:val="24"/>
                <w:szCs w:val="24"/>
              </w:rPr>
            </w:pPr>
          </w:p>
        </w:tc>
        <w:tc>
          <w:tcPr>
            <w:tcW w:w="2512" w:type="dxa"/>
            <w:noWrap w:val="0"/>
            <w:vAlign w:val="center"/>
          </w:tcPr>
          <w:p w14:paraId="07A20308">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毕业时间</w:t>
            </w:r>
          </w:p>
        </w:tc>
        <w:tc>
          <w:tcPr>
            <w:tcW w:w="2516" w:type="dxa"/>
            <w:noWrap w:val="0"/>
            <w:vAlign w:val="center"/>
          </w:tcPr>
          <w:p w14:paraId="245947DE">
            <w:pPr>
              <w:jc w:val="center"/>
              <w:rPr>
                <w:rFonts w:hint="eastAsia" w:ascii="宋体" w:hAnsi="宋体" w:eastAsia="宋体" w:cs="宋体"/>
                <w:b w:val="0"/>
                <w:bCs/>
                <w:snapToGrid w:val="0"/>
                <w:color w:val="auto"/>
                <w:sz w:val="24"/>
                <w:szCs w:val="24"/>
              </w:rPr>
            </w:pPr>
          </w:p>
        </w:tc>
      </w:tr>
      <w:tr w14:paraId="078E4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139" w:type="dxa"/>
            <w:noWrap w:val="0"/>
            <w:vAlign w:val="center"/>
          </w:tcPr>
          <w:p w14:paraId="4069502D">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拥有的执业资格</w:t>
            </w:r>
          </w:p>
        </w:tc>
        <w:tc>
          <w:tcPr>
            <w:tcW w:w="2512" w:type="dxa"/>
            <w:noWrap w:val="0"/>
            <w:vAlign w:val="center"/>
          </w:tcPr>
          <w:p w14:paraId="5A0091C2">
            <w:pPr>
              <w:jc w:val="center"/>
              <w:rPr>
                <w:rFonts w:hint="eastAsia" w:ascii="宋体" w:hAnsi="宋体" w:eastAsia="宋体" w:cs="宋体"/>
                <w:b w:val="0"/>
                <w:bCs/>
                <w:snapToGrid w:val="0"/>
                <w:color w:val="auto"/>
                <w:sz w:val="24"/>
                <w:szCs w:val="24"/>
              </w:rPr>
            </w:pPr>
          </w:p>
        </w:tc>
        <w:tc>
          <w:tcPr>
            <w:tcW w:w="2512" w:type="dxa"/>
            <w:noWrap w:val="0"/>
            <w:vAlign w:val="center"/>
          </w:tcPr>
          <w:p w14:paraId="1DB3DE67">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工作年限</w:t>
            </w:r>
          </w:p>
        </w:tc>
        <w:tc>
          <w:tcPr>
            <w:tcW w:w="2516" w:type="dxa"/>
            <w:noWrap w:val="0"/>
            <w:vAlign w:val="center"/>
          </w:tcPr>
          <w:p w14:paraId="06766F60">
            <w:pPr>
              <w:jc w:val="center"/>
              <w:rPr>
                <w:rFonts w:hint="eastAsia" w:ascii="宋体" w:hAnsi="宋体" w:eastAsia="宋体" w:cs="宋体"/>
                <w:b w:val="0"/>
                <w:bCs/>
                <w:snapToGrid w:val="0"/>
                <w:color w:val="auto"/>
                <w:sz w:val="24"/>
                <w:szCs w:val="24"/>
              </w:rPr>
            </w:pPr>
          </w:p>
        </w:tc>
      </w:tr>
      <w:tr w14:paraId="78397C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139" w:type="dxa"/>
            <w:noWrap w:val="0"/>
            <w:vAlign w:val="center"/>
          </w:tcPr>
          <w:p w14:paraId="055661AF">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执业资格证书编号</w:t>
            </w:r>
          </w:p>
        </w:tc>
        <w:tc>
          <w:tcPr>
            <w:tcW w:w="7540" w:type="dxa"/>
            <w:gridSpan w:val="3"/>
            <w:noWrap w:val="0"/>
            <w:vAlign w:val="center"/>
          </w:tcPr>
          <w:p w14:paraId="34C31D98">
            <w:pPr>
              <w:jc w:val="center"/>
              <w:rPr>
                <w:rFonts w:hint="eastAsia" w:ascii="宋体" w:hAnsi="宋体" w:eastAsia="宋体" w:cs="宋体"/>
                <w:b w:val="0"/>
                <w:bCs/>
                <w:snapToGrid w:val="0"/>
                <w:color w:val="auto"/>
                <w:sz w:val="24"/>
                <w:szCs w:val="24"/>
              </w:rPr>
            </w:pPr>
          </w:p>
        </w:tc>
      </w:tr>
      <w:tr w14:paraId="15F08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40" w:hRule="atLeast"/>
          <w:jc w:val="center"/>
        </w:trPr>
        <w:tc>
          <w:tcPr>
            <w:tcW w:w="2139" w:type="dxa"/>
            <w:noWrap w:val="0"/>
            <w:vAlign w:val="center"/>
          </w:tcPr>
          <w:p w14:paraId="28318678">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主</w:t>
            </w:r>
          </w:p>
          <w:p w14:paraId="73F75B65">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要</w:t>
            </w:r>
          </w:p>
          <w:p w14:paraId="31D57AE4">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工</w:t>
            </w:r>
          </w:p>
          <w:p w14:paraId="0323B77F">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作</w:t>
            </w:r>
          </w:p>
          <w:p w14:paraId="1EAD2B13">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业</w:t>
            </w:r>
          </w:p>
          <w:p w14:paraId="52EDC45C">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绩</w:t>
            </w:r>
          </w:p>
          <w:p w14:paraId="58C77E8C">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及</w:t>
            </w:r>
          </w:p>
          <w:p w14:paraId="4DCB8154">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担</w:t>
            </w:r>
          </w:p>
          <w:p w14:paraId="3B5C7745">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任</w:t>
            </w:r>
          </w:p>
          <w:p w14:paraId="6D37B769">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的</w:t>
            </w:r>
          </w:p>
          <w:p w14:paraId="08ABBD0E">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主</w:t>
            </w:r>
          </w:p>
          <w:p w14:paraId="1692D4B5">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要</w:t>
            </w:r>
          </w:p>
          <w:p w14:paraId="61D6A8DB">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工</w:t>
            </w:r>
          </w:p>
          <w:p w14:paraId="34513048">
            <w:pPr>
              <w:jc w:val="center"/>
              <w:rPr>
                <w:rFonts w:hint="eastAsia" w:ascii="宋体" w:hAnsi="宋体" w:eastAsia="宋体" w:cs="宋体"/>
                <w:b w:val="0"/>
                <w:bCs/>
                <w:snapToGrid w:val="0"/>
                <w:color w:val="auto"/>
                <w:sz w:val="24"/>
                <w:szCs w:val="24"/>
              </w:rPr>
            </w:pPr>
            <w:r>
              <w:rPr>
                <w:rFonts w:hint="eastAsia" w:ascii="宋体" w:hAnsi="宋体" w:eastAsia="宋体" w:cs="宋体"/>
                <w:b w:val="0"/>
                <w:bCs/>
                <w:snapToGrid w:val="0"/>
                <w:color w:val="auto"/>
                <w:sz w:val="24"/>
                <w:szCs w:val="24"/>
              </w:rPr>
              <w:t>作</w:t>
            </w:r>
          </w:p>
        </w:tc>
        <w:tc>
          <w:tcPr>
            <w:tcW w:w="7540" w:type="dxa"/>
            <w:gridSpan w:val="3"/>
            <w:noWrap w:val="0"/>
            <w:vAlign w:val="center"/>
          </w:tcPr>
          <w:p w14:paraId="6E1759DC">
            <w:pPr>
              <w:jc w:val="center"/>
              <w:rPr>
                <w:rFonts w:hint="eastAsia" w:ascii="宋体" w:hAnsi="宋体" w:eastAsia="宋体" w:cs="宋体"/>
                <w:b w:val="0"/>
                <w:bCs/>
                <w:snapToGrid w:val="0"/>
                <w:color w:val="auto"/>
                <w:sz w:val="24"/>
                <w:szCs w:val="24"/>
              </w:rPr>
            </w:pPr>
          </w:p>
        </w:tc>
      </w:tr>
    </w:tbl>
    <w:p w14:paraId="3A90DF53">
      <w:pPr>
        <w:rPr>
          <w:rFonts w:hint="eastAsia" w:ascii="宋体" w:hAnsi="宋体" w:eastAsia="宋体" w:cs="宋体"/>
          <w:b w:val="0"/>
          <w:bCs/>
          <w:spacing w:val="8"/>
          <w:sz w:val="24"/>
          <w:szCs w:val="24"/>
          <w:lang w:val="en-US" w:eastAsia="zh-CN"/>
        </w:rPr>
      </w:pPr>
    </w:p>
    <w:p w14:paraId="26A820D3">
      <w:pPr>
        <w:rPr>
          <w:rFonts w:hint="eastAsia" w:ascii="宋体" w:hAnsi="宋体" w:eastAsia="宋体" w:cs="宋体"/>
          <w:spacing w:val="8"/>
          <w:sz w:val="24"/>
          <w:szCs w:val="24"/>
          <w:lang w:val="en-US" w:eastAsia="zh-CN"/>
        </w:rPr>
      </w:pPr>
      <w:r>
        <w:rPr>
          <w:rFonts w:hint="eastAsia" w:ascii="宋体" w:hAnsi="宋体" w:eastAsia="宋体" w:cs="宋体"/>
          <w:spacing w:val="8"/>
          <w:sz w:val="24"/>
          <w:szCs w:val="24"/>
          <w:lang w:val="en-US" w:eastAsia="zh-CN"/>
        </w:rPr>
        <w:br w:type="page"/>
      </w:r>
    </w:p>
    <w:p w14:paraId="3CED20FC">
      <w:pPr>
        <w:spacing w:before="100" w:line="360" w:lineRule="auto"/>
        <w:ind w:left="3834"/>
        <w:rPr>
          <w:sz w:val="24"/>
          <w:szCs w:val="24"/>
        </w:rPr>
      </w:pPr>
      <w:r>
        <w:rPr>
          <w:rFonts w:hint="eastAsia" w:ascii="宋体" w:hAnsi="宋体" w:eastAsia="宋体" w:cs="宋体"/>
          <w:b/>
          <w:bCs/>
          <w:spacing w:val="8"/>
          <w:sz w:val="24"/>
          <w:szCs w:val="24"/>
          <w:lang w:val="en-US" w:eastAsia="zh-CN"/>
        </w:rPr>
        <w:t>九</w:t>
      </w:r>
      <w:r>
        <w:rPr>
          <w:rFonts w:ascii="宋体" w:hAnsi="宋体" w:eastAsia="宋体" w:cs="宋体"/>
          <w:b/>
          <w:bCs/>
          <w:spacing w:val="8"/>
          <w:sz w:val="24"/>
          <w:szCs w:val="24"/>
        </w:rPr>
        <w:t>、供应商业绩</w:t>
      </w:r>
    </w:p>
    <w:tbl>
      <w:tblPr>
        <w:tblStyle w:val="24"/>
        <w:tblW w:w="98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9"/>
        <w:gridCol w:w="2034"/>
        <w:gridCol w:w="2126"/>
        <w:gridCol w:w="1738"/>
        <w:gridCol w:w="1600"/>
        <w:gridCol w:w="1386"/>
      </w:tblGrid>
      <w:tr w14:paraId="5FBA1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79" w:type="dxa"/>
          </w:tcPr>
          <w:p w14:paraId="34F3FE9B">
            <w:pPr>
              <w:spacing w:before="285" w:line="360" w:lineRule="auto"/>
              <w:ind w:left="260"/>
              <w:rPr>
                <w:rFonts w:ascii="宋体" w:hAnsi="宋体" w:eastAsia="宋体" w:cs="宋体"/>
                <w:sz w:val="24"/>
                <w:szCs w:val="24"/>
              </w:rPr>
            </w:pPr>
            <w:r>
              <w:rPr>
                <w:rFonts w:ascii="宋体" w:hAnsi="宋体" w:eastAsia="宋体" w:cs="宋体"/>
                <w:spacing w:val="5"/>
                <w:sz w:val="24"/>
                <w:szCs w:val="24"/>
              </w:rPr>
              <w:t>年</w:t>
            </w:r>
            <w:r>
              <w:rPr>
                <w:rFonts w:ascii="宋体" w:hAnsi="宋体" w:eastAsia="宋体" w:cs="宋体"/>
                <w:spacing w:val="4"/>
                <w:sz w:val="24"/>
                <w:szCs w:val="24"/>
              </w:rPr>
              <w:t>份</w:t>
            </w:r>
          </w:p>
        </w:tc>
        <w:tc>
          <w:tcPr>
            <w:tcW w:w="2034" w:type="dxa"/>
          </w:tcPr>
          <w:p w14:paraId="78232F77">
            <w:pPr>
              <w:spacing w:before="285" w:line="360" w:lineRule="auto"/>
              <w:ind w:left="544"/>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7"/>
                <w:sz w:val="24"/>
                <w:szCs w:val="24"/>
              </w:rPr>
              <w:t>目名称</w:t>
            </w:r>
          </w:p>
        </w:tc>
        <w:tc>
          <w:tcPr>
            <w:tcW w:w="2126" w:type="dxa"/>
          </w:tcPr>
          <w:p w14:paraId="6A2056EA">
            <w:pPr>
              <w:spacing w:before="285" w:line="360" w:lineRule="auto"/>
              <w:ind w:left="228"/>
              <w:rPr>
                <w:rFonts w:ascii="宋体" w:hAnsi="宋体" w:eastAsia="宋体" w:cs="宋体"/>
                <w:sz w:val="24"/>
                <w:szCs w:val="24"/>
              </w:rPr>
            </w:pPr>
            <w:r>
              <w:rPr>
                <w:rFonts w:ascii="宋体" w:hAnsi="宋体" w:eastAsia="宋体" w:cs="宋体"/>
                <w:spacing w:val="7"/>
                <w:sz w:val="24"/>
                <w:szCs w:val="24"/>
              </w:rPr>
              <w:t>合同金额 (元</w:t>
            </w:r>
            <w:r>
              <w:rPr>
                <w:rFonts w:ascii="宋体" w:hAnsi="宋体" w:eastAsia="宋体" w:cs="宋体"/>
                <w:spacing w:val="5"/>
                <w:sz w:val="24"/>
                <w:szCs w:val="24"/>
              </w:rPr>
              <w:t>)</w:t>
            </w:r>
          </w:p>
        </w:tc>
        <w:tc>
          <w:tcPr>
            <w:tcW w:w="1738" w:type="dxa"/>
          </w:tcPr>
          <w:p w14:paraId="76D5F9CA">
            <w:pPr>
              <w:spacing w:before="285" w:line="360" w:lineRule="auto"/>
              <w:ind w:left="398"/>
              <w:rPr>
                <w:rFonts w:ascii="宋体" w:hAnsi="宋体" w:eastAsia="宋体" w:cs="宋体"/>
                <w:sz w:val="24"/>
                <w:szCs w:val="24"/>
              </w:rPr>
            </w:pPr>
            <w:r>
              <w:rPr>
                <w:rFonts w:ascii="宋体" w:hAnsi="宋体" w:eastAsia="宋体" w:cs="宋体"/>
                <w:spacing w:val="10"/>
                <w:sz w:val="24"/>
                <w:szCs w:val="24"/>
              </w:rPr>
              <w:t>完</w:t>
            </w:r>
            <w:r>
              <w:rPr>
                <w:rFonts w:ascii="宋体" w:hAnsi="宋体" w:eastAsia="宋体" w:cs="宋体"/>
                <w:spacing w:val="7"/>
                <w:sz w:val="24"/>
                <w:szCs w:val="24"/>
              </w:rPr>
              <w:t>成时间</w:t>
            </w:r>
          </w:p>
        </w:tc>
        <w:tc>
          <w:tcPr>
            <w:tcW w:w="1600" w:type="dxa"/>
          </w:tcPr>
          <w:p w14:paraId="4A1204C1">
            <w:pPr>
              <w:spacing w:before="285" w:line="360" w:lineRule="auto"/>
              <w:ind w:left="330"/>
              <w:rPr>
                <w:rFonts w:ascii="宋体" w:hAnsi="宋体" w:eastAsia="宋体" w:cs="宋体"/>
                <w:sz w:val="24"/>
                <w:szCs w:val="24"/>
              </w:rPr>
            </w:pPr>
            <w:r>
              <w:rPr>
                <w:rFonts w:ascii="宋体" w:hAnsi="宋体" w:eastAsia="宋体" w:cs="宋体"/>
                <w:spacing w:val="10"/>
                <w:sz w:val="24"/>
                <w:szCs w:val="24"/>
              </w:rPr>
              <w:t>完</w:t>
            </w:r>
            <w:r>
              <w:rPr>
                <w:rFonts w:ascii="宋体" w:hAnsi="宋体" w:eastAsia="宋体" w:cs="宋体"/>
                <w:spacing w:val="7"/>
                <w:sz w:val="24"/>
                <w:szCs w:val="24"/>
              </w:rPr>
              <w:t>成质量</w:t>
            </w:r>
          </w:p>
        </w:tc>
        <w:tc>
          <w:tcPr>
            <w:tcW w:w="1386" w:type="dxa"/>
          </w:tcPr>
          <w:p w14:paraId="494CACA7">
            <w:pPr>
              <w:spacing w:before="285" w:line="360" w:lineRule="auto"/>
              <w:ind w:left="457"/>
              <w:rPr>
                <w:rFonts w:ascii="宋体" w:hAnsi="宋体" w:eastAsia="宋体" w:cs="宋体"/>
                <w:sz w:val="24"/>
                <w:szCs w:val="24"/>
              </w:rPr>
            </w:pPr>
            <w:r>
              <w:rPr>
                <w:rFonts w:ascii="宋体" w:hAnsi="宋体" w:eastAsia="宋体" w:cs="宋体"/>
                <w:spacing w:val="4"/>
                <w:sz w:val="24"/>
                <w:szCs w:val="24"/>
              </w:rPr>
              <w:t>备</w:t>
            </w:r>
            <w:r>
              <w:rPr>
                <w:rFonts w:ascii="宋体" w:hAnsi="宋体" w:eastAsia="宋体" w:cs="宋体"/>
                <w:spacing w:val="3"/>
                <w:sz w:val="24"/>
                <w:szCs w:val="24"/>
              </w:rPr>
              <w:t>注</w:t>
            </w:r>
          </w:p>
        </w:tc>
      </w:tr>
      <w:tr w14:paraId="1E5D3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tcPr>
          <w:p w14:paraId="240F05C7">
            <w:pPr>
              <w:spacing w:line="360" w:lineRule="auto"/>
              <w:rPr>
                <w:sz w:val="24"/>
                <w:szCs w:val="24"/>
              </w:rPr>
            </w:pPr>
          </w:p>
        </w:tc>
        <w:tc>
          <w:tcPr>
            <w:tcW w:w="2034" w:type="dxa"/>
          </w:tcPr>
          <w:p w14:paraId="2148F626">
            <w:pPr>
              <w:spacing w:line="360" w:lineRule="auto"/>
              <w:rPr>
                <w:sz w:val="24"/>
                <w:szCs w:val="24"/>
              </w:rPr>
            </w:pPr>
          </w:p>
        </w:tc>
        <w:tc>
          <w:tcPr>
            <w:tcW w:w="2126" w:type="dxa"/>
          </w:tcPr>
          <w:p w14:paraId="0E0BD088">
            <w:pPr>
              <w:spacing w:line="360" w:lineRule="auto"/>
              <w:rPr>
                <w:sz w:val="24"/>
                <w:szCs w:val="24"/>
              </w:rPr>
            </w:pPr>
          </w:p>
        </w:tc>
        <w:tc>
          <w:tcPr>
            <w:tcW w:w="1738" w:type="dxa"/>
          </w:tcPr>
          <w:p w14:paraId="32CB8CF9">
            <w:pPr>
              <w:spacing w:line="360" w:lineRule="auto"/>
              <w:rPr>
                <w:sz w:val="24"/>
                <w:szCs w:val="24"/>
              </w:rPr>
            </w:pPr>
          </w:p>
        </w:tc>
        <w:tc>
          <w:tcPr>
            <w:tcW w:w="1600" w:type="dxa"/>
          </w:tcPr>
          <w:p w14:paraId="2D469C49">
            <w:pPr>
              <w:spacing w:line="360" w:lineRule="auto"/>
              <w:rPr>
                <w:sz w:val="24"/>
                <w:szCs w:val="24"/>
              </w:rPr>
            </w:pPr>
          </w:p>
        </w:tc>
        <w:tc>
          <w:tcPr>
            <w:tcW w:w="1386" w:type="dxa"/>
          </w:tcPr>
          <w:p w14:paraId="53000B4A">
            <w:pPr>
              <w:spacing w:line="360" w:lineRule="auto"/>
              <w:rPr>
                <w:sz w:val="24"/>
                <w:szCs w:val="24"/>
              </w:rPr>
            </w:pPr>
          </w:p>
        </w:tc>
      </w:tr>
      <w:tr w14:paraId="545FE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tcPr>
          <w:p w14:paraId="6F3634D9">
            <w:pPr>
              <w:spacing w:line="360" w:lineRule="auto"/>
              <w:rPr>
                <w:sz w:val="24"/>
                <w:szCs w:val="24"/>
              </w:rPr>
            </w:pPr>
          </w:p>
        </w:tc>
        <w:tc>
          <w:tcPr>
            <w:tcW w:w="2034" w:type="dxa"/>
          </w:tcPr>
          <w:p w14:paraId="69485825">
            <w:pPr>
              <w:spacing w:line="360" w:lineRule="auto"/>
              <w:rPr>
                <w:sz w:val="24"/>
                <w:szCs w:val="24"/>
              </w:rPr>
            </w:pPr>
          </w:p>
        </w:tc>
        <w:tc>
          <w:tcPr>
            <w:tcW w:w="2126" w:type="dxa"/>
          </w:tcPr>
          <w:p w14:paraId="7EA78A4E">
            <w:pPr>
              <w:spacing w:line="360" w:lineRule="auto"/>
              <w:rPr>
                <w:sz w:val="24"/>
                <w:szCs w:val="24"/>
              </w:rPr>
            </w:pPr>
          </w:p>
        </w:tc>
        <w:tc>
          <w:tcPr>
            <w:tcW w:w="1738" w:type="dxa"/>
          </w:tcPr>
          <w:p w14:paraId="17B14011">
            <w:pPr>
              <w:spacing w:line="360" w:lineRule="auto"/>
              <w:rPr>
                <w:sz w:val="24"/>
                <w:szCs w:val="24"/>
              </w:rPr>
            </w:pPr>
          </w:p>
        </w:tc>
        <w:tc>
          <w:tcPr>
            <w:tcW w:w="1600" w:type="dxa"/>
          </w:tcPr>
          <w:p w14:paraId="141E3B28">
            <w:pPr>
              <w:spacing w:line="360" w:lineRule="auto"/>
              <w:rPr>
                <w:sz w:val="24"/>
                <w:szCs w:val="24"/>
              </w:rPr>
            </w:pPr>
          </w:p>
        </w:tc>
        <w:tc>
          <w:tcPr>
            <w:tcW w:w="1386" w:type="dxa"/>
          </w:tcPr>
          <w:p w14:paraId="60366DC0">
            <w:pPr>
              <w:spacing w:line="360" w:lineRule="auto"/>
              <w:rPr>
                <w:sz w:val="24"/>
                <w:szCs w:val="24"/>
              </w:rPr>
            </w:pPr>
          </w:p>
        </w:tc>
      </w:tr>
      <w:tr w14:paraId="3B26A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79" w:type="dxa"/>
          </w:tcPr>
          <w:p w14:paraId="2320E633">
            <w:pPr>
              <w:spacing w:line="360" w:lineRule="auto"/>
              <w:rPr>
                <w:sz w:val="24"/>
                <w:szCs w:val="24"/>
              </w:rPr>
            </w:pPr>
          </w:p>
        </w:tc>
        <w:tc>
          <w:tcPr>
            <w:tcW w:w="2034" w:type="dxa"/>
          </w:tcPr>
          <w:p w14:paraId="42641B41">
            <w:pPr>
              <w:spacing w:line="360" w:lineRule="auto"/>
              <w:rPr>
                <w:sz w:val="24"/>
                <w:szCs w:val="24"/>
              </w:rPr>
            </w:pPr>
          </w:p>
        </w:tc>
        <w:tc>
          <w:tcPr>
            <w:tcW w:w="2126" w:type="dxa"/>
          </w:tcPr>
          <w:p w14:paraId="097F0938">
            <w:pPr>
              <w:spacing w:line="360" w:lineRule="auto"/>
              <w:rPr>
                <w:sz w:val="24"/>
                <w:szCs w:val="24"/>
              </w:rPr>
            </w:pPr>
          </w:p>
        </w:tc>
        <w:tc>
          <w:tcPr>
            <w:tcW w:w="1738" w:type="dxa"/>
          </w:tcPr>
          <w:p w14:paraId="760DCD25">
            <w:pPr>
              <w:spacing w:line="360" w:lineRule="auto"/>
              <w:rPr>
                <w:sz w:val="24"/>
                <w:szCs w:val="24"/>
              </w:rPr>
            </w:pPr>
          </w:p>
        </w:tc>
        <w:tc>
          <w:tcPr>
            <w:tcW w:w="1600" w:type="dxa"/>
          </w:tcPr>
          <w:p w14:paraId="2A0604D9">
            <w:pPr>
              <w:spacing w:line="360" w:lineRule="auto"/>
              <w:rPr>
                <w:sz w:val="24"/>
                <w:szCs w:val="24"/>
              </w:rPr>
            </w:pPr>
          </w:p>
        </w:tc>
        <w:tc>
          <w:tcPr>
            <w:tcW w:w="1386" w:type="dxa"/>
          </w:tcPr>
          <w:p w14:paraId="611149F6">
            <w:pPr>
              <w:spacing w:line="360" w:lineRule="auto"/>
              <w:rPr>
                <w:sz w:val="24"/>
                <w:szCs w:val="24"/>
              </w:rPr>
            </w:pPr>
          </w:p>
        </w:tc>
      </w:tr>
      <w:tr w14:paraId="46255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tcPr>
          <w:p w14:paraId="13DB06C9">
            <w:pPr>
              <w:spacing w:line="360" w:lineRule="auto"/>
              <w:rPr>
                <w:sz w:val="24"/>
                <w:szCs w:val="24"/>
              </w:rPr>
            </w:pPr>
          </w:p>
        </w:tc>
        <w:tc>
          <w:tcPr>
            <w:tcW w:w="2034" w:type="dxa"/>
          </w:tcPr>
          <w:p w14:paraId="72F05E3A">
            <w:pPr>
              <w:spacing w:line="360" w:lineRule="auto"/>
              <w:rPr>
                <w:sz w:val="24"/>
                <w:szCs w:val="24"/>
              </w:rPr>
            </w:pPr>
          </w:p>
        </w:tc>
        <w:tc>
          <w:tcPr>
            <w:tcW w:w="2126" w:type="dxa"/>
          </w:tcPr>
          <w:p w14:paraId="28C16441">
            <w:pPr>
              <w:spacing w:line="360" w:lineRule="auto"/>
              <w:rPr>
                <w:sz w:val="24"/>
                <w:szCs w:val="24"/>
              </w:rPr>
            </w:pPr>
          </w:p>
        </w:tc>
        <w:tc>
          <w:tcPr>
            <w:tcW w:w="1738" w:type="dxa"/>
          </w:tcPr>
          <w:p w14:paraId="5A605D84">
            <w:pPr>
              <w:spacing w:line="360" w:lineRule="auto"/>
              <w:rPr>
                <w:sz w:val="24"/>
                <w:szCs w:val="24"/>
              </w:rPr>
            </w:pPr>
          </w:p>
        </w:tc>
        <w:tc>
          <w:tcPr>
            <w:tcW w:w="1600" w:type="dxa"/>
          </w:tcPr>
          <w:p w14:paraId="2BFDD20A">
            <w:pPr>
              <w:spacing w:line="360" w:lineRule="auto"/>
              <w:rPr>
                <w:sz w:val="24"/>
                <w:szCs w:val="24"/>
              </w:rPr>
            </w:pPr>
          </w:p>
        </w:tc>
        <w:tc>
          <w:tcPr>
            <w:tcW w:w="1386" w:type="dxa"/>
          </w:tcPr>
          <w:p w14:paraId="6B1B3A38">
            <w:pPr>
              <w:spacing w:line="360" w:lineRule="auto"/>
              <w:rPr>
                <w:sz w:val="24"/>
                <w:szCs w:val="24"/>
              </w:rPr>
            </w:pPr>
          </w:p>
        </w:tc>
      </w:tr>
      <w:tr w14:paraId="18F7B2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79" w:type="dxa"/>
          </w:tcPr>
          <w:p w14:paraId="4939A6A9">
            <w:pPr>
              <w:spacing w:line="360" w:lineRule="auto"/>
              <w:rPr>
                <w:sz w:val="24"/>
                <w:szCs w:val="24"/>
              </w:rPr>
            </w:pPr>
          </w:p>
        </w:tc>
        <w:tc>
          <w:tcPr>
            <w:tcW w:w="2034" w:type="dxa"/>
          </w:tcPr>
          <w:p w14:paraId="2EDA9293">
            <w:pPr>
              <w:spacing w:line="360" w:lineRule="auto"/>
              <w:rPr>
                <w:sz w:val="24"/>
                <w:szCs w:val="24"/>
              </w:rPr>
            </w:pPr>
          </w:p>
        </w:tc>
        <w:tc>
          <w:tcPr>
            <w:tcW w:w="2126" w:type="dxa"/>
          </w:tcPr>
          <w:p w14:paraId="472618BA">
            <w:pPr>
              <w:spacing w:line="360" w:lineRule="auto"/>
              <w:rPr>
                <w:sz w:val="24"/>
                <w:szCs w:val="24"/>
              </w:rPr>
            </w:pPr>
          </w:p>
        </w:tc>
        <w:tc>
          <w:tcPr>
            <w:tcW w:w="1738" w:type="dxa"/>
          </w:tcPr>
          <w:p w14:paraId="46CCB124">
            <w:pPr>
              <w:spacing w:line="360" w:lineRule="auto"/>
              <w:rPr>
                <w:sz w:val="24"/>
                <w:szCs w:val="24"/>
              </w:rPr>
            </w:pPr>
          </w:p>
        </w:tc>
        <w:tc>
          <w:tcPr>
            <w:tcW w:w="1600" w:type="dxa"/>
          </w:tcPr>
          <w:p w14:paraId="719531EB">
            <w:pPr>
              <w:spacing w:line="360" w:lineRule="auto"/>
              <w:rPr>
                <w:sz w:val="24"/>
                <w:szCs w:val="24"/>
              </w:rPr>
            </w:pPr>
          </w:p>
        </w:tc>
        <w:tc>
          <w:tcPr>
            <w:tcW w:w="1386" w:type="dxa"/>
          </w:tcPr>
          <w:p w14:paraId="79E57F4F">
            <w:pPr>
              <w:spacing w:line="360" w:lineRule="auto"/>
              <w:rPr>
                <w:sz w:val="24"/>
                <w:szCs w:val="24"/>
              </w:rPr>
            </w:pPr>
          </w:p>
        </w:tc>
      </w:tr>
      <w:tr w14:paraId="66BDB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1" w:hRule="atLeast"/>
        </w:trPr>
        <w:tc>
          <w:tcPr>
            <w:tcW w:w="979" w:type="dxa"/>
          </w:tcPr>
          <w:p w14:paraId="3C7C8D27">
            <w:pPr>
              <w:spacing w:line="360" w:lineRule="auto"/>
              <w:rPr>
                <w:sz w:val="24"/>
                <w:szCs w:val="24"/>
              </w:rPr>
            </w:pPr>
          </w:p>
        </w:tc>
        <w:tc>
          <w:tcPr>
            <w:tcW w:w="2034" w:type="dxa"/>
          </w:tcPr>
          <w:p w14:paraId="2DC32AC3">
            <w:pPr>
              <w:spacing w:line="360" w:lineRule="auto"/>
              <w:rPr>
                <w:sz w:val="24"/>
                <w:szCs w:val="24"/>
              </w:rPr>
            </w:pPr>
          </w:p>
        </w:tc>
        <w:tc>
          <w:tcPr>
            <w:tcW w:w="2126" w:type="dxa"/>
          </w:tcPr>
          <w:p w14:paraId="423D5F1F">
            <w:pPr>
              <w:spacing w:line="360" w:lineRule="auto"/>
              <w:rPr>
                <w:sz w:val="24"/>
                <w:szCs w:val="24"/>
              </w:rPr>
            </w:pPr>
          </w:p>
        </w:tc>
        <w:tc>
          <w:tcPr>
            <w:tcW w:w="1738" w:type="dxa"/>
          </w:tcPr>
          <w:p w14:paraId="5F04E491">
            <w:pPr>
              <w:spacing w:line="360" w:lineRule="auto"/>
              <w:rPr>
                <w:sz w:val="24"/>
                <w:szCs w:val="24"/>
              </w:rPr>
            </w:pPr>
          </w:p>
        </w:tc>
        <w:tc>
          <w:tcPr>
            <w:tcW w:w="1600" w:type="dxa"/>
          </w:tcPr>
          <w:p w14:paraId="2C210A0B">
            <w:pPr>
              <w:spacing w:line="360" w:lineRule="auto"/>
              <w:rPr>
                <w:sz w:val="24"/>
                <w:szCs w:val="24"/>
              </w:rPr>
            </w:pPr>
          </w:p>
        </w:tc>
        <w:tc>
          <w:tcPr>
            <w:tcW w:w="1386" w:type="dxa"/>
          </w:tcPr>
          <w:p w14:paraId="568F4E6C">
            <w:pPr>
              <w:spacing w:line="360" w:lineRule="auto"/>
              <w:rPr>
                <w:sz w:val="24"/>
                <w:szCs w:val="24"/>
              </w:rPr>
            </w:pPr>
          </w:p>
        </w:tc>
      </w:tr>
    </w:tbl>
    <w:p w14:paraId="764471C9">
      <w:pPr>
        <w:spacing w:before="211" w:line="360" w:lineRule="auto"/>
        <w:ind w:left="133"/>
        <w:rPr>
          <w:rFonts w:ascii="宋体" w:hAnsi="宋体" w:eastAsia="宋体" w:cs="宋体"/>
          <w:sz w:val="24"/>
          <w:szCs w:val="24"/>
        </w:rPr>
      </w:pPr>
      <w:r>
        <w:rPr>
          <w:rFonts w:ascii="宋体" w:hAnsi="宋体" w:eastAsia="宋体" w:cs="宋体"/>
          <w:spacing w:val="9"/>
          <w:sz w:val="24"/>
          <w:szCs w:val="24"/>
        </w:rPr>
        <w:t>说明：1、后附业绩证明材料</w:t>
      </w:r>
      <w:r>
        <w:rPr>
          <w:rFonts w:ascii="宋体" w:hAnsi="宋体" w:eastAsia="宋体" w:cs="宋体"/>
          <w:spacing w:val="7"/>
          <w:sz w:val="24"/>
          <w:szCs w:val="24"/>
        </w:rPr>
        <w:t>。</w:t>
      </w:r>
    </w:p>
    <w:p w14:paraId="0D00507F">
      <w:pPr>
        <w:spacing w:before="237" w:line="360" w:lineRule="auto"/>
        <w:ind w:left="853"/>
        <w:rPr>
          <w:rFonts w:ascii="宋体" w:hAnsi="宋体" w:eastAsia="宋体" w:cs="宋体"/>
          <w:sz w:val="24"/>
          <w:szCs w:val="24"/>
        </w:rPr>
      </w:pPr>
      <w:r>
        <w:rPr>
          <w:rFonts w:ascii="宋体" w:hAnsi="宋体" w:eastAsia="宋体" w:cs="宋体"/>
          <w:spacing w:val="13"/>
          <w:position w:val="1"/>
          <w:sz w:val="24"/>
          <w:szCs w:val="24"/>
        </w:rPr>
        <w:t>2</w:t>
      </w:r>
      <w:r>
        <w:rPr>
          <w:rFonts w:ascii="宋体" w:hAnsi="宋体" w:eastAsia="宋体" w:cs="宋体"/>
          <w:spacing w:val="10"/>
          <w:position w:val="1"/>
          <w:sz w:val="24"/>
          <w:szCs w:val="24"/>
        </w:rPr>
        <w:t>、投标人应如实列出以上情况，如有隐瞒，一经查实将导致其响应文件被拒绝。</w:t>
      </w:r>
    </w:p>
    <w:p w14:paraId="1E7778C3">
      <w:pPr>
        <w:spacing w:before="211" w:line="360" w:lineRule="auto"/>
        <w:ind w:left="855"/>
        <w:rPr>
          <w:rFonts w:ascii="宋体" w:hAnsi="宋体" w:eastAsia="宋体" w:cs="宋体"/>
          <w:sz w:val="24"/>
          <w:szCs w:val="24"/>
        </w:rPr>
      </w:pPr>
      <w:r>
        <w:rPr>
          <w:rFonts w:ascii="宋体" w:hAnsi="宋体" w:eastAsia="宋体" w:cs="宋体"/>
          <w:spacing w:val="18"/>
          <w:position w:val="1"/>
          <w:sz w:val="24"/>
          <w:szCs w:val="24"/>
        </w:rPr>
        <w:t>3</w:t>
      </w:r>
      <w:r>
        <w:rPr>
          <w:rFonts w:ascii="宋体" w:hAnsi="宋体" w:eastAsia="宋体" w:cs="宋体"/>
          <w:spacing w:val="16"/>
          <w:position w:val="1"/>
          <w:sz w:val="24"/>
          <w:szCs w:val="24"/>
        </w:rPr>
        <w:t>、</w:t>
      </w:r>
      <w:r>
        <w:rPr>
          <w:rFonts w:ascii="宋体" w:hAnsi="宋体" w:eastAsia="宋体" w:cs="宋体"/>
          <w:spacing w:val="9"/>
          <w:position w:val="1"/>
          <w:sz w:val="24"/>
          <w:szCs w:val="24"/>
        </w:rPr>
        <w:t>未按上述要求提供、填写的，评审时不予以考虑。</w:t>
      </w:r>
    </w:p>
    <w:p w14:paraId="5BCE4967">
      <w:pPr>
        <w:spacing w:line="360" w:lineRule="auto"/>
        <w:rPr>
          <w:sz w:val="24"/>
          <w:szCs w:val="24"/>
        </w:rPr>
      </w:pPr>
    </w:p>
    <w:p w14:paraId="1F9E47BF">
      <w:pPr>
        <w:spacing w:line="360" w:lineRule="auto"/>
        <w:rPr>
          <w:sz w:val="24"/>
          <w:szCs w:val="24"/>
        </w:rPr>
      </w:pPr>
    </w:p>
    <w:p w14:paraId="13BCA876">
      <w:pPr>
        <w:spacing w:before="76" w:line="360" w:lineRule="auto"/>
        <w:ind w:left="3752"/>
        <w:rPr>
          <w:rFonts w:ascii="宋体" w:hAnsi="宋体" w:eastAsia="宋体" w:cs="宋体"/>
          <w:sz w:val="24"/>
          <w:szCs w:val="24"/>
        </w:rPr>
      </w:pPr>
      <w:r>
        <w:rPr>
          <w:rFonts w:hint="eastAsia" w:ascii="宋体" w:hAnsi="宋体" w:eastAsia="宋体" w:cs="宋体"/>
          <w:spacing w:val="-1"/>
          <w:sz w:val="24"/>
          <w:szCs w:val="24"/>
          <w:lang w:val="en-US" w:eastAsia="zh-CN"/>
        </w:rPr>
        <w:t>供应商</w:t>
      </w:r>
      <w:r>
        <w:rPr>
          <w:rFonts w:ascii="宋体" w:hAnsi="宋体" w:eastAsia="宋体" w:cs="宋体"/>
          <w:spacing w:val="-1"/>
          <w:sz w:val="24"/>
          <w:szCs w:val="24"/>
        </w:rPr>
        <w:t>：</w:t>
      </w:r>
      <w:r>
        <w:rPr>
          <w:rFonts w:ascii="宋体" w:hAnsi="宋体" w:eastAsia="宋体" w:cs="宋体"/>
          <w:spacing w:val="-1"/>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(单位盖章)</w:t>
      </w:r>
    </w:p>
    <w:p w14:paraId="7A446E25">
      <w:pPr>
        <w:spacing w:line="360" w:lineRule="auto"/>
        <w:rPr>
          <w:sz w:val="24"/>
          <w:szCs w:val="24"/>
        </w:rPr>
      </w:pPr>
    </w:p>
    <w:p w14:paraId="668A7E53">
      <w:pPr>
        <w:spacing w:before="75" w:line="360" w:lineRule="auto"/>
        <w:ind w:right="378"/>
        <w:jc w:val="right"/>
        <w:rPr>
          <w:rFonts w:ascii="宋体" w:hAnsi="宋体" w:eastAsia="宋体" w:cs="宋体"/>
          <w:sz w:val="24"/>
          <w:szCs w:val="24"/>
        </w:rPr>
      </w:pPr>
      <w:r>
        <w:rPr>
          <w:rFonts w:ascii="宋体" w:hAnsi="宋体" w:eastAsia="宋体" w:cs="宋体"/>
          <w:spacing w:val="-1"/>
          <w:sz w:val="24"/>
          <w:szCs w:val="24"/>
        </w:rPr>
        <w:t>法定代表人或委托代理人</w:t>
      </w:r>
      <w:r>
        <w:rPr>
          <w:rFonts w:ascii="宋体" w:hAnsi="宋体" w:eastAsia="宋体" w:cs="宋体"/>
          <w:sz w:val="24"/>
          <w:szCs w:val="24"/>
        </w:rPr>
        <w:t>：</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(签字)</w:t>
      </w:r>
    </w:p>
    <w:p w14:paraId="44ED677C">
      <w:pPr>
        <w:spacing w:line="360" w:lineRule="auto"/>
        <w:rPr>
          <w:sz w:val="24"/>
          <w:szCs w:val="24"/>
        </w:rPr>
      </w:pPr>
    </w:p>
    <w:p w14:paraId="318E7233">
      <w:pPr>
        <w:spacing w:before="75" w:line="360" w:lineRule="auto"/>
        <w:ind w:firstLine="3808" w:firstLineChars="1600"/>
        <w:rPr>
          <w:rFonts w:ascii="宋体" w:hAnsi="宋体" w:eastAsia="宋体" w:cs="宋体"/>
          <w:sz w:val="24"/>
          <w:szCs w:val="24"/>
        </w:rPr>
      </w:pPr>
      <w:r>
        <w:rPr>
          <w:rFonts w:ascii="宋体" w:hAnsi="宋体" w:eastAsia="宋体" w:cs="宋体"/>
          <w:spacing w:val="-1"/>
          <w:sz w:val="24"/>
          <w:szCs w:val="24"/>
        </w:rPr>
        <w:t xml:space="preserve">日期：  </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rPr>
        <w:t xml:space="preserve">  年  </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rPr>
        <w:t xml:space="preserve"> 月 </w:t>
      </w: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ascii="宋体" w:hAnsi="宋体" w:eastAsia="宋体" w:cs="宋体"/>
          <w:sz w:val="24"/>
          <w:szCs w:val="24"/>
        </w:rPr>
        <w:t>日</w:t>
      </w:r>
    </w:p>
    <w:p w14:paraId="0B6F2838">
      <w:pPr>
        <w:spacing w:line="360" w:lineRule="auto"/>
        <w:rPr>
          <w:sz w:val="24"/>
          <w:szCs w:val="24"/>
        </w:rPr>
        <w:sectPr>
          <w:footerReference r:id="rId20" w:type="default"/>
          <w:pgSz w:w="11906" w:h="16839"/>
          <w:pgMar w:top="1440" w:right="1080" w:bottom="1440" w:left="1080" w:header="850" w:footer="850" w:gutter="0"/>
          <w:pgNumType w:fmt="decimal"/>
          <w:cols w:space="720" w:num="1"/>
        </w:sectPr>
      </w:pPr>
    </w:p>
    <w:p w14:paraId="224BEFE9">
      <w:pPr>
        <w:spacing w:before="100" w:line="360" w:lineRule="auto"/>
        <w:ind w:left="3834"/>
        <w:rPr>
          <w:rFonts w:hint="eastAsia" w:ascii="宋体" w:hAnsi="宋体" w:eastAsia="宋体" w:cs="宋体"/>
          <w:b/>
          <w:bCs/>
          <w:spacing w:val="10"/>
          <w:sz w:val="24"/>
          <w:szCs w:val="24"/>
          <w:lang w:eastAsia="zh-CN"/>
        </w:rPr>
      </w:pPr>
      <w:r>
        <w:rPr>
          <w:rFonts w:hint="eastAsia" w:ascii="宋体" w:hAnsi="宋体" w:eastAsia="宋体" w:cs="宋体"/>
          <w:b/>
          <w:bCs/>
          <w:spacing w:val="10"/>
          <w:sz w:val="24"/>
          <w:szCs w:val="24"/>
          <w:lang w:val="en-US" w:eastAsia="zh-CN"/>
        </w:rPr>
        <w:t>十</w:t>
      </w:r>
      <w:r>
        <w:rPr>
          <w:rFonts w:ascii="宋体" w:hAnsi="宋体" w:eastAsia="宋体" w:cs="宋体"/>
          <w:b/>
          <w:bCs/>
          <w:spacing w:val="10"/>
          <w:sz w:val="24"/>
          <w:szCs w:val="24"/>
        </w:rPr>
        <w:t>、</w:t>
      </w:r>
      <w:r>
        <w:rPr>
          <w:rFonts w:hint="eastAsia" w:ascii="宋体" w:hAnsi="宋体" w:eastAsia="宋体" w:cs="宋体"/>
          <w:b/>
          <w:bCs/>
          <w:spacing w:val="10"/>
          <w:sz w:val="24"/>
          <w:szCs w:val="24"/>
          <w:lang w:eastAsia="zh-CN"/>
        </w:rPr>
        <w:t>质量及服务承诺</w:t>
      </w:r>
    </w:p>
    <w:p w14:paraId="4EF0ADCF">
      <w:pPr>
        <w:spacing w:before="101" w:line="360" w:lineRule="auto"/>
        <w:ind w:left="1443"/>
        <w:jc w:val="center"/>
        <w:rPr>
          <w:rFonts w:ascii="宋体" w:hAnsi="宋体" w:eastAsia="宋体" w:cs="宋体"/>
          <w:spacing w:val="13"/>
          <w:sz w:val="24"/>
          <w:szCs w:val="24"/>
        </w:rPr>
      </w:pPr>
    </w:p>
    <w:p w14:paraId="1D2F52EF">
      <w:pPr>
        <w:rPr>
          <w:rFonts w:ascii="宋体" w:hAnsi="宋体" w:eastAsia="宋体" w:cs="宋体"/>
          <w:spacing w:val="13"/>
          <w:sz w:val="24"/>
          <w:szCs w:val="24"/>
        </w:rPr>
      </w:pPr>
      <w:r>
        <w:rPr>
          <w:rFonts w:ascii="宋体" w:hAnsi="宋体" w:eastAsia="宋体" w:cs="宋体"/>
          <w:spacing w:val="13"/>
          <w:sz w:val="24"/>
          <w:szCs w:val="24"/>
        </w:rPr>
        <w:br w:type="page"/>
      </w:r>
    </w:p>
    <w:p w14:paraId="2AB870BC">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22" w:firstLineChars="200"/>
        <w:jc w:val="center"/>
        <w:textAlignment w:val="baseline"/>
        <w:rPr>
          <w:rFonts w:ascii="宋体" w:hAnsi="宋体" w:eastAsia="宋体" w:cs="宋体"/>
          <w:b/>
          <w:bCs/>
          <w:sz w:val="24"/>
          <w:szCs w:val="24"/>
        </w:rPr>
      </w:pPr>
      <w:r>
        <w:rPr>
          <w:rFonts w:hint="eastAsia" w:ascii="宋体" w:hAnsi="宋体" w:eastAsia="宋体" w:cs="宋体"/>
          <w:b/>
          <w:bCs/>
          <w:spacing w:val="10"/>
          <w:sz w:val="24"/>
          <w:szCs w:val="24"/>
          <w:lang w:val="en-US" w:eastAsia="zh-CN"/>
        </w:rPr>
        <w:t>十一</w:t>
      </w:r>
      <w:r>
        <w:rPr>
          <w:rFonts w:ascii="宋体" w:hAnsi="宋体" w:eastAsia="宋体" w:cs="宋体"/>
          <w:b/>
          <w:bCs/>
          <w:spacing w:val="10"/>
          <w:sz w:val="24"/>
          <w:szCs w:val="24"/>
        </w:rPr>
        <w:t>、投标单位拒绝政府采购领域商业贿赂承诺书</w:t>
      </w:r>
    </w:p>
    <w:p w14:paraId="782BEC78">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480" w:firstLineChars="200"/>
        <w:textAlignment w:val="baseline"/>
        <w:rPr>
          <w:sz w:val="24"/>
          <w:szCs w:val="24"/>
        </w:rPr>
      </w:pPr>
    </w:p>
    <w:p w14:paraId="10791D12">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52" w:firstLineChars="200"/>
        <w:textAlignment w:val="baseline"/>
        <w:rPr>
          <w:rFonts w:ascii="宋体" w:hAnsi="宋体" w:eastAsia="宋体" w:cs="宋体"/>
          <w:sz w:val="24"/>
          <w:szCs w:val="24"/>
        </w:rPr>
      </w:pPr>
      <w:r>
        <w:rPr>
          <w:rFonts w:ascii="宋体" w:hAnsi="宋体" w:eastAsia="宋体" w:cs="宋体"/>
          <w:spacing w:val="18"/>
          <w:sz w:val="24"/>
          <w:szCs w:val="24"/>
        </w:rPr>
        <w:t>为响</w:t>
      </w:r>
      <w:r>
        <w:rPr>
          <w:rFonts w:ascii="宋体" w:hAnsi="宋体" w:eastAsia="宋体" w:cs="宋体"/>
          <w:spacing w:val="16"/>
          <w:sz w:val="24"/>
          <w:szCs w:val="24"/>
        </w:rPr>
        <w:t>应</w:t>
      </w:r>
      <w:r>
        <w:rPr>
          <w:rFonts w:ascii="宋体" w:hAnsi="宋体" w:eastAsia="宋体" w:cs="宋体"/>
          <w:spacing w:val="9"/>
          <w:sz w:val="24"/>
          <w:szCs w:val="24"/>
        </w:rPr>
        <w:t>党中央、国务院关于治理政府采购领域商业贿赂行为的号召，我单位在此庄严承</w:t>
      </w:r>
      <w:r>
        <w:rPr>
          <w:rFonts w:ascii="宋体" w:hAnsi="宋体" w:eastAsia="宋体" w:cs="宋体"/>
          <w:sz w:val="24"/>
          <w:szCs w:val="24"/>
        </w:rPr>
        <w:t>诺：</w:t>
      </w:r>
    </w:p>
    <w:p w14:paraId="4D39C899">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position w:val="1"/>
          <w:sz w:val="24"/>
          <w:szCs w:val="24"/>
        </w:rPr>
        <w:t>1</w:t>
      </w:r>
      <w:r>
        <w:rPr>
          <w:rFonts w:ascii="宋体" w:hAnsi="宋体" w:eastAsia="宋体" w:cs="宋体"/>
          <w:spacing w:val="11"/>
          <w:position w:val="1"/>
          <w:sz w:val="24"/>
          <w:szCs w:val="24"/>
        </w:rPr>
        <w:t>、</w:t>
      </w:r>
      <w:r>
        <w:rPr>
          <w:rFonts w:ascii="宋体" w:hAnsi="宋体" w:eastAsia="宋体" w:cs="宋体"/>
          <w:spacing w:val="8"/>
          <w:position w:val="1"/>
          <w:sz w:val="24"/>
          <w:szCs w:val="24"/>
        </w:rPr>
        <w:t>在参与政府采购活动中遵纪守法、诚信经营、公平竞标。</w:t>
      </w:r>
    </w:p>
    <w:p w14:paraId="378C56E2">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2、</w:t>
      </w:r>
      <w:r>
        <w:rPr>
          <w:rFonts w:ascii="宋体" w:hAnsi="宋体" w:eastAsia="宋体" w:cs="宋体"/>
          <w:spacing w:val="11"/>
          <w:sz w:val="24"/>
          <w:szCs w:val="24"/>
        </w:rPr>
        <w:t>不</w:t>
      </w:r>
      <w:r>
        <w:rPr>
          <w:rFonts w:ascii="宋体" w:hAnsi="宋体" w:eastAsia="宋体" w:cs="宋体"/>
          <w:spacing w:val="7"/>
          <w:sz w:val="24"/>
          <w:szCs w:val="24"/>
        </w:rPr>
        <w:t>向政府采购人、采购代理机构和政府采购评审专家进行任何形式的商业贿赂以谋取</w:t>
      </w:r>
      <w:r>
        <w:rPr>
          <w:rFonts w:ascii="宋体" w:hAnsi="宋体" w:eastAsia="宋体" w:cs="宋体"/>
          <w:spacing w:val="5"/>
          <w:sz w:val="24"/>
          <w:szCs w:val="24"/>
        </w:rPr>
        <w:t>交易机会。</w:t>
      </w:r>
    </w:p>
    <w:p w14:paraId="05C99B90">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3、</w:t>
      </w:r>
      <w:r>
        <w:rPr>
          <w:rFonts w:ascii="宋体" w:hAnsi="宋体" w:eastAsia="宋体" w:cs="宋体"/>
          <w:spacing w:val="9"/>
          <w:sz w:val="24"/>
          <w:szCs w:val="24"/>
        </w:rPr>
        <w:t>不</w:t>
      </w:r>
      <w:r>
        <w:rPr>
          <w:rFonts w:ascii="宋体" w:hAnsi="宋体" w:eastAsia="宋体" w:cs="宋体"/>
          <w:spacing w:val="7"/>
          <w:sz w:val="24"/>
          <w:szCs w:val="24"/>
        </w:rPr>
        <w:t>向政府采购代理机构和采购人提供虚假资质文件或采用虚假应标方式参与政府采购</w:t>
      </w:r>
      <w:r>
        <w:rPr>
          <w:rFonts w:ascii="宋体" w:hAnsi="宋体" w:eastAsia="宋体" w:cs="宋体"/>
          <w:spacing w:val="8"/>
          <w:sz w:val="24"/>
          <w:szCs w:val="24"/>
        </w:rPr>
        <w:t>市场竞争并谋取中标、成交。</w:t>
      </w:r>
    </w:p>
    <w:p w14:paraId="5EE913FE">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32" w:firstLineChars="200"/>
        <w:textAlignment w:val="baseline"/>
        <w:rPr>
          <w:rFonts w:ascii="宋体" w:hAnsi="宋体" w:eastAsia="宋体" w:cs="宋体"/>
          <w:sz w:val="24"/>
          <w:szCs w:val="24"/>
        </w:rPr>
      </w:pPr>
      <w:r>
        <w:rPr>
          <w:rFonts w:ascii="宋体" w:hAnsi="宋体" w:eastAsia="宋体" w:cs="宋体"/>
          <w:spacing w:val="13"/>
          <w:position w:val="1"/>
          <w:sz w:val="24"/>
          <w:szCs w:val="24"/>
        </w:rPr>
        <w:t>4</w:t>
      </w:r>
      <w:r>
        <w:rPr>
          <w:rFonts w:ascii="宋体" w:hAnsi="宋体" w:eastAsia="宋体" w:cs="宋体"/>
          <w:spacing w:val="9"/>
          <w:position w:val="1"/>
          <w:sz w:val="24"/>
          <w:szCs w:val="24"/>
        </w:rPr>
        <w:t>、不采取“围标、陪标”等商业欺诈手段获得政府采购订单。</w:t>
      </w:r>
    </w:p>
    <w:p w14:paraId="3C318C00">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position w:val="1"/>
          <w:sz w:val="24"/>
          <w:szCs w:val="24"/>
        </w:rPr>
        <w:t>5</w:t>
      </w:r>
      <w:r>
        <w:rPr>
          <w:rFonts w:ascii="宋体" w:hAnsi="宋体" w:eastAsia="宋体" w:cs="宋体"/>
          <w:spacing w:val="14"/>
          <w:position w:val="1"/>
          <w:sz w:val="24"/>
          <w:szCs w:val="24"/>
        </w:rPr>
        <w:t>、</w:t>
      </w:r>
      <w:r>
        <w:rPr>
          <w:rFonts w:ascii="宋体" w:hAnsi="宋体" w:eastAsia="宋体" w:cs="宋体"/>
          <w:spacing w:val="8"/>
          <w:position w:val="1"/>
          <w:sz w:val="24"/>
          <w:szCs w:val="24"/>
        </w:rPr>
        <w:t>不采取不正当手段诋毁、排挤其他投标单位。</w:t>
      </w:r>
    </w:p>
    <w:p w14:paraId="517CDCA8">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44" w:firstLineChars="200"/>
        <w:textAlignment w:val="baseline"/>
        <w:rPr>
          <w:rFonts w:ascii="宋体" w:hAnsi="宋体" w:eastAsia="宋体" w:cs="宋体"/>
          <w:sz w:val="24"/>
          <w:szCs w:val="24"/>
        </w:rPr>
      </w:pPr>
      <w:r>
        <w:rPr>
          <w:rFonts w:ascii="宋体" w:hAnsi="宋体" w:eastAsia="宋体" w:cs="宋体"/>
          <w:spacing w:val="16"/>
          <w:position w:val="1"/>
          <w:sz w:val="24"/>
          <w:szCs w:val="24"/>
        </w:rPr>
        <w:t>6</w:t>
      </w:r>
      <w:r>
        <w:rPr>
          <w:rFonts w:ascii="宋体" w:hAnsi="宋体" w:eastAsia="宋体" w:cs="宋体"/>
          <w:spacing w:val="9"/>
          <w:position w:val="1"/>
          <w:sz w:val="24"/>
          <w:szCs w:val="24"/>
        </w:rPr>
        <w:t>、不在提供商品和服务时“偷梁换柱、以次充好”损害采购人的合法权益。</w:t>
      </w:r>
    </w:p>
    <w:p w14:paraId="1B9DE8A5">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position w:val="15"/>
          <w:sz w:val="24"/>
          <w:szCs w:val="24"/>
        </w:rPr>
        <w:t>7、</w:t>
      </w:r>
      <w:r>
        <w:rPr>
          <w:rFonts w:ascii="宋体" w:hAnsi="宋体" w:eastAsia="宋体" w:cs="宋体"/>
          <w:spacing w:val="8"/>
          <w:position w:val="15"/>
          <w:sz w:val="24"/>
          <w:szCs w:val="24"/>
        </w:rPr>
        <w:t>不</w:t>
      </w:r>
      <w:r>
        <w:rPr>
          <w:rFonts w:ascii="宋体" w:hAnsi="宋体" w:eastAsia="宋体" w:cs="宋体"/>
          <w:spacing w:val="7"/>
          <w:position w:val="15"/>
          <w:sz w:val="24"/>
          <w:szCs w:val="24"/>
        </w:rPr>
        <w:t>与采购人、采购代理机构政府采购评审专家或其他投标单位恶意串通，进行质疑</w:t>
      </w:r>
      <w:r>
        <w:rPr>
          <w:rFonts w:hint="eastAsia" w:ascii="宋体" w:hAnsi="宋体" w:eastAsia="宋体" w:cs="宋体"/>
          <w:spacing w:val="7"/>
          <w:position w:val="15"/>
          <w:sz w:val="24"/>
          <w:szCs w:val="24"/>
        </w:rPr>
        <w:t>和</w:t>
      </w:r>
      <w:r>
        <w:rPr>
          <w:rFonts w:ascii="宋体" w:hAnsi="宋体" w:eastAsia="宋体" w:cs="宋体"/>
          <w:spacing w:val="7"/>
          <w:position w:val="15"/>
          <w:sz w:val="24"/>
          <w:szCs w:val="24"/>
        </w:rPr>
        <w:t>投诉，维护政府采购市场秩序。</w:t>
      </w:r>
    </w:p>
    <w:p w14:paraId="1B1787C4">
      <w:pPr>
        <w:keepNext w:val="0"/>
        <w:keepLines w:val="0"/>
        <w:pageBreakBefore w:val="0"/>
        <w:widowControl/>
        <w:kinsoku w:val="0"/>
        <w:wordWrap/>
        <w:overflowPunct/>
        <w:topLinePunct w:val="0"/>
        <w:autoSpaceDE w:val="0"/>
        <w:autoSpaceDN w:val="0"/>
        <w:bidi w:val="0"/>
        <w:adjustRightInd/>
        <w:snapToGrid w:val="0"/>
        <w:spacing w:line="360" w:lineRule="auto"/>
        <w:ind w:left="0" w:right="0" w:firstLine="536" w:firstLineChars="200"/>
        <w:textAlignment w:val="baseline"/>
        <w:rPr>
          <w:rFonts w:ascii="宋体" w:hAnsi="宋体" w:eastAsia="宋体" w:cs="宋体"/>
          <w:sz w:val="24"/>
          <w:szCs w:val="24"/>
        </w:rPr>
      </w:pPr>
      <w:r>
        <w:rPr>
          <w:rFonts w:ascii="宋体" w:hAnsi="宋体" w:eastAsia="宋体" w:cs="宋体"/>
          <w:spacing w:val="14"/>
          <w:sz w:val="24"/>
          <w:szCs w:val="24"/>
        </w:rPr>
        <w:t>8、</w:t>
      </w:r>
      <w:r>
        <w:rPr>
          <w:rFonts w:ascii="宋体" w:hAnsi="宋体" w:eastAsia="宋体" w:cs="宋体"/>
          <w:spacing w:val="13"/>
          <w:sz w:val="24"/>
          <w:szCs w:val="24"/>
        </w:rPr>
        <w:t>尊</w:t>
      </w:r>
      <w:r>
        <w:rPr>
          <w:rFonts w:ascii="宋体" w:hAnsi="宋体" w:eastAsia="宋体" w:cs="宋体"/>
          <w:spacing w:val="7"/>
          <w:sz w:val="24"/>
          <w:szCs w:val="24"/>
        </w:rPr>
        <w:t>重和接受政府采购监督管理部门的监督和政府采购代理机构招标采购要求，承担因</w:t>
      </w:r>
      <w:r>
        <w:rPr>
          <w:rFonts w:ascii="宋体" w:hAnsi="宋体" w:eastAsia="宋体" w:cs="宋体"/>
          <w:spacing w:val="16"/>
          <w:sz w:val="24"/>
          <w:szCs w:val="24"/>
        </w:rPr>
        <w:t>违</w:t>
      </w:r>
      <w:r>
        <w:rPr>
          <w:rFonts w:ascii="宋体" w:hAnsi="宋体" w:eastAsia="宋体" w:cs="宋体"/>
          <w:spacing w:val="8"/>
          <w:sz w:val="24"/>
          <w:szCs w:val="24"/>
        </w:rPr>
        <w:t>约行为给采购人造成的损失。</w:t>
      </w:r>
    </w:p>
    <w:p w14:paraId="05591CE4">
      <w:pPr>
        <w:keepNext w:val="0"/>
        <w:keepLines w:val="0"/>
        <w:pageBreakBefore w:val="0"/>
        <w:widowControl/>
        <w:tabs>
          <w:tab w:val="left" w:pos="9040"/>
        </w:tabs>
        <w:kinsoku w:val="0"/>
        <w:wordWrap/>
        <w:overflowPunct/>
        <w:topLinePunct w:val="0"/>
        <w:autoSpaceDE w:val="0"/>
        <w:autoSpaceDN w:val="0"/>
        <w:bidi w:val="0"/>
        <w:adjustRightInd/>
        <w:snapToGrid w:val="0"/>
        <w:spacing w:line="360" w:lineRule="auto"/>
        <w:ind w:left="0" w:right="0" w:firstLine="536" w:firstLineChars="200"/>
        <w:textAlignment w:val="baseline"/>
        <w:rPr>
          <w:rFonts w:ascii="宋体" w:hAnsi="宋体" w:eastAsia="宋体" w:cs="宋体"/>
          <w:spacing w:val="8"/>
          <w:sz w:val="24"/>
          <w:szCs w:val="24"/>
        </w:rPr>
      </w:pPr>
      <w:r>
        <w:rPr>
          <w:rFonts w:ascii="宋体" w:hAnsi="宋体" w:eastAsia="宋体" w:cs="宋体"/>
          <w:spacing w:val="14"/>
          <w:sz w:val="24"/>
          <w:szCs w:val="24"/>
        </w:rPr>
        <w:t>9</w:t>
      </w:r>
      <w:r>
        <w:rPr>
          <w:rFonts w:ascii="宋体" w:hAnsi="宋体" w:eastAsia="宋体" w:cs="宋体"/>
          <w:spacing w:val="8"/>
          <w:sz w:val="24"/>
          <w:szCs w:val="24"/>
        </w:rPr>
        <w:t>、不发生其他有悖于政府采购公开、公平、公正和诚信原则的行为。</w:t>
      </w:r>
    </w:p>
    <w:p w14:paraId="5631FE6A">
      <w:pPr>
        <w:tabs>
          <w:tab w:val="left" w:pos="9040"/>
        </w:tabs>
        <w:spacing w:before="1" w:line="360" w:lineRule="auto"/>
        <w:ind w:right="810" w:firstLine="480" w:firstLineChars="200"/>
        <w:rPr>
          <w:rFonts w:ascii="宋体" w:hAnsi="宋体" w:eastAsia="宋体" w:cs="宋体"/>
          <w:sz w:val="24"/>
          <w:szCs w:val="24"/>
        </w:rPr>
      </w:pPr>
      <w:r>
        <w:rPr>
          <w:rFonts w:ascii="宋体" w:hAnsi="宋体" w:eastAsia="宋体" w:cs="宋体"/>
          <w:sz w:val="24"/>
          <w:szCs w:val="24"/>
        </w:rPr>
        <w:t xml:space="preserve"> </w:t>
      </w:r>
      <w:r>
        <w:rPr>
          <w:rFonts w:ascii="宋体" w:hAnsi="宋体" w:eastAsia="宋体" w:cs="宋体"/>
          <w:spacing w:val="-4"/>
          <w:sz w:val="24"/>
          <w:szCs w:val="24"/>
        </w:rPr>
        <w:t>承诺单位：</w:t>
      </w:r>
      <w:r>
        <w:rPr>
          <w:rFonts w:ascii="宋体" w:hAnsi="宋体" w:eastAsia="宋体" w:cs="宋体"/>
          <w:spacing w:val="-3"/>
          <w:sz w:val="24"/>
          <w:szCs w:val="24"/>
          <w:u w:val="single"/>
        </w:rPr>
        <w:t xml:space="preserve"> </w:t>
      </w:r>
      <w:r>
        <w:rPr>
          <w:rFonts w:ascii="宋体" w:hAnsi="宋体" w:eastAsia="宋体" w:cs="宋体"/>
          <w:spacing w:val="-2"/>
          <w:sz w:val="24"/>
          <w:szCs w:val="24"/>
          <w:u w:val="single"/>
        </w:rPr>
        <w:t xml:space="preserve">                                     </w:t>
      </w:r>
      <w:r>
        <w:rPr>
          <w:rFonts w:ascii="宋体" w:hAnsi="宋体" w:eastAsia="宋体" w:cs="宋体"/>
          <w:spacing w:val="-2"/>
          <w:sz w:val="24"/>
          <w:szCs w:val="24"/>
        </w:rPr>
        <w:t>(盖章)</w:t>
      </w:r>
    </w:p>
    <w:p w14:paraId="61925DB0">
      <w:pPr>
        <w:spacing w:before="1" w:line="360" w:lineRule="auto"/>
        <w:ind w:left="681"/>
        <w:rPr>
          <w:rFonts w:ascii="宋体" w:hAnsi="宋体" w:eastAsia="宋体" w:cs="宋体"/>
          <w:sz w:val="24"/>
          <w:szCs w:val="24"/>
        </w:rPr>
      </w:pPr>
      <w:r>
        <w:rPr>
          <w:rFonts w:ascii="宋体" w:hAnsi="宋体" w:eastAsia="宋体" w:cs="宋体"/>
          <w:spacing w:val="-4"/>
          <w:sz w:val="24"/>
          <w:szCs w:val="24"/>
        </w:rPr>
        <w:t>全权代表：</w:t>
      </w:r>
      <w:r>
        <w:rPr>
          <w:rFonts w:ascii="宋体" w:hAnsi="宋体" w:eastAsia="宋体" w:cs="宋体"/>
          <w:spacing w:val="-3"/>
          <w:sz w:val="24"/>
          <w:szCs w:val="24"/>
          <w:u w:val="single"/>
        </w:rPr>
        <w:t xml:space="preserve"> </w:t>
      </w:r>
      <w:r>
        <w:rPr>
          <w:rFonts w:ascii="宋体" w:hAnsi="宋体" w:eastAsia="宋体" w:cs="宋体"/>
          <w:spacing w:val="-2"/>
          <w:sz w:val="24"/>
          <w:szCs w:val="24"/>
          <w:u w:val="single"/>
        </w:rPr>
        <w:t xml:space="preserve">                                     </w:t>
      </w:r>
      <w:r>
        <w:rPr>
          <w:rFonts w:ascii="宋体" w:hAnsi="宋体" w:eastAsia="宋体" w:cs="宋体"/>
          <w:spacing w:val="-2"/>
          <w:sz w:val="24"/>
          <w:szCs w:val="24"/>
        </w:rPr>
        <w:t>(签字)</w:t>
      </w:r>
    </w:p>
    <w:p w14:paraId="394C6185">
      <w:pPr>
        <w:spacing w:before="1" w:line="360" w:lineRule="auto"/>
        <w:ind w:left="681"/>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10"/>
          <w:sz w:val="24"/>
          <w:szCs w:val="24"/>
        </w:rPr>
        <w:t xml:space="preserve">    址 ：</w:t>
      </w:r>
      <w:r>
        <w:rPr>
          <w:rFonts w:ascii="宋体" w:hAnsi="宋体" w:eastAsia="宋体" w:cs="宋体"/>
          <w:sz w:val="24"/>
          <w:szCs w:val="24"/>
          <w:u w:val="single"/>
        </w:rPr>
        <w:t xml:space="preserve">                                    </w:t>
      </w:r>
    </w:p>
    <w:p w14:paraId="15C201C8">
      <w:pPr>
        <w:spacing w:before="172" w:line="360" w:lineRule="auto"/>
        <w:ind w:left="699"/>
        <w:rPr>
          <w:rFonts w:ascii="宋体" w:hAnsi="宋体" w:eastAsia="宋体" w:cs="宋体"/>
          <w:sz w:val="24"/>
          <w:szCs w:val="24"/>
        </w:rPr>
      </w:pPr>
      <w:r>
        <w:rPr>
          <w:rFonts w:ascii="宋体" w:hAnsi="宋体" w:eastAsia="宋体" w:cs="宋体"/>
          <w:spacing w:val="-16"/>
          <w:sz w:val="24"/>
          <w:szCs w:val="24"/>
        </w:rPr>
        <w:t>邮</w:t>
      </w:r>
      <w:r>
        <w:rPr>
          <w:rFonts w:ascii="宋体" w:hAnsi="宋体" w:eastAsia="宋体" w:cs="宋体"/>
          <w:spacing w:val="-12"/>
          <w:sz w:val="24"/>
          <w:szCs w:val="24"/>
        </w:rPr>
        <w:t xml:space="preserve">    编 ：</w:t>
      </w:r>
      <w:r>
        <w:rPr>
          <w:rFonts w:ascii="宋体" w:hAnsi="宋体" w:eastAsia="宋体" w:cs="宋体"/>
          <w:sz w:val="24"/>
          <w:szCs w:val="24"/>
          <w:u w:val="single"/>
        </w:rPr>
        <w:t xml:space="preserve">                                    </w:t>
      </w:r>
    </w:p>
    <w:p w14:paraId="051D1703">
      <w:pPr>
        <w:spacing w:before="1" w:line="360" w:lineRule="auto"/>
        <w:ind w:left="709"/>
        <w:rPr>
          <w:rFonts w:ascii="宋体" w:hAnsi="宋体" w:eastAsia="宋体" w:cs="宋体"/>
          <w:sz w:val="24"/>
          <w:szCs w:val="24"/>
        </w:rPr>
      </w:pPr>
      <w:r>
        <w:rPr>
          <w:rFonts w:ascii="宋体" w:hAnsi="宋体" w:eastAsia="宋体" w:cs="宋体"/>
          <w:spacing w:val="-19"/>
          <w:sz w:val="24"/>
          <w:szCs w:val="24"/>
        </w:rPr>
        <w:t>电</w:t>
      </w:r>
      <w:r>
        <w:rPr>
          <w:rFonts w:ascii="宋体" w:hAnsi="宋体" w:eastAsia="宋体" w:cs="宋体"/>
          <w:spacing w:val="-13"/>
          <w:sz w:val="24"/>
          <w:szCs w:val="24"/>
        </w:rPr>
        <w:t xml:space="preserve">    话 ：</w:t>
      </w:r>
      <w:r>
        <w:rPr>
          <w:rFonts w:ascii="宋体" w:hAnsi="宋体" w:eastAsia="宋体" w:cs="宋体"/>
          <w:sz w:val="24"/>
          <w:szCs w:val="24"/>
          <w:u w:val="single"/>
        </w:rPr>
        <w:t xml:space="preserve">                                    </w:t>
      </w:r>
    </w:p>
    <w:p w14:paraId="0F4C9C42">
      <w:pPr>
        <w:spacing w:line="360" w:lineRule="auto"/>
        <w:rPr>
          <w:sz w:val="24"/>
          <w:szCs w:val="24"/>
        </w:rPr>
      </w:pPr>
    </w:p>
    <w:p w14:paraId="2A58251A">
      <w:pPr>
        <w:spacing w:line="360" w:lineRule="auto"/>
        <w:rPr>
          <w:sz w:val="24"/>
          <w:szCs w:val="24"/>
        </w:rPr>
      </w:pPr>
    </w:p>
    <w:p w14:paraId="4043F04C">
      <w:pPr>
        <w:spacing w:line="360" w:lineRule="auto"/>
        <w:rPr>
          <w:sz w:val="24"/>
          <w:szCs w:val="24"/>
        </w:rPr>
      </w:pPr>
    </w:p>
    <w:p w14:paraId="08FC9A86">
      <w:pPr>
        <w:spacing w:line="360" w:lineRule="auto"/>
        <w:rPr>
          <w:sz w:val="24"/>
          <w:szCs w:val="24"/>
        </w:rPr>
      </w:pPr>
    </w:p>
    <w:p w14:paraId="2A6202DA">
      <w:pPr>
        <w:spacing w:before="76" w:line="360" w:lineRule="auto"/>
        <w:ind w:right="117"/>
        <w:jc w:val="right"/>
        <w:rPr>
          <w:rFonts w:ascii="宋体" w:hAnsi="宋体" w:eastAsia="宋体" w:cs="宋体"/>
          <w:sz w:val="24"/>
          <w:szCs w:val="24"/>
        </w:rPr>
      </w:pPr>
      <w:r>
        <w:rPr>
          <w:rFonts w:ascii="宋体" w:hAnsi="宋体" w:eastAsia="宋体" w:cs="宋体"/>
          <w:spacing w:val="8"/>
          <w:sz w:val="24"/>
          <w:szCs w:val="24"/>
        </w:rPr>
        <w:t>年      月      日</w:t>
      </w:r>
    </w:p>
    <w:p w14:paraId="5E61D256">
      <w:pPr>
        <w:spacing w:line="360" w:lineRule="auto"/>
        <w:rPr>
          <w:sz w:val="24"/>
          <w:szCs w:val="24"/>
        </w:rPr>
        <w:sectPr>
          <w:footerReference r:id="rId21" w:type="default"/>
          <w:pgSz w:w="11906" w:h="16839"/>
          <w:pgMar w:top="1440" w:right="1080" w:bottom="1440" w:left="1080" w:header="850" w:footer="850" w:gutter="0"/>
          <w:pgNumType w:fmt="decimal"/>
          <w:cols w:space="720" w:num="1"/>
        </w:sectPr>
      </w:pPr>
    </w:p>
    <w:p w14:paraId="720B83AA">
      <w:pPr>
        <w:spacing w:before="101" w:line="360" w:lineRule="auto"/>
        <w:ind w:left="1443"/>
        <w:jc w:val="center"/>
        <w:rPr>
          <w:rFonts w:hint="eastAsia" w:ascii="宋体" w:hAnsi="宋体" w:eastAsia="宋体" w:cs="宋体"/>
          <w:b/>
          <w:bCs/>
          <w:spacing w:val="10"/>
          <w:sz w:val="24"/>
          <w:szCs w:val="24"/>
          <w:lang w:val="en-US" w:eastAsia="zh-CN"/>
        </w:rPr>
      </w:pPr>
      <w:r>
        <w:rPr>
          <w:rFonts w:hint="eastAsia" w:ascii="宋体" w:hAnsi="宋体" w:eastAsia="宋体" w:cs="宋体"/>
          <w:b/>
          <w:bCs/>
          <w:spacing w:val="10"/>
          <w:sz w:val="24"/>
          <w:szCs w:val="24"/>
          <w:lang w:val="en-US" w:eastAsia="zh-CN"/>
        </w:rPr>
        <w:t>十二、投标人认为有必要说明的其他问题</w:t>
      </w:r>
    </w:p>
    <w:p w14:paraId="2C59F77B">
      <w:pPr>
        <w:spacing w:line="339" w:lineRule="auto"/>
        <w:rPr>
          <w:rFonts w:hint="eastAsia" w:eastAsia="宋体"/>
          <w:sz w:val="24"/>
          <w:szCs w:val="24"/>
          <w:lang w:val="en-US" w:eastAsia="zh-CN"/>
        </w:rPr>
      </w:pPr>
    </w:p>
    <w:p w14:paraId="313A01D3">
      <w:pPr>
        <w:spacing w:line="339" w:lineRule="auto"/>
        <w:rPr>
          <w:sz w:val="24"/>
          <w:szCs w:val="24"/>
        </w:rPr>
      </w:pPr>
    </w:p>
    <w:p w14:paraId="70E20A81">
      <w:pPr>
        <w:spacing w:before="219" w:line="218" w:lineRule="auto"/>
        <w:rPr>
          <w:rFonts w:ascii="宋体" w:hAnsi="宋体" w:eastAsia="宋体" w:cs="宋体"/>
          <w:sz w:val="34"/>
          <w:szCs w:val="34"/>
        </w:rPr>
      </w:pPr>
    </w:p>
    <w:sectPr>
      <w:footerReference r:id="rId22" w:type="default"/>
      <w:pgSz w:w="11906" w:h="16839"/>
      <w:pgMar w:top="1440" w:right="1080" w:bottom="1440" w:left="1080" w:header="850" w:footer="85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722F2">
    <w:pPr>
      <w:spacing w:line="184" w:lineRule="auto"/>
      <w:rPr>
        <w:rFonts w:ascii="Times New Roman" w:hAnsi="Times New Roman" w:eastAsia="Times New Roman" w:cs="Times New Roman"/>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D6DD4">
    <w:pPr>
      <w:spacing w:line="230" w:lineRule="auto"/>
      <w:ind w:left="4034"/>
      <w:rPr>
        <w:rFonts w:ascii="宋体" w:hAnsi="宋体" w:eastAsia="宋体" w:cs="宋体"/>
        <w:sz w:val="17"/>
        <w:szCs w:val="17"/>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687A4A">
                          <w:pPr>
                            <w:pStyle w:val="13"/>
                          </w:pPr>
                          <w:r>
                            <w:t xml:space="preserve">第 </w:t>
                          </w:r>
                          <w:r>
                            <w:fldChar w:fldCharType="begin"/>
                          </w:r>
                          <w:r>
                            <w:instrText xml:space="preserve"> PAGE  \* MERGEFORMAT </w:instrText>
                          </w:r>
                          <w:r>
                            <w:fldChar w:fldCharType="separate"/>
                          </w:r>
                          <w:r>
                            <w:t>89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7687A4A">
                    <w:pPr>
                      <w:pStyle w:val="13"/>
                    </w:pPr>
                    <w:r>
                      <w:t xml:space="preserve">第 </w:t>
                    </w:r>
                    <w:r>
                      <w:fldChar w:fldCharType="begin"/>
                    </w:r>
                    <w:r>
                      <w:instrText xml:space="preserve"> PAGE  \* MERGEFORMAT </w:instrText>
                    </w:r>
                    <w:r>
                      <w:fldChar w:fldCharType="separate"/>
                    </w:r>
                    <w:r>
                      <w:t>89</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CEA37">
    <w:pPr>
      <w:spacing w:line="176" w:lineRule="auto"/>
      <w:ind w:left="4737"/>
      <w:rPr>
        <w:rFonts w:hint="default" w:ascii="Times New Roman" w:hAnsi="Times New Roman" w:eastAsia="Times New Roman" w:cs="Times New Roman"/>
        <w:sz w:val="18"/>
        <w:szCs w:val="18"/>
        <w:lang w:val="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0101D1">
                          <w:pPr>
                            <w:pStyle w:val="13"/>
                          </w:pPr>
                          <w:r>
                            <w:t xml:space="preserve">第 </w:t>
                          </w:r>
                          <w:r>
                            <w:fldChar w:fldCharType="begin"/>
                          </w:r>
                          <w:r>
                            <w:instrText xml:space="preserve"> PAGE  \* MERGEFORMAT </w:instrText>
                          </w:r>
                          <w:r>
                            <w:fldChar w:fldCharType="separate"/>
                          </w:r>
                          <w:r>
                            <w:t>93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400101D1">
                    <w:pPr>
                      <w:pStyle w:val="13"/>
                    </w:pPr>
                    <w:r>
                      <w:t xml:space="preserve">第 </w:t>
                    </w:r>
                    <w:r>
                      <w:fldChar w:fldCharType="begin"/>
                    </w:r>
                    <w:r>
                      <w:instrText xml:space="preserve"> PAGE  \* MERGEFORMAT </w:instrText>
                    </w:r>
                    <w:r>
                      <w:fldChar w:fldCharType="separate"/>
                    </w:r>
                    <w:r>
                      <w:t>93</w:t>
                    </w:r>
                    <w:r>
                      <w:fldChar w:fldCharType="end"/>
                    </w:r>
                    <w:r>
                      <w:t xml:space="preserve"> 页</w:t>
                    </w:r>
                  </w:p>
                </w:txbxContent>
              </v:textbox>
            </v:shape>
          </w:pict>
        </mc:Fallback>
      </mc:AlternateContent>
    </w:r>
    <w:r>
      <w:rPr>
        <w:rFonts w:hint="eastAsia" w:ascii="Times New Roman" w:hAnsi="Times New Roman" w:eastAsia="宋体" w:cs="Times New Roman"/>
        <w:sz w:val="18"/>
        <w:szCs w:val="18"/>
        <w:lang w:val="en-US" w:eastAsia="zh-CN"/>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5AFB1">
    <w:pPr>
      <w:spacing w:line="176" w:lineRule="auto"/>
      <w:ind w:left="468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11986E">
                          <w:pPr>
                            <w:pStyle w:val="13"/>
                          </w:pPr>
                          <w:r>
                            <w:t xml:space="preserve">第 </w:t>
                          </w:r>
                          <w:r>
                            <w:fldChar w:fldCharType="begin"/>
                          </w:r>
                          <w:r>
                            <w:instrText xml:space="preserve"> PAGE  \* MERGEFORMAT </w:instrText>
                          </w:r>
                          <w:r>
                            <w:fldChar w:fldCharType="separate"/>
                          </w:r>
                          <w:r>
                            <w:t>95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2C11986E">
                    <w:pPr>
                      <w:pStyle w:val="13"/>
                    </w:pPr>
                    <w:r>
                      <w:t xml:space="preserve">第 </w:t>
                    </w:r>
                    <w:r>
                      <w:fldChar w:fldCharType="begin"/>
                    </w:r>
                    <w:r>
                      <w:instrText xml:space="preserve"> PAGE  \* MERGEFORMAT </w:instrText>
                    </w:r>
                    <w:r>
                      <w:fldChar w:fldCharType="separate"/>
                    </w:r>
                    <w:r>
                      <w:t>95</w:t>
                    </w:r>
                    <w:r>
                      <w:fldChar w:fldCharType="end"/>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54D5E">
    <w:pPr>
      <w:spacing w:line="230" w:lineRule="auto"/>
      <w:ind w:left="3848"/>
      <w:rPr>
        <w:rFonts w:ascii="宋体" w:hAnsi="宋体" w:eastAsia="宋体" w:cs="宋体"/>
        <w:sz w:val="17"/>
        <w:szCs w:val="17"/>
      </w:rPr>
    </w:pPr>
    <w:r>
      <w:rPr>
        <w:sz w:val="17"/>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74CC0B">
                          <w:pPr>
                            <w:pStyle w:val="13"/>
                          </w:pPr>
                          <w:r>
                            <w:t xml:space="preserve">第 </w:t>
                          </w:r>
                          <w:r>
                            <w:fldChar w:fldCharType="begin"/>
                          </w:r>
                          <w:r>
                            <w:instrText xml:space="preserve"> PAGE  \* MERGEFORMAT </w:instrText>
                          </w:r>
                          <w:r>
                            <w:fldChar w:fldCharType="separate"/>
                          </w:r>
                          <w:r>
                            <w:t>96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5474CC0B">
                    <w:pPr>
                      <w:pStyle w:val="13"/>
                    </w:pPr>
                    <w:r>
                      <w:t xml:space="preserve">第 </w:t>
                    </w:r>
                    <w:r>
                      <w:fldChar w:fldCharType="begin"/>
                    </w:r>
                    <w:r>
                      <w:instrText xml:space="preserve"> PAGE  \* MERGEFORMAT </w:instrText>
                    </w:r>
                    <w:r>
                      <w:fldChar w:fldCharType="separate"/>
                    </w:r>
                    <w:r>
                      <w:t>96</w:t>
                    </w:r>
                    <w:r>
                      <w:fldChar w:fldCharType="end"/>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7CE1A">
    <w:pPr>
      <w:spacing w:line="230" w:lineRule="auto"/>
      <w:ind w:left="4184"/>
      <w:rPr>
        <w:rFonts w:ascii="宋体" w:hAnsi="宋体" w:eastAsia="宋体" w:cs="宋体"/>
        <w:sz w:val="17"/>
        <w:szCs w:val="17"/>
      </w:rPr>
    </w:pPr>
    <w:r>
      <w:rPr>
        <w:sz w:val="17"/>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642DA8">
                          <w:pPr>
                            <w:pStyle w:val="13"/>
                          </w:pPr>
                          <w:r>
                            <w:t xml:space="preserve">第 </w:t>
                          </w:r>
                          <w:r>
                            <w:fldChar w:fldCharType="begin"/>
                          </w:r>
                          <w:r>
                            <w:instrText xml:space="preserve"> PAGE  \* MERGEFORMAT </w:instrText>
                          </w:r>
                          <w:r>
                            <w:fldChar w:fldCharType="separate"/>
                          </w:r>
                          <w:r>
                            <w:t>98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6D642DA8">
                    <w:pPr>
                      <w:pStyle w:val="13"/>
                    </w:pPr>
                    <w:r>
                      <w:t xml:space="preserve">第 </w:t>
                    </w:r>
                    <w:r>
                      <w:fldChar w:fldCharType="begin"/>
                    </w:r>
                    <w:r>
                      <w:instrText xml:space="preserve"> PAGE  \* MERGEFORMAT </w:instrText>
                    </w:r>
                    <w:r>
                      <w:fldChar w:fldCharType="separate"/>
                    </w:r>
                    <w:r>
                      <w:t>98</w:t>
                    </w:r>
                    <w:r>
                      <w:fldChar w:fldCharType="end"/>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262E9">
    <w:pPr>
      <w:spacing w:line="230" w:lineRule="auto"/>
      <w:ind w:left="4053"/>
      <w:rPr>
        <w:rFonts w:ascii="宋体" w:hAnsi="宋体" w:eastAsia="宋体" w:cs="宋体"/>
        <w:sz w:val="17"/>
        <w:szCs w:val="17"/>
      </w:rPr>
    </w:pPr>
    <w:r>
      <w:rPr>
        <w:sz w:val="17"/>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0A5F74">
                          <w:pPr>
                            <w:pStyle w:val="13"/>
                          </w:pPr>
                          <w:r>
                            <w:t xml:space="preserve">第 </w:t>
                          </w:r>
                          <w:r>
                            <w:fldChar w:fldCharType="begin"/>
                          </w:r>
                          <w:r>
                            <w:instrText xml:space="preserve"> PAGE  \* MERGEFORMAT </w:instrText>
                          </w:r>
                          <w:r>
                            <w:fldChar w:fldCharType="separate"/>
                          </w:r>
                          <w:r>
                            <w:t>105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150A5F74">
                    <w:pPr>
                      <w:pStyle w:val="13"/>
                    </w:pPr>
                    <w:r>
                      <w:t xml:space="preserve">第 </w:t>
                    </w:r>
                    <w:r>
                      <w:fldChar w:fldCharType="begin"/>
                    </w:r>
                    <w:r>
                      <w:instrText xml:space="preserve"> PAGE  \* MERGEFORMAT </w:instrText>
                    </w:r>
                    <w:r>
                      <w:fldChar w:fldCharType="separate"/>
                    </w:r>
                    <w:r>
                      <w:t>105</w:t>
                    </w:r>
                    <w:r>
                      <w:fldChar w:fldCharType="end"/>
                    </w:r>
                    <w:r>
                      <w:t xml:space="preserve"> 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DA707">
    <w:pPr>
      <w:spacing w:line="230" w:lineRule="auto"/>
      <w:ind w:left="4051"/>
      <w:rPr>
        <w:rFonts w:ascii="宋体" w:hAnsi="宋体" w:eastAsia="宋体" w:cs="宋体"/>
        <w:sz w:val="17"/>
        <w:szCs w:val="17"/>
      </w:rPr>
    </w:pPr>
    <w:r>
      <w:rPr>
        <w:sz w:val="17"/>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108EB">
                          <w:pPr>
                            <w:pStyle w:val="13"/>
                          </w:pPr>
                          <w:r>
                            <w:t xml:space="preserve">第 </w:t>
                          </w:r>
                          <w:r>
                            <w:fldChar w:fldCharType="begin"/>
                          </w:r>
                          <w:r>
                            <w:instrText xml:space="preserve"> PAGE  \* MERGEFORMAT </w:instrText>
                          </w:r>
                          <w:r>
                            <w:fldChar w:fldCharType="separate"/>
                          </w:r>
                          <w:r>
                            <w:t>107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6A8108EB">
                    <w:pPr>
                      <w:pStyle w:val="13"/>
                    </w:pPr>
                    <w:r>
                      <w:t xml:space="preserve">第 </w:t>
                    </w:r>
                    <w:r>
                      <w:fldChar w:fldCharType="begin"/>
                    </w:r>
                    <w:r>
                      <w:instrText xml:space="preserve"> PAGE  \* MERGEFORMAT </w:instrText>
                    </w:r>
                    <w:r>
                      <w:fldChar w:fldCharType="separate"/>
                    </w:r>
                    <w:r>
                      <w:t>107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D153E">
    <w:pPr>
      <w:spacing w:line="230" w:lineRule="auto"/>
      <w:ind w:left="4102"/>
      <w:rPr>
        <w:rFonts w:ascii="宋体" w:hAnsi="宋体" w:eastAsia="宋体" w:cs="宋体"/>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50C13">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7050C13">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FD94B">
    <w:pPr>
      <w:spacing w:line="230" w:lineRule="auto"/>
      <w:ind w:left="4049"/>
      <w:rPr>
        <w:rFonts w:ascii="宋体" w:hAnsi="宋体" w:eastAsia="宋体" w:cs="宋体"/>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2F0A66">
                          <w:pPr>
                            <w:pStyle w:val="13"/>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742F0A66">
                    <w:pPr>
                      <w:pStyle w:val="13"/>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F59E">
    <w:pPr>
      <w:spacing w:line="230" w:lineRule="auto"/>
      <w:ind w:left="3409"/>
      <w:rPr>
        <w:rFonts w:ascii="宋体" w:hAnsi="宋体" w:eastAsia="宋体" w:cs="宋体"/>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7564BA">
                          <w:pPr>
                            <w:pStyle w:val="13"/>
                          </w:pPr>
                          <w:r>
                            <w:t xml:space="preserve">第 </w:t>
                          </w:r>
                          <w:r>
                            <w:fldChar w:fldCharType="begin"/>
                          </w:r>
                          <w:r>
                            <w:instrText xml:space="preserve"> PAGE  \* MERGEFORMAT </w:instrText>
                          </w:r>
                          <w:r>
                            <w:fldChar w:fldCharType="separate"/>
                          </w:r>
                          <w:r>
                            <w:t>28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557564BA">
                    <w:pPr>
                      <w:pStyle w:val="13"/>
                    </w:pPr>
                    <w:r>
                      <w:t xml:space="preserve">第 </w:t>
                    </w:r>
                    <w:r>
                      <w:fldChar w:fldCharType="begin"/>
                    </w:r>
                    <w:r>
                      <w:instrText xml:space="preserve"> PAGE  \* MERGEFORMAT </w:instrText>
                    </w:r>
                    <w:r>
                      <w:fldChar w:fldCharType="separate"/>
                    </w:r>
                    <w:r>
                      <w:t>28</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CA4D3">
    <w:pPr>
      <w:spacing w:line="230" w:lineRule="auto"/>
      <w:ind w:left="4053"/>
      <w:rPr>
        <w:rFonts w:ascii="宋体" w:hAnsi="宋体" w:eastAsia="宋体" w:cs="宋体"/>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E2CF55">
                          <w:pPr>
                            <w:pStyle w:val="13"/>
                          </w:pPr>
                          <w:r>
                            <w:t xml:space="preserve">第 </w:t>
                          </w:r>
                          <w:r>
                            <w:fldChar w:fldCharType="begin"/>
                          </w:r>
                          <w:r>
                            <w:instrText xml:space="preserve"> PAGE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73E2CF55">
                    <w:pPr>
                      <w:pStyle w:val="13"/>
                    </w:pPr>
                    <w:r>
                      <w:t xml:space="preserve">第 </w:t>
                    </w:r>
                    <w:r>
                      <w:fldChar w:fldCharType="begin"/>
                    </w:r>
                    <w:r>
                      <w:instrText xml:space="preserve"> PAGE  \* MERGEFORMAT </w:instrText>
                    </w:r>
                    <w:r>
                      <w:fldChar w:fldCharType="separate"/>
                    </w:r>
                    <w:r>
                      <w:t>81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92774">
    <w:pPr>
      <w:spacing w:line="230" w:lineRule="auto"/>
      <w:ind w:left="4034"/>
      <w:rPr>
        <w:rFonts w:ascii="宋体" w:hAnsi="宋体" w:eastAsia="宋体" w:cs="宋体"/>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A1B2F1">
                          <w:pPr>
                            <w:pStyle w:val="13"/>
                          </w:pPr>
                          <w:r>
                            <w:t xml:space="preserve">第 </w:t>
                          </w:r>
                          <w:r>
                            <w:fldChar w:fldCharType="begin"/>
                          </w:r>
                          <w:r>
                            <w:instrText xml:space="preserve"> PAGE  \* MERGEFORMAT </w:instrText>
                          </w:r>
                          <w:r>
                            <w:fldChar w:fldCharType="separate"/>
                          </w:r>
                          <w:r>
                            <w:t>83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11A1B2F1">
                    <w:pPr>
                      <w:pStyle w:val="13"/>
                    </w:pPr>
                    <w:r>
                      <w:t xml:space="preserve">第 </w:t>
                    </w:r>
                    <w:r>
                      <w:fldChar w:fldCharType="begin"/>
                    </w:r>
                    <w:r>
                      <w:instrText xml:space="preserve"> PAGE  \* MERGEFORMAT </w:instrText>
                    </w:r>
                    <w:r>
                      <w:fldChar w:fldCharType="separate"/>
                    </w:r>
                    <w:r>
                      <w:t>83</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58D86">
    <w:pPr>
      <w:spacing w:line="230" w:lineRule="auto"/>
      <w:ind w:left="4052"/>
      <w:rPr>
        <w:rFonts w:ascii="宋体" w:hAnsi="宋体" w:eastAsia="宋体" w:cs="宋体"/>
        <w:sz w:val="17"/>
        <w:szCs w:val="17"/>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38FC69">
                          <w:pPr>
                            <w:pStyle w:val="13"/>
                          </w:pPr>
                          <w:r>
                            <w:t xml:space="preserve">第 </w:t>
                          </w:r>
                          <w:r>
                            <w:fldChar w:fldCharType="begin"/>
                          </w:r>
                          <w:r>
                            <w:instrText xml:space="preserve"> PAGE  \* MERGEFORMAT </w:instrText>
                          </w:r>
                          <w:r>
                            <w:fldChar w:fldCharType="separate"/>
                          </w:r>
                          <w:r>
                            <w:t>84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C38FC69">
                    <w:pPr>
                      <w:pStyle w:val="13"/>
                    </w:pPr>
                    <w:r>
                      <w:t xml:space="preserve">第 </w:t>
                    </w:r>
                    <w:r>
                      <w:fldChar w:fldCharType="begin"/>
                    </w:r>
                    <w:r>
                      <w:instrText xml:space="preserve"> PAGE  \* MERGEFORMAT </w:instrText>
                    </w:r>
                    <w:r>
                      <w:fldChar w:fldCharType="separate"/>
                    </w:r>
                    <w:r>
                      <w:t>84</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D5012">
    <w:pPr>
      <w:spacing w:line="230" w:lineRule="auto"/>
      <w:ind w:left="3957"/>
      <w:rPr>
        <w:rFonts w:ascii="宋体" w:hAnsi="宋体" w:eastAsia="宋体" w:cs="宋体"/>
        <w:sz w:val="17"/>
        <w:szCs w:val="17"/>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DDC761">
                          <w:pPr>
                            <w:pStyle w:val="13"/>
                          </w:pPr>
                          <w:r>
                            <w:t xml:space="preserve">第 </w:t>
                          </w:r>
                          <w:r>
                            <w:fldChar w:fldCharType="begin"/>
                          </w:r>
                          <w:r>
                            <w:instrText xml:space="preserve"> PAGE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4DDC761">
                    <w:pPr>
                      <w:pStyle w:val="13"/>
                    </w:pPr>
                    <w:r>
                      <w:t xml:space="preserve">第 </w:t>
                    </w:r>
                    <w:r>
                      <w:fldChar w:fldCharType="begin"/>
                    </w:r>
                    <w:r>
                      <w:instrText xml:space="preserve"> PAGE  \* MERGEFORMAT </w:instrText>
                    </w:r>
                    <w:r>
                      <w:fldChar w:fldCharType="separate"/>
                    </w:r>
                    <w:r>
                      <w:t>85</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F0599">
    <w:pPr>
      <w:spacing w:line="230" w:lineRule="auto"/>
      <w:ind w:left="4055"/>
      <w:rPr>
        <w:rFonts w:ascii="宋体" w:hAnsi="宋体" w:eastAsia="宋体" w:cs="宋体"/>
        <w:sz w:val="17"/>
        <w:szCs w:val="17"/>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A842D">
                          <w:pPr>
                            <w:pStyle w:val="13"/>
                          </w:pPr>
                          <w:r>
                            <w:t xml:space="preserve">第 </w:t>
                          </w:r>
                          <w:r>
                            <w:fldChar w:fldCharType="begin"/>
                          </w:r>
                          <w:r>
                            <w:instrText xml:space="preserve"> PAGE  \* MERGEFORMAT </w:instrText>
                          </w:r>
                          <w:r>
                            <w:fldChar w:fldCharType="separate"/>
                          </w:r>
                          <w:r>
                            <w:t>86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AFA842D">
                    <w:pPr>
                      <w:pStyle w:val="13"/>
                    </w:pPr>
                    <w:r>
                      <w:t xml:space="preserve">第 </w:t>
                    </w:r>
                    <w:r>
                      <w:fldChar w:fldCharType="begin"/>
                    </w:r>
                    <w:r>
                      <w:instrText xml:space="preserve"> PAGE  \* MERGEFORMAT </w:instrText>
                    </w:r>
                    <w:r>
                      <w:fldChar w:fldCharType="separate"/>
                    </w:r>
                    <w:r>
                      <w:t>86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E182B">
    <w:pPr>
      <w:pStyle w:val="14"/>
    </w:pPr>
  </w:p>
  <w:p w14:paraId="404CCA96">
    <w:pPr>
      <w:pStyle w:val="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6C713">
    <w:pPr>
      <w:spacing w:before="1" w:line="189" w:lineRule="auto"/>
      <w:outlineLvl w:val="1"/>
      <w:rPr>
        <w:rFonts w:ascii="宋体" w:hAnsi="宋体" w:eastAsia="宋体" w:cs="宋体"/>
        <w:sz w:val="31"/>
        <w:szCs w:val="3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F86C0">
    <w:pPr>
      <w:pBdr>
        <w:bottom w:val="none" w:color="auto" w:sz="0" w:space="0"/>
      </w:pBdr>
      <w:spacing w:line="14" w:lineRule="auto"/>
      <w:rPr>
        <w:sz w:val="2"/>
      </w:rPr>
    </w:pPr>
  </w:p>
  <w:p w14:paraId="3E75EDF9">
    <w:pPr>
      <w:pBdr>
        <w:bottom w:val="none" w:color="auto" w:sz="0" w:space="0"/>
      </w:pBdr>
      <w:spacing w:line="14" w:lineRule="auto"/>
      <w:rPr>
        <w:sz w:val="2"/>
      </w:rPr>
    </w:pPr>
  </w:p>
  <w:p w14:paraId="57D7AFC7">
    <w:pPr>
      <w:pBdr>
        <w:bottom w:val="none" w:color="auto" w:sz="0" w:space="0"/>
      </w:pBdr>
      <w:spacing w:line="14" w:lineRule="auto"/>
      <w:rPr>
        <w:sz w:val="2"/>
      </w:rPr>
    </w:pPr>
  </w:p>
  <w:p w14:paraId="4022743C">
    <w:pPr>
      <w:pBdr>
        <w:bottom w:val="none" w:color="auto" w:sz="0" w:space="0"/>
      </w:pBdr>
      <w:spacing w:line="14" w:lineRule="auto"/>
      <w:rPr>
        <w:sz w:val="2"/>
      </w:rPr>
    </w:pPr>
  </w:p>
  <w:p w14:paraId="77387584">
    <w:pPr>
      <w:pBdr>
        <w:bottom w:val="none" w:color="auto" w:sz="0" w:space="0"/>
      </w:pBdr>
      <w:spacing w:line="14" w:lineRule="auto"/>
      <w:rPr>
        <w:sz w:val="2"/>
      </w:rPr>
    </w:pPr>
  </w:p>
  <w:p w14:paraId="7E28A130">
    <w:pPr>
      <w:pBdr>
        <w:bottom w:val="none" w:color="auto" w:sz="0" w:space="0"/>
      </w:pBdr>
      <w:spacing w:line="14" w:lineRule="auto"/>
      <w:rPr>
        <w:sz w:val="2"/>
      </w:rPr>
    </w:pPr>
  </w:p>
  <w:p w14:paraId="1F661FB8">
    <w:pPr>
      <w:pBdr>
        <w:bottom w:val="none" w:color="auto" w:sz="0" w:space="0"/>
      </w:pBdr>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8B290">
    <w:pPr>
      <w:pBdr>
        <w:bottom w:val="none" w:color="auto" w:sz="0" w:space="0"/>
      </w:pBdr>
      <w:spacing w:line="14" w:lineRule="auto"/>
      <w:rPr>
        <w:sz w:val="2"/>
      </w:rPr>
    </w:pPr>
  </w:p>
  <w:p w14:paraId="3F845EFD">
    <w:pPr>
      <w:pBdr>
        <w:bottom w:val="none" w:color="auto" w:sz="0" w:space="0"/>
      </w:pBdr>
      <w:spacing w:line="14" w:lineRule="auto"/>
      <w:rPr>
        <w:sz w:val="2"/>
      </w:rPr>
    </w:pPr>
  </w:p>
  <w:p w14:paraId="74F2D86B">
    <w:pPr>
      <w:pBdr>
        <w:bottom w:val="none" w:color="auto" w:sz="0" w:space="0"/>
      </w:pBdr>
      <w:spacing w:line="14" w:lineRule="auto"/>
      <w:rPr>
        <w:sz w:val="2"/>
      </w:rPr>
    </w:pPr>
  </w:p>
  <w:p w14:paraId="294172D8">
    <w:pPr>
      <w:pBdr>
        <w:bottom w:val="none" w:color="auto" w:sz="0" w:space="0"/>
      </w:pBdr>
      <w:spacing w:line="14" w:lineRule="auto"/>
      <w:rPr>
        <w:sz w:val="2"/>
      </w:rPr>
    </w:pPr>
  </w:p>
  <w:p w14:paraId="3FEA700C">
    <w:pPr>
      <w:pBdr>
        <w:bottom w:val="none" w:color="auto" w:sz="0" w:space="0"/>
      </w:pBdr>
      <w:spacing w:line="14" w:lineRule="auto"/>
      <w:rPr>
        <w:sz w:val="2"/>
      </w:rPr>
    </w:pPr>
  </w:p>
  <w:p w14:paraId="7B56A702">
    <w:pPr>
      <w:pBdr>
        <w:bottom w:val="none" w:color="auto" w:sz="0" w:space="0"/>
      </w:pBdr>
      <w:spacing w:line="14" w:lineRule="auto"/>
      <w:rPr>
        <w:sz w:val="2"/>
      </w:rPr>
    </w:pPr>
  </w:p>
  <w:p w14:paraId="7A20D614">
    <w:pPr>
      <w:pBdr>
        <w:bottom w:val="none" w:color="auto" w:sz="0" w:space="0"/>
      </w:pBd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BD17D1"/>
    <w:multiLevelType w:val="singleLevel"/>
    <w:tmpl w:val="BCBD17D1"/>
    <w:lvl w:ilvl="0" w:tentative="0">
      <w:start w:val="1"/>
      <w:numFmt w:val="decimal"/>
      <w:suff w:val="nothing"/>
      <w:lvlText w:val="%1．"/>
      <w:lvlJc w:val="left"/>
      <w:pPr>
        <w:ind w:left="20" w:firstLine="400"/>
      </w:pPr>
      <w:rPr>
        <w:rFonts w:hint="default"/>
      </w:rPr>
    </w:lvl>
  </w:abstractNum>
  <w:abstractNum w:abstractNumId="1">
    <w:nsid w:val="1B46539B"/>
    <w:multiLevelType w:val="singleLevel"/>
    <w:tmpl w:val="1B46539B"/>
    <w:lvl w:ilvl="0" w:tentative="0">
      <w:start w:val="1"/>
      <w:numFmt w:val="chineseCounting"/>
      <w:suff w:val="nothing"/>
      <w:lvlText w:val="%1、"/>
      <w:lvlJc w:val="left"/>
      <w:rPr>
        <w:rFonts w:hint="eastAsia"/>
      </w:rPr>
    </w:lvl>
  </w:abstractNum>
  <w:abstractNum w:abstractNumId="2">
    <w:nsid w:val="442A8C45"/>
    <w:multiLevelType w:val="singleLevel"/>
    <w:tmpl w:val="442A8C45"/>
    <w:lvl w:ilvl="0" w:tentative="0">
      <w:start w:val="2"/>
      <w:numFmt w:val="chineseCounting"/>
      <w:suff w:val="nothing"/>
      <w:lvlText w:val="%1、"/>
      <w:lvlJc w:val="left"/>
      <w:rPr>
        <w:rFonts w:hint="eastAsia"/>
      </w:rPr>
    </w:lvl>
  </w:abstractNum>
  <w:abstractNum w:abstractNumId="3">
    <w:nsid w:val="44F1AF0B"/>
    <w:multiLevelType w:val="singleLevel"/>
    <w:tmpl w:val="44F1AF0B"/>
    <w:lvl w:ilvl="0" w:tentative="0">
      <w:start w:val="1"/>
      <w:numFmt w:val="chineseCounting"/>
      <w:suff w:val="space"/>
      <w:lvlText w:val="第%1章"/>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2"/>
    </o:shapelayout>
  </w:hdrShapeDefault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NjkzNzNhNzE5YmZkZmFlZWVmNjk2NmQ1NmY2NzcifQ=="/>
  </w:docVars>
  <w:rsids>
    <w:rsidRoot w:val="00437F74"/>
    <w:rsid w:val="001B227A"/>
    <w:rsid w:val="00294BC5"/>
    <w:rsid w:val="003C709C"/>
    <w:rsid w:val="00437F74"/>
    <w:rsid w:val="007968DF"/>
    <w:rsid w:val="007B5219"/>
    <w:rsid w:val="00812ED8"/>
    <w:rsid w:val="009C6585"/>
    <w:rsid w:val="00D3073A"/>
    <w:rsid w:val="010A0548"/>
    <w:rsid w:val="01504A25"/>
    <w:rsid w:val="02C1356F"/>
    <w:rsid w:val="02CB5B33"/>
    <w:rsid w:val="02F2254D"/>
    <w:rsid w:val="03A043CE"/>
    <w:rsid w:val="03E92ECA"/>
    <w:rsid w:val="04461020"/>
    <w:rsid w:val="044E444A"/>
    <w:rsid w:val="045A3333"/>
    <w:rsid w:val="04FD0162"/>
    <w:rsid w:val="0558306B"/>
    <w:rsid w:val="05B11D99"/>
    <w:rsid w:val="05B3783F"/>
    <w:rsid w:val="05CE54C7"/>
    <w:rsid w:val="06504510"/>
    <w:rsid w:val="06606BFB"/>
    <w:rsid w:val="069074E0"/>
    <w:rsid w:val="06970D55"/>
    <w:rsid w:val="06A12682"/>
    <w:rsid w:val="06E25698"/>
    <w:rsid w:val="070D41B8"/>
    <w:rsid w:val="071D108B"/>
    <w:rsid w:val="07264F21"/>
    <w:rsid w:val="073B1E06"/>
    <w:rsid w:val="075812E7"/>
    <w:rsid w:val="075E313A"/>
    <w:rsid w:val="077566D6"/>
    <w:rsid w:val="0784515B"/>
    <w:rsid w:val="07DA0C50"/>
    <w:rsid w:val="07E2532D"/>
    <w:rsid w:val="07E86502"/>
    <w:rsid w:val="0868418A"/>
    <w:rsid w:val="08A74BAF"/>
    <w:rsid w:val="08E21B49"/>
    <w:rsid w:val="08F263A8"/>
    <w:rsid w:val="08F55CB3"/>
    <w:rsid w:val="09096F60"/>
    <w:rsid w:val="093673F8"/>
    <w:rsid w:val="09372A3B"/>
    <w:rsid w:val="0969233D"/>
    <w:rsid w:val="09831A8A"/>
    <w:rsid w:val="098C6822"/>
    <w:rsid w:val="09AB1135"/>
    <w:rsid w:val="09C474A0"/>
    <w:rsid w:val="09F14739"/>
    <w:rsid w:val="0A080817"/>
    <w:rsid w:val="0A597381"/>
    <w:rsid w:val="0A5A1B74"/>
    <w:rsid w:val="0A5F7E2E"/>
    <w:rsid w:val="0ACE1919"/>
    <w:rsid w:val="0AF449E6"/>
    <w:rsid w:val="0B920F78"/>
    <w:rsid w:val="0C040028"/>
    <w:rsid w:val="0C242612"/>
    <w:rsid w:val="0C517711"/>
    <w:rsid w:val="0C6D4FE5"/>
    <w:rsid w:val="0C746BD0"/>
    <w:rsid w:val="0C8A7C6A"/>
    <w:rsid w:val="0D2126FD"/>
    <w:rsid w:val="0D8327C1"/>
    <w:rsid w:val="0DA46D12"/>
    <w:rsid w:val="0DC42165"/>
    <w:rsid w:val="0E055049"/>
    <w:rsid w:val="0E462B7A"/>
    <w:rsid w:val="0E5055E0"/>
    <w:rsid w:val="0E593A5C"/>
    <w:rsid w:val="0EA224A6"/>
    <w:rsid w:val="0ECB65B4"/>
    <w:rsid w:val="0F0526A1"/>
    <w:rsid w:val="0F8D0398"/>
    <w:rsid w:val="0FF1734E"/>
    <w:rsid w:val="10525806"/>
    <w:rsid w:val="1053332C"/>
    <w:rsid w:val="10533D19"/>
    <w:rsid w:val="10741C20"/>
    <w:rsid w:val="10805CFF"/>
    <w:rsid w:val="10CA5CE4"/>
    <w:rsid w:val="10CD0ABF"/>
    <w:rsid w:val="10DD471D"/>
    <w:rsid w:val="10F2142C"/>
    <w:rsid w:val="111A55F3"/>
    <w:rsid w:val="115B7A79"/>
    <w:rsid w:val="12855297"/>
    <w:rsid w:val="12A07DEB"/>
    <w:rsid w:val="12CD062D"/>
    <w:rsid w:val="132318D4"/>
    <w:rsid w:val="138C1E26"/>
    <w:rsid w:val="13DD639B"/>
    <w:rsid w:val="14291473"/>
    <w:rsid w:val="143662D8"/>
    <w:rsid w:val="145639A7"/>
    <w:rsid w:val="14A85B26"/>
    <w:rsid w:val="14C11178"/>
    <w:rsid w:val="14DB1FD4"/>
    <w:rsid w:val="150D2C67"/>
    <w:rsid w:val="153060A9"/>
    <w:rsid w:val="156474F7"/>
    <w:rsid w:val="15BA14D0"/>
    <w:rsid w:val="15CD3284"/>
    <w:rsid w:val="1635618C"/>
    <w:rsid w:val="165D5225"/>
    <w:rsid w:val="169D73A9"/>
    <w:rsid w:val="16AD757E"/>
    <w:rsid w:val="1707288C"/>
    <w:rsid w:val="174411FC"/>
    <w:rsid w:val="17481711"/>
    <w:rsid w:val="176C3227"/>
    <w:rsid w:val="17723CB7"/>
    <w:rsid w:val="178619C4"/>
    <w:rsid w:val="17EA0A1A"/>
    <w:rsid w:val="18654DBF"/>
    <w:rsid w:val="18E840EB"/>
    <w:rsid w:val="19171957"/>
    <w:rsid w:val="19281002"/>
    <w:rsid w:val="19297320"/>
    <w:rsid w:val="19C84234"/>
    <w:rsid w:val="19C9149A"/>
    <w:rsid w:val="19E52BA0"/>
    <w:rsid w:val="19FF5F06"/>
    <w:rsid w:val="1A0341CF"/>
    <w:rsid w:val="1A4D38EF"/>
    <w:rsid w:val="1A7F47B4"/>
    <w:rsid w:val="1A9A08B1"/>
    <w:rsid w:val="1AAA4ACF"/>
    <w:rsid w:val="1B354040"/>
    <w:rsid w:val="1B410790"/>
    <w:rsid w:val="1B746016"/>
    <w:rsid w:val="1B8347C7"/>
    <w:rsid w:val="1BC0595C"/>
    <w:rsid w:val="1BCC7A61"/>
    <w:rsid w:val="1BFF5978"/>
    <w:rsid w:val="1C182676"/>
    <w:rsid w:val="1C387FA6"/>
    <w:rsid w:val="1C646FED"/>
    <w:rsid w:val="1D4940C4"/>
    <w:rsid w:val="1D752B34"/>
    <w:rsid w:val="1D7F7B14"/>
    <w:rsid w:val="1D803C9B"/>
    <w:rsid w:val="1DAC15E8"/>
    <w:rsid w:val="1DCC36C4"/>
    <w:rsid w:val="1DE433EF"/>
    <w:rsid w:val="1E114696"/>
    <w:rsid w:val="1E315A68"/>
    <w:rsid w:val="1E41762C"/>
    <w:rsid w:val="1E876FC3"/>
    <w:rsid w:val="1ECB3784"/>
    <w:rsid w:val="1ED0096A"/>
    <w:rsid w:val="1F3D58D3"/>
    <w:rsid w:val="1FE654C6"/>
    <w:rsid w:val="202B2CE8"/>
    <w:rsid w:val="20362A4E"/>
    <w:rsid w:val="204344DA"/>
    <w:rsid w:val="20476911"/>
    <w:rsid w:val="2093533E"/>
    <w:rsid w:val="209C34FE"/>
    <w:rsid w:val="20B41BC5"/>
    <w:rsid w:val="20E076AE"/>
    <w:rsid w:val="20EC5ACC"/>
    <w:rsid w:val="20F417B9"/>
    <w:rsid w:val="2137443F"/>
    <w:rsid w:val="214C03FA"/>
    <w:rsid w:val="215979A9"/>
    <w:rsid w:val="216C3AEA"/>
    <w:rsid w:val="21E7766F"/>
    <w:rsid w:val="21EB5C97"/>
    <w:rsid w:val="22857CBD"/>
    <w:rsid w:val="22B61EB4"/>
    <w:rsid w:val="22D43DFC"/>
    <w:rsid w:val="235F0836"/>
    <w:rsid w:val="236B5698"/>
    <w:rsid w:val="2384387E"/>
    <w:rsid w:val="23A21A79"/>
    <w:rsid w:val="2455546D"/>
    <w:rsid w:val="24647D6A"/>
    <w:rsid w:val="249230B7"/>
    <w:rsid w:val="24E06B57"/>
    <w:rsid w:val="25284356"/>
    <w:rsid w:val="255345A7"/>
    <w:rsid w:val="256864CE"/>
    <w:rsid w:val="25850DB3"/>
    <w:rsid w:val="25CA090D"/>
    <w:rsid w:val="25D17D54"/>
    <w:rsid w:val="25E83AD3"/>
    <w:rsid w:val="25EA683C"/>
    <w:rsid w:val="2665698C"/>
    <w:rsid w:val="267351A5"/>
    <w:rsid w:val="26C836F2"/>
    <w:rsid w:val="26E3151D"/>
    <w:rsid w:val="275D3E3F"/>
    <w:rsid w:val="27862131"/>
    <w:rsid w:val="27AE5488"/>
    <w:rsid w:val="28975DA4"/>
    <w:rsid w:val="28CE2951"/>
    <w:rsid w:val="28D13FC3"/>
    <w:rsid w:val="28DF6BE9"/>
    <w:rsid w:val="2944394C"/>
    <w:rsid w:val="294644ED"/>
    <w:rsid w:val="298D07B8"/>
    <w:rsid w:val="29DF2988"/>
    <w:rsid w:val="2A07671B"/>
    <w:rsid w:val="2AEA6AC9"/>
    <w:rsid w:val="2AF416DD"/>
    <w:rsid w:val="2B27185F"/>
    <w:rsid w:val="2B802988"/>
    <w:rsid w:val="2BBA5D65"/>
    <w:rsid w:val="2BCE2D9A"/>
    <w:rsid w:val="2C1C6592"/>
    <w:rsid w:val="2C667145"/>
    <w:rsid w:val="2CB07D6B"/>
    <w:rsid w:val="2CC56812"/>
    <w:rsid w:val="2CCF4852"/>
    <w:rsid w:val="2CE64B83"/>
    <w:rsid w:val="2CFA6FE6"/>
    <w:rsid w:val="2D0F6B01"/>
    <w:rsid w:val="2D140E5E"/>
    <w:rsid w:val="2D494E52"/>
    <w:rsid w:val="2D7559F6"/>
    <w:rsid w:val="2D991A2F"/>
    <w:rsid w:val="2D9A22EF"/>
    <w:rsid w:val="2D9C3200"/>
    <w:rsid w:val="2DBE11BE"/>
    <w:rsid w:val="2DCC4217"/>
    <w:rsid w:val="2DDC5C1F"/>
    <w:rsid w:val="2E6E76B6"/>
    <w:rsid w:val="2E7A6DC7"/>
    <w:rsid w:val="2E900048"/>
    <w:rsid w:val="2F1D0FE0"/>
    <w:rsid w:val="2F702FE0"/>
    <w:rsid w:val="2FE401E7"/>
    <w:rsid w:val="2FEE4274"/>
    <w:rsid w:val="30175B6D"/>
    <w:rsid w:val="30BC6FA0"/>
    <w:rsid w:val="31641032"/>
    <w:rsid w:val="31BE6C8E"/>
    <w:rsid w:val="31C1508A"/>
    <w:rsid w:val="31F369F1"/>
    <w:rsid w:val="320329AC"/>
    <w:rsid w:val="32311B47"/>
    <w:rsid w:val="324A3C0C"/>
    <w:rsid w:val="325B2ED7"/>
    <w:rsid w:val="326351F9"/>
    <w:rsid w:val="327F64D7"/>
    <w:rsid w:val="32903052"/>
    <w:rsid w:val="32944679"/>
    <w:rsid w:val="32B62947"/>
    <w:rsid w:val="32BA434D"/>
    <w:rsid w:val="32BD2BA4"/>
    <w:rsid w:val="32CA6023"/>
    <w:rsid w:val="33186790"/>
    <w:rsid w:val="331D7A9E"/>
    <w:rsid w:val="33234570"/>
    <w:rsid w:val="333C0BE6"/>
    <w:rsid w:val="333C43C8"/>
    <w:rsid w:val="3360142F"/>
    <w:rsid w:val="33C46C09"/>
    <w:rsid w:val="33C61E67"/>
    <w:rsid w:val="34110B64"/>
    <w:rsid w:val="34763909"/>
    <w:rsid w:val="34A403AF"/>
    <w:rsid w:val="34AA267A"/>
    <w:rsid w:val="350C70EE"/>
    <w:rsid w:val="35662975"/>
    <w:rsid w:val="35C8520C"/>
    <w:rsid w:val="35F83C55"/>
    <w:rsid w:val="36C776A1"/>
    <w:rsid w:val="370B5E8B"/>
    <w:rsid w:val="37355B4B"/>
    <w:rsid w:val="37562B04"/>
    <w:rsid w:val="37A662B4"/>
    <w:rsid w:val="37E91D66"/>
    <w:rsid w:val="381E5E4A"/>
    <w:rsid w:val="38E43F94"/>
    <w:rsid w:val="38FA4FAA"/>
    <w:rsid w:val="394915ED"/>
    <w:rsid w:val="394A2C6F"/>
    <w:rsid w:val="39587D53"/>
    <w:rsid w:val="39640007"/>
    <w:rsid w:val="396C52DB"/>
    <w:rsid w:val="398E4CC6"/>
    <w:rsid w:val="399D3EBE"/>
    <w:rsid w:val="399D7242"/>
    <w:rsid w:val="39A30AFB"/>
    <w:rsid w:val="39A77BA6"/>
    <w:rsid w:val="3A0A4F1A"/>
    <w:rsid w:val="3A306308"/>
    <w:rsid w:val="3A52705B"/>
    <w:rsid w:val="3A80103E"/>
    <w:rsid w:val="3AC22F46"/>
    <w:rsid w:val="3B265495"/>
    <w:rsid w:val="3B45313E"/>
    <w:rsid w:val="3B4E091A"/>
    <w:rsid w:val="3B8F4993"/>
    <w:rsid w:val="3B952D86"/>
    <w:rsid w:val="3BA90300"/>
    <w:rsid w:val="3C1D6085"/>
    <w:rsid w:val="3C4542ED"/>
    <w:rsid w:val="3C90311A"/>
    <w:rsid w:val="3CCC6F1E"/>
    <w:rsid w:val="3CD90598"/>
    <w:rsid w:val="3CFA0D60"/>
    <w:rsid w:val="3D2A1EAA"/>
    <w:rsid w:val="3D8D5A2A"/>
    <w:rsid w:val="3E4159CD"/>
    <w:rsid w:val="3E4D3D34"/>
    <w:rsid w:val="3E5C3D6A"/>
    <w:rsid w:val="3E9C4907"/>
    <w:rsid w:val="3EC31C0F"/>
    <w:rsid w:val="3F5F5E54"/>
    <w:rsid w:val="3F6A15E0"/>
    <w:rsid w:val="3F6C00D9"/>
    <w:rsid w:val="3FAE09D4"/>
    <w:rsid w:val="3FE37366"/>
    <w:rsid w:val="400D0636"/>
    <w:rsid w:val="40324A2B"/>
    <w:rsid w:val="4044500C"/>
    <w:rsid w:val="40460794"/>
    <w:rsid w:val="40576C76"/>
    <w:rsid w:val="40B90E06"/>
    <w:rsid w:val="41016D96"/>
    <w:rsid w:val="41133CB9"/>
    <w:rsid w:val="41BA66A5"/>
    <w:rsid w:val="41DD49F4"/>
    <w:rsid w:val="41E51A4C"/>
    <w:rsid w:val="42883E15"/>
    <w:rsid w:val="42AC0F5E"/>
    <w:rsid w:val="42F34F0E"/>
    <w:rsid w:val="43074E19"/>
    <w:rsid w:val="433B3840"/>
    <w:rsid w:val="435C574A"/>
    <w:rsid w:val="441F05F8"/>
    <w:rsid w:val="4446429C"/>
    <w:rsid w:val="446138AA"/>
    <w:rsid w:val="44966044"/>
    <w:rsid w:val="44974855"/>
    <w:rsid w:val="44F6456D"/>
    <w:rsid w:val="45156827"/>
    <w:rsid w:val="45423E2F"/>
    <w:rsid w:val="45495C67"/>
    <w:rsid w:val="454F3AC6"/>
    <w:rsid w:val="455B0481"/>
    <w:rsid w:val="455C4D68"/>
    <w:rsid w:val="45F12DF0"/>
    <w:rsid w:val="46064731"/>
    <w:rsid w:val="46152F37"/>
    <w:rsid w:val="46302433"/>
    <w:rsid w:val="46365839"/>
    <w:rsid w:val="46943737"/>
    <w:rsid w:val="46AC6D17"/>
    <w:rsid w:val="46AE3377"/>
    <w:rsid w:val="46B26ACF"/>
    <w:rsid w:val="46BB4784"/>
    <w:rsid w:val="46CE7D00"/>
    <w:rsid w:val="470437E6"/>
    <w:rsid w:val="47530215"/>
    <w:rsid w:val="4812441C"/>
    <w:rsid w:val="48150D91"/>
    <w:rsid w:val="48D5531C"/>
    <w:rsid w:val="48FE2D59"/>
    <w:rsid w:val="49081CB9"/>
    <w:rsid w:val="49315CF1"/>
    <w:rsid w:val="493A0736"/>
    <w:rsid w:val="4941098F"/>
    <w:rsid w:val="495044D7"/>
    <w:rsid w:val="495C67D2"/>
    <w:rsid w:val="497464A4"/>
    <w:rsid w:val="49904C2F"/>
    <w:rsid w:val="49CA5E32"/>
    <w:rsid w:val="49CE428E"/>
    <w:rsid w:val="4A0A012C"/>
    <w:rsid w:val="4A0A4480"/>
    <w:rsid w:val="4AE90464"/>
    <w:rsid w:val="4B1417FD"/>
    <w:rsid w:val="4B32301F"/>
    <w:rsid w:val="4B5B5FF2"/>
    <w:rsid w:val="4B5D1C1D"/>
    <w:rsid w:val="4B612061"/>
    <w:rsid w:val="4BA97CC9"/>
    <w:rsid w:val="4BCA175B"/>
    <w:rsid w:val="4C0216B8"/>
    <w:rsid w:val="4C081376"/>
    <w:rsid w:val="4C1340DE"/>
    <w:rsid w:val="4C954F48"/>
    <w:rsid w:val="4C9F663F"/>
    <w:rsid w:val="4CAB44CD"/>
    <w:rsid w:val="4D4041D2"/>
    <w:rsid w:val="4D9549A9"/>
    <w:rsid w:val="4E035DB6"/>
    <w:rsid w:val="4E641998"/>
    <w:rsid w:val="4EEE10D1"/>
    <w:rsid w:val="4F0E5A8C"/>
    <w:rsid w:val="4F190432"/>
    <w:rsid w:val="4F343E73"/>
    <w:rsid w:val="4FD77AB3"/>
    <w:rsid w:val="50252151"/>
    <w:rsid w:val="50712B47"/>
    <w:rsid w:val="50AF630A"/>
    <w:rsid w:val="50B12E9E"/>
    <w:rsid w:val="50BA5154"/>
    <w:rsid w:val="50E0418D"/>
    <w:rsid w:val="51140C15"/>
    <w:rsid w:val="511E6DF5"/>
    <w:rsid w:val="51672AA3"/>
    <w:rsid w:val="517262DC"/>
    <w:rsid w:val="51AA3210"/>
    <w:rsid w:val="51B12E15"/>
    <w:rsid w:val="51BF4A5E"/>
    <w:rsid w:val="51DB7751"/>
    <w:rsid w:val="51DF13B1"/>
    <w:rsid w:val="51E30502"/>
    <w:rsid w:val="51F03024"/>
    <w:rsid w:val="521151CB"/>
    <w:rsid w:val="52242DAD"/>
    <w:rsid w:val="522D3402"/>
    <w:rsid w:val="52C378C2"/>
    <w:rsid w:val="532A0279"/>
    <w:rsid w:val="539B3538"/>
    <w:rsid w:val="53B2295A"/>
    <w:rsid w:val="53FD32A8"/>
    <w:rsid w:val="541F321E"/>
    <w:rsid w:val="5423178E"/>
    <w:rsid w:val="546D21DB"/>
    <w:rsid w:val="547C0F83"/>
    <w:rsid w:val="54A05A99"/>
    <w:rsid w:val="54C81535"/>
    <w:rsid w:val="550717BD"/>
    <w:rsid w:val="55CC0C67"/>
    <w:rsid w:val="55CF08B3"/>
    <w:rsid w:val="55D6546B"/>
    <w:rsid w:val="55E262B1"/>
    <w:rsid w:val="55F84694"/>
    <w:rsid w:val="55FD410A"/>
    <w:rsid w:val="56811F6E"/>
    <w:rsid w:val="56C85148"/>
    <w:rsid w:val="56CB44E3"/>
    <w:rsid w:val="56EC0218"/>
    <w:rsid w:val="572C7463"/>
    <w:rsid w:val="57893085"/>
    <w:rsid w:val="578C2978"/>
    <w:rsid w:val="57A24CA1"/>
    <w:rsid w:val="588D0159"/>
    <w:rsid w:val="58CE0E47"/>
    <w:rsid w:val="58E0287B"/>
    <w:rsid w:val="593B1EE8"/>
    <w:rsid w:val="594777A4"/>
    <w:rsid w:val="59DE0040"/>
    <w:rsid w:val="5AF6526A"/>
    <w:rsid w:val="5B2C1543"/>
    <w:rsid w:val="5B33135D"/>
    <w:rsid w:val="5B4C4FC5"/>
    <w:rsid w:val="5B56273C"/>
    <w:rsid w:val="5B9B5880"/>
    <w:rsid w:val="5BA115B3"/>
    <w:rsid w:val="5BF267E5"/>
    <w:rsid w:val="5C563555"/>
    <w:rsid w:val="5CDD1100"/>
    <w:rsid w:val="5D3E0E30"/>
    <w:rsid w:val="5E506D1E"/>
    <w:rsid w:val="5E9B6246"/>
    <w:rsid w:val="5EA76A47"/>
    <w:rsid w:val="5F527FC9"/>
    <w:rsid w:val="5F6C47D2"/>
    <w:rsid w:val="5F9F0527"/>
    <w:rsid w:val="5FAD70B7"/>
    <w:rsid w:val="5FCC3AD4"/>
    <w:rsid w:val="60251F4D"/>
    <w:rsid w:val="60B73B61"/>
    <w:rsid w:val="60D02308"/>
    <w:rsid w:val="60E631C5"/>
    <w:rsid w:val="6118702B"/>
    <w:rsid w:val="61423B3D"/>
    <w:rsid w:val="615E004E"/>
    <w:rsid w:val="61990B65"/>
    <w:rsid w:val="61F76DFB"/>
    <w:rsid w:val="61FE346A"/>
    <w:rsid w:val="620A0DEF"/>
    <w:rsid w:val="620B7728"/>
    <w:rsid w:val="62151563"/>
    <w:rsid w:val="625F7A29"/>
    <w:rsid w:val="62810932"/>
    <w:rsid w:val="62841412"/>
    <w:rsid w:val="62BB4A46"/>
    <w:rsid w:val="630A0C6E"/>
    <w:rsid w:val="63133F4E"/>
    <w:rsid w:val="63280DD9"/>
    <w:rsid w:val="634E142A"/>
    <w:rsid w:val="635353E4"/>
    <w:rsid w:val="637A5823"/>
    <w:rsid w:val="63BE0206"/>
    <w:rsid w:val="63E57C28"/>
    <w:rsid w:val="64A05B2E"/>
    <w:rsid w:val="64A667BD"/>
    <w:rsid w:val="64FC49AB"/>
    <w:rsid w:val="65063223"/>
    <w:rsid w:val="657E2C91"/>
    <w:rsid w:val="65815896"/>
    <w:rsid w:val="658D2F06"/>
    <w:rsid w:val="658F45C1"/>
    <w:rsid w:val="65A2780B"/>
    <w:rsid w:val="65BD4645"/>
    <w:rsid w:val="65FE6DA5"/>
    <w:rsid w:val="663D0055"/>
    <w:rsid w:val="66684C07"/>
    <w:rsid w:val="667679A5"/>
    <w:rsid w:val="67083781"/>
    <w:rsid w:val="675608AD"/>
    <w:rsid w:val="677C605D"/>
    <w:rsid w:val="67914F01"/>
    <w:rsid w:val="679D4146"/>
    <w:rsid w:val="67ED6154"/>
    <w:rsid w:val="67F307F2"/>
    <w:rsid w:val="685F34F2"/>
    <w:rsid w:val="689E7DA6"/>
    <w:rsid w:val="68AA1A00"/>
    <w:rsid w:val="68E9290A"/>
    <w:rsid w:val="68F42274"/>
    <w:rsid w:val="69D85ABE"/>
    <w:rsid w:val="69DC5A0E"/>
    <w:rsid w:val="69ED0693"/>
    <w:rsid w:val="69F87E54"/>
    <w:rsid w:val="6A177E9C"/>
    <w:rsid w:val="6A40438F"/>
    <w:rsid w:val="6A740D23"/>
    <w:rsid w:val="6A764FF5"/>
    <w:rsid w:val="6A802734"/>
    <w:rsid w:val="6A9A2EC1"/>
    <w:rsid w:val="6AF04EF3"/>
    <w:rsid w:val="6B282560"/>
    <w:rsid w:val="6B335628"/>
    <w:rsid w:val="6B7F1EA3"/>
    <w:rsid w:val="6BEA6F9E"/>
    <w:rsid w:val="6BEC6306"/>
    <w:rsid w:val="6BF16DF6"/>
    <w:rsid w:val="6C230D5F"/>
    <w:rsid w:val="6C422B89"/>
    <w:rsid w:val="6CB258E8"/>
    <w:rsid w:val="6CCF2537"/>
    <w:rsid w:val="6D0B3EE8"/>
    <w:rsid w:val="6D1D4107"/>
    <w:rsid w:val="6D3712C4"/>
    <w:rsid w:val="6D5F744A"/>
    <w:rsid w:val="6D613F3E"/>
    <w:rsid w:val="6DA830EA"/>
    <w:rsid w:val="6DB957D2"/>
    <w:rsid w:val="6DFB56B9"/>
    <w:rsid w:val="6E397153"/>
    <w:rsid w:val="6E777A87"/>
    <w:rsid w:val="6F042B16"/>
    <w:rsid w:val="6F35189E"/>
    <w:rsid w:val="6F3B6306"/>
    <w:rsid w:val="6F3B6BD4"/>
    <w:rsid w:val="6F517420"/>
    <w:rsid w:val="6F52238F"/>
    <w:rsid w:val="6FB74179"/>
    <w:rsid w:val="703F4059"/>
    <w:rsid w:val="704877AE"/>
    <w:rsid w:val="70914805"/>
    <w:rsid w:val="70AB1FED"/>
    <w:rsid w:val="70C23432"/>
    <w:rsid w:val="710B72F8"/>
    <w:rsid w:val="718A3355"/>
    <w:rsid w:val="71BE497E"/>
    <w:rsid w:val="71EA28DD"/>
    <w:rsid w:val="71FA5FD1"/>
    <w:rsid w:val="71FF593B"/>
    <w:rsid w:val="72F832BA"/>
    <w:rsid w:val="730B7794"/>
    <w:rsid w:val="732F740C"/>
    <w:rsid w:val="73FA2A1E"/>
    <w:rsid w:val="73FA64D3"/>
    <w:rsid w:val="744305A0"/>
    <w:rsid w:val="744D4DE6"/>
    <w:rsid w:val="74744A68"/>
    <w:rsid w:val="74786307"/>
    <w:rsid w:val="748900C2"/>
    <w:rsid w:val="7491561A"/>
    <w:rsid w:val="74A0243F"/>
    <w:rsid w:val="750D14C0"/>
    <w:rsid w:val="754863D8"/>
    <w:rsid w:val="762C4FFA"/>
    <w:rsid w:val="76417AD8"/>
    <w:rsid w:val="76636B42"/>
    <w:rsid w:val="76732F2B"/>
    <w:rsid w:val="769E61F9"/>
    <w:rsid w:val="76B20926"/>
    <w:rsid w:val="76B31878"/>
    <w:rsid w:val="76C1645A"/>
    <w:rsid w:val="76CC58C7"/>
    <w:rsid w:val="76D97240"/>
    <w:rsid w:val="76F55E38"/>
    <w:rsid w:val="77562203"/>
    <w:rsid w:val="778A56BF"/>
    <w:rsid w:val="77FB5FBE"/>
    <w:rsid w:val="78027B4D"/>
    <w:rsid w:val="78155213"/>
    <w:rsid w:val="784B5AE0"/>
    <w:rsid w:val="785E5F16"/>
    <w:rsid w:val="78676718"/>
    <w:rsid w:val="78CD2D94"/>
    <w:rsid w:val="791818FD"/>
    <w:rsid w:val="79346574"/>
    <w:rsid w:val="79EA0CD5"/>
    <w:rsid w:val="7A1C6DCE"/>
    <w:rsid w:val="7A445287"/>
    <w:rsid w:val="7A657D26"/>
    <w:rsid w:val="7A804167"/>
    <w:rsid w:val="7A8212E3"/>
    <w:rsid w:val="7AD26045"/>
    <w:rsid w:val="7ADA3941"/>
    <w:rsid w:val="7AF24EBB"/>
    <w:rsid w:val="7B452CBB"/>
    <w:rsid w:val="7B9E1624"/>
    <w:rsid w:val="7B9E2F69"/>
    <w:rsid w:val="7BAE260E"/>
    <w:rsid w:val="7BB3749F"/>
    <w:rsid w:val="7BCD599F"/>
    <w:rsid w:val="7BEA65FA"/>
    <w:rsid w:val="7C5A0800"/>
    <w:rsid w:val="7C5E2286"/>
    <w:rsid w:val="7C624616"/>
    <w:rsid w:val="7C7C7BBC"/>
    <w:rsid w:val="7C9E0D02"/>
    <w:rsid w:val="7CA8322E"/>
    <w:rsid w:val="7CC06A9D"/>
    <w:rsid w:val="7CDA07B6"/>
    <w:rsid w:val="7CE1133B"/>
    <w:rsid w:val="7D1F7A1F"/>
    <w:rsid w:val="7D21752D"/>
    <w:rsid w:val="7D4B098F"/>
    <w:rsid w:val="7D5143C3"/>
    <w:rsid w:val="7DCE2C75"/>
    <w:rsid w:val="7E1150D6"/>
    <w:rsid w:val="7E161FF2"/>
    <w:rsid w:val="7E8F5D9D"/>
    <w:rsid w:val="7EA763BD"/>
    <w:rsid w:val="7EBD7AF1"/>
    <w:rsid w:val="7EDB7BBE"/>
    <w:rsid w:val="7F1C0717"/>
    <w:rsid w:val="7F385010"/>
    <w:rsid w:val="7F4B27A2"/>
    <w:rsid w:val="7F4E65E2"/>
    <w:rsid w:val="7F5434CC"/>
    <w:rsid w:val="7F544F45"/>
    <w:rsid w:val="7F6068AF"/>
    <w:rsid w:val="7FBB6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paragraph" w:styleId="3">
    <w:name w:val="heading 4"/>
    <w:basedOn w:val="1"/>
    <w:next w:val="1"/>
    <w:qFormat/>
    <w:uiPriority w:val="0"/>
    <w:pPr>
      <w:keepNext/>
      <w:keepLines/>
      <w:spacing w:line="360" w:lineRule="auto"/>
      <w:outlineLvl w:val="3"/>
    </w:pPr>
    <w:rPr>
      <w:rFonts w:ascii="Arial" w:hAnsi="Arial"/>
      <w:b/>
      <w:bCs/>
      <w:kern w:val="2"/>
      <w:sz w:val="21"/>
      <w:szCs w:val="28"/>
    </w:rPr>
  </w:style>
  <w:style w:type="character" w:default="1" w:styleId="20">
    <w:name w:val="Default Paragraph Font"/>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First Indent 2"/>
    <w:basedOn w:val="6"/>
    <w:next w:val="7"/>
    <w:autoRedefine/>
    <w:qFormat/>
    <w:uiPriority w:val="99"/>
    <w:pPr>
      <w:tabs>
        <w:tab w:val="left" w:pos="4900"/>
      </w:tabs>
      <w:ind w:firstLine="420" w:firstLineChars="200"/>
    </w:pPr>
  </w:style>
  <w:style w:type="paragraph" w:styleId="6">
    <w:name w:val="Body Text Indent"/>
    <w:basedOn w:val="1"/>
    <w:autoRedefine/>
    <w:qFormat/>
    <w:uiPriority w:val="0"/>
    <w:pPr>
      <w:spacing w:after="120"/>
      <w:ind w:left="420" w:leftChars="200"/>
    </w:pPr>
  </w:style>
  <w:style w:type="paragraph" w:styleId="7">
    <w:name w:val="Body Text First Indent"/>
    <w:basedOn w:val="8"/>
    <w:autoRedefine/>
    <w:qFormat/>
    <w:uiPriority w:val="0"/>
    <w:pPr>
      <w:spacing w:line="360" w:lineRule="auto"/>
      <w:ind w:firstLine="420"/>
    </w:pPr>
    <w:rPr>
      <w:rFonts w:ascii="Times New Roman" w:hAnsi="Times New Roman" w:eastAsia="楷体_GB2312"/>
      <w:sz w:val="24"/>
      <w:szCs w:val="20"/>
    </w:rPr>
  </w:style>
  <w:style w:type="paragraph" w:styleId="8">
    <w:name w:val="Body Text"/>
    <w:basedOn w:val="1"/>
    <w:next w:val="7"/>
    <w:autoRedefine/>
    <w:qFormat/>
    <w:uiPriority w:val="1"/>
    <w:rPr>
      <w:rFonts w:ascii="宋体" w:hAnsi="宋体" w:eastAsia="宋体" w:cs="宋体"/>
      <w:sz w:val="18"/>
      <w:szCs w:val="18"/>
      <w:lang w:val="zh-CN" w:bidi="zh-CN"/>
    </w:rPr>
  </w:style>
  <w:style w:type="paragraph" w:styleId="9">
    <w:name w:val="Body Text 3"/>
    <w:basedOn w:val="1"/>
    <w:autoRedefine/>
    <w:qFormat/>
    <w:uiPriority w:val="0"/>
    <w:rPr>
      <w:sz w:val="16"/>
    </w:rPr>
  </w:style>
  <w:style w:type="paragraph" w:styleId="10">
    <w:name w:val="toc 8"/>
    <w:basedOn w:val="1"/>
    <w:next w:val="1"/>
    <w:autoRedefine/>
    <w:qFormat/>
    <w:uiPriority w:val="39"/>
    <w:pPr>
      <w:ind w:left="2940" w:leftChars="1400"/>
    </w:pPr>
  </w:style>
  <w:style w:type="paragraph" w:styleId="11">
    <w:name w:val="Body Text Indent 2"/>
    <w:basedOn w:val="1"/>
    <w:qFormat/>
    <w:uiPriority w:val="99"/>
    <w:pPr>
      <w:spacing w:line="640" w:lineRule="exact"/>
      <w:ind w:firstLine="645"/>
    </w:pPr>
    <w:rPr>
      <w:rFonts w:cs="Times New Roman"/>
      <w:sz w:val="20"/>
      <w:szCs w:val="20"/>
    </w:rPr>
  </w:style>
  <w:style w:type="paragraph" w:styleId="12">
    <w:name w:val="Balloon Text"/>
    <w:basedOn w:val="1"/>
    <w:link w:val="29"/>
    <w:qFormat/>
    <w:uiPriority w:val="0"/>
    <w:rPr>
      <w:sz w:val="18"/>
      <w:szCs w:val="18"/>
    </w:rPr>
  </w:style>
  <w:style w:type="paragraph" w:styleId="13">
    <w:name w:val="footer"/>
    <w:basedOn w:val="1"/>
    <w:autoRedefine/>
    <w:qFormat/>
    <w:uiPriority w:val="0"/>
    <w:pPr>
      <w:tabs>
        <w:tab w:val="center" w:pos="4153"/>
        <w:tab w:val="right" w:pos="8307"/>
      </w:tabs>
    </w:pPr>
    <w:rPr>
      <w:sz w:val="18"/>
    </w:rPr>
  </w:style>
  <w:style w:type="paragraph" w:styleId="1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5">
    <w:name w:val="toc 1"/>
    <w:basedOn w:val="1"/>
    <w:next w:val="1"/>
    <w:qFormat/>
    <w:uiPriority w:val="0"/>
    <w:rPr>
      <w:rFonts w:ascii="Times New Roman"/>
      <w:kern w:val="2"/>
      <w:sz w:val="21"/>
      <w:szCs w:val="24"/>
    </w:rPr>
  </w:style>
  <w:style w:type="paragraph" w:styleId="16">
    <w:name w:val="Normal (Web)"/>
    <w:basedOn w:val="1"/>
    <w:autoRedefine/>
    <w:qFormat/>
    <w:uiPriority w:val="0"/>
    <w:pPr>
      <w:widowControl/>
      <w:spacing w:before="100" w:beforeLines="0" w:beforeAutospacing="1" w:after="100" w:afterLines="0" w:afterAutospacing="1"/>
      <w:jc w:val="left"/>
    </w:pPr>
    <w:rPr>
      <w:rFonts w:ascii="宋体" w:hAnsi="宋体"/>
      <w:kern w:val="0"/>
      <w:sz w:val="24"/>
    </w:rPr>
  </w:style>
  <w:style w:type="paragraph" w:styleId="17">
    <w:name w:val="Title"/>
    <w:basedOn w:val="1"/>
    <w:next w:val="1"/>
    <w:autoRedefine/>
    <w:qFormat/>
    <w:uiPriority w:val="0"/>
    <w:pPr>
      <w:spacing w:before="240" w:beforeLines="0" w:beforeAutospacing="0" w:after="60" w:afterLines="0" w:afterAutospacing="0"/>
      <w:jc w:val="center"/>
      <w:outlineLvl w:val="0"/>
    </w:pPr>
    <w:rPr>
      <w:rFonts w:ascii="Arial" w:hAnsi="Arial"/>
      <w:sz w:val="32"/>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basedOn w:val="20"/>
    <w:qFormat/>
    <w:uiPriority w:val="0"/>
    <w:rPr>
      <w:color w:val="0000FF"/>
      <w:u w:val="single"/>
    </w:rPr>
  </w:style>
  <w:style w:type="paragraph" w:customStyle="1" w:styleId="23">
    <w:name w:val="Normal Indent1"/>
    <w:basedOn w:val="1"/>
    <w:qFormat/>
    <w:uiPriority w:val="0"/>
    <w:pPr>
      <w:ind w:firstLine="420"/>
    </w:pPr>
    <w:rPr>
      <w:sz w:val="21"/>
    </w:rPr>
  </w:style>
  <w:style w:type="table" w:customStyle="1" w:styleId="24">
    <w:name w:val="Table Normal"/>
    <w:semiHidden/>
    <w:unhideWhenUsed/>
    <w:qFormat/>
    <w:uiPriority w:val="0"/>
    <w:tblPr>
      <w:tblCellMar>
        <w:top w:w="0" w:type="dxa"/>
        <w:left w:w="0" w:type="dxa"/>
        <w:bottom w:w="0" w:type="dxa"/>
        <w:right w:w="0" w:type="dxa"/>
      </w:tblCellMar>
    </w:tblPr>
  </w:style>
  <w:style w:type="character" w:customStyle="1" w:styleId="25">
    <w:name w:val="font21"/>
    <w:basedOn w:val="20"/>
    <w:autoRedefine/>
    <w:qFormat/>
    <w:uiPriority w:val="0"/>
    <w:rPr>
      <w:rFonts w:hint="eastAsia" w:ascii="Microsoft JhengHei" w:hAnsi="Microsoft JhengHei" w:eastAsia="Microsoft JhengHei" w:cs="Microsoft JhengHei"/>
      <w:b/>
      <w:bCs/>
      <w:color w:val="000000"/>
      <w:sz w:val="18"/>
      <w:szCs w:val="18"/>
      <w:u w:val="none"/>
    </w:rPr>
  </w:style>
  <w:style w:type="character" w:customStyle="1" w:styleId="26">
    <w:name w:val="font31"/>
    <w:basedOn w:val="20"/>
    <w:autoRedefine/>
    <w:qFormat/>
    <w:uiPriority w:val="0"/>
    <w:rPr>
      <w:rFonts w:hint="eastAsia" w:ascii="宋体" w:hAnsi="宋体" w:eastAsia="宋体" w:cs="宋体"/>
      <w:color w:val="000000"/>
      <w:sz w:val="18"/>
      <w:szCs w:val="18"/>
      <w:u w:val="none"/>
    </w:rPr>
  </w:style>
  <w:style w:type="character" w:customStyle="1" w:styleId="27">
    <w:name w:val="font41"/>
    <w:basedOn w:val="20"/>
    <w:autoRedefine/>
    <w:qFormat/>
    <w:uiPriority w:val="0"/>
    <w:rPr>
      <w:rFonts w:hint="eastAsia" w:ascii="宋体" w:hAnsi="宋体" w:eastAsia="宋体" w:cs="宋体"/>
      <w:color w:val="000000"/>
      <w:sz w:val="18"/>
      <w:szCs w:val="18"/>
      <w:u w:val="none"/>
    </w:rPr>
  </w:style>
  <w:style w:type="paragraph" w:customStyle="1" w:styleId="28">
    <w:name w:val="Table Paragraph"/>
    <w:basedOn w:val="1"/>
    <w:qFormat/>
    <w:uiPriority w:val="1"/>
    <w:rPr>
      <w:rFonts w:ascii="宋体" w:hAnsi="宋体" w:eastAsia="宋体" w:cs="宋体"/>
      <w:lang w:val="zh-CN" w:bidi="zh-CN"/>
    </w:rPr>
  </w:style>
  <w:style w:type="character" w:customStyle="1" w:styleId="29">
    <w:name w:val="批注框文本 Char"/>
    <w:basedOn w:val="20"/>
    <w:link w:val="12"/>
    <w:autoRedefine/>
    <w:qFormat/>
    <w:uiPriority w:val="0"/>
    <w:rPr>
      <w:rFonts w:ascii="Arial" w:hAnsi="Arial" w:eastAsia="Arial" w:cs="Arial"/>
      <w:snapToGrid w:val="0"/>
      <w:color w:val="000000"/>
      <w:sz w:val="18"/>
      <w:szCs w:val="18"/>
    </w:rPr>
  </w:style>
  <w:style w:type="character" w:customStyle="1" w:styleId="30">
    <w:name w:val="font61"/>
    <w:basedOn w:val="20"/>
    <w:qFormat/>
    <w:uiPriority w:val="0"/>
    <w:rPr>
      <w:rFonts w:hint="default" w:ascii="仿宋_GB2312" w:eastAsia="仿宋_GB2312" w:cs="仿宋_GB2312"/>
      <w:color w:val="000000"/>
      <w:sz w:val="18"/>
      <w:szCs w:val="18"/>
      <w:u w:val="none"/>
    </w:rPr>
  </w:style>
  <w:style w:type="character" w:customStyle="1" w:styleId="31">
    <w:name w:val="font71"/>
    <w:basedOn w:val="20"/>
    <w:qFormat/>
    <w:uiPriority w:val="0"/>
    <w:rPr>
      <w:rFonts w:hint="default" w:ascii="仿宋_GB2312" w:eastAsia="仿宋_GB2312" w:cs="仿宋_GB2312"/>
      <w:color w:val="73898D"/>
      <w:sz w:val="18"/>
      <w:szCs w:val="18"/>
      <w:u w:val="none"/>
    </w:rPr>
  </w:style>
  <w:style w:type="paragraph" w:customStyle="1" w:styleId="32">
    <w:name w:val="Table Text"/>
    <w:basedOn w:val="1"/>
    <w:semiHidden/>
    <w:qFormat/>
    <w:uiPriority w:val="0"/>
    <w:rPr>
      <w:rFonts w:ascii="宋体" w:hAnsi="宋体" w:eastAsia="宋体" w:cs="宋体"/>
      <w:sz w:val="28"/>
      <w:szCs w:val="28"/>
      <w:lang w:val="en-US" w:eastAsia="en-US" w:bidi="ar-SA"/>
    </w:rPr>
  </w:style>
  <w:style w:type="paragraph" w:customStyle="1" w:styleId="33">
    <w:name w:val="正文缩进1"/>
    <w:basedOn w:val="1"/>
    <w:autoRedefine/>
    <w:qFormat/>
    <w:uiPriority w:val="0"/>
    <w:pPr>
      <w:ind w:firstLine="420" w:firstLineChars="200"/>
    </w:pPr>
  </w:style>
  <w:style w:type="character" w:customStyle="1" w:styleId="34">
    <w:name w:val="NormalCharacter"/>
    <w:semiHidden/>
    <w:qFormat/>
    <w:uiPriority w:val="0"/>
    <w:rPr>
      <w:kern w:val="2"/>
      <w:sz w:val="21"/>
      <w:szCs w:val="24"/>
      <w:lang w:val="en-US" w:eastAsia="zh-CN" w:bidi="ar-SA"/>
    </w:rPr>
  </w:style>
  <w:style w:type="character" w:customStyle="1" w:styleId="35">
    <w:name w:val="font51"/>
    <w:basedOn w:val="20"/>
    <w:autoRedefine/>
    <w:qFormat/>
    <w:uiPriority w:val="0"/>
    <w:rPr>
      <w:rFonts w:hint="default" w:ascii="Arial" w:hAnsi="Arial" w:cs="Arial"/>
      <w:color w:val="000000"/>
      <w:sz w:val="12"/>
      <w:szCs w:val="12"/>
      <w:u w:val="none"/>
    </w:rPr>
  </w:style>
  <w:style w:type="paragraph" w:customStyle="1" w:styleId="36">
    <w:name w:val="Normal (Web)"/>
    <w:basedOn w:val="1"/>
    <w:qFormat/>
    <w:uiPriority w:val="0"/>
    <w:pPr>
      <w:jc w:val="left"/>
    </w:pPr>
    <w:rPr>
      <w:rFonts w:ascii="Calibri" w:hAnsi="Calibri"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jpeg"/><Relationship Id="rId23" Type="http://schemas.openxmlformats.org/officeDocument/2006/relationships/theme" Target="theme/theme1.xml"/><Relationship Id="rId22" Type="http://schemas.openxmlformats.org/officeDocument/2006/relationships/footer" Target="footer16.xml"/><Relationship Id="rId21" Type="http://schemas.openxmlformats.org/officeDocument/2006/relationships/footer" Target="footer15.xml"/><Relationship Id="rId20" Type="http://schemas.openxmlformats.org/officeDocument/2006/relationships/footer" Target="footer14.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84</Pages>
  <Words>13212</Words>
  <Characters>14158</Characters>
  <Lines>232</Lines>
  <Paragraphs>65</Paragraphs>
  <TotalTime>0</TotalTime>
  <ScaleCrop>false</ScaleCrop>
  <LinksUpToDate>false</LinksUpToDate>
  <CharactersWithSpaces>14340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2023-05-25T14:37:00Z</dcterms:created>
  <dc:creator>Administrator</dc:creator>
  <cp:lastModifiedBy>久心！</cp:lastModifiedBy>
  <cp:lastPrinted>2025-02-27T00:53:00Z</cp:lastPrinted>
  <dcterms:modified xsi:type="dcterms:W3CDTF">2025-05-30T03:59:23Z</dcterms:modified>
  <dc:title>项目编号：AXCG2012011                                  陕西安信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2022-07-06T08:46:07Z</vt:filetime>
  </property>
  <property fmtid="{D5CDD505-2E9C-101B-9397-08002B2CF9AE}" pid="4" name="KSOProductBuildVer">
    <vt:lpwstr>2052-12.1.0.21171</vt:lpwstr>
  </property>
  <property fmtid="{D5CDD505-2E9C-101B-9397-08002B2CF9AE}" pid="5" name="ICV">
    <vt:lpwstr>83155A144A594E61A17F9357D2099C16_13</vt:lpwstr>
  </property>
  <property fmtid="{D5CDD505-2E9C-101B-9397-08002B2CF9AE}" pid="6" name="KSOTemplateDocerSaveRecord">
    <vt:lpwstr>eyJoZGlkIjoiZjA5NjkzNzNhNzE5YmZkZmFlZWVmNjk2NmQ1NmY2NzciLCJ1c2VySWQiOiIyMjg5NTE3MzcifQ==</vt:lpwstr>
  </property>
</Properties>
</file>