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DE68" w14:textId="032DC5AC" w:rsidR="00314045" w:rsidRDefault="00314045" w:rsidP="00314045">
      <w:pPr>
        <w:pStyle w:val="1"/>
        <w:pageBreakBefore/>
        <w:tabs>
          <w:tab w:val="left" w:pos="425"/>
        </w:tabs>
        <w:jc w:val="center"/>
        <w:rPr>
          <w:rFonts w:ascii="宋体" w:hAnsi="宋体"/>
          <w:sz w:val="32"/>
        </w:rPr>
      </w:pPr>
      <w:bookmarkStart w:id="0" w:name="_Toc199428648"/>
      <w:r>
        <w:rPr>
          <w:rFonts w:ascii="宋体" w:hAnsi="宋体" w:hint="eastAsia"/>
          <w:sz w:val="32"/>
        </w:rPr>
        <w:t>采购</w:t>
      </w:r>
      <w:bookmarkEnd w:id="0"/>
      <w:r>
        <w:rPr>
          <w:rFonts w:ascii="宋体" w:hAnsi="宋体" w:hint="eastAsia"/>
          <w:sz w:val="32"/>
        </w:rPr>
        <w:t>需求</w:t>
      </w:r>
    </w:p>
    <w:p w14:paraId="55833730" w14:textId="77777777" w:rsidR="00314045" w:rsidRDefault="00314045" w:rsidP="00314045">
      <w:pPr>
        <w:pStyle w:val="2"/>
        <w:spacing w:beforeLines="50" w:before="156" w:afterLines="50" w:after="156"/>
        <w:rPr>
          <w:rFonts w:ascii="Arial" w:hAnsi="Arial"/>
          <w:bCs/>
          <w:szCs w:val="18"/>
        </w:rPr>
      </w:pPr>
      <w:bookmarkStart w:id="1" w:name="_Toc198745286"/>
      <w:bookmarkStart w:id="2" w:name="_Toc199428649"/>
      <w:r>
        <w:rPr>
          <w:rFonts w:ascii="Arial" w:hAnsi="Arial" w:hint="eastAsia"/>
          <w:bCs/>
          <w:szCs w:val="18"/>
        </w:rPr>
        <w:t>一、采购内容</w:t>
      </w:r>
      <w:bookmarkEnd w:id="1"/>
      <w:bookmarkEnd w:id="2"/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1"/>
        <w:gridCol w:w="3506"/>
      </w:tblGrid>
      <w:tr w:rsidR="00314045" w14:paraId="32E4D3D1" w14:textId="77777777" w:rsidTr="00314045">
        <w:trPr>
          <w:trHeight w:val="642"/>
          <w:jc w:val="center"/>
        </w:trPr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0C7F" w14:textId="77777777" w:rsidR="00314045" w:rsidRDefault="00314045" w:rsidP="004E7A8D">
            <w:pPr>
              <w:spacing w:line="276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38BA" w14:textId="77777777" w:rsidR="00314045" w:rsidRDefault="00314045" w:rsidP="004E7A8D">
            <w:pPr>
              <w:spacing w:line="276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型号</w:t>
            </w:r>
          </w:p>
        </w:tc>
      </w:tr>
      <w:tr w:rsidR="00314045" w14:paraId="3ADEFB0D" w14:textId="77777777" w:rsidTr="00314045">
        <w:trPr>
          <w:trHeight w:val="675"/>
          <w:jc w:val="center"/>
        </w:trPr>
        <w:tc>
          <w:tcPr>
            <w:tcW w:w="2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ED35E" w14:textId="77777777" w:rsidR="00314045" w:rsidRDefault="00314045" w:rsidP="004E7A8D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一次性使用医用垫单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79D7" w14:textId="77777777" w:rsidR="00314045" w:rsidRDefault="00314045" w:rsidP="004E7A8D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50*60</w:t>
            </w:r>
          </w:p>
        </w:tc>
      </w:tr>
      <w:tr w:rsidR="00314045" w14:paraId="437F5ADE" w14:textId="77777777" w:rsidTr="00314045">
        <w:trPr>
          <w:trHeight w:val="675"/>
          <w:jc w:val="center"/>
        </w:trPr>
        <w:tc>
          <w:tcPr>
            <w:tcW w:w="2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1F7AB" w14:textId="77777777" w:rsidR="00314045" w:rsidRDefault="00314045" w:rsidP="004E7A8D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1BB6" w14:textId="77777777" w:rsidR="00314045" w:rsidRDefault="00314045" w:rsidP="004E7A8D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80*120</w:t>
            </w:r>
          </w:p>
        </w:tc>
      </w:tr>
      <w:tr w:rsidR="00314045" w14:paraId="291C2038" w14:textId="77777777" w:rsidTr="00314045">
        <w:trPr>
          <w:trHeight w:val="675"/>
          <w:jc w:val="center"/>
        </w:trPr>
        <w:tc>
          <w:tcPr>
            <w:tcW w:w="2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DE014" w14:textId="77777777" w:rsidR="00314045" w:rsidRDefault="00314045" w:rsidP="004E7A8D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0230" w14:textId="77777777" w:rsidR="00314045" w:rsidRDefault="00314045" w:rsidP="004E7A8D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/>
                <w:sz w:val="24"/>
              </w:rPr>
              <w:t>100*150</w:t>
            </w:r>
          </w:p>
        </w:tc>
      </w:tr>
      <w:tr w:rsidR="00314045" w14:paraId="1A574A29" w14:textId="77777777" w:rsidTr="00314045">
        <w:trPr>
          <w:trHeight w:val="675"/>
          <w:jc w:val="center"/>
        </w:trPr>
        <w:tc>
          <w:tcPr>
            <w:tcW w:w="2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CDAE0" w14:textId="77777777" w:rsidR="00314045" w:rsidRDefault="00314045" w:rsidP="004E7A8D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89F6" w14:textId="77777777" w:rsidR="00314045" w:rsidRDefault="00314045" w:rsidP="004E7A8D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120*220</w:t>
            </w:r>
          </w:p>
        </w:tc>
      </w:tr>
      <w:tr w:rsidR="00314045" w14:paraId="720E592B" w14:textId="77777777" w:rsidTr="00314045">
        <w:trPr>
          <w:trHeight w:val="675"/>
          <w:jc w:val="center"/>
        </w:trPr>
        <w:tc>
          <w:tcPr>
            <w:tcW w:w="28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4D892" w14:textId="77777777" w:rsidR="00314045" w:rsidRDefault="00314045" w:rsidP="004E7A8D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hint="eastAsia"/>
                <w:sz w:val="23"/>
                <w:szCs w:val="23"/>
              </w:rPr>
              <w:t>一次性使用医用扫床套</w:t>
            </w:r>
          </w:p>
        </w:tc>
        <w:tc>
          <w:tcPr>
            <w:tcW w:w="21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50C11" w14:textId="77777777" w:rsidR="00314045" w:rsidRDefault="00314045" w:rsidP="004E7A8D">
            <w:pPr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</w:p>
        </w:tc>
      </w:tr>
    </w:tbl>
    <w:p w14:paraId="54E1831A" w14:textId="77777777" w:rsidR="00314045" w:rsidRDefault="00314045" w:rsidP="00314045">
      <w:pPr>
        <w:pStyle w:val="2"/>
        <w:spacing w:beforeLines="50" w:before="156" w:afterLines="50" w:after="156"/>
        <w:rPr>
          <w:rFonts w:ascii="Arial" w:hAnsi="Arial"/>
          <w:bCs/>
          <w:szCs w:val="18"/>
        </w:rPr>
      </w:pPr>
      <w:bookmarkStart w:id="3" w:name="_Toc198745287"/>
      <w:bookmarkStart w:id="4" w:name="_Toc199428650"/>
      <w:r>
        <w:rPr>
          <w:rFonts w:ascii="Arial" w:hAnsi="Arial" w:hint="eastAsia"/>
          <w:bCs/>
          <w:szCs w:val="18"/>
        </w:rPr>
        <w:t>二、技术要求</w:t>
      </w:r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2400"/>
        <w:gridCol w:w="5271"/>
      </w:tblGrid>
      <w:tr w:rsidR="00314045" w14:paraId="4081205F" w14:textId="77777777" w:rsidTr="004E7A8D">
        <w:trPr>
          <w:trHeight w:val="481"/>
        </w:trPr>
        <w:tc>
          <w:tcPr>
            <w:tcW w:w="675" w:type="dxa"/>
            <w:vAlign w:val="center"/>
          </w:tcPr>
          <w:p w14:paraId="6A6F4F63" w14:textId="77777777" w:rsidR="00314045" w:rsidRDefault="00314045" w:rsidP="004E7A8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977" w:type="dxa"/>
            <w:vAlign w:val="center"/>
          </w:tcPr>
          <w:p w14:paraId="4B458C17" w14:textId="77777777" w:rsidR="00314045" w:rsidRDefault="00314045" w:rsidP="004E7A8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货物名称</w:t>
            </w:r>
          </w:p>
        </w:tc>
        <w:tc>
          <w:tcPr>
            <w:tcW w:w="6310" w:type="dxa"/>
            <w:vAlign w:val="center"/>
          </w:tcPr>
          <w:p w14:paraId="461C2340" w14:textId="77777777" w:rsidR="00314045" w:rsidRDefault="00314045" w:rsidP="004E7A8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技术参数</w:t>
            </w:r>
          </w:p>
        </w:tc>
      </w:tr>
      <w:tr w:rsidR="00314045" w14:paraId="42414A47" w14:textId="77777777" w:rsidTr="004E7A8D">
        <w:tc>
          <w:tcPr>
            <w:tcW w:w="675" w:type="dxa"/>
            <w:vAlign w:val="center"/>
          </w:tcPr>
          <w:p w14:paraId="34C3B959" w14:textId="77777777" w:rsidR="00314045" w:rsidRDefault="00314045" w:rsidP="004E7A8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3AA6731" w14:textId="77777777" w:rsidR="00314045" w:rsidRDefault="00314045" w:rsidP="004E7A8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一次性使用医用垫单</w:t>
            </w:r>
          </w:p>
        </w:tc>
        <w:tc>
          <w:tcPr>
            <w:tcW w:w="6310" w:type="dxa"/>
            <w:vAlign w:val="center"/>
          </w:tcPr>
          <w:p w14:paraId="4B45B72A" w14:textId="77777777" w:rsidR="00314045" w:rsidRDefault="00314045" w:rsidP="004E7A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1、规格50cm*60cm、80cm*120cm、100cm*150cm、120cm*220cm；</w:t>
            </w:r>
          </w:p>
          <w:p w14:paraId="4C90A378" w14:textId="77777777" w:rsidR="00314045" w:rsidRDefault="00314045" w:rsidP="004E7A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2、包装：独立包装；</w:t>
            </w:r>
          </w:p>
          <w:p w14:paraId="63DC0AEF" w14:textId="77777777" w:rsidR="00314045" w:rsidRDefault="00314045" w:rsidP="004E7A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3、包装内容：产品名称，规格，数量，合格证，消毒方式，有效期，生产日期及标签，制造商名称及相关信息；</w:t>
            </w:r>
          </w:p>
          <w:p w14:paraId="0B9C5296" w14:textId="77777777" w:rsidR="00314045" w:rsidRDefault="00314045" w:rsidP="004E7A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4、材质：由非织造布制成；</w:t>
            </w:r>
          </w:p>
          <w:p w14:paraId="0718FD37" w14:textId="77777777" w:rsidR="00314045" w:rsidRDefault="00314045" w:rsidP="004E7A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5、产品性能：</w:t>
            </w:r>
          </w:p>
          <w:p w14:paraId="64B6EDB6" w14:textId="77777777" w:rsidR="00314045" w:rsidRDefault="00314045" w:rsidP="004E7A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（1）外观：垫单表面清洁、平整，无破洞、无污渍；</w:t>
            </w:r>
          </w:p>
          <w:p w14:paraId="58CA4AF0" w14:textId="77777777" w:rsidR="00314045" w:rsidRDefault="00314045" w:rsidP="004E7A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（2）克重：≥40g/㎡；</w:t>
            </w:r>
          </w:p>
          <w:p w14:paraId="63A9C1A3" w14:textId="77777777" w:rsidR="00314045" w:rsidRDefault="00314045" w:rsidP="004E7A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（3）断裂强力：纵向断裂力纵向≥20N；横向断裂力要求≥14N（按照GB/T24218.3-2010中规定的方</w:t>
            </w:r>
            <w:r>
              <w:rPr>
                <w:rFonts w:ascii="宋体" w:hAnsi="宋体" w:hint="eastAsia"/>
                <w:sz w:val="24"/>
              </w:rPr>
              <w:lastRenderedPageBreak/>
              <w:t>法进行检验）；</w:t>
            </w:r>
          </w:p>
          <w:p w14:paraId="02766C00" w14:textId="77777777" w:rsidR="00314045" w:rsidRDefault="00314045" w:rsidP="004E7A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（4）无菌：垫单无菌（按照GB/T14233.2-2005中规定进行检验）；</w:t>
            </w:r>
          </w:p>
          <w:p w14:paraId="1419F10D" w14:textId="77777777" w:rsidR="00314045" w:rsidRDefault="00314045" w:rsidP="004E7A8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（5）环氧乙烷残留量：不大于10ug/g。</w:t>
            </w:r>
          </w:p>
        </w:tc>
      </w:tr>
      <w:tr w:rsidR="00314045" w14:paraId="0EA532F1" w14:textId="77777777" w:rsidTr="004E7A8D">
        <w:tc>
          <w:tcPr>
            <w:tcW w:w="675" w:type="dxa"/>
            <w:vAlign w:val="center"/>
          </w:tcPr>
          <w:p w14:paraId="5DCB6C5E" w14:textId="77777777" w:rsidR="00314045" w:rsidRDefault="00314045" w:rsidP="004E7A8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14:paraId="60094589" w14:textId="77777777" w:rsidR="00314045" w:rsidRDefault="00314045" w:rsidP="004E7A8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一次性使用医用扫床套</w:t>
            </w:r>
          </w:p>
        </w:tc>
        <w:tc>
          <w:tcPr>
            <w:tcW w:w="6310" w:type="dxa"/>
            <w:vAlign w:val="center"/>
          </w:tcPr>
          <w:p w14:paraId="5EBD8E7B" w14:textId="77777777" w:rsidR="00314045" w:rsidRDefault="00314045" w:rsidP="004E7A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1、医用扫床套规格尺寸(10cmx25，允差±6% mm）。</w:t>
            </w:r>
          </w:p>
          <w:p w14:paraId="290FEC3C" w14:textId="77777777" w:rsidR="00314045" w:rsidRDefault="00314045" w:rsidP="004E7A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2、医用扫床套的外表应洁净平整，色泽均匀一致，无异，不得有破洞和污渍。</w:t>
            </w:r>
          </w:p>
          <w:p w14:paraId="62E694AF" w14:textId="77777777" w:rsidR="00314045" w:rsidRDefault="00314045" w:rsidP="004E7A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3、医用扫床套应成型整齐、针码均匀、无开缝，跳线等缺，每40m不少于6针。</w:t>
            </w:r>
          </w:p>
          <w:p w14:paraId="42E2E414" w14:textId="77777777" w:rsidR="00314045" w:rsidRDefault="00314045" w:rsidP="004E7A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4、非织造布的性能应符合FZ/T64004-1933中纺粘法织造布的外观和断裂强度的规定。</w:t>
            </w:r>
          </w:p>
          <w:p w14:paraId="15549954" w14:textId="77777777" w:rsidR="00314045" w:rsidRDefault="00314045" w:rsidP="004E7A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5、非织造布的规格不得低于 20g/㎡。</w:t>
            </w:r>
          </w:p>
          <w:p w14:paraId="698AD89F" w14:textId="77777777" w:rsidR="00314045" w:rsidRDefault="00314045" w:rsidP="004E7A8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6、医用扫床套应无菌，无菌有效期两年。医用扫床套经环氧乙烷灭菌，环氧乙烷残留量应不大于10mg/g。</w:t>
            </w:r>
          </w:p>
        </w:tc>
      </w:tr>
    </w:tbl>
    <w:p w14:paraId="4CD9AB1C" w14:textId="77777777" w:rsidR="00C108DF" w:rsidRPr="00314045" w:rsidRDefault="00C108DF">
      <w:pPr>
        <w:rPr>
          <w:rFonts w:hint="eastAsia"/>
        </w:rPr>
      </w:pPr>
    </w:p>
    <w:sectPr w:rsidR="00C108DF" w:rsidRPr="00314045" w:rsidSect="00C1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90108"/>
    <w:multiLevelType w:val="multilevel"/>
    <w:tmpl w:val="380901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eastAsia="宋体" w:hint="eastAsia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宋体" w:eastAsia="宋体" w:hAnsi="宋体" w:hint="eastAsia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宋体" w:eastAsia="宋体" w:hAnsi="宋体" w:hint="eastAsia"/>
        <w:caps w:val="0"/>
        <w:strike w:val="0"/>
        <w:dstrike w:val="0"/>
        <w:vanish w:val="0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宋体" w:eastAsia="宋体" w:hAnsi="宋体" w:hint="eastAsia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108884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5"/>
    <w:rsid w:val="00314045"/>
    <w:rsid w:val="003F71A4"/>
    <w:rsid w:val="00A70F88"/>
    <w:rsid w:val="00C108DF"/>
    <w:rsid w:val="00D152EB"/>
    <w:rsid w:val="00FF2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96087"/>
  <w15:chartTrackingRefBased/>
  <w15:docId w15:val="{83CECA77-A6A9-45DF-B276-4DD424A4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0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14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314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04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04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04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04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04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04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0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04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04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1404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0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0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0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0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04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14045"/>
    <w:rPr>
      <w:b/>
      <w:bCs/>
      <w:smallCaps/>
      <w:color w:val="0F4761" w:themeColor="accent1" w:themeShade="BF"/>
      <w:spacing w:val="5"/>
    </w:rPr>
  </w:style>
  <w:style w:type="character" w:customStyle="1" w:styleId="11">
    <w:name w:val="标题 1 字符1"/>
    <w:rsid w:val="00314045"/>
    <w:rPr>
      <w:b/>
      <w:kern w:val="44"/>
      <w:sz w:val="44"/>
    </w:rPr>
  </w:style>
  <w:style w:type="character" w:customStyle="1" w:styleId="21">
    <w:name w:val="标题 2 字符1"/>
    <w:qFormat/>
    <w:rsid w:val="00314045"/>
    <w:rPr>
      <w:rFonts w:ascii="宋体" w:hAnsi="宋体"/>
      <w:b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332</Characters>
  <Application>Microsoft Office Word</Application>
  <DocSecurity>0</DocSecurity>
  <Lines>18</Lines>
  <Paragraphs>21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2025-06-11T03:41:00Z</dcterms:created>
  <dcterms:modified xsi:type="dcterms:W3CDTF">2025-06-11T03:42:00Z</dcterms:modified>
</cp:coreProperties>
</file>