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59AC">
      <w:pPr>
        <w:pStyle w:val="4"/>
        <w:jc w:val="center"/>
        <w:outlineLvl w:val="1"/>
      </w:pPr>
      <w:r>
        <w:rPr>
          <w:rFonts w:ascii="仿宋_GB2312" w:hAnsi="仿宋_GB2312" w:eastAsia="仿宋_GB2312" w:cs="仿宋_GB2312"/>
          <w:b/>
          <w:sz w:val="36"/>
        </w:rPr>
        <w:t>第一章 竞争性谈判邀请</w:t>
      </w:r>
    </w:p>
    <w:p w14:paraId="7DBAD4F9">
      <w:pPr>
        <w:pStyle w:val="4"/>
        <w:ind w:firstLine="480"/>
      </w:pPr>
      <w:r>
        <w:rPr>
          <w:rFonts w:ascii="仿宋_GB2312" w:hAnsi="仿宋_GB2312" w:eastAsia="仿宋_GB2312" w:cs="仿宋_GB2312"/>
        </w:rPr>
        <w:t>陕西万泽招标有限公司（以下简称“代理机构”）受西安建筑科技大学委托，拟对</w:t>
      </w:r>
      <w:r>
        <w:rPr>
          <w:rFonts w:hint="eastAsia" w:ascii="仿宋_GB2312" w:hAnsi="仿宋_GB2312" w:eastAsia="仿宋_GB2312" w:cs="仿宋_GB2312"/>
          <w:lang w:eastAsia="zh-CN"/>
        </w:rPr>
        <w:t>多功能环境力学测试系统采购项目（二次）</w:t>
      </w:r>
      <w:r>
        <w:rPr>
          <w:rFonts w:ascii="仿宋_GB2312" w:hAnsi="仿宋_GB2312" w:eastAsia="仿宋_GB2312" w:cs="仿宋_GB2312"/>
        </w:rPr>
        <w:t>采用竞争性谈判采购方式进行采购，兹邀请供应商参加本项目的竞争性谈判。</w:t>
      </w:r>
    </w:p>
    <w:p w14:paraId="59028B21">
      <w:pPr>
        <w:pStyle w:val="4"/>
        <w:outlineLvl w:val="2"/>
        <w:rPr>
          <w:rFonts w:hint="eastAsia" w:eastAsia="仿宋_GB2312"/>
          <w:lang w:val="en-US" w:eastAsia="zh-CN"/>
        </w:rPr>
      </w:pPr>
      <w:r>
        <w:rPr>
          <w:rFonts w:ascii="仿宋_GB2312" w:hAnsi="仿宋_GB2312" w:eastAsia="仿宋_GB2312" w:cs="仿宋_GB2312"/>
          <w:b/>
          <w:sz w:val="28"/>
        </w:rPr>
        <w:t>一、项目编号：SXWZ2025ZB-XJD-125</w:t>
      </w:r>
      <w:r>
        <w:rPr>
          <w:rFonts w:hint="eastAsia" w:ascii="仿宋_GB2312" w:hAnsi="仿宋_GB2312" w:eastAsia="仿宋_GB2312" w:cs="仿宋_GB2312"/>
          <w:b/>
          <w:sz w:val="28"/>
          <w:lang w:val="en-US" w:eastAsia="zh-CN"/>
        </w:rPr>
        <w:t>A</w:t>
      </w:r>
    </w:p>
    <w:p w14:paraId="1B046CD5">
      <w:pPr>
        <w:pStyle w:val="4"/>
        <w:outlineLvl w:val="2"/>
        <w:rPr>
          <w:rFonts w:hint="eastAsia" w:eastAsia="仿宋_GB2312"/>
          <w:lang w:eastAsia="zh-CN"/>
        </w:rPr>
      </w:pPr>
      <w:r>
        <w:rPr>
          <w:rFonts w:ascii="仿宋_GB2312" w:hAnsi="仿宋_GB2312" w:eastAsia="仿宋_GB2312" w:cs="仿宋_GB2312"/>
          <w:b/>
          <w:sz w:val="28"/>
        </w:rPr>
        <w:t>二、项目名称：</w:t>
      </w:r>
      <w:r>
        <w:rPr>
          <w:rFonts w:hint="eastAsia" w:ascii="仿宋_GB2312" w:hAnsi="仿宋_GB2312" w:eastAsia="仿宋_GB2312" w:cs="仿宋_GB2312"/>
          <w:b/>
          <w:sz w:val="28"/>
          <w:lang w:eastAsia="zh-CN"/>
        </w:rPr>
        <w:t>多功能环境力学测试系统采购项目（二次）</w:t>
      </w:r>
    </w:p>
    <w:p w14:paraId="5B92AE9C">
      <w:pPr>
        <w:pStyle w:val="4"/>
        <w:outlineLvl w:val="2"/>
      </w:pPr>
      <w:r>
        <w:rPr>
          <w:rFonts w:ascii="仿宋_GB2312" w:hAnsi="仿宋_GB2312" w:eastAsia="仿宋_GB2312" w:cs="仿宋_GB2312"/>
          <w:b/>
          <w:sz w:val="28"/>
        </w:rPr>
        <w:t>三、谈判项目简介：</w:t>
      </w:r>
    </w:p>
    <w:p w14:paraId="36C56F33">
      <w:pPr>
        <w:pStyle w:val="4"/>
        <w:ind w:firstLine="480"/>
      </w:pPr>
      <w:r>
        <w:rPr>
          <w:rFonts w:ascii="仿宋_GB2312" w:hAnsi="仿宋_GB2312" w:eastAsia="仿宋_GB2312" w:cs="仿宋_GB2312"/>
        </w:rPr>
        <w:t>多功能环境力学测试系统一套。</w:t>
      </w:r>
    </w:p>
    <w:p w14:paraId="023A379E">
      <w:pPr>
        <w:pStyle w:val="4"/>
        <w:outlineLvl w:val="2"/>
      </w:pPr>
      <w:r>
        <w:rPr>
          <w:rFonts w:ascii="仿宋_GB2312" w:hAnsi="仿宋_GB2312" w:eastAsia="仿宋_GB2312" w:cs="仿宋_GB2312"/>
          <w:b/>
          <w:sz w:val="28"/>
        </w:rPr>
        <w:t>四、邀请供应商：</w:t>
      </w:r>
    </w:p>
    <w:p w14:paraId="3922F756">
      <w:pPr>
        <w:pStyle w:val="4"/>
      </w:pPr>
      <w:r>
        <w:rPr>
          <w:rFonts w:ascii="仿宋_GB2312" w:hAnsi="仿宋_GB2312" w:eastAsia="仿宋_GB2312" w:cs="仿宋_GB2312"/>
        </w:rPr>
        <w:t>本次采购采取公告征集邀请谈判的供应商。</w:t>
      </w:r>
    </w:p>
    <w:p w14:paraId="43CD46E7">
      <w:pPr>
        <w:pStyle w:val="4"/>
      </w:pPr>
      <w:r>
        <w:rPr>
          <w:rFonts w:ascii="仿宋_GB2312" w:hAnsi="仿宋_GB2312" w:eastAsia="仿宋_GB2312" w:cs="仿宋_GB2312"/>
        </w:rPr>
        <w:t xml:space="preserve"> 公告征集：本次竞争性谈判邀请在“陕西省政府采购网（www.ccgp-shaanxi.gov.cn）”上以公告形式发布，兹邀请符合本次采购要求的供应商参加本项目的竞争性谈判。</w:t>
      </w:r>
    </w:p>
    <w:p w14:paraId="63D095A4">
      <w:pPr>
        <w:pStyle w:val="4"/>
        <w:outlineLvl w:val="2"/>
      </w:pPr>
      <w:r>
        <w:rPr>
          <w:rFonts w:ascii="仿宋_GB2312" w:hAnsi="仿宋_GB2312" w:eastAsia="仿宋_GB2312" w:cs="仿宋_GB2312"/>
          <w:b/>
          <w:sz w:val="28"/>
        </w:rPr>
        <w:t>五、供应商参加本次政府采购活动应具备的条件</w:t>
      </w:r>
    </w:p>
    <w:p w14:paraId="0D9C4939">
      <w:pPr>
        <w:pStyle w:val="4"/>
        <w:ind w:firstLine="480"/>
      </w:pPr>
      <w:r>
        <w:rPr>
          <w:rFonts w:ascii="仿宋_GB2312" w:hAnsi="仿宋_GB2312" w:eastAsia="仿宋_GB2312" w:cs="仿宋_GB2312"/>
        </w:rPr>
        <w:t>（一）满足《中华人民共和国政府采购法》第二十二条规定；</w:t>
      </w:r>
    </w:p>
    <w:p w14:paraId="07D82D6D">
      <w:pPr>
        <w:pStyle w:val="4"/>
        <w:ind w:firstLine="480"/>
      </w:pPr>
      <w:r>
        <w:rPr>
          <w:rFonts w:ascii="仿宋_GB2312" w:hAnsi="仿宋_GB2312" w:eastAsia="仿宋_GB2312" w:cs="仿宋_GB2312"/>
        </w:rPr>
        <w:t>（二）落实政府采购政策需满足的资格要求：</w:t>
      </w:r>
    </w:p>
    <w:p w14:paraId="076BDD3B">
      <w:pPr>
        <w:pStyle w:val="4"/>
        <w:ind w:firstLine="480"/>
      </w:pPr>
      <w:r>
        <w:rPr>
          <w:rFonts w:ascii="仿宋_GB2312" w:hAnsi="仿宋_GB2312" w:eastAsia="仿宋_GB2312" w:cs="仿宋_GB2312"/>
        </w:rPr>
        <w:t>落实政府采购促进中小企业发展的相关政策：</w:t>
      </w:r>
    </w:p>
    <w:p w14:paraId="0C5F5661">
      <w:pPr>
        <w:pStyle w:val="4"/>
      </w:pPr>
      <w:r>
        <w:rPr>
          <w:rFonts w:ascii="仿宋_GB2312" w:hAnsi="仿宋_GB2312" w:eastAsia="仿宋_GB2312" w:cs="仿宋_GB2312"/>
        </w:rPr>
        <w:t>采购包2（步入式环境模拟箱）：属于专门面向中小企业采购。</w:t>
      </w:r>
    </w:p>
    <w:p w14:paraId="751613D8">
      <w:pPr>
        <w:pStyle w:val="4"/>
        <w:ind w:firstLine="440"/>
        <w:jc w:val="left"/>
      </w:pPr>
      <w:r>
        <w:rPr>
          <w:rFonts w:ascii="仿宋_GB2312" w:hAnsi="仿宋_GB2312" w:eastAsia="仿宋_GB2312" w:cs="仿宋_GB2312"/>
          <w:sz w:val="22"/>
        </w:rPr>
        <w:t>注：监狱企业和残疾人福利性单位视同小微企业，符合中小企业划分标准的个体工商户视同中小企业。</w:t>
      </w:r>
    </w:p>
    <w:p w14:paraId="542ADF0E">
      <w:pPr>
        <w:pStyle w:val="4"/>
        <w:ind w:firstLine="480"/>
      </w:pPr>
      <w:r>
        <w:rPr>
          <w:rFonts w:ascii="仿宋_GB2312" w:hAnsi="仿宋_GB2312" w:eastAsia="仿宋_GB2312" w:cs="仿宋_GB2312"/>
        </w:rPr>
        <w:t>（三）本项目的特定资格要求：</w:t>
      </w:r>
    </w:p>
    <w:p w14:paraId="2C73A3D0">
      <w:pPr>
        <w:pStyle w:val="4"/>
      </w:pPr>
      <w:r>
        <w:rPr>
          <w:rFonts w:ascii="仿宋_GB2312" w:hAnsi="仿宋_GB2312" w:eastAsia="仿宋_GB2312" w:cs="仿宋_GB2312"/>
        </w:rPr>
        <w:t>采购包1：</w:t>
      </w:r>
    </w:p>
    <w:p w14:paraId="21260E3C">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71617BB8">
      <w:pPr>
        <w:pStyle w:val="4"/>
      </w:pPr>
      <w:r>
        <w:rPr>
          <w:rFonts w:ascii="仿宋_GB2312" w:hAnsi="仿宋_GB2312" w:eastAsia="仿宋_GB2312" w:cs="仿宋_GB2312"/>
        </w:rPr>
        <w:t>2、社会保障资金缴纳证明：供应商须提供2024年6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55A59959">
      <w:pPr>
        <w:pStyle w:val="4"/>
      </w:pPr>
      <w:r>
        <w:rPr>
          <w:rFonts w:ascii="仿宋_GB2312" w:hAnsi="仿宋_GB2312" w:eastAsia="仿宋_GB2312" w:cs="仿宋_GB2312"/>
        </w:rPr>
        <w:t>3、税收缴纳证明：供应商须提供2024年6月至今已缴纳的至少一个月纳税证明或完税证明，依法免税的单位应提供相关证明材料；（以税款所属期限为准）</w:t>
      </w:r>
    </w:p>
    <w:p w14:paraId="320A3F70">
      <w:pPr>
        <w:pStyle w:val="4"/>
      </w:pPr>
      <w:r>
        <w:rPr>
          <w:rFonts w:ascii="仿宋_GB2312" w:hAnsi="仿宋_GB2312" w:eastAsia="仿宋_GB2312" w:cs="仿宋_GB2312"/>
        </w:rPr>
        <w:t>4、财务状况证明：提供经会计师事务所审计的2023或2024年财务审计报告，或在开标日期前六个月内其基本开户银行出具的资信证明</w:t>
      </w:r>
    </w:p>
    <w:p w14:paraId="2D63A3F9">
      <w:pPr>
        <w:pStyle w:val="4"/>
      </w:pPr>
      <w:r>
        <w:rPr>
          <w:rFonts w:ascii="仿宋_GB2312" w:hAnsi="仿宋_GB2312" w:eastAsia="仿宋_GB2312" w:cs="仿宋_GB2312"/>
        </w:rPr>
        <w:t>5、书面声明：供应商应出具参加本次政府采购活动前3年内在经营活动中没有重大违法违纪，以及未被列入失信被执行人、重大税收违法案件当事人名单、政府采购严重违法失信行为记录名单的书面声明</w:t>
      </w:r>
    </w:p>
    <w:p w14:paraId="6DE9448C">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45B0A89C">
      <w:pPr>
        <w:pStyle w:val="4"/>
      </w:pPr>
      <w:r>
        <w:rPr>
          <w:rFonts w:ascii="仿宋_GB2312" w:hAnsi="仿宋_GB2312" w:eastAsia="仿宋_GB2312" w:cs="仿宋_GB2312"/>
        </w:rPr>
        <w:t>7、进口授权：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58A40032">
      <w:pPr>
        <w:pStyle w:val="4"/>
      </w:pPr>
      <w:r>
        <w:rPr>
          <w:rFonts w:ascii="仿宋_GB2312" w:hAnsi="仿宋_GB2312" w:eastAsia="仿宋_GB2312" w:cs="仿宋_GB2312"/>
        </w:rPr>
        <w:t>8、是否联合体谈判：本项目不接受联合体参与</w:t>
      </w:r>
    </w:p>
    <w:p w14:paraId="4291FF20">
      <w:pPr>
        <w:pStyle w:val="4"/>
        <w:outlineLvl w:val="2"/>
      </w:pPr>
      <w:r>
        <w:rPr>
          <w:rFonts w:ascii="仿宋_GB2312" w:hAnsi="仿宋_GB2312" w:eastAsia="仿宋_GB2312" w:cs="仿宋_GB2312"/>
          <w:b/>
          <w:sz w:val="28"/>
        </w:rPr>
        <w:t>六、电子化采购相关事项</w:t>
      </w:r>
    </w:p>
    <w:p w14:paraId="156210EF">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8CE049F">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76EEA94B">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60C4633D">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584FE2F">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59F4F1A8">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40B06960">
      <w:pPr>
        <w:pStyle w:val="4"/>
        <w:ind w:firstLine="480"/>
      </w:pPr>
      <w:r>
        <w:rPr>
          <w:rFonts w:ascii="仿宋_GB2312" w:hAnsi="仿宋_GB2312" w:eastAsia="仿宋_GB2312" w:cs="仿宋_GB2312"/>
        </w:rPr>
        <w:t>（四）政府采购平台技术支持：</w:t>
      </w:r>
    </w:p>
    <w:p w14:paraId="1F0AD12C">
      <w:pPr>
        <w:pStyle w:val="4"/>
        <w:ind w:firstLine="480"/>
      </w:pPr>
      <w:r>
        <w:rPr>
          <w:rFonts w:ascii="仿宋_GB2312" w:hAnsi="仿宋_GB2312" w:eastAsia="仿宋_GB2312" w:cs="仿宋_GB2312"/>
        </w:rPr>
        <w:t>在线客服：通过陕西省政府采购网-在线客服进行咨询</w:t>
      </w:r>
    </w:p>
    <w:p w14:paraId="4F47210A">
      <w:pPr>
        <w:pStyle w:val="4"/>
        <w:ind w:firstLine="480"/>
      </w:pPr>
      <w:r>
        <w:rPr>
          <w:rFonts w:ascii="仿宋_GB2312" w:hAnsi="仿宋_GB2312" w:eastAsia="仿宋_GB2312" w:cs="仿宋_GB2312"/>
        </w:rPr>
        <w:t>技术服务电话：029-96702</w:t>
      </w:r>
    </w:p>
    <w:p w14:paraId="38CD9E30">
      <w:pPr>
        <w:pStyle w:val="4"/>
        <w:ind w:firstLine="480"/>
      </w:pPr>
      <w:r>
        <w:rPr>
          <w:rFonts w:ascii="仿宋_GB2312" w:hAnsi="仿宋_GB2312" w:eastAsia="仿宋_GB2312" w:cs="仿宋_GB2312"/>
        </w:rPr>
        <w:t>CA及签章服务：通过陕西省政府采购网-办事指南-CA及签章服务进行查询</w:t>
      </w:r>
    </w:p>
    <w:p w14:paraId="5A2D74D9">
      <w:pPr>
        <w:pStyle w:val="4"/>
        <w:outlineLvl w:val="2"/>
      </w:pPr>
      <w:r>
        <w:rPr>
          <w:rFonts w:ascii="仿宋_GB2312" w:hAnsi="仿宋_GB2312" w:eastAsia="仿宋_GB2312" w:cs="仿宋_GB2312"/>
          <w:b/>
          <w:sz w:val="28"/>
        </w:rPr>
        <w:t>七、竞争性谈判文件获取时间、方式及地址</w:t>
      </w:r>
    </w:p>
    <w:p w14:paraId="5E74C54A">
      <w:pPr>
        <w:pStyle w:val="4"/>
        <w:ind w:firstLine="480"/>
      </w:pPr>
      <w:r>
        <w:rPr>
          <w:rFonts w:ascii="仿宋_GB2312" w:hAnsi="仿宋_GB2312" w:eastAsia="仿宋_GB2312" w:cs="仿宋_GB2312"/>
        </w:rPr>
        <w:t>（一）谈判文件获取时间：详见采购公告或邀请书</w:t>
      </w:r>
    </w:p>
    <w:p w14:paraId="05BB290E">
      <w:pPr>
        <w:pStyle w:val="4"/>
        <w:ind w:firstLine="480"/>
      </w:pPr>
      <w:r>
        <w:rPr>
          <w:rFonts w:ascii="仿宋_GB2312" w:hAnsi="仿宋_GB2312" w:eastAsia="仿宋_GB2312" w:cs="仿宋_GB2312"/>
        </w:rP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61E0FC75">
      <w:pPr>
        <w:pStyle w:val="4"/>
        <w:ind w:firstLine="480"/>
      </w:pPr>
      <w:r>
        <w:rPr>
          <w:rFonts w:ascii="仿宋_GB2312" w:hAnsi="仿宋_GB2312" w:eastAsia="仿宋_GB2312" w:cs="仿宋_GB2312"/>
        </w:rP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49ED1A34">
      <w:pPr>
        <w:pStyle w:val="4"/>
        <w:jc w:val="left"/>
      </w:pPr>
      <w:r>
        <w:rPr>
          <w:rFonts w:ascii="仿宋_GB2312" w:hAnsi="仿宋_GB2312" w:eastAsia="仿宋_GB2312" w:cs="仿宋_GB2312"/>
        </w:rPr>
        <w:t>注：获取的谈判文件主体格式包括pdf、word两种格式版本，其中以pdf格式为准。</w:t>
      </w:r>
    </w:p>
    <w:p w14:paraId="2A320D62">
      <w:pPr>
        <w:pStyle w:val="4"/>
        <w:outlineLvl w:val="2"/>
      </w:pPr>
      <w:r>
        <w:rPr>
          <w:rFonts w:ascii="仿宋_GB2312" w:hAnsi="仿宋_GB2312" w:eastAsia="仿宋_GB2312" w:cs="仿宋_GB2312"/>
          <w:b/>
          <w:sz w:val="28"/>
        </w:rPr>
        <w:t>八、提交首次响应文件截止时间及开启时间、地点、方式：</w:t>
      </w:r>
    </w:p>
    <w:p w14:paraId="393E05FB">
      <w:pPr>
        <w:pStyle w:val="4"/>
        <w:ind w:firstLine="480"/>
      </w:pPr>
      <w:r>
        <w:rPr>
          <w:rFonts w:ascii="仿宋_GB2312" w:hAnsi="仿宋_GB2312" w:eastAsia="仿宋_GB2312" w:cs="仿宋_GB2312"/>
        </w:rPr>
        <w:t>（一）提交首次响应文件截止时间及开启时间：详见采购公告或邀请书</w:t>
      </w:r>
    </w:p>
    <w:p w14:paraId="392E0314">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6EB96CFA">
      <w:pPr>
        <w:pStyle w:val="4"/>
        <w:outlineLvl w:val="2"/>
      </w:pPr>
      <w:r>
        <w:rPr>
          <w:rFonts w:ascii="仿宋_GB2312" w:hAnsi="仿宋_GB2312" w:eastAsia="仿宋_GB2312" w:cs="仿宋_GB2312"/>
          <w:b/>
          <w:sz w:val="28"/>
        </w:rPr>
        <w:t>九、谈判方式</w:t>
      </w:r>
    </w:p>
    <w:p w14:paraId="38B852F5">
      <w:pPr>
        <w:pStyle w:val="4"/>
        <w:ind w:firstLine="480"/>
      </w:pPr>
      <w:r>
        <w:rPr>
          <w:rFonts w:ascii="仿宋_GB2312" w:hAnsi="仿宋_GB2312" w:eastAsia="仿宋_GB2312" w:cs="仿宋_GB2312"/>
        </w:rP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58F37872">
      <w:pPr>
        <w:pStyle w:val="4"/>
        <w:outlineLvl w:val="2"/>
      </w:pPr>
      <w:r>
        <w:rPr>
          <w:rFonts w:ascii="仿宋_GB2312" w:hAnsi="仿宋_GB2312" w:eastAsia="仿宋_GB2312" w:cs="仿宋_GB2312"/>
          <w:b/>
          <w:sz w:val="28"/>
        </w:rPr>
        <w:t>十、供应商信用融资</w:t>
      </w:r>
    </w:p>
    <w:p w14:paraId="6E5CB432">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2A86ED14">
      <w:pPr>
        <w:pStyle w:val="4"/>
        <w:outlineLvl w:val="2"/>
      </w:pPr>
      <w:r>
        <w:rPr>
          <w:rFonts w:ascii="仿宋_GB2312" w:hAnsi="仿宋_GB2312" w:eastAsia="仿宋_GB2312" w:cs="仿宋_GB2312"/>
          <w:b/>
          <w:sz w:val="28"/>
        </w:rPr>
        <w:t>十一、联系方式</w:t>
      </w:r>
    </w:p>
    <w:p w14:paraId="193551F8">
      <w:pPr>
        <w:pStyle w:val="4"/>
        <w:outlineLvl w:val="3"/>
      </w:pPr>
      <w:r>
        <w:rPr>
          <w:rFonts w:ascii="仿宋_GB2312" w:hAnsi="仿宋_GB2312" w:eastAsia="仿宋_GB2312" w:cs="仿宋_GB2312"/>
          <w:b/>
          <w:sz w:val="24"/>
        </w:rPr>
        <w:t>采购人： 西安建筑科技大学</w:t>
      </w:r>
    </w:p>
    <w:p w14:paraId="71F0889E">
      <w:pPr>
        <w:pStyle w:val="4"/>
      </w:pPr>
      <w:r>
        <w:rPr>
          <w:rFonts w:ascii="仿宋_GB2312" w:hAnsi="仿宋_GB2312" w:eastAsia="仿宋_GB2312" w:cs="仿宋_GB2312"/>
        </w:rPr>
        <w:t xml:space="preserve"> 地址： 西安市雁塔路中段13号</w:t>
      </w:r>
    </w:p>
    <w:p w14:paraId="76600899">
      <w:pPr>
        <w:pStyle w:val="4"/>
      </w:pPr>
      <w:r>
        <w:rPr>
          <w:rFonts w:ascii="仿宋_GB2312" w:hAnsi="仿宋_GB2312" w:eastAsia="仿宋_GB2312" w:cs="仿宋_GB2312"/>
        </w:rPr>
        <w:t xml:space="preserve"> 邮编： 710055</w:t>
      </w:r>
    </w:p>
    <w:p w14:paraId="5E5455CA">
      <w:pPr>
        <w:pStyle w:val="4"/>
      </w:pPr>
      <w:r>
        <w:rPr>
          <w:rFonts w:ascii="仿宋_GB2312" w:hAnsi="仿宋_GB2312" w:eastAsia="仿宋_GB2312" w:cs="仿宋_GB2312"/>
        </w:rPr>
        <w:t xml:space="preserve"> 联系人： 西安建筑科技大学 </w:t>
      </w:r>
      <w:r>
        <w:rPr>
          <w:rFonts w:hint="eastAsia" w:ascii="仿宋_GB2312" w:hAnsi="仿宋_GB2312" w:eastAsia="仿宋_GB2312" w:cs="仿宋_GB2312"/>
          <w:lang w:val="en-US" w:eastAsia="zh-CN"/>
        </w:rPr>
        <w:t>李</w:t>
      </w:r>
      <w:r>
        <w:rPr>
          <w:rFonts w:ascii="仿宋_GB2312" w:hAnsi="仿宋_GB2312" w:eastAsia="仿宋_GB2312" w:cs="仿宋_GB2312"/>
        </w:rPr>
        <w:t>老师</w:t>
      </w:r>
    </w:p>
    <w:p w14:paraId="6C098820">
      <w:pPr>
        <w:pStyle w:val="4"/>
      </w:pPr>
      <w:r>
        <w:rPr>
          <w:rFonts w:ascii="仿宋_GB2312" w:hAnsi="仿宋_GB2312" w:eastAsia="仿宋_GB2312" w:cs="仿宋_GB2312"/>
        </w:rPr>
        <w:t xml:space="preserve"> 联系电话： 029-82201427</w:t>
      </w:r>
    </w:p>
    <w:p w14:paraId="40186DA3">
      <w:pPr>
        <w:pStyle w:val="4"/>
        <w:outlineLvl w:val="3"/>
      </w:pPr>
      <w:r>
        <w:rPr>
          <w:rFonts w:ascii="仿宋_GB2312" w:hAnsi="仿宋_GB2312" w:eastAsia="仿宋_GB2312" w:cs="仿宋_GB2312"/>
          <w:b/>
          <w:sz w:val="24"/>
        </w:rPr>
        <w:t>代理机构：陕西万泽招标有限公司</w:t>
      </w:r>
    </w:p>
    <w:p w14:paraId="05F0C167">
      <w:pPr>
        <w:pStyle w:val="4"/>
      </w:pPr>
      <w:r>
        <w:rPr>
          <w:rFonts w:ascii="仿宋_GB2312" w:hAnsi="仿宋_GB2312" w:eastAsia="仿宋_GB2312" w:cs="仿宋_GB2312"/>
        </w:rPr>
        <w:t xml:space="preserve"> 地址： 西安市高新区唐延路旺座现代城C座2502室</w:t>
      </w:r>
    </w:p>
    <w:p w14:paraId="0622CFB7">
      <w:pPr>
        <w:pStyle w:val="4"/>
      </w:pPr>
      <w:r>
        <w:rPr>
          <w:rFonts w:ascii="仿宋_GB2312" w:hAnsi="仿宋_GB2312" w:eastAsia="仿宋_GB2312" w:cs="仿宋_GB2312"/>
        </w:rPr>
        <w:t xml:space="preserve"> 邮编： 710065</w:t>
      </w:r>
      <w:bookmarkStart w:id="0" w:name="_GoBack"/>
      <w:bookmarkEnd w:id="0"/>
    </w:p>
    <w:p w14:paraId="602FE1AC">
      <w:pPr>
        <w:pStyle w:val="4"/>
      </w:pPr>
      <w:r>
        <w:rPr>
          <w:rFonts w:ascii="仿宋_GB2312" w:hAnsi="仿宋_GB2312" w:eastAsia="仿宋_GB2312" w:cs="仿宋_GB2312"/>
        </w:rPr>
        <w:t xml:space="preserve"> 联系人： 崔方明 刘嘉辉</w:t>
      </w:r>
    </w:p>
    <w:p w14:paraId="3AFDFC16">
      <w:pPr>
        <w:pStyle w:val="4"/>
      </w:pPr>
      <w:r>
        <w:rPr>
          <w:rFonts w:ascii="仿宋_GB2312" w:hAnsi="仿宋_GB2312" w:eastAsia="仿宋_GB2312" w:cs="仿宋_GB2312"/>
        </w:rPr>
        <w:t xml:space="preserve"> 联系电话： 029-88319689-8004</w:t>
      </w:r>
    </w:p>
    <w:p w14:paraId="1BEFAE6B">
      <w:pPr>
        <w:pStyle w:val="4"/>
        <w:outlineLvl w:val="3"/>
      </w:pPr>
      <w:r>
        <w:rPr>
          <w:rFonts w:ascii="仿宋_GB2312" w:hAnsi="仿宋_GB2312" w:eastAsia="仿宋_GB2312" w:cs="仿宋_GB2312"/>
          <w:b/>
          <w:sz w:val="24"/>
        </w:rPr>
        <w:t>采购监督机构：财政厅政府采购管理处</w:t>
      </w:r>
    </w:p>
    <w:p w14:paraId="0B766487">
      <w:pPr>
        <w:pStyle w:val="4"/>
      </w:pPr>
      <w:r>
        <w:rPr>
          <w:rFonts w:ascii="仿宋_GB2312" w:hAnsi="仿宋_GB2312" w:eastAsia="仿宋_GB2312" w:cs="仿宋_GB2312"/>
        </w:rPr>
        <w:t>联系人：柴老师、杨老师</w:t>
      </w:r>
    </w:p>
    <w:p w14:paraId="20FBF354">
      <w:r>
        <w:rPr>
          <w:rFonts w:ascii="仿宋_GB2312" w:hAnsi="仿宋_GB2312" w:eastAsia="仿宋_GB2312" w:cs="仿宋_GB2312"/>
        </w:rPr>
        <w:t>联系电话：029-68936409、029-68936410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9689C"/>
    <w:rsid w:val="63CC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3477</Words>
  <Characters>3711</Characters>
  <Lines>0</Lines>
  <Paragraphs>0</Paragraphs>
  <TotalTime>1</TotalTime>
  <ScaleCrop>false</ScaleCrop>
  <LinksUpToDate>false</LinksUpToDate>
  <CharactersWithSpaces>3746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2025-05-23T10:29:00Z</dcterms:created>
  <dc:creator>Administrator</dc:creator>
  <cp:lastModifiedBy>崔方明</cp:lastModifiedBy>
  <dcterms:modified xsi:type="dcterms:W3CDTF">2025-06-12T07:24:11Z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eyJoZGlkIjoiYTU5ODE2ZGI4ZDVmZjhhZmVhZTA0ZTZjZjBiNGMxNDYiLCJ1c2VySWQiOiIyOTM1NjUwODYifQ==</vt:lpwstr>
  </property>
  <property fmtid="{D5CDD505-2E9C-101B-9397-08002B2CF9AE}" pid="4" name="ICV">
    <vt:lpwstr>FBBA21C408264009A2CAB2A1F1423F22_12</vt:lpwstr>
  </property>
</Properties>
</file>