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numPr>
          <w:ilvl w:val="0"/>
          <w:numId w:val="0"/>
        </w:numPr>
        <w:spacing w:line="360" w:lineRule="auto"/>
        <w:jc w:val="center"/>
        <w:rPr>
          <w:rStyle w:val="8"/>
          <w:rFonts w:ascii="宋体" w:hAnsi="宋体" w:eastAsia="宋体"/>
          <w:sz w:val="36"/>
          <w:szCs w:val="36"/>
        </w:rPr>
      </w:pPr>
      <w:bookmarkStart w:id="0" w:name="_Toc29488"/>
      <w:r>
        <w:rPr>
          <w:rStyle w:val="8"/>
          <w:rFonts w:hint="eastAsia" w:ascii="宋体" w:hAnsi="宋体" w:eastAsia="宋体"/>
          <w:sz w:val="36"/>
          <w:szCs w:val="36"/>
          <w:highlight w:val="none"/>
        </w:rPr>
        <w:t>采购内容及要求</w:t>
      </w:r>
      <w:bookmarkEnd w:id="0"/>
    </w:p>
    <w:p>
      <w:pPr>
        <w:spacing w:line="360" w:lineRule="auto"/>
        <w:rPr>
          <w:rFonts w:ascii="宋体" w:hAnsi="宋体" w:eastAsia="宋体"/>
          <w:b/>
          <w:sz w:val="28"/>
        </w:rPr>
      </w:pPr>
      <w:r>
        <w:rPr>
          <w:rFonts w:ascii="宋体" w:hAnsi="宋体" w:eastAsia="宋体"/>
          <w:b/>
          <w:sz w:val="28"/>
        </w:rPr>
        <w:t>一、项目概况：</w:t>
      </w:r>
    </w:p>
    <w:p>
      <w:pPr>
        <w:spacing w:line="360" w:lineRule="auto"/>
        <w:ind w:firstLine="484" w:firstLineChars="202"/>
        <w:rPr>
          <w:rFonts w:hint="eastAsia" w:ascii="宋体" w:hAnsi="宋体" w:eastAsia="宋体" w:cs="Times New Roman"/>
          <w:kern w:val="0"/>
          <w:sz w:val="24"/>
          <w:szCs w:val="20"/>
          <w:lang w:val="en-US" w:eastAsia="zh-CN" w:bidi="ar-SA"/>
        </w:rPr>
      </w:pPr>
      <w:r>
        <w:rPr>
          <w:rFonts w:hint="eastAsia" w:ascii="宋体" w:hAnsi="宋体" w:eastAsia="宋体" w:cs="Times New Roman"/>
          <w:kern w:val="0"/>
          <w:sz w:val="24"/>
          <w:szCs w:val="20"/>
          <w:lang w:val="en-US" w:eastAsia="zh-CN" w:bidi="ar-SA"/>
        </w:rPr>
        <w:t>西安市临潼区人民法院积存档案案卷较多，纸质化档案较多。急需对积存档案进行托管。合同包预算总金额为36万元，其中历史档案托管预估4690箱，单价限价60元/箱/年，新增档案托管预估1965箱，单价限价40元/箱/年。供应商应在单价限价范围内，结合项目实际需求，报出总价报价，报价应包含完成服务所涉及的全部费用及税费。档案箱规格：不小于43*33*25立方厘米。免费实体配送借阅服务每年不少于100次。</w:t>
      </w:r>
    </w:p>
    <w:p>
      <w:pPr>
        <w:spacing w:line="360" w:lineRule="auto"/>
        <w:rPr>
          <w:rFonts w:ascii="宋体" w:hAnsi="宋体" w:eastAsia="宋体"/>
          <w:b/>
          <w:sz w:val="28"/>
        </w:rPr>
      </w:pPr>
      <w:r>
        <w:rPr>
          <w:rFonts w:ascii="宋体" w:hAnsi="宋体" w:eastAsia="宋体"/>
          <w:b/>
          <w:sz w:val="28"/>
        </w:rPr>
        <w:t>二、采购需求及技术要求</w:t>
      </w:r>
      <w:bookmarkStart w:id="1" w:name="_GoBack"/>
      <w:bookmarkEnd w:id="1"/>
    </w:p>
    <w:p>
      <w:pPr>
        <w:pStyle w:val="4"/>
        <w:spacing w:line="360" w:lineRule="auto"/>
        <w:jc w:val="both"/>
        <w:rPr>
          <w:rFonts w:ascii="宋体" w:hAnsi="宋体" w:eastAsia="宋体"/>
          <w:kern w:val="0"/>
          <w:sz w:val="24"/>
          <w:szCs w:val="20"/>
        </w:rPr>
      </w:pPr>
      <w:r>
        <w:rPr>
          <w:rFonts w:hint="eastAsia" w:ascii="宋体" w:hAnsi="宋体" w:eastAsia="宋体"/>
          <w:kern w:val="0"/>
          <w:sz w:val="24"/>
          <w:szCs w:val="20"/>
        </w:rPr>
        <w:t>（1）档案寄存要求</w:t>
      </w:r>
    </w:p>
    <w:p>
      <w:pPr>
        <w:pStyle w:val="4"/>
        <w:spacing w:line="360" w:lineRule="auto"/>
        <w:ind w:firstLine="480" w:firstLineChars="200"/>
        <w:jc w:val="both"/>
        <w:rPr>
          <w:rFonts w:ascii="宋体" w:hAnsi="宋体" w:eastAsia="宋体"/>
          <w:kern w:val="0"/>
          <w:sz w:val="24"/>
          <w:szCs w:val="20"/>
        </w:rPr>
      </w:pPr>
      <w:r>
        <w:rPr>
          <w:rFonts w:hint="eastAsia" w:ascii="宋体" w:hAnsi="宋体" w:eastAsia="宋体"/>
          <w:kern w:val="0"/>
          <w:sz w:val="24"/>
          <w:szCs w:val="20"/>
        </w:rPr>
        <w:t>1.执行标准文件：</w:t>
      </w:r>
    </w:p>
    <w:p>
      <w:pPr>
        <w:pStyle w:val="4"/>
        <w:spacing w:line="360" w:lineRule="auto"/>
        <w:ind w:firstLine="480" w:firstLineChars="200"/>
        <w:jc w:val="both"/>
        <w:rPr>
          <w:rFonts w:ascii="宋体" w:hAnsi="宋体" w:eastAsia="宋体"/>
          <w:kern w:val="0"/>
          <w:sz w:val="24"/>
          <w:szCs w:val="20"/>
        </w:rPr>
      </w:pPr>
      <w:r>
        <w:rPr>
          <w:rFonts w:hint="eastAsia" w:ascii="宋体" w:hAnsi="宋体" w:eastAsia="宋体"/>
          <w:kern w:val="0"/>
          <w:sz w:val="24"/>
          <w:szCs w:val="20"/>
        </w:rPr>
        <w:t>参照执行的标准文件（包含但不限于）：《档案馆温湿度管理暂行规定》、《档案虫霉防治一般规则》、《中华人民共和国消防法》；</w:t>
      </w:r>
    </w:p>
    <w:p>
      <w:pPr>
        <w:pStyle w:val="4"/>
        <w:spacing w:line="360" w:lineRule="auto"/>
        <w:ind w:firstLine="480" w:firstLineChars="200"/>
        <w:jc w:val="both"/>
        <w:rPr>
          <w:rFonts w:ascii="宋体" w:hAnsi="宋体" w:eastAsia="宋体"/>
          <w:kern w:val="0"/>
          <w:sz w:val="24"/>
          <w:szCs w:val="20"/>
        </w:rPr>
      </w:pPr>
      <w:r>
        <w:rPr>
          <w:rFonts w:hint="eastAsia" w:ascii="宋体" w:hAnsi="宋体" w:eastAsia="宋体"/>
          <w:kern w:val="0"/>
          <w:sz w:val="24"/>
          <w:szCs w:val="20"/>
        </w:rPr>
        <w:t>2.库房环境要求</w:t>
      </w:r>
    </w:p>
    <w:p>
      <w:pPr>
        <w:pStyle w:val="4"/>
        <w:spacing w:line="360" w:lineRule="auto"/>
        <w:ind w:firstLine="480" w:firstLineChars="200"/>
        <w:jc w:val="both"/>
        <w:rPr>
          <w:rFonts w:ascii="宋体" w:hAnsi="宋体" w:eastAsia="宋体"/>
          <w:kern w:val="0"/>
          <w:sz w:val="24"/>
          <w:szCs w:val="20"/>
        </w:rPr>
      </w:pPr>
      <w:r>
        <w:rPr>
          <w:rFonts w:hint="eastAsia" w:ascii="宋体" w:hAnsi="宋体" w:eastAsia="宋体"/>
          <w:kern w:val="0"/>
          <w:sz w:val="24"/>
          <w:szCs w:val="20"/>
        </w:rPr>
        <w:t>a</w:t>
      </w:r>
      <w:r>
        <w:rPr>
          <w:rFonts w:ascii="宋体" w:hAnsi="宋体" w:eastAsia="宋体"/>
          <w:kern w:val="0"/>
          <w:sz w:val="24"/>
          <w:szCs w:val="20"/>
        </w:rPr>
        <w:t>.</w:t>
      </w:r>
      <w:r>
        <w:rPr>
          <w:rFonts w:hint="eastAsia" w:ascii="宋体" w:hAnsi="宋体" w:eastAsia="宋体"/>
          <w:kern w:val="0"/>
          <w:sz w:val="24"/>
          <w:szCs w:val="20"/>
        </w:rPr>
        <w:t>密闭：库房的门窗采取相应措施，在门窗框上嵌橡皮条、绒布条等填塞物；玻璃四周嵌油灰、双层窗；安装防光窗帘。</w:t>
      </w:r>
    </w:p>
    <w:p>
      <w:pPr>
        <w:pStyle w:val="4"/>
        <w:spacing w:line="360" w:lineRule="auto"/>
        <w:ind w:firstLine="480" w:firstLineChars="200"/>
        <w:jc w:val="both"/>
        <w:rPr>
          <w:rFonts w:ascii="宋体" w:hAnsi="宋体" w:eastAsia="宋体"/>
          <w:kern w:val="0"/>
          <w:sz w:val="24"/>
          <w:szCs w:val="20"/>
        </w:rPr>
      </w:pPr>
      <w:r>
        <w:rPr>
          <w:rFonts w:hint="eastAsia" w:ascii="宋体" w:hAnsi="宋体" w:eastAsia="宋体"/>
          <w:kern w:val="0"/>
          <w:sz w:val="24"/>
          <w:szCs w:val="20"/>
        </w:rPr>
        <w:t>b</w:t>
      </w:r>
      <w:r>
        <w:rPr>
          <w:rFonts w:ascii="宋体" w:hAnsi="宋体" w:eastAsia="宋体"/>
          <w:kern w:val="0"/>
          <w:sz w:val="24"/>
          <w:szCs w:val="20"/>
        </w:rPr>
        <w:t>.</w:t>
      </w:r>
      <w:r>
        <w:rPr>
          <w:rFonts w:hint="eastAsia" w:ascii="宋体" w:hAnsi="宋体" w:eastAsia="宋体"/>
          <w:kern w:val="0"/>
          <w:sz w:val="24"/>
          <w:szCs w:val="20"/>
        </w:rPr>
        <w:t>通风：根据室外相对湿度变化规律适时地进行通风，</w:t>
      </w:r>
    </w:p>
    <w:p>
      <w:pPr>
        <w:pStyle w:val="4"/>
        <w:spacing w:line="360" w:lineRule="auto"/>
        <w:ind w:firstLine="480" w:firstLineChars="200"/>
        <w:jc w:val="both"/>
        <w:rPr>
          <w:rFonts w:ascii="宋体" w:hAnsi="宋体" w:eastAsia="宋体"/>
          <w:kern w:val="0"/>
          <w:sz w:val="24"/>
          <w:szCs w:val="20"/>
        </w:rPr>
      </w:pPr>
      <w:r>
        <w:rPr>
          <w:rFonts w:hint="eastAsia" w:ascii="宋体" w:hAnsi="宋体" w:eastAsia="宋体"/>
          <w:kern w:val="0"/>
          <w:sz w:val="24"/>
          <w:szCs w:val="20"/>
        </w:rPr>
        <w:t>c</w:t>
      </w:r>
      <w:r>
        <w:rPr>
          <w:rFonts w:ascii="宋体" w:hAnsi="宋体" w:eastAsia="宋体"/>
          <w:kern w:val="0"/>
          <w:sz w:val="24"/>
          <w:szCs w:val="20"/>
        </w:rPr>
        <w:t>.</w:t>
      </w:r>
      <w:r>
        <w:rPr>
          <w:rFonts w:hint="eastAsia" w:ascii="宋体" w:hAnsi="宋体" w:eastAsia="宋体"/>
          <w:kern w:val="0"/>
          <w:sz w:val="24"/>
          <w:szCs w:val="20"/>
        </w:rPr>
        <w:t>控温：安装有风扇和空调，调节库房内温度均匀，方便且安全有效。使档案库温度保持在14—24℃之间。</w:t>
      </w:r>
    </w:p>
    <w:p>
      <w:pPr>
        <w:pStyle w:val="4"/>
        <w:spacing w:line="360" w:lineRule="auto"/>
        <w:ind w:firstLine="480" w:firstLineChars="200"/>
        <w:jc w:val="both"/>
        <w:rPr>
          <w:rFonts w:ascii="宋体" w:hAnsi="宋体" w:eastAsia="宋体"/>
          <w:kern w:val="0"/>
          <w:sz w:val="24"/>
          <w:szCs w:val="20"/>
        </w:rPr>
      </w:pPr>
      <w:r>
        <w:rPr>
          <w:rFonts w:hint="eastAsia" w:ascii="宋体" w:hAnsi="宋体" w:eastAsia="宋体"/>
          <w:kern w:val="0"/>
          <w:sz w:val="24"/>
          <w:szCs w:val="20"/>
        </w:rPr>
        <w:t>d</w:t>
      </w:r>
      <w:r>
        <w:rPr>
          <w:rFonts w:ascii="宋体" w:hAnsi="宋体" w:eastAsia="宋体"/>
          <w:kern w:val="0"/>
          <w:sz w:val="24"/>
          <w:szCs w:val="20"/>
        </w:rPr>
        <w:t>.</w:t>
      </w:r>
      <w:r>
        <w:rPr>
          <w:rFonts w:hint="eastAsia" w:ascii="宋体" w:hAnsi="宋体" w:eastAsia="宋体"/>
          <w:kern w:val="0"/>
          <w:sz w:val="24"/>
          <w:szCs w:val="20"/>
        </w:rPr>
        <w:t>除湿：鉴于档案的特点，供应商需提供相应的除湿工作。</w:t>
      </w:r>
    </w:p>
    <w:p>
      <w:pPr>
        <w:pStyle w:val="4"/>
        <w:spacing w:line="360" w:lineRule="auto"/>
        <w:ind w:firstLine="480" w:firstLineChars="200"/>
        <w:jc w:val="both"/>
        <w:rPr>
          <w:rFonts w:ascii="宋体" w:hAnsi="宋体" w:eastAsia="宋体"/>
          <w:kern w:val="0"/>
          <w:sz w:val="24"/>
          <w:szCs w:val="20"/>
        </w:rPr>
      </w:pPr>
      <w:r>
        <w:rPr>
          <w:rFonts w:ascii="宋体" w:hAnsi="宋体" w:eastAsia="宋体"/>
          <w:kern w:val="0"/>
          <w:sz w:val="24"/>
          <w:szCs w:val="20"/>
        </w:rPr>
        <w:t>3.</w:t>
      </w:r>
      <w:r>
        <w:rPr>
          <w:rFonts w:hint="eastAsia" w:ascii="宋体" w:hAnsi="宋体" w:eastAsia="宋体"/>
          <w:kern w:val="0"/>
          <w:sz w:val="24"/>
          <w:szCs w:val="20"/>
        </w:rPr>
        <w:t>虫（鼠）霉的防护要求</w:t>
      </w:r>
    </w:p>
    <w:p>
      <w:pPr>
        <w:pStyle w:val="4"/>
        <w:spacing w:line="360" w:lineRule="auto"/>
        <w:ind w:firstLine="480" w:firstLineChars="200"/>
        <w:jc w:val="both"/>
        <w:rPr>
          <w:rFonts w:ascii="宋体" w:hAnsi="宋体" w:eastAsia="宋体"/>
          <w:kern w:val="0"/>
          <w:sz w:val="24"/>
          <w:szCs w:val="20"/>
        </w:rPr>
      </w:pPr>
      <w:r>
        <w:rPr>
          <w:rFonts w:hint="eastAsia" w:ascii="宋体" w:hAnsi="宋体" w:eastAsia="宋体"/>
          <w:kern w:val="0"/>
          <w:sz w:val="24"/>
          <w:szCs w:val="20"/>
        </w:rPr>
        <w:t>a</w:t>
      </w:r>
      <w:r>
        <w:rPr>
          <w:rFonts w:ascii="宋体" w:hAnsi="宋体" w:eastAsia="宋体"/>
          <w:kern w:val="0"/>
          <w:sz w:val="24"/>
          <w:szCs w:val="20"/>
        </w:rPr>
        <w:t>.</w:t>
      </w:r>
      <w:r>
        <w:rPr>
          <w:rFonts w:hint="eastAsia" w:ascii="宋体" w:hAnsi="宋体" w:eastAsia="宋体"/>
          <w:kern w:val="0"/>
          <w:sz w:val="24"/>
          <w:szCs w:val="20"/>
        </w:rPr>
        <w:t>每周进行一次库房内、库房外的清洁卫生。库房门口安装防鼠板，库房内不准堆放任何杂物。</w:t>
      </w:r>
    </w:p>
    <w:p>
      <w:pPr>
        <w:pStyle w:val="4"/>
        <w:spacing w:line="360" w:lineRule="auto"/>
        <w:ind w:firstLine="480" w:firstLineChars="200"/>
        <w:jc w:val="both"/>
        <w:rPr>
          <w:rFonts w:ascii="宋体" w:hAnsi="宋体" w:eastAsia="宋体"/>
          <w:kern w:val="0"/>
          <w:sz w:val="24"/>
          <w:szCs w:val="20"/>
        </w:rPr>
      </w:pPr>
      <w:r>
        <w:rPr>
          <w:rFonts w:hint="eastAsia" w:ascii="宋体" w:hAnsi="宋体" w:eastAsia="宋体"/>
          <w:kern w:val="0"/>
          <w:sz w:val="24"/>
          <w:szCs w:val="20"/>
        </w:rPr>
        <w:t>b</w:t>
      </w:r>
      <w:r>
        <w:rPr>
          <w:rFonts w:ascii="宋体" w:hAnsi="宋体" w:eastAsia="宋体"/>
          <w:kern w:val="0"/>
          <w:sz w:val="24"/>
          <w:szCs w:val="20"/>
        </w:rPr>
        <w:t>.</w:t>
      </w:r>
      <w:r>
        <w:rPr>
          <w:rFonts w:hint="eastAsia" w:ascii="宋体" w:hAnsi="宋体" w:eastAsia="宋体"/>
          <w:kern w:val="0"/>
          <w:sz w:val="24"/>
          <w:szCs w:val="20"/>
        </w:rPr>
        <w:t>应及时处理——必须立即对库存档案进行清查，确认发生虫害的种类、程度及分布，采取有效措施杀虫。对于那些已确认有虫害的档案，应立即加以隔离处理，防止虫害大面积扩散。</w:t>
      </w:r>
    </w:p>
    <w:p>
      <w:pPr>
        <w:pStyle w:val="4"/>
        <w:spacing w:line="360" w:lineRule="auto"/>
        <w:ind w:firstLine="480" w:firstLineChars="200"/>
        <w:jc w:val="both"/>
        <w:rPr>
          <w:rFonts w:ascii="宋体" w:hAnsi="宋体" w:eastAsia="宋体"/>
          <w:kern w:val="0"/>
          <w:sz w:val="24"/>
          <w:szCs w:val="20"/>
        </w:rPr>
      </w:pPr>
      <w:r>
        <w:rPr>
          <w:rFonts w:hint="eastAsia" w:ascii="宋体" w:hAnsi="宋体" w:eastAsia="宋体"/>
          <w:kern w:val="0"/>
          <w:sz w:val="24"/>
          <w:szCs w:val="20"/>
        </w:rPr>
        <w:t>4.防水(潮)要求</w:t>
      </w:r>
    </w:p>
    <w:p>
      <w:pPr>
        <w:pStyle w:val="4"/>
        <w:spacing w:line="360" w:lineRule="auto"/>
        <w:ind w:firstLine="480" w:firstLineChars="200"/>
        <w:jc w:val="both"/>
        <w:rPr>
          <w:rFonts w:ascii="宋体" w:hAnsi="宋体" w:eastAsia="宋体"/>
          <w:kern w:val="0"/>
          <w:sz w:val="24"/>
          <w:szCs w:val="20"/>
        </w:rPr>
      </w:pPr>
      <w:r>
        <w:rPr>
          <w:rFonts w:hint="eastAsia" w:ascii="宋体" w:hAnsi="宋体" w:eastAsia="宋体"/>
          <w:kern w:val="0"/>
          <w:sz w:val="24"/>
          <w:szCs w:val="20"/>
        </w:rPr>
        <w:t>a</w:t>
      </w:r>
      <w:r>
        <w:rPr>
          <w:rFonts w:ascii="宋体" w:hAnsi="宋体" w:eastAsia="宋体"/>
          <w:kern w:val="0"/>
          <w:sz w:val="24"/>
          <w:szCs w:val="20"/>
        </w:rPr>
        <w:t>.</w:t>
      </w:r>
      <w:r>
        <w:rPr>
          <w:rFonts w:hint="eastAsia" w:ascii="宋体" w:hAnsi="宋体" w:eastAsia="宋体"/>
          <w:kern w:val="0"/>
          <w:sz w:val="24"/>
          <w:szCs w:val="20"/>
        </w:rPr>
        <w:t>档案库房顶设计合理的通畅渠道和管路走水，应实施双层卷材的渗水防漏处理，每年春季进行检查和养护。</w:t>
      </w:r>
    </w:p>
    <w:p>
      <w:pPr>
        <w:pStyle w:val="4"/>
        <w:spacing w:line="360" w:lineRule="auto"/>
        <w:ind w:firstLine="480" w:firstLineChars="200"/>
        <w:jc w:val="both"/>
        <w:rPr>
          <w:rFonts w:ascii="宋体" w:hAnsi="宋体" w:eastAsia="宋体"/>
          <w:kern w:val="0"/>
          <w:sz w:val="24"/>
          <w:szCs w:val="20"/>
        </w:rPr>
      </w:pPr>
      <w:r>
        <w:rPr>
          <w:rFonts w:hint="eastAsia" w:ascii="宋体" w:hAnsi="宋体" w:eastAsia="宋体"/>
          <w:kern w:val="0"/>
          <w:sz w:val="24"/>
          <w:szCs w:val="20"/>
        </w:rPr>
        <w:t>b</w:t>
      </w:r>
      <w:r>
        <w:rPr>
          <w:rFonts w:ascii="宋体" w:hAnsi="宋体" w:eastAsia="宋体"/>
          <w:kern w:val="0"/>
          <w:sz w:val="24"/>
          <w:szCs w:val="20"/>
        </w:rPr>
        <w:t>.</w:t>
      </w:r>
      <w:r>
        <w:rPr>
          <w:rFonts w:hint="eastAsia" w:ascii="宋体" w:hAnsi="宋体" w:eastAsia="宋体"/>
          <w:kern w:val="0"/>
          <w:sz w:val="24"/>
          <w:szCs w:val="20"/>
        </w:rPr>
        <w:t>为防止潮气由墙体渗入档案库，外墙定期实施防水涂料的防潮层刮涂处理。</w:t>
      </w:r>
    </w:p>
    <w:p>
      <w:pPr>
        <w:pStyle w:val="4"/>
        <w:spacing w:line="360" w:lineRule="auto"/>
        <w:ind w:firstLine="480" w:firstLineChars="200"/>
        <w:jc w:val="both"/>
        <w:rPr>
          <w:rFonts w:ascii="宋体" w:hAnsi="宋体" w:eastAsia="宋体"/>
          <w:kern w:val="0"/>
          <w:sz w:val="24"/>
          <w:szCs w:val="20"/>
        </w:rPr>
      </w:pPr>
      <w:r>
        <w:rPr>
          <w:rFonts w:hint="eastAsia" w:ascii="宋体" w:hAnsi="宋体" w:eastAsia="宋体"/>
          <w:kern w:val="0"/>
          <w:sz w:val="24"/>
          <w:szCs w:val="20"/>
        </w:rPr>
        <w:t>5.防尘要求：档案盒装入档案专用档案箱，档案得到双层防尘保护。</w:t>
      </w:r>
    </w:p>
    <w:p>
      <w:pPr>
        <w:pStyle w:val="4"/>
        <w:spacing w:line="360" w:lineRule="auto"/>
        <w:ind w:firstLine="480" w:firstLineChars="200"/>
        <w:jc w:val="both"/>
        <w:rPr>
          <w:rFonts w:ascii="宋体" w:hAnsi="宋体" w:eastAsia="宋体"/>
          <w:kern w:val="0"/>
          <w:sz w:val="24"/>
          <w:szCs w:val="20"/>
        </w:rPr>
      </w:pPr>
      <w:r>
        <w:rPr>
          <w:rFonts w:hint="eastAsia" w:ascii="宋体" w:hAnsi="宋体" w:eastAsia="宋体"/>
          <w:kern w:val="0"/>
          <w:sz w:val="24"/>
          <w:szCs w:val="20"/>
        </w:rPr>
        <w:t>6.防火要求：专业货架内无电源、热源，具有防火功能；</w:t>
      </w:r>
    </w:p>
    <w:p>
      <w:pPr>
        <w:pStyle w:val="4"/>
        <w:spacing w:line="360" w:lineRule="auto"/>
        <w:ind w:firstLine="480" w:firstLineChars="200"/>
        <w:jc w:val="both"/>
        <w:rPr>
          <w:rFonts w:ascii="宋体" w:hAnsi="宋体" w:eastAsia="宋体"/>
          <w:kern w:val="0"/>
          <w:sz w:val="24"/>
          <w:szCs w:val="20"/>
        </w:rPr>
      </w:pPr>
      <w:r>
        <w:rPr>
          <w:rFonts w:hint="eastAsia" w:ascii="宋体" w:hAnsi="宋体" w:eastAsia="宋体"/>
          <w:kern w:val="0"/>
          <w:sz w:val="24"/>
          <w:szCs w:val="20"/>
        </w:rPr>
        <w:t>a</w:t>
      </w:r>
      <w:r>
        <w:rPr>
          <w:rFonts w:ascii="宋体" w:hAnsi="宋体" w:eastAsia="宋体"/>
          <w:kern w:val="0"/>
          <w:sz w:val="24"/>
          <w:szCs w:val="20"/>
        </w:rPr>
        <w:t>.</w:t>
      </w:r>
      <w:r>
        <w:rPr>
          <w:rFonts w:hint="eastAsia" w:ascii="宋体" w:hAnsi="宋体" w:eastAsia="宋体"/>
          <w:kern w:val="0"/>
          <w:sz w:val="24"/>
          <w:szCs w:val="20"/>
        </w:rPr>
        <w:t>库房电线全部经过走线钢管，无电线在外。并且安装电线漏电断电装置，最大的防止因电线、电路引起的起火隐患；</w:t>
      </w:r>
    </w:p>
    <w:p>
      <w:pPr>
        <w:pStyle w:val="4"/>
        <w:spacing w:line="360" w:lineRule="auto"/>
        <w:ind w:firstLine="480" w:firstLineChars="200"/>
        <w:jc w:val="both"/>
        <w:rPr>
          <w:rFonts w:ascii="宋体" w:hAnsi="宋体" w:eastAsia="宋体"/>
          <w:kern w:val="0"/>
          <w:sz w:val="24"/>
          <w:szCs w:val="20"/>
        </w:rPr>
      </w:pPr>
      <w:r>
        <w:rPr>
          <w:rFonts w:hint="eastAsia" w:ascii="宋体" w:hAnsi="宋体" w:eastAsia="宋体"/>
          <w:kern w:val="0"/>
          <w:sz w:val="24"/>
          <w:szCs w:val="20"/>
        </w:rPr>
        <w:t>b</w:t>
      </w:r>
      <w:r>
        <w:rPr>
          <w:rFonts w:ascii="宋体" w:hAnsi="宋体" w:eastAsia="宋体"/>
          <w:kern w:val="0"/>
          <w:sz w:val="24"/>
          <w:szCs w:val="20"/>
        </w:rPr>
        <w:t>.</w:t>
      </w:r>
      <w:r>
        <w:rPr>
          <w:rFonts w:hint="eastAsia" w:ascii="宋体" w:hAnsi="宋体" w:eastAsia="宋体"/>
          <w:kern w:val="0"/>
          <w:sz w:val="24"/>
          <w:szCs w:val="20"/>
        </w:rPr>
        <w:t>库房明令禁止烟火；</w:t>
      </w:r>
    </w:p>
    <w:p>
      <w:pPr>
        <w:pStyle w:val="4"/>
        <w:spacing w:line="360" w:lineRule="auto"/>
        <w:ind w:firstLine="480" w:firstLineChars="200"/>
        <w:jc w:val="both"/>
        <w:rPr>
          <w:rFonts w:ascii="宋体" w:hAnsi="宋体" w:eastAsia="宋体"/>
          <w:kern w:val="0"/>
          <w:sz w:val="24"/>
          <w:szCs w:val="20"/>
        </w:rPr>
      </w:pPr>
      <w:r>
        <w:rPr>
          <w:rFonts w:hint="eastAsia" w:ascii="宋体" w:hAnsi="宋体" w:eastAsia="宋体"/>
          <w:kern w:val="0"/>
          <w:sz w:val="24"/>
          <w:szCs w:val="20"/>
        </w:rPr>
        <w:t>c</w:t>
      </w:r>
      <w:r>
        <w:rPr>
          <w:rFonts w:ascii="宋体" w:hAnsi="宋体" w:eastAsia="宋体"/>
          <w:kern w:val="0"/>
          <w:sz w:val="24"/>
          <w:szCs w:val="20"/>
        </w:rPr>
        <w:t>.</w:t>
      </w:r>
      <w:r>
        <w:rPr>
          <w:rFonts w:hint="eastAsia" w:ascii="宋体" w:hAnsi="宋体" w:eastAsia="宋体"/>
          <w:kern w:val="0"/>
          <w:sz w:val="24"/>
          <w:szCs w:val="20"/>
        </w:rPr>
        <w:t>定期组织防火检查，及时消除火灾隐患；</w:t>
      </w:r>
    </w:p>
    <w:p>
      <w:pPr>
        <w:pStyle w:val="4"/>
        <w:spacing w:line="360" w:lineRule="auto"/>
        <w:ind w:firstLine="480" w:firstLineChars="200"/>
        <w:jc w:val="both"/>
        <w:rPr>
          <w:rFonts w:ascii="宋体" w:hAnsi="宋体" w:eastAsia="宋体"/>
          <w:kern w:val="0"/>
          <w:sz w:val="24"/>
          <w:szCs w:val="20"/>
        </w:rPr>
      </w:pPr>
      <w:r>
        <w:rPr>
          <w:rFonts w:ascii="宋体" w:hAnsi="宋体" w:eastAsia="宋体"/>
          <w:kern w:val="0"/>
          <w:sz w:val="24"/>
          <w:szCs w:val="20"/>
        </w:rPr>
        <w:t>d.</w:t>
      </w:r>
      <w:r>
        <w:rPr>
          <w:rFonts w:hint="eastAsia" w:ascii="宋体" w:hAnsi="宋体" w:eastAsia="宋体"/>
          <w:kern w:val="0"/>
          <w:sz w:val="24"/>
          <w:szCs w:val="20"/>
        </w:rPr>
        <w:t>按照国家有关规定配置消防设施和器材、设置消防安全标志，并定期组织检验、维修，确保消防设施和器材完好、有效；</w:t>
      </w:r>
    </w:p>
    <w:p>
      <w:pPr>
        <w:pStyle w:val="4"/>
        <w:spacing w:line="360" w:lineRule="auto"/>
        <w:ind w:firstLine="480" w:firstLineChars="200"/>
        <w:jc w:val="both"/>
        <w:rPr>
          <w:rFonts w:ascii="宋体" w:hAnsi="宋体" w:eastAsia="宋体"/>
          <w:kern w:val="0"/>
          <w:sz w:val="24"/>
          <w:szCs w:val="20"/>
        </w:rPr>
      </w:pPr>
      <w:r>
        <w:rPr>
          <w:rFonts w:ascii="宋体" w:hAnsi="宋体" w:eastAsia="宋体"/>
          <w:kern w:val="0"/>
          <w:sz w:val="24"/>
          <w:szCs w:val="20"/>
        </w:rPr>
        <w:t>e.</w:t>
      </w:r>
      <w:r>
        <w:rPr>
          <w:rFonts w:hint="eastAsia" w:ascii="宋体" w:hAnsi="宋体" w:eastAsia="宋体"/>
          <w:kern w:val="0"/>
          <w:sz w:val="24"/>
          <w:szCs w:val="20"/>
        </w:rPr>
        <w:t>保障疏散通道、安全出口畅通，并设置符合国家规定的消防安全疏散标志；</w:t>
      </w:r>
    </w:p>
    <w:p>
      <w:pPr>
        <w:pStyle w:val="4"/>
        <w:spacing w:line="360" w:lineRule="auto"/>
        <w:ind w:firstLine="480" w:firstLineChars="200"/>
        <w:jc w:val="both"/>
        <w:rPr>
          <w:rFonts w:ascii="宋体" w:hAnsi="宋体" w:eastAsia="宋体"/>
          <w:kern w:val="0"/>
          <w:sz w:val="24"/>
          <w:szCs w:val="20"/>
        </w:rPr>
      </w:pPr>
      <w:r>
        <w:rPr>
          <w:rFonts w:ascii="宋体" w:hAnsi="宋体" w:eastAsia="宋体"/>
          <w:kern w:val="0"/>
          <w:sz w:val="24"/>
          <w:szCs w:val="20"/>
        </w:rPr>
        <w:t>f.</w:t>
      </w:r>
      <w:r>
        <w:rPr>
          <w:rFonts w:hint="eastAsia" w:ascii="宋体" w:hAnsi="宋体" w:eastAsia="宋体"/>
          <w:kern w:val="0"/>
          <w:sz w:val="24"/>
          <w:szCs w:val="20"/>
        </w:rPr>
        <w:t>各种电气设备应定期检查，如发现电线绝缘有破坏、漏电和其它故障应立即修理；</w:t>
      </w:r>
    </w:p>
    <w:p>
      <w:pPr>
        <w:pStyle w:val="4"/>
        <w:spacing w:line="360" w:lineRule="auto"/>
        <w:ind w:firstLine="480" w:firstLineChars="200"/>
        <w:jc w:val="both"/>
        <w:rPr>
          <w:rFonts w:ascii="宋体" w:hAnsi="宋体" w:eastAsia="宋体"/>
          <w:kern w:val="0"/>
          <w:sz w:val="24"/>
          <w:szCs w:val="20"/>
        </w:rPr>
      </w:pPr>
      <w:r>
        <w:rPr>
          <w:rFonts w:ascii="宋体" w:hAnsi="宋体" w:eastAsia="宋体"/>
          <w:kern w:val="0"/>
          <w:sz w:val="24"/>
          <w:szCs w:val="20"/>
        </w:rPr>
        <w:t>g.</w:t>
      </w:r>
      <w:r>
        <w:rPr>
          <w:rFonts w:hint="eastAsia" w:ascii="宋体" w:hAnsi="宋体" w:eastAsia="宋体"/>
          <w:kern w:val="0"/>
          <w:sz w:val="24"/>
          <w:szCs w:val="20"/>
        </w:rPr>
        <w:t>严禁在库房内放置易燃、易爆或其他危险物质；</w:t>
      </w:r>
    </w:p>
    <w:p>
      <w:pPr>
        <w:pStyle w:val="4"/>
        <w:spacing w:line="360" w:lineRule="auto"/>
        <w:ind w:firstLine="480" w:firstLineChars="200"/>
        <w:jc w:val="both"/>
        <w:rPr>
          <w:rFonts w:ascii="宋体" w:hAnsi="宋体" w:eastAsia="宋体"/>
          <w:kern w:val="0"/>
          <w:sz w:val="24"/>
          <w:szCs w:val="20"/>
        </w:rPr>
      </w:pPr>
      <w:r>
        <w:rPr>
          <w:rFonts w:hint="eastAsia" w:ascii="宋体" w:hAnsi="宋体" w:eastAsia="宋体"/>
          <w:kern w:val="0"/>
          <w:sz w:val="24"/>
          <w:szCs w:val="20"/>
        </w:rPr>
        <w:t>7.防盗要求：装有防盗门，窗户为双窗并加装防盗网。</w:t>
      </w:r>
    </w:p>
    <w:p>
      <w:pPr>
        <w:pStyle w:val="4"/>
        <w:spacing w:line="360" w:lineRule="auto"/>
        <w:ind w:firstLine="480" w:firstLineChars="200"/>
        <w:jc w:val="both"/>
        <w:rPr>
          <w:rFonts w:ascii="宋体" w:hAnsi="宋体" w:eastAsia="宋体"/>
          <w:kern w:val="0"/>
          <w:sz w:val="24"/>
          <w:szCs w:val="20"/>
        </w:rPr>
      </w:pPr>
      <w:r>
        <w:rPr>
          <w:rFonts w:hint="eastAsia" w:ascii="宋体" w:hAnsi="宋体" w:eastAsia="宋体"/>
          <w:kern w:val="0"/>
          <w:sz w:val="24"/>
          <w:szCs w:val="20"/>
        </w:rPr>
        <w:t>8.防光要求：</w:t>
      </w:r>
    </w:p>
    <w:p>
      <w:pPr>
        <w:pStyle w:val="4"/>
        <w:spacing w:line="360" w:lineRule="auto"/>
        <w:ind w:firstLine="480" w:firstLineChars="200"/>
        <w:jc w:val="both"/>
        <w:rPr>
          <w:rFonts w:ascii="宋体" w:hAnsi="宋体" w:eastAsia="宋体"/>
          <w:kern w:val="0"/>
          <w:sz w:val="24"/>
          <w:szCs w:val="20"/>
        </w:rPr>
      </w:pPr>
      <w:r>
        <w:rPr>
          <w:rFonts w:hint="eastAsia" w:ascii="宋体" w:hAnsi="宋体" w:eastAsia="宋体"/>
          <w:kern w:val="0"/>
          <w:sz w:val="24"/>
          <w:szCs w:val="20"/>
        </w:rPr>
        <w:t>a</w:t>
      </w:r>
      <w:r>
        <w:rPr>
          <w:rFonts w:ascii="宋体" w:hAnsi="宋体" w:eastAsia="宋体"/>
          <w:kern w:val="0"/>
          <w:sz w:val="24"/>
          <w:szCs w:val="20"/>
        </w:rPr>
        <w:t>.</w:t>
      </w:r>
      <w:r>
        <w:rPr>
          <w:rFonts w:hint="eastAsia" w:ascii="宋体" w:hAnsi="宋体" w:eastAsia="宋体"/>
          <w:kern w:val="0"/>
          <w:sz w:val="24"/>
          <w:szCs w:val="20"/>
        </w:rPr>
        <w:t>减少阳光危害。档案库房设置的窗户少、基本不见自然光,双层加装防光窗帘；</w:t>
      </w:r>
    </w:p>
    <w:p>
      <w:pPr>
        <w:pStyle w:val="4"/>
        <w:spacing w:line="360" w:lineRule="auto"/>
        <w:ind w:firstLine="480" w:firstLineChars="200"/>
        <w:jc w:val="both"/>
        <w:rPr>
          <w:rFonts w:ascii="宋体" w:hAnsi="宋体" w:eastAsia="宋体"/>
          <w:kern w:val="0"/>
          <w:sz w:val="24"/>
          <w:szCs w:val="20"/>
        </w:rPr>
      </w:pPr>
      <w:r>
        <w:rPr>
          <w:rFonts w:hint="eastAsia" w:ascii="宋体" w:hAnsi="宋体" w:eastAsia="宋体"/>
          <w:kern w:val="0"/>
          <w:sz w:val="24"/>
          <w:szCs w:val="20"/>
        </w:rPr>
        <w:t>b</w:t>
      </w:r>
      <w:r>
        <w:rPr>
          <w:rFonts w:ascii="宋体" w:hAnsi="宋体" w:eastAsia="宋体"/>
          <w:kern w:val="0"/>
          <w:sz w:val="24"/>
          <w:szCs w:val="20"/>
        </w:rPr>
        <w:t>.</w:t>
      </w:r>
      <w:r>
        <w:rPr>
          <w:rFonts w:hint="eastAsia" w:ascii="宋体" w:hAnsi="宋体" w:eastAsia="宋体"/>
          <w:kern w:val="0"/>
          <w:sz w:val="24"/>
          <w:szCs w:val="20"/>
        </w:rPr>
        <w:t>档案盒和档案保管箱双层防光；</w:t>
      </w:r>
    </w:p>
    <w:p>
      <w:pPr>
        <w:pStyle w:val="4"/>
        <w:spacing w:line="360" w:lineRule="auto"/>
        <w:ind w:firstLine="480" w:firstLineChars="200"/>
        <w:jc w:val="both"/>
        <w:rPr>
          <w:rFonts w:ascii="宋体" w:hAnsi="宋体" w:eastAsia="宋体"/>
          <w:kern w:val="0"/>
          <w:sz w:val="24"/>
          <w:szCs w:val="20"/>
        </w:rPr>
      </w:pPr>
      <w:r>
        <w:rPr>
          <w:rFonts w:hint="eastAsia" w:ascii="宋体" w:hAnsi="宋体" w:eastAsia="宋体"/>
          <w:kern w:val="0"/>
          <w:sz w:val="24"/>
          <w:szCs w:val="20"/>
        </w:rPr>
        <w:t>c</w:t>
      </w:r>
      <w:r>
        <w:rPr>
          <w:rFonts w:ascii="宋体" w:hAnsi="宋体" w:eastAsia="宋体"/>
          <w:kern w:val="0"/>
          <w:sz w:val="24"/>
          <w:szCs w:val="20"/>
        </w:rPr>
        <w:t>.</w:t>
      </w:r>
      <w:r>
        <w:rPr>
          <w:rFonts w:hint="eastAsia" w:ascii="宋体" w:hAnsi="宋体" w:eastAsia="宋体"/>
          <w:kern w:val="0"/>
          <w:sz w:val="24"/>
          <w:szCs w:val="20"/>
        </w:rPr>
        <w:t>选择合适的照明光源。库内照明光源选用防爆白炽灯；</w:t>
      </w:r>
    </w:p>
    <w:p>
      <w:pPr>
        <w:pStyle w:val="4"/>
        <w:spacing w:line="360" w:lineRule="auto"/>
        <w:ind w:firstLine="480" w:firstLineChars="200"/>
        <w:jc w:val="both"/>
        <w:rPr>
          <w:rFonts w:ascii="宋体" w:hAnsi="宋体" w:eastAsia="宋体"/>
          <w:kern w:val="0"/>
          <w:sz w:val="24"/>
          <w:szCs w:val="20"/>
        </w:rPr>
      </w:pPr>
      <w:r>
        <w:rPr>
          <w:rFonts w:hint="eastAsia" w:ascii="宋体" w:hAnsi="宋体" w:eastAsia="宋体"/>
          <w:kern w:val="0"/>
          <w:sz w:val="24"/>
          <w:szCs w:val="20"/>
        </w:rPr>
        <w:t>d</w:t>
      </w:r>
      <w:r>
        <w:rPr>
          <w:rFonts w:ascii="宋体" w:hAnsi="宋体" w:eastAsia="宋体"/>
          <w:kern w:val="0"/>
          <w:sz w:val="24"/>
          <w:szCs w:val="20"/>
        </w:rPr>
        <w:t>.</w:t>
      </w:r>
      <w:r>
        <w:rPr>
          <w:rFonts w:hint="eastAsia" w:ascii="宋体" w:hAnsi="宋体" w:eastAsia="宋体"/>
          <w:kern w:val="0"/>
          <w:sz w:val="24"/>
          <w:szCs w:val="20"/>
        </w:rPr>
        <w:t>合理确定库房照度标准。档案库房照度确定保持在能够看清的水平，定为50勒（克司）左右。</w:t>
      </w:r>
    </w:p>
    <w:p>
      <w:pPr>
        <w:rPr>
          <w:highlight w:val="none"/>
        </w:rPr>
      </w:pPr>
    </w:p>
    <w:p>
      <w:pPr>
        <w:spacing w:line="360" w:lineRule="auto"/>
        <w:rPr>
          <w:rFonts w:ascii="宋体" w:hAnsi="宋体" w:eastAsia="宋体" w:cs="宋体"/>
          <w:highlight w:val="none"/>
        </w:rPr>
      </w:pPr>
      <w:r>
        <w:rPr>
          <w:rFonts w:hint="eastAsia" w:ascii="宋体" w:hAnsi="宋体" w:eastAsia="宋体"/>
          <w:b/>
          <w:sz w:val="28"/>
          <w:lang w:eastAsia="zh-CN"/>
        </w:rPr>
        <w:t>三、</w:t>
      </w:r>
      <w:r>
        <w:rPr>
          <w:rFonts w:hint="eastAsia" w:ascii="宋体" w:hAnsi="宋体" w:eastAsia="宋体"/>
          <w:b/>
          <w:sz w:val="28"/>
        </w:rPr>
        <w:t>商务要求：</w:t>
      </w:r>
    </w:p>
    <w:p>
      <w:pPr>
        <w:tabs>
          <w:tab w:val="left" w:pos="735"/>
        </w:tabs>
        <w:adjustRightInd w:val="0"/>
        <w:snapToGrid w:val="0"/>
        <w:spacing w:line="560" w:lineRule="exact"/>
        <w:rPr>
          <w:rFonts w:hint="eastAsia" w:ascii="宋体" w:hAnsi="宋体" w:eastAsia="宋体" w:cs="Times New Roman"/>
          <w:kern w:val="0"/>
          <w:sz w:val="24"/>
          <w:szCs w:val="20"/>
          <w:highlight w:val="none"/>
          <w:lang w:val="en-US" w:eastAsia="zh-CN" w:bidi="ar-SA"/>
        </w:rPr>
      </w:pPr>
      <w:r>
        <w:rPr>
          <w:rFonts w:hint="eastAsia" w:ascii="宋体" w:hAnsi="宋体" w:eastAsia="宋体" w:cs="Times New Roman"/>
          <w:kern w:val="0"/>
          <w:sz w:val="24"/>
          <w:szCs w:val="20"/>
          <w:highlight w:val="none"/>
          <w:lang w:val="en-US" w:eastAsia="zh-CN" w:bidi="ar-SA"/>
        </w:rPr>
        <w:t>项目实施地点：采购人指定地点</w:t>
      </w:r>
    </w:p>
    <w:p>
      <w:pPr>
        <w:tabs>
          <w:tab w:val="left" w:pos="735"/>
        </w:tabs>
        <w:adjustRightInd w:val="0"/>
        <w:snapToGrid w:val="0"/>
        <w:spacing w:line="560" w:lineRule="exact"/>
        <w:rPr>
          <w:rFonts w:hint="eastAsia" w:ascii="宋体" w:hAnsi="宋体" w:eastAsia="宋体" w:cs="Times New Roman"/>
          <w:kern w:val="0"/>
          <w:sz w:val="24"/>
          <w:szCs w:val="20"/>
          <w:highlight w:val="none"/>
          <w:lang w:val="en-US" w:eastAsia="zh-CN" w:bidi="ar-SA"/>
        </w:rPr>
      </w:pPr>
      <w:r>
        <w:rPr>
          <w:rFonts w:hint="eastAsia" w:ascii="宋体" w:hAnsi="宋体" w:eastAsia="宋体" w:cs="Times New Roman"/>
          <w:kern w:val="0"/>
          <w:sz w:val="24"/>
          <w:szCs w:val="20"/>
          <w:highlight w:val="none"/>
          <w:lang w:val="en-US" w:eastAsia="zh-CN" w:bidi="ar-SA"/>
        </w:rPr>
        <w:t>服务期：自合同签订之日起60个日历日内完成档案搬迁工作，档案托管期自移库完成之日起1年。合同存续期内若产生新增档案需托管，供应商应予以配合。</w:t>
      </w:r>
    </w:p>
    <w:p>
      <w:pPr>
        <w:pStyle w:val="9"/>
        <w:rPr>
          <w:highlight w:val="yellow"/>
        </w:rPr>
      </w:pPr>
    </w:p>
    <w:p>
      <w:pPr>
        <w:tabs>
          <w:tab w:val="left" w:pos="735"/>
        </w:tabs>
        <w:adjustRightInd w:val="0"/>
        <w:snapToGrid w:val="0"/>
        <w:spacing w:line="560" w:lineRule="exact"/>
        <w:rPr>
          <w:rFonts w:hint="eastAsia" w:ascii="宋体" w:hAnsi="宋体" w:eastAsia="宋体" w:cs="Times New Roman"/>
          <w:b/>
          <w:bCs/>
          <w:kern w:val="0"/>
          <w:sz w:val="24"/>
          <w:szCs w:val="20"/>
          <w:highlight w:val="none"/>
          <w:lang w:val="en-US" w:eastAsia="zh-CN" w:bidi="ar-SA"/>
        </w:rPr>
      </w:pPr>
      <w:r>
        <w:rPr>
          <w:rFonts w:hint="eastAsia" w:ascii="宋体" w:hAnsi="宋体" w:eastAsia="宋体" w:cs="Times New Roman"/>
          <w:b/>
          <w:bCs/>
          <w:kern w:val="0"/>
          <w:sz w:val="24"/>
          <w:szCs w:val="20"/>
          <w:highlight w:val="none"/>
          <w:lang w:val="en-US" w:eastAsia="zh-CN" w:bidi="ar-SA"/>
        </w:rPr>
        <w:t>1.款项结算</w:t>
      </w:r>
    </w:p>
    <w:p>
      <w:pPr>
        <w:tabs>
          <w:tab w:val="left" w:pos="735"/>
        </w:tabs>
        <w:adjustRightInd w:val="0"/>
        <w:snapToGrid w:val="0"/>
        <w:spacing w:line="560" w:lineRule="exact"/>
        <w:rPr>
          <w:rFonts w:hint="eastAsia" w:ascii="宋体" w:hAnsi="宋体" w:eastAsia="宋体" w:cs="Times New Roman"/>
          <w:kern w:val="0"/>
          <w:sz w:val="24"/>
          <w:szCs w:val="20"/>
          <w:highlight w:val="none"/>
          <w:lang w:val="en-US" w:eastAsia="zh-CN" w:bidi="ar-SA"/>
        </w:rPr>
      </w:pPr>
      <w:r>
        <w:rPr>
          <w:rFonts w:hint="eastAsia" w:ascii="宋体" w:hAnsi="宋体" w:eastAsia="宋体" w:cs="Times New Roman"/>
          <w:kern w:val="0"/>
          <w:sz w:val="24"/>
          <w:szCs w:val="20"/>
          <w:highlight w:val="none"/>
          <w:lang w:val="en-US" w:eastAsia="zh-CN" w:bidi="ar-SA"/>
        </w:rPr>
        <w:t>1.自合同签订生效起15日内，甲方向乙方支付合同金额的50%；</w:t>
      </w:r>
    </w:p>
    <w:p>
      <w:pPr>
        <w:tabs>
          <w:tab w:val="left" w:pos="735"/>
        </w:tabs>
        <w:adjustRightInd w:val="0"/>
        <w:snapToGrid w:val="0"/>
        <w:spacing w:line="560" w:lineRule="exact"/>
        <w:rPr>
          <w:rFonts w:hint="default" w:ascii="宋体" w:hAnsi="宋体" w:eastAsia="宋体" w:cs="Times New Roman"/>
          <w:kern w:val="0"/>
          <w:sz w:val="24"/>
          <w:szCs w:val="20"/>
          <w:highlight w:val="none"/>
          <w:lang w:val="en-US" w:eastAsia="zh-CN" w:bidi="ar-SA"/>
        </w:rPr>
      </w:pPr>
      <w:r>
        <w:rPr>
          <w:rFonts w:hint="eastAsia" w:ascii="宋体" w:hAnsi="宋体" w:eastAsia="宋体" w:cs="Times New Roman"/>
          <w:kern w:val="0"/>
          <w:sz w:val="24"/>
          <w:szCs w:val="20"/>
          <w:highlight w:val="none"/>
          <w:lang w:val="en-US" w:eastAsia="zh-CN" w:bidi="ar-SA"/>
        </w:rPr>
        <w:t>2.项目实施过程中，根据实施进度验收，验收由乙方提出书面申请报告，甲方确认签字后进行结算，达到付款条件起15日内，支付合同剩余结算金额的50%。</w:t>
      </w:r>
    </w:p>
    <w:p>
      <w:pPr>
        <w:tabs>
          <w:tab w:val="left" w:pos="735"/>
        </w:tabs>
        <w:adjustRightInd w:val="0"/>
        <w:snapToGrid w:val="0"/>
        <w:spacing w:line="560" w:lineRule="exact"/>
        <w:rPr>
          <w:rFonts w:hint="eastAsia" w:ascii="宋体" w:hAnsi="宋体" w:eastAsia="宋体" w:cs="Times New Roman"/>
          <w:kern w:val="0"/>
          <w:sz w:val="24"/>
          <w:szCs w:val="20"/>
          <w:highlight w:val="none"/>
          <w:lang w:val="en-US" w:eastAsia="zh-CN" w:bidi="ar-SA"/>
        </w:rPr>
      </w:pPr>
      <w:r>
        <w:rPr>
          <w:rFonts w:hint="eastAsia" w:ascii="宋体" w:hAnsi="宋体" w:eastAsia="宋体" w:cs="Times New Roman"/>
          <w:kern w:val="0"/>
          <w:sz w:val="24"/>
          <w:szCs w:val="20"/>
          <w:highlight w:val="none"/>
          <w:lang w:val="en-US" w:eastAsia="zh-CN" w:bidi="ar-SA"/>
        </w:rPr>
        <w:t>2、支付方式：银行转账。</w:t>
      </w:r>
    </w:p>
    <w:p>
      <w:pPr>
        <w:tabs>
          <w:tab w:val="left" w:pos="735"/>
        </w:tabs>
        <w:adjustRightInd w:val="0"/>
        <w:snapToGrid w:val="0"/>
        <w:spacing w:line="560" w:lineRule="exact"/>
        <w:rPr>
          <w:rFonts w:hint="eastAsia" w:ascii="宋体" w:hAnsi="宋体" w:eastAsia="宋体" w:cs="Times New Roman"/>
          <w:kern w:val="0"/>
          <w:sz w:val="24"/>
          <w:szCs w:val="20"/>
          <w:highlight w:val="none"/>
          <w:lang w:val="en-US" w:eastAsia="zh-CN" w:bidi="ar-SA"/>
        </w:rPr>
      </w:pPr>
      <w:r>
        <w:rPr>
          <w:rFonts w:hint="eastAsia" w:ascii="宋体" w:hAnsi="宋体" w:eastAsia="宋体" w:cs="Times New Roman"/>
          <w:kern w:val="0"/>
          <w:sz w:val="24"/>
          <w:szCs w:val="20"/>
          <w:highlight w:val="none"/>
          <w:lang w:val="en-US" w:eastAsia="zh-CN" w:bidi="ar-SA"/>
        </w:rPr>
        <w:t>3、结算方式：乙方持验收书，发票（按合同总金额开给甲方）。</w:t>
      </w:r>
    </w:p>
    <w:p>
      <w:pPr>
        <w:tabs>
          <w:tab w:val="left" w:pos="735"/>
        </w:tabs>
        <w:adjustRightInd w:val="0"/>
        <w:snapToGrid w:val="0"/>
        <w:spacing w:line="560" w:lineRule="exact"/>
        <w:rPr>
          <w:rFonts w:hint="eastAsia" w:ascii="宋体" w:hAnsi="宋体" w:eastAsia="宋体" w:cs="Times New Roman"/>
          <w:kern w:val="0"/>
          <w:sz w:val="24"/>
          <w:szCs w:val="20"/>
          <w:highlight w:val="none"/>
          <w:lang w:val="en-US" w:eastAsia="zh-CN" w:bidi="ar-SA"/>
        </w:rPr>
      </w:pPr>
      <w:r>
        <w:rPr>
          <w:rFonts w:hint="eastAsia" w:ascii="宋体" w:hAnsi="宋体" w:eastAsia="宋体" w:cs="Times New Roman"/>
          <w:kern w:val="0"/>
          <w:sz w:val="24"/>
          <w:szCs w:val="20"/>
          <w:highlight w:val="none"/>
          <w:lang w:val="en-US" w:eastAsia="zh-CN" w:bidi="ar-SA"/>
        </w:rPr>
        <w:t>4、结算单位：由采购人负责结算，乙方开具合同总价数的全额发票交采购人。</w:t>
      </w:r>
    </w:p>
    <w:p>
      <w:pPr>
        <w:tabs>
          <w:tab w:val="left" w:pos="735"/>
        </w:tabs>
        <w:adjustRightInd w:val="0"/>
        <w:snapToGrid w:val="0"/>
        <w:spacing w:line="560" w:lineRule="exact"/>
        <w:rPr>
          <w:rFonts w:hint="eastAsia" w:ascii="宋体" w:hAnsi="宋体" w:eastAsia="宋体" w:cs="Times New Roman"/>
          <w:kern w:val="0"/>
          <w:sz w:val="24"/>
          <w:szCs w:val="20"/>
          <w:highlight w:val="none"/>
          <w:lang w:val="en-US" w:eastAsia="zh-CN" w:bidi="ar-SA"/>
        </w:rPr>
      </w:pPr>
      <w:r>
        <w:rPr>
          <w:rFonts w:hint="eastAsia" w:ascii="宋体" w:hAnsi="宋体" w:eastAsia="宋体" w:cs="Times New Roman"/>
          <w:b/>
          <w:bCs/>
          <w:kern w:val="0"/>
          <w:sz w:val="24"/>
          <w:szCs w:val="20"/>
          <w:highlight w:val="none"/>
          <w:lang w:val="en-US" w:eastAsia="zh-CN" w:bidi="ar-SA"/>
        </w:rPr>
        <w:t>2.履行期限、地点及方式</w:t>
      </w:r>
      <w:r>
        <w:rPr>
          <w:rFonts w:hint="eastAsia" w:ascii="宋体" w:hAnsi="宋体" w:eastAsia="宋体" w:cs="Times New Roman"/>
          <w:kern w:val="0"/>
          <w:sz w:val="24"/>
          <w:szCs w:val="20"/>
          <w:highlight w:val="none"/>
          <w:lang w:val="en-US" w:eastAsia="zh-CN" w:bidi="ar-SA"/>
        </w:rPr>
        <w:t>：</w:t>
      </w:r>
    </w:p>
    <w:p>
      <w:pPr>
        <w:tabs>
          <w:tab w:val="left" w:pos="735"/>
        </w:tabs>
        <w:adjustRightInd w:val="0"/>
        <w:snapToGrid w:val="0"/>
        <w:spacing w:line="560" w:lineRule="exact"/>
        <w:rPr>
          <w:rFonts w:hint="eastAsia" w:ascii="宋体" w:hAnsi="宋体" w:eastAsia="宋体" w:cs="Times New Roman"/>
          <w:kern w:val="0"/>
          <w:sz w:val="24"/>
          <w:szCs w:val="20"/>
          <w:highlight w:val="none"/>
          <w:lang w:val="en-US" w:eastAsia="zh-CN" w:bidi="ar-SA"/>
        </w:rPr>
      </w:pPr>
      <w:r>
        <w:rPr>
          <w:rFonts w:hint="eastAsia" w:ascii="宋体" w:hAnsi="宋体" w:eastAsia="宋体" w:cs="Times New Roman"/>
          <w:kern w:val="0"/>
          <w:sz w:val="24"/>
          <w:szCs w:val="20"/>
          <w:highlight w:val="none"/>
          <w:lang w:val="en-US" w:eastAsia="zh-CN" w:bidi="ar-SA"/>
        </w:rPr>
        <w:t>2.1 履行期限：自合同签订之日起60个日历日内完成档案搬迁工作，档案托管期自移库完成之日起1年。合同存续期内若产生新增档案需托管，供应商应予以配合。</w:t>
      </w:r>
    </w:p>
    <w:p>
      <w:pPr>
        <w:tabs>
          <w:tab w:val="left" w:pos="735"/>
        </w:tabs>
        <w:adjustRightInd w:val="0"/>
        <w:snapToGrid w:val="0"/>
        <w:spacing w:line="560" w:lineRule="exact"/>
        <w:rPr>
          <w:rFonts w:hint="eastAsia" w:ascii="宋体" w:hAnsi="宋体" w:eastAsia="宋体" w:cs="Times New Roman"/>
          <w:kern w:val="0"/>
          <w:sz w:val="24"/>
          <w:szCs w:val="20"/>
          <w:lang w:val="en-US" w:eastAsia="zh-CN" w:bidi="ar-SA"/>
        </w:rPr>
      </w:pPr>
      <w:r>
        <w:rPr>
          <w:rFonts w:hint="eastAsia" w:ascii="宋体" w:hAnsi="宋体" w:eastAsia="宋体" w:cs="Times New Roman"/>
          <w:kern w:val="0"/>
          <w:sz w:val="24"/>
          <w:szCs w:val="20"/>
          <w:lang w:val="en-US" w:eastAsia="zh-CN" w:bidi="ar-SA"/>
        </w:rPr>
        <w:t>2.2地点：采购人指定地点。</w:t>
      </w:r>
    </w:p>
    <w:p>
      <w:pPr>
        <w:tabs>
          <w:tab w:val="left" w:pos="735"/>
        </w:tabs>
        <w:adjustRightInd w:val="0"/>
        <w:snapToGrid w:val="0"/>
        <w:spacing w:line="560" w:lineRule="exact"/>
        <w:rPr>
          <w:rFonts w:hint="eastAsia" w:ascii="宋体" w:hAnsi="宋体" w:eastAsia="宋体" w:cs="Times New Roman"/>
          <w:kern w:val="0"/>
          <w:sz w:val="24"/>
          <w:szCs w:val="20"/>
          <w:lang w:val="en-US" w:eastAsia="zh-CN" w:bidi="ar-SA"/>
        </w:rPr>
      </w:pPr>
      <w:r>
        <w:rPr>
          <w:rFonts w:hint="eastAsia" w:ascii="宋体" w:hAnsi="宋体" w:eastAsia="宋体" w:cs="Times New Roman"/>
          <w:b/>
          <w:bCs/>
          <w:kern w:val="0"/>
          <w:sz w:val="24"/>
          <w:szCs w:val="20"/>
          <w:lang w:val="en-US" w:eastAsia="zh-CN" w:bidi="ar-SA"/>
        </w:rPr>
        <w:t>3.违约责任</w:t>
      </w:r>
      <w:r>
        <w:rPr>
          <w:rFonts w:hint="eastAsia" w:ascii="宋体" w:hAnsi="宋体" w:eastAsia="宋体" w:cs="Times New Roman"/>
          <w:kern w:val="0"/>
          <w:sz w:val="24"/>
          <w:szCs w:val="20"/>
          <w:lang w:val="en-US" w:eastAsia="zh-CN" w:bidi="ar-SA"/>
        </w:rPr>
        <w:t>：</w:t>
      </w:r>
    </w:p>
    <w:p>
      <w:pPr>
        <w:tabs>
          <w:tab w:val="left" w:pos="735"/>
        </w:tabs>
        <w:adjustRightInd w:val="0"/>
        <w:snapToGrid w:val="0"/>
        <w:spacing w:line="560" w:lineRule="exact"/>
        <w:rPr>
          <w:rFonts w:hint="eastAsia" w:ascii="宋体" w:hAnsi="宋体" w:eastAsia="宋体" w:cs="Times New Roman"/>
          <w:kern w:val="0"/>
          <w:sz w:val="24"/>
          <w:szCs w:val="20"/>
          <w:lang w:val="en-US" w:eastAsia="zh-CN" w:bidi="ar-SA"/>
        </w:rPr>
      </w:pPr>
      <w:r>
        <w:rPr>
          <w:rFonts w:hint="eastAsia" w:ascii="宋体" w:hAnsi="宋体" w:eastAsia="宋体" w:cs="Times New Roman"/>
          <w:kern w:val="0"/>
          <w:sz w:val="24"/>
          <w:szCs w:val="20"/>
          <w:lang w:val="en-US" w:eastAsia="zh-CN" w:bidi="ar-SA"/>
        </w:rPr>
        <w:t>1.按《中华人民共和国民法典第三编合同》、《中华人民共和国政府采购法》中的相关条款执行。</w:t>
      </w:r>
    </w:p>
    <w:p>
      <w:pPr>
        <w:tabs>
          <w:tab w:val="left" w:pos="735"/>
        </w:tabs>
        <w:adjustRightInd w:val="0"/>
        <w:snapToGrid w:val="0"/>
        <w:spacing w:line="560" w:lineRule="exact"/>
        <w:rPr>
          <w:rFonts w:hint="eastAsia" w:ascii="宋体" w:hAnsi="宋体" w:eastAsia="宋体" w:cs="Times New Roman"/>
          <w:kern w:val="0"/>
          <w:sz w:val="24"/>
          <w:szCs w:val="20"/>
          <w:lang w:val="en-US" w:eastAsia="zh-CN" w:bidi="ar-SA"/>
        </w:rPr>
      </w:pPr>
      <w:r>
        <w:rPr>
          <w:rFonts w:hint="eastAsia" w:ascii="宋体" w:hAnsi="宋体" w:eastAsia="宋体" w:cs="Times New Roman"/>
          <w:kern w:val="0"/>
          <w:sz w:val="24"/>
          <w:szCs w:val="20"/>
          <w:lang w:val="en-US" w:eastAsia="zh-CN" w:bidi="ar-SA"/>
        </w:rPr>
        <w:t>2.未按合同或磋商文件要求提供产品或供应的产品质量不能满足采购人技术要求，采购单位有权终止合同，甚至对供应商违约行为进行追究。</w:t>
      </w:r>
    </w:p>
    <w:p>
      <w:r>
        <w:rPr>
          <w:rFonts w:hint="eastAsia" w:ascii="宋体" w:hAnsi="宋体" w:eastAsia="宋体" w:cs="Times New Roman"/>
          <w:kern w:val="0"/>
          <w:sz w:val="24"/>
          <w:szCs w:val="20"/>
          <w:lang w:val="en-US" w:eastAsia="zh-CN" w:bidi="ar-SA"/>
        </w:rPr>
        <w:t>3.供货方的磋商响应文件为签订正式书面合同书不可分割的部分，供货方应履行相应的责任。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07678A"/>
    <w:rsid w:val="481C383F"/>
    <w:rsid w:val="60F61C8B"/>
    <w:rsid w:val="7D076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Arial Unicode MS" w:cs="Times New Roman"/>
      <w:kern w:val="2"/>
      <w:sz w:val="21"/>
      <w:szCs w:val="24"/>
      <w:lang w:val="en-US" w:eastAsia="zh-CN" w:bidi="ar-SA"/>
    </w:rPr>
  </w:style>
  <w:style w:type="paragraph" w:styleId="3">
    <w:name w:val="heading 1"/>
    <w:basedOn w:val="1"/>
    <w:next w:val="1"/>
    <w:qFormat/>
    <w:uiPriority w:val="99"/>
    <w:pPr>
      <w:keepNext/>
      <w:keepLines/>
      <w:adjustRightInd w:val="0"/>
      <w:spacing w:before="240" w:after="240" w:line="578" w:lineRule="atLeast"/>
      <w:textAlignment w:val="baseline"/>
      <w:outlineLvl w:val="0"/>
    </w:pPr>
    <w:rPr>
      <w:rFonts w:ascii="Tahoma" w:hAnsi="Tahoma"/>
      <w:b/>
      <w:bCs/>
      <w:kern w:val="44"/>
      <w:sz w:val="24"/>
      <w:szCs w:val="44"/>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qFormat/>
    <w:uiPriority w:val="99"/>
    <w:pPr>
      <w:spacing w:line="360" w:lineRule="auto"/>
    </w:pPr>
    <w:rPr>
      <w:rFonts w:ascii="Tahoma" w:hAnsi="Tahoma"/>
    </w:rPr>
  </w:style>
  <w:style w:type="paragraph" w:styleId="4">
    <w:name w:val="footer"/>
    <w:basedOn w:val="1"/>
    <w:next w:val="1"/>
    <w:qFormat/>
    <w:uiPriority w:val="99"/>
    <w:pPr>
      <w:tabs>
        <w:tab w:val="center" w:pos="4153"/>
        <w:tab w:val="right" w:pos="8306"/>
      </w:tabs>
      <w:adjustRightInd w:val="0"/>
      <w:spacing w:line="240" w:lineRule="atLeast"/>
      <w:jc w:val="left"/>
      <w:textAlignment w:val="baseline"/>
    </w:pPr>
    <w:rPr>
      <w:rFonts w:ascii="Tahoma" w:hAnsi="Tahoma"/>
      <w:sz w:val="18"/>
      <w:szCs w:val="18"/>
    </w:rPr>
  </w:style>
  <w:style w:type="paragraph" w:styleId="5">
    <w:name w:val="Title"/>
    <w:basedOn w:val="1"/>
    <w:next w:val="1"/>
    <w:qFormat/>
    <w:uiPriority w:val="0"/>
    <w:pPr>
      <w:spacing w:before="240" w:after="60" w:line="440" w:lineRule="exact"/>
      <w:jc w:val="center"/>
      <w:outlineLvl w:val="0"/>
    </w:pPr>
    <w:rPr>
      <w:rFonts w:ascii="Cambria" w:hAnsi="Cambria"/>
      <w:b/>
      <w:bCs/>
      <w:sz w:val="32"/>
      <w:szCs w:val="32"/>
    </w:rPr>
  </w:style>
  <w:style w:type="character" w:customStyle="1" w:styleId="8">
    <w:name w:val="标题 1 Char1"/>
    <w:qFormat/>
    <w:uiPriority w:val="99"/>
    <w:rPr>
      <w:rFonts w:ascii="黑体" w:eastAsia="黑体"/>
      <w:sz w:val="52"/>
      <w:lang w:bidi="ar-SA"/>
    </w:rPr>
  </w:style>
  <w:style w:type="paragraph" w:customStyle="1" w:styleId="9">
    <w:name w:val="_Style 3"/>
    <w:basedOn w:val="3"/>
    <w:next w:val="1"/>
    <w:qFormat/>
    <w:uiPriority w:val="0"/>
    <w:pPr>
      <w:keepLines w:val="0"/>
      <w:widowControl/>
      <w:spacing w:after="0" w:line="256" w:lineRule="auto"/>
      <w:jc w:val="left"/>
    </w:pPr>
    <w:rPr>
      <w:rFonts w:ascii="Calibri Light" w:hAnsi="Calibri Light" w:eastAsia="宋体"/>
      <w:color w:val="2E74B5"/>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2025-06-11T07:31:00Z</dcterms:created>
  <dc:creator>Administrator</dc:creator>
  <cp:lastModifiedBy>Administrator</cp:lastModifiedBy>
  <dcterms:modified xsi:type="dcterms:W3CDTF">2025-06-12T09:55:32Z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