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F936">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一、项目概况</w:t>
      </w:r>
    </w:p>
    <w:p w14:paraId="488B61EA">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项目名称：陕西省人民防空工程建设造价指标编制服务项目</w:t>
      </w:r>
    </w:p>
    <w:p w14:paraId="659DB7B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项目概况：陕西省国防动员办公室确保人防主管部门在行政执法过程中，能够精准核定各类人防工程建设项目及其他人防配套工程的征收标准。</w:t>
      </w:r>
    </w:p>
    <w:p w14:paraId="289C110D">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要求</w:t>
      </w:r>
    </w:p>
    <w:p w14:paraId="42C90CC8">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w w:val="100"/>
          <w:kern w:val="2"/>
          <w:sz w:val="24"/>
          <w:szCs w:val="24"/>
          <w:shd w:val="clear" w:color="auto" w:fill="auto"/>
          <w:lang w:val="en-US" w:eastAsia="zh-CN" w:bidi="ar-SA"/>
        </w:rPr>
      </w:pPr>
      <w:r>
        <w:rPr>
          <w:rFonts w:hint="eastAsia" w:ascii="仿宋" w:hAnsi="仿宋" w:eastAsia="仿宋" w:cs="仿宋"/>
          <w:color w:val="000000"/>
          <w:w w:val="100"/>
          <w:kern w:val="2"/>
          <w:sz w:val="24"/>
          <w:szCs w:val="24"/>
          <w:shd w:val="clear" w:color="auto" w:fill="auto"/>
          <w:lang w:val="en-US" w:eastAsia="zh-CN" w:bidi="ar-SA"/>
        </w:rPr>
        <w:t>1、医疗救护工程、防空专业队工程、一等人员掩蔽工程调研与资料搜集整理;</w:t>
      </w:r>
    </w:p>
    <w:p w14:paraId="00B25091">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w w:val="100"/>
          <w:kern w:val="2"/>
          <w:sz w:val="24"/>
          <w:szCs w:val="24"/>
          <w:shd w:val="clear" w:color="auto" w:fill="auto"/>
          <w:lang w:val="en-US" w:eastAsia="zh-CN" w:bidi="ar-SA"/>
        </w:rPr>
      </w:pPr>
      <w:r>
        <w:rPr>
          <w:rFonts w:hint="eastAsia" w:ascii="仿宋" w:hAnsi="仿宋" w:eastAsia="仿宋" w:cs="仿宋"/>
          <w:color w:val="000000"/>
          <w:w w:val="100"/>
          <w:kern w:val="2"/>
          <w:sz w:val="24"/>
          <w:szCs w:val="24"/>
          <w:shd w:val="clear" w:color="auto" w:fill="auto"/>
          <w:lang w:val="en-US" w:eastAsia="zh-CN" w:bidi="ar-SA"/>
        </w:rPr>
        <w:t>2、二等人员掩蔽工程、三等人员掩蔽工程及配套工程调研与资料搜集整理;</w:t>
      </w:r>
    </w:p>
    <w:p w14:paraId="6214F0A1">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w w:val="100"/>
          <w:kern w:val="2"/>
          <w:sz w:val="24"/>
          <w:szCs w:val="24"/>
          <w:shd w:val="clear" w:color="auto" w:fill="auto"/>
          <w:lang w:val="en-US" w:eastAsia="zh-CN" w:bidi="ar-SA"/>
        </w:rPr>
      </w:pPr>
      <w:r>
        <w:rPr>
          <w:rFonts w:hint="eastAsia" w:ascii="仿宋" w:hAnsi="仿宋" w:eastAsia="仿宋" w:cs="仿宋"/>
          <w:color w:val="000000"/>
          <w:w w:val="100"/>
          <w:kern w:val="2"/>
          <w:sz w:val="24"/>
          <w:szCs w:val="24"/>
          <w:shd w:val="clear" w:color="auto" w:fill="auto"/>
          <w:lang w:val="en-US" w:eastAsia="zh-CN" w:bidi="ar-SA"/>
        </w:rPr>
        <w:t>3、根据测算数值形成初稿，并组织专家与建设、设计、施工、监理、防护设备厂家及检测公司等各方代表审核初稿;</w:t>
      </w:r>
    </w:p>
    <w:p w14:paraId="5E46E7CC">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w w:val="100"/>
          <w:kern w:val="2"/>
          <w:sz w:val="24"/>
          <w:szCs w:val="24"/>
          <w:shd w:val="clear" w:color="auto" w:fill="auto"/>
          <w:lang w:val="en-US" w:eastAsia="zh-CN" w:bidi="ar-SA"/>
        </w:rPr>
      </w:pPr>
      <w:r>
        <w:rPr>
          <w:rFonts w:hint="eastAsia" w:ascii="仿宋" w:hAnsi="仿宋" w:eastAsia="仿宋" w:cs="仿宋"/>
          <w:color w:val="000000"/>
          <w:w w:val="100"/>
          <w:kern w:val="2"/>
          <w:sz w:val="24"/>
          <w:szCs w:val="24"/>
          <w:shd w:val="clear" w:color="auto" w:fill="auto"/>
          <w:lang w:val="en-US" w:eastAsia="zh-CN" w:bidi="ar-SA"/>
        </w:rPr>
        <w:t>4、综合各方意见，结合工程现场实际及现阶段市场状况修订完善测算指标，较小范围会商并征集意见建议;</w:t>
      </w:r>
    </w:p>
    <w:p w14:paraId="2C9ED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000000"/>
          <w:w w:val="100"/>
          <w:kern w:val="2"/>
          <w:sz w:val="24"/>
          <w:szCs w:val="24"/>
          <w:shd w:val="clear" w:color="auto" w:fill="auto"/>
          <w:lang w:val="en-US" w:eastAsia="zh-CN" w:bidi="ar-SA"/>
        </w:rPr>
        <w:t>5、再次修订后形成文本报审。确保人防主管部门在行政执法过程中，能够精准核定各类人防工程建设项目及其他人防配套工程的征收标准。</w:t>
      </w:r>
      <w:bookmarkStart w:id="2" w:name="_GoBack"/>
      <w:bookmarkEnd w:id="2"/>
    </w:p>
    <w:p w14:paraId="202C9565">
      <w:pPr>
        <w:spacing w:line="360" w:lineRule="auto"/>
        <w:ind w:firstLine="482" w:firstLineChars="200"/>
        <w:outlineLvl w:val="1"/>
        <w:rPr>
          <w:rFonts w:hint="eastAsia" w:ascii="仿宋" w:hAnsi="仿宋" w:eastAsia="仿宋" w:cs="仿宋"/>
          <w:b/>
          <w:color w:val="000000"/>
          <w:sz w:val="24"/>
          <w:szCs w:val="24"/>
          <w:highlight w:val="none"/>
        </w:rPr>
      </w:pPr>
      <w:bookmarkStart w:id="0" w:name="_Toc20226"/>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、服务期限及地点</w:t>
      </w:r>
      <w:bookmarkEnd w:id="0"/>
    </w:p>
    <w:p w14:paraId="337FEA7B">
      <w:pPr>
        <w:autoSpaceDE w:val="0"/>
        <w:autoSpaceDN w:val="0"/>
        <w:adjustRightInd w:val="0"/>
        <w:spacing w:line="360" w:lineRule="auto"/>
        <w:ind w:firstLine="480"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服务地点：</w:t>
      </w:r>
      <w:r>
        <w:rPr>
          <w:rFonts w:hint="eastAsia" w:ascii="仿宋" w:hAnsi="仿宋" w:eastAsia="仿宋" w:cs="仿宋"/>
          <w:color w:val="000000"/>
          <w:sz w:val="24"/>
          <w:szCs w:val="24"/>
          <w:highlight w:val="none"/>
        </w:rPr>
        <w:t>采购人指定</w:t>
      </w:r>
      <w:r>
        <w:rPr>
          <w:rFonts w:hint="eastAsia" w:ascii="仿宋" w:hAnsi="仿宋" w:eastAsia="仿宋" w:cs="仿宋"/>
          <w:color w:val="000000"/>
          <w:sz w:val="24"/>
          <w:szCs w:val="24"/>
          <w:highlight w:val="none"/>
          <w:lang w:eastAsia="zh-CN"/>
        </w:rPr>
        <w:t>地点。</w:t>
      </w:r>
    </w:p>
    <w:p w14:paraId="118D2B21">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服务期</w:t>
      </w:r>
      <w:r>
        <w:rPr>
          <w:rFonts w:hint="eastAsia" w:ascii="仿宋" w:hAnsi="仿宋" w:eastAsia="仿宋" w:cs="仿宋"/>
          <w:color w:val="000000"/>
          <w:kern w:val="2"/>
          <w:sz w:val="24"/>
          <w:szCs w:val="24"/>
          <w:highlight w:val="none"/>
          <w:lang w:val="en-US" w:eastAsia="zh-CN" w:bidi="ar-SA"/>
        </w:rPr>
        <w:t>：自合同签订之日起算，2025年10月31日止。</w:t>
      </w:r>
    </w:p>
    <w:p w14:paraId="0BE85291">
      <w:pPr>
        <w:adjustRightInd w:val="0"/>
        <w:snapToGrid w:val="0"/>
        <w:spacing w:line="360" w:lineRule="auto"/>
        <w:ind w:firstLine="482" w:firstLineChars="200"/>
        <w:outlineLvl w:val="1"/>
        <w:rPr>
          <w:rFonts w:hint="eastAsia" w:ascii="仿宋" w:hAnsi="仿宋" w:eastAsia="仿宋" w:cs="仿宋"/>
          <w:b/>
          <w:color w:val="000000"/>
          <w:sz w:val="24"/>
          <w:szCs w:val="24"/>
          <w:highlight w:val="none"/>
        </w:rPr>
      </w:pPr>
      <w:bookmarkStart w:id="1" w:name="_Toc11998"/>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、质量保证：</w:t>
      </w:r>
      <w:bookmarkEnd w:id="1"/>
    </w:p>
    <w:p w14:paraId="0685374D">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供应商提供的服务，应全面满足</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文件的要求，</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文件未明确要求的内容，供应商须按采购人的补充要求为准。</w:t>
      </w:r>
    </w:p>
    <w:p w14:paraId="023ED3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64966"/>
    <w:rsid w:val="0B0941CB"/>
    <w:rsid w:val="4ED6302A"/>
    <w:rsid w:val="6AF64966"/>
    <w:rsid w:val="7545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宋体" w:cs="Times New Roman"/>
      <w:b/>
      <w:kern w:val="44"/>
      <w:sz w:val="44"/>
      <w:szCs w:val="22"/>
    </w:rPr>
  </w:style>
  <w:style w:type="paragraph" w:styleId="4">
    <w:name w:val="heading 2"/>
    <w:basedOn w:val="1"/>
    <w:next w:val="1"/>
    <w:semiHidden/>
    <w:unhideWhenUsed/>
    <w:qFormat/>
    <w:uiPriority w:val="0"/>
    <w:pPr>
      <w:keepNext/>
      <w:keepLines/>
      <w:spacing w:beforeLines="0" w:beforeAutospacing="0" w:afterLines="0" w:afterAutospacing="0" w:line="360" w:lineRule="auto"/>
      <w:jc w:val="center"/>
      <w:outlineLvl w:val="1"/>
    </w:pPr>
    <w:rPr>
      <w:rFonts w:ascii="Arial" w:hAnsi="Arial" w:eastAsia="宋体" w:cs="Times New Roman"/>
      <w:b/>
      <w:sz w:val="32"/>
      <w:szCs w:val="22"/>
    </w:rPr>
  </w:style>
  <w:style w:type="paragraph" w:styleId="5">
    <w:name w:val="heading 3"/>
    <w:basedOn w:val="1"/>
    <w:next w:val="1"/>
    <w:semiHidden/>
    <w:unhideWhenUsed/>
    <w:qFormat/>
    <w:uiPriority w:val="0"/>
    <w:pPr>
      <w:keepNext/>
      <w:keepLines/>
      <w:spacing w:beforeLines="0" w:beforeAutospacing="0" w:afterLines="0" w:afterAutospacing="0" w:line="240" w:lineRule="auto"/>
      <w:jc w:val="left"/>
      <w:outlineLvl w:val="2"/>
    </w:pPr>
    <w:rPr>
      <w:rFonts w:ascii="Calibri" w:hAnsi="Calibri" w:eastAsia="宋体" w:cs="Times New Roman"/>
      <w:b/>
      <w:sz w:val="32"/>
      <w:szCs w:val="2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6">
    <w:name w:val="Body Text 3"/>
    <w:basedOn w:val="1"/>
    <w:qFormat/>
    <w:uiPriority w:val="0"/>
    <w:pPr>
      <w:jc w:val="center"/>
    </w:pPr>
    <w:rPr>
      <w:b/>
      <w:spacing w:val="-20"/>
      <w:w w:val="110"/>
      <w:sz w:val="52"/>
    </w:rPr>
  </w:style>
  <w:style w:type="paragraph" w:styleId="7">
    <w:name w:val="Plain Text"/>
    <w:basedOn w:val="1"/>
    <w:qFormat/>
    <w:uiPriority w:val="99"/>
    <w:rPr>
      <w:rFonts w:ascii="宋体" w:hAnsi="Courier New"/>
    </w:rPr>
  </w:style>
  <w:style w:type="paragraph" w:customStyle="1" w:styleId="10">
    <w:name w:val="Char"/>
    <w:basedOn w:val="1"/>
    <w:qFormat/>
    <w:uiPriority w:val="152"/>
    <w:rPr>
      <w:w w:val="100"/>
      <w:sz w:val="20"/>
      <w:szCs w:val="20"/>
      <w:shd w:val="clear" w:color="auto" w:fill="auto"/>
    </w:rPr>
  </w:style>
  <w:style w:type="paragraph" w:customStyle="1" w:styleId="1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2025-06-18T06:21:00Z</dcterms:created>
  <dc:creator>何必讨好</dc:creator>
  <cp:lastModifiedBy>何必讨好</cp:lastModifiedBy>
  <dcterms:modified xsi:type="dcterms:W3CDTF">2025-06-18T06:22:23Z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13C8E6FDCF104C359D9E8AD941D44AF2_11</vt:lpwstr>
  </property>
  <property fmtid="{D5CDD505-2E9C-101B-9397-08002B2CF9AE}" pid="4" name="KSOTemplateDocerSaveRecord">
    <vt:lpwstr>eyJoZGlkIjoiZjE5M2NiMzQyOTkyNzdiNzQ3MmUxYTAyODA1MmVhZWEiLCJ1c2VySWQiOiIzOTExMjc1MDMifQ==</vt:lpwstr>
  </property>
</Properties>
</file>