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3FC3FC">
      <w:pPr>
        <w:spacing w:line="520" w:lineRule="exact"/>
        <w:ind w:firstLine="480" w:firstLineChars="200"/>
        <w:outlineLvl w:val="1"/>
        <w:rPr>
          <w:rFonts w:hint="eastAsia" w:ascii="仿宋" w:hAnsi="仿宋" w:eastAsia="仿宋" w:cs="仿宋"/>
          <w:sz w:val="24"/>
          <w:highlight w:val="none"/>
        </w:rPr>
      </w:pPr>
      <w:r>
        <w:rPr>
          <w:rFonts w:hint="eastAsia" w:ascii="仿宋" w:hAnsi="仿宋" w:eastAsia="仿宋" w:cs="仿宋"/>
          <w:sz w:val="24"/>
          <w:highlight w:val="none"/>
        </w:rPr>
        <w:t>采购需求：</w:t>
      </w:r>
    </w:p>
    <w:p w14:paraId="18B4A3E8">
      <w:pPr>
        <w:spacing w:line="520" w:lineRule="exact"/>
        <w:ind w:firstLine="480" w:firstLineChars="200"/>
        <w:outlineLvl w:val="1"/>
        <w:rPr>
          <w:rFonts w:hint="eastAsia" w:ascii="仿宋" w:hAnsi="仿宋" w:eastAsia="仿宋" w:cs="仿宋"/>
          <w:sz w:val="24"/>
          <w:highlight w:val="none"/>
        </w:rPr>
      </w:pPr>
      <w:r>
        <w:rPr>
          <w:rFonts w:hint="eastAsia" w:ascii="仿宋" w:hAnsi="仿宋" w:eastAsia="仿宋" w:cs="仿宋"/>
          <w:sz w:val="24"/>
          <w:highlight w:val="none"/>
        </w:rPr>
        <w:t>合同包1（</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eastAsia="zh-CN"/>
        </w:rPr>
        <w:t>神木市教育建设保障服务中心关于北师大神木学校图书馆设施设备采购项目</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w:t>
      </w:r>
    </w:p>
    <w:p w14:paraId="551CBB84">
      <w:pPr>
        <w:spacing w:line="520" w:lineRule="exact"/>
        <w:ind w:firstLine="480" w:firstLineChars="200"/>
        <w:outlineLvl w:val="1"/>
        <w:rPr>
          <w:rFonts w:hint="eastAsia" w:ascii="仿宋" w:hAnsi="仿宋" w:eastAsia="仿宋" w:cs="仿宋"/>
          <w:sz w:val="24"/>
          <w:highlight w:val="none"/>
        </w:rPr>
      </w:pPr>
      <w:r>
        <w:rPr>
          <w:rFonts w:hint="eastAsia" w:ascii="仿宋" w:hAnsi="仿宋" w:eastAsia="仿宋" w:cs="仿宋"/>
          <w:sz w:val="24"/>
          <w:highlight w:val="none"/>
        </w:rPr>
        <w:t>合同包预算金额：</w:t>
      </w:r>
      <w:r>
        <w:rPr>
          <w:rFonts w:hint="eastAsia" w:ascii="仿宋" w:hAnsi="仿宋" w:eastAsia="仿宋" w:cs="仿宋"/>
          <w:sz w:val="24"/>
          <w:highlight w:val="none"/>
          <w:lang w:eastAsia="zh-CN"/>
        </w:rPr>
        <w:t>5455690.00</w:t>
      </w:r>
      <w:r>
        <w:rPr>
          <w:rFonts w:hint="eastAsia" w:ascii="仿宋" w:hAnsi="仿宋" w:eastAsia="仿宋" w:cs="仿宋"/>
          <w:sz w:val="24"/>
          <w:highlight w:val="none"/>
        </w:rPr>
        <w:t>元</w:t>
      </w:r>
    </w:p>
    <w:p w14:paraId="1E7411E2">
      <w:pPr>
        <w:spacing w:line="520" w:lineRule="exact"/>
        <w:ind w:firstLine="480" w:firstLineChars="200"/>
        <w:outlineLvl w:val="1"/>
        <w:rPr>
          <w:rFonts w:hint="eastAsia" w:ascii="仿宋" w:hAnsi="仿宋" w:eastAsia="仿宋" w:cs="仿宋"/>
          <w:sz w:val="24"/>
        </w:rPr>
      </w:pPr>
      <w:r>
        <w:rPr>
          <w:rFonts w:hint="eastAsia" w:ascii="仿宋" w:hAnsi="仿宋" w:eastAsia="仿宋" w:cs="仿宋"/>
          <w:sz w:val="24"/>
          <w:highlight w:val="none"/>
        </w:rPr>
        <w:t>合同包最高限价：</w:t>
      </w:r>
      <w:r>
        <w:rPr>
          <w:rFonts w:hint="eastAsia" w:ascii="仿宋" w:hAnsi="仿宋" w:eastAsia="仿宋" w:cs="仿宋"/>
          <w:sz w:val="24"/>
          <w:highlight w:val="none"/>
          <w:lang w:eastAsia="zh-CN"/>
        </w:rPr>
        <w:t>5455690.00</w:t>
      </w:r>
      <w:r>
        <w:rPr>
          <w:rFonts w:hint="eastAsia" w:ascii="仿宋" w:hAnsi="仿宋" w:eastAsia="仿宋" w:cs="仿宋"/>
          <w:sz w:val="24"/>
          <w:highlight w:val="none"/>
        </w:rPr>
        <w:t>元</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1029"/>
        <w:gridCol w:w="1820"/>
        <w:gridCol w:w="1267"/>
        <w:gridCol w:w="1513"/>
        <w:gridCol w:w="1396"/>
        <w:gridCol w:w="1404"/>
      </w:tblGrid>
      <w:tr w14:paraId="1F64F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noWrap w:val="0"/>
            <w:vAlign w:val="center"/>
          </w:tcPr>
          <w:p w14:paraId="3E86E872">
            <w:pPr>
              <w:jc w:val="center"/>
              <w:rPr>
                <w:rFonts w:hint="eastAsia" w:ascii="仿宋" w:hAnsi="仿宋" w:eastAsia="仿宋" w:cs="仿宋"/>
                <w:b/>
                <w:sz w:val="24"/>
              </w:rPr>
            </w:pPr>
            <w:r>
              <w:rPr>
                <w:rFonts w:hint="eastAsia" w:ascii="仿宋" w:hAnsi="仿宋" w:eastAsia="仿宋" w:cs="仿宋"/>
                <w:b/>
                <w:sz w:val="24"/>
              </w:rPr>
              <w:t>品目号</w:t>
            </w:r>
          </w:p>
        </w:tc>
        <w:tc>
          <w:tcPr>
            <w:tcW w:w="1029" w:type="dxa"/>
            <w:noWrap w:val="0"/>
            <w:vAlign w:val="center"/>
          </w:tcPr>
          <w:p w14:paraId="3081739D">
            <w:pPr>
              <w:jc w:val="center"/>
              <w:rPr>
                <w:rFonts w:hint="eastAsia" w:ascii="仿宋" w:hAnsi="仿宋" w:eastAsia="仿宋" w:cs="仿宋"/>
                <w:b/>
                <w:sz w:val="24"/>
              </w:rPr>
            </w:pPr>
            <w:r>
              <w:rPr>
                <w:rFonts w:hint="eastAsia" w:ascii="仿宋" w:hAnsi="仿宋" w:eastAsia="仿宋" w:cs="仿宋"/>
                <w:b/>
                <w:sz w:val="24"/>
              </w:rPr>
              <w:t>品目名称</w:t>
            </w:r>
          </w:p>
        </w:tc>
        <w:tc>
          <w:tcPr>
            <w:tcW w:w="1820" w:type="dxa"/>
            <w:noWrap w:val="0"/>
            <w:vAlign w:val="center"/>
          </w:tcPr>
          <w:p w14:paraId="1A8DB136">
            <w:pPr>
              <w:jc w:val="center"/>
              <w:rPr>
                <w:rFonts w:hint="eastAsia" w:ascii="仿宋" w:hAnsi="仿宋" w:eastAsia="仿宋" w:cs="仿宋"/>
                <w:b/>
                <w:sz w:val="24"/>
              </w:rPr>
            </w:pPr>
            <w:r>
              <w:rPr>
                <w:rFonts w:hint="eastAsia" w:ascii="仿宋" w:hAnsi="仿宋" w:eastAsia="仿宋" w:cs="仿宋"/>
                <w:b/>
                <w:sz w:val="24"/>
              </w:rPr>
              <w:t>采购标的</w:t>
            </w:r>
          </w:p>
        </w:tc>
        <w:tc>
          <w:tcPr>
            <w:tcW w:w="1267" w:type="dxa"/>
            <w:noWrap w:val="0"/>
            <w:vAlign w:val="center"/>
          </w:tcPr>
          <w:p w14:paraId="56B4A323">
            <w:pPr>
              <w:jc w:val="center"/>
              <w:rPr>
                <w:rFonts w:hint="eastAsia" w:ascii="仿宋" w:hAnsi="仿宋" w:eastAsia="仿宋" w:cs="仿宋"/>
                <w:b/>
                <w:sz w:val="24"/>
              </w:rPr>
            </w:pPr>
            <w:r>
              <w:rPr>
                <w:rFonts w:hint="eastAsia" w:ascii="仿宋" w:hAnsi="仿宋" w:eastAsia="仿宋" w:cs="仿宋"/>
                <w:b/>
                <w:sz w:val="24"/>
              </w:rPr>
              <w:t>数量</w:t>
            </w:r>
          </w:p>
          <w:p w14:paraId="6F734083">
            <w:pPr>
              <w:jc w:val="center"/>
              <w:rPr>
                <w:rFonts w:hint="eastAsia" w:ascii="仿宋" w:hAnsi="仿宋" w:eastAsia="仿宋" w:cs="仿宋"/>
                <w:b/>
                <w:sz w:val="24"/>
              </w:rPr>
            </w:pPr>
            <w:r>
              <w:rPr>
                <w:rFonts w:hint="eastAsia" w:ascii="仿宋" w:hAnsi="仿宋" w:eastAsia="仿宋" w:cs="仿宋"/>
                <w:b/>
                <w:sz w:val="24"/>
              </w:rPr>
              <w:t>（单位）</w:t>
            </w:r>
          </w:p>
        </w:tc>
        <w:tc>
          <w:tcPr>
            <w:tcW w:w="1513" w:type="dxa"/>
            <w:noWrap w:val="0"/>
            <w:vAlign w:val="center"/>
          </w:tcPr>
          <w:p w14:paraId="3CD0027D">
            <w:pPr>
              <w:jc w:val="center"/>
              <w:rPr>
                <w:rFonts w:hint="eastAsia" w:ascii="仿宋" w:hAnsi="仿宋" w:eastAsia="仿宋" w:cs="仿宋"/>
                <w:b/>
                <w:sz w:val="24"/>
              </w:rPr>
            </w:pPr>
            <w:r>
              <w:rPr>
                <w:rFonts w:hint="eastAsia" w:ascii="仿宋" w:hAnsi="仿宋" w:eastAsia="仿宋" w:cs="仿宋"/>
                <w:b/>
                <w:sz w:val="24"/>
              </w:rPr>
              <w:t>技术规格、参数及要求</w:t>
            </w:r>
          </w:p>
        </w:tc>
        <w:tc>
          <w:tcPr>
            <w:tcW w:w="1396" w:type="dxa"/>
            <w:noWrap w:val="0"/>
            <w:vAlign w:val="center"/>
          </w:tcPr>
          <w:p w14:paraId="4232C19A">
            <w:pPr>
              <w:jc w:val="center"/>
              <w:rPr>
                <w:rFonts w:hint="eastAsia" w:ascii="仿宋" w:hAnsi="仿宋" w:eastAsia="仿宋" w:cs="仿宋"/>
                <w:b/>
                <w:sz w:val="24"/>
              </w:rPr>
            </w:pPr>
            <w:r>
              <w:rPr>
                <w:rFonts w:hint="eastAsia" w:ascii="仿宋" w:hAnsi="仿宋" w:eastAsia="仿宋" w:cs="仿宋"/>
                <w:b/>
                <w:sz w:val="24"/>
              </w:rPr>
              <w:t>品目预算（元）</w:t>
            </w:r>
          </w:p>
        </w:tc>
        <w:tc>
          <w:tcPr>
            <w:tcW w:w="1404" w:type="dxa"/>
            <w:noWrap w:val="0"/>
            <w:vAlign w:val="center"/>
          </w:tcPr>
          <w:p w14:paraId="249EF408">
            <w:pPr>
              <w:jc w:val="center"/>
              <w:rPr>
                <w:rFonts w:hint="eastAsia" w:ascii="仿宋" w:hAnsi="仿宋" w:eastAsia="仿宋" w:cs="仿宋"/>
                <w:b/>
                <w:sz w:val="24"/>
              </w:rPr>
            </w:pPr>
            <w:r>
              <w:rPr>
                <w:rFonts w:hint="eastAsia" w:ascii="仿宋" w:hAnsi="仿宋" w:eastAsia="仿宋" w:cs="仿宋"/>
                <w:b/>
                <w:sz w:val="24"/>
              </w:rPr>
              <w:t>最高限价（元）</w:t>
            </w:r>
          </w:p>
        </w:tc>
      </w:tr>
      <w:tr w14:paraId="43011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57" w:type="dxa"/>
            <w:noWrap w:val="0"/>
            <w:vAlign w:val="center"/>
          </w:tcPr>
          <w:p w14:paraId="37483362">
            <w:pPr>
              <w:jc w:val="center"/>
              <w:rPr>
                <w:rFonts w:hint="eastAsia" w:ascii="仿宋" w:hAnsi="仿宋" w:eastAsia="仿宋" w:cs="仿宋"/>
                <w:sz w:val="24"/>
              </w:rPr>
            </w:pPr>
            <w:r>
              <w:rPr>
                <w:rFonts w:hint="eastAsia" w:ascii="仿宋" w:hAnsi="仿宋" w:eastAsia="仿宋" w:cs="仿宋"/>
                <w:sz w:val="24"/>
                <w:highlight w:val="none"/>
                <w:lang w:val="en-US" w:eastAsia="zh-CN"/>
              </w:rPr>
              <w:t>1-1</w:t>
            </w:r>
          </w:p>
        </w:tc>
        <w:tc>
          <w:tcPr>
            <w:tcW w:w="1029" w:type="dxa"/>
            <w:noWrap w:val="0"/>
            <w:vAlign w:val="center"/>
          </w:tcPr>
          <w:p w14:paraId="5B7CFD81">
            <w:pPr>
              <w:jc w:val="center"/>
              <w:rPr>
                <w:rFonts w:hint="eastAsia" w:ascii="仿宋" w:hAnsi="仿宋" w:eastAsia="仿宋" w:cs="仿宋"/>
                <w:sz w:val="24"/>
                <w:lang w:eastAsia="zh-CN"/>
              </w:rPr>
            </w:pPr>
            <w:r>
              <w:rPr>
                <w:rFonts w:hint="eastAsia" w:ascii="仿宋" w:hAnsi="仿宋" w:eastAsia="仿宋" w:cs="仿宋"/>
                <w:sz w:val="24"/>
                <w:lang w:eastAsia="zh-CN"/>
              </w:rPr>
              <w:t>其他办公设备</w:t>
            </w:r>
          </w:p>
        </w:tc>
        <w:tc>
          <w:tcPr>
            <w:tcW w:w="1820" w:type="dxa"/>
            <w:noWrap w:val="0"/>
            <w:vAlign w:val="center"/>
          </w:tcPr>
          <w:p w14:paraId="32DFDB84">
            <w:pPr>
              <w:jc w:val="center"/>
              <w:rPr>
                <w:rFonts w:hint="eastAsia" w:ascii="仿宋" w:hAnsi="仿宋" w:eastAsia="仿宋" w:cs="仿宋"/>
                <w:sz w:val="24"/>
                <w:lang w:val="en-US" w:eastAsia="zh-CN"/>
              </w:rPr>
            </w:pPr>
            <w:r>
              <w:rPr>
                <w:rFonts w:hint="eastAsia" w:ascii="仿宋" w:hAnsi="仿宋" w:eastAsia="仿宋" w:cs="仿宋"/>
                <w:sz w:val="24"/>
                <w:lang w:val="en-US" w:eastAsia="zh-CN"/>
              </w:rPr>
              <w:t>北师大神木学校图书馆设施设备采购</w:t>
            </w:r>
          </w:p>
        </w:tc>
        <w:tc>
          <w:tcPr>
            <w:tcW w:w="1267" w:type="dxa"/>
            <w:noWrap w:val="0"/>
            <w:vAlign w:val="center"/>
          </w:tcPr>
          <w:p w14:paraId="0FC68A71">
            <w:pPr>
              <w:jc w:val="center"/>
              <w:rPr>
                <w:rFonts w:hint="eastAsia" w:ascii="仿宋" w:hAnsi="仿宋" w:eastAsia="仿宋" w:cs="仿宋"/>
                <w:sz w:val="24"/>
              </w:rPr>
            </w:pPr>
            <w:r>
              <w:rPr>
                <w:rFonts w:hint="eastAsia" w:ascii="仿宋" w:hAnsi="仿宋" w:eastAsia="仿宋" w:cs="仿宋"/>
                <w:sz w:val="24"/>
                <w:highlight w:val="none"/>
                <w:lang w:val="en-US" w:eastAsia="zh-CN"/>
              </w:rPr>
              <w:t>1（批）</w:t>
            </w:r>
          </w:p>
        </w:tc>
        <w:tc>
          <w:tcPr>
            <w:tcW w:w="1513" w:type="dxa"/>
            <w:noWrap w:val="0"/>
            <w:vAlign w:val="center"/>
          </w:tcPr>
          <w:p w14:paraId="40D241C0">
            <w:pPr>
              <w:jc w:val="center"/>
              <w:rPr>
                <w:rFonts w:hint="eastAsia" w:ascii="仿宋" w:hAnsi="仿宋" w:eastAsia="仿宋" w:cs="仿宋"/>
                <w:sz w:val="24"/>
              </w:rPr>
            </w:pPr>
            <w:r>
              <w:rPr>
                <w:rFonts w:hint="eastAsia" w:ascii="仿宋" w:hAnsi="仿宋" w:eastAsia="仿宋" w:cs="仿宋"/>
                <w:sz w:val="22"/>
                <w:szCs w:val="22"/>
                <w:highlight w:val="none"/>
              </w:rPr>
              <w:t>详见</w:t>
            </w:r>
            <w:r>
              <w:rPr>
                <w:rFonts w:hint="eastAsia" w:ascii="仿宋" w:hAnsi="仿宋" w:eastAsia="仿宋" w:cs="仿宋"/>
                <w:sz w:val="22"/>
                <w:szCs w:val="22"/>
                <w:highlight w:val="none"/>
                <w:lang w:val="en-US" w:eastAsia="zh-CN"/>
              </w:rPr>
              <w:t>招标</w:t>
            </w:r>
            <w:r>
              <w:rPr>
                <w:rFonts w:hint="eastAsia" w:ascii="仿宋" w:hAnsi="仿宋" w:eastAsia="仿宋" w:cs="仿宋"/>
                <w:sz w:val="22"/>
                <w:szCs w:val="22"/>
                <w:highlight w:val="none"/>
              </w:rPr>
              <w:t>文件</w:t>
            </w:r>
          </w:p>
        </w:tc>
        <w:tc>
          <w:tcPr>
            <w:tcW w:w="1396" w:type="dxa"/>
            <w:noWrap w:val="0"/>
            <w:vAlign w:val="center"/>
          </w:tcPr>
          <w:p w14:paraId="1E4DDA65">
            <w:pPr>
              <w:jc w:val="center"/>
              <w:rPr>
                <w:rFonts w:hint="eastAsia" w:ascii="仿宋" w:hAnsi="仿宋" w:eastAsia="仿宋" w:cs="仿宋"/>
                <w:sz w:val="24"/>
              </w:rPr>
            </w:pPr>
            <w:r>
              <w:rPr>
                <w:rFonts w:hint="eastAsia" w:ascii="仿宋" w:hAnsi="仿宋" w:eastAsia="仿宋" w:cs="仿宋"/>
                <w:sz w:val="24"/>
                <w:highlight w:val="none"/>
                <w:lang w:eastAsia="zh-CN"/>
              </w:rPr>
              <w:t>5455690.00</w:t>
            </w:r>
          </w:p>
        </w:tc>
        <w:tc>
          <w:tcPr>
            <w:tcW w:w="1404" w:type="dxa"/>
            <w:noWrap w:val="0"/>
            <w:vAlign w:val="center"/>
          </w:tcPr>
          <w:p w14:paraId="2C07908D">
            <w:pPr>
              <w:jc w:val="center"/>
              <w:rPr>
                <w:rFonts w:hint="eastAsia" w:ascii="仿宋" w:hAnsi="仿宋" w:eastAsia="仿宋" w:cs="仿宋"/>
                <w:sz w:val="24"/>
              </w:rPr>
            </w:pPr>
            <w:r>
              <w:rPr>
                <w:rFonts w:hint="eastAsia" w:ascii="仿宋" w:hAnsi="仿宋" w:eastAsia="仿宋" w:cs="仿宋"/>
                <w:sz w:val="24"/>
                <w:highlight w:val="none"/>
                <w:lang w:eastAsia="zh-CN"/>
              </w:rPr>
              <w:t>5455690.00</w:t>
            </w:r>
          </w:p>
        </w:tc>
      </w:tr>
    </w:tbl>
    <w:p w14:paraId="22EA9B53">
      <w:pPr>
        <w:spacing w:line="520" w:lineRule="exact"/>
        <w:ind w:firstLine="480" w:firstLineChars="200"/>
        <w:outlineLvl w:val="1"/>
        <w:rPr>
          <w:rFonts w:hint="eastAsia" w:ascii="仿宋" w:hAnsi="仿宋" w:eastAsia="仿宋" w:cs="仿宋"/>
          <w:sz w:val="24"/>
        </w:rPr>
      </w:pPr>
      <w:r>
        <w:rPr>
          <w:rFonts w:hint="eastAsia" w:ascii="仿宋" w:hAnsi="仿宋" w:eastAsia="仿宋" w:cs="仿宋"/>
          <w:sz w:val="24"/>
        </w:rPr>
        <w:t>本合同包</w:t>
      </w:r>
      <w:r>
        <w:rPr>
          <w:rFonts w:hint="eastAsia" w:ascii="仿宋" w:hAnsi="仿宋" w:eastAsia="仿宋" w:cs="仿宋"/>
          <w:sz w:val="24"/>
          <w:u w:val="single"/>
          <w:lang w:val="en-US" w:eastAsia="zh-CN"/>
        </w:rPr>
        <w:t>不</w:t>
      </w:r>
      <w:r>
        <w:rPr>
          <w:rFonts w:hint="eastAsia" w:ascii="仿宋" w:hAnsi="仿宋" w:eastAsia="仿宋" w:cs="仿宋"/>
          <w:sz w:val="24"/>
          <w:u w:val="single"/>
        </w:rPr>
        <w:t>接受</w:t>
      </w:r>
      <w:r>
        <w:rPr>
          <w:rFonts w:hint="eastAsia" w:ascii="仿宋" w:hAnsi="仿宋" w:eastAsia="仿宋" w:cs="仿宋"/>
          <w:sz w:val="24"/>
        </w:rPr>
        <w:t>联合体投标。</w:t>
      </w:r>
    </w:p>
    <w:p w14:paraId="4754967E">
      <w:r>
        <w:rPr>
          <w:rFonts w:hint="eastAsia" w:ascii="仿宋" w:hAnsi="仿宋" w:eastAsia="仿宋" w:cs="仿宋"/>
          <w:sz w:val="24"/>
        </w:rPr>
        <w:t>合同履行期限：</w:t>
      </w:r>
      <w:r>
        <w:rPr>
          <w:rFonts w:hint="eastAsia" w:ascii="仿宋" w:hAnsi="仿宋" w:eastAsia="仿宋" w:cs="仿宋"/>
          <w:sz w:val="24"/>
          <w:highlight w:val="none"/>
        </w:rPr>
        <w:t>合同签订后</w:t>
      </w:r>
      <w:r>
        <w:rPr>
          <w:rFonts w:hint="eastAsia" w:ascii="仿宋" w:hAnsi="仿宋" w:eastAsia="仿宋" w:cs="仿宋"/>
          <w:sz w:val="24"/>
          <w:highlight w:val="none"/>
          <w:lang w:val="en-US" w:eastAsia="zh-CN"/>
        </w:rPr>
        <w:t>45个日历天</w:t>
      </w:r>
      <w:r>
        <w:rPr>
          <w:rFonts w:hint="eastAsia" w:ascii="仿宋" w:hAnsi="仿宋" w:eastAsia="仿宋" w:cs="仿宋"/>
          <w:sz w:val="24"/>
          <w:highlight w:val="none"/>
        </w:rPr>
        <w:t>内</w:t>
      </w:r>
      <w:r>
        <w:rPr>
          <w:rFonts w:hint="eastAsia" w:ascii="仿宋" w:hAnsi="仿宋" w:eastAsia="仿宋" w:cs="仿宋"/>
          <w:sz w:val="24"/>
          <w:highlight w:val="none"/>
          <w:lang w:val="en-US" w:eastAsia="zh-CN"/>
        </w:rPr>
        <w:t>完成供货及安装</w:t>
      </w:r>
      <w:r>
        <w:rPr>
          <w:rFonts w:hint="eastAsia" w:ascii="仿宋" w:hAnsi="仿宋" w:eastAsia="仿宋" w:cs="仿宋"/>
          <w:sz w:val="24"/>
          <w:highlight w:val="none"/>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15084A"/>
    <w:rsid w:val="76150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2025-06-22T12:40:00Z</dcterms:created>
  <dc:creator>尚智</dc:creator>
  <cp:lastModifiedBy>尚智</cp:lastModifiedBy>
  <dcterms:modified xsi:type="dcterms:W3CDTF">2025-06-22T12:40:59Z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686782227A664059B42287D45AE001DE_11</vt:lpwstr>
  </property>
  <property fmtid="{D5CDD505-2E9C-101B-9397-08002B2CF9AE}" pid="4" name="KSOTemplateDocerSaveRecord">
    <vt:lpwstr>eyJoZGlkIjoiZmVhY2IxMTI5MjY5NDg0MmY4Njg0OGNkYjE0OWYzMTgiLCJ1c2VySWQiOiI2NDIyMjE1OTUifQ==</vt:lpwstr>
  </property>
</Properties>
</file>