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4512B">
      <w:pPr>
        <w:pStyle w:val="11"/>
        <w:spacing w:beforeAutospacing="0" w:afterAutospacing="0" w:line="600" w:lineRule="exact"/>
        <w:ind w:firstLine="723" w:firstLineChars="200"/>
        <w:rPr>
          <w:rFonts w:ascii="宋体" w:hAnsi="宋体" w:cs="宋体"/>
          <w:b/>
          <w:sz w:val="36"/>
          <w:szCs w:val="36"/>
          <w:lang w:bidi="ar"/>
        </w:rPr>
      </w:pPr>
      <w:bookmarkStart w:id="7" w:name="_GoBack"/>
      <w:bookmarkEnd w:id="7"/>
      <w:r>
        <w:rPr>
          <w:rFonts w:hint="eastAsia" w:ascii="宋体" w:hAnsi="宋体" w:cs="宋体"/>
          <w:b/>
          <w:sz w:val="36"/>
          <w:szCs w:val="36"/>
          <w:lang w:bidi="ar"/>
        </w:rPr>
        <w:t>府谷县第一中学校园文化建设（一期）工程</w:t>
      </w:r>
    </w:p>
    <w:p w14:paraId="32CF7E4E">
      <w:pPr>
        <w:jc w:val="center"/>
        <w:rPr>
          <w:b/>
          <w:bCs/>
          <w:sz w:val="36"/>
          <w:szCs w:val="36"/>
        </w:rPr>
      </w:pPr>
      <w:r>
        <w:rPr>
          <w:rFonts w:hint="eastAsia"/>
          <w:b/>
          <w:bCs/>
          <w:sz w:val="36"/>
          <w:szCs w:val="36"/>
        </w:rPr>
        <w:t>采购需求文件</w:t>
      </w:r>
    </w:p>
    <w:p w14:paraId="4C29C280">
      <w:pPr>
        <w:pStyle w:val="11"/>
        <w:spacing w:beforeAutospacing="0" w:afterAutospacing="0" w:line="600" w:lineRule="exact"/>
        <w:ind w:firstLine="560" w:firstLineChars="200"/>
        <w:rPr>
          <w:rFonts w:ascii="宋体" w:hAnsi="宋体" w:cs="宋体"/>
          <w:sz w:val="32"/>
          <w:szCs w:val="32"/>
          <w:lang w:bidi="ar"/>
        </w:rPr>
      </w:pPr>
      <w:r>
        <w:rPr>
          <w:rFonts w:hint="eastAsia" w:ascii="宋体" w:hAnsi="宋体" w:cs="宋体"/>
          <w:sz w:val="28"/>
          <w:szCs w:val="28"/>
        </w:rPr>
        <w:t>一、采购项目名称：</w:t>
      </w:r>
      <w:r>
        <w:rPr>
          <w:rFonts w:hint="eastAsia" w:ascii="宋体" w:hAnsi="宋体" w:cs="宋体"/>
          <w:sz w:val="32"/>
          <w:szCs w:val="32"/>
          <w:lang w:bidi="ar"/>
        </w:rPr>
        <w:t>府谷县第一中学校园文化建设（一期）工程项目</w:t>
      </w:r>
    </w:p>
    <w:p w14:paraId="1926BD7C">
      <w:pPr>
        <w:pStyle w:val="11"/>
        <w:autoSpaceDE w:val="0"/>
        <w:spacing w:before="0" w:beforeAutospacing="0" w:after="120" w:afterAutospacing="0" w:line="520" w:lineRule="exact"/>
        <w:ind w:right="181" w:firstLine="560" w:firstLineChars="200"/>
        <w:rPr>
          <w:rFonts w:ascii="宋体" w:hAnsi="宋体" w:cs="宋体"/>
          <w:sz w:val="28"/>
          <w:szCs w:val="28"/>
        </w:rPr>
      </w:pPr>
      <w:r>
        <w:rPr>
          <w:rFonts w:hint="eastAsia" w:ascii="宋体" w:hAnsi="宋体" w:cs="宋体"/>
          <w:sz w:val="28"/>
          <w:szCs w:val="28"/>
        </w:rPr>
        <w:t>二、采购资金构成和采购方式：</w:t>
      </w:r>
    </w:p>
    <w:p w14:paraId="33DACC4B">
      <w:pPr>
        <w:spacing w:line="606" w:lineRule="exact"/>
        <w:rPr>
          <w:rFonts w:ascii="宋体" w:hAnsi="宋体" w:cs="宋体"/>
          <w:sz w:val="28"/>
          <w:szCs w:val="28"/>
        </w:rPr>
      </w:pPr>
      <w:r>
        <w:rPr>
          <w:rFonts w:hint="eastAsia" w:ascii="宋体" w:hAnsi="宋体" w:cs="宋体"/>
          <w:sz w:val="28"/>
          <w:szCs w:val="28"/>
        </w:rPr>
        <w:t>1、采购项目预算：1</w:t>
      </w:r>
      <w:r>
        <w:rPr>
          <w:rFonts w:ascii="宋体" w:hAnsi="宋体" w:cs="宋体"/>
          <w:sz w:val="28"/>
          <w:szCs w:val="28"/>
        </w:rPr>
        <w:t>420875.13</w:t>
      </w:r>
      <w:r>
        <w:rPr>
          <w:rFonts w:hint="eastAsia" w:ascii="宋体" w:hAnsi="宋体" w:cs="宋体"/>
          <w:sz w:val="28"/>
          <w:szCs w:val="28"/>
        </w:rPr>
        <w:t>元</w:t>
      </w:r>
    </w:p>
    <w:p w14:paraId="1E49617B">
      <w:pPr>
        <w:spacing w:line="606" w:lineRule="exact"/>
        <w:rPr>
          <w:rFonts w:ascii="宋体" w:hAnsi="宋体" w:cs="宋体"/>
          <w:sz w:val="28"/>
          <w:szCs w:val="28"/>
        </w:rPr>
      </w:pPr>
      <w:r>
        <w:rPr>
          <w:rFonts w:hint="eastAsia" w:ascii="宋体" w:hAnsi="宋体" w:cs="宋体"/>
          <w:sz w:val="28"/>
          <w:szCs w:val="28"/>
        </w:rPr>
        <w:t>2、资金来源：财政资金</w:t>
      </w:r>
    </w:p>
    <w:p w14:paraId="09274956">
      <w:pPr>
        <w:spacing w:line="606" w:lineRule="exact"/>
        <w:rPr>
          <w:rFonts w:hint="eastAsia" w:ascii="宋体" w:hAnsi="宋体" w:eastAsia="宋体" w:cs="宋体"/>
          <w:sz w:val="28"/>
          <w:szCs w:val="28"/>
          <w:lang w:eastAsia="zh-CN"/>
        </w:rPr>
      </w:pPr>
      <w:r>
        <w:rPr>
          <w:rFonts w:hint="eastAsia" w:ascii="宋体" w:hAnsi="宋体" w:cs="宋体"/>
          <w:sz w:val="28"/>
          <w:szCs w:val="28"/>
        </w:rPr>
        <w:t>3、采购方式：竞争性</w:t>
      </w:r>
      <w:r>
        <w:rPr>
          <w:rFonts w:hint="eastAsia" w:ascii="宋体" w:hAnsi="宋体" w:cs="宋体"/>
          <w:sz w:val="28"/>
          <w:szCs w:val="28"/>
          <w:lang w:val="en-US" w:eastAsia="zh-CN"/>
        </w:rPr>
        <w:t>磋商</w:t>
      </w:r>
    </w:p>
    <w:p w14:paraId="398EDD02">
      <w:pPr>
        <w:spacing w:line="606" w:lineRule="exact"/>
        <w:rPr>
          <w:rFonts w:ascii="宋体" w:hAnsi="宋体" w:cs="宋体"/>
          <w:sz w:val="28"/>
          <w:szCs w:val="28"/>
        </w:rPr>
      </w:pPr>
      <w:r>
        <w:rPr>
          <w:rFonts w:hint="eastAsia" w:ascii="宋体" w:hAnsi="宋体" w:cs="宋体"/>
          <w:sz w:val="28"/>
          <w:szCs w:val="28"/>
        </w:rPr>
        <w:t>三、项目实施时间、地点、工程概况、履行期限及方式</w:t>
      </w:r>
    </w:p>
    <w:p w14:paraId="0641512D">
      <w:pPr>
        <w:spacing w:line="606" w:lineRule="exact"/>
        <w:rPr>
          <w:rFonts w:ascii="宋体" w:hAnsi="宋体" w:cs="宋体"/>
          <w:sz w:val="28"/>
          <w:szCs w:val="28"/>
        </w:rPr>
      </w:pPr>
      <w:r>
        <w:rPr>
          <w:rFonts w:hint="eastAsia" w:ascii="宋体" w:hAnsi="宋体" w:cs="宋体"/>
          <w:sz w:val="28"/>
          <w:szCs w:val="28"/>
        </w:rPr>
        <w:t>1、项目实施时间：本项目计划于202</w:t>
      </w:r>
      <w:r>
        <w:rPr>
          <w:rFonts w:ascii="宋体" w:hAnsi="宋体" w:cs="宋体"/>
          <w:sz w:val="28"/>
          <w:szCs w:val="28"/>
        </w:rPr>
        <w:t>5</w:t>
      </w:r>
      <w:r>
        <w:rPr>
          <w:rFonts w:hint="eastAsia" w:ascii="宋体" w:hAnsi="宋体" w:cs="宋体"/>
          <w:sz w:val="28"/>
          <w:szCs w:val="28"/>
        </w:rPr>
        <w:t>年7月实施。</w:t>
      </w:r>
    </w:p>
    <w:p w14:paraId="210E1639">
      <w:pPr>
        <w:spacing w:line="606" w:lineRule="exact"/>
        <w:rPr>
          <w:rFonts w:ascii="宋体" w:hAnsi="宋体" w:cs="宋体"/>
          <w:sz w:val="28"/>
          <w:szCs w:val="28"/>
        </w:rPr>
      </w:pPr>
      <w:r>
        <w:rPr>
          <w:rFonts w:hint="eastAsia" w:ascii="宋体" w:hAnsi="宋体" w:cs="宋体"/>
          <w:sz w:val="28"/>
          <w:szCs w:val="28"/>
        </w:rPr>
        <w:t>2、项目实施地点：府谷县第一中学</w:t>
      </w:r>
    </w:p>
    <w:p w14:paraId="1A9A34BE">
      <w:pPr>
        <w:pStyle w:val="10"/>
        <w:ind w:firstLine="560" w:firstLineChars="200"/>
        <w:rPr>
          <w:rFonts w:cs="宋体"/>
          <w:kern w:val="2"/>
          <w:sz w:val="28"/>
          <w:szCs w:val="28"/>
        </w:rPr>
      </w:pPr>
      <w:r>
        <w:rPr>
          <w:rFonts w:cs="宋体"/>
          <w:sz w:val="28"/>
          <w:szCs w:val="28"/>
        </w:rPr>
        <w:t>3</w:t>
      </w:r>
      <w:r>
        <w:rPr>
          <w:rFonts w:cs="宋体"/>
          <w:kern w:val="2"/>
          <w:sz w:val="28"/>
          <w:szCs w:val="28"/>
        </w:rPr>
        <w:t>、工程概况：</w:t>
      </w:r>
      <w:r>
        <w:rPr>
          <w:kern w:val="2"/>
          <w:sz w:val="28"/>
          <w:szCs w:val="28"/>
        </w:rPr>
        <w:t>大门立柱改造装饰195.2M2、大门上方全彩屏2块等；入口荣誉墙、牌子采用钢结构骨架外包铝板1115.86M2、不锈钢包边发光汉字263个、不锈钢包边表面3M灯箱60个、不锈钢包边英文发光字239个等；教学一楼不锈钢钢结构造型1个、不锈钢包边字发光17个、两侧墙面方通造型等；楼梯不锈钢精工烤漆汉字32个、不锈钢精工烤漆英文字29个等；综合楼</w:t>
      </w:r>
      <w:r>
        <w:rPr>
          <w:rFonts w:cs="宋体"/>
          <w:kern w:val="2"/>
          <w:sz w:val="28"/>
          <w:szCs w:val="28"/>
        </w:rPr>
        <w:t>不锈钢精工烤漆118个等；教学二楼钢架结构1个、铝板发光字 8个、不锈钢精工烤漆字40个等；宣传栏及牌子46个；笃志楼钛金字20个；禾香园、公寓楼、正心楼镀锌管骨架9个、钛金字112个等；定制读书笔记本2500本、纠错本2500本、笔记本3000本。</w:t>
      </w:r>
    </w:p>
    <w:p w14:paraId="74911936">
      <w:pPr>
        <w:spacing w:line="606" w:lineRule="exact"/>
        <w:rPr>
          <w:rFonts w:ascii="宋体" w:hAnsi="宋体" w:cs="宋体"/>
          <w:sz w:val="28"/>
          <w:szCs w:val="28"/>
        </w:rPr>
      </w:pPr>
      <w:r>
        <w:rPr>
          <w:rFonts w:hint="eastAsia" w:ascii="宋体" w:hAnsi="宋体" w:cs="宋体"/>
          <w:sz w:val="28"/>
          <w:szCs w:val="28"/>
        </w:rPr>
        <w:t>工期：202</w:t>
      </w:r>
      <w:r>
        <w:rPr>
          <w:rFonts w:ascii="宋体" w:hAnsi="宋体" w:cs="宋体"/>
          <w:sz w:val="28"/>
          <w:szCs w:val="28"/>
        </w:rPr>
        <w:t>5</w:t>
      </w:r>
      <w:r>
        <w:rPr>
          <w:rFonts w:hint="eastAsia" w:ascii="宋体" w:hAnsi="宋体" w:cs="宋体"/>
          <w:sz w:val="28"/>
          <w:szCs w:val="28"/>
        </w:rPr>
        <w:t>年7月-8月（30日历天）。具体内容见工程量清单。</w:t>
      </w:r>
    </w:p>
    <w:p w14:paraId="2BCAD4EA">
      <w:pPr>
        <w:spacing w:line="606" w:lineRule="exact"/>
        <w:rPr>
          <w:rFonts w:ascii="宋体" w:hAnsi="宋体" w:cs="宋体"/>
          <w:sz w:val="28"/>
          <w:szCs w:val="28"/>
        </w:rPr>
      </w:pPr>
      <w:r>
        <w:rPr>
          <w:rFonts w:hint="eastAsia" w:ascii="宋体" w:hAnsi="宋体" w:cs="宋体"/>
          <w:sz w:val="28"/>
          <w:szCs w:val="28"/>
        </w:rPr>
        <w:t>4、履行期限及方式：</w:t>
      </w:r>
    </w:p>
    <w:p w14:paraId="107A7E30">
      <w:pPr>
        <w:spacing w:line="606" w:lineRule="exact"/>
        <w:rPr>
          <w:rFonts w:ascii="宋体" w:hAnsi="宋体" w:cs="宋体"/>
          <w:sz w:val="28"/>
          <w:szCs w:val="28"/>
        </w:rPr>
      </w:pPr>
      <w:r>
        <w:rPr>
          <w:rFonts w:hint="eastAsia" w:ascii="宋体" w:hAnsi="宋体" w:cs="宋体"/>
          <w:sz w:val="28"/>
          <w:szCs w:val="28"/>
        </w:rPr>
        <w:t xml:space="preserve">项目须于签订合同后30日内完成施工任务，并达到验收合格标准。    </w:t>
      </w:r>
    </w:p>
    <w:p w14:paraId="728CA2B2">
      <w:pPr>
        <w:spacing w:line="606" w:lineRule="exact"/>
        <w:rPr>
          <w:rFonts w:ascii="宋体" w:hAnsi="宋体" w:cs="宋体"/>
          <w:sz w:val="28"/>
          <w:szCs w:val="28"/>
        </w:rPr>
      </w:pPr>
      <w:r>
        <w:rPr>
          <w:rFonts w:hint="eastAsia" w:ascii="宋体" w:hAnsi="宋体" w:cs="宋体"/>
          <w:sz w:val="28"/>
          <w:szCs w:val="28"/>
        </w:rPr>
        <w:t>5、质量要求：达到国家、行业相关规范、规定合格标准。</w:t>
      </w:r>
    </w:p>
    <w:p w14:paraId="54298FD5">
      <w:pPr>
        <w:spacing w:line="606" w:lineRule="exact"/>
        <w:rPr>
          <w:rFonts w:ascii="宋体" w:hAnsi="宋体" w:cs="宋体"/>
          <w:sz w:val="28"/>
          <w:szCs w:val="28"/>
        </w:rPr>
      </w:pPr>
      <w:r>
        <w:rPr>
          <w:rFonts w:hint="eastAsia" w:ascii="宋体" w:hAnsi="宋体" w:cs="宋体"/>
          <w:sz w:val="28"/>
          <w:szCs w:val="28"/>
        </w:rPr>
        <w:t>四、履约验收标准和方法</w:t>
      </w:r>
    </w:p>
    <w:p w14:paraId="6B77A2D0">
      <w:pPr>
        <w:spacing w:line="606" w:lineRule="exact"/>
        <w:rPr>
          <w:rFonts w:ascii="宋体" w:hAnsi="宋体" w:cs="宋体"/>
          <w:sz w:val="28"/>
          <w:szCs w:val="28"/>
        </w:rPr>
      </w:pPr>
      <w:r>
        <w:rPr>
          <w:rFonts w:hint="eastAsia" w:ascii="宋体" w:hAnsi="宋体" w:cs="宋体"/>
          <w:sz w:val="28"/>
          <w:szCs w:val="28"/>
        </w:rPr>
        <w:t>1、履约验收时间：202</w:t>
      </w:r>
      <w:r>
        <w:rPr>
          <w:rFonts w:ascii="宋体" w:hAnsi="宋体" w:cs="宋体"/>
          <w:sz w:val="28"/>
          <w:szCs w:val="28"/>
        </w:rPr>
        <w:t>5</w:t>
      </w:r>
      <w:r>
        <w:rPr>
          <w:rFonts w:hint="eastAsia" w:ascii="宋体" w:hAnsi="宋体" w:cs="宋体"/>
          <w:sz w:val="28"/>
          <w:szCs w:val="28"/>
        </w:rPr>
        <w:t>年8月20日。</w:t>
      </w:r>
    </w:p>
    <w:p w14:paraId="63BD6027">
      <w:pPr>
        <w:spacing w:line="606" w:lineRule="exact"/>
        <w:rPr>
          <w:rFonts w:ascii="宋体" w:hAnsi="宋体" w:cs="宋体"/>
          <w:sz w:val="28"/>
          <w:szCs w:val="28"/>
        </w:rPr>
      </w:pPr>
      <w:r>
        <w:rPr>
          <w:rFonts w:hint="eastAsia" w:ascii="宋体" w:hAnsi="宋体" w:cs="宋体"/>
          <w:sz w:val="28"/>
          <w:szCs w:val="28"/>
        </w:rPr>
        <w:t>2、履约验收主体及内容：由采购人根据合同要求，对工程进行验收。</w:t>
      </w:r>
    </w:p>
    <w:p w14:paraId="3ECBC3D1">
      <w:pPr>
        <w:spacing w:line="606" w:lineRule="exact"/>
        <w:rPr>
          <w:rFonts w:ascii="宋体" w:hAnsi="宋体" w:cs="宋体"/>
          <w:sz w:val="28"/>
          <w:szCs w:val="28"/>
        </w:rPr>
      </w:pPr>
      <w:r>
        <w:rPr>
          <w:rFonts w:hint="eastAsia" w:ascii="宋体" w:hAnsi="宋体" w:cs="宋体"/>
          <w:sz w:val="28"/>
          <w:szCs w:val="28"/>
        </w:rPr>
        <w:t>3、验收程序：供应商应当严格按合同约定的内容完成施工任务。并对相关资料进行认真整理，做好验收准备。在供应商履约结束后，验收工作小组按照职责分工对照政府采购合同中验收有关事项和标准核对每项验收事项，并按照验收方案应及时组织验收。</w:t>
      </w:r>
    </w:p>
    <w:p w14:paraId="275CBF11">
      <w:pPr>
        <w:spacing w:line="606" w:lineRule="exact"/>
        <w:rPr>
          <w:rFonts w:ascii="宋体" w:hAnsi="宋体" w:cs="宋体"/>
          <w:sz w:val="28"/>
          <w:szCs w:val="28"/>
        </w:rPr>
      </w:pPr>
      <w:r>
        <w:rPr>
          <w:rFonts w:hint="eastAsia" w:ascii="宋体" w:hAnsi="宋体" w:cs="宋体"/>
          <w:sz w:val="28"/>
          <w:szCs w:val="28"/>
        </w:rPr>
        <w:t>4、履约验收标准：供应商出具的合格等级各项资料，符合国家相关施工验收规范；并达到合格标准。</w:t>
      </w:r>
    </w:p>
    <w:p w14:paraId="22B72F18">
      <w:pPr>
        <w:spacing w:line="606" w:lineRule="exact"/>
        <w:rPr>
          <w:rFonts w:ascii="宋体" w:hAnsi="宋体" w:cs="宋体"/>
          <w:sz w:val="28"/>
          <w:szCs w:val="28"/>
        </w:rPr>
      </w:pPr>
      <w:r>
        <w:rPr>
          <w:rFonts w:hint="eastAsia" w:ascii="宋体" w:hAnsi="宋体" w:cs="宋体"/>
          <w:sz w:val="28"/>
          <w:szCs w:val="28"/>
        </w:rPr>
        <w:t>5、验收方式：由采购单位组织有关专业人员按相关的国家标准、质量标准和采购文件所列的各项要求进行验收。</w:t>
      </w:r>
    </w:p>
    <w:p w14:paraId="2E4D1B7B">
      <w:pPr>
        <w:spacing w:line="606" w:lineRule="exact"/>
        <w:rPr>
          <w:rFonts w:ascii="宋体" w:hAnsi="宋体" w:cs="宋体"/>
          <w:b/>
          <w:bCs/>
          <w:sz w:val="28"/>
          <w:szCs w:val="28"/>
        </w:rPr>
      </w:pPr>
      <w:r>
        <w:rPr>
          <w:rFonts w:hint="eastAsia" w:ascii="宋体" w:hAnsi="宋体" w:cs="宋体"/>
          <w:b/>
          <w:bCs/>
          <w:sz w:val="28"/>
          <w:szCs w:val="28"/>
        </w:rPr>
        <w:t>五、对供应商的要求</w:t>
      </w:r>
    </w:p>
    <w:p w14:paraId="0DE02577">
      <w:pPr>
        <w:pStyle w:val="14"/>
        <w:spacing w:line="606" w:lineRule="exact"/>
        <w:ind w:firstLine="560"/>
        <w:rPr>
          <w:sz w:val="28"/>
          <w:szCs w:val="28"/>
        </w:rPr>
      </w:pPr>
      <w:r>
        <w:rPr>
          <w:rFonts w:hint="eastAsia"/>
          <w:sz w:val="28"/>
          <w:szCs w:val="28"/>
        </w:rPr>
        <w:t>基本资格条件：符合《中华人民共和国政府采购法》第二十二条的规定。</w:t>
      </w:r>
    </w:p>
    <w:p w14:paraId="7003ECB0">
      <w:pPr>
        <w:pStyle w:val="14"/>
        <w:spacing w:line="606" w:lineRule="exact"/>
        <w:ind w:firstLine="560"/>
        <w:rPr>
          <w:sz w:val="28"/>
          <w:szCs w:val="28"/>
        </w:rPr>
      </w:pPr>
      <w:bookmarkStart w:id="0" w:name="OLE_LINK1"/>
      <w:r>
        <w:rPr>
          <w:rFonts w:hint="eastAsia"/>
          <w:sz w:val="28"/>
          <w:szCs w:val="28"/>
        </w:rPr>
        <w:t>府谷县第一中学</w:t>
      </w:r>
      <w:r>
        <w:rPr>
          <w:rFonts w:hint="eastAsia" w:ascii="宋体" w:hAnsi="宋体" w:cs="宋体"/>
          <w:sz w:val="28"/>
          <w:szCs w:val="28"/>
          <w:lang w:bidi="ar"/>
        </w:rPr>
        <w:t>校园文化建设（一期）工程</w:t>
      </w:r>
      <w:r>
        <w:rPr>
          <w:rFonts w:hint="eastAsia" w:ascii="宋体" w:hAnsi="宋体" w:cs="宋体"/>
          <w:sz w:val="28"/>
          <w:szCs w:val="28"/>
          <w:shd w:val="clear" w:color="auto" w:fill="FFFFFF"/>
        </w:rPr>
        <w:t>项目</w:t>
      </w:r>
      <w:bookmarkEnd w:id="0"/>
      <w:r>
        <w:rPr>
          <w:rFonts w:hint="eastAsia"/>
          <w:sz w:val="28"/>
          <w:szCs w:val="28"/>
        </w:rPr>
        <w:t>特定资格要求如下:</w:t>
      </w:r>
    </w:p>
    <w:p w14:paraId="769580B9">
      <w:pPr>
        <w:rPr>
          <w:rFonts w:ascii="宋体" w:hAnsi="宋体" w:cs="宋体"/>
          <w:sz w:val="28"/>
          <w:szCs w:val="28"/>
        </w:rPr>
      </w:pPr>
      <w:r>
        <w:rPr>
          <w:rFonts w:hint="eastAsia" w:ascii="宋体" w:hAnsi="宋体" w:cs="宋体"/>
          <w:sz w:val="28"/>
          <w:szCs w:val="28"/>
        </w:rPr>
        <w:t>（1）供应商需具有独立承担民事责任能力的法人、其他组织或自然人。企业法人应提供合法有效的统一社会信用代码的营业执照原件（附营业执照的202</w:t>
      </w:r>
      <w:r>
        <w:rPr>
          <w:rFonts w:ascii="宋体" w:hAnsi="宋体" w:cs="宋体"/>
          <w:sz w:val="28"/>
          <w:szCs w:val="28"/>
        </w:rPr>
        <w:t>4</w:t>
      </w:r>
      <w:r>
        <w:rPr>
          <w:rFonts w:hint="eastAsia" w:ascii="宋体" w:hAnsi="宋体" w:cs="宋体"/>
          <w:sz w:val="28"/>
          <w:szCs w:val="28"/>
        </w:rPr>
        <w:t>年企业年度报告书）；事业法人应提供事业单位法人证书；其他组织应提供合法登记证明文件；自然人应提供身份证；</w:t>
      </w:r>
    </w:p>
    <w:p w14:paraId="7B518A13">
      <w:pPr>
        <w:rPr>
          <w:rFonts w:ascii="宋体" w:hAnsi="宋体" w:cs="宋体"/>
          <w:sz w:val="28"/>
          <w:szCs w:val="28"/>
        </w:rPr>
      </w:pPr>
      <w:r>
        <w:rPr>
          <w:rFonts w:hint="eastAsia" w:ascii="宋体" w:hAnsi="宋体" w:cs="宋体"/>
          <w:sz w:val="28"/>
          <w:szCs w:val="28"/>
        </w:rPr>
        <w:t>（2）投标供应商应具备建筑工程施工总承包三级及以上资质原件的独立企业法人资格，并具备有效的安全生产许可证原件；</w:t>
      </w:r>
    </w:p>
    <w:p w14:paraId="770958DF">
      <w:pPr>
        <w:rPr>
          <w:rFonts w:ascii="宋体" w:hAnsi="宋体" w:cs="宋体"/>
          <w:sz w:val="28"/>
          <w:szCs w:val="28"/>
        </w:rPr>
      </w:pPr>
      <w:r>
        <w:rPr>
          <w:rFonts w:hint="eastAsia" w:ascii="宋体" w:hAnsi="宋体" w:cs="宋体"/>
          <w:sz w:val="28"/>
          <w:szCs w:val="28"/>
        </w:rPr>
        <w:t>（3）拟派项目负责人需具备建筑工程专业二级及以上注册建造师证书原件、安全生产考核B证原件以及社保经办机构出具的202</w:t>
      </w:r>
      <w:r>
        <w:rPr>
          <w:rFonts w:ascii="宋体" w:hAnsi="宋体" w:cs="宋体"/>
          <w:sz w:val="28"/>
          <w:szCs w:val="28"/>
        </w:rPr>
        <w:t>5</w:t>
      </w:r>
      <w:r>
        <w:rPr>
          <w:rFonts w:hint="eastAsia" w:ascii="宋体" w:hAnsi="宋体" w:cs="宋体"/>
          <w:sz w:val="28"/>
          <w:szCs w:val="28"/>
        </w:rPr>
        <w:t>年5月、6月或7月份至少一个月的本企业社保缴纳证明材料（五险一金其中一项即可，应可查询）且未担任其他在建工程的项目负责人；</w:t>
      </w:r>
    </w:p>
    <w:p w14:paraId="52491F3E">
      <w:pPr>
        <w:rPr>
          <w:rFonts w:ascii="宋体" w:hAnsi="宋体" w:cs="宋体"/>
          <w:sz w:val="28"/>
          <w:szCs w:val="28"/>
        </w:rPr>
      </w:pPr>
      <w:r>
        <w:rPr>
          <w:rFonts w:hint="eastAsia" w:ascii="宋体" w:hAnsi="宋体" w:cs="宋体"/>
          <w:sz w:val="28"/>
          <w:szCs w:val="28"/>
        </w:rPr>
        <w:t>（4）财务状况报告：财务状况良好，提供202</w:t>
      </w:r>
      <w:r>
        <w:rPr>
          <w:rFonts w:ascii="宋体" w:hAnsi="宋体" w:cs="宋体"/>
          <w:sz w:val="28"/>
          <w:szCs w:val="28"/>
        </w:rPr>
        <w:t>3</w:t>
      </w:r>
      <w:r>
        <w:rPr>
          <w:rFonts w:hint="eastAsia" w:ascii="宋体" w:hAnsi="宋体" w:cs="宋体"/>
          <w:sz w:val="28"/>
          <w:szCs w:val="28"/>
        </w:rPr>
        <w:t>年-202</w:t>
      </w:r>
      <w:r>
        <w:rPr>
          <w:rFonts w:ascii="宋体" w:hAnsi="宋体" w:cs="宋体"/>
          <w:sz w:val="28"/>
          <w:szCs w:val="28"/>
        </w:rPr>
        <w:t>4</w:t>
      </w:r>
      <w:r>
        <w:rPr>
          <w:rFonts w:hint="eastAsia" w:ascii="宋体" w:hAnsi="宋体" w:cs="宋体"/>
          <w:sz w:val="28"/>
          <w:szCs w:val="28"/>
        </w:rPr>
        <w:t>年财务审计报告原件（公司成立不足二年的需提供已出年份的审计报告，不足一年的需提供银行出具的资信证明及基本账号开户许可证或开户银行出具的基本存款账户信息表）； </w:t>
      </w:r>
    </w:p>
    <w:p w14:paraId="1E36F97C">
      <w:pPr>
        <w:rPr>
          <w:rFonts w:ascii="宋体" w:hAnsi="宋体" w:cs="宋体"/>
          <w:sz w:val="28"/>
          <w:szCs w:val="28"/>
        </w:rPr>
      </w:pPr>
      <w:r>
        <w:rPr>
          <w:rFonts w:hint="eastAsia" w:ascii="宋体" w:hAnsi="宋体" w:cs="宋体"/>
          <w:sz w:val="28"/>
          <w:szCs w:val="28"/>
        </w:rPr>
        <w:t>（5）税收缴纳证明：提供202</w:t>
      </w:r>
      <w:r>
        <w:rPr>
          <w:rFonts w:ascii="宋体" w:hAnsi="宋体" w:cs="宋体"/>
          <w:sz w:val="28"/>
          <w:szCs w:val="28"/>
        </w:rPr>
        <w:t>4</w:t>
      </w:r>
      <w:r>
        <w:rPr>
          <w:rFonts w:hint="eastAsia" w:ascii="宋体" w:hAnsi="宋体" w:cs="宋体"/>
          <w:sz w:val="28"/>
          <w:szCs w:val="28"/>
        </w:rPr>
        <w:t>年6月至今已缴纳的至少二个月的纳税证明材料或完税证明，依法免税的单位应提供相关证明材料；</w:t>
      </w:r>
    </w:p>
    <w:p w14:paraId="17905B69">
      <w:pPr>
        <w:rPr>
          <w:rFonts w:ascii="宋体" w:hAnsi="宋体" w:cs="宋体"/>
          <w:sz w:val="28"/>
          <w:szCs w:val="28"/>
        </w:rPr>
      </w:pPr>
      <w:r>
        <w:rPr>
          <w:rFonts w:hint="eastAsia" w:ascii="宋体" w:hAnsi="宋体" w:cs="宋体"/>
          <w:sz w:val="28"/>
          <w:szCs w:val="28"/>
        </w:rPr>
        <w:t>（6）社会保障资金缴纳证明：提供202</w:t>
      </w:r>
      <w:r>
        <w:rPr>
          <w:rFonts w:ascii="宋体" w:hAnsi="宋体" w:cs="宋体"/>
          <w:sz w:val="28"/>
          <w:szCs w:val="28"/>
        </w:rPr>
        <w:t>4</w:t>
      </w:r>
      <w:r>
        <w:rPr>
          <w:rFonts w:hint="eastAsia" w:ascii="宋体" w:hAnsi="宋体" w:cs="宋体"/>
          <w:sz w:val="28"/>
          <w:szCs w:val="28"/>
        </w:rPr>
        <w:t>年6月至今已缴纳的至少二个月的社会保障资金缴存单据或社保机构开具的社会保险参保缴费情况证明。依法不需要缴纳社会保障资金的供应商应提供相关文件证明； </w:t>
      </w:r>
    </w:p>
    <w:p w14:paraId="6BF62DFD">
      <w:pPr>
        <w:rPr>
          <w:rFonts w:ascii="宋体" w:hAnsi="宋体" w:cs="宋体"/>
          <w:sz w:val="28"/>
          <w:szCs w:val="28"/>
        </w:rPr>
      </w:pPr>
      <w:r>
        <w:rPr>
          <w:rFonts w:hint="eastAsia" w:ascii="宋体" w:hAnsi="宋体" w:cs="宋体"/>
          <w:sz w:val="28"/>
          <w:szCs w:val="28"/>
        </w:rPr>
        <w:t> （7）信誉要求：投标人在中国政府采购网（www.ccgp.gov.cn）中未被列入政府采购严重违法失信行为记录名单；投标人、法定代表人、项目负责人在“信用中国”网站（https://www.creditchina.gov.cn/）中未被列入失信被执行人和政府采购严重违法失信行为记录名单，投标人提供企业完整信用报告，投标人、法定代表人、项目负责人提供网页查询截图加盖企业原色印章（“信用中国”网站中投标人失信被执行人查询截图以“中国执行信息公开网”网站（http://zxgk.court.gov.cn/shixin/）中全国范围内查询为准）。提供本项目发出公告之日至投标文件递交截止时间前查询的相关信誉要求完整截图。</w:t>
      </w:r>
    </w:p>
    <w:p w14:paraId="5894DED9">
      <w:pPr>
        <w:rPr>
          <w:rFonts w:ascii="宋体" w:hAnsi="宋体" w:cs="宋体"/>
          <w:sz w:val="28"/>
          <w:szCs w:val="28"/>
        </w:rPr>
      </w:pPr>
      <w:r>
        <w:rPr>
          <w:rFonts w:hint="eastAsia" w:ascii="宋体" w:hAnsi="宋体" w:cs="宋体"/>
          <w:sz w:val="28"/>
          <w:szCs w:val="28"/>
        </w:rPr>
        <w:t>（8）供应商需提供榆林市政府采购工程类项目供应商信用承诺书、投标人信用承诺书、投标人委托代理人员信用承诺书以及在“信用中国（陕西榆林）”网站上传附件后的网页截图；</w:t>
      </w:r>
    </w:p>
    <w:p w14:paraId="530A41A1">
      <w:pPr>
        <w:rPr>
          <w:rFonts w:ascii="宋体" w:hAnsi="宋体" w:cs="宋体"/>
          <w:sz w:val="28"/>
          <w:szCs w:val="28"/>
        </w:rPr>
      </w:pPr>
      <w:r>
        <w:rPr>
          <w:rFonts w:hint="eastAsia" w:ascii="宋体" w:hAnsi="宋体" w:cs="宋体"/>
          <w:sz w:val="28"/>
          <w:szCs w:val="28"/>
        </w:rPr>
        <w:t>（9）书面声明：参加本次政府采购活动前三年内在经营活动中没有重大违法记录的声明函；</w:t>
      </w:r>
    </w:p>
    <w:p w14:paraId="41DFEDC1">
      <w:pPr>
        <w:rPr>
          <w:rFonts w:ascii="宋体" w:hAnsi="宋体" w:cs="宋体"/>
          <w:sz w:val="28"/>
          <w:szCs w:val="28"/>
        </w:rPr>
      </w:pPr>
      <w:r>
        <w:rPr>
          <w:rFonts w:hint="eastAsia" w:ascii="宋体" w:hAnsi="宋体" w:cs="宋体"/>
          <w:sz w:val="28"/>
          <w:szCs w:val="28"/>
        </w:rPr>
        <w:t>（10）供应商需提供具有履行合同所必需的设备和专业技术能力的承诺函；</w:t>
      </w:r>
    </w:p>
    <w:p w14:paraId="6B0B3D02">
      <w:pPr>
        <w:rPr>
          <w:rFonts w:ascii="宋体" w:hAnsi="宋体" w:cs="宋体"/>
          <w:sz w:val="28"/>
          <w:szCs w:val="28"/>
        </w:rPr>
      </w:pPr>
      <w:r>
        <w:rPr>
          <w:rFonts w:hint="eastAsia" w:ascii="宋体" w:hAnsi="宋体" w:cs="宋体"/>
          <w:sz w:val="28"/>
          <w:szCs w:val="28"/>
        </w:rPr>
        <w:t>（11）本项目采用投标信用承诺书代替投标保证金的形式，供应商需提供投标信用承诺书及在“信用中国（陕西榆林）”网站上传附件后的网页截图；</w:t>
      </w:r>
    </w:p>
    <w:p w14:paraId="64E065D1">
      <w:pPr>
        <w:rPr>
          <w:rFonts w:ascii="宋体" w:hAnsi="宋体" w:cs="宋体"/>
          <w:sz w:val="28"/>
          <w:szCs w:val="28"/>
        </w:rPr>
      </w:pPr>
      <w:r>
        <w:rPr>
          <w:rFonts w:hint="eastAsia" w:ascii="宋体" w:hAnsi="宋体" w:cs="宋体"/>
          <w:sz w:val="28"/>
          <w:szCs w:val="28"/>
        </w:rPr>
        <w:t>（12）本项目不接受联合体磋商，单位负责人为同一人或者存在直接控股、管理关系的不同供应商，不得同时参加本项目投标活动，提供《供应商企业关系关联承诺书》；</w:t>
      </w:r>
    </w:p>
    <w:p w14:paraId="1AD5AFD2">
      <w:pPr>
        <w:rPr>
          <w:rFonts w:ascii="宋体" w:hAnsi="宋体" w:cs="宋体"/>
          <w:sz w:val="28"/>
          <w:szCs w:val="28"/>
        </w:rPr>
      </w:pPr>
      <w:r>
        <w:rPr>
          <w:rFonts w:hint="eastAsia" w:ascii="宋体" w:hAnsi="宋体" w:cs="宋体"/>
          <w:sz w:val="28"/>
          <w:szCs w:val="28"/>
        </w:rPr>
        <w:t>（13）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1336341F">
      <w:pPr>
        <w:rPr>
          <w:rFonts w:ascii="宋体" w:hAnsi="宋体" w:cs="宋体"/>
          <w:sz w:val="28"/>
          <w:szCs w:val="28"/>
        </w:rPr>
      </w:pPr>
      <w:r>
        <w:rPr>
          <w:rFonts w:hint="eastAsia" w:ascii="宋体" w:hAnsi="宋体" w:cs="宋体"/>
          <w:sz w:val="28"/>
          <w:szCs w:val="28"/>
        </w:rPr>
        <w:t>（14）拟投入项目管理人员情况应配备安全员原件，包括但不限于。</w:t>
      </w:r>
    </w:p>
    <w:p w14:paraId="3FA29020">
      <w:pPr>
        <w:rPr>
          <w:rFonts w:ascii="宋体" w:hAnsi="宋体" w:cs="宋体"/>
          <w:sz w:val="28"/>
          <w:szCs w:val="28"/>
        </w:rPr>
      </w:pPr>
      <w:r>
        <w:rPr>
          <w:rFonts w:hint="eastAsia" w:ascii="宋体" w:hAnsi="宋体" w:cs="宋体"/>
          <w:sz w:val="28"/>
          <w:szCs w:val="28"/>
        </w:rPr>
        <w:t>安全员应持有有效的安全生产考核合格证书原件（建安C）及身份证复印件。</w:t>
      </w:r>
    </w:p>
    <w:p w14:paraId="5F731ED9">
      <w:pPr>
        <w:spacing w:line="360" w:lineRule="auto"/>
        <w:ind w:firstLine="560" w:firstLineChars="200"/>
        <w:rPr>
          <w:rFonts w:ascii="宋体" w:hAnsi="宋体" w:cs="宋体"/>
          <w:b/>
          <w:bCs/>
          <w:sz w:val="28"/>
          <w:szCs w:val="28"/>
        </w:rPr>
      </w:pPr>
      <w:r>
        <w:rPr>
          <w:rFonts w:hint="eastAsia"/>
          <w:sz w:val="28"/>
          <w:szCs w:val="28"/>
        </w:rPr>
        <w:t>具体内容详见竞争性谈判公告。</w:t>
      </w:r>
      <w:r>
        <w:rPr>
          <w:rFonts w:hint="eastAsia"/>
          <w:sz w:val="28"/>
          <w:szCs w:val="28"/>
        </w:rPr>
        <w:br w:type="textWrapping"/>
      </w:r>
      <w:r>
        <w:rPr>
          <w:rFonts w:hint="eastAsia" w:ascii="宋体" w:hAnsi="宋体" w:cs="宋体"/>
          <w:b/>
          <w:bCs/>
          <w:sz w:val="28"/>
          <w:szCs w:val="28"/>
        </w:rPr>
        <w:t>五、合同模板：</w:t>
      </w:r>
    </w:p>
    <w:p w14:paraId="5AD0630E">
      <w:pPr>
        <w:spacing w:line="360" w:lineRule="auto"/>
        <w:jc w:val="center"/>
        <w:rPr>
          <w:rFonts w:ascii="宋体" w:hAnsi="宋体" w:cs="宋体"/>
          <w:sz w:val="28"/>
          <w:szCs w:val="28"/>
        </w:rPr>
      </w:pPr>
      <w:r>
        <w:rPr>
          <w:rFonts w:hint="eastAsia"/>
          <w:b/>
          <w:sz w:val="28"/>
          <w:szCs w:val="28"/>
        </w:rPr>
        <w:t>府谷县第一中学</w:t>
      </w:r>
      <w:r>
        <w:rPr>
          <w:rFonts w:hint="eastAsia" w:ascii="宋体" w:hAnsi="宋体" w:cs="宋体"/>
          <w:b/>
          <w:sz w:val="28"/>
          <w:szCs w:val="28"/>
          <w:lang w:bidi="ar"/>
        </w:rPr>
        <w:t>校园文化建设（一期）工程</w:t>
      </w:r>
      <w:r>
        <w:rPr>
          <w:rFonts w:hint="eastAsia" w:ascii="宋体" w:hAnsi="宋体" w:cs="宋体"/>
          <w:b/>
          <w:sz w:val="28"/>
          <w:szCs w:val="28"/>
          <w:shd w:val="clear" w:color="auto" w:fill="FFFFFF"/>
        </w:rPr>
        <w:t>项目</w:t>
      </w:r>
      <w:r>
        <w:rPr>
          <w:rFonts w:hint="eastAsia" w:ascii="宋体" w:hAnsi="宋体" w:cs="宋体"/>
          <w:b/>
          <w:bCs/>
          <w:sz w:val="28"/>
          <w:szCs w:val="28"/>
        </w:rPr>
        <w:t>采购合同</w:t>
      </w:r>
    </w:p>
    <w:p w14:paraId="74F9EB73">
      <w:pPr>
        <w:autoSpaceDN w:val="0"/>
        <w:adjustRightInd w:val="0"/>
        <w:snapToGrid w:val="0"/>
        <w:spacing w:line="360" w:lineRule="auto"/>
        <w:ind w:firstLine="560" w:firstLineChars="200"/>
        <w:jc w:val="left"/>
        <w:rPr>
          <w:rFonts w:ascii="宋体" w:hAnsi="宋体" w:cs="宋体"/>
          <w:snapToGrid w:val="0"/>
          <w:kern w:val="0"/>
          <w:sz w:val="28"/>
          <w:szCs w:val="28"/>
          <w:lang w:eastAsia="zh-Hans"/>
        </w:rPr>
      </w:pPr>
      <w:r>
        <w:rPr>
          <w:rFonts w:hint="eastAsia" w:ascii="宋体" w:hAnsi="宋体" w:cs="宋体"/>
          <w:snapToGrid w:val="0"/>
          <w:kern w:val="0"/>
          <w:sz w:val="28"/>
          <w:szCs w:val="28"/>
          <w:lang w:eastAsia="zh-Hans"/>
        </w:rPr>
        <w:t>甲方（</w:t>
      </w:r>
      <w:r>
        <w:rPr>
          <w:rFonts w:hint="eastAsia" w:ascii="宋体" w:hAnsi="宋体" w:cs="宋体"/>
          <w:snapToGrid w:val="0"/>
          <w:kern w:val="0"/>
          <w:sz w:val="28"/>
          <w:szCs w:val="28"/>
        </w:rPr>
        <w:t>采购人</w:t>
      </w:r>
      <w:r>
        <w:rPr>
          <w:rFonts w:hint="eastAsia" w:ascii="宋体" w:hAnsi="宋体" w:cs="宋体"/>
          <w:snapToGrid w:val="0"/>
          <w:kern w:val="0"/>
          <w:sz w:val="28"/>
          <w:szCs w:val="28"/>
          <w:lang w:eastAsia="zh-Hans"/>
        </w:rPr>
        <w:t>）：府谷县第一中学</w:t>
      </w:r>
      <w:r>
        <w:rPr>
          <w:rFonts w:hint="eastAsia" w:ascii="宋体" w:hAnsi="宋体" w:cs="宋体"/>
          <w:snapToGrid w:val="0"/>
          <w:kern w:val="0"/>
          <w:sz w:val="28"/>
          <w:szCs w:val="28"/>
        </w:rPr>
        <w:t xml:space="preserve">                                    </w:t>
      </w:r>
    </w:p>
    <w:p w14:paraId="4D8465AC">
      <w:pPr>
        <w:autoSpaceDN w:val="0"/>
        <w:adjustRightInd w:val="0"/>
        <w:snapToGrid w:val="0"/>
        <w:spacing w:line="360" w:lineRule="auto"/>
        <w:ind w:firstLine="560" w:firstLineChars="200"/>
        <w:jc w:val="left"/>
        <w:rPr>
          <w:rFonts w:ascii="宋体" w:hAnsi="宋体" w:cs="宋体"/>
          <w:snapToGrid w:val="0"/>
          <w:kern w:val="0"/>
          <w:sz w:val="28"/>
          <w:szCs w:val="28"/>
          <w:lang w:eastAsia="zh-Hans"/>
        </w:rPr>
      </w:pPr>
      <w:r>
        <w:rPr>
          <w:rFonts w:hint="eastAsia" w:ascii="宋体" w:hAnsi="宋体" w:cs="宋体"/>
          <w:snapToGrid w:val="0"/>
          <w:kern w:val="0"/>
          <w:sz w:val="28"/>
          <w:szCs w:val="28"/>
          <w:lang w:eastAsia="zh-Hans"/>
        </w:rPr>
        <w:t>乙方（</w:t>
      </w:r>
      <w:r>
        <w:rPr>
          <w:rFonts w:hint="eastAsia" w:ascii="宋体" w:hAnsi="宋体" w:cs="宋体"/>
          <w:snapToGrid w:val="0"/>
          <w:kern w:val="0"/>
          <w:sz w:val="28"/>
          <w:szCs w:val="28"/>
        </w:rPr>
        <w:t>中标人</w:t>
      </w:r>
      <w:r>
        <w:rPr>
          <w:rFonts w:hint="eastAsia" w:ascii="宋体" w:hAnsi="宋体" w:cs="宋体"/>
          <w:snapToGrid w:val="0"/>
          <w:kern w:val="0"/>
          <w:sz w:val="28"/>
          <w:szCs w:val="28"/>
          <w:lang w:eastAsia="zh-Hans"/>
        </w:rPr>
        <w:t>）：</w:t>
      </w:r>
      <w:r>
        <w:rPr>
          <w:rFonts w:hint="eastAsia" w:ascii="宋体" w:hAnsi="宋体" w:cs="宋体"/>
          <w:snapToGrid w:val="0"/>
          <w:kern w:val="0"/>
          <w:sz w:val="28"/>
          <w:szCs w:val="28"/>
        </w:rPr>
        <w:t xml:space="preserve"> </w:t>
      </w:r>
      <w:r>
        <w:rPr>
          <w:rFonts w:hint="eastAsia" w:ascii="宋体" w:hAnsi="宋体" w:cs="宋体"/>
          <w:snapToGrid w:val="0"/>
          <w:kern w:val="0"/>
          <w:sz w:val="28"/>
          <w:szCs w:val="28"/>
          <w:lang w:eastAsia="zh-Hans"/>
        </w:rPr>
        <w:t xml:space="preserve">             </w:t>
      </w:r>
      <w:r>
        <w:rPr>
          <w:rFonts w:hint="eastAsia" w:ascii="宋体" w:hAnsi="宋体" w:cs="宋体"/>
          <w:snapToGrid w:val="0"/>
          <w:kern w:val="0"/>
          <w:sz w:val="28"/>
          <w:szCs w:val="28"/>
        </w:rPr>
        <w:t xml:space="preserve">                        </w:t>
      </w:r>
    </w:p>
    <w:p w14:paraId="68FCF0A8">
      <w:pPr>
        <w:autoSpaceDN w:val="0"/>
        <w:adjustRightInd w:val="0"/>
        <w:snapToGrid w:val="0"/>
        <w:spacing w:line="360" w:lineRule="auto"/>
        <w:ind w:firstLine="560" w:firstLineChars="200"/>
        <w:jc w:val="left"/>
        <w:rPr>
          <w:rFonts w:ascii="宋体" w:hAnsi="宋体" w:cs="宋体"/>
          <w:b/>
          <w:snapToGrid w:val="0"/>
          <w:kern w:val="0"/>
          <w:sz w:val="28"/>
          <w:szCs w:val="28"/>
        </w:rPr>
      </w:pPr>
      <w:r>
        <w:rPr>
          <w:rFonts w:hint="eastAsia" w:ascii="宋体" w:hAnsi="宋体" w:cs="宋体"/>
          <w:snapToGrid w:val="0"/>
          <w:kern w:val="0"/>
          <w:sz w:val="28"/>
          <w:szCs w:val="28"/>
        </w:rPr>
        <w:t>根据《中华人民共和国政府采购法》、《中华人民共和国合同法》等相关法律，甲、乙双方经平等协商一致，就“</w:t>
      </w:r>
      <w:r>
        <w:rPr>
          <w:rFonts w:hint="eastAsia"/>
          <w:sz w:val="28"/>
          <w:szCs w:val="28"/>
        </w:rPr>
        <w:t>府谷县第一中学</w:t>
      </w:r>
      <w:r>
        <w:rPr>
          <w:rFonts w:hint="eastAsia" w:ascii="宋体" w:hAnsi="宋体" w:cs="宋体"/>
          <w:sz w:val="28"/>
          <w:szCs w:val="28"/>
          <w:lang w:bidi="ar"/>
        </w:rPr>
        <w:t>校园文化建设（一期）工程</w:t>
      </w:r>
      <w:r>
        <w:rPr>
          <w:rFonts w:hint="eastAsia" w:ascii="宋体" w:hAnsi="宋体" w:cs="宋体"/>
          <w:sz w:val="28"/>
          <w:szCs w:val="28"/>
          <w:shd w:val="clear" w:color="auto" w:fill="FFFFFF"/>
        </w:rPr>
        <w:t>项目</w:t>
      </w:r>
      <w:r>
        <w:rPr>
          <w:rFonts w:hint="eastAsia" w:ascii="宋体" w:hAnsi="宋体" w:cs="宋体"/>
          <w:snapToGrid w:val="0"/>
          <w:kern w:val="0"/>
          <w:sz w:val="28"/>
          <w:szCs w:val="28"/>
        </w:rPr>
        <w:t xml:space="preserve">”承办达成合同如下：                       </w:t>
      </w:r>
    </w:p>
    <w:p w14:paraId="727A3894">
      <w:pPr>
        <w:adjustRightInd w:val="0"/>
        <w:snapToGrid w:val="0"/>
        <w:spacing w:line="360" w:lineRule="auto"/>
        <w:ind w:firstLine="562" w:firstLineChars="200"/>
        <w:rPr>
          <w:rFonts w:ascii="宋体" w:hAnsi="宋体" w:cs="宋体"/>
          <w:b/>
          <w:sz w:val="28"/>
          <w:szCs w:val="28"/>
        </w:rPr>
      </w:pPr>
      <w:r>
        <w:rPr>
          <w:rFonts w:hint="eastAsia" w:ascii="宋体" w:hAnsi="宋体" w:cs="宋体"/>
          <w:b/>
          <w:sz w:val="28"/>
          <w:szCs w:val="28"/>
        </w:rPr>
        <w:t>一、合同文件</w:t>
      </w:r>
    </w:p>
    <w:p w14:paraId="479C8D9F">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本合同所附下列文件是构成本合同不可分割的部分，组成合同的各项文件应互相解释，互为说明，解释合同文件的优先顺序如下：</w:t>
      </w:r>
    </w:p>
    <w:p w14:paraId="296F197A">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 合同条款</w:t>
      </w:r>
    </w:p>
    <w:p w14:paraId="72825FAE">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 中标通知书</w:t>
      </w:r>
    </w:p>
    <w:p w14:paraId="54CC0542">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 中标人在评标过程中做出的有关澄清、说明、承诺或者补正文件</w:t>
      </w:r>
    </w:p>
    <w:p w14:paraId="3AF0697C">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4. 招标文件</w:t>
      </w:r>
    </w:p>
    <w:p w14:paraId="769F8F9D">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5. 中标人的投标文件</w:t>
      </w:r>
    </w:p>
    <w:p w14:paraId="67D8922D">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6. 本合同附件</w:t>
      </w:r>
    </w:p>
    <w:p w14:paraId="3F17EB4A">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同一层次的合同文件规定有矛盾的以较后时间制定的为准。</w:t>
      </w:r>
    </w:p>
    <w:p w14:paraId="270BD716">
      <w:pPr>
        <w:adjustRightInd w:val="0"/>
        <w:snapToGrid w:val="0"/>
        <w:spacing w:line="360" w:lineRule="auto"/>
        <w:ind w:firstLine="562" w:firstLineChars="200"/>
        <w:rPr>
          <w:rFonts w:ascii="宋体" w:hAnsi="宋体" w:cs="宋体"/>
          <w:b/>
          <w:sz w:val="28"/>
          <w:szCs w:val="28"/>
        </w:rPr>
      </w:pPr>
      <w:r>
        <w:rPr>
          <w:rFonts w:hint="eastAsia" w:ascii="宋体" w:hAnsi="宋体" w:cs="宋体"/>
          <w:b/>
          <w:sz w:val="28"/>
          <w:szCs w:val="28"/>
        </w:rPr>
        <w:t>二、合同的范围和条件</w:t>
      </w:r>
    </w:p>
    <w:p w14:paraId="2F4611A1">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本合同的范围和条件应与上述合同文件的规定相一致。</w:t>
      </w:r>
    </w:p>
    <w:p w14:paraId="59538C9D">
      <w:pPr>
        <w:adjustRightInd w:val="0"/>
        <w:snapToGrid w:val="0"/>
        <w:spacing w:line="360" w:lineRule="auto"/>
        <w:ind w:firstLine="562" w:firstLineChars="200"/>
        <w:rPr>
          <w:rFonts w:ascii="宋体" w:hAnsi="宋体" w:cs="宋体"/>
          <w:b/>
          <w:sz w:val="28"/>
          <w:szCs w:val="28"/>
        </w:rPr>
      </w:pPr>
      <w:r>
        <w:rPr>
          <w:rFonts w:hint="eastAsia" w:ascii="宋体" w:hAnsi="宋体" w:cs="宋体"/>
          <w:b/>
          <w:sz w:val="28"/>
          <w:szCs w:val="28"/>
        </w:rPr>
        <w:t>三、工程项目</w:t>
      </w:r>
    </w:p>
    <w:p w14:paraId="177FB240">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本合同所提供的工程项目内容：（与报价文件中工程明细表一致）。</w:t>
      </w:r>
    </w:p>
    <w:p w14:paraId="7A1B446E">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u w:val="single"/>
        </w:rPr>
        <w:t xml:space="preserve">                                                        </w:t>
      </w:r>
    </w:p>
    <w:p w14:paraId="198A70DD">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u w:val="single"/>
        </w:rPr>
        <w:t xml:space="preserve">                                                        </w:t>
      </w:r>
    </w:p>
    <w:p w14:paraId="4985E92A">
      <w:pPr>
        <w:adjustRightInd w:val="0"/>
        <w:snapToGrid w:val="0"/>
        <w:spacing w:line="360" w:lineRule="auto"/>
        <w:ind w:firstLine="562" w:firstLineChars="200"/>
        <w:rPr>
          <w:rFonts w:ascii="宋体" w:hAnsi="宋体" w:cs="宋体"/>
          <w:b/>
          <w:sz w:val="28"/>
          <w:szCs w:val="28"/>
        </w:rPr>
      </w:pPr>
      <w:r>
        <w:rPr>
          <w:rFonts w:hint="eastAsia" w:ascii="宋体" w:hAnsi="宋体" w:cs="宋体"/>
          <w:b/>
          <w:sz w:val="28"/>
          <w:szCs w:val="28"/>
        </w:rPr>
        <w:t>四、合同金额</w:t>
      </w:r>
    </w:p>
    <w:p w14:paraId="7C08AAF2">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合同金额为人民币大写</w:t>
      </w:r>
      <w:r>
        <w:rPr>
          <w:rFonts w:hint="eastAsia" w:ascii="宋体" w:hAnsi="宋体" w:cs="宋体"/>
          <w:sz w:val="28"/>
          <w:szCs w:val="28"/>
          <w:u w:val="single"/>
        </w:rPr>
        <w:t xml:space="preserve">         </w:t>
      </w:r>
      <w:r>
        <w:rPr>
          <w:rFonts w:hint="eastAsia" w:ascii="宋体" w:hAnsi="宋体" w:cs="宋体"/>
          <w:sz w:val="28"/>
          <w:szCs w:val="28"/>
        </w:rPr>
        <w:t>元，(￥</w:t>
      </w:r>
      <w:r>
        <w:rPr>
          <w:rFonts w:hint="eastAsia" w:ascii="宋体" w:hAnsi="宋体" w:cs="宋体"/>
          <w:sz w:val="28"/>
          <w:szCs w:val="28"/>
          <w:u w:val="single"/>
        </w:rPr>
        <w:t xml:space="preserve">       </w:t>
      </w:r>
      <w:r>
        <w:rPr>
          <w:rFonts w:hint="eastAsia" w:ascii="宋体" w:hAnsi="宋体" w:cs="宋体"/>
          <w:sz w:val="28"/>
          <w:szCs w:val="28"/>
        </w:rPr>
        <w:t>)</w:t>
      </w:r>
    </w:p>
    <w:p w14:paraId="5DBCBBD4">
      <w:pPr>
        <w:adjustRightInd w:val="0"/>
        <w:snapToGrid w:val="0"/>
        <w:spacing w:line="360" w:lineRule="auto"/>
        <w:ind w:firstLine="562" w:firstLineChars="200"/>
        <w:rPr>
          <w:rFonts w:ascii="宋体" w:hAnsi="宋体" w:cs="宋体"/>
          <w:sz w:val="28"/>
          <w:szCs w:val="28"/>
        </w:rPr>
      </w:pPr>
      <w:r>
        <w:rPr>
          <w:rFonts w:hint="eastAsia" w:ascii="宋体" w:hAnsi="宋体" w:cs="宋体"/>
          <w:b/>
          <w:sz w:val="28"/>
          <w:szCs w:val="28"/>
        </w:rPr>
        <w:t>五、付款途径</w:t>
      </w: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28"/>
          <w:szCs w:val="28"/>
        </w:rPr>
        <w:t>。</w:t>
      </w:r>
    </w:p>
    <w:p w14:paraId="399963EB">
      <w:pPr>
        <w:adjustRightInd w:val="0"/>
        <w:snapToGrid w:val="0"/>
        <w:spacing w:line="360" w:lineRule="auto"/>
        <w:ind w:left="559" w:leftChars="266"/>
        <w:rPr>
          <w:rFonts w:ascii="宋体" w:hAnsi="宋体" w:cs="宋体"/>
          <w:sz w:val="28"/>
          <w:szCs w:val="28"/>
        </w:rPr>
      </w:pPr>
      <w:r>
        <w:rPr>
          <w:rFonts w:hint="eastAsia" w:ascii="宋体" w:hAnsi="宋体" w:cs="宋体"/>
          <w:b/>
          <w:sz w:val="28"/>
          <w:szCs w:val="28"/>
        </w:rPr>
        <w:t>六、付款方式</w:t>
      </w:r>
      <w:r>
        <w:rPr>
          <w:rFonts w:hint="eastAsia" w:ascii="宋体" w:hAnsi="宋体" w:cs="宋体"/>
          <w:sz w:val="28"/>
          <w:szCs w:val="28"/>
        </w:rPr>
        <w:t xml:space="preserve">：竣工验收合格、决算后付工程款的80%，审计完成后付剩余款项的20%。（具体付款方式以签订的合同内容为准）。 </w:t>
      </w:r>
    </w:p>
    <w:p w14:paraId="47AE260A">
      <w:pPr>
        <w:adjustRightInd w:val="0"/>
        <w:snapToGrid w:val="0"/>
        <w:spacing w:line="360" w:lineRule="auto"/>
        <w:ind w:left="559" w:leftChars="266"/>
        <w:rPr>
          <w:rFonts w:ascii="宋体" w:hAnsi="宋体" w:cs="宋体"/>
          <w:b/>
          <w:sz w:val="28"/>
          <w:szCs w:val="28"/>
        </w:rPr>
      </w:pPr>
      <w:r>
        <w:rPr>
          <w:rFonts w:hint="eastAsia" w:ascii="宋体" w:hAnsi="宋体" w:cs="宋体"/>
          <w:b/>
          <w:sz w:val="28"/>
          <w:szCs w:val="28"/>
        </w:rPr>
        <w:t>七、知识产权</w:t>
      </w:r>
    </w:p>
    <w:p w14:paraId="46EB17B6">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乙方应保证甲方所使用的服务成果免受第三方提出的侵犯其知识产权的诉讼。</w:t>
      </w:r>
    </w:p>
    <w:p w14:paraId="7B86A808">
      <w:pPr>
        <w:adjustRightInd w:val="0"/>
        <w:snapToGrid w:val="0"/>
        <w:spacing w:line="360" w:lineRule="auto"/>
        <w:ind w:firstLine="562" w:firstLineChars="200"/>
        <w:rPr>
          <w:rFonts w:ascii="宋体" w:hAnsi="宋体" w:cs="宋体"/>
          <w:b/>
          <w:bCs/>
          <w:sz w:val="28"/>
          <w:szCs w:val="28"/>
        </w:rPr>
      </w:pPr>
      <w:bookmarkStart w:id="1" w:name="_Toc223404485"/>
      <w:r>
        <w:rPr>
          <w:rFonts w:hint="eastAsia" w:ascii="宋体" w:hAnsi="宋体" w:cs="宋体"/>
          <w:b/>
          <w:bCs/>
          <w:sz w:val="28"/>
          <w:szCs w:val="28"/>
        </w:rPr>
        <w:t>八、违约条款</w:t>
      </w:r>
      <w:bookmarkEnd w:id="1"/>
    </w:p>
    <w:p w14:paraId="66FACD72">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 一方不按期履行合同，并经另一方提示后</w:t>
      </w:r>
      <w:r>
        <w:rPr>
          <w:rFonts w:hint="eastAsia" w:ascii="宋体" w:hAnsi="宋体" w:cs="宋体"/>
          <w:sz w:val="28"/>
          <w:szCs w:val="28"/>
          <w:u w:val="single"/>
        </w:rPr>
        <w:t>7</w:t>
      </w:r>
      <w:r>
        <w:rPr>
          <w:rFonts w:hint="eastAsia" w:ascii="宋体" w:hAnsi="宋体" w:cs="宋体"/>
          <w:sz w:val="28"/>
          <w:szCs w:val="28"/>
        </w:rPr>
        <w:t>日内仍不履行合同的，守约方有权解除合同，违约方要承担相应的法律责任。</w:t>
      </w:r>
    </w:p>
    <w:p w14:paraId="36B001F1">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 如因一方违约，双方未能就赔偿损失达成协议，引起诉讼或仲裁时，违约方除应赔偿对方经济损失外，还应承担因诉讼或仲裁所支付的律师代理费等相关费用。</w:t>
      </w:r>
    </w:p>
    <w:p w14:paraId="40A7BB9F">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 其它应承担的违约责任，以《中华人民共和国合同法》和其它有关法律、法规规定为准，无相关规定的，双方协商解决。</w:t>
      </w:r>
    </w:p>
    <w:p w14:paraId="69270C9B">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4. 按照本合同规定应该偿付的违约金、赔偿金等，应当在明确责任后 7 日内，按银行规定或双方商定的结算办法付清，否则按逾期付款处理。</w:t>
      </w:r>
    </w:p>
    <w:p w14:paraId="1EB0BB9C">
      <w:pPr>
        <w:pStyle w:val="7"/>
        <w:spacing w:line="500" w:lineRule="exact"/>
        <w:ind w:firstLine="562"/>
        <w:rPr>
          <w:rFonts w:ascii="宋体" w:hAnsi="宋体" w:eastAsia="宋体" w:cs="宋体"/>
          <w:b/>
          <w:bCs/>
          <w:sz w:val="28"/>
          <w:szCs w:val="28"/>
        </w:rPr>
      </w:pPr>
      <w:bookmarkStart w:id="2" w:name="_Toc31057"/>
      <w:bookmarkStart w:id="3" w:name="_Toc56066561"/>
      <w:r>
        <w:rPr>
          <w:rFonts w:hint="eastAsia" w:ascii="宋体" w:hAnsi="宋体" w:eastAsia="宋体" w:cs="宋体"/>
          <w:b/>
          <w:bCs/>
          <w:sz w:val="28"/>
          <w:szCs w:val="28"/>
        </w:rPr>
        <w:t>九、履约验收</w:t>
      </w:r>
      <w:bookmarkEnd w:id="2"/>
      <w:bookmarkEnd w:id="3"/>
      <w:r>
        <w:rPr>
          <w:rFonts w:hint="eastAsia" w:ascii="宋体" w:hAnsi="宋体" w:eastAsia="宋体" w:cs="宋体"/>
          <w:b/>
          <w:bCs/>
          <w:sz w:val="28"/>
          <w:szCs w:val="28"/>
        </w:rPr>
        <w:t>标准和方式</w:t>
      </w:r>
    </w:p>
    <w:p w14:paraId="3436F472">
      <w:pPr>
        <w:spacing w:line="606" w:lineRule="exact"/>
        <w:ind w:firstLine="560" w:firstLineChars="200"/>
        <w:rPr>
          <w:rFonts w:ascii="宋体" w:hAnsi="宋体" w:cs="宋体"/>
          <w:sz w:val="28"/>
          <w:szCs w:val="28"/>
          <w:u w:val="single"/>
        </w:rPr>
      </w:pPr>
      <w:r>
        <w:rPr>
          <w:rFonts w:hint="eastAsia" w:ascii="宋体" w:hAnsi="宋体" w:cs="宋体"/>
          <w:sz w:val="28"/>
          <w:szCs w:val="28"/>
        </w:rPr>
        <w:t>1.履约验收时间：</w:t>
      </w:r>
      <w:r>
        <w:rPr>
          <w:rFonts w:hint="eastAsia" w:ascii="宋体" w:hAnsi="宋体" w:cs="宋体"/>
          <w:sz w:val="28"/>
          <w:szCs w:val="28"/>
          <w:u w:val="single"/>
        </w:rPr>
        <w:t>202</w:t>
      </w:r>
      <w:r>
        <w:rPr>
          <w:rFonts w:ascii="宋体" w:hAnsi="宋体" w:cs="宋体"/>
          <w:sz w:val="28"/>
          <w:szCs w:val="28"/>
          <w:u w:val="single"/>
        </w:rPr>
        <w:t>5</w:t>
      </w:r>
      <w:r>
        <w:rPr>
          <w:rFonts w:hint="eastAsia" w:ascii="宋体" w:hAnsi="宋体" w:cs="宋体"/>
          <w:sz w:val="28"/>
          <w:szCs w:val="28"/>
          <w:u w:val="single"/>
        </w:rPr>
        <w:t>年8月20日</w:t>
      </w:r>
      <w:r>
        <w:rPr>
          <w:rFonts w:hint="eastAsia" w:ascii="宋体" w:hAnsi="宋体" w:cs="宋体"/>
          <w:sz w:val="28"/>
          <w:szCs w:val="28"/>
        </w:rPr>
        <w:t>（实际时间以施工合同为准）</w:t>
      </w:r>
    </w:p>
    <w:p w14:paraId="7362DB50">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2.履约验收主体及内容：</w:t>
      </w:r>
      <w:r>
        <w:rPr>
          <w:rFonts w:hint="eastAsia" w:ascii="宋体" w:hAnsi="宋体" w:cs="宋体"/>
          <w:sz w:val="28"/>
          <w:szCs w:val="28"/>
          <w:u w:val="single"/>
        </w:rPr>
        <w:t>由采购人根据合同要求，进行验收。</w:t>
      </w:r>
    </w:p>
    <w:p w14:paraId="35BCFD19">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3.验收标准：</w:t>
      </w:r>
      <w:r>
        <w:rPr>
          <w:rFonts w:hint="eastAsia" w:ascii="宋体" w:hAnsi="宋体" w:cs="宋体"/>
          <w:sz w:val="28"/>
          <w:szCs w:val="28"/>
          <w:u w:val="single"/>
        </w:rPr>
        <w:t xml:space="preserve"> 严格按照工程质量要求验收                                        </w:t>
      </w:r>
    </w:p>
    <w:p w14:paraId="19AA3E1D">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4.验收方式：</w:t>
      </w:r>
      <w:r>
        <w:rPr>
          <w:rFonts w:hint="eastAsia" w:ascii="宋体" w:hAnsi="宋体" w:cs="宋体"/>
          <w:sz w:val="28"/>
          <w:szCs w:val="28"/>
          <w:u w:val="single"/>
        </w:rPr>
        <w:t>由采购单位技术人员按照相关验收标准进行验收。</w:t>
      </w:r>
    </w:p>
    <w:p w14:paraId="3ECD82FB">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5.验收依据：</w:t>
      </w:r>
      <w:r>
        <w:rPr>
          <w:rFonts w:hint="eastAsia" w:ascii="宋体" w:hAnsi="宋体" w:cs="宋体"/>
          <w:sz w:val="28"/>
          <w:szCs w:val="28"/>
          <w:u w:val="single"/>
        </w:rPr>
        <w:t xml:space="preserve">                                        </w:t>
      </w:r>
    </w:p>
    <w:p w14:paraId="4E294394">
      <w:pPr>
        <w:adjustRightInd w:val="0"/>
        <w:snapToGrid w:val="0"/>
        <w:spacing w:line="360" w:lineRule="auto"/>
        <w:ind w:firstLine="562" w:firstLineChars="200"/>
        <w:rPr>
          <w:rFonts w:ascii="宋体" w:hAnsi="宋体" w:cs="宋体"/>
          <w:b/>
          <w:bCs/>
          <w:sz w:val="28"/>
          <w:szCs w:val="28"/>
        </w:rPr>
      </w:pPr>
      <w:bookmarkStart w:id="4" w:name="_Toc223404486"/>
      <w:r>
        <w:rPr>
          <w:rFonts w:hint="eastAsia" w:ascii="宋体" w:hAnsi="宋体" w:cs="宋体"/>
          <w:b/>
          <w:bCs/>
          <w:sz w:val="28"/>
          <w:szCs w:val="28"/>
        </w:rPr>
        <w:t>十、不可抗力条款</w:t>
      </w:r>
      <w:bookmarkEnd w:id="4"/>
    </w:p>
    <w:p w14:paraId="4DABD1BA">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14:paraId="5EE8C7F0">
      <w:pPr>
        <w:adjustRightInd w:val="0"/>
        <w:snapToGrid w:val="0"/>
        <w:spacing w:line="360" w:lineRule="auto"/>
        <w:ind w:firstLine="562" w:firstLineChars="200"/>
        <w:rPr>
          <w:rFonts w:ascii="宋体" w:hAnsi="宋体" w:cs="宋体"/>
          <w:b/>
          <w:bCs/>
          <w:sz w:val="28"/>
          <w:szCs w:val="28"/>
        </w:rPr>
      </w:pPr>
      <w:bookmarkStart w:id="5" w:name="_Toc223404487"/>
      <w:r>
        <w:rPr>
          <w:rFonts w:hint="eastAsia" w:ascii="宋体" w:hAnsi="宋体" w:cs="宋体"/>
          <w:b/>
          <w:bCs/>
          <w:sz w:val="28"/>
          <w:szCs w:val="28"/>
        </w:rPr>
        <w:t>十一、争议的解决方式</w:t>
      </w:r>
      <w:bookmarkEnd w:id="5"/>
    </w:p>
    <w:p w14:paraId="59B47DEC">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本合同执行过程中如发生争议，应本着友好的原则协商解决。协商不成产生的诉讼，由甲方所在地人民法院管辖</w:t>
      </w:r>
    </w:p>
    <w:p w14:paraId="0CDB2186">
      <w:pPr>
        <w:adjustRightInd w:val="0"/>
        <w:snapToGrid w:val="0"/>
        <w:spacing w:line="360" w:lineRule="auto"/>
        <w:ind w:firstLine="562" w:firstLineChars="200"/>
        <w:rPr>
          <w:rFonts w:ascii="宋体" w:hAnsi="宋体" w:cs="宋体"/>
          <w:b/>
          <w:bCs/>
          <w:sz w:val="28"/>
          <w:szCs w:val="28"/>
        </w:rPr>
      </w:pPr>
      <w:bookmarkStart w:id="6" w:name="_Toc223404488"/>
      <w:r>
        <w:rPr>
          <w:rFonts w:hint="eastAsia" w:ascii="宋体" w:hAnsi="宋体" w:cs="宋体"/>
          <w:b/>
          <w:bCs/>
          <w:sz w:val="28"/>
          <w:szCs w:val="28"/>
        </w:rPr>
        <w:t>十二、补充协议</w:t>
      </w:r>
      <w:bookmarkEnd w:id="6"/>
    </w:p>
    <w:p w14:paraId="52B0DBC4">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合同未尽事宜，经双方协商可签订补充协议，所签订的补充协议与本合同具有同等的法律效力，补充协议的生效应符合本合同的有关规定。</w:t>
      </w:r>
    </w:p>
    <w:p w14:paraId="2C3C158C">
      <w:pPr>
        <w:adjustRightInd w:val="0"/>
        <w:snapToGrid w:val="0"/>
        <w:spacing w:line="360" w:lineRule="auto"/>
        <w:ind w:firstLine="562" w:firstLineChars="200"/>
        <w:rPr>
          <w:rFonts w:ascii="宋体" w:hAnsi="宋体" w:cs="宋体"/>
          <w:b/>
          <w:sz w:val="28"/>
          <w:szCs w:val="28"/>
        </w:rPr>
      </w:pPr>
      <w:r>
        <w:rPr>
          <w:rFonts w:hint="eastAsia" w:ascii="宋体" w:hAnsi="宋体" w:cs="宋体"/>
          <w:b/>
          <w:sz w:val="28"/>
          <w:szCs w:val="28"/>
        </w:rPr>
        <w:t>十三、合同生效</w:t>
      </w:r>
    </w:p>
    <w:p w14:paraId="748BE1ED">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 合同双方签订后生效。</w:t>
      </w:r>
    </w:p>
    <w:p w14:paraId="256B1BAC">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 本合同一式六份，甲、乙双方各执两份，采购代理机构、监管机构各一份。</w:t>
      </w:r>
    </w:p>
    <w:p w14:paraId="1906C271">
      <w:pPr>
        <w:adjustRightInd w:val="0"/>
        <w:snapToGrid w:val="0"/>
        <w:spacing w:line="360" w:lineRule="auto"/>
        <w:ind w:firstLine="562" w:firstLineChars="200"/>
        <w:rPr>
          <w:rFonts w:ascii="宋体" w:hAnsi="宋体" w:cs="宋体"/>
          <w:b/>
          <w:sz w:val="28"/>
          <w:szCs w:val="28"/>
        </w:rPr>
      </w:pPr>
      <w:r>
        <w:rPr>
          <w:rFonts w:hint="eastAsia" w:ascii="宋体" w:hAnsi="宋体" w:cs="宋体"/>
          <w:b/>
          <w:sz w:val="28"/>
          <w:szCs w:val="28"/>
        </w:rPr>
        <w:t>十四、采购单位、采购单位地址、项目联系人及联系电话</w:t>
      </w:r>
    </w:p>
    <w:p w14:paraId="7B8FFBB7">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1、采购单位：府谷县第一中学</w:t>
      </w:r>
    </w:p>
    <w:p w14:paraId="6063F2A6">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2、采购单位地址：府谷县</w:t>
      </w:r>
    </w:p>
    <w:p w14:paraId="5E6BCF4A">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3、项目联系人： 孙勇兵   联系电话：13</w:t>
      </w:r>
      <w:r>
        <w:rPr>
          <w:rFonts w:ascii="宋体" w:hAnsi="宋体" w:cs="宋体"/>
          <w:sz w:val="28"/>
          <w:szCs w:val="28"/>
        </w:rPr>
        <w:t>409142318</w:t>
      </w:r>
    </w:p>
    <w:p w14:paraId="595CCF16">
      <w:pPr>
        <w:pStyle w:val="14"/>
        <w:ind w:firstLine="560"/>
        <w:jc w:val="center"/>
        <w:rPr>
          <w:rFonts w:ascii="宋体" w:hAnsi="宋体" w:cs="宋体"/>
          <w:sz w:val="28"/>
          <w:szCs w:val="28"/>
        </w:rPr>
      </w:pPr>
      <w:r>
        <w:rPr>
          <w:rFonts w:hint="eastAsia" w:ascii="宋体" w:hAnsi="宋体" w:cs="宋体"/>
          <w:sz w:val="28"/>
          <w:szCs w:val="28"/>
        </w:rPr>
        <w:t xml:space="preserve">                                      府谷县第一中学</w:t>
      </w:r>
    </w:p>
    <w:p w14:paraId="32370414">
      <w:pPr>
        <w:tabs>
          <w:tab w:val="left" w:pos="756"/>
        </w:tabs>
        <w:jc w:val="right"/>
      </w:pPr>
      <w:r>
        <w:rPr>
          <w:rFonts w:hint="eastAsia" w:ascii="宋体" w:hAnsi="宋体" w:cs="宋体"/>
          <w:sz w:val="28"/>
          <w:szCs w:val="28"/>
        </w:rPr>
        <w:t>202</w:t>
      </w:r>
      <w:r>
        <w:rPr>
          <w:rFonts w:ascii="宋体" w:hAnsi="宋体" w:cs="宋体"/>
          <w:sz w:val="28"/>
          <w:szCs w:val="28"/>
        </w:rPr>
        <w:t>5</w:t>
      </w:r>
      <w:r>
        <w:rPr>
          <w:rFonts w:hint="eastAsia" w:ascii="宋体" w:hAnsi="宋体" w:cs="宋体"/>
          <w:sz w:val="28"/>
          <w:szCs w:val="28"/>
        </w:rPr>
        <w:t>年6月</w:t>
      </w:r>
      <w:r>
        <w:rPr>
          <w:rFonts w:hint="eastAsia" w:ascii="宋体" w:hAnsi="宋体" w:cs="宋体"/>
          <w:sz w:val="28"/>
          <w:szCs w:val="28"/>
          <w:lang w:val="en-US" w:eastAsia="zh-CN"/>
        </w:rPr>
        <w:t>20</w:t>
      </w:r>
      <w:r>
        <w:rPr>
          <w:rFonts w:hint="eastAsia" w:ascii="宋体" w:hAnsi="宋体" w:cs="宋体"/>
          <w:sz w:val="28"/>
          <w:szCs w:val="28"/>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2NDczMzM3ZDIxY2FiMDgwMWNmZWQyMjA3Y2ExMzgifQ=="/>
  </w:docVars>
  <w:rsids>
    <w:rsidRoot w:val="0871659C"/>
    <w:rsid w:val="002A1C29"/>
    <w:rsid w:val="002C0555"/>
    <w:rsid w:val="00557C89"/>
    <w:rsid w:val="008441DF"/>
    <w:rsid w:val="00A87F74"/>
    <w:rsid w:val="00DE2147"/>
    <w:rsid w:val="00E01507"/>
    <w:rsid w:val="00E74BC5"/>
    <w:rsid w:val="00F039B7"/>
    <w:rsid w:val="02B70007"/>
    <w:rsid w:val="02F32FFC"/>
    <w:rsid w:val="04092BDD"/>
    <w:rsid w:val="045F6B9B"/>
    <w:rsid w:val="04BD1B14"/>
    <w:rsid w:val="052120A3"/>
    <w:rsid w:val="056F72B2"/>
    <w:rsid w:val="06420522"/>
    <w:rsid w:val="0871659C"/>
    <w:rsid w:val="08BB45BC"/>
    <w:rsid w:val="09442803"/>
    <w:rsid w:val="0A82539C"/>
    <w:rsid w:val="0A9E5F43"/>
    <w:rsid w:val="0B4C599F"/>
    <w:rsid w:val="0B867103"/>
    <w:rsid w:val="0CB32FB9"/>
    <w:rsid w:val="0D237FA5"/>
    <w:rsid w:val="0D3B0279"/>
    <w:rsid w:val="10430481"/>
    <w:rsid w:val="105348F6"/>
    <w:rsid w:val="12753A2E"/>
    <w:rsid w:val="12B91B6C"/>
    <w:rsid w:val="14131750"/>
    <w:rsid w:val="14885C9A"/>
    <w:rsid w:val="14D925C1"/>
    <w:rsid w:val="154D56E9"/>
    <w:rsid w:val="15F86E50"/>
    <w:rsid w:val="163C7161"/>
    <w:rsid w:val="16D50F3F"/>
    <w:rsid w:val="1AF220BF"/>
    <w:rsid w:val="1C7A236C"/>
    <w:rsid w:val="1CFD4D4B"/>
    <w:rsid w:val="1E063047"/>
    <w:rsid w:val="1F6115C2"/>
    <w:rsid w:val="208A2D9A"/>
    <w:rsid w:val="20F546B7"/>
    <w:rsid w:val="23086084"/>
    <w:rsid w:val="23C30A9D"/>
    <w:rsid w:val="23E66539"/>
    <w:rsid w:val="24101808"/>
    <w:rsid w:val="24C04FDC"/>
    <w:rsid w:val="254E083A"/>
    <w:rsid w:val="25EF3DCB"/>
    <w:rsid w:val="27181100"/>
    <w:rsid w:val="27E72880"/>
    <w:rsid w:val="27F86F80"/>
    <w:rsid w:val="284D4DD9"/>
    <w:rsid w:val="314F1BC2"/>
    <w:rsid w:val="316B7457"/>
    <w:rsid w:val="31A517E2"/>
    <w:rsid w:val="32887043"/>
    <w:rsid w:val="33550FE6"/>
    <w:rsid w:val="33884F17"/>
    <w:rsid w:val="341E587B"/>
    <w:rsid w:val="35CF507F"/>
    <w:rsid w:val="36D56B05"/>
    <w:rsid w:val="372E4027"/>
    <w:rsid w:val="37591238"/>
    <w:rsid w:val="37D44BCF"/>
    <w:rsid w:val="38A74091"/>
    <w:rsid w:val="38F67245"/>
    <w:rsid w:val="3A9B5E78"/>
    <w:rsid w:val="3CDE61A1"/>
    <w:rsid w:val="40B7508E"/>
    <w:rsid w:val="42C57F36"/>
    <w:rsid w:val="47EF335F"/>
    <w:rsid w:val="4880045B"/>
    <w:rsid w:val="490270C2"/>
    <w:rsid w:val="49FD5479"/>
    <w:rsid w:val="4B9C37FE"/>
    <w:rsid w:val="4C924C68"/>
    <w:rsid w:val="4CAF7561"/>
    <w:rsid w:val="4EE446E9"/>
    <w:rsid w:val="51F717A4"/>
    <w:rsid w:val="533662E6"/>
    <w:rsid w:val="543C3DD0"/>
    <w:rsid w:val="56EF503E"/>
    <w:rsid w:val="576E4F6A"/>
    <w:rsid w:val="59725B9E"/>
    <w:rsid w:val="5B885B4D"/>
    <w:rsid w:val="5C262809"/>
    <w:rsid w:val="5D137698"/>
    <w:rsid w:val="5ED25D11"/>
    <w:rsid w:val="5FCA31A7"/>
    <w:rsid w:val="62121F38"/>
    <w:rsid w:val="623B56C7"/>
    <w:rsid w:val="657D5FF6"/>
    <w:rsid w:val="66AC6B93"/>
    <w:rsid w:val="67762CFD"/>
    <w:rsid w:val="6796339F"/>
    <w:rsid w:val="68AA7102"/>
    <w:rsid w:val="68E5638C"/>
    <w:rsid w:val="6A5D01A4"/>
    <w:rsid w:val="6C4F3A84"/>
    <w:rsid w:val="6CFD4BD4"/>
    <w:rsid w:val="6F5558EE"/>
    <w:rsid w:val="706109EE"/>
    <w:rsid w:val="70981F36"/>
    <w:rsid w:val="70CB5E68"/>
    <w:rsid w:val="71A212BE"/>
    <w:rsid w:val="71D76A8E"/>
    <w:rsid w:val="7220386F"/>
    <w:rsid w:val="760F1BFC"/>
    <w:rsid w:val="77185B7F"/>
    <w:rsid w:val="784A1D68"/>
    <w:rsid w:val="7B6C55BE"/>
    <w:rsid w:val="7C920181"/>
    <w:rsid w:val="7CEE584C"/>
    <w:rsid w:val="7ED54355"/>
    <w:rsid w:val="7F601E71"/>
    <w:rsid w:val="7FE13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7">
    <w:name w:val="heading 2"/>
    <w:basedOn w:val="1"/>
    <w:next w:val="1"/>
    <w:unhideWhenUsed/>
    <w:qFormat/>
    <w:uiPriority w:val="0"/>
    <w:pPr>
      <w:keepNext/>
      <w:keepLines/>
      <w:spacing w:line="560" w:lineRule="exact"/>
      <w:ind w:firstLine="880" w:firstLineChars="200"/>
      <w:outlineLvl w:val="1"/>
    </w:pPr>
    <w:rPr>
      <w:rFonts w:ascii="Arial" w:hAnsi="Arial" w:eastAsia="楷体"/>
      <w:sz w:val="32"/>
      <w:szCs w:val="2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pPr>
  </w:style>
  <w:style w:type="paragraph" w:styleId="3">
    <w:name w:val="Body Text Indent"/>
    <w:basedOn w:val="1"/>
    <w:next w:val="2"/>
    <w:qFormat/>
    <w:uiPriority w:val="0"/>
    <w:pPr>
      <w:spacing w:line="600" w:lineRule="exact"/>
      <w:ind w:firstLine="560" w:firstLineChars="200"/>
    </w:pPr>
    <w:rPr>
      <w:sz w:val="28"/>
      <w:szCs w:val="20"/>
    </w:rPr>
  </w:style>
  <w:style w:type="paragraph" w:styleId="4">
    <w:name w:val="Body Text First Indent"/>
    <w:basedOn w:val="5"/>
    <w:next w:val="2"/>
    <w:unhideWhenUsed/>
    <w:qFormat/>
    <w:uiPriority w:val="99"/>
    <w:pPr>
      <w:ind w:firstLine="420" w:firstLineChars="100"/>
    </w:pPr>
    <w:rPr>
      <w:sz w:val="18"/>
      <w:szCs w:val="18"/>
    </w:rPr>
  </w:style>
  <w:style w:type="paragraph" w:styleId="5">
    <w:name w:val="Body Text"/>
    <w:basedOn w:val="1"/>
    <w:next w:val="1"/>
    <w:qFormat/>
    <w:uiPriority w:val="0"/>
    <w:pPr>
      <w:spacing w:after="120"/>
    </w:pPr>
  </w:style>
  <w:style w:type="paragraph" w:styleId="8">
    <w:name w:val="Balloon Text"/>
    <w:basedOn w:val="1"/>
    <w:link w:val="16"/>
    <w:qFormat/>
    <w:uiPriority w:val="0"/>
    <w:rPr>
      <w:sz w:val="18"/>
      <w:szCs w:val="18"/>
    </w:rPr>
  </w:style>
  <w:style w:type="paragraph" w:styleId="9">
    <w:name w:val="envelope return"/>
    <w:basedOn w:val="1"/>
    <w:qFormat/>
    <w:uiPriority w:val="0"/>
    <w:pPr>
      <w:snapToGrid w:val="0"/>
    </w:pPr>
    <w:rPr>
      <w:rFonts w:ascii="Arial" w:hAnsi="Arial"/>
    </w:rPr>
  </w:style>
  <w:style w:type="paragraph" w:styleId="10">
    <w:name w:val="HTML Preformatted"/>
    <w:basedOn w:val="1"/>
    <w:link w:val="1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1">
    <w:name w:val="Normal (Web)"/>
    <w:basedOn w:val="1"/>
    <w:next w:val="9"/>
    <w:qFormat/>
    <w:uiPriority w:val="0"/>
    <w:pPr>
      <w:spacing w:before="100" w:beforeAutospacing="1" w:after="100" w:afterAutospacing="1"/>
      <w:jc w:val="left"/>
    </w:pPr>
    <w:rPr>
      <w:kern w:val="0"/>
      <w:sz w:val="24"/>
    </w:rPr>
  </w:style>
  <w:style w:type="paragraph" w:customStyle="1" w:styleId="14">
    <w:name w:val="正文缩进1"/>
    <w:basedOn w:val="1"/>
    <w:next w:val="1"/>
    <w:qFormat/>
    <w:uiPriority w:val="0"/>
    <w:pPr>
      <w:ind w:firstLine="420" w:firstLineChars="200"/>
    </w:pPr>
  </w:style>
  <w:style w:type="paragraph" w:customStyle="1" w:styleId="15">
    <w:name w:val="正文（缩进 2 字符）"/>
    <w:basedOn w:val="1"/>
    <w:qFormat/>
    <w:uiPriority w:val="0"/>
    <w:pPr>
      <w:ind w:firstLine="200" w:firstLineChars="200"/>
    </w:pPr>
  </w:style>
  <w:style w:type="character" w:customStyle="1" w:styleId="16">
    <w:name w:val="批注框文本 字符"/>
    <w:basedOn w:val="13"/>
    <w:link w:val="8"/>
    <w:qFormat/>
    <w:uiPriority w:val="0"/>
    <w:rPr>
      <w:rFonts w:ascii="Calibri" w:hAnsi="Calibri"/>
      <w:kern w:val="2"/>
      <w:sz w:val="18"/>
      <w:szCs w:val="18"/>
    </w:rPr>
  </w:style>
  <w:style w:type="character" w:customStyle="1" w:styleId="17">
    <w:name w:val="标题 1 字符"/>
    <w:basedOn w:val="13"/>
    <w:link w:val="6"/>
    <w:qFormat/>
    <w:uiPriority w:val="0"/>
    <w:rPr>
      <w:rFonts w:ascii="Calibri" w:hAnsi="Calibri"/>
      <w:b/>
      <w:bCs/>
      <w:kern w:val="44"/>
      <w:sz w:val="44"/>
      <w:szCs w:val="44"/>
    </w:rPr>
  </w:style>
  <w:style w:type="character" w:customStyle="1" w:styleId="18">
    <w:name w:val="HTML 预设格式 字符"/>
    <w:basedOn w:val="13"/>
    <w:link w:val="10"/>
    <w:qFormat/>
    <w:uiPriority w:val="0"/>
    <w:rPr>
      <w:rFonts w:ascii="宋体" w:hAnsi="宋体"/>
      <w:sz w:val="24"/>
      <w:szCs w:val="24"/>
    </w:rPr>
  </w:style>
  <w:style w:type="character" w:customStyle="1" w:styleId="19">
    <w:name w:val="15"/>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3321</Words>
  <Characters>3521</Characters>
  <Lines>28</Lines>
  <Paragraphs>7</Paragraphs>
  <TotalTime>0</TotalTime>
  <ScaleCrop>false</ScaleCrop>
  <LinksUpToDate>false</LinksUpToDate>
  <CharactersWithSpaces>3911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2025-06-08T06:20:00Z</dcterms:created>
  <dc:creator>小佳佳</dc:creator>
  <cp:lastModifiedBy>故里</cp:lastModifiedBy>
  <cp:lastPrinted>2023-07-05T07:20:00Z</cp:lastPrinted>
  <dcterms:modified xsi:type="dcterms:W3CDTF">2025-06-23T02:21:23Z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50603471323F41BEB9EDDAC9DB800BC9_13</vt:lpwstr>
  </property>
  <property fmtid="{D5CDD505-2E9C-101B-9397-08002B2CF9AE}" pid="4" name="KSOTemplateDocerSaveRecord">
    <vt:lpwstr>eyJoZGlkIjoiNDQwYmViMWQ1MGQyZDMyMWQ4YTg0MDdhYmZiYWQyYTUiLCJ1c2VySWQiOiI1NTg0NjAzMDMifQ==</vt:lpwstr>
  </property>
</Properties>
</file>