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88A3F">
      <w:pPr>
        <w:jc w:val="center"/>
        <w:rPr>
          <w:rFonts w:ascii="方正小标宋简体" w:hAnsi="黑体" w:eastAsia="方正小标宋简体"/>
          <w:sz w:val="40"/>
          <w:szCs w:val="40"/>
        </w:rPr>
      </w:pPr>
      <w:bookmarkStart w:id="0" w:name="_Hlk196387187"/>
    </w:p>
    <w:p w14:paraId="340B274F">
      <w:pPr>
        <w:jc w:val="center"/>
        <w:rPr>
          <w:rFonts w:ascii="方正小标宋简体" w:hAnsi="黑体" w:eastAsia="方正小标宋简体"/>
          <w:sz w:val="40"/>
          <w:szCs w:val="40"/>
        </w:rPr>
      </w:pPr>
    </w:p>
    <w:p w14:paraId="383A0B4F">
      <w:pPr>
        <w:jc w:val="center"/>
        <w:rPr>
          <w:rFonts w:hint="eastAsia" w:ascii="方正小标宋简体" w:hAnsi="黑体" w:eastAsia="方正小标宋简体"/>
          <w:sz w:val="40"/>
          <w:szCs w:val="40"/>
        </w:rPr>
      </w:pPr>
      <w:r>
        <w:rPr>
          <w:rFonts w:ascii="方正小标宋简体" w:hAnsi="黑体" w:eastAsia="方正小标宋简体"/>
          <w:sz w:val="40"/>
          <w:szCs w:val="40"/>
        </w:rPr>
        <w:t>志丹工业园区</w:t>
      </w:r>
      <w:bookmarkEnd w:id="0"/>
      <w:r>
        <w:rPr>
          <w:rFonts w:ascii="方正小标宋简体" w:hAnsi="黑体" w:eastAsia="方正小标宋简体"/>
          <w:sz w:val="40"/>
          <w:szCs w:val="40"/>
        </w:rPr>
        <w:t>总体规划、产业发展规划</w:t>
      </w:r>
      <w:r>
        <w:rPr>
          <w:rFonts w:hint="eastAsia" w:ascii="方正小标宋简体" w:hAnsi="黑体" w:eastAsia="方正小标宋简体"/>
          <w:sz w:val="40"/>
          <w:szCs w:val="40"/>
        </w:rPr>
        <w:t>编制项目</w:t>
      </w:r>
    </w:p>
    <w:p w14:paraId="07BE3CFA">
      <w:pPr>
        <w:spacing w:line="24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 w14:paraId="7EE006AE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为贯彻落实市委重要指示精神，加快推进志丹工业园区高质量发展，按照“五集五区”要求并结合已批复的《志丹县国土空间总体规划（2021-2035年）》最新规划成果，重新编制园区总体规划和产业发展规划。</w:t>
      </w:r>
    </w:p>
    <w:p w14:paraId="54659A21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《志丹工业园区总体规划》编制费用</w:t>
      </w:r>
      <w:r>
        <w:rPr>
          <w:rFonts w:hint="eastAsia" w:ascii="仿宋_GB2312" w:hAnsi="仿宋_GB2312"/>
          <w:kern w:val="2"/>
          <w:sz w:val="32"/>
          <w:szCs w:val="32"/>
          <w:lang w:eastAsia="zh-CN" w:bidi="ar"/>
        </w:rPr>
        <w:t>预算价格为</w:t>
      </w:r>
      <w:r>
        <w:rPr>
          <w:rFonts w:hint="eastAsia" w:ascii="仿宋_GB2312" w:hAnsi="仿宋_GB2312"/>
          <w:kern w:val="2"/>
          <w:sz w:val="32"/>
          <w:szCs w:val="32"/>
          <w:lang w:val="en-US" w:eastAsia="zh-CN" w:bidi="ar"/>
        </w:rPr>
        <w:t>50万元，</w:t>
      </w:r>
      <w:r>
        <w:rPr>
          <w:rFonts w:hint="eastAsia" w:ascii="仿宋_GB2312" w:hAnsi="仿宋_GB2312"/>
          <w:kern w:val="2"/>
          <w:sz w:val="32"/>
          <w:szCs w:val="32"/>
          <w:lang w:eastAsia="zh-CN" w:bidi="ar"/>
        </w:rPr>
        <w:t>限价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44万元</w:t>
      </w:r>
      <w:r>
        <w:rPr>
          <w:rFonts w:hint="eastAsia" w:ascii="仿宋_GB2312" w:hAnsi="仿宋_GB2312"/>
          <w:kern w:val="2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《志丹工业园区产业发展规划》编制费用</w:t>
      </w:r>
      <w:r>
        <w:rPr>
          <w:rFonts w:hint="eastAsia" w:ascii="仿宋_GB2312" w:hAnsi="仿宋_GB2312"/>
          <w:kern w:val="2"/>
          <w:sz w:val="32"/>
          <w:szCs w:val="32"/>
          <w:lang w:eastAsia="zh-CN" w:bidi="ar"/>
        </w:rPr>
        <w:t>预算价格为</w:t>
      </w:r>
      <w:r>
        <w:rPr>
          <w:rFonts w:hint="eastAsia" w:ascii="仿宋_GB2312" w:hAnsi="仿宋_GB2312"/>
          <w:kern w:val="2"/>
          <w:sz w:val="32"/>
          <w:szCs w:val="32"/>
          <w:lang w:val="en-US" w:eastAsia="zh-CN" w:bidi="ar"/>
        </w:rPr>
        <w:t>55万元，</w:t>
      </w:r>
      <w:r>
        <w:rPr>
          <w:rFonts w:hint="eastAsia" w:ascii="仿宋_GB2312" w:hAnsi="仿宋_GB2312"/>
          <w:kern w:val="2"/>
          <w:sz w:val="32"/>
          <w:szCs w:val="32"/>
          <w:lang w:eastAsia="zh-CN" w:bidi="ar"/>
        </w:rPr>
        <w:t>限价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49万元。</w:t>
      </w:r>
    </w:p>
    <w:p w14:paraId="74235495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1、项目概况</w:t>
      </w:r>
    </w:p>
    <w:p w14:paraId="233AE590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sz w:val="32"/>
          <w:szCs w:val="32"/>
        </w:rPr>
      </w:pPr>
      <w:bookmarkStart w:id="1" w:name="OLE_LINK3"/>
      <w:r>
        <w:rPr>
          <w:rFonts w:hint="eastAsia" w:ascii="仿宋_GB2312" w:hAnsi="仿宋_GB2312" w:cs="仿宋"/>
          <w:sz w:val="32"/>
          <w:szCs w:val="32"/>
        </w:rPr>
        <w:t>依据</w:t>
      </w:r>
      <w:r>
        <w:rPr>
          <w:rFonts w:hint="eastAsia" w:ascii="仿宋_GB2312" w:hAnsi="仿宋_GB2312" w:cs="仿宋_GB2312"/>
          <w:sz w:val="32"/>
          <w:szCs w:val="32"/>
        </w:rPr>
        <w:t>国家发改委 自然资源部</w:t>
      </w:r>
      <w:r>
        <w:rPr>
          <w:rFonts w:hint="eastAsia" w:ascii="仿宋_GB2312" w:hAnsi="仿宋_GB2312"/>
          <w:sz w:val="32"/>
          <w:szCs w:val="32"/>
        </w:rPr>
        <w:t>《关于做好</w:t>
      </w:r>
      <w:r>
        <w:rPr>
          <w:rFonts w:ascii="仿宋_GB2312" w:hAnsi="仿宋_GB2312"/>
          <w:sz w:val="32"/>
          <w:szCs w:val="32"/>
        </w:rPr>
        <w:t>&lt;</w:t>
      </w:r>
      <w:r>
        <w:rPr>
          <w:rFonts w:hint="eastAsia" w:ascii="仿宋_GB2312" w:hAnsi="仿宋_GB2312"/>
          <w:sz w:val="32"/>
          <w:szCs w:val="32"/>
        </w:rPr>
        <w:t>中国开发区审核公告目录（</w:t>
      </w:r>
      <w:r>
        <w:rPr>
          <w:rFonts w:ascii="仿宋_GB2312" w:hAnsi="仿宋_GB2312"/>
          <w:sz w:val="32"/>
          <w:szCs w:val="32"/>
        </w:rPr>
        <w:t>2018</w:t>
      </w:r>
      <w:r>
        <w:rPr>
          <w:rFonts w:hint="eastAsia" w:ascii="仿宋_GB2312" w:hAnsi="仿宋_GB2312"/>
          <w:sz w:val="32"/>
          <w:szCs w:val="32"/>
        </w:rPr>
        <w:t>年版）</w:t>
      </w:r>
      <w:r>
        <w:rPr>
          <w:rFonts w:ascii="仿宋_GB2312" w:hAnsi="仿宋_GB2312"/>
          <w:sz w:val="32"/>
          <w:szCs w:val="32"/>
        </w:rPr>
        <w:t>&gt;</w:t>
      </w:r>
      <w:r>
        <w:rPr>
          <w:rFonts w:hint="eastAsia" w:ascii="仿宋_GB2312" w:hAnsi="仿宋_GB2312"/>
          <w:sz w:val="32"/>
          <w:szCs w:val="32"/>
        </w:rPr>
        <w:t>修订工作的通知》文件要求，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现需结合已批复的《志丹县国土空间总体规划（2021-2035年）》成果，开展志丹县工业园区总体规划、产业发展规划</w:t>
      </w:r>
      <w:bookmarkStart w:id="2" w:name="OLE_LINK2"/>
      <w:r>
        <w:rPr>
          <w:rFonts w:hint="eastAsia" w:ascii="仿宋_GB2312" w:hAnsi="仿宋_GB2312"/>
          <w:kern w:val="2"/>
          <w:sz w:val="32"/>
          <w:szCs w:val="32"/>
          <w:lang w:bidi="ar"/>
        </w:rPr>
        <w:t>编制</w:t>
      </w:r>
      <w:bookmarkEnd w:id="2"/>
      <w:r>
        <w:rPr>
          <w:rFonts w:hint="eastAsia" w:ascii="仿宋_GB2312" w:hAnsi="仿宋_GB2312"/>
          <w:kern w:val="2"/>
          <w:sz w:val="32"/>
          <w:szCs w:val="32"/>
          <w:lang w:bidi="ar"/>
        </w:rPr>
        <w:t>工作</w:t>
      </w:r>
      <w:r>
        <w:rPr>
          <w:rFonts w:hint="eastAsia" w:ascii="仿宋_GB2312" w:hAnsi="仿宋_GB2312"/>
          <w:sz w:val="32"/>
          <w:szCs w:val="32"/>
        </w:rPr>
        <w:t>，</w:t>
      </w:r>
      <w:bookmarkStart w:id="3" w:name="OLE_LINK1"/>
      <w:r>
        <w:rPr>
          <w:rFonts w:ascii="仿宋_GB2312" w:hAnsi="仿宋_GB2312"/>
          <w:sz w:val="32"/>
          <w:szCs w:val="32"/>
        </w:rPr>
        <w:t>进一步优化园区空间布局，提升产业发展能级，推动园区高质量发展。</w:t>
      </w:r>
      <w:bookmarkEnd w:id="3"/>
    </w:p>
    <w:bookmarkEnd w:id="1"/>
    <w:p w14:paraId="15207497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2、服务要求</w:t>
      </w:r>
    </w:p>
    <w:p w14:paraId="2C80C6A8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（1）主要工作内容</w:t>
      </w:r>
    </w:p>
    <w:p w14:paraId="7F81F9EA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bookmarkStart w:id="4" w:name="OLE_LINK6"/>
      <w:r>
        <w:rPr>
          <w:rFonts w:ascii="仿宋_GB2312" w:hAnsi="仿宋_GB2312"/>
          <w:kern w:val="2"/>
          <w:sz w:val="32"/>
          <w:szCs w:val="32"/>
          <w:lang w:bidi="ar"/>
        </w:rPr>
        <w:t>工业园区总体规划编制</w:t>
      </w:r>
      <w:bookmarkEnd w:id="4"/>
      <w:r>
        <w:rPr>
          <w:rFonts w:ascii="仿宋_GB2312" w:hAnsi="仿宋_GB2312"/>
          <w:kern w:val="2"/>
          <w:sz w:val="32"/>
          <w:szCs w:val="32"/>
          <w:lang w:bidi="ar"/>
        </w:rPr>
        <w:t>工作主要包括：开展政策背景与资源现状分析，明确战略定位和发展目标；科学规划产业体系与空间布局，统筹生产、生态、生活功能分区；完善基础设施与公共服务配套，强化生态环境保护与安全应急管理；制定分阶段实施策略和保障措施，确保园区实现集约高效、绿色安全的可持续发展。</w:t>
      </w:r>
    </w:p>
    <w:p w14:paraId="4334AB82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ascii="仿宋_GB2312" w:hAnsi="仿宋_GB2312"/>
          <w:kern w:val="2"/>
          <w:sz w:val="32"/>
          <w:szCs w:val="32"/>
          <w:lang w:bidi="ar"/>
        </w:rPr>
        <w:t>工业园区产业发展规划的主要工作内容包括：立足区域资源禀赋和产业基础，明确主导产业定位和发展方向；科学规划产业链布局，培育产业集群和特色产业体系；制定产业准入标准和发展路径，推动传统产业升级和新兴产业培育；完善产业配套和服务体系，促进产城融合和可持续发展；强化政策保障和实施机制，确保产业规划落地见效，实现园区经济高质量发展。</w:t>
      </w:r>
    </w:p>
    <w:p w14:paraId="0A96792A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（2）成果要求</w:t>
      </w:r>
    </w:p>
    <w:p w14:paraId="4E7FF90F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ascii="仿宋_GB2312" w:hAnsi="仿宋_GB2312"/>
          <w:kern w:val="2"/>
          <w:sz w:val="32"/>
          <w:szCs w:val="32"/>
          <w:lang w:bidi="ar"/>
        </w:rPr>
        <w:t>工业园区总体规划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和产业发展规划</w:t>
      </w:r>
      <w:r>
        <w:rPr>
          <w:rFonts w:ascii="仿宋_GB2312" w:hAnsi="仿宋_GB2312"/>
          <w:kern w:val="2"/>
          <w:sz w:val="32"/>
          <w:szCs w:val="32"/>
          <w:lang w:bidi="ar"/>
        </w:rPr>
        <w:t>编制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成果包括</w:t>
      </w:r>
      <w:r>
        <w:rPr>
          <w:rFonts w:ascii="仿宋_GB2312" w:hAnsi="仿宋_GB2312"/>
          <w:kern w:val="2"/>
          <w:sz w:val="32"/>
          <w:szCs w:val="32"/>
          <w:lang w:bidi="ar"/>
        </w:rPr>
        <w:t>规划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文本、</w:t>
      </w:r>
      <w:bookmarkStart w:id="5" w:name="OLE_LINK7"/>
      <w:r>
        <w:rPr>
          <w:rFonts w:hint="eastAsia" w:ascii="仿宋_GB2312" w:hAnsi="仿宋_GB2312"/>
          <w:kern w:val="2"/>
          <w:sz w:val="32"/>
          <w:szCs w:val="32"/>
          <w:lang w:bidi="ar"/>
        </w:rPr>
        <w:t>规划分析图件、</w:t>
      </w:r>
      <w:bookmarkEnd w:id="5"/>
      <w:r>
        <w:rPr>
          <w:rFonts w:hint="eastAsia" w:ascii="仿宋_GB2312" w:hAnsi="仿宋_GB2312"/>
          <w:kern w:val="2"/>
          <w:sz w:val="32"/>
          <w:szCs w:val="32"/>
          <w:lang w:bidi="ar"/>
        </w:rPr>
        <w:t>规划表格、规划矢量数据以及相关附件材料等。</w:t>
      </w:r>
    </w:p>
    <w:p w14:paraId="39DC6CBD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（3）其他要求</w:t>
      </w:r>
    </w:p>
    <w:p w14:paraId="584462F4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①质量要求:符合法律法规及相关技术规范要求。</w:t>
      </w:r>
    </w:p>
    <w:p w14:paraId="529511BE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②服务要求:及时响应采购人相关需求。</w:t>
      </w:r>
    </w:p>
    <w:p w14:paraId="3BD67D77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③安全要求:按相关管理规定执行，确保数据和过程成果安全。</w:t>
      </w:r>
    </w:p>
    <w:p w14:paraId="52CAB282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3、收费依据</w:t>
      </w:r>
    </w:p>
    <w:p w14:paraId="0CC2DAB1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bookmarkStart w:id="6" w:name="OLE_LINK20"/>
      <w:r>
        <w:rPr>
          <w:rFonts w:ascii="仿宋_GB2312" w:hAnsi="仿宋_GB2312"/>
          <w:kern w:val="2"/>
          <w:sz w:val="32"/>
          <w:szCs w:val="32"/>
          <w:lang w:bidi="ar"/>
        </w:rPr>
        <w:t>《城乡规划设计计费指导意见》（2017年修订版）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。</w:t>
      </w:r>
    </w:p>
    <w:bookmarkEnd w:id="6"/>
    <w:p w14:paraId="70169B82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4、调整系数（专业、复杂、附加）</w:t>
      </w:r>
    </w:p>
    <w:p w14:paraId="6884B2E0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无。</w:t>
      </w:r>
    </w:p>
    <w:p w14:paraId="0F4970F0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5、服务期限</w:t>
      </w:r>
    </w:p>
    <w:p w14:paraId="6E7CF71B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自合同签订之日起150日历天。</w:t>
      </w:r>
    </w:p>
    <w:p w14:paraId="2871FBCA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6、提交成果</w:t>
      </w:r>
    </w:p>
    <w:p w14:paraId="0E937377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6套纸质成果及电子版成果：总体规划编制成果包括规划文本、规划图件、规划表格、规划矢量数据及相关附件材料等；产业发展规划编制成果包括规划文本及其附表、图件、相关附件材料等。</w:t>
      </w:r>
    </w:p>
    <w:p w14:paraId="52453061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7、是否面向中小企业</w:t>
      </w:r>
    </w:p>
    <w:p w14:paraId="4215A426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是</w:t>
      </w:r>
    </w:p>
    <w:p w14:paraId="74153943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8、资质要求</w:t>
      </w:r>
    </w:p>
    <w:p w14:paraId="792CE490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供应商具有城乡规划乙级以上（含乙级）资质。</w:t>
      </w:r>
    </w:p>
    <w:p w14:paraId="4DC4B8C6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bookmarkStart w:id="7" w:name="_GoBack"/>
      <w:bookmarkEnd w:id="7"/>
    </w:p>
    <w:p w14:paraId="6EE9598C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</w:p>
    <w:p w14:paraId="3211D836">
      <w:pPr>
        <w:pStyle w:val="16"/>
        <w:widowControl/>
        <w:wordWrap w:val="0"/>
        <w:spacing w:beforeLines="0" w:afterLines="0" w:line="240" w:lineRule="auto"/>
        <w:ind w:leftChars="0" w:firstLine="648"/>
        <w:jc w:val="right"/>
        <w:rPr>
          <w:rFonts w:hint="default" w:ascii="仿宋_GB2312" w:hAnsi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/>
          <w:kern w:val="2"/>
          <w:sz w:val="32"/>
          <w:szCs w:val="32"/>
          <w:lang w:eastAsia="zh-CN" w:bidi="ar"/>
        </w:rPr>
        <w:t>志丹工业园区管理委员会</w:t>
      </w:r>
      <w:r>
        <w:rPr>
          <w:rFonts w:hint="eastAsia" w:ascii="仿宋_GB2312" w:hAnsi="仿宋_GB2312"/>
          <w:kern w:val="2"/>
          <w:sz w:val="32"/>
          <w:szCs w:val="32"/>
          <w:lang w:val="en-US" w:eastAsia="zh-CN" w:bidi="ar"/>
        </w:rPr>
        <w:t xml:space="preserve">     </w:t>
      </w:r>
    </w:p>
    <w:p w14:paraId="3CDC1604">
      <w:pPr>
        <w:pStyle w:val="16"/>
        <w:widowControl/>
        <w:spacing w:beforeLines="0" w:afterLines="0" w:line="240" w:lineRule="auto"/>
        <w:ind w:leftChars="0" w:firstLine="648"/>
        <w:jc w:val="center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val="en-US" w:eastAsia="zh-CN" w:bidi="ar"/>
        </w:rPr>
        <w:t xml:space="preserve">                2025年6月20日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2E"/>
    <w:rsid w:val="000936E5"/>
    <w:rsid w:val="000D008D"/>
    <w:rsid w:val="00114151"/>
    <w:rsid w:val="00117274"/>
    <w:rsid w:val="00142789"/>
    <w:rsid w:val="00160AFF"/>
    <w:rsid w:val="001C6BD3"/>
    <w:rsid w:val="001E7AD1"/>
    <w:rsid w:val="00202744"/>
    <w:rsid w:val="00226361"/>
    <w:rsid w:val="002E47C6"/>
    <w:rsid w:val="00310C01"/>
    <w:rsid w:val="003E1844"/>
    <w:rsid w:val="00442304"/>
    <w:rsid w:val="004823F9"/>
    <w:rsid w:val="004D38DC"/>
    <w:rsid w:val="00544408"/>
    <w:rsid w:val="00546445"/>
    <w:rsid w:val="005E51FB"/>
    <w:rsid w:val="006641F4"/>
    <w:rsid w:val="006A478E"/>
    <w:rsid w:val="006F2697"/>
    <w:rsid w:val="00715E9E"/>
    <w:rsid w:val="00726268"/>
    <w:rsid w:val="00731EB3"/>
    <w:rsid w:val="007336F5"/>
    <w:rsid w:val="00743F2E"/>
    <w:rsid w:val="00772D33"/>
    <w:rsid w:val="007865B9"/>
    <w:rsid w:val="00794EDE"/>
    <w:rsid w:val="007D4EA9"/>
    <w:rsid w:val="007D5C9A"/>
    <w:rsid w:val="00810401"/>
    <w:rsid w:val="0082042E"/>
    <w:rsid w:val="00863609"/>
    <w:rsid w:val="008C46D4"/>
    <w:rsid w:val="008D2A32"/>
    <w:rsid w:val="008E2F44"/>
    <w:rsid w:val="00984520"/>
    <w:rsid w:val="009C3A61"/>
    <w:rsid w:val="009E3826"/>
    <w:rsid w:val="00A67883"/>
    <w:rsid w:val="00AA5D12"/>
    <w:rsid w:val="00B539FB"/>
    <w:rsid w:val="00B611B6"/>
    <w:rsid w:val="00BE4C86"/>
    <w:rsid w:val="00C34D0F"/>
    <w:rsid w:val="00C60FE6"/>
    <w:rsid w:val="00CA33C8"/>
    <w:rsid w:val="00CD7B9B"/>
    <w:rsid w:val="00D15D2B"/>
    <w:rsid w:val="00D64FE6"/>
    <w:rsid w:val="00D97432"/>
    <w:rsid w:val="00DA7ACC"/>
    <w:rsid w:val="00DA7FD0"/>
    <w:rsid w:val="00DB3CFA"/>
    <w:rsid w:val="00E15614"/>
    <w:rsid w:val="00E453CE"/>
    <w:rsid w:val="00E718E5"/>
    <w:rsid w:val="00E71E02"/>
    <w:rsid w:val="00EC67E7"/>
    <w:rsid w:val="00EC69BC"/>
    <w:rsid w:val="00EF60A4"/>
    <w:rsid w:val="00F0616F"/>
    <w:rsid w:val="00F333E8"/>
    <w:rsid w:val="00F84332"/>
    <w:rsid w:val="00FF1856"/>
    <w:rsid w:val="300C0546"/>
    <w:rsid w:val="4BF728FC"/>
    <w:rsid w:val="5F6A4CD2"/>
    <w:rsid w:val="67F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37"/>
    <w:semiHidden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Body Text First Indent 2"/>
    <w:basedOn w:val="11"/>
    <w:link w:val="38"/>
    <w:qFormat/>
    <w:uiPriority w:val="0"/>
    <w:pPr>
      <w:spacing w:beforeLines="100" w:after="0" w:afterLines="100" w:line="360" w:lineRule="auto"/>
      <w:ind w:left="0" w:firstLine="420" w:firstLineChars="200"/>
    </w:pPr>
    <w:rPr>
      <w:rFonts w:ascii="Times New Roman" w:hAnsi="Times New Roman" w:eastAsia="仿宋_GB2312" w:cs="Times New Roman"/>
      <w:spacing w:val="2"/>
      <w:kern w:val="56"/>
      <w:sz w:val="30"/>
      <w:szCs w:val="24"/>
    </w:r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正文文本缩进 字符"/>
    <w:basedOn w:val="18"/>
    <w:link w:val="11"/>
    <w:semiHidden/>
    <w:qFormat/>
    <w:uiPriority w:val="99"/>
  </w:style>
  <w:style w:type="character" w:customStyle="1" w:styleId="38">
    <w:name w:val="正文文本首行缩进 2 字符"/>
    <w:basedOn w:val="37"/>
    <w:link w:val="16"/>
    <w:qFormat/>
    <w:uiPriority w:val="0"/>
    <w:rPr>
      <w:rFonts w:ascii="Times New Roman" w:hAnsi="Times New Roman" w:eastAsia="仿宋_GB2312" w:cs="Times New Roman"/>
      <w:spacing w:val="2"/>
      <w:kern w:val="56"/>
      <w:sz w:val="30"/>
      <w:szCs w:val="24"/>
    </w:rPr>
  </w:style>
  <w:style w:type="character" w:customStyle="1" w:styleId="39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12D4-DDDC-4D55-8041-0731CB5002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975</Words>
  <Characters>1007</Characters>
  <Lines>7</Lines>
  <Paragraphs>2</Paragraphs>
  <TotalTime>0</TotalTime>
  <ScaleCrop>false</ScaleCrop>
  <LinksUpToDate>false</LinksUpToDate>
  <CharactersWithSpaces>1037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2025-06-19T03:43:00Z</dcterms:created>
  <dc:creator>倩 张</dc:creator>
  <cp:lastModifiedBy>行走的云1388409592</cp:lastModifiedBy>
  <cp:lastPrinted>2025-06-20T02:58:58Z</cp:lastPrinted>
  <dcterms:modified xsi:type="dcterms:W3CDTF">2025-06-20T02:59:00Z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eyJoZGlkIjoiNGM1YmNkZjk1NTM3YjM5NjAzYTljZjhjNjZiYzRhNWYiLCJ1c2VySWQiOiIxMDIwMDQyNCJ9</vt:lpwstr>
  </property>
  <property fmtid="{D5CDD505-2E9C-101B-9397-08002B2CF9AE}" pid="3" name="KSOProductBuildVer">
    <vt:lpwstr>2052-12.1.0.21541</vt:lpwstr>
  </property>
  <property fmtid="{D5CDD505-2E9C-101B-9397-08002B2CF9AE}" pid="4" name="ICV">
    <vt:lpwstr>9FC0A4315417424D9BDABE8B973588FB_12</vt:lpwstr>
  </property>
</Properties>
</file>