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530A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否决原因：</w:t>
      </w:r>
    </w:p>
    <w:p w14:paraId="34EB03C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包1：公证天业会计师事务所（特殊普通合伙）南京分所，资格审查未通过，未提供中小企业声明函或其他磋商文件要求的声明文件；南京信国会计师事务所（普通合伙），符合性审查未通过，投标报价不唯一。</w:t>
      </w:r>
    </w:p>
    <w:p w14:paraId="7505079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2：陕西通泽会计师事务所有限责任公司，符合性审查未通过，未提供项目负责人不得兼任其他项目的项目负责人承诺书；中汇会计师事务所（特殊普通合伙）江苏分所，符合性审查未通过，未提供项目负责人不得兼任其他项目的项目负责人承诺书；陕西梓融会计师事务所有限责任公司，符合性审查未通过，未提供项目负责人不得兼任其他项目的项目负责人承诺书；陕西宜正会计师事务所有限责任公司，符合性审查未通过，未提供项目负责人不得兼任其他项目的项目负责人承诺书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b/>
      <w:bCs/>
    </w:rPr>
  </w:style>
  <w:style w:type="character" w:styleId="7">
    <w:name w:val="HTML Definition"/>
    <w:basedOn w:val="3"/>
    <w:uiPriority w:val="0"/>
  </w:style>
  <w:style w:type="character" w:styleId="8">
    <w:name w:val="HTML Typewriter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uiPriority w:val="0"/>
    <w:rPr>
      <w:bdr w:val="none" w:color="auto" w:sz="0" w:space="0"/>
    </w:rPr>
  </w:style>
  <w:style w:type="character" w:styleId="10">
    <w:name w:val="HTML Variable"/>
    <w:basedOn w:val="3"/>
    <w:uiPriority w:val="0"/>
  </w:style>
  <w:style w:type="character" w:styleId="11">
    <w:name w:val="Hyperlink"/>
    <w:basedOn w:val="3"/>
    <w:uiPriority w:val="0"/>
    <w:rPr>
      <w:color w:val="0000FF"/>
      <w:u w:val="none"/>
    </w:rPr>
  </w:style>
  <w:style w:type="character" w:styleId="12">
    <w:name w:val="HTML Code"/>
    <w:basedOn w:val="3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3">
    <w:name w:val="HTML Cite"/>
    <w:basedOn w:val="3"/>
    <w:uiPriority w:val="0"/>
  </w:style>
  <w:style w:type="character" w:styleId="14">
    <w:name w:val="HTML Keyboard"/>
    <w:basedOn w:val="3"/>
    <w:uiPriority w:val="0"/>
    <w:rPr>
      <w:rFonts w:ascii="monospace" w:hAnsi="monospace" w:eastAsia="monospace" w:cs="monospace"/>
      <w:sz w:val="20"/>
    </w:rPr>
  </w:style>
  <w:style w:type="character" w:styleId="15">
    <w:name w:val="HTML Sample"/>
    <w:basedOn w:val="3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2025-06-25T03:32:08Z</dcterms:created>
  <dc:creator>DELL</dc:creator>
  <cp:lastModifiedBy>DELL</cp:lastModifiedBy>
  <dcterms:modified xsi:type="dcterms:W3CDTF">2025-06-25T03:42:36Z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eyJoZGlkIjoiZTg1ODE2YTBmZThlOTM4Mjc1ODZiYjk2OWQ3MjljNzQifQ==</vt:lpwstr>
  </property>
  <property fmtid="{D5CDD505-2E9C-101B-9397-08002B2CF9AE}" pid="4" name="ICV">
    <vt:lpwstr>6D228019061D4E528E4294AC80787380_12</vt:lpwstr>
  </property>
</Properties>
</file>