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684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napToGrid w:val="0"/>
          <w:color w:val="0A82E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黄陵县财政局2025年革命老区建设项目中标结果公告</w:t>
      </w:r>
    </w:p>
    <w:p w14:paraId="46DFC7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一、项目编号：ZHGJ-2025-134</w:t>
      </w:r>
    </w:p>
    <w:p w14:paraId="63D710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二、项目名称：2025年革命老区建设项目</w:t>
      </w:r>
    </w:p>
    <w:p w14:paraId="2A498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  <w:bookmarkStart w:id="0" w:name="_GoBack"/>
      <w:bookmarkEnd w:id="0"/>
    </w:p>
    <w:p w14:paraId="3C4407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3021"/>
        <w:gridCol w:w="1763"/>
        <w:gridCol w:w="1490"/>
      </w:tblGrid>
      <w:tr w14:paraId="678662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28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5DF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9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E92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91D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59864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C6A0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陕西福泰建筑工程有限公司</w:t>
            </w:r>
          </w:p>
        </w:tc>
        <w:tc>
          <w:tcPr>
            <w:tcW w:w="1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B2C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陕西省西安市未央区浐灞三角洲中新半岛A4区9幢2单元12层21201号</w:t>
            </w:r>
          </w:p>
        </w:tc>
        <w:tc>
          <w:tcPr>
            <w:tcW w:w="9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A6C07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2,908,182.26元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52FB8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79.74</w:t>
            </w:r>
          </w:p>
        </w:tc>
      </w:tr>
    </w:tbl>
    <w:p w14:paraId="235F08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122657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合同包1(2025年革命老区建设项目（第一包）):</w:t>
      </w:r>
    </w:p>
    <w:p w14:paraId="44F1EB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工程类（陕西福泰建筑工程有限公司）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533"/>
        <w:gridCol w:w="844"/>
        <w:gridCol w:w="3451"/>
        <w:gridCol w:w="542"/>
        <w:gridCol w:w="533"/>
        <w:gridCol w:w="686"/>
        <w:gridCol w:w="1501"/>
      </w:tblGrid>
      <w:tr w14:paraId="31B19F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8A23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168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5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E7D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6D02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施工范围</w:t>
            </w:r>
          </w:p>
        </w:tc>
        <w:tc>
          <w:tcPr>
            <w:tcW w:w="4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26B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施工工期</w:t>
            </w:r>
          </w:p>
        </w:tc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5E0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4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E13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执业证书信息</w:t>
            </w:r>
          </w:p>
        </w:tc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EBCD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D89DE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546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F8A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混凝土工程</w:t>
            </w:r>
          </w:p>
        </w:tc>
        <w:tc>
          <w:tcPr>
            <w:tcW w:w="5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3C0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2025年革命老区建设项目（第一包）</w:t>
            </w:r>
          </w:p>
        </w:tc>
        <w:tc>
          <w:tcPr>
            <w:tcW w:w="2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FED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隆坊镇(牛夫咀村郭家塬组、牛夫咀村墩台塬组、沟西村)、桥山街道办（秦家塬村、联庄村）巷道路面拆除及恢复，排水渠等工程；（详见工程量清单）</w:t>
            </w:r>
          </w:p>
        </w:tc>
        <w:tc>
          <w:tcPr>
            <w:tcW w:w="4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9B9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自合同签订之日起6个月</w:t>
            </w:r>
          </w:p>
        </w:tc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25E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胡锋博</w:t>
            </w:r>
          </w:p>
        </w:tc>
        <w:tc>
          <w:tcPr>
            <w:tcW w:w="4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768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陕261131446992</w:t>
            </w:r>
          </w:p>
        </w:tc>
        <w:tc>
          <w:tcPr>
            <w:tcW w:w="3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A5119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2,908,182.26</w:t>
            </w:r>
          </w:p>
        </w:tc>
      </w:tr>
    </w:tbl>
    <w:p w14:paraId="65127D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007D92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冯小江（采购人代表）、李建华、王妮、王美玲、王雪</w:t>
      </w:r>
    </w:p>
    <w:p w14:paraId="387662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991"/>
        <w:gridCol w:w="2989"/>
        <w:gridCol w:w="1284"/>
      </w:tblGrid>
      <w:tr w14:paraId="300E1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499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102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AFDC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参照国家计委《招标代理服务收费管理暂行办法》(计价格[2002]1980号)和国家发展改革委办公厅《关于招标代理服务收费有关问题的通知》(发改办价格[2003]857号)等有关规定执行。经双方协商最终确定本项目1-4包招标代理服务费共 47000.00元  大写：（肆万柒仟元整）元由采购人支付；</w:t>
            </w:r>
          </w:p>
        </w:tc>
      </w:tr>
      <w:tr w14:paraId="0C5AC5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14E9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D9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0970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BF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5C4B9D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4C7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B8EA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2025年革命老区建设项目（第一包）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B48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2.336</w:t>
            </w:r>
          </w:p>
        </w:tc>
        <w:tc>
          <w:tcPr>
            <w:tcW w:w="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F2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采购人</w:t>
            </w:r>
          </w:p>
        </w:tc>
      </w:tr>
    </w:tbl>
    <w:p w14:paraId="556DB0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1EBCF9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 w14:paraId="492603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1DE93A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本次中标结果公告在《陕西省政府采购网》、《陕西省公共资源交易平台（陕西省·延安市）》上发布。</w:t>
      </w:r>
    </w:p>
    <w:p w14:paraId="651448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3FAF94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6213A5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黄陵县财政局</w:t>
      </w:r>
    </w:p>
    <w:p w14:paraId="57DA71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黄陵县文渊街3号</w:t>
      </w:r>
    </w:p>
    <w:p w14:paraId="430C2F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15891010777</w:t>
      </w:r>
    </w:p>
    <w:p w14:paraId="5BAD62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332D6B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陕西中桓国际项目管理有限公司</w:t>
      </w:r>
    </w:p>
    <w:p w14:paraId="4BDD6A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陕西省西安市经开区凤城七路长和国际A座25层</w:t>
      </w:r>
    </w:p>
    <w:p w14:paraId="652C5F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18291188695</w:t>
      </w:r>
    </w:p>
    <w:p w14:paraId="23941E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399763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张改霞</w:t>
      </w:r>
    </w:p>
    <w:p w14:paraId="220BA5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18291188695</w:t>
      </w:r>
    </w:p>
    <w:p w14:paraId="004D6B4F">
      <w:pPr>
        <w:ind w:right="-313" w:rightChars="-14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8350C"/>
    <w:rsid w:val="4F8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snapToGrid w:val="0"/>
      <w:kern w:val="0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2023-10-16T01:19:00Z</dcterms:created>
  <dc:creator>admin</dc:creator>
  <cp:lastModifiedBy>爱～晓敏～一季花开</cp:lastModifiedBy>
  <dcterms:modified xsi:type="dcterms:W3CDTF">2025-06-25T06:43:48Z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5B1157E55E13426C920EC71C3600BD6E_12</vt:lpwstr>
  </property>
  <property fmtid="{D5CDD505-2E9C-101B-9397-08002B2CF9AE}" pid="4" name="KSOTemplateDocerSaveRecord">
    <vt:lpwstr>eyJoZGlkIjoiMTY1OTVmZDQyMzc0YWE2YzUzOGMyMTIxZmExNDlkMTYiLCJ1c2VySWQiOiI1NDgzOTQ1NDgifQ==</vt:lpwstr>
  </property>
</Properties>
</file>