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C7EB0">
      <w:pPr>
        <w:jc w:val="center"/>
        <w:rPr>
          <w:rFonts w:hint="eastAsia"/>
          <w:b/>
          <w:bCs/>
          <w:sz w:val="32"/>
          <w:szCs w:val="32"/>
          <w:lang w:val="en-US" w:eastAsia="zh-CN"/>
        </w:rPr>
      </w:pPr>
      <w:r>
        <w:rPr>
          <w:rFonts w:hint="eastAsia"/>
          <w:b/>
          <w:bCs/>
          <w:sz w:val="32"/>
          <w:szCs w:val="32"/>
          <w:lang w:val="en-US" w:eastAsia="zh-CN"/>
        </w:rPr>
        <w:t>陕西省榆林市北部风沙草滩区三北工程林草湿荒一体化保护修复项目2025年府谷县项目监理费采购需求文件</w:t>
      </w:r>
    </w:p>
    <w:p w14:paraId="4FB86A34">
      <w:pPr>
        <w:numPr>
          <w:ilvl w:val="0"/>
          <w:numId w:val="1"/>
        </w:numPr>
        <w:jc w:val="both"/>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：陕西省榆林市北部风沙草滩区三北工程林草湿荒一体化保护修复项目2025年府谷县项目监理费</w:t>
      </w:r>
    </w:p>
    <w:p w14:paraId="03E36C4D">
      <w:pPr>
        <w:numPr>
          <w:ilvl w:val="0"/>
          <w:numId w:val="0"/>
        </w:numPr>
        <w:jc w:val="both"/>
        <w:rPr>
          <w:rFonts w:hint="eastAsia"/>
          <w:b/>
          <w:bCs/>
          <w:sz w:val="28"/>
          <w:szCs w:val="36"/>
          <w:lang w:val="en-US" w:eastAsia="zh-CN"/>
        </w:rPr>
      </w:pPr>
      <w:r>
        <w:rPr>
          <w:rFonts w:hint="eastAsia"/>
          <w:b/>
          <w:bCs/>
          <w:sz w:val="28"/>
          <w:szCs w:val="36"/>
          <w:lang w:val="en-US" w:eastAsia="zh-CN"/>
        </w:rPr>
        <w:t>二、采购项目预算、资金构成和采购方式：</w:t>
      </w:r>
    </w:p>
    <w:p w14:paraId="0507D4C7">
      <w:pPr>
        <w:numPr>
          <w:ilvl w:val="0"/>
          <w:numId w:val="2"/>
        </w:numPr>
        <w:rPr>
          <w:rFonts w:hint="eastAsia"/>
          <w:sz w:val="28"/>
          <w:szCs w:val="36"/>
          <w:lang w:val="en-US" w:eastAsia="zh-CN"/>
        </w:rPr>
      </w:pPr>
      <w:r>
        <w:rPr>
          <w:rFonts w:hint="eastAsia"/>
          <w:sz w:val="28"/>
          <w:szCs w:val="36"/>
          <w:lang w:val="en-US" w:eastAsia="zh-CN"/>
        </w:rPr>
        <w:t>采购项目预算：560000.00元</w:t>
      </w:r>
    </w:p>
    <w:p w14:paraId="0F27FFBE">
      <w:pPr>
        <w:numPr>
          <w:ilvl w:val="0"/>
          <w:numId w:val="2"/>
        </w:numPr>
        <w:rPr>
          <w:rFonts w:hint="default"/>
          <w:sz w:val="28"/>
          <w:szCs w:val="36"/>
          <w:lang w:val="en-US" w:eastAsia="zh-CN"/>
        </w:rPr>
      </w:pPr>
      <w:r>
        <w:rPr>
          <w:rFonts w:hint="eastAsia"/>
          <w:sz w:val="28"/>
          <w:szCs w:val="36"/>
          <w:lang w:val="en-US" w:eastAsia="zh-CN"/>
        </w:rPr>
        <w:t>资金来源：中央财政“三北”工程补助资金及县财政配套</w:t>
      </w:r>
    </w:p>
    <w:p w14:paraId="27538EF6">
      <w:pPr>
        <w:numPr>
          <w:ilvl w:val="0"/>
          <w:numId w:val="2"/>
        </w:numPr>
        <w:rPr>
          <w:rFonts w:hint="default"/>
          <w:sz w:val="28"/>
          <w:szCs w:val="36"/>
          <w:lang w:val="en-US" w:eastAsia="zh-CN"/>
        </w:rPr>
      </w:pPr>
      <w:r>
        <w:rPr>
          <w:rFonts w:hint="eastAsia"/>
          <w:sz w:val="28"/>
          <w:szCs w:val="36"/>
          <w:lang w:val="en-US" w:eastAsia="zh-CN"/>
        </w:rPr>
        <w:t>采购方式：</w:t>
      </w:r>
      <w:r>
        <w:rPr>
          <w:rFonts w:hint="eastAsia"/>
          <w:color w:val="FF0000"/>
          <w:sz w:val="28"/>
          <w:szCs w:val="36"/>
          <w:lang w:val="en-US" w:eastAsia="zh-CN"/>
        </w:rPr>
        <w:t>竞争性谈判</w:t>
      </w:r>
    </w:p>
    <w:p w14:paraId="5CE3B821">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14:paraId="374D30CE">
      <w:pPr>
        <w:ind w:firstLine="562" w:firstLineChars="200"/>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2025年6月份</w:t>
      </w:r>
    </w:p>
    <w:p w14:paraId="32DA1189">
      <w:pPr>
        <w:ind w:firstLine="562" w:firstLineChars="200"/>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项目实施地点：</w:t>
      </w:r>
      <w:r>
        <w:rPr>
          <w:rFonts w:hint="eastAsia" w:ascii="宋体" w:hAnsi="宋体" w:eastAsia="宋体" w:cs="宋体"/>
          <w:b w:val="0"/>
          <w:bCs w:val="0"/>
          <w:sz w:val="28"/>
          <w:szCs w:val="28"/>
          <w:lang w:val="en-US" w:eastAsia="zh-CN"/>
        </w:rPr>
        <w:t>陕西省榆林市</w:t>
      </w:r>
      <w:r>
        <w:rPr>
          <w:rFonts w:hint="eastAsia" w:ascii="宋体" w:hAnsi="宋体" w:cs="宋体"/>
          <w:b w:val="0"/>
          <w:bCs w:val="0"/>
          <w:sz w:val="28"/>
          <w:szCs w:val="28"/>
          <w:lang w:val="en-US" w:eastAsia="zh-CN"/>
        </w:rPr>
        <w:t>府谷县</w:t>
      </w:r>
    </w:p>
    <w:p w14:paraId="19AD13B6">
      <w:pPr>
        <w:ind w:firstLine="562" w:firstLineChars="200"/>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14:paraId="41A9FDC7">
      <w:pPr>
        <w:numPr>
          <w:ilvl w:val="0"/>
          <w:numId w:val="0"/>
        </w:numPr>
        <w:ind w:firstLine="562" w:firstLineChars="200"/>
        <w:rPr>
          <w:rFonts w:hint="eastAsia"/>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bookmarkStart w:id="6" w:name="_GoBack"/>
      <w:bookmarkEnd w:id="6"/>
      <w:r>
        <w:rPr>
          <w:rFonts w:hint="eastAsia"/>
          <w:color w:val="FF0000"/>
          <w:sz w:val="28"/>
          <w:szCs w:val="36"/>
          <w:lang w:val="en-US" w:eastAsia="zh-CN"/>
        </w:rPr>
        <w:t>90日历天内</w:t>
      </w:r>
      <w:r>
        <w:rPr>
          <w:rFonts w:hint="eastAsia"/>
          <w:b w:val="0"/>
          <w:bCs w:val="0"/>
          <w:color w:val="auto"/>
          <w:sz w:val="28"/>
          <w:szCs w:val="36"/>
          <w:lang w:val="en-US" w:eastAsia="zh-CN"/>
        </w:rPr>
        <w:t>完成</w:t>
      </w:r>
      <w:r>
        <w:rPr>
          <w:rFonts w:hint="eastAsia"/>
          <w:sz w:val="28"/>
          <w:szCs w:val="36"/>
          <w:lang w:val="en-US" w:eastAsia="zh-CN"/>
        </w:rPr>
        <w:t>任务。</w:t>
      </w:r>
    </w:p>
    <w:p w14:paraId="48F2A57F">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14:paraId="3FF2F8A3">
      <w:pPr>
        <w:numPr>
          <w:ilvl w:val="0"/>
          <w:numId w:val="0"/>
        </w:numPr>
        <w:ind w:firstLine="560" w:firstLineChars="200"/>
        <w:rPr>
          <w:rFonts w:hint="eastAsia" w:ascii="宋体" w:hAnsi="宋体" w:cs="宋体"/>
          <w:color w:val="auto"/>
          <w:sz w:val="28"/>
          <w:szCs w:val="28"/>
          <w:lang w:val="en-US" w:eastAsia="zh-CN"/>
        </w:rPr>
      </w:pPr>
      <w:r>
        <w:rPr>
          <w:rFonts w:hint="eastAsia" w:ascii="宋体" w:hAnsi="宋体" w:eastAsia="宋体" w:cs="宋体"/>
          <w:sz w:val="28"/>
          <w:szCs w:val="28"/>
          <w:lang w:val="en-US" w:eastAsia="zh-CN"/>
        </w:rPr>
        <w:t>1、履约验收</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项目完工后，</w:t>
      </w:r>
      <w:r>
        <w:rPr>
          <w:rFonts w:hint="eastAsia" w:ascii="宋体" w:hAnsi="宋体" w:eastAsia="宋体" w:cs="宋体"/>
          <w:sz w:val="28"/>
          <w:szCs w:val="28"/>
          <w:lang w:val="en-US" w:eastAsia="zh-CN"/>
        </w:rPr>
        <w:t>成交</w:t>
      </w:r>
      <w:r>
        <w:rPr>
          <w:rFonts w:hint="eastAsia" w:ascii="宋体" w:hAnsi="宋体" w:cs="宋体"/>
          <w:color w:val="auto"/>
          <w:sz w:val="28"/>
          <w:szCs w:val="28"/>
          <w:lang w:val="en-US" w:eastAsia="zh-CN"/>
        </w:rPr>
        <w:t>供应商向采购人提出验收申请，由采购人指定时间验收。</w:t>
      </w:r>
    </w:p>
    <w:p w14:paraId="27007C1E">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w:t>
      </w:r>
      <w:r>
        <w:rPr>
          <w:rFonts w:hint="eastAsia" w:ascii="宋体" w:hAnsi="宋体" w:cs="宋体"/>
          <w:sz w:val="28"/>
          <w:szCs w:val="28"/>
          <w:lang w:val="en-US" w:eastAsia="zh-CN"/>
        </w:rPr>
        <w:t>对</w:t>
      </w:r>
      <w:r>
        <w:rPr>
          <w:rFonts w:hint="eastAsia" w:ascii="宋体" w:hAnsi="宋体" w:eastAsia="宋体" w:cs="宋体"/>
          <w:sz w:val="28"/>
          <w:szCs w:val="28"/>
          <w:lang w:val="en-US" w:eastAsia="zh-CN"/>
        </w:rPr>
        <w:t>陕西省榆林市北部风沙草滩区三北工程林草湿荒一体化保护修复项目2025年府谷县项目监理</w:t>
      </w:r>
      <w:r>
        <w:rPr>
          <w:rFonts w:hint="eastAsia" w:ascii="宋体" w:hAnsi="宋体" w:cs="宋体"/>
          <w:sz w:val="28"/>
          <w:szCs w:val="28"/>
          <w:lang w:val="en-US" w:eastAsia="zh-CN"/>
        </w:rPr>
        <w:t>费项目进行验收。</w:t>
      </w:r>
    </w:p>
    <w:p w14:paraId="54593EB7">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62D3F8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14:paraId="16191CEC">
      <w:pPr>
        <w:numPr>
          <w:ilvl w:val="0"/>
          <w:numId w:val="0"/>
        </w:numPr>
        <w:ind w:firstLine="560" w:firstLineChars="200"/>
        <w:rPr>
          <w:rFonts w:hint="eastAsia" w:ascii="Calibri" w:hAnsi="Calibri" w:eastAsia="宋体" w:cs="Times New Roman"/>
          <w:kern w:val="2"/>
          <w:sz w:val="28"/>
          <w:szCs w:val="28"/>
          <w:lang w:val="en-US" w:eastAsia="zh-CN" w:bidi="ar-SA"/>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14:paraId="3089135C">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、合同模板：</w:t>
      </w:r>
    </w:p>
    <w:p w14:paraId="46B8D756">
      <w:pPr>
        <w:spacing w:line="360" w:lineRule="auto"/>
        <w:jc w:val="center"/>
        <w:rPr>
          <w:rFonts w:hint="eastAsia" w:ascii="宋体" w:hAnsi="宋体" w:eastAsia="宋体" w:cs="宋体"/>
          <w:color w:val="auto"/>
          <w:sz w:val="28"/>
          <w:szCs w:val="28"/>
        </w:rPr>
      </w:pPr>
      <w:r>
        <w:rPr>
          <w:rFonts w:hint="eastAsia" w:ascii="Times New Roman" w:eastAsia="宋体"/>
          <w:b/>
          <w:bCs/>
          <w:color w:val="auto"/>
          <w:sz w:val="28"/>
          <w:szCs w:val="36"/>
          <w:lang w:val="en-US" w:eastAsia="zh-CN"/>
        </w:rPr>
        <w:t>陕西省榆林市北部风沙草滩区三北工程林草湿荒一体化保护修复项目2025年府谷县项目监理费</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FBDB3CF">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14:paraId="122A14EB">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cs="宋体"/>
          <w:color w:val="auto"/>
          <w:sz w:val="28"/>
          <w:szCs w:val="28"/>
          <w:lang w:eastAsia="zh-CN"/>
        </w:rPr>
        <w:t>成交</w:t>
      </w:r>
      <w:r>
        <w:rPr>
          <w:rFonts w:hint="eastAsia" w:ascii="宋体" w:hAnsi="宋体" w:eastAsia="宋体" w:cs="宋体"/>
          <w:snapToGrid w:val="0"/>
          <w:color w:val="auto"/>
          <w:kern w:val="0"/>
          <w:sz w:val="28"/>
          <w:szCs w:val="28"/>
        </w:rPr>
        <w:t>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14:paraId="6FC16ADD">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w:t>
      </w:r>
      <w:r>
        <w:rPr>
          <w:rFonts w:hint="eastAsia" w:ascii="宋体" w:hAnsi="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cs="宋体"/>
          <w:snapToGrid w:val="0"/>
          <w:color w:val="auto"/>
          <w:kern w:val="0"/>
          <w:sz w:val="28"/>
          <w:szCs w:val="28"/>
          <w:lang w:val="en-US" w:eastAsia="zh-CN"/>
        </w:rPr>
        <w:t>陕西省榆林市北部风沙草滩区三北工程林草湿荒一体化保护修复项目2025年府谷县项目监理费</w:t>
      </w:r>
      <w:r>
        <w:rPr>
          <w:rFonts w:hint="eastAsia" w:ascii="宋体" w:hAnsi="宋体" w:eastAsia="宋体" w:cs="宋体"/>
          <w:snapToGrid w:val="0"/>
          <w:color w:val="auto"/>
          <w:kern w:val="0"/>
          <w:sz w:val="28"/>
          <w:szCs w:val="28"/>
        </w:rPr>
        <w:t xml:space="preserve">”承办达成合同如下：                       </w:t>
      </w:r>
    </w:p>
    <w:p w14:paraId="128A3811">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356CB9E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5621D70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14:paraId="640A9DF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14:paraId="0A2472F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14:paraId="135866D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14:paraId="3BFFD41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14:paraId="5FA0EF7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14:paraId="7BDB45B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1953B0DC">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7457B1C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5DC28907">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6287711D">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项目内容：（与报价文件中服务明细表一致）。</w:t>
      </w:r>
    </w:p>
    <w:p w14:paraId="2F2CAF1E">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379F0B9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3EE9824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20778B31">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41A6473">
      <w:pPr>
        <w:adjustRightInd w:val="0"/>
        <w:snapToGrid w:val="0"/>
        <w:spacing w:line="360" w:lineRule="auto"/>
        <w:ind w:firstLine="562" w:firstLineChars="200"/>
        <w:rPr>
          <w:rFonts w:hint="eastAsia" w:ascii="宋体" w:hAnsi="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项目当年实施完成后,监理工作经验收合格,兑付80%监理费用，项目审计后兑付剩余监理费，具体兑付时间由委托人安排。</w:t>
      </w:r>
    </w:p>
    <w:p w14:paraId="0DFFB3FD">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060D6DE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1C1D2925">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7A99BF5E">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14:paraId="6DEF3E6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14:paraId="4627CF5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w:t>
      </w:r>
      <w:r>
        <w:rPr>
          <w:rFonts w:hint="eastAsia" w:ascii="宋体" w:hAnsi="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14:paraId="1FEABB3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14:paraId="328FE313">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46594DCE">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14:paraId="5AF70EDE">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4BC7E8B2">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14:paraId="266C6BB9">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191AD961">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14:paraId="155C8ECC">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09C0195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2FA76317">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6117B50A">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eastAsia="宋体" w:cs="宋体"/>
          <w:color w:val="auto"/>
          <w:sz w:val="28"/>
          <w:szCs w:val="28"/>
          <w:lang w:eastAsia="zh-CN"/>
        </w:rPr>
        <w:t>。</w:t>
      </w:r>
    </w:p>
    <w:p w14:paraId="4B4461BA">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0C77F88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1B064B86">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14:paraId="21D35FA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14:paraId="2363E26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14:paraId="35A674FF">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14:paraId="241484A2">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1、采购单位：</w:t>
      </w:r>
      <w:r>
        <w:rPr>
          <w:rFonts w:hint="eastAsia" w:ascii="宋体" w:hAnsi="宋体" w:cs="宋体"/>
          <w:color w:val="auto"/>
          <w:sz w:val="28"/>
          <w:szCs w:val="28"/>
          <w:lang w:val="en-US" w:eastAsia="zh-CN"/>
        </w:rPr>
        <w:t>府谷县林业局</w:t>
      </w:r>
    </w:p>
    <w:p w14:paraId="424715D7">
      <w:pPr>
        <w:adjustRightInd w:val="0"/>
        <w:snapToGrid w:val="0"/>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color w:val="auto"/>
          <w:sz w:val="28"/>
          <w:szCs w:val="28"/>
        </w:rPr>
        <w:t>2、采购单位地址</w:t>
      </w:r>
      <w:r>
        <w:rPr>
          <w:rFonts w:hint="eastAsia" w:ascii="宋体" w:hAnsi="宋体" w:eastAsia="宋体" w:cs="宋体"/>
          <w:b w:val="0"/>
          <w:bCs w:val="0"/>
          <w:color w:val="auto"/>
          <w:sz w:val="28"/>
          <w:szCs w:val="28"/>
        </w:rPr>
        <w:t>：府谷县新区国土大楼9楼</w:t>
      </w:r>
    </w:p>
    <w:p w14:paraId="6B23AB12">
      <w:pPr>
        <w:adjustRightInd w:val="0"/>
        <w:snapToGrid w:val="0"/>
        <w:spacing w:line="360" w:lineRule="auto"/>
        <w:ind w:firstLine="560" w:firstLineChars="200"/>
        <w:rPr>
          <w:rFonts w:hint="default" w:ascii="宋体" w:hAnsi="宋体" w:eastAsia="宋体" w:cs="宋体"/>
          <w:b/>
          <w:bCs/>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val="en-US" w:eastAsia="zh-CN"/>
        </w:rPr>
        <w:t xml:space="preserve">张峰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联系电话：0912</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8736579</w:t>
      </w:r>
    </w:p>
    <w:p w14:paraId="345FB7F6">
      <w:pPr>
        <w:tabs>
          <w:tab w:val="left" w:pos="756"/>
        </w:tabs>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府谷县林业局</w:t>
      </w:r>
    </w:p>
    <w:p w14:paraId="002C9986">
      <w:pPr>
        <w:tabs>
          <w:tab w:val="left" w:pos="756"/>
        </w:tabs>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03</w:t>
      </w:r>
      <w:r>
        <w:rPr>
          <w:rFonts w:hint="eastAsia" w:ascii="宋体" w:hAnsi="宋体" w:eastAsia="宋体" w:cs="宋体"/>
          <w:color w:val="auto"/>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BDB9"/>
    <w:multiLevelType w:val="singleLevel"/>
    <w:tmpl w:val="9FE6BDB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DgwOGVmYzQ1MGJkZWI5MTM1NWEwNDYzMDFmOTAifQ=="/>
  </w:docVars>
  <w:rsids>
    <w:rsidRoot w:val="00000000"/>
    <w:rsid w:val="008C27BE"/>
    <w:rsid w:val="03EE3FF4"/>
    <w:rsid w:val="04441D61"/>
    <w:rsid w:val="045129F4"/>
    <w:rsid w:val="04D95074"/>
    <w:rsid w:val="053973EC"/>
    <w:rsid w:val="05967AD2"/>
    <w:rsid w:val="05EC26B0"/>
    <w:rsid w:val="08B917B0"/>
    <w:rsid w:val="09764B4D"/>
    <w:rsid w:val="0B4073BA"/>
    <w:rsid w:val="0BA53A2D"/>
    <w:rsid w:val="0D2B61B4"/>
    <w:rsid w:val="0E1F1FFB"/>
    <w:rsid w:val="0E4617EC"/>
    <w:rsid w:val="0F0B14E3"/>
    <w:rsid w:val="0F8F1045"/>
    <w:rsid w:val="10090B1F"/>
    <w:rsid w:val="11732E1A"/>
    <w:rsid w:val="13991A8C"/>
    <w:rsid w:val="13AC7EF0"/>
    <w:rsid w:val="143376FC"/>
    <w:rsid w:val="14BA4FD7"/>
    <w:rsid w:val="15AF6FE5"/>
    <w:rsid w:val="16274F1A"/>
    <w:rsid w:val="163F4A71"/>
    <w:rsid w:val="1690011D"/>
    <w:rsid w:val="16D6238C"/>
    <w:rsid w:val="19493A1B"/>
    <w:rsid w:val="19A31A69"/>
    <w:rsid w:val="1B2C7E6C"/>
    <w:rsid w:val="1BB53DC9"/>
    <w:rsid w:val="1BE0460E"/>
    <w:rsid w:val="1C9912CD"/>
    <w:rsid w:val="1CEE486E"/>
    <w:rsid w:val="1DFE146E"/>
    <w:rsid w:val="1E371278"/>
    <w:rsid w:val="1FAE20C8"/>
    <w:rsid w:val="20E35C23"/>
    <w:rsid w:val="22330089"/>
    <w:rsid w:val="22AC4FDE"/>
    <w:rsid w:val="24414079"/>
    <w:rsid w:val="24EB4DF3"/>
    <w:rsid w:val="256F4F21"/>
    <w:rsid w:val="26EC527C"/>
    <w:rsid w:val="275D16D7"/>
    <w:rsid w:val="28AA3FD9"/>
    <w:rsid w:val="2AC958A6"/>
    <w:rsid w:val="2B435450"/>
    <w:rsid w:val="2B496CAF"/>
    <w:rsid w:val="2D144117"/>
    <w:rsid w:val="2F1C5D10"/>
    <w:rsid w:val="31275EB3"/>
    <w:rsid w:val="32252923"/>
    <w:rsid w:val="3343700F"/>
    <w:rsid w:val="33512033"/>
    <w:rsid w:val="33C64EFA"/>
    <w:rsid w:val="33E25CB1"/>
    <w:rsid w:val="353F261B"/>
    <w:rsid w:val="35C917D6"/>
    <w:rsid w:val="361A5B07"/>
    <w:rsid w:val="364A77B7"/>
    <w:rsid w:val="36B83A61"/>
    <w:rsid w:val="372B2789"/>
    <w:rsid w:val="37F4701F"/>
    <w:rsid w:val="39913318"/>
    <w:rsid w:val="3BFD046C"/>
    <w:rsid w:val="3F035D9A"/>
    <w:rsid w:val="3FB85705"/>
    <w:rsid w:val="40101024"/>
    <w:rsid w:val="410F047F"/>
    <w:rsid w:val="42FF7F22"/>
    <w:rsid w:val="43002348"/>
    <w:rsid w:val="49024BD2"/>
    <w:rsid w:val="4A6B0C59"/>
    <w:rsid w:val="4ACD7933"/>
    <w:rsid w:val="4C465BB2"/>
    <w:rsid w:val="4D0B69E9"/>
    <w:rsid w:val="4E2A3343"/>
    <w:rsid w:val="4E941A75"/>
    <w:rsid w:val="505C76D9"/>
    <w:rsid w:val="50E61077"/>
    <w:rsid w:val="5137508A"/>
    <w:rsid w:val="52211C06"/>
    <w:rsid w:val="5228604C"/>
    <w:rsid w:val="54E26898"/>
    <w:rsid w:val="57381A7B"/>
    <w:rsid w:val="573E7E5F"/>
    <w:rsid w:val="575C1F38"/>
    <w:rsid w:val="58670CF0"/>
    <w:rsid w:val="589C55CE"/>
    <w:rsid w:val="59CB0A3F"/>
    <w:rsid w:val="5B6A7E61"/>
    <w:rsid w:val="5CA442C0"/>
    <w:rsid w:val="5D200484"/>
    <w:rsid w:val="5D481659"/>
    <w:rsid w:val="5D973AA5"/>
    <w:rsid w:val="5F0F6EA7"/>
    <w:rsid w:val="60F53FE8"/>
    <w:rsid w:val="61243C22"/>
    <w:rsid w:val="61D6781B"/>
    <w:rsid w:val="61D9209E"/>
    <w:rsid w:val="63684E6E"/>
    <w:rsid w:val="63803269"/>
    <w:rsid w:val="665D26FA"/>
    <w:rsid w:val="669425EA"/>
    <w:rsid w:val="66E8749F"/>
    <w:rsid w:val="68175D5B"/>
    <w:rsid w:val="686E2E93"/>
    <w:rsid w:val="6A6C0858"/>
    <w:rsid w:val="6B985BEB"/>
    <w:rsid w:val="6E035589"/>
    <w:rsid w:val="6E433916"/>
    <w:rsid w:val="6EFD5AB2"/>
    <w:rsid w:val="6F3E2352"/>
    <w:rsid w:val="6F854425"/>
    <w:rsid w:val="70AC23B7"/>
    <w:rsid w:val="71183885"/>
    <w:rsid w:val="715A2DCD"/>
    <w:rsid w:val="71FB1DBD"/>
    <w:rsid w:val="724A45D6"/>
    <w:rsid w:val="73546FE9"/>
    <w:rsid w:val="74F6547D"/>
    <w:rsid w:val="755205BA"/>
    <w:rsid w:val="759660A6"/>
    <w:rsid w:val="75D05DD1"/>
    <w:rsid w:val="771C6812"/>
    <w:rsid w:val="774C742D"/>
    <w:rsid w:val="77E81434"/>
    <w:rsid w:val="7F2B0C66"/>
    <w:rsid w:val="7FAC250E"/>
    <w:rsid w:val="7FEC2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2">
    <w:name w:val="heading 4"/>
    <w:basedOn w:val="1"/>
    <w:next w:val="1"/>
    <w:unhideWhenUsed/>
    <w:qFormat/>
    <w:uiPriority w:val="0"/>
    <w:pPr>
      <w:keepNext/>
      <w:keepLines/>
      <w:spacing w:before="280" w:after="290" w:line="240" w:lineRule="auto"/>
      <w:jc w:val="left"/>
      <w:outlineLvl w:val="3"/>
    </w:pPr>
    <w:rPr>
      <w:b/>
      <w:bC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正文缩进1"/>
    <w:basedOn w:val="1"/>
    <w:qFormat/>
    <w:uiPriority w:val="0"/>
    <w:pPr>
      <w:ind w:firstLine="420" w:firstLineChars="200"/>
    </w:pPr>
  </w:style>
  <w:style w:type="paragraph" w:customStyle="1" w:styleId="22">
    <w:name w:val="Body text|2"/>
    <w:basedOn w:val="1"/>
    <w:qFormat/>
    <w:uiPriority w:val="0"/>
    <w:pPr>
      <w:widowControl w:val="0"/>
      <w:shd w:val="clear" w:color="auto" w:fill="auto"/>
      <w:spacing w:after="460"/>
      <w:ind w:left="18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1853</Words>
  <Characters>1916</Characters>
  <Lines>0</Lines>
  <Paragraphs>0</Paragraphs>
  <TotalTime>0</TotalTime>
  <ScaleCrop>false</ScaleCrop>
  <LinksUpToDate>false</LinksUpToDate>
  <CharactersWithSpaces>2208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苏宇</cp:lastModifiedBy>
  <cp:lastPrinted>2022-06-06T10:03:00Z</cp:lastPrinted>
  <dcterms:modified xsi:type="dcterms:W3CDTF">2025-06-25T07:58:22Z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9E5A4FC833C9487AB7286A1D948BB656_13</vt:lpwstr>
  </property>
  <property fmtid="{D5CDD505-2E9C-101B-9397-08002B2CF9AE}" pid="4" name="KSOTemplateDocerSaveRecord">
    <vt:lpwstr>eyJoZGlkIjoiMDY3NDMyZTY0MGMzOWRiMjllY2RhNDQwZDE0Y2ZmNjYiLCJ1c2VySWQiOiIzNjAxMDQzOTIifQ==</vt:lpwstr>
  </property>
</Properties>
</file>