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6B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i w:val="0"/>
          <w:iCs w:val="0"/>
          <w:caps w:val="0"/>
          <w:color w:val="auto"/>
          <w:spacing w:val="0"/>
          <w:sz w:val="28"/>
          <w:szCs w:val="28"/>
          <w:highlight w:val="none"/>
          <w:shd w:val="clear" w:fill="FFFFFF"/>
          <w:lang w:eastAsia="zh-CN"/>
        </w:rPr>
      </w:pPr>
      <w:r>
        <w:rPr>
          <w:rFonts w:hint="eastAsia" w:ascii="宋体" w:hAnsi="宋体" w:eastAsia="宋体" w:cs="宋体"/>
          <w:i w:val="0"/>
          <w:iCs w:val="0"/>
          <w:caps w:val="0"/>
          <w:color w:val="auto"/>
          <w:spacing w:val="0"/>
          <w:sz w:val="28"/>
          <w:szCs w:val="28"/>
          <w:highlight w:val="none"/>
          <w:shd w:val="clear" w:fill="FFFFFF"/>
          <w:lang w:eastAsia="zh-CN"/>
        </w:rPr>
        <w:t>高井小学建设项目招标代理服务采购（二次）</w:t>
      </w:r>
    </w:p>
    <w:p w14:paraId="75B16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i w:val="0"/>
          <w:iCs w:val="0"/>
          <w:caps w:val="0"/>
          <w:color w:val="auto"/>
          <w:spacing w:val="0"/>
          <w:sz w:val="28"/>
          <w:szCs w:val="28"/>
          <w:highlight w:val="none"/>
          <w:shd w:val="clear" w:fill="FFFFFF"/>
          <w:lang w:eastAsia="zh-CN"/>
        </w:rPr>
      </w:pPr>
      <w:r>
        <w:rPr>
          <w:rFonts w:hint="eastAsia" w:ascii="宋体" w:hAnsi="宋体" w:eastAsia="宋体" w:cs="宋体"/>
          <w:i w:val="0"/>
          <w:iCs w:val="0"/>
          <w:caps w:val="0"/>
          <w:color w:val="auto"/>
          <w:spacing w:val="0"/>
          <w:sz w:val="28"/>
          <w:szCs w:val="28"/>
          <w:highlight w:val="none"/>
          <w:shd w:val="clear" w:fill="FFFFFF"/>
          <w:lang w:eastAsia="zh-CN"/>
        </w:rPr>
        <w:t>竞争性磋商公告</w:t>
      </w:r>
    </w:p>
    <w:p w14:paraId="1FA4F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400" w:lineRule="exact"/>
        <w:ind w:left="0" w:right="0"/>
        <w:jc w:val="left"/>
        <w:textAlignment w:val="auto"/>
        <w:rPr>
          <w:rFonts w:hint="eastAsia" w:ascii="宋体" w:hAnsi="宋体" w:eastAsia="宋体" w:cs="宋体"/>
          <w:b w:val="0"/>
          <w:bCs w:val="0"/>
          <w:color w:val="auto"/>
          <w:sz w:val="24"/>
          <w:szCs w:val="24"/>
          <w:highlight w:val="none"/>
        </w:rPr>
      </w:pPr>
      <w:r>
        <w:rPr>
          <w:rStyle w:val="8"/>
          <w:rFonts w:hint="eastAsia" w:ascii="宋体" w:hAnsi="宋体" w:eastAsia="宋体" w:cs="宋体"/>
          <w:b/>
          <w:bCs/>
          <w:i w:val="0"/>
          <w:iCs w:val="0"/>
          <w:caps w:val="0"/>
          <w:color w:val="auto"/>
          <w:spacing w:val="0"/>
          <w:sz w:val="24"/>
          <w:szCs w:val="24"/>
          <w:highlight w:val="none"/>
          <w:shd w:val="clear" w:fill="FFFFFF"/>
        </w:rPr>
        <w:t>项目概况</w:t>
      </w:r>
    </w:p>
    <w:p w14:paraId="5595AB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fill="FFFFFF"/>
          <w:lang w:eastAsia="zh-CN"/>
        </w:rPr>
        <w:t>高井小学建设项目招标代理服务采购（二次）</w:t>
      </w:r>
      <w:r>
        <w:rPr>
          <w:rFonts w:hint="eastAsia" w:ascii="宋体" w:hAnsi="宋体" w:eastAsia="宋体" w:cs="宋体"/>
          <w:i w:val="0"/>
          <w:iCs w:val="0"/>
          <w:caps w:val="0"/>
          <w:color w:val="auto"/>
          <w:spacing w:val="0"/>
          <w:sz w:val="24"/>
          <w:szCs w:val="24"/>
          <w:highlight w:val="none"/>
          <w:shd w:val="clear" w:fill="FFFFFF"/>
        </w:rPr>
        <w:t>的潜在供应商应在</w:t>
      </w:r>
      <w:r>
        <w:rPr>
          <w:rFonts w:hint="eastAsia" w:ascii="宋体" w:hAnsi="宋体" w:eastAsia="宋体" w:cs="宋体"/>
          <w:i w:val="0"/>
          <w:iCs w:val="0"/>
          <w:caps w:val="0"/>
          <w:color w:val="auto"/>
          <w:spacing w:val="0"/>
          <w:sz w:val="24"/>
          <w:szCs w:val="24"/>
          <w:highlight w:val="none"/>
          <w:shd w:val="clear" w:fill="FFFFFF"/>
          <w:lang w:val="en-US" w:eastAsia="zh-CN"/>
        </w:rPr>
        <w:t>信宇腾远工程咨询集团有限公司（安康市高新技术产业开发区恒大未来城23幢1单元503室）获取</w:t>
      </w:r>
      <w:r>
        <w:rPr>
          <w:rFonts w:hint="eastAsia" w:cs="宋体"/>
          <w:i w:val="0"/>
          <w:iCs w:val="0"/>
          <w:caps w:val="0"/>
          <w:color w:val="auto"/>
          <w:spacing w:val="0"/>
          <w:sz w:val="24"/>
          <w:szCs w:val="24"/>
          <w:highlight w:val="none"/>
          <w:shd w:val="clear" w:fill="FFFFFF"/>
          <w:lang w:val="en-US" w:eastAsia="zh-CN"/>
        </w:rPr>
        <w:t>采购</w:t>
      </w:r>
      <w:r>
        <w:rPr>
          <w:rFonts w:hint="eastAsia" w:ascii="宋体" w:hAnsi="宋体" w:eastAsia="宋体" w:cs="宋体"/>
          <w:i w:val="0"/>
          <w:iCs w:val="0"/>
          <w:caps w:val="0"/>
          <w:color w:val="auto"/>
          <w:spacing w:val="0"/>
          <w:sz w:val="24"/>
          <w:szCs w:val="24"/>
          <w:highlight w:val="none"/>
          <w:shd w:val="clear" w:fill="FFFFFF"/>
          <w:lang w:val="en-US" w:eastAsia="zh-CN"/>
        </w:rPr>
        <w:t>文件</w:t>
      </w:r>
      <w:r>
        <w:rPr>
          <w:rFonts w:hint="eastAsia" w:ascii="宋体" w:hAnsi="宋体" w:eastAsia="宋体" w:cs="宋体"/>
          <w:i w:val="0"/>
          <w:iCs w:val="0"/>
          <w:caps w:val="0"/>
          <w:color w:val="auto"/>
          <w:spacing w:val="0"/>
          <w:sz w:val="24"/>
          <w:szCs w:val="24"/>
          <w:highlight w:val="none"/>
          <w:shd w:val="clear" w:fill="FFFFFF"/>
        </w:rPr>
        <w:t>，并于</w:t>
      </w:r>
      <w:r>
        <w:rPr>
          <w:rFonts w:hint="eastAsia" w:ascii="宋体" w:hAnsi="宋体" w:eastAsia="宋体" w:cs="宋体"/>
          <w:i w:val="0"/>
          <w:iCs w:val="0"/>
          <w:caps w:val="0"/>
          <w:color w:val="auto"/>
          <w:spacing w:val="0"/>
          <w:sz w:val="24"/>
          <w:szCs w:val="24"/>
          <w:highlight w:val="none"/>
          <w:shd w:val="clear" w:fill="FFFFFF"/>
          <w:lang w:val="en-US" w:eastAsia="zh-CN"/>
        </w:rPr>
        <w:t>2025</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w:t>
      </w:r>
      <w:r>
        <w:rPr>
          <w:rFonts w:hint="eastAsia"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日</w:t>
      </w:r>
      <w:r>
        <w:rPr>
          <w:rFonts w:hint="eastAsia"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时</w:t>
      </w:r>
      <w:r>
        <w:rPr>
          <w:rFonts w:hint="eastAsia"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分（北京时间）前提交响应文件。</w:t>
      </w:r>
    </w:p>
    <w:p w14:paraId="1C8FD6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highlight w:val="none"/>
        </w:rPr>
      </w:pPr>
      <w:r>
        <w:rPr>
          <w:rStyle w:val="8"/>
          <w:rFonts w:hint="eastAsia" w:ascii="宋体" w:hAnsi="宋体" w:eastAsia="宋体" w:cs="宋体"/>
          <w:b/>
          <w:bCs/>
          <w:i w:val="0"/>
          <w:iCs w:val="0"/>
          <w:caps w:val="0"/>
          <w:color w:val="auto"/>
          <w:spacing w:val="0"/>
          <w:sz w:val="24"/>
          <w:szCs w:val="24"/>
          <w:highlight w:val="none"/>
          <w:shd w:val="clear" w:fill="FFFFFF"/>
        </w:rPr>
        <w:t>一、项目基本情况</w:t>
      </w:r>
    </w:p>
    <w:p w14:paraId="604CE4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项目编号：</w:t>
      </w:r>
      <w:r>
        <w:rPr>
          <w:rFonts w:hint="eastAsia" w:ascii="宋体" w:hAnsi="宋体" w:eastAsia="宋体" w:cs="宋体"/>
          <w:i w:val="0"/>
          <w:iCs w:val="0"/>
          <w:caps w:val="0"/>
          <w:color w:val="auto"/>
          <w:spacing w:val="0"/>
          <w:sz w:val="24"/>
          <w:szCs w:val="24"/>
          <w:highlight w:val="none"/>
          <w:shd w:val="clear" w:fill="FFFFFF"/>
          <w:lang w:eastAsia="zh-CN"/>
        </w:rPr>
        <w:t>XYTYAK-202500</w:t>
      </w:r>
      <w:r>
        <w:rPr>
          <w:rFonts w:hint="eastAsia" w:cs="宋体"/>
          <w:i w:val="0"/>
          <w:iCs w:val="0"/>
          <w:caps w:val="0"/>
          <w:color w:val="auto"/>
          <w:spacing w:val="0"/>
          <w:sz w:val="24"/>
          <w:szCs w:val="24"/>
          <w:highlight w:val="none"/>
          <w:shd w:val="clear" w:fill="FFFFFF"/>
          <w:lang w:val="en-US" w:eastAsia="zh-CN"/>
        </w:rPr>
        <w:t>7-2</w:t>
      </w:r>
    </w:p>
    <w:p w14:paraId="6916B4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项目名称：</w:t>
      </w:r>
      <w:r>
        <w:rPr>
          <w:rFonts w:hint="eastAsia" w:cs="宋体"/>
          <w:i w:val="0"/>
          <w:iCs w:val="0"/>
          <w:caps w:val="0"/>
          <w:color w:val="auto"/>
          <w:spacing w:val="0"/>
          <w:sz w:val="24"/>
          <w:szCs w:val="24"/>
          <w:highlight w:val="none"/>
          <w:shd w:val="clear" w:fill="FFFFFF"/>
          <w:lang w:eastAsia="zh-CN"/>
        </w:rPr>
        <w:t>高井小学建设项目招标代理服务采购（二次）</w:t>
      </w:r>
    </w:p>
    <w:p w14:paraId="78B937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采购方式：竞争性磋商</w:t>
      </w:r>
    </w:p>
    <w:p w14:paraId="786896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w:t>
      </w:r>
      <w:r>
        <w:rPr>
          <w:rFonts w:hint="eastAsia" w:cs="宋体"/>
          <w:i w:val="0"/>
          <w:iCs w:val="0"/>
          <w:caps w:val="0"/>
          <w:color w:val="auto"/>
          <w:spacing w:val="0"/>
          <w:sz w:val="24"/>
          <w:szCs w:val="24"/>
          <w:highlight w:val="none"/>
          <w:shd w:val="clear" w:fill="FFFFFF"/>
          <w:lang w:val="en-US" w:eastAsia="zh-CN"/>
        </w:rPr>
        <w:t>220000.00</w:t>
      </w:r>
      <w:r>
        <w:rPr>
          <w:rFonts w:hint="eastAsia" w:ascii="宋体" w:hAnsi="宋体" w:eastAsia="宋体" w:cs="宋体"/>
          <w:i w:val="0"/>
          <w:iCs w:val="0"/>
          <w:caps w:val="0"/>
          <w:color w:val="auto"/>
          <w:spacing w:val="0"/>
          <w:sz w:val="24"/>
          <w:szCs w:val="24"/>
          <w:highlight w:val="none"/>
          <w:shd w:val="clear" w:fill="FFFFFF"/>
        </w:rPr>
        <w:t>元</w:t>
      </w:r>
    </w:p>
    <w:p w14:paraId="215BE3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14:paraId="0B5BA4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高井小学建设项目招标代理服务采购（二次）</w:t>
      </w:r>
      <w:r>
        <w:rPr>
          <w:rFonts w:hint="eastAsia" w:ascii="宋体" w:hAnsi="宋体" w:eastAsia="宋体" w:cs="宋体"/>
          <w:i w:val="0"/>
          <w:iCs w:val="0"/>
          <w:caps w:val="0"/>
          <w:color w:val="auto"/>
          <w:spacing w:val="0"/>
          <w:sz w:val="24"/>
          <w:szCs w:val="24"/>
          <w:highlight w:val="none"/>
          <w:shd w:val="clear" w:fill="FFFFFF"/>
        </w:rPr>
        <w:t>):</w:t>
      </w:r>
    </w:p>
    <w:p w14:paraId="405710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w:t>
      </w:r>
      <w:r>
        <w:rPr>
          <w:rFonts w:hint="eastAsia" w:cs="宋体"/>
          <w:i w:val="0"/>
          <w:iCs w:val="0"/>
          <w:caps w:val="0"/>
          <w:color w:val="auto"/>
          <w:spacing w:val="0"/>
          <w:sz w:val="24"/>
          <w:szCs w:val="24"/>
          <w:highlight w:val="none"/>
          <w:shd w:val="clear" w:fill="FFFFFF"/>
          <w:lang w:val="en-US" w:eastAsia="zh-CN"/>
        </w:rPr>
        <w:t>220000.00</w:t>
      </w:r>
      <w:r>
        <w:rPr>
          <w:rFonts w:hint="eastAsia" w:ascii="宋体" w:hAnsi="宋体" w:eastAsia="宋体" w:cs="宋体"/>
          <w:i w:val="0"/>
          <w:iCs w:val="0"/>
          <w:caps w:val="0"/>
          <w:color w:val="auto"/>
          <w:spacing w:val="0"/>
          <w:sz w:val="24"/>
          <w:szCs w:val="24"/>
          <w:highlight w:val="none"/>
          <w:shd w:val="clear" w:fill="FFFFFF"/>
        </w:rPr>
        <w:t>元</w:t>
      </w:r>
    </w:p>
    <w:p w14:paraId="76BCBA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合同包最高限价：</w:t>
      </w:r>
      <w:r>
        <w:rPr>
          <w:rFonts w:hint="eastAsia" w:cs="宋体"/>
          <w:i w:val="0"/>
          <w:iCs w:val="0"/>
          <w:caps w:val="0"/>
          <w:color w:val="auto"/>
          <w:spacing w:val="0"/>
          <w:sz w:val="24"/>
          <w:szCs w:val="24"/>
          <w:highlight w:val="none"/>
          <w:shd w:val="clear" w:fill="FFFFFF"/>
          <w:lang w:val="en-US" w:eastAsia="zh-CN"/>
        </w:rPr>
        <w:t>220000.00</w:t>
      </w:r>
      <w:r>
        <w:rPr>
          <w:rFonts w:hint="eastAsia" w:ascii="宋体" w:hAnsi="宋体" w:eastAsia="宋体" w:cs="宋体"/>
          <w:i w:val="0"/>
          <w:iCs w:val="0"/>
          <w:caps w:val="0"/>
          <w:color w:val="auto"/>
          <w:spacing w:val="0"/>
          <w:sz w:val="24"/>
          <w:szCs w:val="24"/>
          <w:highlight w:val="none"/>
          <w:shd w:val="clear" w:fill="FFFFFF"/>
        </w:rPr>
        <w:t>元</w:t>
      </w:r>
    </w:p>
    <w:tbl>
      <w:tblPr>
        <w:tblStyle w:val="6"/>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75"/>
        <w:gridCol w:w="1239"/>
        <w:gridCol w:w="1746"/>
        <w:gridCol w:w="1134"/>
        <w:gridCol w:w="1507"/>
        <w:gridCol w:w="1492"/>
        <w:gridCol w:w="1503"/>
      </w:tblGrid>
      <w:tr w14:paraId="531C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5" w:hRule="atLeast"/>
          <w:tblHeader/>
          <w:jc w:val="center"/>
        </w:trPr>
        <w:tc>
          <w:tcPr>
            <w:tcW w:w="975" w:type="dxa"/>
            <w:shd w:val="clear" w:color="auto" w:fill="auto"/>
            <w:tcMar>
              <w:top w:w="75" w:type="dxa"/>
              <w:left w:w="120" w:type="dxa"/>
              <w:bottom w:w="75" w:type="dxa"/>
              <w:right w:w="120" w:type="dxa"/>
            </w:tcMar>
            <w:vAlign w:val="center"/>
          </w:tcPr>
          <w:p w14:paraId="0CF8420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bidi="ar"/>
              </w:rPr>
              <w:t>品目号</w:t>
            </w:r>
          </w:p>
        </w:tc>
        <w:tc>
          <w:tcPr>
            <w:tcW w:w="1239" w:type="dxa"/>
            <w:shd w:val="clear" w:color="auto" w:fill="auto"/>
            <w:tcMar>
              <w:top w:w="75" w:type="dxa"/>
              <w:left w:w="120" w:type="dxa"/>
              <w:bottom w:w="75" w:type="dxa"/>
              <w:right w:w="120" w:type="dxa"/>
            </w:tcMar>
            <w:vAlign w:val="center"/>
          </w:tcPr>
          <w:p w14:paraId="2C5D28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bidi="ar"/>
              </w:rPr>
              <w:t>品目名称</w:t>
            </w:r>
          </w:p>
        </w:tc>
        <w:tc>
          <w:tcPr>
            <w:tcW w:w="1746" w:type="dxa"/>
            <w:shd w:val="clear" w:color="auto" w:fill="auto"/>
            <w:tcMar>
              <w:top w:w="75" w:type="dxa"/>
              <w:left w:w="120" w:type="dxa"/>
              <w:bottom w:w="75" w:type="dxa"/>
              <w:right w:w="120" w:type="dxa"/>
            </w:tcMar>
            <w:vAlign w:val="center"/>
          </w:tcPr>
          <w:p w14:paraId="6F521D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bidi="ar"/>
              </w:rPr>
              <w:t>采购标的</w:t>
            </w:r>
          </w:p>
        </w:tc>
        <w:tc>
          <w:tcPr>
            <w:tcW w:w="1134" w:type="dxa"/>
            <w:shd w:val="clear" w:color="auto" w:fill="auto"/>
            <w:tcMar>
              <w:top w:w="75" w:type="dxa"/>
              <w:left w:w="120" w:type="dxa"/>
              <w:bottom w:w="75" w:type="dxa"/>
              <w:right w:w="120" w:type="dxa"/>
            </w:tcMar>
            <w:vAlign w:val="center"/>
          </w:tcPr>
          <w:p w14:paraId="56A0BE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数量</w:t>
            </w:r>
          </w:p>
          <w:p w14:paraId="66C8F8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bidi="ar"/>
              </w:rPr>
              <w:t>（单位）</w:t>
            </w:r>
          </w:p>
        </w:tc>
        <w:tc>
          <w:tcPr>
            <w:tcW w:w="1507" w:type="dxa"/>
            <w:shd w:val="clear" w:color="auto" w:fill="auto"/>
            <w:tcMar>
              <w:top w:w="75" w:type="dxa"/>
              <w:left w:w="120" w:type="dxa"/>
              <w:bottom w:w="75" w:type="dxa"/>
              <w:right w:w="120" w:type="dxa"/>
            </w:tcMar>
            <w:vAlign w:val="center"/>
          </w:tcPr>
          <w:p w14:paraId="6D418B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技术规格、</w:t>
            </w:r>
          </w:p>
          <w:p w14:paraId="4FE9B1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bidi="ar"/>
              </w:rPr>
              <w:t>参数及要求</w:t>
            </w:r>
          </w:p>
        </w:tc>
        <w:tc>
          <w:tcPr>
            <w:tcW w:w="1492" w:type="dxa"/>
            <w:shd w:val="clear" w:color="auto" w:fill="auto"/>
            <w:tcMar>
              <w:top w:w="75" w:type="dxa"/>
              <w:left w:w="120" w:type="dxa"/>
              <w:bottom w:w="75" w:type="dxa"/>
              <w:right w:w="120" w:type="dxa"/>
            </w:tcMar>
            <w:vAlign w:val="center"/>
          </w:tcPr>
          <w:p w14:paraId="3698B3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品目预算</w:t>
            </w:r>
          </w:p>
          <w:p w14:paraId="24BD4D6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bidi="ar"/>
              </w:rPr>
              <w:t>(元)</w:t>
            </w:r>
          </w:p>
        </w:tc>
        <w:tc>
          <w:tcPr>
            <w:tcW w:w="1503" w:type="dxa"/>
            <w:shd w:val="clear" w:color="auto" w:fill="auto"/>
            <w:tcMar>
              <w:top w:w="75" w:type="dxa"/>
              <w:left w:w="120" w:type="dxa"/>
              <w:bottom w:w="75" w:type="dxa"/>
              <w:right w:w="120" w:type="dxa"/>
            </w:tcMar>
            <w:vAlign w:val="center"/>
          </w:tcPr>
          <w:p w14:paraId="46C6BAF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bidi="ar"/>
              </w:rPr>
              <w:t>最高限价(元)</w:t>
            </w:r>
          </w:p>
        </w:tc>
      </w:tr>
      <w:tr w14:paraId="0DD3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975" w:type="dxa"/>
            <w:shd w:val="clear" w:color="auto" w:fill="auto"/>
            <w:tcMar>
              <w:top w:w="75" w:type="dxa"/>
              <w:left w:w="120" w:type="dxa"/>
              <w:bottom w:w="75" w:type="dxa"/>
              <w:right w:w="120" w:type="dxa"/>
            </w:tcMar>
            <w:vAlign w:val="center"/>
          </w:tcPr>
          <w:p w14:paraId="39FEB488">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w:t>
            </w:r>
          </w:p>
        </w:tc>
        <w:tc>
          <w:tcPr>
            <w:tcW w:w="1239" w:type="dxa"/>
            <w:shd w:val="clear" w:color="auto" w:fill="auto"/>
            <w:tcMar>
              <w:top w:w="75" w:type="dxa"/>
              <w:left w:w="120" w:type="dxa"/>
              <w:bottom w:w="75" w:type="dxa"/>
              <w:right w:w="120" w:type="dxa"/>
            </w:tcMar>
            <w:vAlign w:val="center"/>
          </w:tcPr>
          <w:p w14:paraId="528AC6B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其他服务</w:t>
            </w:r>
          </w:p>
        </w:tc>
        <w:tc>
          <w:tcPr>
            <w:tcW w:w="1746" w:type="dxa"/>
            <w:shd w:val="clear" w:color="auto" w:fill="auto"/>
            <w:tcMar>
              <w:top w:w="75" w:type="dxa"/>
              <w:left w:w="120" w:type="dxa"/>
              <w:bottom w:w="75" w:type="dxa"/>
              <w:right w:w="120" w:type="dxa"/>
            </w:tcMar>
            <w:vAlign w:val="center"/>
          </w:tcPr>
          <w:p w14:paraId="79E5CFA6">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高井小学建设项目招标代理服务采购</w:t>
            </w:r>
          </w:p>
        </w:tc>
        <w:tc>
          <w:tcPr>
            <w:tcW w:w="1134" w:type="dxa"/>
            <w:shd w:val="clear" w:color="auto" w:fill="auto"/>
            <w:tcMar>
              <w:top w:w="75" w:type="dxa"/>
              <w:left w:w="120" w:type="dxa"/>
              <w:bottom w:w="75" w:type="dxa"/>
              <w:right w:w="120" w:type="dxa"/>
            </w:tcMar>
            <w:vAlign w:val="center"/>
          </w:tcPr>
          <w:p w14:paraId="5A37750E">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1(项)</w:t>
            </w:r>
          </w:p>
        </w:tc>
        <w:tc>
          <w:tcPr>
            <w:tcW w:w="1507" w:type="dxa"/>
            <w:shd w:val="clear" w:color="auto" w:fill="auto"/>
            <w:tcMar>
              <w:top w:w="75" w:type="dxa"/>
              <w:left w:w="120" w:type="dxa"/>
              <w:bottom w:w="75" w:type="dxa"/>
              <w:right w:w="120" w:type="dxa"/>
            </w:tcMar>
            <w:vAlign w:val="center"/>
          </w:tcPr>
          <w:p w14:paraId="4450E819">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详见采购</w:t>
            </w:r>
          </w:p>
          <w:p w14:paraId="4A06F372">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文件</w:t>
            </w:r>
          </w:p>
        </w:tc>
        <w:tc>
          <w:tcPr>
            <w:tcW w:w="1492" w:type="dxa"/>
            <w:shd w:val="clear" w:color="auto" w:fill="auto"/>
            <w:tcMar>
              <w:top w:w="75" w:type="dxa"/>
              <w:left w:w="120" w:type="dxa"/>
              <w:bottom w:w="75" w:type="dxa"/>
              <w:right w:w="120" w:type="dxa"/>
            </w:tcMar>
            <w:vAlign w:val="center"/>
          </w:tcPr>
          <w:p w14:paraId="74AF1E6B">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220000.00</w:t>
            </w:r>
          </w:p>
        </w:tc>
        <w:tc>
          <w:tcPr>
            <w:tcW w:w="1503" w:type="dxa"/>
            <w:shd w:val="clear" w:color="auto" w:fill="auto"/>
            <w:tcMar>
              <w:top w:w="75" w:type="dxa"/>
              <w:left w:w="120" w:type="dxa"/>
              <w:bottom w:w="75" w:type="dxa"/>
              <w:right w:w="120" w:type="dxa"/>
            </w:tcMar>
            <w:vAlign w:val="center"/>
          </w:tcPr>
          <w:p w14:paraId="234370D4">
            <w:pPr>
              <w:keepNext w:val="0"/>
              <w:keepLines w:val="0"/>
              <w:pageBreakBefore w:val="0"/>
              <w:widowControl/>
              <w:suppressLineNumbers w:val="0"/>
              <w:kinsoku/>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cs="宋体"/>
                <w:i w:val="0"/>
                <w:iCs w:val="0"/>
                <w:caps w:val="0"/>
                <w:color w:val="auto"/>
                <w:spacing w:val="0"/>
                <w:sz w:val="22"/>
                <w:szCs w:val="22"/>
                <w:highlight w:val="none"/>
                <w:shd w:val="clear" w:fill="FFFFFF"/>
                <w:lang w:val="en-US" w:eastAsia="zh-CN"/>
              </w:rPr>
              <w:t>220000.00</w:t>
            </w:r>
          </w:p>
        </w:tc>
      </w:tr>
    </w:tbl>
    <w:p w14:paraId="3ADF00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本合同包不接受联合体投标</w:t>
      </w:r>
      <w:r>
        <w:rPr>
          <w:rFonts w:hint="eastAsia" w:cs="宋体"/>
          <w:i w:val="0"/>
          <w:iCs w:val="0"/>
          <w:caps w:val="0"/>
          <w:color w:val="auto"/>
          <w:spacing w:val="0"/>
          <w:sz w:val="24"/>
          <w:szCs w:val="24"/>
          <w:highlight w:val="none"/>
          <w:shd w:val="clear" w:fill="FFFFFF"/>
          <w:lang w:eastAsia="zh-CN"/>
        </w:rPr>
        <w:t>。</w:t>
      </w:r>
    </w:p>
    <w:p w14:paraId="4F1072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合同履行期限：自合同签订生效之日起至本项目</w:t>
      </w:r>
      <w:r>
        <w:rPr>
          <w:rFonts w:hint="eastAsia" w:cs="宋体"/>
          <w:i w:val="0"/>
          <w:iCs w:val="0"/>
          <w:caps w:val="0"/>
          <w:color w:val="auto"/>
          <w:spacing w:val="0"/>
          <w:sz w:val="24"/>
          <w:szCs w:val="24"/>
          <w:highlight w:val="none"/>
          <w:shd w:val="clear" w:fill="FFFFFF"/>
          <w:lang w:eastAsia="zh-CN"/>
        </w:rPr>
        <w:t>招标工作</w:t>
      </w:r>
      <w:bookmarkStart w:id="3" w:name="_GoBack"/>
      <w:bookmarkEnd w:id="3"/>
      <w:r>
        <w:rPr>
          <w:rFonts w:hint="eastAsia" w:cs="宋体"/>
          <w:i w:val="0"/>
          <w:iCs w:val="0"/>
          <w:caps w:val="0"/>
          <w:color w:val="auto"/>
          <w:spacing w:val="0"/>
          <w:sz w:val="24"/>
          <w:szCs w:val="24"/>
          <w:highlight w:val="none"/>
          <w:shd w:val="clear" w:fill="FFFFFF"/>
          <w:lang w:eastAsia="zh-CN"/>
        </w:rPr>
        <w:t>完成。</w:t>
      </w:r>
    </w:p>
    <w:p w14:paraId="6307A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400" w:lineRule="exact"/>
        <w:ind w:left="0" w:right="0" w:firstLine="0"/>
        <w:jc w:val="left"/>
        <w:textAlignment w:val="auto"/>
        <w:rPr>
          <w:rFonts w:hint="eastAsia" w:ascii="宋体" w:hAnsi="宋体" w:eastAsia="宋体" w:cs="宋体"/>
          <w:b w:val="0"/>
          <w:bCs w:val="0"/>
          <w:i w:val="0"/>
          <w:iCs w:val="0"/>
          <w:caps w:val="0"/>
          <w:color w:val="auto"/>
          <w:spacing w:val="0"/>
          <w:sz w:val="24"/>
          <w:szCs w:val="24"/>
          <w:highlight w:val="none"/>
        </w:rPr>
      </w:pPr>
      <w:r>
        <w:rPr>
          <w:rStyle w:val="8"/>
          <w:rFonts w:hint="eastAsia" w:ascii="宋体" w:hAnsi="宋体" w:eastAsia="宋体" w:cs="宋体"/>
          <w:b/>
          <w:bCs/>
          <w:i w:val="0"/>
          <w:iCs w:val="0"/>
          <w:caps w:val="0"/>
          <w:color w:val="auto"/>
          <w:spacing w:val="0"/>
          <w:sz w:val="24"/>
          <w:szCs w:val="24"/>
          <w:highlight w:val="none"/>
          <w:shd w:val="clear" w:fill="FFFFFF"/>
        </w:rPr>
        <w:t>二、申请人的资格要求：</w:t>
      </w:r>
    </w:p>
    <w:p w14:paraId="3DBE36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r>
        <w:rPr>
          <w:rFonts w:hint="eastAsia" w:ascii="宋体" w:hAnsi="宋体" w:eastAsia="宋体" w:cs="宋体"/>
          <w:i w:val="0"/>
          <w:iCs w:val="0"/>
          <w:caps w:val="0"/>
          <w:color w:val="auto"/>
          <w:spacing w:val="0"/>
          <w:sz w:val="24"/>
          <w:szCs w:val="24"/>
          <w:highlight w:val="none"/>
          <w:shd w:val="clear" w:fill="FFFFFF"/>
          <w:lang w:eastAsia="zh-CN"/>
        </w:rPr>
        <w:t>；</w:t>
      </w:r>
    </w:p>
    <w:p w14:paraId="3F5150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14:paraId="12125E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高井小学建设项目招标代理服务采购（二次）</w:t>
      </w:r>
      <w:r>
        <w:rPr>
          <w:rFonts w:hint="eastAsia" w:ascii="宋体" w:hAnsi="宋体" w:eastAsia="宋体" w:cs="宋体"/>
          <w:i w:val="0"/>
          <w:iCs w:val="0"/>
          <w:caps w:val="0"/>
          <w:color w:val="auto"/>
          <w:spacing w:val="0"/>
          <w:sz w:val="24"/>
          <w:szCs w:val="24"/>
          <w:highlight w:val="none"/>
          <w:shd w:val="clear" w:fill="FFFFFF"/>
        </w:rPr>
        <w:t>)落实政府采购政策需满足的资格要求如下:（1）财政部 国家发改委关于印发《节能产品政府采购实施意见》的通知（财库〔2004〕185号）、财政部 环保总局《关于环境标志产品政府采购实施的意见》（财库〔2006〕90号）、国务院办公厅《关于建立政府强制采购节能产品制度的通知》（国办发〔2007〕51号）；（2）财政部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3）财政部 司法部《关于政府采购支持监狱企业发展有关问题的通知》（财库〔2014〕68号）、三部门联合发布《关于促进残疾人就业政府采购政策的通知》（财库〔2017〕141号）、关于印发《政府采购促进中小企业发展管理办法》的通知（财库〔2020〕46号）、《关于进一步加大政府采购支持中小企业力度的通知》（财库〔2022〕19号）、陕西省财政厅《关于进一步落实政府采购支持中小企业相关政策的通知》（陕财办采〔2023〕3号）；（4）陕西省财政厅关于印发《陕西省中小企业政府采购信用融资办法》（陕财办采〔2018〕23号）、陕西省财政厅《关于加快推进我省中小企业政府采购信用融资工作的通知》（陕财办采〔2020〕15号）；（5）财政部 国务院扶贫办《关于运用政府采购政策支持脱贫攻坚的通知》（财库〔2019〕27号）；（6）《关于运用政府采购政策支持乡村产业振兴的通知》（财库〔2021〕19号）；（7）陕西省财政厅《关于进一步加强政府绿色采购有关问题的通知》（陕财办采〔2021〕29号）；（8）陕西省财政厅《关于进一步优化政府采购营商环境有关事项的通知》（陕财办采（2023）4号）；（9）</w:t>
      </w:r>
      <w:r>
        <w:rPr>
          <w:rFonts w:hint="eastAsia" w:ascii="宋体" w:hAnsi="宋体" w:eastAsia="宋体" w:cs="宋体"/>
          <w:i w:val="0"/>
          <w:iCs w:val="0"/>
          <w:caps w:val="0"/>
          <w:color w:val="auto"/>
          <w:spacing w:val="0"/>
          <w:sz w:val="24"/>
          <w:szCs w:val="24"/>
          <w:highlight w:val="none"/>
          <w:shd w:val="clear" w:fill="FFFFFF"/>
          <w:lang w:val="en-US" w:eastAsia="zh-CN"/>
        </w:rPr>
        <w:t>其他需要落实的政府采购政策</w:t>
      </w:r>
      <w:r>
        <w:rPr>
          <w:rFonts w:hint="eastAsia" w:ascii="宋体" w:hAnsi="宋体" w:eastAsia="宋体" w:cs="宋体"/>
          <w:i w:val="0"/>
          <w:iCs w:val="0"/>
          <w:caps w:val="0"/>
          <w:color w:val="auto"/>
          <w:spacing w:val="0"/>
          <w:sz w:val="24"/>
          <w:szCs w:val="24"/>
          <w:highlight w:val="none"/>
          <w:shd w:val="clear" w:fill="FFFFFF"/>
        </w:rPr>
        <w:t>。</w:t>
      </w:r>
    </w:p>
    <w:p w14:paraId="1AAC9F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14:paraId="2A8B5D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高井小学建设项目招标代理服务采购（二次）</w:t>
      </w:r>
      <w:r>
        <w:rPr>
          <w:rFonts w:hint="eastAsia" w:ascii="宋体" w:hAnsi="宋体" w:eastAsia="宋体" w:cs="宋体"/>
          <w:i w:val="0"/>
          <w:iCs w:val="0"/>
          <w:caps w:val="0"/>
          <w:color w:val="auto"/>
          <w:spacing w:val="0"/>
          <w:sz w:val="24"/>
          <w:szCs w:val="24"/>
          <w:highlight w:val="none"/>
          <w:shd w:val="clear" w:fill="FFFFFF"/>
        </w:rPr>
        <w:t>)特定资格要求如下:</w:t>
      </w:r>
    </w:p>
    <w:p w14:paraId="7D8ED19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bookmarkStart w:id="0" w:name="OLE_LINK5"/>
      <w:r>
        <w:rPr>
          <w:rFonts w:hint="eastAsia" w:ascii="宋体" w:hAnsi="宋体" w:eastAsia="宋体" w:cs="宋体"/>
          <w:i w:val="0"/>
          <w:iCs w:val="0"/>
          <w:caps w:val="0"/>
          <w:color w:val="auto"/>
          <w:spacing w:val="0"/>
          <w:kern w:val="0"/>
          <w:sz w:val="24"/>
          <w:szCs w:val="24"/>
          <w:highlight w:val="none"/>
          <w:shd w:val="clear" w:fill="FFFFFF"/>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w:t>
      </w:r>
    </w:p>
    <w:p w14:paraId="5CD00D5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shd w:val="clear" w:fill="FFFFFF"/>
          <w:lang w:eastAsia="zh-CN"/>
        </w:rPr>
        <w:t>供应商</w:t>
      </w:r>
      <w:r>
        <w:rPr>
          <w:rFonts w:hint="eastAsia" w:ascii="宋体" w:hAnsi="宋体" w:eastAsia="宋体" w:cs="宋体"/>
          <w:i w:val="0"/>
          <w:iCs w:val="0"/>
          <w:caps w:val="0"/>
          <w:color w:val="auto"/>
          <w:spacing w:val="0"/>
          <w:sz w:val="24"/>
          <w:szCs w:val="24"/>
          <w:highlight w:val="none"/>
          <w:shd w:val="clear" w:fill="FFFFFF"/>
        </w:rPr>
        <w:t>应授权合法的人员参加投标全过程，其中法定代表人直接参加投标的，须提供法定代表人身份证</w:t>
      </w:r>
      <w:r>
        <w:rPr>
          <w:rFonts w:hint="eastAsia" w:ascii="宋体" w:hAnsi="宋体" w:eastAsia="宋体" w:cs="宋体"/>
          <w:i w:val="0"/>
          <w:iCs w:val="0"/>
          <w:caps w:val="0"/>
          <w:color w:val="auto"/>
          <w:spacing w:val="0"/>
          <w:sz w:val="24"/>
          <w:szCs w:val="24"/>
          <w:highlight w:val="none"/>
          <w:shd w:val="clear" w:fill="FFFFFF"/>
          <w:lang w:eastAsia="zh-CN"/>
        </w:rPr>
        <w:t>原</w:t>
      </w:r>
      <w:r>
        <w:rPr>
          <w:rFonts w:hint="eastAsia" w:ascii="宋体" w:hAnsi="宋体" w:eastAsia="宋体" w:cs="宋体"/>
          <w:i w:val="0"/>
          <w:iCs w:val="0"/>
          <w:caps w:val="0"/>
          <w:color w:val="auto"/>
          <w:spacing w:val="0"/>
          <w:sz w:val="24"/>
          <w:szCs w:val="24"/>
          <w:highlight w:val="none"/>
          <w:shd w:val="clear" w:fill="FFFFFF"/>
        </w:rPr>
        <w:t>件，并与营业执照上信息一致；法定代表人授权代表参加投标的,须提供法定代表人授权委托书（附法定代表人、被授权人身份证复印件）</w:t>
      </w:r>
      <w:r>
        <w:rPr>
          <w:rFonts w:hint="eastAsia" w:ascii="宋体" w:hAnsi="宋体" w:eastAsia="宋体" w:cs="宋体"/>
          <w:i w:val="0"/>
          <w:iCs w:val="0"/>
          <w:caps w:val="0"/>
          <w:color w:val="auto"/>
          <w:spacing w:val="0"/>
          <w:sz w:val="24"/>
          <w:szCs w:val="24"/>
          <w:highlight w:val="none"/>
          <w:shd w:val="clear" w:fill="FFFFFF"/>
          <w:lang w:eastAsia="zh-CN"/>
        </w:rPr>
        <w:t>及被授权人身份证原件</w:t>
      </w:r>
      <w:r>
        <w:rPr>
          <w:rFonts w:hint="eastAsia" w:ascii="宋体" w:hAnsi="宋体" w:eastAsia="宋体" w:cs="宋体"/>
          <w:i w:val="0"/>
          <w:iCs w:val="0"/>
          <w:caps w:val="0"/>
          <w:color w:val="auto"/>
          <w:spacing w:val="0"/>
          <w:sz w:val="24"/>
          <w:szCs w:val="24"/>
          <w:highlight w:val="none"/>
          <w:shd w:val="clear" w:fill="FFFFFF"/>
        </w:rPr>
        <w:t>；</w:t>
      </w:r>
    </w:p>
    <w:p w14:paraId="516C838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Style w:val="8"/>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zh-CN"/>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）财务状况报告:</w:t>
      </w:r>
      <w:r>
        <w:rPr>
          <w:rStyle w:val="8"/>
          <w:rFonts w:hint="eastAsia" w:ascii="宋体" w:hAnsi="宋体" w:eastAsia="宋体" w:cs="宋体"/>
          <w:b w:val="0"/>
          <w:bCs w:val="0"/>
          <w:i w:val="0"/>
          <w:iCs w:val="0"/>
          <w:caps w:val="0"/>
          <w:color w:val="auto"/>
          <w:spacing w:val="0"/>
          <w:sz w:val="24"/>
          <w:szCs w:val="24"/>
          <w:highlight w:val="none"/>
          <w:shd w:val="clear" w:color="auto" w:fill="FFFFFF"/>
          <w:lang w:val="en-US" w:eastAsia="zh-CN"/>
        </w:rPr>
        <w:t>提供2023</w:t>
      </w:r>
      <w:r>
        <w:rPr>
          <w:rStyle w:val="8"/>
          <w:rFonts w:hint="eastAsia" w:cs="宋体"/>
          <w:b w:val="0"/>
          <w:bCs w:val="0"/>
          <w:i w:val="0"/>
          <w:iCs w:val="0"/>
          <w:caps w:val="0"/>
          <w:color w:val="auto"/>
          <w:spacing w:val="0"/>
          <w:sz w:val="24"/>
          <w:szCs w:val="24"/>
          <w:highlight w:val="none"/>
          <w:shd w:val="clear" w:color="auto" w:fill="FFFFFF"/>
          <w:lang w:val="en-US" w:eastAsia="zh-CN"/>
        </w:rPr>
        <w:t>或2024</w:t>
      </w:r>
      <w:r>
        <w:rPr>
          <w:rStyle w:val="8"/>
          <w:rFonts w:hint="eastAsia" w:ascii="宋体" w:hAnsi="宋体" w:eastAsia="宋体" w:cs="宋体"/>
          <w:b w:val="0"/>
          <w:bCs w:val="0"/>
          <w:i w:val="0"/>
          <w:iCs w:val="0"/>
          <w:caps w:val="0"/>
          <w:color w:val="auto"/>
          <w:spacing w:val="0"/>
          <w:sz w:val="24"/>
          <w:szCs w:val="24"/>
          <w:highlight w:val="none"/>
          <w:shd w:val="clear" w:color="auto" w:fill="FFFFFF"/>
          <w:lang w:val="en-US" w:eastAsia="zh-CN"/>
        </w:rPr>
        <w:t>年度财务审计报告(成立时间至提交投标文件截止时间不足1年的可提供成立后任意时段的资产负债表），或提交投标文件截止时间近三个月内其基本存款账户开户银行出具的资信证明及基本存款账户开户许可证（基本账户信息表）；</w:t>
      </w:r>
    </w:p>
    <w:p w14:paraId="2D314BE9">
      <w:pPr>
        <w:pStyle w:val="9"/>
        <w:keepNext w:val="0"/>
        <w:keepLines w:val="0"/>
        <w:pageBreakBefore w:val="0"/>
        <w:numPr>
          <w:ilvl w:val="0"/>
          <w:numId w:val="0"/>
        </w:numPr>
        <w:tabs>
          <w:tab w:val="left" w:pos="1444"/>
        </w:tabs>
        <w:kinsoku/>
        <w:overflowPunct/>
        <w:topLinePunct w:val="0"/>
        <w:bidi w:val="0"/>
        <w:adjustRightInd/>
        <w:snapToGrid/>
        <w:spacing w:before="0" w:line="400" w:lineRule="exact"/>
        <w:ind w:left="0" w:leftChars="0" w:right="0" w:rightChars="0" w:firstLine="480" w:firstLineChars="200"/>
        <w:jc w:val="left"/>
        <w:textAlignment w:val="auto"/>
        <w:rPr>
          <w:rFonts w:hint="eastAsia" w:ascii="宋体" w:hAnsi="宋体" w:eastAsia="宋体" w:cs="宋体"/>
          <w:color w:val="auto"/>
          <w:spacing w:val="-3"/>
          <w:kern w:val="2"/>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）税收缴纳证明:</w:t>
      </w:r>
      <w:r>
        <w:rPr>
          <w:rFonts w:hint="eastAsia" w:ascii="宋体" w:hAnsi="宋体" w:eastAsia="宋体" w:cs="宋体"/>
          <w:color w:val="auto"/>
          <w:spacing w:val="-3"/>
          <w:kern w:val="2"/>
          <w:sz w:val="24"/>
          <w:szCs w:val="24"/>
          <w:highlight w:val="none"/>
          <w:lang w:val="en-US" w:eastAsia="zh-CN" w:bidi="ar-SA"/>
        </w:rPr>
        <w:t>提供自2024年06月01日至今已缴纳的任意1个月的纳税证明或完税证明（提供增值税、企业所得税至少一种），纳税证明或完税证明上应有代收机构或税务机关的公章或业务章，依法免税的供应商应提供相关文件证明；</w:t>
      </w:r>
    </w:p>
    <w:p w14:paraId="2DE1DC7D">
      <w:pPr>
        <w:pStyle w:val="9"/>
        <w:keepNext w:val="0"/>
        <w:keepLines w:val="0"/>
        <w:pageBreakBefore w:val="0"/>
        <w:numPr>
          <w:ilvl w:val="0"/>
          <w:numId w:val="0"/>
        </w:numPr>
        <w:tabs>
          <w:tab w:val="left" w:pos="1444"/>
        </w:tabs>
        <w:kinsoku/>
        <w:overflowPunct/>
        <w:topLinePunct w:val="0"/>
        <w:bidi w:val="0"/>
        <w:adjustRightInd/>
        <w:snapToGrid/>
        <w:spacing w:before="0" w:line="400" w:lineRule="exact"/>
        <w:ind w:left="0" w:leftChars="0" w:right="0" w:rightChars="0" w:firstLine="480" w:firstLineChars="200"/>
        <w:jc w:val="left"/>
        <w:textAlignment w:val="auto"/>
        <w:rPr>
          <w:rStyle w:val="8"/>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zh-CN"/>
        </w:rPr>
      </w:pPr>
      <w:r>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t>（</w:t>
      </w:r>
      <w:r>
        <w:rPr>
          <w:rFonts w:hint="eastAsia" w:ascii="宋体" w:hAnsi="宋体" w:cs="宋体"/>
          <w:b w:val="0"/>
          <w:bCs w:val="0"/>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b w:val="0"/>
          <w:bCs w:val="0"/>
          <w:i w:val="0"/>
          <w:iCs w:val="0"/>
          <w:caps w:val="0"/>
          <w:color w:val="auto"/>
          <w:spacing w:val="0"/>
          <w:kern w:val="2"/>
          <w:sz w:val="24"/>
          <w:szCs w:val="24"/>
          <w:highlight w:val="none"/>
          <w:shd w:val="clear" w:fill="FFFFFF"/>
          <w:lang w:val="en-US" w:eastAsia="zh-CN" w:bidi="ar-SA"/>
        </w:rPr>
        <w:t>）</w:t>
      </w:r>
      <w:r>
        <w:rPr>
          <w:rFonts w:hint="eastAsia" w:ascii="宋体" w:hAnsi="宋体" w:eastAsia="宋体" w:cs="宋体"/>
          <w:i w:val="0"/>
          <w:iCs w:val="0"/>
          <w:caps w:val="0"/>
          <w:color w:val="auto"/>
          <w:spacing w:val="0"/>
          <w:sz w:val="24"/>
          <w:szCs w:val="24"/>
          <w:highlight w:val="none"/>
          <w:shd w:val="clear" w:fill="FFFFFF"/>
        </w:rPr>
        <w:t>社会保障资金</w:t>
      </w:r>
      <w:r>
        <w:rPr>
          <w:rFonts w:hint="eastAsia" w:ascii="宋体" w:hAnsi="宋体" w:eastAsia="宋体" w:cs="宋体"/>
          <w:i w:val="0"/>
          <w:iCs w:val="0"/>
          <w:caps w:val="0"/>
          <w:color w:val="auto"/>
          <w:spacing w:val="0"/>
          <w:sz w:val="24"/>
          <w:szCs w:val="24"/>
          <w:highlight w:val="none"/>
          <w:shd w:val="clear" w:fill="FFFFFF"/>
          <w:lang w:eastAsia="zh-CN"/>
        </w:rPr>
        <w:t>缴纳</w:t>
      </w:r>
      <w:r>
        <w:rPr>
          <w:rFonts w:hint="eastAsia" w:ascii="宋体" w:hAnsi="宋体" w:eastAsia="宋体" w:cs="宋体"/>
          <w:i w:val="0"/>
          <w:iCs w:val="0"/>
          <w:caps w:val="0"/>
          <w:color w:val="auto"/>
          <w:spacing w:val="0"/>
          <w:sz w:val="24"/>
          <w:szCs w:val="24"/>
          <w:highlight w:val="none"/>
          <w:shd w:val="clear" w:fill="FFFFFF"/>
        </w:rPr>
        <w:t>证明:</w:t>
      </w:r>
      <w:r>
        <w:rPr>
          <w:rFonts w:hint="eastAsia" w:ascii="宋体" w:hAnsi="宋体" w:eastAsia="宋体" w:cs="宋体"/>
          <w:color w:val="auto"/>
          <w:spacing w:val="-3"/>
          <w:kern w:val="2"/>
          <w:sz w:val="24"/>
          <w:szCs w:val="24"/>
          <w:highlight w:val="none"/>
          <w:lang w:val="en-US" w:eastAsia="zh-CN" w:bidi="ar-SA"/>
        </w:rPr>
        <w:t>提供自2024年06月01日至今已缴存的任意1个月的社会保障资金缴纳证明（专用收据或社会保险缴纳清单或参保缴费证明，证明材料上应有社保机构或代收机构的印章），依法不需要缴纳社会保障资金的供应商应提供相关文件证明；</w:t>
      </w:r>
    </w:p>
    <w:p w14:paraId="2E7641C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0" w:afterAutospacing="0" w:line="400" w:lineRule="exact"/>
        <w:ind w:left="0" w:leftChars="0" w:right="0" w:rightChars="0" w:firstLine="480" w:firstLineChars="200"/>
        <w:jc w:val="both"/>
        <w:textAlignment w:val="auto"/>
        <w:rPr>
          <w:rStyle w:val="8"/>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eastAsia="zh-CN"/>
        </w:rPr>
        <w:t>供应商</w:t>
      </w:r>
      <w:r>
        <w:rPr>
          <w:rFonts w:hint="eastAsia" w:ascii="宋体" w:hAnsi="宋体" w:eastAsia="宋体" w:cs="宋体"/>
          <w:i w:val="0"/>
          <w:iCs w:val="0"/>
          <w:caps w:val="0"/>
          <w:color w:val="auto"/>
          <w:spacing w:val="0"/>
          <w:sz w:val="24"/>
          <w:szCs w:val="24"/>
          <w:highlight w:val="none"/>
          <w:shd w:val="clear" w:fill="FFFFFF"/>
        </w:rPr>
        <w:t>需出具参加政府采购活动前3年内，在经营活动中没有重大违法记录以及未被列入“中国执行信息公开网”（http://zxgk.court.gov.cn/）失信被执行人、“信用中国”(www.creditchina.gov.cn)重大税收违法案件当事人名单、中国政府采购网(www.ccgp.gov.cn)政府采购严重违法失信行为记录名单的书面声明</w:t>
      </w:r>
      <w:r>
        <w:rPr>
          <w:rFonts w:hint="eastAsia" w:ascii="宋体" w:hAnsi="宋体" w:eastAsia="宋体" w:cs="宋体"/>
          <w:i w:val="0"/>
          <w:iCs w:val="0"/>
          <w:caps w:val="0"/>
          <w:color w:val="auto"/>
          <w:spacing w:val="0"/>
          <w:sz w:val="24"/>
          <w:szCs w:val="24"/>
          <w:highlight w:val="none"/>
          <w:shd w:val="clear" w:fill="FFFFFF"/>
          <w:lang w:eastAsia="zh-CN"/>
        </w:rPr>
        <w:t>（新成立公司自公司成立之日起计算）</w:t>
      </w:r>
      <w:r>
        <w:rPr>
          <w:rFonts w:hint="eastAsia" w:ascii="宋体" w:hAnsi="宋体" w:eastAsia="宋体" w:cs="宋体"/>
          <w:i w:val="0"/>
          <w:iCs w:val="0"/>
          <w:caps w:val="0"/>
          <w:color w:val="auto"/>
          <w:spacing w:val="0"/>
          <w:sz w:val="24"/>
          <w:szCs w:val="24"/>
          <w:highlight w:val="none"/>
          <w:shd w:val="clear" w:fill="FFFFFF"/>
        </w:rPr>
        <w:t>。开标现场通过以上网站对各主体信用记录进行查询，以网站查询结果为准，对列入失信被执行人、重大税收违法案件当事人名单、政府采购严重违法失信行为</w:t>
      </w:r>
      <w:bookmarkStart w:id="1" w:name="OLE_LINK7"/>
      <w:r>
        <w:rPr>
          <w:rFonts w:hint="eastAsia" w:ascii="宋体" w:hAnsi="宋体" w:eastAsia="宋体" w:cs="宋体"/>
          <w:i w:val="0"/>
          <w:iCs w:val="0"/>
          <w:caps w:val="0"/>
          <w:color w:val="auto"/>
          <w:spacing w:val="0"/>
          <w:sz w:val="24"/>
          <w:szCs w:val="24"/>
          <w:highlight w:val="none"/>
          <w:shd w:val="clear" w:fill="FFFFFF"/>
        </w:rPr>
        <w:t>记录名</w:t>
      </w:r>
      <w:bookmarkEnd w:id="1"/>
      <w:r>
        <w:rPr>
          <w:rFonts w:hint="eastAsia" w:ascii="宋体" w:hAnsi="宋体" w:eastAsia="宋体" w:cs="宋体"/>
          <w:i w:val="0"/>
          <w:iCs w:val="0"/>
          <w:caps w:val="0"/>
          <w:color w:val="auto"/>
          <w:spacing w:val="0"/>
          <w:sz w:val="24"/>
          <w:szCs w:val="24"/>
          <w:highlight w:val="none"/>
          <w:shd w:val="clear" w:fill="FFFFFF"/>
        </w:rPr>
        <w:t>单的</w:t>
      </w:r>
      <w:r>
        <w:rPr>
          <w:rFonts w:hint="eastAsia" w:cs="宋体"/>
          <w:i w:val="0"/>
          <w:iCs w:val="0"/>
          <w:caps w:val="0"/>
          <w:color w:val="auto"/>
          <w:spacing w:val="0"/>
          <w:sz w:val="24"/>
          <w:szCs w:val="24"/>
          <w:highlight w:val="none"/>
          <w:shd w:val="clear" w:fill="FFFFFF"/>
          <w:lang w:eastAsia="zh-CN"/>
        </w:rPr>
        <w:t>供应商</w:t>
      </w:r>
      <w:r>
        <w:rPr>
          <w:rFonts w:hint="eastAsia" w:ascii="宋体" w:hAnsi="宋体" w:eastAsia="宋体" w:cs="宋体"/>
          <w:i w:val="0"/>
          <w:iCs w:val="0"/>
          <w:caps w:val="0"/>
          <w:color w:val="auto"/>
          <w:spacing w:val="0"/>
          <w:sz w:val="24"/>
          <w:szCs w:val="24"/>
          <w:highlight w:val="none"/>
          <w:shd w:val="clear" w:fill="FFFFFF"/>
        </w:rPr>
        <w:t>，将拒绝其参加政府采购活动；</w:t>
      </w:r>
    </w:p>
    <w:p w14:paraId="2C740C7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b w:val="0"/>
          <w:bCs w:val="0"/>
          <w:i w:val="0"/>
          <w:iCs w:val="0"/>
          <w:caps w:val="0"/>
          <w:color w:val="auto"/>
          <w:spacing w:val="0"/>
          <w:sz w:val="24"/>
          <w:szCs w:val="24"/>
          <w:highlight w:val="none"/>
          <w:shd w:val="clear" w:color="auto" w:fill="FFFFFF"/>
          <w:lang w:eastAsia="zh-CN"/>
        </w:rPr>
        <w:t>（</w:t>
      </w:r>
      <w:r>
        <w:rPr>
          <w:rFonts w:hint="eastAsia" w:cs="宋体"/>
          <w:b w:val="0"/>
          <w:bCs w:val="0"/>
          <w:i w:val="0"/>
          <w:iCs w:val="0"/>
          <w:caps w:val="0"/>
          <w:color w:val="auto"/>
          <w:spacing w:val="0"/>
          <w:sz w:val="24"/>
          <w:szCs w:val="24"/>
          <w:highlight w:val="none"/>
          <w:shd w:val="clear" w:color="auto" w:fill="FFFFFF"/>
          <w:lang w:val="en-US" w:eastAsia="zh-CN"/>
        </w:rPr>
        <w:t>7</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本项目专门面向</w:t>
      </w:r>
      <w:r>
        <w:rPr>
          <w:rFonts w:hint="eastAsia" w:ascii="宋体" w:hAnsi="宋体" w:eastAsia="宋体" w:cs="宋体"/>
          <w:i w:val="0"/>
          <w:iCs w:val="0"/>
          <w:caps w:val="0"/>
          <w:color w:val="auto"/>
          <w:spacing w:val="0"/>
          <w:sz w:val="24"/>
          <w:szCs w:val="24"/>
          <w:highlight w:val="none"/>
          <w:shd w:val="clear" w:color="auto" w:fill="FFFFFF"/>
          <w:lang w:eastAsia="zh-CN"/>
        </w:rPr>
        <w:t>中小</w:t>
      </w:r>
      <w:r>
        <w:rPr>
          <w:rFonts w:hint="eastAsia" w:ascii="宋体" w:hAnsi="宋体" w:eastAsia="宋体" w:cs="宋体"/>
          <w:i w:val="0"/>
          <w:iCs w:val="0"/>
          <w:caps w:val="0"/>
          <w:color w:val="auto"/>
          <w:spacing w:val="0"/>
          <w:sz w:val="24"/>
          <w:szCs w:val="24"/>
          <w:highlight w:val="none"/>
          <w:shd w:val="clear" w:color="auto" w:fill="FFFFFF"/>
        </w:rPr>
        <w:t>企业采购，供应商应为</w:t>
      </w:r>
      <w:r>
        <w:rPr>
          <w:rFonts w:hint="eastAsia" w:ascii="宋体" w:hAnsi="宋体" w:eastAsia="宋体" w:cs="宋体"/>
          <w:i w:val="0"/>
          <w:iCs w:val="0"/>
          <w:caps w:val="0"/>
          <w:color w:val="auto"/>
          <w:spacing w:val="0"/>
          <w:sz w:val="24"/>
          <w:szCs w:val="24"/>
          <w:highlight w:val="none"/>
          <w:shd w:val="clear" w:color="auto" w:fill="FFFFFF"/>
          <w:lang w:eastAsia="zh-CN"/>
        </w:rPr>
        <w:t>中型、</w:t>
      </w:r>
      <w:r>
        <w:rPr>
          <w:rFonts w:hint="eastAsia" w:ascii="宋体" w:hAnsi="宋体" w:eastAsia="宋体" w:cs="宋体"/>
          <w:i w:val="0"/>
          <w:iCs w:val="0"/>
          <w:caps w:val="0"/>
          <w:color w:val="auto"/>
          <w:spacing w:val="0"/>
          <w:sz w:val="24"/>
          <w:szCs w:val="24"/>
          <w:highlight w:val="none"/>
          <w:shd w:val="clear" w:color="auto" w:fill="FFFFFF"/>
        </w:rPr>
        <w:t>小型、微型企业，须提供《</w:t>
      </w:r>
      <w:r>
        <w:rPr>
          <w:rFonts w:hint="eastAsia" w:ascii="宋体" w:hAnsi="宋体" w:eastAsia="宋体" w:cs="宋体"/>
          <w:i w:val="0"/>
          <w:iCs w:val="0"/>
          <w:caps w:val="0"/>
          <w:color w:val="auto"/>
          <w:spacing w:val="0"/>
          <w:sz w:val="24"/>
          <w:szCs w:val="24"/>
          <w:highlight w:val="none"/>
          <w:shd w:val="clear" w:color="auto" w:fill="FFFFFF"/>
          <w:lang w:eastAsia="zh-CN"/>
        </w:rPr>
        <w:t>中小</w:t>
      </w:r>
      <w:r>
        <w:rPr>
          <w:rFonts w:hint="eastAsia" w:ascii="宋体" w:hAnsi="宋体" w:eastAsia="宋体" w:cs="宋体"/>
          <w:i w:val="0"/>
          <w:iCs w:val="0"/>
          <w:caps w:val="0"/>
          <w:color w:val="auto"/>
          <w:spacing w:val="0"/>
          <w:sz w:val="24"/>
          <w:szCs w:val="24"/>
          <w:highlight w:val="none"/>
          <w:shd w:val="clear" w:color="auto" w:fill="FFFFFF"/>
        </w:rPr>
        <w:t>企业声明函》；本项目属于</w:t>
      </w:r>
      <w:r>
        <w:rPr>
          <w:rFonts w:hint="eastAsia" w:ascii="宋体" w:hAnsi="宋体" w:eastAsia="宋体" w:cs="宋体"/>
          <w:i w:val="0"/>
          <w:iCs w:val="0"/>
          <w:caps w:val="0"/>
          <w:color w:val="auto"/>
          <w:spacing w:val="0"/>
          <w:sz w:val="24"/>
          <w:szCs w:val="24"/>
          <w:highlight w:val="none"/>
          <w:shd w:val="clear" w:color="auto" w:fill="FFFFFF"/>
          <w:lang w:eastAsia="zh-CN"/>
        </w:rPr>
        <w:t>服务</w:t>
      </w:r>
      <w:r>
        <w:rPr>
          <w:rFonts w:hint="eastAsia" w:ascii="宋体" w:hAnsi="宋体" w:eastAsia="宋体" w:cs="宋体"/>
          <w:i w:val="0"/>
          <w:iCs w:val="0"/>
          <w:caps w:val="0"/>
          <w:color w:val="auto"/>
          <w:spacing w:val="0"/>
          <w:sz w:val="24"/>
          <w:szCs w:val="24"/>
          <w:highlight w:val="none"/>
          <w:shd w:val="clear" w:color="auto" w:fill="FFFFFF"/>
        </w:rPr>
        <w:t>类，采购标的对应的</w:t>
      </w:r>
      <w:r>
        <w:rPr>
          <w:rFonts w:hint="eastAsia" w:ascii="宋体" w:hAnsi="宋体" w:eastAsia="宋体" w:cs="宋体"/>
          <w:i w:val="0"/>
          <w:iCs w:val="0"/>
          <w:caps w:val="0"/>
          <w:color w:val="auto"/>
          <w:spacing w:val="0"/>
          <w:sz w:val="24"/>
          <w:szCs w:val="24"/>
          <w:highlight w:val="none"/>
          <w:shd w:val="clear" w:color="auto" w:fill="FFFFFF"/>
          <w:lang w:eastAsia="zh-CN"/>
        </w:rPr>
        <w:t>中小</w:t>
      </w:r>
      <w:r>
        <w:rPr>
          <w:rFonts w:hint="eastAsia" w:ascii="宋体" w:hAnsi="宋体" w:eastAsia="宋体" w:cs="宋体"/>
          <w:i w:val="0"/>
          <w:iCs w:val="0"/>
          <w:caps w:val="0"/>
          <w:color w:val="auto"/>
          <w:spacing w:val="0"/>
          <w:sz w:val="24"/>
          <w:szCs w:val="24"/>
          <w:highlight w:val="none"/>
          <w:shd w:val="clear" w:color="auto" w:fill="FFFFFF"/>
        </w:rPr>
        <w:t>企业划分标准所属行业为：其他未列明行业；供应商为监狱企业的，应提供监狱企业的证明文件；供应商为残疾人福利性单位的，应提供《残疾人福利性单位声明函》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（监狱企业或残疾人福利性单位视同小型、微型企业）；</w:t>
      </w:r>
    </w:p>
    <w:p w14:paraId="1470DAD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）本项目不接受联合体投标，出具非联合体投标声明函。</w:t>
      </w:r>
    </w:p>
    <w:bookmarkEnd w:id="0"/>
    <w:p w14:paraId="01E95B38">
      <w:pPr>
        <w:keepNext w:val="0"/>
        <w:keepLines w:val="0"/>
        <w:pageBreakBefore w:val="0"/>
        <w:widowControl w:val="0"/>
        <w:kinsoku/>
        <w:wordWrap/>
        <w:overflowPunct/>
        <w:topLinePunct w:val="0"/>
        <w:autoSpaceDE/>
        <w:autoSpaceDN/>
        <w:bidi w:val="0"/>
        <w:adjustRightInd/>
        <w:snapToGrid/>
        <w:spacing w:line="380" w:lineRule="exact"/>
        <w:ind w:left="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7D918416">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时间：2025年0</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27</w:t>
      </w:r>
      <w:r>
        <w:rPr>
          <w:rFonts w:hint="eastAsia" w:ascii="宋体" w:hAnsi="宋体" w:eastAsia="宋体" w:cs="宋体"/>
          <w:b w:val="0"/>
          <w:bCs w:val="0"/>
          <w:color w:val="auto"/>
          <w:sz w:val="24"/>
          <w:szCs w:val="24"/>
          <w:highlight w:val="none"/>
          <w:lang w:val="en-US" w:eastAsia="zh-CN"/>
        </w:rPr>
        <w:t>日至2025年0</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03</w:t>
      </w:r>
      <w:r>
        <w:rPr>
          <w:rFonts w:hint="eastAsia" w:ascii="宋体" w:hAnsi="宋体" w:eastAsia="宋体" w:cs="宋体"/>
          <w:b w:val="0"/>
          <w:bCs w:val="0"/>
          <w:color w:val="auto"/>
          <w:sz w:val="24"/>
          <w:szCs w:val="24"/>
          <w:highlight w:val="none"/>
          <w:lang w:val="en-US" w:eastAsia="zh-CN"/>
        </w:rPr>
        <w:t>日，每天上午08:00:00至12:00:00，下午14:00:00至18:00:00（北京时间）</w:t>
      </w:r>
    </w:p>
    <w:p w14:paraId="3B148C9E">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地点：信宇腾远工程咨询集团有限公司</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安康市高新技术产业开发区恒大未来城23幢1单元503室</w:t>
      </w:r>
      <w:r>
        <w:rPr>
          <w:rFonts w:hint="eastAsia" w:ascii="宋体" w:hAnsi="宋体" w:cs="宋体"/>
          <w:b w:val="0"/>
          <w:bCs w:val="0"/>
          <w:color w:val="auto"/>
          <w:sz w:val="24"/>
          <w:szCs w:val="24"/>
          <w:highlight w:val="none"/>
          <w:lang w:val="en-US" w:eastAsia="zh-CN"/>
        </w:rPr>
        <w:t>）</w:t>
      </w:r>
    </w:p>
    <w:p w14:paraId="229956A5">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方式：线下获取（电子邮箱发送）</w:t>
      </w:r>
    </w:p>
    <w:p w14:paraId="61A41AE3">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售价：0元</w:t>
      </w:r>
    </w:p>
    <w:p w14:paraId="44F17FEA">
      <w:pPr>
        <w:keepNext w:val="0"/>
        <w:keepLines w:val="0"/>
        <w:pageBreakBefore w:val="0"/>
        <w:widowControl w:val="0"/>
        <w:kinsoku/>
        <w:wordWrap/>
        <w:overflowPunct/>
        <w:topLinePunct w:val="0"/>
        <w:autoSpaceDE/>
        <w:autoSpaceDN/>
        <w:bidi w:val="0"/>
        <w:adjustRightInd/>
        <w:snapToGrid/>
        <w:spacing w:line="380" w:lineRule="exact"/>
        <w:ind w:left="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0AB0E5D">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截止时间：2025年</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lang w:val="en-US" w:eastAsia="zh-CN"/>
        </w:rPr>
        <w:t xml:space="preserve">日 </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lang w:val="en-US" w:eastAsia="zh-CN"/>
        </w:rPr>
        <w:t>时30分00秒（北京时间）</w:t>
      </w:r>
    </w:p>
    <w:p w14:paraId="6949F465">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地点：国贸大酒店四楼</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号会议厅</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安康市汉滨区大桥路6号</w:t>
      </w:r>
      <w:r>
        <w:rPr>
          <w:rFonts w:hint="eastAsia" w:ascii="宋体" w:hAnsi="宋体" w:cs="宋体"/>
          <w:b w:val="0"/>
          <w:bCs w:val="0"/>
          <w:color w:val="auto"/>
          <w:sz w:val="24"/>
          <w:szCs w:val="24"/>
          <w:highlight w:val="none"/>
          <w:lang w:val="en-US" w:eastAsia="zh-CN"/>
        </w:rPr>
        <w:t>）</w:t>
      </w:r>
    </w:p>
    <w:p w14:paraId="15ECD0D2">
      <w:pPr>
        <w:keepNext w:val="0"/>
        <w:keepLines w:val="0"/>
        <w:pageBreakBefore w:val="0"/>
        <w:widowControl w:val="0"/>
        <w:kinsoku/>
        <w:wordWrap/>
        <w:overflowPunct/>
        <w:topLinePunct w:val="0"/>
        <w:autoSpaceDE/>
        <w:autoSpaceDN/>
        <w:bidi w:val="0"/>
        <w:adjustRightInd/>
        <w:snapToGrid/>
        <w:spacing w:line="380" w:lineRule="exact"/>
        <w:ind w:left="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0EEDCF2C">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时间：2025年</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lang w:val="en-US" w:eastAsia="zh-CN"/>
        </w:rPr>
        <w:t xml:space="preserve">日 </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lang w:val="en-US" w:eastAsia="zh-CN"/>
        </w:rPr>
        <w:t>时30分00秒（北京时间）</w:t>
      </w:r>
    </w:p>
    <w:p w14:paraId="2EEA1C07">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地点：国贸大酒店四楼1号会议厅</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安康市汉滨区大桥路6号</w:t>
      </w:r>
      <w:r>
        <w:rPr>
          <w:rFonts w:hint="eastAsia" w:ascii="宋体" w:hAnsi="宋体" w:cs="宋体"/>
          <w:b w:val="0"/>
          <w:bCs w:val="0"/>
          <w:color w:val="auto"/>
          <w:sz w:val="24"/>
          <w:szCs w:val="24"/>
          <w:highlight w:val="none"/>
          <w:lang w:val="en-US" w:eastAsia="zh-CN"/>
        </w:rPr>
        <w:t>）</w:t>
      </w:r>
    </w:p>
    <w:p w14:paraId="2D1659E6">
      <w:pPr>
        <w:keepNext w:val="0"/>
        <w:keepLines w:val="0"/>
        <w:pageBreakBefore w:val="0"/>
        <w:widowControl w:val="0"/>
        <w:kinsoku/>
        <w:wordWrap/>
        <w:overflowPunct/>
        <w:topLinePunct w:val="0"/>
        <w:autoSpaceDE/>
        <w:autoSpaceDN/>
        <w:bidi w:val="0"/>
        <w:adjustRightInd/>
        <w:snapToGrid/>
        <w:spacing w:line="380" w:lineRule="exact"/>
        <w:ind w:left="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、公告期限</w:t>
      </w:r>
    </w:p>
    <w:p w14:paraId="2AD795EB">
      <w:pPr>
        <w:keepNext w:val="0"/>
        <w:keepLines w:val="0"/>
        <w:pageBreakBefore w:val="0"/>
        <w:widowControl w:val="0"/>
        <w:kinsoku/>
        <w:wordWrap/>
        <w:overflowPunct/>
        <w:topLinePunct w:val="0"/>
        <w:autoSpaceDE/>
        <w:autoSpaceDN/>
        <w:bidi w:val="0"/>
        <w:adjustRightInd/>
        <w:snapToGrid/>
        <w:spacing w:line="38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自本公告发布之日起3个工作日。</w:t>
      </w:r>
    </w:p>
    <w:p w14:paraId="79167DA5">
      <w:pPr>
        <w:keepNext w:val="0"/>
        <w:keepLines w:val="0"/>
        <w:pageBreakBefore w:val="0"/>
        <w:widowControl w:val="0"/>
        <w:kinsoku/>
        <w:wordWrap/>
        <w:overflowPunct/>
        <w:topLinePunct w:val="0"/>
        <w:autoSpaceDE/>
        <w:autoSpaceDN/>
        <w:bidi w:val="0"/>
        <w:adjustRightInd/>
        <w:snapToGrid/>
        <w:spacing w:line="380" w:lineRule="exact"/>
        <w:ind w:left="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、其他补充事宜</w:t>
      </w:r>
    </w:p>
    <w:p w14:paraId="176A0987">
      <w:pPr>
        <w:keepNext w:val="0"/>
        <w:keepLines w:val="0"/>
        <w:pageBreakBefore w:val="0"/>
        <w:widowControl w:val="0"/>
        <w:kinsoku/>
        <w:wordWrap/>
        <w:overflowPunct/>
        <w:topLinePunct w:val="0"/>
        <w:autoSpaceDE/>
        <w:autoSpaceDN/>
        <w:bidi w:val="0"/>
        <w:adjustRightInd/>
        <w:snapToGrid/>
        <w:spacing w:line="380" w:lineRule="exact"/>
        <w:ind w:left="0" w:right="0" w:firstLine="482" w:firstLineChars="200"/>
        <w:jc w:val="both"/>
        <w:textAlignment w:val="auto"/>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bookmarkStart w:id="2" w:name="OLE_LINK1"/>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注：投标供应商须在磋商文件获取时间内持单位介绍信（备注联系人、联系电话及电子邮箱）、本人身份证及营业执照复印件加盖单位</w:t>
      </w:r>
      <w:r>
        <w:rPr>
          <w:rFonts w:hint="eastAsia" w:ascii="宋体" w:hAnsi="宋体" w:cs="宋体"/>
          <w:b/>
          <w:bCs/>
          <w:i w:val="0"/>
          <w:iCs w:val="0"/>
          <w:caps w:val="0"/>
          <w:color w:val="auto"/>
          <w:spacing w:val="0"/>
          <w:kern w:val="0"/>
          <w:sz w:val="24"/>
          <w:szCs w:val="24"/>
          <w:highlight w:val="none"/>
          <w:shd w:val="clear" w:color="auto" w:fill="FFFFFF"/>
          <w:lang w:val="en-US" w:eastAsia="zh-CN" w:bidi="ar"/>
        </w:rPr>
        <w:t>原色</w:t>
      </w: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公章在采购代理机构处登记确认并领取磋商文件，否则报名无效。</w:t>
      </w:r>
    </w:p>
    <w:bookmarkEnd w:id="2"/>
    <w:p w14:paraId="6AFF7A0F">
      <w:pPr>
        <w:keepNext w:val="0"/>
        <w:keepLines w:val="0"/>
        <w:pageBreakBefore w:val="0"/>
        <w:widowControl w:val="0"/>
        <w:kinsoku/>
        <w:wordWrap/>
        <w:overflowPunct/>
        <w:topLinePunct w:val="0"/>
        <w:autoSpaceDE/>
        <w:autoSpaceDN/>
        <w:bidi w:val="0"/>
        <w:adjustRightInd/>
        <w:snapToGrid/>
        <w:spacing w:line="380" w:lineRule="exact"/>
        <w:ind w:left="0" w:righ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、凡对本次招标提出询问，请按以下方式联系</w:t>
      </w:r>
    </w:p>
    <w:p w14:paraId="0AE437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firstLine="480" w:firstLineChars="20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1.采购人信息</w:t>
      </w:r>
    </w:p>
    <w:p w14:paraId="0C9F4D76">
      <w:pPr>
        <w:keepNext w:val="0"/>
        <w:keepLines w:val="0"/>
        <w:pageBreakBefore w:val="0"/>
        <w:widowControl/>
        <w:suppressLineNumbers w:val="0"/>
        <w:kinsoku/>
        <w:overflowPunct/>
        <w:topLinePunct w:val="0"/>
        <w:bidi w:val="0"/>
        <w:adjustRightInd/>
        <w:snapToGrid/>
        <w:spacing w:line="380" w:lineRule="exact"/>
        <w:ind w:firstLine="480" w:firstLineChars="200"/>
        <w:jc w:val="left"/>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名称：汉滨区教育体育局</w:t>
      </w:r>
    </w:p>
    <w:p w14:paraId="470B49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440"/>
        </w:tabs>
        <w:kinsoku/>
        <w:wordWrap w:val="0"/>
        <w:overflowPunct/>
        <w:topLinePunct w:val="0"/>
        <w:autoSpaceDE/>
        <w:autoSpaceDN/>
        <w:bidi w:val="0"/>
        <w:adjustRightInd/>
        <w:snapToGrid/>
        <w:spacing w:before="0" w:beforeAutospacing="0" w:after="0" w:afterAutospacing="0" w:line="380" w:lineRule="exact"/>
        <w:ind w:left="0" w:leftChars="0" w:right="0" w:firstLine="480" w:firstLineChars="200"/>
        <w:jc w:val="left"/>
        <w:textAlignment w:val="auto"/>
        <w:rPr>
          <w:rFonts w:hint="eastAsia" w:ascii="宋体" w:hAnsi="宋体" w:eastAsia="宋体" w:cs="宋体"/>
          <w:b w:val="0"/>
          <w:bCs w:val="0"/>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2"/>
          <w:sz w:val="24"/>
          <w:szCs w:val="24"/>
          <w:highlight w:val="none"/>
          <w:shd w:val="clear" w:color="auto" w:fill="FFFFFF"/>
          <w:lang w:val="en-US" w:eastAsia="zh-CN" w:bidi="ar-SA"/>
        </w:rPr>
        <w:t>地址：汉滨区五星街127号</w:t>
      </w:r>
    </w:p>
    <w:p w14:paraId="19C3AF43">
      <w:pPr>
        <w:keepNext w:val="0"/>
        <w:keepLines w:val="0"/>
        <w:pageBreakBefore w:val="0"/>
        <w:widowControl/>
        <w:suppressLineNumbers w:val="0"/>
        <w:kinsoku/>
        <w:overflowPunct/>
        <w:topLinePunct w:val="0"/>
        <w:bidi w:val="0"/>
        <w:adjustRightInd/>
        <w:snapToGrid/>
        <w:spacing w:line="380" w:lineRule="exact"/>
        <w:ind w:firstLine="480" w:firstLineChars="200"/>
        <w:jc w:val="left"/>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联系人：</w:t>
      </w:r>
      <w:r>
        <w:rPr>
          <w:rFonts w:hint="eastAsia" w:ascii="宋体" w:hAnsi="宋体" w:cs="宋体"/>
          <w:i w:val="0"/>
          <w:iCs w:val="0"/>
          <w:caps w:val="0"/>
          <w:color w:val="auto"/>
          <w:spacing w:val="0"/>
          <w:kern w:val="2"/>
          <w:sz w:val="24"/>
          <w:szCs w:val="24"/>
          <w:highlight w:val="none"/>
          <w:shd w:val="clear" w:color="auto" w:fill="FFFFFF"/>
          <w:lang w:val="en-US" w:eastAsia="zh-CN" w:bidi="ar-SA"/>
        </w:rPr>
        <w:t>王艳青</w:t>
      </w:r>
    </w:p>
    <w:p w14:paraId="57C3C071">
      <w:pPr>
        <w:keepNext w:val="0"/>
        <w:keepLines w:val="0"/>
        <w:pageBreakBefore w:val="0"/>
        <w:widowControl/>
        <w:suppressLineNumbers w:val="0"/>
        <w:kinsoku/>
        <w:overflowPunct/>
        <w:topLinePunct w:val="0"/>
        <w:bidi w:val="0"/>
        <w:adjustRightInd/>
        <w:snapToGrid/>
        <w:spacing w:line="380" w:lineRule="exact"/>
        <w:ind w:firstLine="480" w:firstLineChars="200"/>
        <w:jc w:val="left"/>
        <w:textAlignment w:val="auto"/>
        <w:rPr>
          <w:rFonts w:hint="default"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联系方式：15769150008</w:t>
      </w:r>
    </w:p>
    <w:p w14:paraId="0CE576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firstLine="480" w:firstLineChars="20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2.采购代理机构信息</w:t>
      </w:r>
    </w:p>
    <w:p w14:paraId="2665C8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firstLine="480" w:firstLineChars="20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名称：信宇腾远工程咨询集团有限公司</w:t>
      </w:r>
    </w:p>
    <w:p w14:paraId="3A423B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firstLine="480" w:firstLineChars="20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地址：安康市高新技术产业开发区恒大未来城23幢1单元503室</w:t>
      </w:r>
    </w:p>
    <w:p w14:paraId="1F720A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firstLine="480" w:firstLineChars="20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联系方式：13309150175</w:t>
      </w:r>
    </w:p>
    <w:p w14:paraId="7D4455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firstLine="480" w:firstLineChars="20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3.项目联系方式</w:t>
      </w:r>
    </w:p>
    <w:p w14:paraId="48449F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firstLine="480" w:firstLineChars="20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项目联系人：陈坤</w:t>
      </w:r>
    </w:p>
    <w:p w14:paraId="4A7734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电话：13309150175</w:t>
      </w:r>
    </w:p>
    <w:p w14:paraId="724B5605">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righ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信宇腾远工程咨询集团有限公司</w:t>
      </w:r>
    </w:p>
    <w:p w14:paraId="651FBE48">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center"/>
        <w:textAlignment w:val="auto"/>
        <w:rPr>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2025年0</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lang w:val="en-US" w:eastAsia="zh-CN"/>
        </w:rPr>
        <w:t>日</w:t>
      </w:r>
    </w:p>
    <w:p w14:paraId="757B8D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1200" w:firstLineChars="500"/>
        <w:jc w:val="center"/>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26D87"/>
    <w:rsid w:val="09095327"/>
    <w:rsid w:val="092C1016"/>
    <w:rsid w:val="09B176C3"/>
    <w:rsid w:val="0D9378B6"/>
    <w:rsid w:val="0DE93979"/>
    <w:rsid w:val="0F127E90"/>
    <w:rsid w:val="0FF46D31"/>
    <w:rsid w:val="10702130"/>
    <w:rsid w:val="13D44784"/>
    <w:rsid w:val="178E1F33"/>
    <w:rsid w:val="1A9A04D5"/>
    <w:rsid w:val="234A613C"/>
    <w:rsid w:val="29EB48A9"/>
    <w:rsid w:val="2AC60E73"/>
    <w:rsid w:val="2C6B21F9"/>
    <w:rsid w:val="2CD43AEB"/>
    <w:rsid w:val="34B47F8E"/>
    <w:rsid w:val="35FE5964"/>
    <w:rsid w:val="38227B20"/>
    <w:rsid w:val="3A4818A4"/>
    <w:rsid w:val="46326F64"/>
    <w:rsid w:val="487D148C"/>
    <w:rsid w:val="4A5408FB"/>
    <w:rsid w:val="5167040A"/>
    <w:rsid w:val="52A86F2C"/>
    <w:rsid w:val="56904E3A"/>
    <w:rsid w:val="57917B9A"/>
    <w:rsid w:val="5CF54B1C"/>
    <w:rsid w:val="5D422985"/>
    <w:rsid w:val="65006754"/>
    <w:rsid w:val="655B03D2"/>
    <w:rsid w:val="66AA160B"/>
    <w:rsid w:val="66C20165"/>
    <w:rsid w:val="69C75A92"/>
    <w:rsid w:val="7363682B"/>
    <w:rsid w:val="76050743"/>
    <w:rsid w:val="77E51F05"/>
    <w:rsid w:val="78E67573"/>
    <w:rsid w:val="79077C59"/>
    <w:rsid w:val="7A262361"/>
    <w:rsid w:val="7E42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paragraph" w:styleId="3">
    <w:name w:val="heading 6"/>
    <w:basedOn w:val="1"/>
    <w:next w:val="1"/>
    <w:qFormat/>
    <w:uiPriority w:val="1"/>
    <w:pPr>
      <w:spacing w:before="1"/>
      <w:ind w:left="772"/>
      <w:outlineLvl w:val="6"/>
    </w:pPr>
    <w:rPr>
      <w:rFonts w:ascii="新宋体" w:hAnsi="新宋体" w:eastAsia="新宋体" w:cs="新宋体"/>
      <w:b/>
      <w:bCs/>
      <w:sz w:val="24"/>
      <w:szCs w:val="2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bCs/>
    </w:rPr>
  </w:style>
  <w:style w:type="paragraph" w:styleId="9">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2661</Words>
  <Characters>2982</Characters>
  <Lines>0</Lines>
  <Paragraphs>0</Paragraphs>
  <TotalTime>10</TotalTime>
  <ScaleCrop>false</ScaleCrop>
  <LinksUpToDate>false</LinksUpToDate>
  <CharactersWithSpaces>3030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2025-01-20T09:36:00Z</dcterms:created>
  <dc:creator>Administrator</dc:creator>
  <cp:lastModifiedBy>一块小饼干</cp:lastModifiedBy>
  <dcterms:modified xsi:type="dcterms:W3CDTF">2025-06-25T09:56:10Z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eyJoZGlkIjoiZDFiZWEzZjNhMDk5Y2RiNmQyMTQwNjFhOGM2MTUwODAiLCJ1c2VySWQiOiI5NjA2Mjc4OTkifQ==</vt:lpwstr>
  </property>
  <property fmtid="{D5CDD505-2E9C-101B-9397-08002B2CF9AE}" pid="4" name="ICV">
    <vt:lpwstr>528E5EB34D154E9C8507BFE92F40DCD8_12</vt:lpwstr>
  </property>
</Properties>
</file>