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4A60" w14:textId="77777777" w:rsidR="00795F00" w:rsidRDefault="00000000">
      <w:pPr>
        <w:pBdr>
          <w:bottom w:val="single" w:sz="4" w:space="1" w:color="auto"/>
        </w:pBdr>
        <w:spacing w:beforeLines="100" w:before="312"/>
        <w:ind w:left="420" w:hanging="42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采购内容（包括采购品目、规格和数量）</w:t>
      </w:r>
    </w:p>
    <w:p w14:paraId="4D0A3FFA" w14:textId="77777777" w:rsidR="00795F00" w:rsidRDefault="00000000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bookmarkStart w:id="0" w:name="OLE_LINK1"/>
      <w:r>
        <w:rPr>
          <w:rFonts w:ascii="仿宋" w:eastAsia="仿宋" w:hAnsi="仿宋" w:hint="eastAsia"/>
          <w:sz w:val="28"/>
          <w:szCs w:val="28"/>
        </w:rPr>
        <w:t>血细胞分离机（进口）</w:t>
      </w:r>
    </w:p>
    <w:bookmarkEnd w:id="0"/>
    <w:p w14:paraId="1B29B366" w14:textId="77777777" w:rsidR="00795F00" w:rsidRDefault="00000000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数量： 5</w:t>
      </w:r>
      <w:r>
        <w:rPr>
          <w:rFonts w:ascii="仿宋" w:eastAsia="仿宋" w:hAnsi="仿宋"/>
          <w:sz w:val="28"/>
          <w:szCs w:val="28"/>
        </w:rPr>
        <w:t>台</w:t>
      </w:r>
    </w:p>
    <w:p w14:paraId="705090E5" w14:textId="01350BBB" w:rsidR="00795F00" w:rsidRDefault="00000000">
      <w:pPr>
        <w:pBdr>
          <w:bottom w:val="single" w:sz="4" w:space="1" w:color="auto"/>
        </w:pBdr>
        <w:spacing w:beforeLines="100" w:before="312"/>
        <w:ind w:left="420" w:hanging="42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技术要求</w:t>
      </w:r>
    </w:p>
    <w:p w14:paraId="48A8DAA0" w14:textId="722AD08B" w:rsidR="00795F00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1、体积小，重量轻，可安置于献血车上，无需生理盐水预充，采集后即得到成品。</w:t>
      </w:r>
    </w:p>
    <w:p w14:paraId="5F5E878C" w14:textId="77777777" w:rsidR="00795F00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2、可以同时从一名献血者身上收集任意组合的血浆、血小板、红细胞成份。</w:t>
      </w:r>
    </w:p>
    <w:p w14:paraId="24B0986A" w14:textId="6F8F661F" w:rsidR="00795F00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3、采集成品为去白细胞单采血小板，采集的产品质量符合GB 18469-2012《全血及成分血质量要求》的要求，血小板含量≥2.5×</w:t>
      </w:r>
      <w:r w:rsidRPr="00FC73BB">
        <w:rPr>
          <w:rFonts w:ascii="仿宋" w:eastAsia="仿宋" w:hAnsi="仿宋" w:hint="eastAsia"/>
          <w:sz w:val="28"/>
          <w:szCs w:val="28"/>
          <w:highlight w:val="yellow"/>
        </w:rPr>
        <w:t>1011</w:t>
      </w:r>
      <w:r>
        <w:rPr>
          <w:rFonts w:ascii="仿宋" w:eastAsia="仿宋" w:hAnsi="仿宋" w:hint="eastAsia"/>
          <w:sz w:val="28"/>
          <w:szCs w:val="28"/>
        </w:rPr>
        <w:t>个/袋，白细胞残留量≤5.0×</w:t>
      </w:r>
      <w:r w:rsidRPr="00FC73BB">
        <w:rPr>
          <w:rFonts w:ascii="仿宋" w:eastAsia="仿宋" w:hAnsi="仿宋" w:hint="eastAsia"/>
          <w:sz w:val="28"/>
          <w:szCs w:val="28"/>
          <w:highlight w:val="yellow"/>
        </w:rPr>
        <w:t>106</w:t>
      </w:r>
      <w:r>
        <w:rPr>
          <w:rFonts w:ascii="仿宋" w:eastAsia="仿宋" w:hAnsi="仿宋" w:hint="eastAsia"/>
          <w:sz w:val="28"/>
          <w:szCs w:val="28"/>
        </w:rPr>
        <w:t>个/袋。</w:t>
      </w:r>
    </w:p>
    <w:p w14:paraId="4A55D09B" w14:textId="0968B2AE" w:rsidR="00795F00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4、具有红细胞探测器，避免冲红发生，保证每袋血小板产品中红细胞含量≤1</w:t>
      </w:r>
      <w:r>
        <w:rPr>
          <w:rFonts w:ascii="仿宋" w:eastAsia="仿宋" w:hAnsi="仿宋" w:hint="eastAsia"/>
          <w:sz w:val="28"/>
          <w:szCs w:val="28"/>
        </w:rPr>
        <w:sym w:font="Symbol" w:char="F0B4"/>
      </w:r>
      <w:r w:rsidRPr="00FC73BB">
        <w:rPr>
          <w:rFonts w:ascii="仿宋" w:eastAsia="仿宋" w:hAnsi="仿宋" w:hint="eastAsia"/>
          <w:sz w:val="28"/>
          <w:szCs w:val="28"/>
          <w:highlight w:val="yellow"/>
        </w:rPr>
        <w:t>109</w:t>
      </w:r>
      <w:r>
        <w:rPr>
          <w:rFonts w:ascii="仿宋" w:eastAsia="仿宋" w:hAnsi="仿宋" w:hint="eastAsia"/>
          <w:sz w:val="28"/>
          <w:szCs w:val="28"/>
        </w:rPr>
        <w:t xml:space="preserve"> 个。</w:t>
      </w:r>
    </w:p>
    <w:p w14:paraId="162B0EF8" w14:textId="77777777" w:rsidR="00795F00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5、单针采集，能提前预估采后计数。</w:t>
      </w:r>
    </w:p>
    <w:p w14:paraId="36568C00" w14:textId="6B4D9664" w:rsidR="00795F00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具有采血、分离、回输等功能，可根据献血者性别、身高、体重自动计算出采血速度、回血速度及抗凝剂速度，并具备抗凝剂动态流速流量监测，抗凝剂灌注率可调，自动对采集过程的液体压力、流速，及空气、离心机漏液（血）探测监测。</w:t>
      </w:r>
    </w:p>
    <w:p w14:paraId="2715E469" w14:textId="362502C6" w:rsidR="00795F00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7、连续式离心分离方式。</w:t>
      </w:r>
    </w:p>
    <w:p w14:paraId="023455FE" w14:textId="7E68175E" w:rsidR="00795F00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8、具有</w:t>
      </w:r>
      <w:r w:rsidR="00FC73BB">
        <w:rPr>
          <w:rFonts w:ascii="仿宋" w:eastAsia="仿宋" w:hAnsi="仿宋" w:hint="eastAsia"/>
          <w:sz w:val="28"/>
          <w:szCs w:val="28"/>
        </w:rPr>
        <w:t>保护</w:t>
      </w:r>
      <w:r>
        <w:rPr>
          <w:rFonts w:ascii="仿宋" w:eastAsia="仿宋" w:hAnsi="仿宋" w:hint="eastAsia"/>
          <w:sz w:val="28"/>
          <w:szCs w:val="28"/>
        </w:rPr>
        <w:t>献血者采集安全的装置，从采后血小板计数，红细胞压积，采集时间，采集最大体积等方面来保护献血者安全；瞬时离体血量不超过全血容量的15%</w:t>
      </w:r>
      <w:r w:rsidR="00FC73BB">
        <w:rPr>
          <w:rFonts w:ascii="仿宋" w:eastAsia="仿宋" w:hAnsi="仿宋" w:hint="eastAsia"/>
          <w:sz w:val="28"/>
          <w:szCs w:val="28"/>
        </w:rPr>
        <w:t>。</w:t>
      </w:r>
    </w:p>
    <w:p w14:paraId="0E5A349B" w14:textId="598F8A63" w:rsidR="00795F00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9、可自行设置血小板浓度和体积，可采集高浓</w:t>
      </w:r>
      <w:r w:rsidR="00FC73BB">
        <w:rPr>
          <w:rFonts w:ascii="仿宋" w:eastAsia="仿宋" w:hAnsi="仿宋" w:hint="eastAsia"/>
          <w:sz w:val="28"/>
          <w:szCs w:val="28"/>
        </w:rPr>
        <w:t>度</w:t>
      </w:r>
      <w:r>
        <w:rPr>
          <w:rFonts w:ascii="仿宋" w:eastAsia="仿宋" w:hAnsi="仿宋" w:hint="eastAsia"/>
          <w:sz w:val="28"/>
          <w:szCs w:val="28"/>
        </w:rPr>
        <w:t>血小板；</w:t>
      </w:r>
    </w:p>
    <w:p w14:paraId="2E419145" w14:textId="7DC70B07" w:rsidR="00795F00" w:rsidRDefault="00000000" w:rsidP="00FC73B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10、具有减少管路中残留红细胞的技术，回输完成后管路内残留红细胞量</w:t>
      </w:r>
      <w:r w:rsidR="00FC73BB">
        <w:rPr>
          <w:rFonts w:ascii="仿宋" w:eastAsia="仿宋" w:hAnsi="仿宋" w:hint="eastAsia"/>
          <w:sz w:val="28"/>
          <w:szCs w:val="28"/>
        </w:rPr>
        <w:t>≤</w:t>
      </w:r>
      <w:r>
        <w:rPr>
          <w:rFonts w:ascii="仿宋" w:eastAsia="仿宋" w:hAnsi="仿宋" w:hint="eastAsia"/>
          <w:sz w:val="28"/>
          <w:szCs w:val="28"/>
        </w:rPr>
        <w:t>25ml。</w:t>
      </w:r>
    </w:p>
    <w:p w14:paraId="29D87F65" w14:textId="00E0A318" w:rsidR="00795F00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FC73BB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、原厂中文版本软件，触摸式操作显示屏，图形引导，操作简洁；</w:t>
      </w:r>
    </w:p>
    <w:p w14:paraId="3EDAF3A5" w14:textId="223C5942" w:rsidR="00795F00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FC73BB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、设备在外接硬件支持下，</w:t>
      </w:r>
      <w:r w:rsidR="004F591E">
        <w:rPr>
          <w:rFonts w:ascii="仿宋" w:eastAsia="仿宋" w:hAnsi="仿宋" w:hint="eastAsia"/>
          <w:sz w:val="28"/>
          <w:szCs w:val="28"/>
        </w:rPr>
        <w:t>负责接入血站信息管理系统，</w:t>
      </w:r>
      <w:r>
        <w:rPr>
          <w:rFonts w:ascii="仿宋" w:eastAsia="仿宋" w:hAnsi="仿宋" w:hint="eastAsia"/>
          <w:sz w:val="28"/>
          <w:szCs w:val="28"/>
        </w:rPr>
        <w:t>可实现数据管理、数据联网和报告打印等功能。</w:t>
      </w:r>
    </w:p>
    <w:p w14:paraId="2FAF5897" w14:textId="77777777" w:rsidR="00795F00" w:rsidRDefault="00795F00"/>
    <w:sectPr w:rsidR="00795F00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3D4B" w14:textId="77777777" w:rsidR="006B00BD" w:rsidRDefault="006B00BD" w:rsidP="00FC73BB">
      <w:r>
        <w:separator/>
      </w:r>
    </w:p>
  </w:endnote>
  <w:endnote w:type="continuationSeparator" w:id="0">
    <w:p w14:paraId="62D1EECA" w14:textId="77777777" w:rsidR="006B00BD" w:rsidRDefault="006B00BD" w:rsidP="00FC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C4E7" w14:textId="77777777" w:rsidR="006B00BD" w:rsidRDefault="006B00BD" w:rsidP="00FC73BB">
      <w:r>
        <w:separator/>
      </w:r>
    </w:p>
  </w:footnote>
  <w:footnote w:type="continuationSeparator" w:id="0">
    <w:p w14:paraId="18FA3947" w14:textId="77777777" w:rsidR="006B00BD" w:rsidRDefault="006B00BD" w:rsidP="00FC7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052F30"/>
    <w:rsid w:val="004F591E"/>
    <w:rsid w:val="006B00BD"/>
    <w:rsid w:val="00795F00"/>
    <w:rsid w:val="00AD0673"/>
    <w:rsid w:val="00DD4252"/>
    <w:rsid w:val="00FC73BB"/>
    <w:rsid w:val="1E9337DF"/>
    <w:rsid w:val="25703E5F"/>
    <w:rsid w:val="5305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7CC10"/>
  <w15:docId w15:val="{85F15BF4-6BEE-4876-B312-58473D68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73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73B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C7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73B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718</dc:creator>
  <cp:lastModifiedBy>造价 公司</cp:lastModifiedBy>
  <cp:revision>3</cp:revision>
  <dcterms:created xsi:type="dcterms:W3CDTF">2025-03-28T08:34:00Z</dcterms:created>
  <dcterms:modified xsi:type="dcterms:W3CDTF">2025-03-28T08:35:00Z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1C0D66B278DE473A99F31DBF0C493283_11</vt:lpwstr>
  </property>
  <property fmtid="{D5CDD505-2E9C-101B-9397-08002B2CF9AE}" pid="4" name="KSOTemplateDocerSaveRecord">
    <vt:lpwstr>eyJoZGlkIjoiODZiNTgxYWJjZGE5N2RjMGU1OWMxNTE4NTE4NDQzYWYiLCJ1c2VySWQiOiIzMDE2MjkwNzAifQ==</vt:lpwstr>
  </property>
</Properties>
</file>