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5766D">
      <w:pPr>
        <w:pStyle w:val="4"/>
        <w:spacing w:line="480" w:lineRule="exact"/>
        <w:jc w:val="center"/>
      </w:pPr>
      <w:r>
        <w:rPr>
          <w:rFonts w:ascii="仿宋_GB2312" w:hAnsi="仿宋_GB2312" w:eastAsia="仿宋_GB2312" w:cs="仿宋_GB2312"/>
          <w:b/>
          <w:sz w:val="36"/>
        </w:rPr>
        <w:t>岐山县教育体育局岐山县蔡家坡片中小学维修改造项目竞争性磋商公告</w:t>
      </w:r>
    </w:p>
    <w:p w14:paraId="347294E1">
      <w:pPr>
        <w:pStyle w:val="4"/>
        <w:outlineLvl w:val="5"/>
      </w:pPr>
      <w:r>
        <w:rPr>
          <w:rFonts w:ascii="仿宋_GB2312" w:hAnsi="仿宋_GB2312" w:eastAsia="仿宋_GB2312" w:cs="仿宋_GB2312"/>
          <w:b/>
          <w:sz w:val="15"/>
        </w:rPr>
        <w:t xml:space="preserve"> 项目概况</w:t>
      </w:r>
    </w:p>
    <w:p w14:paraId="2B2E4C1F">
      <w:pPr>
        <w:pStyle w:val="4"/>
      </w:pPr>
      <w:r>
        <w:rPr>
          <w:rFonts w:ascii="仿宋_GB2312" w:hAnsi="仿宋_GB2312" w:eastAsia="仿宋_GB2312" w:cs="仿宋_GB2312"/>
        </w:rPr>
        <w:t>岐山县蔡家坡片中小学维修改造项目采购项目的潜在供应商应在全国公共资源交易平台（陕西省·宝鸡市）（http://ggzy.baoji.gov.cn/）获取采购文件，并于 2025年07月</w:t>
      </w:r>
      <w:r>
        <w:rPr>
          <w:rFonts w:hint="eastAsia" w:ascii="仿宋_GB2312" w:hAnsi="仿宋_GB2312" w:eastAsia="仿宋_GB2312" w:cs="仿宋_GB2312"/>
          <w:lang w:val="en-US" w:eastAsia="zh-CN"/>
        </w:rPr>
        <w:t>11</w:t>
      </w:r>
      <w:r>
        <w:rPr>
          <w:rFonts w:ascii="仿宋_GB2312" w:hAnsi="仿宋_GB2312" w:eastAsia="仿宋_GB2312" w:cs="仿宋_GB2312"/>
        </w:rPr>
        <w:t xml:space="preserve">日 </w:t>
      </w:r>
      <w:r>
        <w:rPr>
          <w:rFonts w:hint="eastAsia" w:ascii="仿宋_GB2312" w:hAnsi="仿宋_GB2312" w:eastAsia="仿宋_GB2312" w:cs="仿宋_GB2312"/>
          <w:lang w:val="en-US" w:eastAsia="zh-CN"/>
        </w:rPr>
        <w:t>09</w:t>
      </w:r>
      <w:r>
        <w:rPr>
          <w:rFonts w:ascii="仿宋_GB2312" w:hAnsi="仿宋_GB2312" w:eastAsia="仿宋_GB2312" w:cs="仿宋_GB2312"/>
        </w:rPr>
        <w:t>时00分 （北京时间）前提交响应文件。</w:t>
      </w:r>
    </w:p>
    <w:p w14:paraId="549C93A3">
      <w:pPr>
        <w:pStyle w:val="4"/>
        <w:outlineLvl w:val="3"/>
      </w:pPr>
      <w:r>
        <w:rPr>
          <w:rFonts w:ascii="仿宋_GB2312" w:hAnsi="仿宋_GB2312" w:eastAsia="仿宋_GB2312" w:cs="仿宋_GB2312"/>
          <w:b/>
          <w:sz w:val="24"/>
        </w:rPr>
        <w:t>一、项目基本情况</w:t>
      </w:r>
    </w:p>
    <w:p w14:paraId="4C2F6289">
      <w:pPr>
        <w:pStyle w:val="4"/>
      </w:pPr>
      <w:r>
        <w:rPr>
          <w:rFonts w:ascii="仿宋_GB2312" w:hAnsi="仿宋_GB2312" w:eastAsia="仿宋_GB2312" w:cs="仿宋_GB2312"/>
        </w:rPr>
        <w:t>项目编号：DRYZB（2025）0612-1</w:t>
      </w:r>
    </w:p>
    <w:p w14:paraId="38357EA8">
      <w:pPr>
        <w:pStyle w:val="4"/>
      </w:pPr>
      <w:r>
        <w:rPr>
          <w:rFonts w:ascii="仿宋_GB2312" w:hAnsi="仿宋_GB2312" w:eastAsia="仿宋_GB2312" w:cs="仿宋_GB2312"/>
        </w:rPr>
        <w:t>项目名称：岐山县蔡家坡片中小学维修改造项目</w:t>
      </w:r>
    </w:p>
    <w:p w14:paraId="20EBBBCC">
      <w:pPr>
        <w:pStyle w:val="4"/>
      </w:pPr>
      <w:r>
        <w:rPr>
          <w:rFonts w:ascii="仿宋_GB2312" w:hAnsi="仿宋_GB2312" w:eastAsia="仿宋_GB2312" w:cs="仿宋_GB2312"/>
        </w:rPr>
        <w:t>采购方式：竞争性磋商</w:t>
      </w:r>
    </w:p>
    <w:p w14:paraId="6229D8F1">
      <w:pPr>
        <w:pStyle w:val="4"/>
      </w:pPr>
      <w:r>
        <w:rPr>
          <w:rFonts w:ascii="仿宋_GB2312" w:hAnsi="仿宋_GB2312" w:eastAsia="仿宋_GB2312" w:cs="仿宋_GB2312"/>
        </w:rPr>
        <w:t>预算金额：1,650,000.00元</w:t>
      </w:r>
    </w:p>
    <w:p w14:paraId="43D3EA55">
      <w:pPr>
        <w:pStyle w:val="4"/>
      </w:pPr>
      <w:r>
        <w:rPr>
          <w:rFonts w:ascii="仿宋_GB2312" w:hAnsi="仿宋_GB2312" w:eastAsia="仿宋_GB2312" w:cs="仿宋_GB2312"/>
        </w:rPr>
        <w:t>采购需求：</w:t>
      </w:r>
    </w:p>
    <w:p w14:paraId="35E72B45">
      <w:pPr>
        <w:pStyle w:val="4"/>
      </w:pPr>
      <w:r>
        <w:rPr>
          <w:rFonts w:ascii="仿宋_GB2312" w:hAnsi="仿宋_GB2312" w:eastAsia="仿宋_GB2312" w:cs="仿宋_GB2312"/>
        </w:rPr>
        <w:t>合同包1(岐山县蔡家坡片中小学维修改造项目-蔡家坡镇安乐九年制学校维修改造):</w:t>
      </w:r>
    </w:p>
    <w:p w14:paraId="10366089">
      <w:pPr>
        <w:pStyle w:val="4"/>
        <w:ind w:firstLine="630"/>
      </w:pPr>
      <w:r>
        <w:rPr>
          <w:rFonts w:ascii="仿宋_GB2312" w:hAnsi="仿宋_GB2312" w:eastAsia="仿宋_GB2312" w:cs="仿宋_GB2312"/>
        </w:rPr>
        <w:t>合同包预算金额：470,000.00元</w:t>
      </w:r>
    </w:p>
    <w:p w14:paraId="50DD5971">
      <w:pPr>
        <w:pStyle w:val="4"/>
        <w:ind w:firstLine="630"/>
      </w:pPr>
      <w:r>
        <w:rPr>
          <w:rFonts w:ascii="仿宋_GB2312" w:hAnsi="仿宋_GB2312" w:eastAsia="仿宋_GB2312" w:cs="仿宋_GB2312"/>
        </w:rPr>
        <w:t xml:space="preserve"> 合同包最高限价：454,226.32元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18764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B046E32">
            <w:pPr>
              <w:pStyle w:val="4"/>
            </w:pPr>
            <w:r>
              <w:rPr>
                <w:rFonts w:ascii="仿宋_GB2312" w:hAnsi="仿宋_GB2312" w:eastAsia="仿宋_GB2312" w:cs="仿宋_GB2312"/>
              </w:rPr>
              <w:t>品目号</w:t>
            </w:r>
          </w:p>
        </w:tc>
        <w:tc>
          <w:tcPr>
            <w:tcW w:w="1187" w:type="dxa"/>
          </w:tcPr>
          <w:p w14:paraId="00B5B4DD">
            <w:pPr>
              <w:pStyle w:val="4"/>
            </w:pPr>
            <w:r>
              <w:rPr>
                <w:rFonts w:ascii="仿宋_GB2312" w:hAnsi="仿宋_GB2312" w:eastAsia="仿宋_GB2312" w:cs="仿宋_GB2312"/>
              </w:rPr>
              <w:t>品目名称</w:t>
            </w:r>
          </w:p>
        </w:tc>
        <w:tc>
          <w:tcPr>
            <w:tcW w:w="1187" w:type="dxa"/>
          </w:tcPr>
          <w:p w14:paraId="6E465EFD">
            <w:pPr>
              <w:pStyle w:val="4"/>
            </w:pPr>
            <w:r>
              <w:rPr>
                <w:rFonts w:ascii="仿宋_GB2312" w:hAnsi="仿宋_GB2312" w:eastAsia="仿宋_GB2312" w:cs="仿宋_GB2312"/>
              </w:rPr>
              <w:t>采购标的</w:t>
            </w:r>
          </w:p>
        </w:tc>
        <w:tc>
          <w:tcPr>
            <w:tcW w:w="1187" w:type="dxa"/>
          </w:tcPr>
          <w:p w14:paraId="254135DA">
            <w:pPr>
              <w:pStyle w:val="4"/>
            </w:pPr>
            <w:r>
              <w:rPr>
                <w:rFonts w:ascii="仿宋_GB2312" w:hAnsi="仿宋_GB2312" w:eastAsia="仿宋_GB2312" w:cs="仿宋_GB2312"/>
              </w:rPr>
              <w:t>数量（单位）</w:t>
            </w:r>
          </w:p>
        </w:tc>
        <w:tc>
          <w:tcPr>
            <w:tcW w:w="1187" w:type="dxa"/>
          </w:tcPr>
          <w:p w14:paraId="08A0F941">
            <w:pPr>
              <w:pStyle w:val="4"/>
            </w:pPr>
            <w:r>
              <w:rPr>
                <w:rFonts w:ascii="仿宋_GB2312" w:hAnsi="仿宋_GB2312" w:eastAsia="仿宋_GB2312" w:cs="仿宋_GB2312"/>
              </w:rPr>
              <w:t>技术规格、参数及要求</w:t>
            </w:r>
          </w:p>
        </w:tc>
        <w:tc>
          <w:tcPr>
            <w:tcW w:w="1187" w:type="dxa"/>
          </w:tcPr>
          <w:p w14:paraId="18169127">
            <w:pPr>
              <w:pStyle w:val="4"/>
            </w:pPr>
            <w:r>
              <w:rPr>
                <w:rFonts w:ascii="仿宋_GB2312" w:hAnsi="仿宋_GB2312" w:eastAsia="仿宋_GB2312" w:cs="仿宋_GB2312"/>
              </w:rPr>
              <w:t>品目预算(元)</w:t>
            </w:r>
          </w:p>
        </w:tc>
        <w:tc>
          <w:tcPr>
            <w:tcW w:w="1187" w:type="dxa"/>
          </w:tcPr>
          <w:p w14:paraId="7A2A6B79">
            <w:pPr>
              <w:pStyle w:val="4"/>
            </w:pPr>
            <w:r>
              <w:rPr>
                <w:rFonts w:ascii="仿宋_GB2312" w:hAnsi="仿宋_GB2312" w:eastAsia="仿宋_GB2312" w:cs="仿宋_GB2312"/>
              </w:rPr>
              <w:t>最高限价(元)</w:t>
            </w:r>
          </w:p>
        </w:tc>
      </w:tr>
      <w:tr w14:paraId="5C0B5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382B5AA">
            <w:pPr>
              <w:pStyle w:val="4"/>
            </w:pPr>
            <w:r>
              <w:rPr>
                <w:rFonts w:ascii="仿宋_GB2312" w:hAnsi="仿宋_GB2312" w:eastAsia="仿宋_GB2312" w:cs="仿宋_GB2312"/>
              </w:rPr>
              <w:t>1-1</w:t>
            </w:r>
          </w:p>
        </w:tc>
        <w:tc>
          <w:tcPr>
            <w:tcW w:w="1187" w:type="dxa"/>
          </w:tcPr>
          <w:p w14:paraId="4BA114C9">
            <w:pPr>
              <w:pStyle w:val="4"/>
            </w:pPr>
            <w:r>
              <w:rPr>
                <w:rFonts w:ascii="仿宋_GB2312" w:hAnsi="仿宋_GB2312" w:eastAsia="仿宋_GB2312" w:cs="仿宋_GB2312"/>
              </w:rPr>
              <w:t>教育用房施工</w:t>
            </w:r>
          </w:p>
        </w:tc>
        <w:tc>
          <w:tcPr>
            <w:tcW w:w="1187" w:type="dxa"/>
          </w:tcPr>
          <w:p w14:paraId="25A51947">
            <w:pPr>
              <w:pStyle w:val="4"/>
            </w:pPr>
            <w:r>
              <w:rPr>
                <w:rFonts w:ascii="仿宋_GB2312" w:hAnsi="仿宋_GB2312" w:eastAsia="仿宋_GB2312" w:cs="仿宋_GB2312"/>
              </w:rPr>
              <w:t>蔡家坡镇安乐九年制学校维修改造</w:t>
            </w:r>
          </w:p>
        </w:tc>
        <w:tc>
          <w:tcPr>
            <w:tcW w:w="1187" w:type="dxa"/>
          </w:tcPr>
          <w:p w14:paraId="7EF35768">
            <w:pPr>
              <w:pStyle w:val="4"/>
            </w:pPr>
            <w:r>
              <w:rPr>
                <w:rFonts w:ascii="仿宋_GB2312" w:hAnsi="仿宋_GB2312" w:eastAsia="仿宋_GB2312" w:cs="仿宋_GB2312"/>
              </w:rPr>
              <w:t>1(项)</w:t>
            </w:r>
          </w:p>
        </w:tc>
        <w:tc>
          <w:tcPr>
            <w:tcW w:w="1187" w:type="dxa"/>
          </w:tcPr>
          <w:p w14:paraId="5303F717">
            <w:pPr>
              <w:pStyle w:val="4"/>
            </w:pPr>
            <w:r>
              <w:rPr>
                <w:rFonts w:ascii="仿宋_GB2312" w:hAnsi="仿宋_GB2312" w:eastAsia="仿宋_GB2312" w:cs="仿宋_GB2312"/>
              </w:rPr>
              <w:t>详见采购文件</w:t>
            </w:r>
          </w:p>
        </w:tc>
        <w:tc>
          <w:tcPr>
            <w:tcW w:w="1187" w:type="dxa"/>
          </w:tcPr>
          <w:p w14:paraId="6198C6AF">
            <w:pPr>
              <w:pStyle w:val="4"/>
            </w:pPr>
            <w:r>
              <w:rPr>
                <w:rFonts w:ascii="仿宋_GB2312" w:hAnsi="仿宋_GB2312" w:eastAsia="仿宋_GB2312" w:cs="仿宋_GB2312"/>
              </w:rPr>
              <w:t>470,000.00</w:t>
            </w:r>
          </w:p>
        </w:tc>
        <w:tc>
          <w:tcPr>
            <w:tcW w:w="1187" w:type="dxa"/>
          </w:tcPr>
          <w:p w14:paraId="764DD27B">
            <w:pPr>
              <w:pStyle w:val="4"/>
            </w:pPr>
            <w:r>
              <w:rPr>
                <w:rFonts w:ascii="仿宋_GB2312" w:hAnsi="仿宋_GB2312" w:eastAsia="仿宋_GB2312" w:cs="仿宋_GB2312"/>
              </w:rPr>
              <w:t>454,226.32</w:t>
            </w:r>
          </w:p>
        </w:tc>
      </w:tr>
    </w:tbl>
    <w:p w14:paraId="683FB6BF">
      <w:pPr>
        <w:pStyle w:val="4"/>
      </w:pPr>
      <w:r>
        <w:rPr>
          <w:rFonts w:ascii="仿宋_GB2312" w:hAnsi="仿宋_GB2312" w:eastAsia="仿宋_GB2312" w:cs="仿宋_GB2312"/>
        </w:rPr>
        <w:t xml:space="preserve"> 本合同包不接受联合体投标</w:t>
      </w:r>
    </w:p>
    <w:p w14:paraId="13DBCEAD">
      <w:pPr>
        <w:pStyle w:val="4"/>
      </w:pPr>
      <w:r>
        <w:rPr>
          <w:rFonts w:ascii="仿宋_GB2312" w:hAnsi="仿宋_GB2312" w:eastAsia="仿宋_GB2312" w:cs="仿宋_GB2312"/>
        </w:rPr>
        <w:t xml:space="preserve"> 合同履行期限：详见采购文件</w:t>
      </w:r>
    </w:p>
    <w:p w14:paraId="39391664">
      <w:pPr>
        <w:pStyle w:val="4"/>
      </w:pPr>
      <w:r>
        <w:rPr>
          <w:rFonts w:ascii="仿宋_GB2312" w:hAnsi="仿宋_GB2312" w:eastAsia="仿宋_GB2312" w:cs="仿宋_GB2312"/>
        </w:rPr>
        <w:t>合同包2(岐山县蔡家坡片中小学维修改造项目-七〇二学校维修改造):</w:t>
      </w:r>
    </w:p>
    <w:p w14:paraId="0E34AAAB">
      <w:pPr>
        <w:pStyle w:val="4"/>
        <w:ind w:firstLine="630"/>
      </w:pPr>
      <w:r>
        <w:rPr>
          <w:rFonts w:ascii="仿宋_GB2312" w:hAnsi="仿宋_GB2312" w:eastAsia="仿宋_GB2312" w:cs="仿宋_GB2312"/>
        </w:rPr>
        <w:t>合同包预算金额：530,000.00元</w:t>
      </w:r>
    </w:p>
    <w:p w14:paraId="05FD1707">
      <w:pPr>
        <w:pStyle w:val="4"/>
        <w:ind w:firstLine="630"/>
      </w:pPr>
      <w:r>
        <w:rPr>
          <w:rFonts w:ascii="仿宋_GB2312" w:hAnsi="仿宋_GB2312" w:eastAsia="仿宋_GB2312" w:cs="仿宋_GB2312"/>
        </w:rPr>
        <w:t xml:space="preserve"> 合同包最高限价：520,277.18元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7251E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E4AE04E">
            <w:pPr>
              <w:pStyle w:val="4"/>
            </w:pPr>
            <w:r>
              <w:rPr>
                <w:rFonts w:ascii="仿宋_GB2312" w:hAnsi="仿宋_GB2312" w:eastAsia="仿宋_GB2312" w:cs="仿宋_GB2312"/>
              </w:rPr>
              <w:t>品目号</w:t>
            </w:r>
          </w:p>
        </w:tc>
        <w:tc>
          <w:tcPr>
            <w:tcW w:w="1187" w:type="dxa"/>
          </w:tcPr>
          <w:p w14:paraId="7DA56B88">
            <w:pPr>
              <w:pStyle w:val="4"/>
            </w:pPr>
            <w:r>
              <w:rPr>
                <w:rFonts w:ascii="仿宋_GB2312" w:hAnsi="仿宋_GB2312" w:eastAsia="仿宋_GB2312" w:cs="仿宋_GB2312"/>
              </w:rPr>
              <w:t>品目名称</w:t>
            </w:r>
          </w:p>
        </w:tc>
        <w:tc>
          <w:tcPr>
            <w:tcW w:w="1187" w:type="dxa"/>
          </w:tcPr>
          <w:p w14:paraId="69D10D64">
            <w:pPr>
              <w:pStyle w:val="4"/>
            </w:pPr>
            <w:r>
              <w:rPr>
                <w:rFonts w:ascii="仿宋_GB2312" w:hAnsi="仿宋_GB2312" w:eastAsia="仿宋_GB2312" w:cs="仿宋_GB2312"/>
              </w:rPr>
              <w:t>采购标的</w:t>
            </w:r>
          </w:p>
        </w:tc>
        <w:tc>
          <w:tcPr>
            <w:tcW w:w="1187" w:type="dxa"/>
          </w:tcPr>
          <w:p w14:paraId="7A041B20">
            <w:pPr>
              <w:pStyle w:val="4"/>
            </w:pPr>
            <w:r>
              <w:rPr>
                <w:rFonts w:ascii="仿宋_GB2312" w:hAnsi="仿宋_GB2312" w:eastAsia="仿宋_GB2312" w:cs="仿宋_GB2312"/>
              </w:rPr>
              <w:t>数量（单位）</w:t>
            </w:r>
          </w:p>
        </w:tc>
        <w:tc>
          <w:tcPr>
            <w:tcW w:w="1187" w:type="dxa"/>
          </w:tcPr>
          <w:p w14:paraId="3220C10A">
            <w:pPr>
              <w:pStyle w:val="4"/>
            </w:pPr>
            <w:r>
              <w:rPr>
                <w:rFonts w:ascii="仿宋_GB2312" w:hAnsi="仿宋_GB2312" w:eastAsia="仿宋_GB2312" w:cs="仿宋_GB2312"/>
              </w:rPr>
              <w:t>技术规格、参数及要求</w:t>
            </w:r>
          </w:p>
        </w:tc>
        <w:tc>
          <w:tcPr>
            <w:tcW w:w="1187" w:type="dxa"/>
          </w:tcPr>
          <w:p w14:paraId="19043FE9">
            <w:pPr>
              <w:pStyle w:val="4"/>
            </w:pPr>
            <w:r>
              <w:rPr>
                <w:rFonts w:ascii="仿宋_GB2312" w:hAnsi="仿宋_GB2312" w:eastAsia="仿宋_GB2312" w:cs="仿宋_GB2312"/>
              </w:rPr>
              <w:t>品目预算(元)</w:t>
            </w:r>
          </w:p>
        </w:tc>
        <w:tc>
          <w:tcPr>
            <w:tcW w:w="1187" w:type="dxa"/>
          </w:tcPr>
          <w:p w14:paraId="362137F1">
            <w:pPr>
              <w:pStyle w:val="4"/>
            </w:pPr>
            <w:r>
              <w:rPr>
                <w:rFonts w:ascii="仿宋_GB2312" w:hAnsi="仿宋_GB2312" w:eastAsia="仿宋_GB2312" w:cs="仿宋_GB2312"/>
              </w:rPr>
              <w:t>最高限价(元)</w:t>
            </w:r>
          </w:p>
        </w:tc>
      </w:tr>
      <w:tr w14:paraId="24D39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90C652E">
            <w:pPr>
              <w:pStyle w:val="4"/>
            </w:pPr>
            <w:r>
              <w:rPr>
                <w:rFonts w:ascii="仿宋_GB2312" w:hAnsi="仿宋_GB2312" w:eastAsia="仿宋_GB2312" w:cs="仿宋_GB2312"/>
              </w:rPr>
              <w:t>2-1</w:t>
            </w:r>
          </w:p>
        </w:tc>
        <w:tc>
          <w:tcPr>
            <w:tcW w:w="1187" w:type="dxa"/>
          </w:tcPr>
          <w:p w14:paraId="4AB0D7E5">
            <w:pPr>
              <w:pStyle w:val="4"/>
            </w:pPr>
            <w:r>
              <w:rPr>
                <w:rFonts w:ascii="仿宋_GB2312" w:hAnsi="仿宋_GB2312" w:eastAsia="仿宋_GB2312" w:cs="仿宋_GB2312"/>
              </w:rPr>
              <w:t>教育用房施工</w:t>
            </w:r>
          </w:p>
        </w:tc>
        <w:tc>
          <w:tcPr>
            <w:tcW w:w="1187" w:type="dxa"/>
          </w:tcPr>
          <w:p w14:paraId="16ED4247">
            <w:pPr>
              <w:pStyle w:val="4"/>
            </w:pPr>
            <w:r>
              <w:rPr>
                <w:rFonts w:ascii="仿宋_GB2312" w:hAnsi="仿宋_GB2312" w:eastAsia="仿宋_GB2312" w:cs="仿宋_GB2312"/>
              </w:rPr>
              <w:t>七〇二学校维修改造</w:t>
            </w:r>
          </w:p>
        </w:tc>
        <w:tc>
          <w:tcPr>
            <w:tcW w:w="1187" w:type="dxa"/>
          </w:tcPr>
          <w:p w14:paraId="4033FBCB">
            <w:pPr>
              <w:pStyle w:val="4"/>
            </w:pPr>
            <w:r>
              <w:rPr>
                <w:rFonts w:ascii="仿宋_GB2312" w:hAnsi="仿宋_GB2312" w:eastAsia="仿宋_GB2312" w:cs="仿宋_GB2312"/>
              </w:rPr>
              <w:t>1(项)</w:t>
            </w:r>
          </w:p>
        </w:tc>
        <w:tc>
          <w:tcPr>
            <w:tcW w:w="1187" w:type="dxa"/>
          </w:tcPr>
          <w:p w14:paraId="080CEE6D">
            <w:pPr>
              <w:pStyle w:val="4"/>
            </w:pPr>
            <w:r>
              <w:rPr>
                <w:rFonts w:ascii="仿宋_GB2312" w:hAnsi="仿宋_GB2312" w:eastAsia="仿宋_GB2312" w:cs="仿宋_GB2312"/>
              </w:rPr>
              <w:t>详见采购文件</w:t>
            </w:r>
          </w:p>
        </w:tc>
        <w:tc>
          <w:tcPr>
            <w:tcW w:w="1187" w:type="dxa"/>
          </w:tcPr>
          <w:p w14:paraId="1DD77601">
            <w:pPr>
              <w:pStyle w:val="4"/>
            </w:pPr>
            <w:r>
              <w:rPr>
                <w:rFonts w:ascii="仿宋_GB2312" w:hAnsi="仿宋_GB2312" w:eastAsia="仿宋_GB2312" w:cs="仿宋_GB2312"/>
              </w:rPr>
              <w:t>530,000.00</w:t>
            </w:r>
          </w:p>
        </w:tc>
        <w:tc>
          <w:tcPr>
            <w:tcW w:w="1187" w:type="dxa"/>
          </w:tcPr>
          <w:p w14:paraId="006897CD">
            <w:pPr>
              <w:pStyle w:val="4"/>
            </w:pPr>
            <w:r>
              <w:rPr>
                <w:rFonts w:ascii="仿宋_GB2312" w:hAnsi="仿宋_GB2312" w:eastAsia="仿宋_GB2312" w:cs="仿宋_GB2312"/>
              </w:rPr>
              <w:t>520,277.18</w:t>
            </w:r>
          </w:p>
        </w:tc>
      </w:tr>
    </w:tbl>
    <w:p w14:paraId="50618268">
      <w:pPr>
        <w:pStyle w:val="4"/>
      </w:pPr>
      <w:r>
        <w:rPr>
          <w:rFonts w:ascii="仿宋_GB2312" w:hAnsi="仿宋_GB2312" w:eastAsia="仿宋_GB2312" w:cs="仿宋_GB2312"/>
        </w:rPr>
        <w:t xml:space="preserve"> 本合同包不接受联合体投标</w:t>
      </w:r>
    </w:p>
    <w:p w14:paraId="2E98B37A">
      <w:pPr>
        <w:pStyle w:val="4"/>
      </w:pPr>
      <w:r>
        <w:rPr>
          <w:rFonts w:ascii="仿宋_GB2312" w:hAnsi="仿宋_GB2312" w:eastAsia="仿宋_GB2312" w:cs="仿宋_GB2312"/>
        </w:rPr>
        <w:t xml:space="preserve"> 合同履行期限：详见采购文件</w:t>
      </w:r>
    </w:p>
    <w:p w14:paraId="66F5A131">
      <w:pPr>
        <w:pStyle w:val="4"/>
      </w:pPr>
      <w:r>
        <w:rPr>
          <w:rFonts w:ascii="仿宋_GB2312" w:hAnsi="仿宋_GB2312" w:eastAsia="仿宋_GB2312" w:cs="仿宋_GB2312"/>
        </w:rPr>
        <w:t>合同包3(岐山县蔡家坡片中小学维修改造项目-岐星小学维修改造):</w:t>
      </w:r>
    </w:p>
    <w:p w14:paraId="0709464C">
      <w:pPr>
        <w:pStyle w:val="4"/>
        <w:ind w:firstLine="630"/>
      </w:pPr>
      <w:r>
        <w:rPr>
          <w:rFonts w:ascii="仿宋_GB2312" w:hAnsi="仿宋_GB2312" w:eastAsia="仿宋_GB2312" w:cs="仿宋_GB2312"/>
        </w:rPr>
        <w:t>合同包预算金额：650,000.00元</w:t>
      </w:r>
    </w:p>
    <w:p w14:paraId="48A05B61">
      <w:pPr>
        <w:pStyle w:val="4"/>
        <w:ind w:firstLine="630"/>
      </w:pPr>
      <w:r>
        <w:rPr>
          <w:rFonts w:ascii="仿宋_GB2312" w:hAnsi="仿宋_GB2312" w:eastAsia="仿宋_GB2312" w:cs="仿宋_GB2312"/>
        </w:rPr>
        <w:t xml:space="preserve"> 合同包最高限价：646,583.05元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03C00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6E6FCD6">
            <w:pPr>
              <w:pStyle w:val="4"/>
            </w:pPr>
            <w:r>
              <w:rPr>
                <w:rFonts w:ascii="仿宋_GB2312" w:hAnsi="仿宋_GB2312" w:eastAsia="仿宋_GB2312" w:cs="仿宋_GB2312"/>
              </w:rPr>
              <w:t>品目号</w:t>
            </w:r>
          </w:p>
        </w:tc>
        <w:tc>
          <w:tcPr>
            <w:tcW w:w="1187" w:type="dxa"/>
          </w:tcPr>
          <w:p w14:paraId="2CED057D">
            <w:pPr>
              <w:pStyle w:val="4"/>
            </w:pPr>
            <w:r>
              <w:rPr>
                <w:rFonts w:ascii="仿宋_GB2312" w:hAnsi="仿宋_GB2312" w:eastAsia="仿宋_GB2312" w:cs="仿宋_GB2312"/>
              </w:rPr>
              <w:t>品目名称</w:t>
            </w:r>
          </w:p>
        </w:tc>
        <w:tc>
          <w:tcPr>
            <w:tcW w:w="1187" w:type="dxa"/>
          </w:tcPr>
          <w:p w14:paraId="1BBB9D62">
            <w:pPr>
              <w:pStyle w:val="4"/>
            </w:pPr>
            <w:r>
              <w:rPr>
                <w:rFonts w:ascii="仿宋_GB2312" w:hAnsi="仿宋_GB2312" w:eastAsia="仿宋_GB2312" w:cs="仿宋_GB2312"/>
              </w:rPr>
              <w:t>采购标的</w:t>
            </w:r>
          </w:p>
        </w:tc>
        <w:tc>
          <w:tcPr>
            <w:tcW w:w="1187" w:type="dxa"/>
          </w:tcPr>
          <w:p w14:paraId="7BB95135">
            <w:pPr>
              <w:pStyle w:val="4"/>
            </w:pPr>
            <w:r>
              <w:rPr>
                <w:rFonts w:ascii="仿宋_GB2312" w:hAnsi="仿宋_GB2312" w:eastAsia="仿宋_GB2312" w:cs="仿宋_GB2312"/>
              </w:rPr>
              <w:t>数量（单位）</w:t>
            </w:r>
          </w:p>
        </w:tc>
        <w:tc>
          <w:tcPr>
            <w:tcW w:w="1187" w:type="dxa"/>
          </w:tcPr>
          <w:p w14:paraId="5713DDEC">
            <w:pPr>
              <w:pStyle w:val="4"/>
            </w:pPr>
            <w:r>
              <w:rPr>
                <w:rFonts w:ascii="仿宋_GB2312" w:hAnsi="仿宋_GB2312" w:eastAsia="仿宋_GB2312" w:cs="仿宋_GB2312"/>
              </w:rPr>
              <w:t>技术规格、参数及要求</w:t>
            </w:r>
          </w:p>
        </w:tc>
        <w:tc>
          <w:tcPr>
            <w:tcW w:w="1187" w:type="dxa"/>
          </w:tcPr>
          <w:p w14:paraId="795FF82A">
            <w:pPr>
              <w:pStyle w:val="4"/>
            </w:pPr>
            <w:r>
              <w:rPr>
                <w:rFonts w:ascii="仿宋_GB2312" w:hAnsi="仿宋_GB2312" w:eastAsia="仿宋_GB2312" w:cs="仿宋_GB2312"/>
              </w:rPr>
              <w:t>品目预算(元)</w:t>
            </w:r>
          </w:p>
        </w:tc>
        <w:tc>
          <w:tcPr>
            <w:tcW w:w="1187" w:type="dxa"/>
          </w:tcPr>
          <w:p w14:paraId="700D08FF">
            <w:pPr>
              <w:pStyle w:val="4"/>
            </w:pPr>
            <w:r>
              <w:rPr>
                <w:rFonts w:ascii="仿宋_GB2312" w:hAnsi="仿宋_GB2312" w:eastAsia="仿宋_GB2312" w:cs="仿宋_GB2312"/>
              </w:rPr>
              <w:t>最高限价(元)</w:t>
            </w:r>
          </w:p>
        </w:tc>
      </w:tr>
      <w:tr w14:paraId="536DF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585AD33">
            <w:pPr>
              <w:pStyle w:val="4"/>
            </w:pPr>
            <w:r>
              <w:rPr>
                <w:rFonts w:ascii="仿宋_GB2312" w:hAnsi="仿宋_GB2312" w:eastAsia="仿宋_GB2312" w:cs="仿宋_GB2312"/>
              </w:rPr>
              <w:t>3-1</w:t>
            </w:r>
          </w:p>
        </w:tc>
        <w:tc>
          <w:tcPr>
            <w:tcW w:w="1187" w:type="dxa"/>
          </w:tcPr>
          <w:p w14:paraId="3D4ECFE7">
            <w:pPr>
              <w:pStyle w:val="4"/>
            </w:pPr>
            <w:r>
              <w:rPr>
                <w:rFonts w:ascii="仿宋_GB2312" w:hAnsi="仿宋_GB2312" w:eastAsia="仿宋_GB2312" w:cs="仿宋_GB2312"/>
              </w:rPr>
              <w:t>教育用房施工</w:t>
            </w:r>
          </w:p>
        </w:tc>
        <w:tc>
          <w:tcPr>
            <w:tcW w:w="1187" w:type="dxa"/>
          </w:tcPr>
          <w:p w14:paraId="222C8207">
            <w:pPr>
              <w:pStyle w:val="4"/>
            </w:pPr>
            <w:r>
              <w:rPr>
                <w:rFonts w:ascii="仿宋_GB2312" w:hAnsi="仿宋_GB2312" w:eastAsia="仿宋_GB2312" w:cs="仿宋_GB2312"/>
              </w:rPr>
              <w:t>岐星小学维修改造</w:t>
            </w:r>
          </w:p>
        </w:tc>
        <w:tc>
          <w:tcPr>
            <w:tcW w:w="1187" w:type="dxa"/>
          </w:tcPr>
          <w:p w14:paraId="14AEC32E">
            <w:pPr>
              <w:pStyle w:val="4"/>
            </w:pPr>
            <w:r>
              <w:rPr>
                <w:rFonts w:ascii="仿宋_GB2312" w:hAnsi="仿宋_GB2312" w:eastAsia="仿宋_GB2312" w:cs="仿宋_GB2312"/>
              </w:rPr>
              <w:t>1(项)</w:t>
            </w:r>
          </w:p>
        </w:tc>
        <w:tc>
          <w:tcPr>
            <w:tcW w:w="1187" w:type="dxa"/>
          </w:tcPr>
          <w:p w14:paraId="175466C4">
            <w:pPr>
              <w:pStyle w:val="4"/>
            </w:pPr>
            <w:r>
              <w:rPr>
                <w:rFonts w:ascii="仿宋_GB2312" w:hAnsi="仿宋_GB2312" w:eastAsia="仿宋_GB2312" w:cs="仿宋_GB2312"/>
              </w:rPr>
              <w:t>详见采购文件</w:t>
            </w:r>
          </w:p>
        </w:tc>
        <w:tc>
          <w:tcPr>
            <w:tcW w:w="1187" w:type="dxa"/>
          </w:tcPr>
          <w:p w14:paraId="2FA615AC">
            <w:pPr>
              <w:pStyle w:val="4"/>
            </w:pPr>
            <w:r>
              <w:rPr>
                <w:rFonts w:ascii="仿宋_GB2312" w:hAnsi="仿宋_GB2312" w:eastAsia="仿宋_GB2312" w:cs="仿宋_GB2312"/>
              </w:rPr>
              <w:t>650,000.00</w:t>
            </w:r>
          </w:p>
        </w:tc>
        <w:tc>
          <w:tcPr>
            <w:tcW w:w="1187" w:type="dxa"/>
          </w:tcPr>
          <w:p w14:paraId="4A8C9030">
            <w:pPr>
              <w:pStyle w:val="4"/>
            </w:pPr>
            <w:r>
              <w:rPr>
                <w:rFonts w:ascii="仿宋_GB2312" w:hAnsi="仿宋_GB2312" w:eastAsia="仿宋_GB2312" w:cs="仿宋_GB2312"/>
              </w:rPr>
              <w:t>646,583.05</w:t>
            </w:r>
          </w:p>
        </w:tc>
      </w:tr>
    </w:tbl>
    <w:p w14:paraId="1D5BD7A3">
      <w:pPr>
        <w:pStyle w:val="4"/>
      </w:pPr>
      <w:r>
        <w:rPr>
          <w:rFonts w:ascii="仿宋_GB2312" w:hAnsi="仿宋_GB2312" w:eastAsia="仿宋_GB2312" w:cs="仿宋_GB2312"/>
        </w:rPr>
        <w:t xml:space="preserve"> 本合同包不接受联合体投标</w:t>
      </w:r>
    </w:p>
    <w:p w14:paraId="0C2D892E">
      <w:pPr>
        <w:pStyle w:val="4"/>
      </w:pPr>
      <w:r>
        <w:rPr>
          <w:rFonts w:ascii="仿宋_GB2312" w:hAnsi="仿宋_GB2312" w:eastAsia="仿宋_GB2312" w:cs="仿宋_GB2312"/>
        </w:rPr>
        <w:t xml:space="preserve"> 合同履行期限：详见采购文件</w:t>
      </w:r>
    </w:p>
    <w:p w14:paraId="151ED949">
      <w:pPr>
        <w:pStyle w:val="4"/>
        <w:outlineLvl w:val="3"/>
      </w:pPr>
      <w:r>
        <w:rPr>
          <w:rFonts w:ascii="仿宋_GB2312" w:hAnsi="仿宋_GB2312" w:eastAsia="仿宋_GB2312" w:cs="仿宋_GB2312"/>
          <w:b/>
          <w:sz w:val="24"/>
        </w:rPr>
        <w:t>二、申请人的资格要求：</w:t>
      </w:r>
    </w:p>
    <w:p w14:paraId="4711A9EB">
      <w:pPr>
        <w:pStyle w:val="4"/>
      </w:pPr>
      <w:r>
        <w:rPr>
          <w:rFonts w:ascii="仿宋_GB2312" w:hAnsi="仿宋_GB2312" w:eastAsia="仿宋_GB2312" w:cs="仿宋_GB2312"/>
        </w:rPr>
        <w:t>1.满足《中华人民共和国政府采购法》第二十二条规定;</w:t>
      </w:r>
    </w:p>
    <w:p w14:paraId="16D91B82">
      <w:pPr>
        <w:pStyle w:val="4"/>
      </w:pPr>
      <w:r>
        <w:rPr>
          <w:rFonts w:ascii="仿宋_GB2312" w:hAnsi="仿宋_GB2312" w:eastAsia="仿宋_GB2312" w:cs="仿宋_GB2312"/>
        </w:rPr>
        <w:t>2.落实政府采购政策需满足的资格要求：</w:t>
      </w:r>
    </w:p>
    <w:p w14:paraId="68EB5BDA">
      <w:pPr>
        <w:pStyle w:val="4"/>
      </w:pPr>
      <w:r>
        <w:rPr>
          <w:rFonts w:ascii="仿宋_GB2312" w:hAnsi="仿宋_GB2312" w:eastAsia="仿宋_GB2312" w:cs="仿宋_GB2312"/>
        </w:rPr>
        <w:t>合同包1(岐山县蔡家坡片中小学维修改造项目-蔡家坡镇安乐九年制学校维修改造)落实政府采购政策需满足的资格要求如下:</w:t>
      </w:r>
    </w:p>
    <w:p w14:paraId="562A5726">
      <w:pPr>
        <w:pStyle w:val="4"/>
        <w:ind w:left="480"/>
      </w:pPr>
      <w:r>
        <w:rPr>
          <w:rFonts w:ascii="仿宋_GB2312" w:hAnsi="仿宋_GB2312" w:eastAsia="仿宋_GB2312" w:cs="仿宋_GB2312"/>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5）《财政部关于进一步加大政府采购支持中小企业力度的通知》（财库〔2022〕19号）；（6）《财政部司法部关于政府采购支持监狱企业发展有关问题的通知》（财库〔2014〕68号）；（7）《三部门联合发布关于促进残疾人就业政府采购政策的通知》（财库〔2017〕141号）；（8）《财政部发展改革委生态环境部市场监管总局关于调整优化节能产品、环境标志产品政府采购执行机制的通知》（财库〔2019〕9号）；（9）《财政部农业农村部国家乡村振兴局关于运用政府采购政策支持乡村产业振兴的通知》财库〔2021〕19号；（10）《陕西省财政厅关于印发陕西省中小企业政府采购信用融资办法》（陕财办采〔2018〕23号）；（11）其他需要落实的政府采购政策（如有最新颁布的政府采购政策，按最新文件执行）；（12）本项目专门面向中小企业。</w:t>
      </w:r>
    </w:p>
    <w:p w14:paraId="73126B3F">
      <w:pPr>
        <w:pStyle w:val="4"/>
      </w:pPr>
      <w:r>
        <w:rPr>
          <w:rFonts w:ascii="仿宋_GB2312" w:hAnsi="仿宋_GB2312" w:eastAsia="仿宋_GB2312" w:cs="仿宋_GB2312"/>
        </w:rPr>
        <w:t>合同包2(岐山县蔡家坡片中小学维修改造项目-七〇二学校维修改造)落实政府采购政策需满足的资格要求如下:</w:t>
      </w:r>
    </w:p>
    <w:p w14:paraId="6DD938A2">
      <w:pPr>
        <w:pStyle w:val="4"/>
        <w:ind w:left="480"/>
      </w:pPr>
      <w:r>
        <w:rPr>
          <w:rFonts w:ascii="仿宋_GB2312" w:hAnsi="仿宋_GB2312" w:eastAsia="仿宋_GB2312" w:cs="仿宋_GB2312"/>
        </w:rPr>
        <w:t>同合同包（1）落实政府采购政策需满足的资格要求。</w:t>
      </w:r>
    </w:p>
    <w:p w14:paraId="5C5E1386">
      <w:pPr>
        <w:pStyle w:val="4"/>
      </w:pPr>
      <w:r>
        <w:rPr>
          <w:rFonts w:ascii="仿宋_GB2312" w:hAnsi="仿宋_GB2312" w:eastAsia="仿宋_GB2312" w:cs="仿宋_GB2312"/>
        </w:rPr>
        <w:t>合同包3(岐山县蔡家坡片中小学维修改造项目-岐星小学维修改造)落实政府采购政策需满足的资格要求如下:</w:t>
      </w:r>
    </w:p>
    <w:p w14:paraId="7E2F32AC">
      <w:pPr>
        <w:pStyle w:val="4"/>
        <w:ind w:left="480"/>
      </w:pPr>
      <w:r>
        <w:rPr>
          <w:rFonts w:ascii="仿宋_GB2312" w:hAnsi="仿宋_GB2312" w:eastAsia="仿宋_GB2312" w:cs="仿宋_GB2312"/>
        </w:rPr>
        <w:t>同合同包（1）落实政府采购政策需满足的资格要求。</w:t>
      </w:r>
    </w:p>
    <w:p w14:paraId="45197A1B">
      <w:pPr>
        <w:pStyle w:val="4"/>
      </w:pPr>
      <w:r>
        <w:rPr>
          <w:rFonts w:ascii="仿宋_GB2312" w:hAnsi="仿宋_GB2312" w:eastAsia="仿宋_GB2312" w:cs="仿宋_GB2312"/>
        </w:rPr>
        <w:t>3.本项目的特定资格要求：</w:t>
      </w:r>
    </w:p>
    <w:p w14:paraId="5A158A8D">
      <w:pPr>
        <w:pStyle w:val="4"/>
      </w:pPr>
      <w:r>
        <w:rPr>
          <w:rFonts w:ascii="仿宋_GB2312" w:hAnsi="仿宋_GB2312" w:eastAsia="仿宋_GB2312" w:cs="仿宋_GB2312"/>
        </w:rPr>
        <w:t>合同包1(岐山县蔡家坡片中小学维修改造项目-蔡家坡镇安乐九年制学校维修改造)特定资格要求如下:</w:t>
      </w:r>
    </w:p>
    <w:p w14:paraId="24E15401">
      <w:pPr>
        <w:pStyle w:val="4"/>
        <w:ind w:left="480"/>
      </w:pPr>
      <w:r>
        <w:rPr>
          <w:rFonts w:ascii="仿宋_GB2312" w:hAnsi="仿宋_GB2312" w:eastAsia="仿宋_GB2312" w:cs="仿宋_GB2312"/>
        </w:rPr>
        <w:t>（1）供应商应为独立承担民事责任能力的法人、其他组织或自然人，并出具合法有效的营业执照或事业单位法人证书等国家规定的相关证明资料，自然人参与的提供其身份证明；</w:t>
      </w:r>
      <w:r>
        <w:br w:type="textWrapping"/>
      </w:r>
      <w:r>
        <w:rPr>
          <w:rFonts w:ascii="仿宋_GB2312" w:hAnsi="仿宋_GB2312" w:eastAsia="仿宋_GB2312" w:cs="仿宋_GB2312"/>
        </w:rPr>
        <w:t>（2）供应商应拟派代表参加磋商全过程，被授权人须出具法定代表人授权书（附法定代表人、被授权人身份证复印件）及本人身份证原件（法定代表人须出具法定代表人身份证明及本人身份证原件）；</w:t>
      </w:r>
      <w:r>
        <w:br w:type="textWrapping"/>
      </w:r>
      <w:r>
        <w:rPr>
          <w:rFonts w:ascii="仿宋_GB2312" w:hAnsi="仿宋_GB2312" w:eastAsia="仿宋_GB2312" w:cs="仿宋_GB2312"/>
        </w:rPr>
        <w:t>（3）供应商须具备建筑工程施工总承包三级(含三级)及以上资质，且具备建设行政主管部门颁发的安全生产许可证；</w:t>
      </w:r>
      <w:r>
        <w:br w:type="textWrapping"/>
      </w:r>
      <w:r>
        <w:rPr>
          <w:rFonts w:ascii="仿宋_GB2312" w:hAnsi="仿宋_GB2312" w:eastAsia="仿宋_GB2312" w:cs="仿宋_GB2312"/>
        </w:rPr>
        <w:t>（4）拟派项目经理须具备建筑工程专业二级及以上注册建造师资格，在本单位注册且无在建项目；</w:t>
      </w:r>
      <w:r>
        <w:br w:type="textWrapping"/>
      </w:r>
      <w:r>
        <w:rPr>
          <w:rFonts w:ascii="仿宋_GB2312" w:hAnsi="仿宋_GB2312" w:eastAsia="仿宋_GB2312" w:cs="仿宋_GB2312"/>
        </w:rPr>
        <w:t>（5）供应商须提供2023年度或2024年度完整的财务审计报告（至少包括资产负债表和利润表，成立时间至提交磋商文件截止时间不足一年的可提供成立后任意时段的资产负债表）或提供投标截止时间前三个月内其基本开户银行出具的资信证明（附开户许可证或开户备案证明）；</w:t>
      </w:r>
      <w:r>
        <w:br w:type="textWrapping"/>
      </w:r>
      <w:r>
        <w:rPr>
          <w:rFonts w:ascii="仿宋_GB2312" w:hAnsi="仿宋_GB2312" w:eastAsia="仿宋_GB2312" w:cs="仿宋_GB2312"/>
        </w:rPr>
        <w:t>（6）供应商须提供2024年6月至今已缴纳的至少三个月的纳税证明或完税证明，依法免税的单位应提供相关证明材料；</w:t>
      </w:r>
      <w:r>
        <w:br w:type="textWrapping"/>
      </w:r>
      <w:r>
        <w:rPr>
          <w:rFonts w:ascii="仿宋_GB2312" w:hAnsi="仿宋_GB2312" w:eastAsia="仿宋_GB2312" w:cs="仿宋_GB2312"/>
        </w:rPr>
        <w:t>（7）供应商须提供2024年6月至今已缴存的至少三个月的社会保险参保缴费情况证明，依法不需要缴纳社会保障资金的单位应提供相关证明材料；</w:t>
      </w:r>
      <w:r>
        <w:br w:type="textWrapping"/>
      </w:r>
      <w:r>
        <w:rPr>
          <w:rFonts w:ascii="仿宋_GB2312" w:hAnsi="仿宋_GB2312" w:eastAsia="仿宋_GB2312" w:cs="仿宋_GB2312"/>
        </w:rPr>
        <w:t>（8）参加政府采购活动近3年内，在经营活动中没有重大违法记录的书面声明（加盖单位公章）；</w:t>
      </w:r>
      <w:r>
        <w:br w:type="textWrapping"/>
      </w:r>
      <w:r>
        <w:rPr>
          <w:rFonts w:ascii="仿宋_GB2312" w:hAnsi="仿宋_GB2312" w:eastAsia="仿宋_GB2312" w:cs="仿宋_GB2312"/>
        </w:rPr>
        <w:t>（9）提供具有履行合同所必需的设备和专业技术能力的承诺书；</w:t>
      </w:r>
      <w:r>
        <w:br w:type="textWrapping"/>
      </w:r>
      <w:r>
        <w:rPr>
          <w:rFonts w:ascii="仿宋_GB2312" w:hAnsi="仿宋_GB2312" w:eastAsia="仿宋_GB2312" w:cs="仿宋_GB2312"/>
        </w:rPr>
        <w:t>（10）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7D51A244">
      <w:pPr>
        <w:pStyle w:val="4"/>
      </w:pPr>
      <w:r>
        <w:rPr>
          <w:rFonts w:ascii="仿宋_GB2312" w:hAnsi="仿宋_GB2312" w:eastAsia="仿宋_GB2312" w:cs="仿宋_GB2312"/>
        </w:rPr>
        <w:t>合同包2(岐山县蔡家坡片中小学维修改造项目-七〇二学校维修改造)特定资格要求如下:</w:t>
      </w:r>
    </w:p>
    <w:p w14:paraId="2CCD5373">
      <w:pPr>
        <w:pStyle w:val="4"/>
        <w:ind w:left="480"/>
      </w:pPr>
      <w:r>
        <w:rPr>
          <w:rFonts w:ascii="仿宋_GB2312" w:hAnsi="仿宋_GB2312" w:eastAsia="仿宋_GB2312" w:cs="仿宋_GB2312"/>
        </w:rPr>
        <w:t>同合同包（1）特定资格要求。</w:t>
      </w:r>
    </w:p>
    <w:p w14:paraId="685FC3EE">
      <w:pPr>
        <w:pStyle w:val="4"/>
      </w:pPr>
      <w:r>
        <w:rPr>
          <w:rFonts w:ascii="仿宋_GB2312" w:hAnsi="仿宋_GB2312" w:eastAsia="仿宋_GB2312" w:cs="仿宋_GB2312"/>
        </w:rPr>
        <w:t>合同包3(岐山县蔡家坡片中小学维修改造项目-岐星小学维修改造)特定资格要求如下:</w:t>
      </w:r>
    </w:p>
    <w:p w14:paraId="3313DB52">
      <w:pPr>
        <w:pStyle w:val="4"/>
        <w:ind w:left="480"/>
      </w:pPr>
      <w:r>
        <w:rPr>
          <w:rFonts w:ascii="仿宋_GB2312" w:hAnsi="仿宋_GB2312" w:eastAsia="仿宋_GB2312" w:cs="仿宋_GB2312"/>
        </w:rPr>
        <w:t>同合同包（1）特定资格要求。</w:t>
      </w:r>
    </w:p>
    <w:p w14:paraId="59F3C1D1">
      <w:pPr>
        <w:pStyle w:val="4"/>
        <w:outlineLvl w:val="3"/>
      </w:pPr>
      <w:r>
        <w:rPr>
          <w:rFonts w:ascii="仿宋_GB2312" w:hAnsi="仿宋_GB2312" w:eastAsia="仿宋_GB2312" w:cs="仿宋_GB2312"/>
          <w:b/>
          <w:sz w:val="24"/>
        </w:rPr>
        <w:t>三、获取采购文件</w:t>
      </w:r>
    </w:p>
    <w:p w14:paraId="2A95A6B3">
      <w:pPr>
        <w:pStyle w:val="4"/>
      </w:pPr>
      <w:r>
        <w:rPr>
          <w:rFonts w:ascii="仿宋_GB2312" w:hAnsi="仿宋_GB2312" w:eastAsia="仿宋_GB2312" w:cs="仿宋_GB2312"/>
        </w:rPr>
        <w:t>时间： 2025年06月27日 至 2025年07月03日 ，每天上午 00:00:00 至 12:00:00 ，下午 12:00:00 至 23:59:59 （北京时间）</w:t>
      </w:r>
    </w:p>
    <w:p w14:paraId="70DBABFE">
      <w:pPr>
        <w:pStyle w:val="4"/>
      </w:pPr>
      <w:r>
        <w:rPr>
          <w:rFonts w:ascii="仿宋_GB2312" w:hAnsi="仿宋_GB2312" w:eastAsia="仿宋_GB2312" w:cs="仿宋_GB2312"/>
        </w:rPr>
        <w:t>途径：全国公共资源交易平台（陕西省·宝鸡市）（http://ggzy.baoji.gov.cn/）</w:t>
      </w:r>
    </w:p>
    <w:p w14:paraId="472D13D5">
      <w:pPr>
        <w:pStyle w:val="4"/>
      </w:pPr>
      <w:r>
        <w:rPr>
          <w:rFonts w:ascii="仿宋_GB2312" w:hAnsi="仿宋_GB2312" w:eastAsia="仿宋_GB2312" w:cs="仿宋_GB2312"/>
        </w:rPr>
        <w:t>方式：在线获取</w:t>
      </w:r>
    </w:p>
    <w:p w14:paraId="7F101551">
      <w:pPr>
        <w:pStyle w:val="4"/>
      </w:pPr>
      <w:r>
        <w:rPr>
          <w:rFonts w:ascii="仿宋_GB2312" w:hAnsi="仿宋_GB2312" w:eastAsia="仿宋_GB2312" w:cs="仿宋_GB2312"/>
        </w:rPr>
        <w:t>售价： 0元</w:t>
      </w:r>
    </w:p>
    <w:p w14:paraId="6C4A4B2A">
      <w:pPr>
        <w:pStyle w:val="4"/>
        <w:outlineLvl w:val="3"/>
      </w:pPr>
      <w:r>
        <w:rPr>
          <w:rFonts w:ascii="仿宋_GB2312" w:hAnsi="仿宋_GB2312" w:eastAsia="仿宋_GB2312" w:cs="仿宋_GB2312"/>
          <w:b/>
          <w:sz w:val="24"/>
        </w:rPr>
        <w:t>四、响应文件提交</w:t>
      </w:r>
    </w:p>
    <w:p w14:paraId="46743223">
      <w:pPr>
        <w:pStyle w:val="4"/>
      </w:pPr>
      <w:r>
        <w:rPr>
          <w:rFonts w:ascii="仿宋_GB2312" w:hAnsi="仿宋_GB2312" w:eastAsia="仿宋_GB2312" w:cs="仿宋_GB2312"/>
        </w:rPr>
        <w:t>截止时间： 2025年07月</w:t>
      </w:r>
      <w:r>
        <w:rPr>
          <w:rFonts w:hint="eastAsia" w:ascii="仿宋_GB2312" w:hAnsi="仿宋_GB2312" w:eastAsia="仿宋_GB2312" w:cs="仿宋_GB2312"/>
          <w:lang w:val="en-US" w:eastAsia="zh-CN"/>
        </w:rPr>
        <w:t>11</w:t>
      </w:r>
      <w:r>
        <w:rPr>
          <w:rFonts w:ascii="仿宋_GB2312" w:hAnsi="仿宋_GB2312" w:eastAsia="仿宋_GB2312" w:cs="仿宋_GB2312"/>
        </w:rPr>
        <w:t xml:space="preserve">日 </w:t>
      </w:r>
      <w:r>
        <w:rPr>
          <w:rFonts w:hint="eastAsia" w:ascii="仿宋_GB2312" w:hAnsi="仿宋_GB2312" w:eastAsia="仿宋_GB2312" w:cs="仿宋_GB2312"/>
          <w:lang w:val="en-US" w:eastAsia="zh-CN"/>
        </w:rPr>
        <w:t>09</w:t>
      </w:r>
      <w:r>
        <w:rPr>
          <w:rFonts w:ascii="仿宋_GB2312" w:hAnsi="仿宋_GB2312" w:eastAsia="仿宋_GB2312" w:cs="仿宋_GB2312"/>
        </w:rPr>
        <w:t>时00分00秒 （北京时间）</w:t>
      </w:r>
    </w:p>
    <w:p w14:paraId="38EAD4A5">
      <w:pPr>
        <w:pStyle w:val="4"/>
      </w:pPr>
      <w:r>
        <w:rPr>
          <w:rFonts w:ascii="仿宋_GB2312" w:hAnsi="仿宋_GB2312" w:eastAsia="仿宋_GB2312" w:cs="仿宋_GB2312"/>
        </w:rPr>
        <w:t>地点：全国公共资源交易平台（陕西省·宝鸡市）http://ggzy.baoji.gov.cn/）线上提交</w:t>
      </w:r>
    </w:p>
    <w:p w14:paraId="159467ED">
      <w:pPr>
        <w:pStyle w:val="4"/>
        <w:outlineLvl w:val="3"/>
      </w:pPr>
      <w:r>
        <w:rPr>
          <w:rFonts w:ascii="仿宋_GB2312" w:hAnsi="仿宋_GB2312" w:eastAsia="仿宋_GB2312" w:cs="仿宋_GB2312"/>
          <w:b/>
          <w:sz w:val="24"/>
        </w:rPr>
        <w:t>五、开启</w:t>
      </w:r>
    </w:p>
    <w:p w14:paraId="0461D683">
      <w:pPr>
        <w:pStyle w:val="4"/>
      </w:pPr>
      <w:r>
        <w:rPr>
          <w:rFonts w:ascii="仿宋_GB2312" w:hAnsi="仿宋_GB2312" w:eastAsia="仿宋_GB2312" w:cs="仿宋_GB2312"/>
        </w:rPr>
        <w:t>时间： 2025年07月</w:t>
      </w:r>
      <w:r>
        <w:rPr>
          <w:rFonts w:hint="eastAsia" w:ascii="仿宋_GB2312" w:hAnsi="仿宋_GB2312" w:eastAsia="仿宋_GB2312" w:cs="仿宋_GB2312"/>
          <w:lang w:val="en-US" w:eastAsia="zh-CN"/>
        </w:rPr>
        <w:t>11</w:t>
      </w:r>
      <w:r>
        <w:rPr>
          <w:rFonts w:ascii="仿宋_GB2312" w:hAnsi="仿宋_GB2312" w:eastAsia="仿宋_GB2312" w:cs="仿宋_GB2312"/>
        </w:rPr>
        <w:t xml:space="preserve">日 </w:t>
      </w:r>
      <w:r>
        <w:rPr>
          <w:rFonts w:hint="eastAsia" w:ascii="仿宋_GB2312" w:hAnsi="仿宋_GB2312" w:eastAsia="仿宋_GB2312" w:cs="仿宋_GB2312"/>
          <w:lang w:val="en-US" w:eastAsia="zh-CN"/>
        </w:rPr>
        <w:t>09</w:t>
      </w:r>
      <w:bookmarkStart w:id="0" w:name="_GoBack"/>
      <w:bookmarkEnd w:id="0"/>
      <w:r>
        <w:rPr>
          <w:rFonts w:ascii="仿宋_GB2312" w:hAnsi="仿宋_GB2312" w:eastAsia="仿宋_GB2312" w:cs="仿宋_GB2312"/>
        </w:rPr>
        <w:t>时00分00秒 （北京时间）</w:t>
      </w:r>
    </w:p>
    <w:p w14:paraId="08AC302F">
      <w:pPr>
        <w:pStyle w:val="4"/>
      </w:pPr>
      <w:r>
        <w:rPr>
          <w:rFonts w:ascii="仿宋_GB2312" w:hAnsi="仿宋_GB2312" w:eastAsia="仿宋_GB2312" w:cs="仿宋_GB2312"/>
        </w:rPr>
        <w:t>地点：【全国公共资源交易平台（陕西省·宝鸡市）】不见面开标大厅</w:t>
      </w:r>
    </w:p>
    <w:p w14:paraId="1600026E">
      <w:pPr>
        <w:pStyle w:val="4"/>
        <w:outlineLvl w:val="3"/>
      </w:pPr>
      <w:r>
        <w:rPr>
          <w:rFonts w:ascii="仿宋_GB2312" w:hAnsi="仿宋_GB2312" w:eastAsia="仿宋_GB2312" w:cs="仿宋_GB2312"/>
          <w:b/>
          <w:sz w:val="24"/>
        </w:rPr>
        <w:t>六、公告期限</w:t>
      </w:r>
    </w:p>
    <w:p w14:paraId="4EA50479">
      <w:pPr>
        <w:pStyle w:val="4"/>
      </w:pPr>
      <w:r>
        <w:rPr>
          <w:rFonts w:ascii="仿宋_GB2312" w:hAnsi="仿宋_GB2312" w:eastAsia="仿宋_GB2312" w:cs="仿宋_GB2312"/>
        </w:rPr>
        <w:t>自本公告发布之日起3个工作日。</w:t>
      </w:r>
    </w:p>
    <w:p w14:paraId="770FB3F5">
      <w:pPr>
        <w:pStyle w:val="4"/>
        <w:outlineLvl w:val="3"/>
      </w:pPr>
      <w:r>
        <w:rPr>
          <w:rFonts w:ascii="仿宋_GB2312" w:hAnsi="仿宋_GB2312" w:eastAsia="仿宋_GB2312" w:cs="仿宋_GB2312"/>
          <w:b/>
          <w:sz w:val="24"/>
        </w:rPr>
        <w:t>七、其他补充事宜</w:t>
      </w:r>
    </w:p>
    <w:p w14:paraId="0063F482">
      <w:pPr>
        <w:pStyle w:val="4"/>
      </w:pPr>
      <w:r>
        <w:rPr>
          <w:rFonts w:ascii="仿宋_GB2312" w:hAnsi="仿宋_GB2312" w:eastAsia="仿宋_GB2312" w:cs="仿宋_GB2312"/>
          <w:color w:val="000000"/>
          <w:sz w:val="24"/>
          <w:shd w:val="clear" w:fill="FFFFFF"/>
        </w:rPr>
        <w:t>1、本次竞争性磋商公告在《陕西省政府采购网》、《全国公共资源交易平台（陕西省·宝鸡市）》同时发布。</w:t>
      </w:r>
    </w:p>
    <w:p w14:paraId="301F5667">
      <w:pPr>
        <w:pStyle w:val="4"/>
        <w:ind w:left="480" w:firstLine="480"/>
        <w:jc w:val="both"/>
      </w:pPr>
      <w:r>
        <w:rPr>
          <w:rFonts w:ascii="仿宋_GB2312" w:hAnsi="仿宋_GB2312" w:eastAsia="仿宋_GB2312" w:cs="仿宋_GB2312"/>
          <w:color w:val="000000"/>
          <w:sz w:val="24"/>
          <w:shd w:val="clear" w:fill="FFFFFF"/>
        </w:rPr>
        <w:t>2、供应商须于采购文件发售时间内在全国公共资源交易平台（陕西省·宝鸡市）（</w:t>
      </w:r>
      <w:r>
        <w:rPr>
          <w:rFonts w:ascii="仿宋_GB2312" w:hAnsi="仿宋_GB2312" w:eastAsia="仿宋_GB2312" w:cs="仿宋_GB2312"/>
          <w:color w:val="000000"/>
          <w:sz w:val="24"/>
        </w:rPr>
        <w:t>http://ggzy.baoji.gov.cn/</w:t>
      </w:r>
      <w:r>
        <w:rPr>
          <w:rFonts w:ascii="仿宋_GB2312" w:hAnsi="仿宋_GB2312" w:eastAsia="仿宋_GB2312" w:cs="仿宋_GB2312"/>
          <w:color w:val="000000"/>
          <w:sz w:val="24"/>
          <w:shd w:val="clear" w:fill="FFFFFF"/>
        </w:rPr>
        <w:t>）〖首页〉电子交易平台〉企业端〗后，在〖采购公告/出让公告〗模块中选择有意向的项目点击“我要投标”，进行报名并打印报名回执单。报名成功后可从〖我的项目〉项目流程〉交易文件下载〗中下载电子竞争性磋商文件（*.SXSZF 格式），未按时下载电子竞争性磋商文件视为无效。</w:t>
      </w:r>
    </w:p>
    <w:p w14:paraId="2A974972">
      <w:pPr>
        <w:pStyle w:val="4"/>
        <w:ind w:left="480" w:firstLine="480"/>
        <w:jc w:val="both"/>
      </w:pPr>
      <w:r>
        <w:rPr>
          <w:rFonts w:ascii="仿宋_GB2312" w:hAnsi="仿宋_GB2312" w:eastAsia="仿宋_GB2312" w:cs="仿宋_GB2312"/>
          <w:color w:val="000000"/>
          <w:sz w:val="24"/>
          <w:shd w:val="clear" w:fill="FFFFFF"/>
        </w:rPr>
        <w:t>3、报名成功后可从〖我的项目〉项目流程〉交易文件下载〗中下载电子文件（*.SXSZF 格式）；并下载政府采购电子标书制作工具，按照流程及格式制作电子标书并在规定的响应截止时前上传电子磋商文件；因供应商自身设施故障或自身原因导致无法完成磋商的，由供应商自行承担后果；</w:t>
      </w:r>
    </w:p>
    <w:p w14:paraId="2E649A96">
      <w:pPr>
        <w:pStyle w:val="4"/>
        <w:ind w:left="480" w:firstLine="480"/>
        <w:jc w:val="both"/>
      </w:pPr>
      <w:r>
        <w:rPr>
          <w:rFonts w:ascii="仿宋_GB2312" w:hAnsi="仿宋_GB2312" w:eastAsia="仿宋_GB2312" w:cs="仿宋_GB2312"/>
          <w:color w:val="000000"/>
          <w:sz w:val="24"/>
          <w:shd w:val="clear" w:fill="FFFFFF"/>
        </w:rPr>
        <w:t>4、本项目为“全流程电子化”采购模式，各供应商须自行在网上下载磋商文件、缴纳磋商保证金，并登录全国公共资源交易平台（陕西省宝鸡市）宝鸡市公共资源交易中心（</w:t>
      </w:r>
      <w:r>
        <w:rPr>
          <w:rFonts w:ascii="仿宋_GB2312" w:hAnsi="仿宋_GB2312" w:eastAsia="仿宋_GB2312" w:cs="仿宋_GB2312"/>
          <w:color w:val="000000"/>
          <w:sz w:val="24"/>
        </w:rPr>
        <w:t>http://ggzy.baoji.gov.cn/</w:t>
      </w:r>
      <w:r>
        <w:rPr>
          <w:rFonts w:ascii="仿宋_GB2312" w:hAnsi="仿宋_GB2312" w:eastAsia="仿宋_GB2312" w:cs="仿宋_GB2312"/>
          <w:color w:val="000000"/>
          <w:sz w:val="24"/>
          <w:shd w:val="clear" w:fill="FFFFFF"/>
        </w:rPr>
        <w:t>）-服务指南-下载专区-下载政府采购电子标书制作工具，按照流程制作电子标书并在规定的响应截止时前上传电子磋商响应文件；</w:t>
      </w:r>
    </w:p>
    <w:p w14:paraId="72D8E082">
      <w:pPr>
        <w:pStyle w:val="4"/>
        <w:ind w:left="480" w:firstLine="480"/>
        <w:jc w:val="both"/>
      </w:pPr>
      <w:r>
        <w:rPr>
          <w:rFonts w:ascii="仿宋_GB2312" w:hAnsi="仿宋_GB2312" w:eastAsia="仿宋_GB2312" w:cs="仿宋_GB2312"/>
          <w:color w:val="000000"/>
          <w:sz w:val="24"/>
          <w:shd w:val="clear" w:fill="FFFFFF"/>
        </w:rPr>
        <w:t>5、为了保证远程不见面开标顺利进行，供应商需使用配备相关设备的电脑提前一小时登录网络开标大厅。因供应商自身设施故障或自身原因导致无法完成磋商的，由供应商自行承担后果；</w:t>
      </w:r>
    </w:p>
    <w:p w14:paraId="2A530AA1">
      <w:pPr>
        <w:pStyle w:val="4"/>
        <w:ind w:left="480" w:firstLine="482"/>
        <w:jc w:val="both"/>
      </w:pPr>
      <w:r>
        <w:rPr>
          <w:rFonts w:ascii="仿宋_GB2312" w:hAnsi="仿宋_GB2312" w:eastAsia="仿宋_GB2312" w:cs="仿宋_GB2312"/>
          <w:b/>
          <w:color w:val="000000"/>
          <w:sz w:val="24"/>
          <w:shd w:val="clear" w:fill="FFFFFF"/>
        </w:rPr>
        <w:t>注意事项：建议使用IE11或者360极速浏览器兼容模式，供应商电脑需配备耳麦。</w:t>
      </w:r>
    </w:p>
    <w:p w14:paraId="2F699A0A">
      <w:pPr>
        <w:pStyle w:val="4"/>
        <w:jc w:val="left"/>
      </w:pPr>
      <w:r>
        <w:rPr>
          <w:rFonts w:ascii="仿宋_GB2312" w:hAnsi="仿宋_GB2312" w:eastAsia="仿宋_GB2312" w:cs="仿宋_GB2312"/>
          <w:color w:val="000000"/>
          <w:sz w:val="24"/>
          <w:shd w:val="clear" w:fill="FFFFFF"/>
        </w:rPr>
        <w:t>供应商应随时留意可能发布的变更公告，当澄清或修改的内容影响磋商文件编制时，将在交易平台上同步发布答疑文件，此时供应商应从“项目流程答疑文件下载”下载最新发布的答疑文件。</w:t>
      </w:r>
    </w:p>
    <w:p w14:paraId="320E393A">
      <w:pPr>
        <w:pStyle w:val="4"/>
        <w:outlineLvl w:val="3"/>
      </w:pPr>
      <w:r>
        <w:rPr>
          <w:rFonts w:ascii="仿宋_GB2312" w:hAnsi="仿宋_GB2312" w:eastAsia="仿宋_GB2312" w:cs="仿宋_GB2312"/>
          <w:b/>
          <w:sz w:val="24"/>
        </w:rPr>
        <w:t>八、对本次招标提出询问，请按以下方式联系。</w:t>
      </w:r>
    </w:p>
    <w:p w14:paraId="67771767">
      <w:pPr>
        <w:pStyle w:val="4"/>
        <w:outlineLvl w:val="5"/>
      </w:pPr>
      <w:r>
        <w:rPr>
          <w:rFonts w:ascii="仿宋_GB2312" w:hAnsi="仿宋_GB2312" w:eastAsia="仿宋_GB2312" w:cs="仿宋_GB2312"/>
          <w:b/>
          <w:sz w:val="15"/>
        </w:rPr>
        <w:t>1.采购人信息</w:t>
      </w:r>
    </w:p>
    <w:p w14:paraId="181F2846">
      <w:pPr>
        <w:pStyle w:val="4"/>
      </w:pPr>
      <w:r>
        <w:rPr>
          <w:rFonts w:ascii="仿宋_GB2312" w:hAnsi="仿宋_GB2312" w:eastAsia="仿宋_GB2312" w:cs="仿宋_GB2312"/>
        </w:rPr>
        <w:t>名称：岐山县教育体育局</w:t>
      </w:r>
    </w:p>
    <w:p w14:paraId="259BEE5B">
      <w:pPr>
        <w:pStyle w:val="4"/>
      </w:pPr>
      <w:r>
        <w:rPr>
          <w:rFonts w:ascii="仿宋_GB2312" w:hAnsi="仿宋_GB2312" w:eastAsia="仿宋_GB2312" w:cs="仿宋_GB2312"/>
        </w:rPr>
        <w:t>地址：岐山县南大街5号</w:t>
      </w:r>
    </w:p>
    <w:p w14:paraId="0F9BFBE3">
      <w:pPr>
        <w:pStyle w:val="4"/>
      </w:pPr>
      <w:r>
        <w:rPr>
          <w:rFonts w:ascii="仿宋_GB2312" w:hAnsi="仿宋_GB2312" w:eastAsia="仿宋_GB2312" w:cs="仿宋_GB2312"/>
        </w:rPr>
        <w:t>联系方式：0917-8212430</w:t>
      </w:r>
    </w:p>
    <w:p w14:paraId="2084D492">
      <w:pPr>
        <w:pStyle w:val="4"/>
        <w:outlineLvl w:val="5"/>
      </w:pPr>
      <w:r>
        <w:rPr>
          <w:rFonts w:ascii="仿宋_GB2312" w:hAnsi="仿宋_GB2312" w:eastAsia="仿宋_GB2312" w:cs="仿宋_GB2312"/>
          <w:b/>
          <w:sz w:val="15"/>
        </w:rPr>
        <w:t>2.采购代理机构信息</w:t>
      </w:r>
    </w:p>
    <w:p w14:paraId="3B27A5A8">
      <w:pPr>
        <w:pStyle w:val="4"/>
      </w:pPr>
      <w:r>
        <w:rPr>
          <w:rFonts w:ascii="仿宋_GB2312" w:hAnsi="仿宋_GB2312" w:eastAsia="仿宋_GB2312" w:cs="仿宋_GB2312"/>
        </w:rPr>
        <w:t>名称：陕西迪瑞盈建设工程咨询有限公司</w:t>
      </w:r>
    </w:p>
    <w:p w14:paraId="5ED82525">
      <w:pPr>
        <w:pStyle w:val="4"/>
      </w:pPr>
      <w:r>
        <w:rPr>
          <w:rFonts w:ascii="仿宋_GB2312" w:hAnsi="仿宋_GB2312" w:eastAsia="仿宋_GB2312" w:cs="仿宋_GB2312"/>
        </w:rPr>
        <w:t>地址：陕西省宝鸡市金台区陈仓大道8号院2幢13楼05室</w:t>
      </w:r>
    </w:p>
    <w:p w14:paraId="57C02DCD">
      <w:pPr>
        <w:pStyle w:val="4"/>
      </w:pPr>
      <w:r>
        <w:rPr>
          <w:rFonts w:ascii="仿宋_GB2312" w:hAnsi="仿宋_GB2312" w:eastAsia="仿宋_GB2312" w:cs="仿宋_GB2312"/>
        </w:rPr>
        <w:t>联系方式：0917-3359899</w:t>
      </w:r>
    </w:p>
    <w:p w14:paraId="56A80E03">
      <w:pPr>
        <w:pStyle w:val="4"/>
        <w:outlineLvl w:val="5"/>
      </w:pPr>
      <w:r>
        <w:rPr>
          <w:rFonts w:ascii="仿宋_GB2312" w:hAnsi="仿宋_GB2312" w:eastAsia="仿宋_GB2312" w:cs="仿宋_GB2312"/>
          <w:b/>
          <w:sz w:val="15"/>
        </w:rPr>
        <w:t>3.项目联系方式</w:t>
      </w:r>
    </w:p>
    <w:p w14:paraId="71654B04">
      <w:pPr>
        <w:pStyle w:val="4"/>
      </w:pPr>
      <w:r>
        <w:rPr>
          <w:rFonts w:ascii="仿宋_GB2312" w:hAnsi="仿宋_GB2312" w:eastAsia="仿宋_GB2312" w:cs="仿宋_GB2312"/>
        </w:rPr>
        <w:t>项目联系人：巩颖珍</w:t>
      </w:r>
    </w:p>
    <w:p w14:paraId="26BAEF1E">
      <w:pPr>
        <w:pStyle w:val="4"/>
      </w:pPr>
      <w:r>
        <w:rPr>
          <w:rFonts w:ascii="仿宋_GB2312" w:hAnsi="仿宋_GB2312" w:eastAsia="仿宋_GB2312" w:cs="仿宋_GB2312"/>
        </w:rPr>
        <w:t>电话：0917-3359899</w:t>
      </w:r>
    </w:p>
    <w:p w14:paraId="0694EC60">
      <w:pPr>
        <w:pStyle w:val="4"/>
        <w:jc w:val="right"/>
      </w:pPr>
      <w:r>
        <w:rPr>
          <w:rFonts w:ascii="仿宋_GB2312" w:hAnsi="仿宋_GB2312" w:eastAsia="仿宋_GB2312" w:cs="仿宋_GB2312"/>
        </w:rPr>
        <w:t>陕西迪瑞盈建设工程咨询有限公司</w:t>
      </w:r>
      <w:r>
        <w:br w:type="textWrapping"/>
      </w:r>
    </w:p>
    <w:p w14:paraId="7C704DF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60F049F"/>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3252</Words>
  <Characters>3735</Characters>
  <Lines>0</Lines>
  <Paragraphs>0</Paragraphs>
  <TotalTime>0</TotalTime>
  <ScaleCrop>false</ScaleCrop>
  <LinksUpToDate>false</LinksUpToDate>
  <CharactersWithSpaces>3769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迪瑞盈</cp:lastModifiedBy>
  <dcterms:modified xsi:type="dcterms:W3CDTF">2025-06-26T06:45:28Z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eyJoZGlkIjoiMmExNjc2NDkyNTU3MTA2YTgzZmJiNWY5NGMyMWE3ZDgiLCJ1c2VySWQiOiIxMzc0MzcyNzMzIn0=</vt:lpwstr>
  </property>
  <property fmtid="{D5CDD505-2E9C-101B-9397-08002B2CF9AE}" pid="4" name="ICV">
    <vt:lpwstr>49789107FF924CE0B27FE51B9E65FA6E_12</vt:lpwstr>
  </property>
</Properties>
</file>