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BC51">
      <w:pPr>
        <w:pStyle w:val="15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i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32"/>
          <w:szCs w:val="32"/>
          <w:highlight w:val="none"/>
          <w:lang w:val="en-US" w:eastAsia="zh-CN" w:bidi="ar-SA"/>
        </w:rPr>
        <w:t>采购需求</w:t>
      </w:r>
    </w:p>
    <w:p w14:paraId="1BE804BC">
      <w:pPr>
        <w:pStyle w:val="15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一、项目概况</w:t>
      </w:r>
    </w:p>
    <w:p w14:paraId="3A1AD4AB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（一）项目名称：草滩街道便民服务中心建设项目</w:t>
      </w:r>
    </w:p>
    <w:p w14:paraId="3B35BE84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（二）招标范围：采购内容包括装饰装修工程、电气照明工程、弱电工程、给排水工程、新风空调工程、消防工程。具体内容详见工程量清单及图纸。</w:t>
      </w:r>
    </w:p>
    <w:p w14:paraId="14239E3E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（三）最高限价</w:t>
      </w:r>
    </w:p>
    <w:p w14:paraId="43C31DD7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1.本项目最高限价为：1688241.27元。其中分部分项合计不得高于1168468.83元，措施项目合计不得高于41976.36元，安全文明施工费不得高于31444.19元。</w:t>
      </w:r>
    </w:p>
    <w:p w14:paraId="606ADF96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2.供应商报价时，投标总报价及任何一项超出采购人给出的最高限价，将按无效投标处理。</w:t>
      </w:r>
    </w:p>
    <w:p w14:paraId="07B9F084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default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结算：以最终确认的实际工程量乘以中标综合单价，据实结算。</w:t>
      </w:r>
    </w:p>
    <w:p w14:paraId="59E0D205">
      <w:pPr>
        <w:pStyle w:val="15"/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二、工期 </w:t>
      </w:r>
    </w:p>
    <w:p w14:paraId="177DD683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工期要求：60天</w:t>
      </w:r>
    </w:p>
    <w:p w14:paraId="4415BA99">
      <w:pPr>
        <w:pStyle w:val="15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三、付款方式</w:t>
      </w:r>
    </w:p>
    <w:p w14:paraId="7FA888A6">
      <w:pPr>
        <w:shd w:val="clear"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合同签订后，达到付款条件，支付合同总价款的40%；完工验收合格后，达到付款条件，支付至合同价款的60%；提交财政部门结算评审后，按照评审金额支付剩余工程款。</w:t>
      </w:r>
    </w:p>
    <w:p w14:paraId="1B5688C5">
      <w:pPr>
        <w:pStyle w:val="15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四、施工要求</w:t>
      </w:r>
    </w:p>
    <w:p w14:paraId="74B2C5D4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1）成交供应商在施工期间应严格遵守国家、省、市有关防火、爆破和施工安全以及文明施工、深夜施工、环卫和城管等规定，建立规章制度和防护措施,应按安全施工的要求，采取严格科学的安全措施，确保施工安全和第三者的安全，确保工程质量和生产安全。否则，由此造成的经济和法律责任均由成交供应商负责。</w:t>
      </w:r>
    </w:p>
    <w:p w14:paraId="6B3EE176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（2）成交供应商应配合项目建设进度,向采购人提供施工组织计划、进度计划和施工作业计划，并签订施工安全责任书。</w:t>
      </w:r>
    </w:p>
    <w:p w14:paraId="7EEB9469">
      <w:pPr>
        <w:pStyle w:val="15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五、验收标准</w:t>
      </w:r>
    </w:p>
    <w:p w14:paraId="4CECFC2E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验收：</w:t>
      </w:r>
    </w:p>
    <w:p w14:paraId="79265315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（1）验收流程</w:t>
      </w:r>
    </w:p>
    <w:p w14:paraId="73BA9039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1.1项目在完工后，成交供应商向采购人提交工程建设管理报告，并将施工过程中相关资料提交采购人。</w:t>
      </w:r>
    </w:p>
    <w:p w14:paraId="1ADBAB5F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1.2采购人收到工程竣工试验报告后，对符合竣工验收要求的工程，组织相关单位和其他有关方面的专家组成验收组共同验收，签署工程竣工验收意见。</w:t>
      </w:r>
    </w:p>
    <w:p w14:paraId="1D4F3A38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1.3验收合格后，采购人出具《工程竣工验收鉴定书》。</w:t>
      </w:r>
    </w:p>
    <w:p w14:paraId="12BB5C78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1.4验收不合格的成交供应商，必须在接到通知后规定期限内确保工程通过验收。如接到通知后在规定期限内验收仍不合格，采购人可提出索赔或取消其施工合同。</w:t>
      </w:r>
    </w:p>
    <w:p w14:paraId="198A0683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（2）验收标准按照国家、行业有关规范和要求执行。</w:t>
      </w:r>
    </w:p>
    <w:p w14:paraId="614C2A42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（3）成交供应商承诺完全达到国家有关部门的验收标准，验收过程中的一切费用由成交供应商承担。</w:t>
      </w:r>
    </w:p>
    <w:p w14:paraId="657FC21B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（4）验收依据</w:t>
      </w:r>
    </w:p>
    <w:p w14:paraId="18F03FB9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4.1合同文本及合同补充文件（条款）。 </w:t>
      </w:r>
    </w:p>
    <w:p w14:paraId="11ED3623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4.2磋商文件。</w:t>
      </w:r>
    </w:p>
    <w:p w14:paraId="00128F6E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4.3磋商响应文件。</w:t>
      </w:r>
    </w:p>
    <w:p w14:paraId="77FD94C8">
      <w:pPr>
        <w:pStyle w:val="1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4.4工程量清单。</w:t>
      </w:r>
    </w:p>
    <w:p w14:paraId="1035631D">
      <w:pPr>
        <w:ind w:firstLine="480" w:firstLineChars="200"/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Cs/>
          <w:color w:val="auto"/>
          <w:kern w:val="2"/>
          <w:sz w:val="24"/>
          <w:szCs w:val="24"/>
          <w:highlight w:val="none"/>
          <w:lang w:val="en-US" w:eastAsia="zh-CN" w:bidi="ar-SA"/>
        </w:rPr>
        <w:t>4.5建筑工程施工质量验收统一标准。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1386"/>
    <w:rsid w:val="03F71AED"/>
    <w:rsid w:val="04F63055"/>
    <w:rsid w:val="064E4DC4"/>
    <w:rsid w:val="09AE3FC6"/>
    <w:rsid w:val="0B663A3D"/>
    <w:rsid w:val="12444714"/>
    <w:rsid w:val="12800AA8"/>
    <w:rsid w:val="155618F4"/>
    <w:rsid w:val="17BE4BAA"/>
    <w:rsid w:val="192D2EE4"/>
    <w:rsid w:val="1A68459D"/>
    <w:rsid w:val="1F8709FA"/>
    <w:rsid w:val="271D7FA2"/>
    <w:rsid w:val="2B6A3117"/>
    <w:rsid w:val="39173F23"/>
    <w:rsid w:val="3A0564C1"/>
    <w:rsid w:val="3B7B608D"/>
    <w:rsid w:val="41511340"/>
    <w:rsid w:val="41D41224"/>
    <w:rsid w:val="44C8323B"/>
    <w:rsid w:val="47835CCA"/>
    <w:rsid w:val="47E91B10"/>
    <w:rsid w:val="491F6E4F"/>
    <w:rsid w:val="518931E5"/>
    <w:rsid w:val="528865A1"/>
    <w:rsid w:val="54667951"/>
    <w:rsid w:val="54BD185D"/>
    <w:rsid w:val="54F64E7F"/>
    <w:rsid w:val="57681D54"/>
    <w:rsid w:val="5E2F1773"/>
    <w:rsid w:val="6295498D"/>
    <w:rsid w:val="62B9496B"/>
    <w:rsid w:val="646A35E7"/>
    <w:rsid w:val="66337D8F"/>
    <w:rsid w:val="670005AB"/>
    <w:rsid w:val="68472F67"/>
    <w:rsid w:val="69C362DB"/>
    <w:rsid w:val="6C367F3C"/>
    <w:rsid w:val="6D5071B3"/>
    <w:rsid w:val="71A94AA3"/>
    <w:rsid w:val="781A1E79"/>
    <w:rsid w:val="78965640"/>
    <w:rsid w:val="79EA1A55"/>
    <w:rsid w:val="7BE81A4F"/>
    <w:rsid w:val="7C3254B9"/>
    <w:rsid w:val="7DA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line="360" w:lineRule="auto"/>
      <w:jc w:val="center"/>
      <w:outlineLvl w:val="0"/>
    </w:pPr>
    <w:rPr>
      <w:rFonts w:ascii="方正小标宋_GBK" w:hAnsi="方正小标宋_GBK" w:eastAsia="宋体"/>
      <w:b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napToGrid w:val="0"/>
      <w:spacing w:line="360" w:lineRule="auto"/>
      <w:ind w:right="142"/>
      <w:jc w:val="center"/>
      <w:outlineLvl w:val="1"/>
    </w:pPr>
    <w:rPr>
      <w:rFonts w:ascii="黑体" w:hAnsi="黑体" w:eastAsia="宋体" w:cs="黑体"/>
      <w:b/>
      <w:bCs/>
      <w:sz w:val="28"/>
      <w:szCs w:val="32"/>
      <w:lang w:val="zh-CN" w:bidi="zh-CN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240" w:lineRule="auto"/>
      <w:outlineLvl w:val="2"/>
    </w:pPr>
    <w:rPr>
      <w:rFonts w:ascii="Calibri" w:hAnsi="Calibri" w:eastAsia="宋体" w:cs="Times New Roman"/>
      <w:b/>
      <w:bCs/>
      <w:kern w:val="2"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paragraph" w:styleId="9">
    <w:name w:val="Body Text First Indent 2"/>
    <w:basedOn w:val="7"/>
    <w:qFormat/>
    <w:uiPriority w:val="0"/>
    <w:pPr>
      <w:ind w:firstLine="420" w:firstLineChars="200"/>
    </w:pPr>
  </w:style>
  <w:style w:type="character" w:customStyle="1" w:styleId="12">
    <w:name w:val="标题 1 Char"/>
    <w:link w:val="3"/>
    <w:qFormat/>
    <w:uiPriority w:val="0"/>
    <w:rPr>
      <w:rFonts w:ascii="方正小标宋_GBK" w:hAnsi="方正小标宋_GBK" w:eastAsia="宋体"/>
      <w:b/>
      <w:kern w:val="2"/>
      <w:sz w:val="32"/>
    </w:rPr>
  </w:style>
  <w:style w:type="character" w:customStyle="1" w:styleId="13">
    <w:name w:val="标题 2 Char"/>
    <w:link w:val="4"/>
    <w:qFormat/>
    <w:uiPriority w:val="9"/>
    <w:rPr>
      <w:rFonts w:ascii="楷体" w:hAnsi="楷体" w:eastAsia="宋体" w:cs="Times New Roman"/>
      <w:b/>
      <w:bCs/>
      <w:kern w:val="2"/>
      <w:sz w:val="24"/>
      <w:szCs w:val="32"/>
      <w:lang w:val="zh-CN" w:eastAsia="zh-CN" w:bidi="zh-CN"/>
    </w:rPr>
  </w:style>
  <w:style w:type="character" w:customStyle="1" w:styleId="14">
    <w:name w:val="标题 3 Char"/>
    <w:link w:val="5"/>
    <w:qFormat/>
    <w:uiPriority w:val="0"/>
    <w:rPr>
      <w:rFonts w:ascii="Calibri" w:hAnsi="Calibri" w:eastAsia="宋体" w:cs="Times New Roman"/>
      <w:b/>
      <w:bCs/>
      <w:color w:val="000000"/>
      <w:kern w:val="2"/>
      <w:sz w:val="28"/>
      <w:szCs w:val="24"/>
      <w:shd w:val="clear" w:color="auto" w:fill="auto"/>
      <w:lang w:eastAsia="en-US" w:bidi="en-US"/>
    </w:rPr>
  </w:style>
  <w:style w:type="paragraph" w:customStyle="1" w:styleId="1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2022-05-20T01:08:00Z</dcterms:created>
  <dc:creator>Administrator</dc:creator>
  <cp:lastModifiedBy>马倩</cp:lastModifiedBy>
  <dcterms:modified xsi:type="dcterms:W3CDTF">2025-11-10T09:59:38Z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145AA331C0E3454381DAE12B74F13A48</vt:lpwstr>
  </property>
  <property fmtid="{D5CDD505-2E9C-101B-9397-08002B2CF9AE}" pid="4" name="KSOTemplateDocerSaveRecord">
    <vt:lpwstr>eyJoZGlkIjoiNGJkNDU3MWU2YWFlZTdkZWNhNTQ2ZTRmNmI3N2MxMGEiLCJ1c2VySWQiOiIzOTI2Mzc2MDAifQ==</vt:lpwstr>
  </property>
</Properties>
</file>