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eastAsia" w:ascii="宋体" w:eastAsia="宋体"/>
          <w:caps w:val="0"/>
          <w:color w:val="auto"/>
          <w:spacing w:val="0"/>
          <w:sz w:val="32"/>
          <w:szCs w:val="32"/>
          <w:highlight w:val="none"/>
          <w:lang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ZYTC-ZB-20251002</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2B9BCBCE">
      <w:pPr>
        <w:widowControl w:val="0"/>
        <w:shd w:val="clear"/>
        <w:overflowPunct/>
        <w:topLinePunct w:val="0"/>
        <w:bidi w:val="0"/>
        <w:jc w:val="center"/>
        <w:rPr>
          <w:rFonts w:hint="eastAsia" w:ascii="宋体" w:hAnsi="宋体" w:eastAsia="宋体"/>
          <w:b/>
          <w:caps w:val="0"/>
          <w:color w:val="auto"/>
          <w:spacing w:val="0"/>
          <w:kern w:val="0"/>
          <w:sz w:val="72"/>
          <w:szCs w:val="72"/>
          <w:lang w:eastAsia="zh-CN"/>
        </w:rPr>
      </w:pPr>
      <w:r>
        <w:rPr>
          <w:rFonts w:hint="eastAsia" w:ascii="宋体" w:hAnsi="宋体"/>
          <w:b/>
          <w:caps w:val="0"/>
          <w:color w:val="auto"/>
          <w:spacing w:val="0"/>
          <w:kern w:val="0"/>
          <w:sz w:val="56"/>
          <w:szCs w:val="56"/>
          <w:lang w:eastAsia="zh-CN"/>
        </w:rPr>
        <w:t>城关镇六口村照明项目</w:t>
      </w:r>
    </w:p>
    <w:p w14:paraId="263C313F">
      <w:pPr>
        <w:widowControl w:val="0"/>
        <w:shd w:val="clear"/>
        <w:overflowPunct/>
        <w:topLinePunct w:val="0"/>
        <w:bidi w:val="0"/>
        <w:jc w:val="both"/>
        <w:rPr>
          <w:rFonts w:hint="eastAsia" w:ascii="宋体" w:hAnsi="宋体" w:eastAsia="宋体"/>
          <w:b/>
          <w:caps w:val="0"/>
          <w:color w:val="auto"/>
          <w:spacing w:val="0"/>
          <w:kern w:val="0"/>
          <w:sz w:val="52"/>
          <w:szCs w:val="52"/>
          <w:highlight w:val="none"/>
          <w:lang w:eastAsia="zh-CN"/>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r>
        <w:rPr>
          <w:color w:val="auto"/>
        </w:rPr>
        <w:drawing>
          <wp:inline distT="0" distB="0" distL="114300" distR="114300">
            <wp:extent cx="1962150" cy="16764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a:stretch>
                      <a:fillRect/>
                    </a:stretch>
                  </pic:blipFill>
                  <pic:spPr>
                    <a:xfrm>
                      <a:off x="0" y="0"/>
                      <a:ext cx="1962150" cy="1676400"/>
                    </a:xfrm>
                    <a:prstGeom prst="rect">
                      <a:avLst/>
                    </a:prstGeom>
                    <a:noFill/>
                    <a:ln>
                      <a:noFill/>
                    </a:ln>
                  </pic:spPr>
                </pic:pic>
              </a:graphicData>
            </a:graphic>
          </wp:inline>
        </w:drawing>
      </w:r>
    </w:p>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05840B02">
      <w:pPr>
        <w:widowControl w:val="0"/>
        <w:shd w:val="clear"/>
        <w:overflowPunct/>
        <w:topLinePunct w:val="0"/>
        <w:bidi w:val="0"/>
        <w:spacing w:line="360" w:lineRule="auto"/>
        <w:jc w:val="left"/>
        <w:rPr>
          <w:rFonts w:ascii="宋体"/>
          <w:caps w:val="0"/>
          <w:color w:val="auto"/>
          <w:spacing w:val="0"/>
          <w:sz w:val="32"/>
          <w:szCs w:val="32"/>
          <w:highlight w:val="none"/>
        </w:rPr>
      </w:pPr>
    </w:p>
    <w:p w14:paraId="22A685E0">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2F901B87">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503BA7EC">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Copperplate Gothic Bold" w:hAnsi="Copperplate Gothic Bold" w:cs="Times New Roman"/>
          <w:b/>
          <w:color w:val="auto"/>
          <w:sz w:val="32"/>
          <w:szCs w:val="32"/>
          <w:lang w:val="en-US" w:eastAsia="zh-CN"/>
        </w:rPr>
        <w:t>岚皋县城关镇人民政府</w:t>
      </w:r>
    </w:p>
    <w:p w14:paraId="5F446C2F">
      <w:pPr>
        <w:widowControl w:val="0"/>
        <w:shd w:val="clear"/>
        <w:overflowPunct/>
        <w:topLinePunct w:val="0"/>
        <w:bidi w:val="0"/>
        <w:spacing w:line="360" w:lineRule="auto"/>
        <w:ind w:firstLine="964" w:firstLineChars="3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陕西智尧天成项目管理有限公司</w:t>
      </w:r>
    </w:p>
    <w:p w14:paraId="75A0547B">
      <w:pPr>
        <w:widowControl w:val="0"/>
        <w:shd w:val="clear"/>
        <w:overflowPunct/>
        <w:topLinePunct w:val="0"/>
        <w:bidi w:val="0"/>
        <w:spacing w:line="360" w:lineRule="auto"/>
        <w:ind w:firstLine="964" w:firstLineChars="3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五</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十</w:t>
      </w:r>
      <w:r>
        <w:rPr>
          <w:rFonts w:hint="eastAsia" w:ascii="宋体"/>
          <w:b/>
          <w:caps w:val="0"/>
          <w:color w:val="auto"/>
          <w:spacing w:val="0"/>
          <w:sz w:val="32"/>
          <w:szCs w:val="32"/>
          <w:highlight w:val="none"/>
        </w:rPr>
        <w:t>月</w:t>
      </w:r>
    </w:p>
    <w:p w14:paraId="68CE0861">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pPr>
      <w:bookmarkStart w:id="0" w:name="_Toc385234427"/>
    </w:p>
    <w:p w14:paraId="556DE002">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headerReference r:id="rId3" w:type="default"/>
          <w:footerReference r:id="rId4" w:type="default"/>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470876867"/>
      <w:bookmarkStart w:id="3" w:name="_Toc326251048"/>
      <w:bookmarkStart w:id="4" w:name="_Toc453858057"/>
      <w:bookmarkStart w:id="5" w:name="_Toc453917520"/>
      <w:bookmarkStart w:id="6" w:name="_Toc453917613"/>
      <w:bookmarkStart w:id="7" w:name="_Toc385234428"/>
      <w:bookmarkStart w:id="8" w:name="_Toc1896"/>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3A90906E">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9" w:name="_Toc78797016"/>
      <w:bookmarkStart w:id="10" w:name="_Hlk526783114"/>
    </w:p>
    <w:p w14:paraId="03BB5701">
      <w:pPr>
        <w:widowControl w:val="0"/>
        <w:shd w:val="clear"/>
        <w:overflowPunct/>
        <w:topLinePunct w:val="0"/>
        <w:bidi w:val="0"/>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14:paraId="091F6B11">
      <w:pPr>
        <w:widowControl w:val="0"/>
        <w:shd w:val="clear"/>
        <w:tabs>
          <w:tab w:val="right" w:leader="dot" w:pos="9070"/>
        </w:tabs>
        <w:overflowPunct/>
        <w:topLinePunct w:val="0"/>
        <w:bidi w:val="0"/>
        <w:spacing w:line="720" w:lineRule="auto"/>
        <w:jc w:val="center"/>
        <w:outlineLvl w:val="0"/>
        <w:rPr>
          <w:rFonts w:hint="eastAsia" w:ascii="宋体" w:hAnsi="宋体" w:cs="宋体"/>
          <w:b/>
          <w:bCs/>
          <w:caps w:val="0"/>
          <w:color w:val="auto"/>
          <w:spacing w:val="0"/>
          <w:sz w:val="32"/>
          <w:szCs w:val="32"/>
          <w:highlight w:val="none"/>
          <w:shd w:val="clear" w:color="auto" w:fill="FFFFFF"/>
          <w:lang w:eastAsia="zh-CN"/>
        </w:rPr>
      </w:pPr>
      <w:r>
        <w:rPr>
          <w:rFonts w:hint="eastAsia" w:ascii="宋体" w:hAnsi="宋体" w:cs="宋体"/>
          <w:b/>
          <w:bCs/>
          <w:caps w:val="0"/>
          <w:color w:val="auto"/>
          <w:spacing w:val="0"/>
          <w:sz w:val="32"/>
          <w:szCs w:val="32"/>
          <w:highlight w:val="none"/>
          <w:shd w:val="clear" w:color="auto" w:fill="FFFFFF"/>
        </w:rPr>
        <w:t xml:space="preserve">第一部分  </w:t>
      </w:r>
      <w:bookmarkEnd w:id="9"/>
      <w:r>
        <w:rPr>
          <w:rFonts w:hint="eastAsia" w:ascii="宋体" w:hAnsi="宋体" w:cs="宋体"/>
          <w:b/>
          <w:bCs/>
          <w:caps w:val="0"/>
          <w:color w:val="auto"/>
          <w:spacing w:val="0"/>
          <w:sz w:val="32"/>
          <w:szCs w:val="32"/>
          <w:highlight w:val="none"/>
          <w:shd w:val="clear" w:color="auto" w:fill="FFFFFF"/>
          <w:lang w:eastAsia="zh-CN"/>
        </w:rPr>
        <w:t>竞争性磋商公告</w:t>
      </w:r>
    </w:p>
    <w:bookmarkEnd w:id="10"/>
    <w:p w14:paraId="3A757598">
      <w:pPr>
        <w:keepNext w:val="0"/>
        <w:keepLines w:val="0"/>
        <w:widowControl w:val="0"/>
        <w:suppressLineNumbers w:val="0"/>
        <w:pBdr>
          <w:top w:val="none" w:color="auto" w:sz="0" w:space="0"/>
          <w:left w:val="none" w:color="auto" w:sz="0" w:space="0"/>
          <w:bottom w:val="none" w:color="auto" w:sz="0" w:space="0"/>
          <w:right w:val="none" w:color="auto" w:sz="0" w:space="0"/>
        </w:pBdr>
        <w:shd w:val="clear"/>
        <w:overflowPunct/>
        <w:topLinePunct w:val="0"/>
        <w:bidi w:val="0"/>
        <w:spacing w:line="360" w:lineRule="auto"/>
        <w:ind w:left="0" w:firstLine="0"/>
        <w:jc w:val="center"/>
        <w:outlineLvl w:val="9"/>
        <w:rPr>
          <w:rFonts w:ascii="微软雅黑" w:hAnsi="微软雅黑" w:eastAsia="微软雅黑" w:cs="微软雅黑"/>
          <w:b/>
          <w:bCs/>
          <w:i w:val="0"/>
          <w:iCs w:val="0"/>
          <w:caps w:val="0"/>
          <w:color w:val="auto"/>
          <w:spacing w:val="0"/>
          <w:sz w:val="36"/>
          <w:szCs w:val="36"/>
        </w:rPr>
      </w:pPr>
      <w:bookmarkStart w:id="11" w:name="_Toc78797017"/>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城关镇六口村照明项目竞争性磋商公告</w:t>
      </w:r>
    </w:p>
    <w:p w14:paraId="685C81D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jc w:val="left"/>
        <w:outlineLvl w:val="9"/>
        <w:rPr>
          <w:rFonts w:hint="eastAsia" w:ascii="微软雅黑" w:hAnsi="微软雅黑" w:eastAsia="微软雅黑" w:cs="微软雅黑"/>
          <w:b w:val="0"/>
          <w:bCs w:val="0"/>
          <w:color w:val="auto"/>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项目概况</w:t>
      </w:r>
    </w:p>
    <w:p w14:paraId="493D52F0">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15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 xml:space="preserve">城关镇六口村照明项目采购项目的潜在供应商应在陕西智尧天成项目管理有限公司（陕西省安康市岚皋县城关镇神田路182号）获取采购文件，并于2025年11月10日 </w:t>
      </w:r>
      <w:r>
        <w:rPr>
          <w:rFonts w:hint="eastAsia" w:ascii="微软雅黑" w:hAnsi="微软雅黑" w:eastAsia="微软雅黑" w:cs="微软雅黑"/>
          <w:i w:val="0"/>
          <w:iCs w:val="0"/>
          <w:caps w:val="0"/>
          <w:color w:val="auto"/>
          <w:spacing w:val="0"/>
          <w:sz w:val="21"/>
          <w:szCs w:val="21"/>
          <w:shd w:val="clear" w:fill="FFFFFF"/>
          <w:lang w:val="en-US" w:eastAsia="zh-CN"/>
        </w:rPr>
        <w:t>14</w:t>
      </w:r>
      <w:r>
        <w:rPr>
          <w:rFonts w:hint="eastAsia" w:ascii="微软雅黑" w:hAnsi="微软雅黑" w:eastAsia="微软雅黑" w:cs="微软雅黑"/>
          <w:i w:val="0"/>
          <w:iCs w:val="0"/>
          <w:caps w:val="0"/>
          <w:color w:val="auto"/>
          <w:spacing w:val="0"/>
          <w:sz w:val="21"/>
          <w:szCs w:val="21"/>
          <w:shd w:val="clear" w:fill="FFFFFF"/>
        </w:rPr>
        <w:t>时00分（北京时间）前提交响应文件。</w:t>
      </w:r>
    </w:p>
    <w:p w14:paraId="0D19911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一、项目基本情况</w:t>
      </w:r>
    </w:p>
    <w:p w14:paraId="3E4C10C6">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项目编号：ZYTC-ZB-20251002</w:t>
      </w:r>
    </w:p>
    <w:p w14:paraId="35469FC4">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项目名称：城关镇六口村照明项目</w:t>
      </w:r>
    </w:p>
    <w:p w14:paraId="755208E8">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2849F62D">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预算金额：134,517.02元</w:t>
      </w:r>
    </w:p>
    <w:p w14:paraId="105CCD9A">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3034E6EE">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合同包1(城关镇六口村照明项目):</w:t>
      </w:r>
    </w:p>
    <w:p w14:paraId="2BF0139B">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合同包预算金额：134,517.02元</w:t>
      </w:r>
    </w:p>
    <w:p w14:paraId="1D2F40BA">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合同包最高限价：134,517.02元</w:t>
      </w:r>
    </w:p>
    <w:tbl>
      <w:tblPr>
        <w:tblStyle w:val="43"/>
        <w:tblW w:w="9917"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189"/>
        <w:gridCol w:w="2400"/>
        <w:gridCol w:w="1281"/>
        <w:gridCol w:w="1932"/>
        <w:gridCol w:w="1750"/>
        <w:gridCol w:w="1365"/>
      </w:tblGrid>
      <w:tr w14:paraId="2B09CDE1">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365" w:hRule="atLeast"/>
          <w:tblHeader/>
        </w:trPr>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2834ED8">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品目号</w:t>
            </w:r>
          </w:p>
        </w:tc>
        <w:tc>
          <w:tcPr>
            <w:tcW w:w="24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EBFDA7">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品目名称</w:t>
            </w:r>
          </w:p>
        </w:tc>
        <w:tc>
          <w:tcPr>
            <w:tcW w:w="12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3ADF8">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采购标的</w:t>
            </w:r>
          </w:p>
        </w:tc>
        <w:tc>
          <w:tcPr>
            <w:tcW w:w="19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8A08ACC">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数量（单位）</w:t>
            </w:r>
          </w:p>
        </w:tc>
        <w:tc>
          <w:tcPr>
            <w:tcW w:w="17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2D7506F">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技术规格、参数及要求</w:t>
            </w:r>
          </w:p>
        </w:tc>
        <w:tc>
          <w:tcPr>
            <w:tcW w:w="136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85F4D9">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kern w:val="0"/>
                <w:sz w:val="21"/>
                <w:szCs w:val="21"/>
                <w:lang w:val="en-US" w:eastAsia="zh-CN" w:bidi="ar"/>
              </w:rPr>
              <w:t>品目预算(元)</w:t>
            </w:r>
          </w:p>
        </w:tc>
      </w:tr>
      <w:tr w14:paraId="2FF70E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927" w:hRule="atLeast"/>
        </w:trPr>
        <w:tc>
          <w:tcPr>
            <w:tcW w:w="118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57205A">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1-1</w:t>
            </w:r>
          </w:p>
        </w:tc>
        <w:tc>
          <w:tcPr>
            <w:tcW w:w="240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01EBDBF">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建筑物照明设备安装</w:t>
            </w:r>
          </w:p>
        </w:tc>
        <w:tc>
          <w:tcPr>
            <w:tcW w:w="128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7426072">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项</w:t>
            </w:r>
          </w:p>
        </w:tc>
        <w:tc>
          <w:tcPr>
            <w:tcW w:w="193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0F803C9">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87C5348">
            <w:pPr>
              <w:keepNext w:val="0"/>
              <w:keepLines w:val="0"/>
              <w:widowControl/>
              <w:suppressLineNumbers w:val="0"/>
              <w:shd w:val="clear"/>
              <w:wordWrap w:val="0"/>
              <w:spacing w:before="0" w:beforeAutospacing="0" w:after="0" w:afterAutospacing="0" w:line="360" w:lineRule="auto"/>
              <w:ind w:left="0" w:right="0"/>
              <w:jc w:val="center"/>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EDA3E9">
            <w:pPr>
              <w:keepNext w:val="0"/>
              <w:keepLines w:val="0"/>
              <w:widowControl/>
              <w:suppressLineNumbers w:val="0"/>
              <w:shd w:val="clear"/>
              <w:wordWrap/>
              <w:spacing w:before="0" w:beforeAutospacing="0" w:after="0" w:afterAutospacing="0" w:line="360" w:lineRule="auto"/>
              <w:ind w:left="0" w:right="0"/>
              <w:jc w:val="right"/>
              <w:outlineLvl w:val="9"/>
              <w:rPr>
                <w:rFonts w:hint="eastAsia" w:ascii="微软雅黑" w:hAnsi="微软雅黑" w:eastAsia="微软雅黑" w:cs="微软雅黑"/>
                <w:color w:val="auto"/>
                <w:sz w:val="21"/>
                <w:szCs w:val="21"/>
              </w:rPr>
            </w:pPr>
            <w:r>
              <w:rPr>
                <w:rFonts w:hint="eastAsia" w:ascii="微软雅黑" w:hAnsi="微软雅黑" w:eastAsia="微软雅黑" w:cs="微软雅黑"/>
                <w:color w:val="auto"/>
                <w:kern w:val="0"/>
                <w:sz w:val="21"/>
                <w:szCs w:val="21"/>
                <w:lang w:val="en-US" w:eastAsia="zh-CN" w:bidi="ar"/>
              </w:rPr>
              <w:t>134,517.02</w:t>
            </w:r>
          </w:p>
        </w:tc>
      </w:tr>
    </w:tbl>
    <w:p w14:paraId="301ABB56">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3F922281">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63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合同履行期限：自合同签订之日起15日历天（具体服务起止日期可随合同签订时间相应顺延）</w:t>
      </w:r>
    </w:p>
    <w:p w14:paraId="6DF33C7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二、申请人的资格要求：</w:t>
      </w:r>
    </w:p>
    <w:p w14:paraId="120C877F">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303DDFAF">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362E3D36">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合同包1(城关镇六口村照明项目)落实政府采购政策需满足的资格要求如下:</w:t>
      </w:r>
    </w:p>
    <w:p w14:paraId="75E6CF4B">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14:paraId="7493B6C2">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00A36BD5">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合同包1(城关镇六口村照明项目)特定资格要求如下:</w:t>
      </w:r>
    </w:p>
    <w:p w14:paraId="154D8D54">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480" w:right="0" w:firstLine="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2）供应商须具备市政公用工程施工总承包三级（含三级）及以上资质，并具有相应的安全生产许可证，申请人拟派项目经理须具备市政公用工程专业二级及以上注册建造师执业资格，并具备相应有效的安全生产考核合格证书，且应提供项目经理无在建工程承诺书；</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（6）财务状况报告：提供经审计的2024年度财务审计报告（成立时间至首次递交响应文件截止时间不足1年的，可提供成立后任意时段的资产负债表）或银行出具的资信证明；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7）社会保障资金缴纳证明：自2024年10月01日以来已缴存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（8）税收缴纳证明：自2024年10月01日以来已缴纳的至少三个月的缴税凭证。依法免税的供应商应提供相关文件证明；</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（9）履行合同所必须的证明资料：具有履行合同所必需的设备和专业技术能力证明资料（提供书面承诺）；</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微软雅黑" w:hAnsi="微软雅黑" w:eastAsia="微软雅黑" w:cs="微软雅黑"/>
          <w:i w:val="0"/>
          <w:iCs w:val="0"/>
          <w:caps w:val="0"/>
          <w:color w:val="auto"/>
          <w:spacing w:val="0"/>
          <w:sz w:val="21"/>
          <w:szCs w:val="21"/>
          <w:shd w:val="clear" w:fill="FFFFFF"/>
        </w:rPr>
        <w:br w:type="textWrapping"/>
      </w:r>
      <w:r>
        <w:rPr>
          <w:rFonts w:hint="eastAsia" w:ascii="微软雅黑" w:hAnsi="微软雅黑" w:eastAsia="微软雅黑" w:cs="微软雅黑"/>
          <w:i w:val="0"/>
          <w:iCs w:val="0"/>
          <w:caps w:val="0"/>
          <w:color w:val="auto"/>
          <w:spacing w:val="0"/>
          <w:sz w:val="21"/>
          <w:szCs w:val="21"/>
          <w:shd w:val="clear" w:fill="FFFFFF"/>
        </w:rPr>
        <w:t>（11）非联合体声明：本项目不接受联合体投标（提供声明书）</w:t>
      </w:r>
    </w:p>
    <w:p w14:paraId="6AD552F4">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三、获取采购文件</w:t>
      </w:r>
    </w:p>
    <w:p w14:paraId="4BAE3810">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时间：2025年10月29日至2025年11月04日，每天上午08:00:00至12:00:00，下午14:00:00至18:00:00（北京时间）</w:t>
      </w:r>
    </w:p>
    <w:p w14:paraId="1903716D">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途径：陕西智尧天成项目管理有限公司（陕西省安康市岚皋县城关镇神田路182号）</w:t>
      </w:r>
    </w:p>
    <w:p w14:paraId="66F0AD58">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方式：现场获取</w:t>
      </w:r>
    </w:p>
    <w:p w14:paraId="35F559D3">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售价：0元</w:t>
      </w:r>
    </w:p>
    <w:p w14:paraId="084CE92A">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四、响应文件提交</w:t>
      </w:r>
    </w:p>
    <w:p w14:paraId="0F228A4B">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 xml:space="preserve">截止时间：2025年11月10日 </w:t>
      </w:r>
      <w:r>
        <w:rPr>
          <w:rFonts w:hint="eastAsia" w:ascii="微软雅黑" w:hAnsi="微软雅黑" w:eastAsia="微软雅黑" w:cs="微软雅黑"/>
          <w:i w:val="0"/>
          <w:iCs w:val="0"/>
          <w:caps w:val="0"/>
          <w:color w:val="auto"/>
          <w:spacing w:val="0"/>
          <w:sz w:val="21"/>
          <w:szCs w:val="21"/>
          <w:shd w:val="clear" w:fill="FFFFFF"/>
          <w:lang w:val="en-US" w:eastAsia="zh-CN"/>
        </w:rPr>
        <w:t>14</w:t>
      </w:r>
      <w:r>
        <w:rPr>
          <w:rFonts w:hint="eastAsia" w:ascii="微软雅黑" w:hAnsi="微软雅黑" w:eastAsia="微软雅黑" w:cs="微软雅黑"/>
          <w:i w:val="0"/>
          <w:iCs w:val="0"/>
          <w:caps w:val="0"/>
          <w:color w:val="auto"/>
          <w:spacing w:val="0"/>
          <w:sz w:val="21"/>
          <w:szCs w:val="21"/>
          <w:shd w:val="clear" w:fill="FFFFFF"/>
        </w:rPr>
        <w:t>时00分00秒（北京时间）</w:t>
      </w:r>
    </w:p>
    <w:p w14:paraId="623DDC83">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地点：陕西智尧天成项目管理有限公司开标室（陕西省安康市岚皋县城关镇神田路182号）</w:t>
      </w:r>
    </w:p>
    <w:p w14:paraId="023A3ABB">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五、开启</w:t>
      </w:r>
    </w:p>
    <w:p w14:paraId="41497D8C">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 xml:space="preserve">时间：2025年11月10日 </w:t>
      </w:r>
      <w:r>
        <w:rPr>
          <w:rFonts w:hint="eastAsia" w:ascii="微软雅黑" w:hAnsi="微软雅黑" w:eastAsia="微软雅黑" w:cs="微软雅黑"/>
          <w:i w:val="0"/>
          <w:iCs w:val="0"/>
          <w:caps w:val="0"/>
          <w:color w:val="auto"/>
          <w:spacing w:val="0"/>
          <w:sz w:val="21"/>
          <w:szCs w:val="21"/>
          <w:shd w:val="clear" w:fill="FFFFFF"/>
          <w:lang w:val="en-US" w:eastAsia="zh-CN"/>
        </w:rPr>
        <w:t>14</w:t>
      </w:r>
      <w:r>
        <w:rPr>
          <w:rFonts w:hint="eastAsia" w:ascii="微软雅黑" w:hAnsi="微软雅黑" w:eastAsia="微软雅黑" w:cs="微软雅黑"/>
          <w:i w:val="0"/>
          <w:iCs w:val="0"/>
          <w:caps w:val="0"/>
          <w:color w:val="auto"/>
          <w:spacing w:val="0"/>
          <w:sz w:val="21"/>
          <w:szCs w:val="21"/>
          <w:shd w:val="clear" w:fill="FFFFFF"/>
        </w:rPr>
        <w:t>时00分00秒（北京时间）</w:t>
      </w:r>
    </w:p>
    <w:p w14:paraId="06C53663">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地点：陕西智尧天成项目管理有限公司开标室（陕西省安康市岚皋县城关镇神田路182号）</w:t>
      </w:r>
    </w:p>
    <w:p w14:paraId="49E021A8">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六、公告期限</w:t>
      </w:r>
    </w:p>
    <w:p w14:paraId="6A74C775">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61C28C47">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七、其他补充事宜</w:t>
      </w:r>
    </w:p>
    <w:p w14:paraId="0016856F">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注：（1）在规定发售时间内，磋商供应商携带单位介绍信、经办人身份证、营业执照、企业资质证书、安全生产许可证、法人授权委托书加盖鲜章的彩色复印件一套在规定时间内至采购代理机构处（陕西省安康市岚皋县城关镇神田路182号）获取磋商文件并登记备案，可自带U盘拷贝电子文件（谢绝邮寄），未向采购代理机构获取磋商文件并登记备案的供应商均无资格参加磋商。</w:t>
      </w:r>
    </w:p>
    <w:p w14:paraId="57D7F22E">
      <w:pPr>
        <w:keepNext w:val="0"/>
        <w:keepLines w:val="0"/>
        <w:widowControl/>
        <w:suppressLineNumbers w:val="0"/>
        <w:pBdr>
          <w:top w:val="none" w:color="auto" w:sz="0" w:space="0"/>
          <w:left w:val="none" w:color="auto" w:sz="0" w:space="0"/>
          <w:bottom w:val="none" w:color="auto" w:sz="0" w:space="0"/>
          <w:right w:val="none" w:color="auto" w:sz="0" w:space="0"/>
        </w:pBdr>
        <w:shd w:val="clear"/>
        <w:spacing w:before="150" w:beforeAutospacing="0" w:after="0" w:afterAutospacing="0" w:line="360" w:lineRule="auto"/>
        <w:ind w:left="0" w:right="0" w:firstLine="0"/>
        <w:jc w:val="left"/>
        <w:outlineLvl w:val="9"/>
        <w:rPr>
          <w:rFonts w:hint="eastAsia" w:ascii="微软雅黑" w:hAnsi="微软雅黑" w:eastAsia="微软雅黑" w:cs="微软雅黑"/>
          <w:b w:val="0"/>
          <w:bCs w:val="0"/>
          <w:i w:val="0"/>
          <w:iCs w:val="0"/>
          <w:caps w:val="0"/>
          <w:color w:val="auto"/>
          <w:spacing w:val="0"/>
          <w:sz w:val="21"/>
          <w:szCs w:val="21"/>
        </w:rPr>
      </w:pPr>
      <w:r>
        <w:rPr>
          <w:rStyle w:val="46"/>
          <w:rFonts w:hint="eastAsia" w:ascii="微软雅黑" w:hAnsi="微软雅黑" w:eastAsia="微软雅黑" w:cs="微软雅黑"/>
          <w:b/>
          <w:bCs/>
          <w:i w:val="0"/>
          <w:iCs w:val="0"/>
          <w:caps w:val="0"/>
          <w:color w:val="auto"/>
          <w:spacing w:val="0"/>
          <w:sz w:val="21"/>
          <w:szCs w:val="21"/>
          <w:shd w:val="clear" w:fill="FFFFFF"/>
        </w:rPr>
        <w:t>八、对本次招标提出询问，请按以下方式联系。</w:t>
      </w:r>
    </w:p>
    <w:p w14:paraId="4F62A575">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1.采购人信息</w:t>
      </w:r>
    </w:p>
    <w:p w14:paraId="3FE9BDF3">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名称：岚皋县城关镇人民政府</w:t>
      </w:r>
    </w:p>
    <w:p w14:paraId="444BAAC6">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地址：陕西省安康市岚皋县城关镇堰溪街36号</w:t>
      </w:r>
    </w:p>
    <w:p w14:paraId="7B89F5C9">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联系方式：15309156019</w:t>
      </w:r>
    </w:p>
    <w:p w14:paraId="0FD2378B">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2.采购代理机构信息</w:t>
      </w:r>
    </w:p>
    <w:p w14:paraId="1BEBA0CB">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名称：陕西智尧天成项目管理有限公司</w:t>
      </w:r>
    </w:p>
    <w:p w14:paraId="125C6018">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outlineLvl w:val="9"/>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地址：陕西省安康市岚皋县城关镇神田路182号</w:t>
      </w:r>
    </w:p>
    <w:p w14:paraId="0A4EA487">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联系方式：17391333767</w:t>
      </w:r>
    </w:p>
    <w:p w14:paraId="6285B1AD">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3.项目联系方式</w:t>
      </w:r>
    </w:p>
    <w:p w14:paraId="14C6F6A0">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i w:val="0"/>
          <w:iCs w:val="0"/>
          <w:caps w:val="0"/>
          <w:color w:val="auto"/>
          <w:spacing w:val="0"/>
          <w:kern w:val="0"/>
          <w:sz w:val="21"/>
          <w:szCs w:val="21"/>
          <w:shd w:val="clear" w:fill="FFFFFF"/>
          <w:lang w:val="en-US" w:eastAsia="zh-CN" w:bidi="ar"/>
        </w:rPr>
      </w:pPr>
      <w:r>
        <w:rPr>
          <w:rFonts w:hint="eastAsia" w:ascii="微软雅黑" w:hAnsi="微软雅黑" w:eastAsia="微软雅黑" w:cs="微软雅黑"/>
          <w:i w:val="0"/>
          <w:iCs w:val="0"/>
          <w:caps w:val="0"/>
          <w:color w:val="auto"/>
          <w:spacing w:val="0"/>
          <w:kern w:val="0"/>
          <w:sz w:val="21"/>
          <w:szCs w:val="21"/>
          <w:shd w:val="clear" w:fill="FFFFFF"/>
          <w:lang w:val="en-US" w:eastAsia="zh-CN" w:bidi="ar"/>
        </w:rPr>
        <w:t>项目联系人：罗工</w:t>
      </w:r>
    </w:p>
    <w:p w14:paraId="3463624F">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both"/>
        <w:rPr>
          <w:rFonts w:hint="eastAsia" w:ascii="微软雅黑" w:hAnsi="微软雅黑" w:eastAsia="微软雅黑" w:cs="微软雅黑"/>
          <w:color w:val="auto"/>
          <w:sz w:val="21"/>
          <w:szCs w:val="21"/>
        </w:rPr>
      </w:pPr>
      <w:r>
        <w:rPr>
          <w:rFonts w:hint="eastAsia" w:ascii="微软雅黑" w:hAnsi="微软雅黑" w:eastAsia="微软雅黑" w:cs="微软雅黑"/>
          <w:i w:val="0"/>
          <w:iCs w:val="0"/>
          <w:caps w:val="0"/>
          <w:color w:val="auto"/>
          <w:spacing w:val="0"/>
          <w:sz w:val="21"/>
          <w:szCs w:val="21"/>
          <w:shd w:val="clear" w:fill="FFFFFF"/>
        </w:rPr>
        <w:t>电话：17391333767</w:t>
      </w:r>
    </w:p>
    <w:p w14:paraId="7B176BD6">
      <w:pPr>
        <w:pStyle w:val="38"/>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480"/>
        <w:jc w:val="right"/>
        <w:rPr>
          <w:rFonts w:hint="eastAsia" w:ascii="微软雅黑" w:hAnsi="微软雅黑" w:eastAsia="微软雅黑" w:cs="微软雅黑"/>
          <w:i w:val="0"/>
          <w:iCs w:val="0"/>
          <w:caps w:val="0"/>
          <w:color w:val="auto"/>
          <w:spacing w:val="0"/>
          <w:sz w:val="21"/>
          <w:szCs w:val="21"/>
        </w:rPr>
      </w:pPr>
      <w:r>
        <w:rPr>
          <w:rFonts w:hint="eastAsia" w:ascii="微软雅黑" w:hAnsi="微软雅黑" w:eastAsia="微软雅黑" w:cs="微软雅黑"/>
          <w:i w:val="0"/>
          <w:iCs w:val="0"/>
          <w:caps w:val="0"/>
          <w:color w:val="auto"/>
          <w:spacing w:val="0"/>
          <w:sz w:val="21"/>
          <w:szCs w:val="21"/>
          <w:shd w:val="clear" w:fill="FFFFFF"/>
        </w:rPr>
        <w:t>陕西智尧天成项目管理有限公司</w:t>
      </w:r>
    </w:p>
    <w:p w14:paraId="1B71DB4C">
      <w:pPr>
        <w:pStyle w:val="38"/>
        <w:keepNext w:val="0"/>
        <w:keepLines w:val="0"/>
        <w:widowControl w:val="0"/>
        <w:suppressLineNumbers w:val="0"/>
        <w:pBdr>
          <w:top w:val="none" w:color="auto" w:sz="0" w:space="0"/>
          <w:left w:val="none" w:color="auto" w:sz="0" w:space="0"/>
          <w:bottom w:val="none" w:color="auto" w:sz="0" w:space="0"/>
          <w:right w:val="none" w:color="auto" w:sz="0" w:space="0"/>
        </w:pBdr>
        <w:shd w:val="clear"/>
        <w:wordWrap/>
        <w:overflowPunct/>
        <w:topLinePunct w:val="0"/>
        <w:bidi w:val="0"/>
        <w:spacing w:before="0" w:beforeAutospacing="0" w:after="0" w:afterAutospacing="0" w:line="360" w:lineRule="auto"/>
        <w:ind w:left="0" w:right="0" w:firstLine="480"/>
        <w:jc w:val="right"/>
        <w:outlineLvl w:val="9"/>
        <w:rPr>
          <w:color w:val="auto"/>
        </w:rPr>
      </w:pPr>
      <w:r>
        <w:rPr>
          <w:rFonts w:hint="eastAsia" w:ascii="微软雅黑" w:hAnsi="微软雅黑" w:eastAsia="微软雅黑" w:cs="微软雅黑"/>
          <w:i w:val="0"/>
          <w:iCs w:val="0"/>
          <w:caps w:val="0"/>
          <w:color w:val="auto"/>
          <w:spacing w:val="0"/>
          <w:sz w:val="21"/>
          <w:szCs w:val="21"/>
          <w:shd w:val="clear" w:fill="FFFFFF"/>
          <w:lang w:val="en-US" w:eastAsia="zh-CN"/>
        </w:rPr>
        <w:t>2025年10月28日</w:t>
      </w:r>
    </w:p>
    <w:p w14:paraId="5DA4D6FE">
      <w:pPr>
        <w:widowControl w:val="0"/>
        <w:shd w:val="clear"/>
        <w:overflowPunct/>
        <w:topLinePunct w:val="0"/>
        <w:bidi w:val="0"/>
        <w:rPr>
          <w:rFonts w:hint="eastAsia" w:ascii="宋体" w:hAnsi="宋体" w:eastAsia="宋体" w:cs="宋体"/>
          <w:i w:val="0"/>
          <w:iCs w:val="0"/>
          <w:caps w:val="0"/>
          <w:color w:val="auto"/>
          <w:spacing w:val="0"/>
          <w:sz w:val="28"/>
          <w:szCs w:val="28"/>
          <w:shd w:val="clear" w:fill="FFFFFF"/>
          <w:lang w:val="en-US" w:eastAsia="zh-CN"/>
        </w:rPr>
      </w:pPr>
      <w:r>
        <w:rPr>
          <w:rFonts w:hint="eastAsia" w:ascii="宋体" w:hAnsi="宋体" w:eastAsia="宋体" w:cs="宋体"/>
          <w:i w:val="0"/>
          <w:iCs w:val="0"/>
          <w:caps w:val="0"/>
          <w:color w:val="auto"/>
          <w:spacing w:val="0"/>
          <w:sz w:val="28"/>
          <w:szCs w:val="28"/>
          <w:shd w:val="clear" w:fill="FFFFFF"/>
          <w:lang w:val="en-US" w:eastAsia="zh-CN"/>
        </w:rPr>
        <w:br w:type="page"/>
      </w:r>
    </w:p>
    <w:p w14:paraId="71D559F7">
      <w:pPr>
        <w:pStyle w:val="2"/>
        <w:keepNext/>
        <w:keepLines/>
        <w:pageBreakBefore w:val="0"/>
        <w:widowControl w:val="0"/>
        <w:numPr>
          <w:ilvl w:val="0"/>
          <w:numId w:val="0"/>
        </w:numPr>
        <w:shd w:val="clear"/>
        <w:kinsoku/>
        <w:wordWrap/>
        <w:overflowPunct/>
        <w:topLinePunct w:val="0"/>
        <w:autoSpaceDE/>
        <w:autoSpaceDN/>
        <w:bidi w:val="0"/>
        <w:adjustRightInd w:val="0"/>
        <w:snapToGrid/>
        <w:spacing w:line="240" w:lineRule="auto"/>
        <w:ind w:firstLine="0" w:firstLineChars="0"/>
        <w:jc w:val="center"/>
        <w:textAlignment w:val="baseline"/>
        <w:rPr>
          <w:rFonts w:hint="eastAsia" w:ascii="宋体" w:hAnsi="宋体" w:cs="宋体"/>
          <w:caps w:val="0"/>
          <w:color w:val="auto"/>
          <w:spacing w:val="0"/>
          <w:sz w:val="32"/>
          <w:szCs w:val="32"/>
          <w:highlight w:val="none"/>
        </w:rPr>
      </w:pPr>
      <w:r>
        <w:rPr>
          <w:rFonts w:hint="eastAsia" w:ascii="宋体" w:hAnsi="宋体" w:eastAsia="宋体" w:cs="宋体"/>
          <w:b/>
          <w:bCs/>
          <w:caps w:val="0"/>
          <w:color w:val="auto"/>
          <w:spacing w:val="0"/>
          <w:kern w:val="44"/>
          <w:sz w:val="32"/>
          <w:szCs w:val="32"/>
          <w:lang w:val="en-US" w:eastAsia="zh-CN" w:bidi="ar-SA"/>
        </w:rPr>
        <w:t>第二部分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24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640"/>
        <w:gridCol w:w="7367"/>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385234429"/>
            <w:bookmarkStart w:id="13" w:name="_Toc453917614"/>
            <w:bookmarkStart w:id="14" w:name="_Toc453917521"/>
            <w:bookmarkStart w:id="15" w:name="_Toc2285"/>
            <w:bookmarkStart w:id="16" w:name="_Toc470876868"/>
            <w:bookmarkStart w:id="17" w:name="_Toc453858058"/>
            <w:r>
              <w:rPr>
                <w:rFonts w:hint="eastAsia" w:ascii="宋体" w:hAnsi="宋体" w:eastAsia="宋体" w:cs="宋体"/>
                <w:b/>
                <w:caps w:val="0"/>
                <w:color w:val="auto"/>
                <w:spacing w:val="0"/>
                <w:sz w:val="24"/>
                <w:szCs w:val="24"/>
                <w:highlight w:val="none"/>
              </w:rPr>
              <w:t>项号</w:t>
            </w:r>
          </w:p>
        </w:tc>
        <w:tc>
          <w:tcPr>
            <w:tcW w:w="1640"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67"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640"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p>
        </w:tc>
        <w:tc>
          <w:tcPr>
            <w:tcW w:w="7367"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采购人：</w:t>
            </w:r>
            <w:r>
              <w:rPr>
                <w:rFonts w:hint="eastAsia" w:ascii="宋体" w:hAnsi="宋体" w:cs="宋体"/>
                <w:caps w:val="0"/>
                <w:color w:val="auto"/>
                <w:spacing w:val="0"/>
                <w:sz w:val="24"/>
                <w:szCs w:val="24"/>
                <w:highlight w:val="none"/>
                <w:lang w:val="en-US" w:eastAsia="zh-CN"/>
              </w:rPr>
              <w:t>岚皋县城关镇人民政府</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采购单位统一社会信用代码：11610925016055831K</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址：陕西省安康市</w:t>
            </w:r>
            <w:r>
              <w:rPr>
                <w:rFonts w:hint="eastAsia" w:ascii="宋体" w:hAnsi="宋体" w:cs="宋体"/>
                <w:caps w:val="0"/>
                <w:color w:val="auto"/>
                <w:spacing w:val="0"/>
                <w:sz w:val="24"/>
                <w:szCs w:val="24"/>
                <w:highlight w:val="none"/>
                <w:lang w:val="en-US" w:eastAsia="zh-CN"/>
              </w:rPr>
              <w:t>岚皋县城关镇人民政府</w:t>
            </w:r>
          </w:p>
          <w:p w14:paraId="0473B7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潘主任</w:t>
            </w:r>
          </w:p>
          <w:p w14:paraId="34E3C855">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电  话：</w:t>
            </w:r>
            <w:r>
              <w:rPr>
                <w:rFonts w:hint="eastAsia" w:ascii="宋体" w:hAnsi="宋体" w:cs="宋体"/>
                <w:color w:val="auto"/>
                <w:spacing w:val="0"/>
                <w:sz w:val="24"/>
                <w:szCs w:val="24"/>
                <w:highlight w:val="none"/>
                <w:lang w:val="en-US" w:eastAsia="zh-CN"/>
              </w:rPr>
              <w:t>15309156019</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640"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67"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陕西智尧天成项目管理有限公司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陕西省安康市岚皋县城关镇神田路182号</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罗工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1471185441@qq.com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640"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67"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城关镇六口村照明项目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640"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采购方式</w:t>
            </w:r>
          </w:p>
        </w:tc>
        <w:tc>
          <w:tcPr>
            <w:tcW w:w="7367" w:type="dxa"/>
            <w:noWrap w:val="0"/>
            <w:vAlign w:val="center"/>
          </w:tcPr>
          <w:p w14:paraId="06112302">
            <w:pPr>
              <w:pStyle w:val="188"/>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640"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施工地点</w:t>
            </w:r>
          </w:p>
        </w:tc>
        <w:tc>
          <w:tcPr>
            <w:tcW w:w="7367" w:type="dxa"/>
            <w:noWrap w:val="0"/>
            <w:vAlign w:val="center"/>
          </w:tcPr>
          <w:p w14:paraId="738EA6E4">
            <w:pPr>
              <w:pStyle w:val="188"/>
              <w:widowControl w:val="0"/>
              <w:shd w:val="clear"/>
              <w:overflowPunct/>
              <w:topLinePunct w:val="0"/>
              <w:bidi w:val="0"/>
              <w:spacing w:line="360" w:lineRule="auto"/>
              <w:jc w:val="both"/>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eastAsia="zh-CN"/>
              </w:rPr>
              <w:t>城关镇六口村</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640"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67" w:type="dxa"/>
            <w:noWrap w:val="0"/>
            <w:vAlign w:val="center"/>
          </w:tcPr>
          <w:p w14:paraId="06C6811F">
            <w:pPr>
              <w:keepNext w:val="0"/>
              <w:keepLines w:val="0"/>
              <w:widowControl w:val="0"/>
              <w:suppressLineNumbers w:val="0"/>
              <w:overflowPunct/>
              <w:topLinePunct w:val="0"/>
              <w:bidi w:val="0"/>
              <w:spacing w:line="360" w:lineRule="auto"/>
              <w:jc w:val="left"/>
              <w:rPr>
                <w:rFonts w:hint="default" w:ascii="宋体" w:hAnsi="宋体" w:eastAsia="宋体" w:cs="宋体"/>
                <w:caps w:val="0"/>
                <w:color w:val="auto"/>
                <w:spacing w:val="0"/>
                <w:sz w:val="24"/>
                <w:szCs w:val="24"/>
                <w:highlight w:val="none"/>
                <w:lang w:val="en-US"/>
              </w:rPr>
            </w:pPr>
            <w:r>
              <w:rPr>
                <w:rFonts w:hint="eastAsia" w:ascii="宋体" w:hAnsi="宋体" w:cs="宋体"/>
                <w:caps w:val="0"/>
                <w:color w:val="auto"/>
                <w:spacing w:val="0"/>
                <w:sz w:val="24"/>
                <w:szCs w:val="24"/>
                <w:highlight w:val="none"/>
                <w:lang w:val="en-US" w:eastAsia="zh-CN"/>
              </w:rPr>
              <w:t>该项目主要建设内容为：六口三、四组新装太阳能路灯40盏。</w:t>
            </w:r>
            <w:r>
              <w:rPr>
                <w:rFonts w:hint="eastAsia" w:ascii="宋体" w:hAnsi="宋体" w:eastAsia="宋体" w:cs="宋体"/>
                <w:b/>
                <w:bCs/>
                <w:caps w:val="0"/>
                <w:color w:val="auto"/>
                <w:spacing w:val="0"/>
                <w:sz w:val="24"/>
                <w:szCs w:val="24"/>
                <w:highlight w:val="none"/>
                <w:lang w:val="en-US" w:eastAsia="zh-CN"/>
              </w:rPr>
              <w:t>（注：详见工程量清单）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67" w:type="dxa"/>
            <w:noWrap w:val="0"/>
            <w:vAlign w:val="center"/>
          </w:tcPr>
          <w:p w14:paraId="59739E63">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shd w:val="clear" w:color="FFFFFF" w:fill="D9D9D9"/>
              </w:rPr>
            </w:pPr>
            <w:r>
              <w:rPr>
                <w:rFonts w:hint="eastAsia" w:ascii="宋体" w:hAnsi="宋体" w:eastAsia="宋体" w:cs="宋体"/>
                <w:caps w:val="0"/>
                <w:color w:val="auto"/>
                <w:spacing w:val="0"/>
                <w:sz w:val="24"/>
                <w:szCs w:val="24"/>
                <w:highlight w:val="none"/>
                <w:lang w:val="en-US" w:eastAsia="zh-CN" w:bidi="ar-SA"/>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67" w:type="dxa"/>
            <w:noWrap w:val="0"/>
            <w:vAlign w:val="center"/>
          </w:tcPr>
          <w:p w14:paraId="6AF64B5B">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最高限价：</w:t>
            </w:r>
            <w:r>
              <w:rPr>
                <w:rFonts w:hint="eastAsia" w:ascii="宋体" w:hAnsi="宋体" w:eastAsia="宋体" w:cs="宋体"/>
                <w:caps w:val="0"/>
                <w:color w:val="auto"/>
                <w:spacing w:val="0"/>
                <w:sz w:val="24"/>
                <w:szCs w:val="24"/>
                <w:highlight w:val="none"/>
              </w:rPr>
              <w:t>134,517.02元</w:t>
            </w:r>
            <w:r>
              <w:rPr>
                <w:rFonts w:hint="eastAsia" w:ascii="宋体" w:hAnsi="宋体" w:eastAsia="宋体" w:cs="宋体"/>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eastAsia="zh-CN"/>
              </w:rPr>
              <w:t>（</w:t>
            </w:r>
            <w:r>
              <w:rPr>
                <w:rFonts w:hint="eastAsia" w:ascii="宋体" w:hAnsi="宋体" w:eastAsia="宋体" w:cs="宋体"/>
                <w:b/>
                <w:bCs/>
                <w:caps w:val="0"/>
                <w:color w:val="auto"/>
                <w:spacing w:val="0"/>
                <w:sz w:val="24"/>
                <w:szCs w:val="24"/>
                <w:highlight w:val="none"/>
                <w:lang w:val="en-US" w:eastAsia="zh-CN"/>
              </w:rPr>
              <w:t>注：</w:t>
            </w:r>
            <w:r>
              <w:rPr>
                <w:rFonts w:hint="eastAsia" w:ascii="宋体" w:hAnsi="宋体" w:eastAsia="宋体" w:cs="宋体"/>
                <w:b/>
                <w:bCs/>
                <w:caps w:val="0"/>
                <w:color w:val="auto"/>
                <w:spacing w:val="0"/>
                <w:sz w:val="24"/>
                <w:szCs w:val="24"/>
                <w:highlight w:val="none"/>
              </w:rPr>
              <w:t>投标人所报投标报价不得超出本项目最高限价，否则按无效文件处理</w:t>
            </w:r>
            <w:r>
              <w:rPr>
                <w:rFonts w:hint="eastAsia" w:ascii="宋体" w:hAnsi="宋体" w:eastAsia="宋体" w:cs="宋体"/>
                <w:b/>
                <w:bCs/>
                <w:caps w:val="0"/>
                <w:color w:val="auto"/>
                <w:spacing w:val="0"/>
                <w:sz w:val="24"/>
                <w:szCs w:val="24"/>
                <w:highlight w:val="none"/>
                <w:lang w:eastAsia="zh-CN"/>
              </w:rPr>
              <w:t>。）</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640"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67" w:type="dxa"/>
            <w:noWrap w:val="0"/>
            <w:vAlign w:val="center"/>
          </w:tcPr>
          <w:p w14:paraId="0DD987F3">
            <w:pPr>
              <w:widowControl w:val="0"/>
              <w:shd w:val="clear"/>
              <w:overflowPunct/>
              <w:topLinePunct w:val="0"/>
              <w:bidi w:val="0"/>
              <w:spacing w:line="360" w:lineRule="auto"/>
              <w:rPr>
                <w:rFonts w:hint="default"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eastAsia="宋体" w:cs="宋体"/>
                <w:caps w:val="0"/>
                <w:color w:val="auto"/>
                <w:spacing w:val="0"/>
                <w:sz w:val="24"/>
                <w:szCs w:val="24"/>
                <w:highlight w:val="none"/>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640"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67" w:type="dxa"/>
            <w:noWrap w:val="0"/>
            <w:vAlign w:val="center"/>
          </w:tcPr>
          <w:p w14:paraId="5FC088A6">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eastAsia="宋体" w:cs="宋体"/>
                <w:caps w:val="0"/>
                <w:color w:val="auto"/>
                <w:spacing w:val="0"/>
                <w:sz w:val="24"/>
                <w:szCs w:val="24"/>
                <w:highlight w:val="none"/>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640"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67" w:type="dxa"/>
            <w:noWrap w:val="0"/>
            <w:vAlign w:val="bottom"/>
          </w:tcPr>
          <w:p w14:paraId="5A8C2E20">
            <w:pPr>
              <w:keepNext w:val="0"/>
              <w:keepLines w:val="0"/>
              <w:widowControl w:val="0"/>
              <w:suppressLineNumbers w:val="0"/>
              <w:shd w:val="clear"/>
              <w:overflowPunct/>
              <w:topLinePunct w:val="0"/>
              <w:bidi w:val="0"/>
              <w:spacing w:line="360" w:lineRule="auto"/>
              <w:jc w:val="left"/>
              <w:rPr>
                <w:rFonts w:hint="eastAsia" w:ascii="宋体" w:hAnsi="宋体" w:eastAsia="宋体" w:cs="宋体"/>
                <w:caps w:val="0"/>
                <w:color w:val="auto"/>
                <w:spacing w:val="0"/>
                <w:kern w:val="2"/>
                <w:sz w:val="24"/>
                <w:szCs w:val="24"/>
                <w:lang w:val="en-US" w:eastAsia="zh-CN" w:bidi="ar-SA"/>
              </w:rPr>
            </w:pPr>
            <w:r>
              <w:rPr>
                <w:rFonts w:hint="eastAsia" w:ascii="宋体" w:hAnsi="宋体" w:cs="宋体"/>
                <w:caps w:val="0"/>
                <w:color w:val="auto"/>
                <w:spacing w:val="0"/>
                <w:sz w:val="24"/>
                <w:szCs w:val="24"/>
                <w:highlight w:val="none"/>
                <w:lang w:val="en-US" w:eastAsia="zh-CN"/>
              </w:rPr>
              <w:t>该项目主要建设内容为：六口三、四组新装太阳能路灯40盏。</w:t>
            </w:r>
            <w:r>
              <w:rPr>
                <w:rFonts w:hint="eastAsia" w:ascii="宋体" w:hAnsi="宋体" w:eastAsia="宋体" w:cs="宋体"/>
                <w:b/>
                <w:bCs/>
                <w:caps w:val="0"/>
                <w:color w:val="auto"/>
                <w:spacing w:val="0"/>
                <w:sz w:val="24"/>
                <w:szCs w:val="24"/>
                <w:highlight w:val="none"/>
                <w:lang w:val="en-US" w:eastAsia="zh-CN"/>
              </w:rPr>
              <w:t>（注：详见工程量清单）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trPr>
        <w:tc>
          <w:tcPr>
            <w:tcW w:w="832"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640"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67"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15日历天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640"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67"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640"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67" w:type="dxa"/>
            <w:noWrap w:val="0"/>
            <w:vAlign w:val="center"/>
          </w:tcPr>
          <w:p w14:paraId="16DB5D67">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1、基本资格条件：符合《中华人民共和国政府采购法》第二十二条的规定；供应商需具有独立法人资格，能够独立承担民事责任，有履行完成本项目能力，经营范围与所投内容相符；</w:t>
            </w:r>
          </w:p>
          <w:p w14:paraId="154F5DC3">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2、特定资格条件：</w:t>
            </w:r>
          </w:p>
          <w:p w14:paraId="39EEEBA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（1）具有独立承担民事责任能力的法人、其他组织或自然人，并出具合法有效的营业执照，开户许可证或事业单位法人证书等国家规定的相关证明，自然人参与的提供其身份证明；</w:t>
            </w:r>
          </w:p>
          <w:p w14:paraId="3DC3EE82">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施工总承包三级（含三级）及以上资质</w:t>
            </w:r>
            <w:r>
              <w:rPr>
                <w:rFonts w:hint="eastAsia" w:ascii="宋体" w:hAnsi="宋体" w:eastAsia="宋体" w:cs="宋体"/>
                <w:caps w:val="0"/>
                <w:color w:val="auto"/>
                <w:spacing w:val="0"/>
                <w:sz w:val="24"/>
                <w:szCs w:val="24"/>
              </w:rPr>
              <w:t>，并具有相应的安全生产许可证，申请人拟派项目经理须具备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44AEBF4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09CD03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（4）参加本次磋商活动前近3年内，在经营活动中没有重大违法记录的书面声明原件，加盖供应商公章；</w:t>
            </w:r>
          </w:p>
          <w:p w14:paraId="59EFAF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751CECAD">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（6）财务状况报告：</w:t>
            </w:r>
            <w:r>
              <w:rPr>
                <w:rFonts w:hint="eastAsia" w:ascii="宋体" w:hAnsi="宋体" w:eastAsia="宋体" w:cs="宋体"/>
                <w:caps w:val="0"/>
                <w:color w:val="auto"/>
                <w:spacing w:val="0"/>
                <w:sz w:val="24"/>
                <w:szCs w:val="24"/>
                <w:lang w:eastAsia="zh-CN"/>
              </w:rPr>
              <w:t>提供经审计的2024年度财务审计报告</w:t>
            </w:r>
            <w:r>
              <w:rPr>
                <w:rFonts w:hint="eastAsia" w:ascii="宋体" w:hAnsi="宋体" w:eastAsia="宋体" w:cs="宋体"/>
                <w:caps w:val="0"/>
                <w:color w:val="auto"/>
                <w:spacing w:val="0"/>
                <w:sz w:val="24"/>
                <w:szCs w:val="24"/>
              </w:rPr>
              <w:t>（成立时间至首次递交响应文件截止时间不足1年的，可提供成立后任意时段的资产负债表）或银行出具的资信证明；</w:t>
            </w:r>
          </w:p>
          <w:p w14:paraId="01A3F7AA">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（7）社会保障资金缴纳证明：</w:t>
            </w:r>
            <w:r>
              <w:rPr>
                <w:rFonts w:hint="eastAsia" w:ascii="宋体" w:hAnsi="宋体" w:eastAsia="宋体" w:cs="宋体"/>
                <w:caps w:val="0"/>
                <w:color w:val="auto"/>
                <w:spacing w:val="0"/>
                <w:sz w:val="24"/>
                <w:szCs w:val="24"/>
                <w:lang w:eastAsia="zh-CN"/>
              </w:rPr>
              <w:t>自2024年10月01日以来</w:t>
            </w:r>
            <w:r>
              <w:rPr>
                <w:rFonts w:hint="eastAsia" w:ascii="宋体" w:hAnsi="宋体" w:eastAsia="宋体" w:cs="宋体"/>
                <w:caps w:val="0"/>
                <w:color w:val="auto"/>
                <w:spacing w:val="0"/>
                <w:sz w:val="24"/>
                <w:szCs w:val="24"/>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65E1A0A5">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（8）税收缴纳证明：</w:t>
            </w:r>
            <w:r>
              <w:rPr>
                <w:rFonts w:hint="eastAsia" w:ascii="宋体" w:hAnsi="宋体" w:eastAsia="宋体" w:cs="宋体"/>
                <w:caps w:val="0"/>
                <w:color w:val="auto"/>
                <w:spacing w:val="0"/>
                <w:sz w:val="24"/>
                <w:szCs w:val="24"/>
                <w:lang w:eastAsia="zh-CN"/>
              </w:rPr>
              <w:t>自2024年10月01日以来</w:t>
            </w:r>
            <w:r>
              <w:rPr>
                <w:rFonts w:hint="eastAsia" w:ascii="宋体" w:hAnsi="宋体" w:eastAsia="宋体" w:cs="宋体"/>
                <w:caps w:val="0"/>
                <w:color w:val="auto"/>
                <w:spacing w:val="0"/>
                <w:sz w:val="24"/>
                <w:szCs w:val="24"/>
              </w:rPr>
              <w:t>已缴纳的至少三个月的缴税凭证。依法免税的供应商应提供相关文件证明；</w:t>
            </w:r>
          </w:p>
          <w:p w14:paraId="7674460F">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9</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履行合同所必须的证明资料：具有履行合同所必需的设备和专业技术能力证明资料（提供书面承诺）；</w:t>
            </w:r>
          </w:p>
          <w:p w14:paraId="2A71F826">
            <w:pPr>
              <w:widowControl w:val="0"/>
              <w:shd w:val="clear"/>
              <w:overflowPunct/>
              <w:topLinePunct w:val="0"/>
              <w:bidi w:val="0"/>
              <w:spacing w:line="360" w:lineRule="auto"/>
              <w:contextualSpacing/>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10</w:t>
            </w: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小微</w:t>
            </w:r>
            <w:r>
              <w:rPr>
                <w:rFonts w:hint="eastAsia" w:ascii="宋体" w:hAnsi="宋体" w:eastAsia="宋体" w:cs="宋体"/>
                <w:caps w:val="0"/>
                <w:color w:val="auto"/>
                <w:spacing w:val="0"/>
                <w:sz w:val="24"/>
                <w:szCs w:val="24"/>
              </w:rPr>
              <w:t>企业声明函：</w:t>
            </w:r>
            <w:r>
              <w:rPr>
                <w:rFonts w:hint="eastAsia" w:ascii="宋体" w:hAnsi="宋体" w:cs="宋体"/>
                <w:caps w:val="0"/>
                <w:color w:val="auto"/>
                <w:spacing w:val="0"/>
                <w:sz w:val="24"/>
                <w:szCs w:val="24"/>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sz w:val="24"/>
                <w:szCs w:val="24"/>
              </w:rPr>
              <w:t>。</w:t>
            </w:r>
          </w:p>
          <w:p w14:paraId="719CFE31">
            <w:pPr>
              <w:widowControl w:val="0"/>
              <w:shd w:val="clear"/>
              <w:overflowPunct/>
              <w:topLinePunct w:val="0"/>
              <w:bidi w:val="0"/>
              <w:spacing w:line="360" w:lineRule="auto"/>
              <w:contextualSpacing/>
              <w:rPr>
                <w:rFonts w:hint="eastAsia" w:ascii="宋体" w:hAnsi="宋体" w:eastAsia="宋体" w:cs="宋体"/>
                <w:caps w:val="0"/>
                <w:color w:val="auto"/>
                <w:spacing w:val="0"/>
                <w:kern w:val="0"/>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11</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640"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67"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640"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67"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67"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67"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640"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67"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640"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67"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640"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67"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640"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67"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640"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67"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2025年11月10日</w:t>
            </w:r>
            <w:r>
              <w:rPr>
                <w:rFonts w:hint="eastAsia" w:ascii="宋体" w:hAnsi="宋体" w:cs="宋体"/>
                <w:caps w:val="0"/>
                <w:color w:val="auto"/>
                <w:spacing w:val="0"/>
                <w:sz w:val="24"/>
                <w:szCs w:val="24"/>
                <w:highlight w:val="none"/>
                <w:lang w:val="en-US" w:eastAsia="zh-CN"/>
              </w:rPr>
              <w:t>14</w:t>
            </w:r>
            <w:r>
              <w:rPr>
                <w:rFonts w:hint="eastAsia" w:ascii="宋体" w:hAnsi="宋体" w:cs="宋体"/>
                <w:caps w:val="0"/>
                <w:color w:val="auto"/>
                <w:spacing w:val="0"/>
                <w:sz w:val="24"/>
                <w:szCs w:val="24"/>
                <w:highlight w:val="none"/>
                <w:lang w:eastAsia="zh-CN"/>
              </w:rPr>
              <w:t>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640"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67"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2025年11月10日</w:t>
            </w:r>
            <w:r>
              <w:rPr>
                <w:rFonts w:hint="eastAsia" w:ascii="宋体" w:hAnsi="宋体" w:cs="宋体"/>
                <w:caps w:val="0"/>
                <w:color w:val="auto"/>
                <w:spacing w:val="0"/>
                <w:sz w:val="24"/>
                <w:szCs w:val="24"/>
                <w:highlight w:val="none"/>
                <w:lang w:val="en-US" w:eastAsia="zh-CN"/>
              </w:rPr>
              <w:t>14</w:t>
            </w:r>
            <w:r>
              <w:rPr>
                <w:rFonts w:hint="eastAsia" w:ascii="宋体" w:hAnsi="宋体" w:cs="宋体"/>
                <w:caps w:val="0"/>
                <w:color w:val="auto"/>
                <w:spacing w:val="0"/>
                <w:sz w:val="24"/>
                <w:szCs w:val="24"/>
                <w:highlight w:val="none"/>
                <w:lang w:eastAsia="zh-CN"/>
              </w:rPr>
              <w:t>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陕西智尧天成项目管理有限公司（陕西省安康市岚皋县城关镇神田路182号）</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640"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67"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640"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67"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640"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67"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640"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67"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磋商响应单位的企业法人营业执照、企业资质证书、安全生产许可证、项目经理资格证、注册建造师证、安全生产考核合格证、专职安全员证等以上相关资格证明文件单独密封作为备查。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640"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67"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832"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640"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67"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5B873F4">
      <w:pPr>
        <w:widowControl w:val="0"/>
        <w:overflowPunct/>
        <w:topLinePunct w:val="0"/>
        <w:bidi w:val="0"/>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 xml:space="preserve">第三部分 </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投标人须知</w:t>
      </w:r>
      <w:bookmarkEnd w:id="12"/>
      <w:bookmarkEnd w:id="13"/>
      <w:bookmarkEnd w:id="14"/>
      <w:bookmarkEnd w:id="15"/>
      <w:bookmarkEnd w:id="16"/>
      <w:bookmarkEnd w:id="17"/>
      <w:bookmarkEnd w:id="18"/>
      <w:bookmarkStart w:id="19" w:name="_Toc453917522"/>
      <w:bookmarkStart w:id="20" w:name="_Toc385234430"/>
      <w:bookmarkStart w:id="21" w:name="_Toc453858059"/>
      <w:bookmarkStart w:id="22" w:name="_Toc453917615"/>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6440BCF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273AD2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（2）供应商须具备</w:t>
      </w:r>
      <w:r>
        <w:rPr>
          <w:rFonts w:hint="eastAsia" w:ascii="宋体" w:hAnsi="宋体" w:cs="宋体"/>
          <w:caps w:val="0"/>
          <w:color w:val="auto"/>
          <w:spacing w:val="0"/>
          <w:kern w:val="0"/>
          <w:sz w:val="24"/>
          <w:szCs w:val="24"/>
          <w:highlight w:val="none"/>
          <w:lang w:eastAsia="zh-CN"/>
        </w:rPr>
        <w:t>市政公用工程施工总承包三级（含三级）及以上资质</w:t>
      </w:r>
      <w:r>
        <w:rPr>
          <w:rFonts w:hint="eastAsia" w:ascii="宋体" w:hAnsi="宋体" w:cs="宋体"/>
          <w:caps w:val="0"/>
          <w:color w:val="auto"/>
          <w:spacing w:val="0"/>
          <w:kern w:val="0"/>
          <w:sz w:val="24"/>
          <w:szCs w:val="24"/>
          <w:highlight w:val="none"/>
        </w:rPr>
        <w:t>，并具有相应的安全生产许可证，申请人拟派项目经理须具备</w:t>
      </w:r>
      <w:r>
        <w:rPr>
          <w:rFonts w:hint="eastAsia" w:ascii="宋体" w:hAnsi="宋体" w:cs="宋体"/>
          <w:caps w:val="0"/>
          <w:color w:val="auto"/>
          <w:spacing w:val="0"/>
          <w:kern w:val="0"/>
          <w:sz w:val="24"/>
          <w:szCs w:val="24"/>
          <w:highlight w:val="none"/>
          <w:lang w:eastAsia="zh-CN"/>
        </w:rPr>
        <w:t>市政公用工程专业二级及以上注册建造师执业资格</w:t>
      </w:r>
      <w:r>
        <w:rPr>
          <w:rFonts w:hint="eastAsia" w:ascii="宋体" w:hAnsi="宋体" w:cs="宋体"/>
          <w:caps w:val="0"/>
          <w:color w:val="auto"/>
          <w:spacing w:val="0"/>
          <w:kern w:val="0"/>
          <w:sz w:val="24"/>
          <w:szCs w:val="24"/>
          <w:highlight w:val="none"/>
        </w:rPr>
        <w:t>，并具备相应有效的安全生产考核合格证书，且应提供项目经理无在建工程承诺书；</w:t>
      </w:r>
    </w:p>
    <w:p w14:paraId="67A6713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（3）法定代表人授权书（附法定代表人、被授权人身份证复印件）及被授权人身份证原件；（法定代表人参加，只提供本人身份证原件）；</w:t>
      </w:r>
    </w:p>
    <w:p w14:paraId="07A83B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（4）参加本次磋商活动前近3年内，在经营活动中没有重大违法记录的书面声明原件，加盖供应商公章；</w:t>
      </w:r>
    </w:p>
    <w:p w14:paraId="69E85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B79DC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（6）财务状况报告：</w:t>
      </w:r>
      <w:r>
        <w:rPr>
          <w:rFonts w:hint="eastAsia" w:ascii="宋体" w:hAnsi="宋体" w:cs="宋体"/>
          <w:caps w:val="0"/>
          <w:color w:val="auto"/>
          <w:spacing w:val="0"/>
          <w:kern w:val="0"/>
          <w:sz w:val="24"/>
          <w:szCs w:val="24"/>
          <w:highlight w:val="none"/>
          <w:lang w:eastAsia="zh-CN"/>
        </w:rPr>
        <w:t>提供经审计的2024年度财务审计报告</w:t>
      </w:r>
      <w:r>
        <w:rPr>
          <w:rFonts w:hint="eastAsia" w:ascii="宋体" w:hAnsi="宋体" w:cs="宋体"/>
          <w:caps w:val="0"/>
          <w:color w:val="auto"/>
          <w:spacing w:val="0"/>
          <w:kern w:val="0"/>
          <w:sz w:val="24"/>
          <w:szCs w:val="24"/>
          <w:highlight w:val="none"/>
        </w:rPr>
        <w:t>（成立时间至首次递交响应文件截止时间不足1年的，可提供成立后任意时段的资产负债表）或银行出具的资信证明；</w:t>
      </w:r>
    </w:p>
    <w:p w14:paraId="70369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rPr>
        <w:t>（7）社会保障资金缴纳证明：</w:t>
      </w:r>
      <w:r>
        <w:rPr>
          <w:rFonts w:hint="eastAsia" w:ascii="宋体" w:hAnsi="宋体" w:cs="宋体"/>
          <w:caps w:val="0"/>
          <w:color w:val="auto"/>
          <w:spacing w:val="0"/>
          <w:kern w:val="0"/>
          <w:sz w:val="24"/>
          <w:szCs w:val="24"/>
          <w:highlight w:val="none"/>
          <w:lang w:eastAsia="zh-CN"/>
        </w:rPr>
        <w:t>自2024年10月01日以来</w:t>
      </w:r>
      <w:r>
        <w:rPr>
          <w:rFonts w:hint="eastAsia" w:ascii="宋体" w:hAnsi="宋体" w:cs="宋体"/>
          <w:caps w:val="0"/>
          <w:color w:val="auto"/>
          <w:spacing w:val="0"/>
          <w:kern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245E397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（8）税收缴纳证明：</w:t>
      </w:r>
      <w:r>
        <w:rPr>
          <w:rFonts w:hint="eastAsia" w:ascii="宋体" w:hAnsi="宋体" w:cs="宋体"/>
          <w:caps w:val="0"/>
          <w:color w:val="auto"/>
          <w:spacing w:val="0"/>
          <w:kern w:val="0"/>
          <w:sz w:val="24"/>
          <w:szCs w:val="24"/>
          <w:highlight w:val="none"/>
          <w:lang w:eastAsia="zh-CN"/>
        </w:rPr>
        <w:t>自2024年10月01日以来</w:t>
      </w:r>
      <w:r>
        <w:rPr>
          <w:rFonts w:hint="eastAsia" w:ascii="宋体" w:hAnsi="宋体" w:cs="宋体"/>
          <w:caps w:val="0"/>
          <w:color w:val="auto"/>
          <w:spacing w:val="0"/>
          <w:kern w:val="0"/>
          <w:sz w:val="24"/>
          <w:szCs w:val="24"/>
          <w:highlight w:val="none"/>
        </w:rPr>
        <w:t>已缴纳的至少三个月的缴税凭证。依法免税的供应商应提供相关文件证明；</w:t>
      </w:r>
    </w:p>
    <w:p w14:paraId="72BBE7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9</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履行合同所必须的证明资料：具有履行合同所必需的设备和专业技术能力证明资料（提供书面承诺）；</w:t>
      </w:r>
    </w:p>
    <w:p w14:paraId="7C90D1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w:t>
      </w:r>
      <w:r>
        <w:rPr>
          <w:rFonts w:hint="eastAsia" w:ascii="宋体" w:hAnsi="宋体" w:cs="宋体"/>
          <w:caps w:val="0"/>
          <w:color w:val="auto"/>
          <w:spacing w:val="0"/>
          <w:kern w:val="0"/>
          <w:sz w:val="24"/>
          <w:szCs w:val="24"/>
          <w:highlight w:val="none"/>
          <w:lang w:val="en-US" w:eastAsia="zh-CN"/>
        </w:rPr>
        <w:t>10</w:t>
      </w:r>
      <w:r>
        <w:rPr>
          <w:rFonts w:hint="eastAsia" w:ascii="宋体" w:hAnsi="宋体" w:cs="宋体"/>
          <w:caps w:val="0"/>
          <w:color w:val="auto"/>
          <w:spacing w:val="0"/>
          <w:kern w:val="0"/>
          <w:sz w:val="24"/>
          <w:szCs w:val="24"/>
          <w:highlight w:val="none"/>
        </w:rPr>
        <w:t>）</w:t>
      </w:r>
      <w:r>
        <w:rPr>
          <w:rFonts w:hint="eastAsia" w:ascii="宋体" w:hAnsi="宋体" w:cs="宋体"/>
          <w:caps w:val="0"/>
          <w:color w:val="auto"/>
          <w:spacing w:val="0"/>
          <w:kern w:val="0"/>
          <w:sz w:val="24"/>
          <w:szCs w:val="24"/>
          <w:highlight w:val="none"/>
          <w:lang w:val="en-US" w:eastAsia="zh-CN"/>
        </w:rPr>
        <w:t>小微</w:t>
      </w:r>
      <w:r>
        <w:rPr>
          <w:rFonts w:hint="eastAsia" w:ascii="宋体" w:hAnsi="宋体" w:cs="宋体"/>
          <w:caps w:val="0"/>
          <w:color w:val="auto"/>
          <w:spacing w:val="0"/>
          <w:kern w:val="0"/>
          <w:sz w:val="24"/>
          <w:szCs w:val="24"/>
          <w:highlight w:val="none"/>
        </w:rPr>
        <w:t>企业声明函：</w:t>
      </w:r>
      <w:r>
        <w:rPr>
          <w:rFonts w:hint="eastAsia" w:ascii="宋体" w:hAnsi="宋体" w:cs="宋体"/>
          <w:caps w:val="0"/>
          <w:color w:val="auto"/>
          <w:spacing w:val="0"/>
          <w:kern w:val="0"/>
          <w:sz w:val="24"/>
          <w:szCs w:val="24"/>
          <w:highlight w:val="none"/>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caps w:val="0"/>
          <w:color w:val="auto"/>
          <w:spacing w:val="0"/>
          <w:kern w:val="0"/>
          <w:sz w:val="24"/>
          <w:szCs w:val="24"/>
          <w:highlight w:val="none"/>
        </w:rPr>
        <w:t>。</w:t>
      </w:r>
    </w:p>
    <w:p w14:paraId="512554F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lang w:val="en-US" w:eastAsia="zh-CN"/>
        </w:rPr>
        <w:t>11</w:t>
      </w:r>
      <w:r>
        <w:rPr>
          <w:rFonts w:hint="eastAsia" w:ascii="宋体" w:hAnsi="宋体" w:cs="宋体"/>
          <w:caps w:val="0"/>
          <w:color w:val="auto"/>
          <w:spacing w:val="0"/>
          <w:kern w:val="0"/>
          <w:sz w:val="24"/>
          <w:szCs w:val="24"/>
          <w:highlight w:val="none"/>
          <w:lang w:eastAsia="zh-CN"/>
        </w:rPr>
        <w:t>）</w:t>
      </w:r>
      <w:r>
        <w:rPr>
          <w:rFonts w:hint="eastAsia" w:ascii="宋体" w:hAnsi="宋体" w:cs="宋体"/>
          <w:caps w:val="0"/>
          <w:color w:val="auto"/>
          <w:spacing w:val="0"/>
          <w:kern w:val="0"/>
          <w:sz w:val="24"/>
          <w:szCs w:val="24"/>
          <w:highlight w:val="none"/>
        </w:rPr>
        <w:t>非联合体声明：本项目不接受联合体投标（提供声明书）</w:t>
      </w:r>
      <w:r>
        <w:rPr>
          <w:rFonts w:hint="eastAsia" w:ascii="宋体" w:hAnsi="宋体" w:cs="宋体"/>
          <w:caps w:val="0"/>
          <w:color w:val="auto"/>
          <w:spacing w:val="0"/>
          <w:kern w:val="0"/>
          <w:sz w:val="24"/>
          <w:szCs w:val="24"/>
          <w:highlight w:val="none"/>
          <w:lang w:val="en-US" w:eastAsia="zh-CN"/>
        </w:rPr>
        <w:t>。</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385234431"/>
      <w:bookmarkStart w:id="25" w:name="_Toc326251051"/>
      <w:bookmarkStart w:id="26" w:name="_Toc453858060"/>
      <w:bookmarkStart w:id="27" w:name="_Toc453917523"/>
      <w:bookmarkStart w:id="28" w:name="_Toc453917616"/>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385234432"/>
      <w:bookmarkStart w:id="30" w:name="_Toc453858061"/>
      <w:bookmarkStart w:id="31" w:name="_Toc453917524"/>
      <w:bookmarkStart w:id="32" w:name="_Toc453917617"/>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3E8C8D9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（1）具有独立承担民事责任能力的法人、其他组织或自然人，并出具合法有效的营业执照，开户许可证或事业单位法人证书等国家规定的相关证明，自然人参与的提供其身份证明；</w:t>
      </w:r>
    </w:p>
    <w:p w14:paraId="4779EE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（2）供应商须具备</w:t>
      </w:r>
      <w:r>
        <w:rPr>
          <w:rFonts w:hint="eastAsia" w:ascii="宋体" w:hAnsi="宋体" w:cs="宋体"/>
          <w:caps w:val="0"/>
          <w:color w:val="auto"/>
          <w:spacing w:val="0"/>
          <w:sz w:val="24"/>
          <w:szCs w:val="24"/>
          <w:highlight w:val="none"/>
          <w:lang w:eastAsia="zh-CN"/>
        </w:rPr>
        <w:t>市政公用工程施工总承包三级（含三级）及以上资质</w:t>
      </w:r>
      <w:r>
        <w:rPr>
          <w:rFonts w:hint="eastAsia" w:ascii="宋体" w:hAnsi="宋体" w:cs="宋体"/>
          <w:caps w:val="0"/>
          <w:color w:val="auto"/>
          <w:spacing w:val="0"/>
          <w:sz w:val="24"/>
          <w:szCs w:val="24"/>
          <w:highlight w:val="none"/>
        </w:rPr>
        <w:t>，并具有相应的安全生产许可证，申请人拟派项目经理须具备</w:t>
      </w:r>
      <w:r>
        <w:rPr>
          <w:rFonts w:hint="eastAsia" w:ascii="宋体" w:hAnsi="宋体" w:cs="宋体"/>
          <w:caps w:val="0"/>
          <w:color w:val="auto"/>
          <w:spacing w:val="0"/>
          <w:sz w:val="24"/>
          <w:szCs w:val="24"/>
          <w:highlight w:val="none"/>
          <w:lang w:eastAsia="zh-CN"/>
        </w:rPr>
        <w:t>市政公用工程专业二级及以上注册建造师执业资格</w:t>
      </w:r>
      <w:r>
        <w:rPr>
          <w:rFonts w:hint="eastAsia" w:ascii="宋体" w:hAnsi="宋体" w:cs="宋体"/>
          <w:caps w:val="0"/>
          <w:color w:val="auto"/>
          <w:spacing w:val="0"/>
          <w:sz w:val="24"/>
          <w:szCs w:val="24"/>
          <w:highlight w:val="none"/>
        </w:rPr>
        <w:t>，并具备相应有效的安全生产考核合格证书，且应提供项目经理无在建工程承诺书；</w:t>
      </w:r>
    </w:p>
    <w:p w14:paraId="0273D7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（3）法定代表人授权书（附法定代表人、被授权人身份证复印件）及被授权人身份证原件；（法定代表人参加，只提供本人身份证原件）；</w:t>
      </w:r>
    </w:p>
    <w:p w14:paraId="3C64917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（4）参加本次磋商活动前近3年内，在经营活动中没有重大违法记录的书面声明原件，加盖供应商公章；</w:t>
      </w:r>
    </w:p>
    <w:p w14:paraId="75E433D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5E2AC3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（6）财务状况报告：</w:t>
      </w:r>
      <w:r>
        <w:rPr>
          <w:rFonts w:hint="eastAsia" w:ascii="宋体" w:hAnsi="宋体" w:cs="宋体"/>
          <w:caps w:val="0"/>
          <w:color w:val="auto"/>
          <w:spacing w:val="0"/>
          <w:sz w:val="24"/>
          <w:szCs w:val="24"/>
          <w:highlight w:val="none"/>
          <w:lang w:eastAsia="zh-CN"/>
        </w:rPr>
        <w:t>提供经审计的2024年度财务审计报告</w:t>
      </w:r>
      <w:r>
        <w:rPr>
          <w:rFonts w:hint="eastAsia" w:ascii="宋体" w:hAnsi="宋体" w:cs="宋体"/>
          <w:caps w:val="0"/>
          <w:color w:val="auto"/>
          <w:spacing w:val="0"/>
          <w:sz w:val="24"/>
          <w:szCs w:val="24"/>
          <w:highlight w:val="none"/>
        </w:rPr>
        <w:t>（成立时间至首次递交响应文件截止时间不足1年的，可提供成立后任意时段的资产负债表）或银行出具的资信证明；</w:t>
      </w:r>
    </w:p>
    <w:p w14:paraId="5A080F0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（7）社会保障资金缴纳证明：</w:t>
      </w:r>
      <w:r>
        <w:rPr>
          <w:rFonts w:hint="eastAsia" w:ascii="宋体" w:hAnsi="宋体" w:cs="宋体"/>
          <w:caps w:val="0"/>
          <w:color w:val="auto"/>
          <w:spacing w:val="0"/>
          <w:sz w:val="24"/>
          <w:szCs w:val="24"/>
          <w:highlight w:val="none"/>
          <w:lang w:eastAsia="zh-CN"/>
        </w:rPr>
        <w:t>自2024年10月01日以来</w:t>
      </w:r>
      <w:r>
        <w:rPr>
          <w:rFonts w:hint="eastAsia" w:ascii="宋体" w:hAnsi="宋体" w:cs="宋体"/>
          <w:caps w:val="0"/>
          <w:color w:val="auto"/>
          <w:spacing w:val="0"/>
          <w:sz w:val="24"/>
          <w:szCs w:val="24"/>
          <w:highlight w:val="none"/>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C83489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（8）税收缴纳证明：</w:t>
      </w:r>
      <w:r>
        <w:rPr>
          <w:rFonts w:hint="eastAsia" w:ascii="宋体" w:hAnsi="宋体" w:cs="宋体"/>
          <w:caps w:val="0"/>
          <w:color w:val="auto"/>
          <w:spacing w:val="0"/>
          <w:sz w:val="24"/>
          <w:szCs w:val="24"/>
          <w:highlight w:val="none"/>
          <w:lang w:eastAsia="zh-CN"/>
        </w:rPr>
        <w:t>自2024年10月01日以来</w:t>
      </w:r>
      <w:r>
        <w:rPr>
          <w:rFonts w:hint="eastAsia" w:ascii="宋体" w:hAnsi="宋体" w:cs="宋体"/>
          <w:caps w:val="0"/>
          <w:color w:val="auto"/>
          <w:spacing w:val="0"/>
          <w:sz w:val="24"/>
          <w:szCs w:val="24"/>
          <w:highlight w:val="none"/>
        </w:rPr>
        <w:t>已缴纳的至少三个月的缴税凭证。依法免税的供应商应提供相关文件证明；</w:t>
      </w:r>
    </w:p>
    <w:p w14:paraId="2C7CE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9</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履行合同所必须的证明资料：具有履行合同所必需的设备和专业技术能力证明资料（提供书面承诺）；</w:t>
      </w:r>
    </w:p>
    <w:p w14:paraId="6CB79C3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10</w:t>
      </w:r>
      <w:r>
        <w:rPr>
          <w:rFonts w:hint="eastAsia" w:ascii="宋体" w:hAnsi="宋体" w:cs="宋体"/>
          <w:caps w:val="0"/>
          <w:color w:val="auto"/>
          <w:spacing w:val="0"/>
          <w:sz w:val="24"/>
          <w:szCs w:val="24"/>
          <w:highlight w:val="none"/>
        </w:rPr>
        <w:t>）</w:t>
      </w:r>
      <w:r>
        <w:rPr>
          <w:rFonts w:hint="eastAsia" w:ascii="宋体" w:hAnsi="宋体" w:cs="宋体"/>
          <w:caps w:val="0"/>
          <w:color w:val="auto"/>
          <w:spacing w:val="0"/>
          <w:sz w:val="24"/>
          <w:szCs w:val="24"/>
          <w:highlight w:val="none"/>
          <w:lang w:val="en-US" w:eastAsia="zh-CN"/>
        </w:rPr>
        <w:t>小微</w:t>
      </w:r>
      <w:r>
        <w:rPr>
          <w:rFonts w:hint="eastAsia" w:ascii="宋体" w:hAnsi="宋体" w:cs="宋体"/>
          <w:caps w:val="0"/>
          <w:color w:val="auto"/>
          <w:spacing w:val="0"/>
          <w:sz w:val="24"/>
          <w:szCs w:val="24"/>
          <w:highlight w:val="none"/>
        </w:rPr>
        <w:t>企业声明函：</w:t>
      </w:r>
      <w:r>
        <w:rPr>
          <w:rFonts w:hint="eastAsia" w:ascii="宋体" w:hAnsi="宋体" w:cs="宋体"/>
          <w:caps w:val="0"/>
          <w:color w:val="auto"/>
          <w:spacing w:val="0"/>
          <w:sz w:val="24"/>
          <w:szCs w:val="24"/>
          <w:highlight w:val="none"/>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cs="宋体"/>
          <w:caps w:val="0"/>
          <w:color w:val="auto"/>
          <w:spacing w:val="0"/>
          <w:sz w:val="24"/>
          <w:szCs w:val="24"/>
          <w:highlight w:val="none"/>
        </w:rPr>
        <w:t>。</w:t>
      </w:r>
    </w:p>
    <w:p w14:paraId="7D6DCA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val="en-US" w:eastAsia="zh-CN"/>
        </w:rPr>
        <w:t>11</w:t>
      </w:r>
      <w:r>
        <w:rPr>
          <w:rFonts w:hint="eastAsia" w:ascii="宋体" w:hAnsi="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rPr>
        <w:t>非联合体声明：本项目不接受联合体投标（提供声明书）</w:t>
      </w:r>
    </w:p>
    <w:p w14:paraId="37B244D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cs="Times New Roman"/>
          <w:b/>
          <w:color w:val="auto"/>
          <w:sz w:val="24"/>
          <w:highlight w:val="none"/>
        </w:rPr>
        <w:t>以上为必备证明文件（若有与法律规定不一致的，须按现行法律法规提供相应证书或材料），不能全部</w:t>
      </w:r>
      <w:r>
        <w:rPr>
          <w:rFonts w:hint="eastAsia" w:ascii="宋体" w:hAnsi="宋体"/>
          <w:b/>
          <w:color w:val="auto"/>
          <w:sz w:val="24"/>
          <w:highlight w:val="none"/>
        </w:rPr>
        <w:t>提供的，采购代理单位将拒绝其磋商；资格证明文件须单独封装并随磋商响应文件一同递交，供应商应保证在磋商响应文件中仍有上述文件加盖公章的复印件。</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第二章   磋商响应一览表</w:t>
      </w:r>
    </w:p>
    <w:p w14:paraId="7C01535E">
      <w:pPr>
        <w:pStyle w:val="23"/>
        <w:widowControl w:val="0"/>
        <w:shd w:val="clear"/>
        <w:overflowPunct/>
        <w:topLinePunct w:val="0"/>
        <w:bidi w:val="0"/>
        <w:snapToGrid w:val="0"/>
        <w:spacing w:line="360" w:lineRule="auto"/>
        <w:ind w:firstLine="1566" w:firstLineChars="65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磋商响应分项报价表</w:t>
      </w:r>
    </w:p>
    <w:p w14:paraId="7D2DA0AD">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第三章   法定代表人证明书及授权委托书</w:t>
      </w:r>
    </w:p>
    <w:p w14:paraId="654A46EE">
      <w:pPr>
        <w:pStyle w:val="23"/>
        <w:widowControl w:val="0"/>
        <w:shd w:val="clear"/>
        <w:overflowPunct/>
        <w:topLinePunct w:val="0"/>
        <w:bidi w:val="0"/>
        <w:snapToGrid w:val="0"/>
        <w:spacing w:line="360" w:lineRule="auto"/>
        <w:ind w:firstLine="482" w:firstLineChars="200"/>
        <w:jc w:val="left"/>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第四章   商务响应偏离表</w:t>
      </w:r>
    </w:p>
    <w:p w14:paraId="5BB5F54F">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第五章   无重大违法记录声明</w:t>
      </w:r>
    </w:p>
    <w:p w14:paraId="67C59606">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第六章   供应商资格证明文件</w:t>
      </w:r>
    </w:p>
    <w:p w14:paraId="59536090">
      <w:pPr>
        <w:pStyle w:val="23"/>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第八章   缺陷责任期服务承诺</w:t>
      </w:r>
    </w:p>
    <w:p w14:paraId="64361940">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2" w:firstLineChars="200"/>
        <w:jc w:val="left"/>
        <w:rPr>
          <w:rFonts w:hint="default"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453858062"/>
      <w:bookmarkStart w:id="34" w:name="_Toc385234433"/>
      <w:bookmarkStart w:id="35" w:name="_Toc453917525"/>
      <w:bookmarkStart w:id="36" w:name="_Toc453917618"/>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rPr>
        <w:t>磋商响应文件须逐页加盖磋商响应人公章</w:t>
      </w:r>
      <w:r>
        <w:rPr>
          <w:rFonts w:hint="eastAsia" w:ascii="宋体" w:hAnsi="宋体"/>
          <w:b/>
          <w:bCs/>
          <w:color w:val="auto"/>
          <w:sz w:val="24"/>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position w:val="0"/>
          <w:sz w:val="24"/>
          <w:szCs w:val="24"/>
          <w:highlight w:val="none"/>
          <w:lang w:val="en-US" w:eastAsia="zh-CN"/>
        </w:rPr>
        <w:t>U盘随正本包装。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陕西智尧天成项目管理有限公司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2025年11月10日 09时00分00秒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453917526"/>
      <w:bookmarkStart w:id="39" w:name="_Toc453917619"/>
      <w:bookmarkStart w:id="40" w:name="_Toc453858063"/>
      <w:bookmarkStart w:id="41" w:name="_Toc385234434"/>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18" w:type="dxa"/>
        <w:tblInd w:w="0" w:type="dxa"/>
        <w:tblLayout w:type="fixed"/>
        <w:tblCellMar>
          <w:top w:w="15" w:type="dxa"/>
          <w:left w:w="15" w:type="dxa"/>
          <w:bottom w:w="15" w:type="dxa"/>
          <w:right w:w="15" w:type="dxa"/>
        </w:tblCellMar>
      </w:tblPr>
      <w:tblGrid>
        <w:gridCol w:w="876"/>
        <w:gridCol w:w="1873"/>
        <w:gridCol w:w="7169"/>
      </w:tblGrid>
      <w:tr w14:paraId="2446C63C">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2897D0C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36415DE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85E6A7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5C36850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54F596F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608D2D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69" w:type="dxa"/>
            <w:tcBorders>
              <w:top w:val="single" w:color="000000" w:sz="4" w:space="0"/>
              <w:left w:val="single" w:color="000000" w:sz="4" w:space="0"/>
              <w:bottom w:val="single" w:color="000000" w:sz="4" w:space="0"/>
              <w:right w:val="single" w:color="000000" w:sz="4" w:space="0"/>
            </w:tcBorders>
            <w:vAlign w:val="center"/>
          </w:tcPr>
          <w:p w14:paraId="1937B941">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C73D08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86D715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464F29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14E0B1B0">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37CE01CC">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B01B82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D3947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69428C87">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w:t>
            </w:r>
            <w:r>
              <w:rPr>
                <w:rFonts w:hint="eastAsia" w:ascii="宋体" w:hAnsi="宋体" w:cs="宋体"/>
                <w:caps w:val="0"/>
                <w:color w:val="auto"/>
                <w:spacing w:val="0"/>
                <w:sz w:val="24"/>
                <w:szCs w:val="24"/>
                <w:highlight w:val="none"/>
                <w:lang w:val="en-US" w:eastAsia="zh-CN" w:bidi="ar-SA"/>
              </w:rPr>
              <w:t>市政公用工程施工总承包三级（含三级）</w:t>
            </w:r>
            <w:r>
              <w:rPr>
                <w:rFonts w:hint="eastAsia" w:ascii="宋体" w:hAnsi="宋体" w:eastAsia="宋体" w:cs="宋体"/>
                <w:caps w:val="0"/>
                <w:color w:val="auto"/>
                <w:spacing w:val="0"/>
                <w:sz w:val="24"/>
                <w:szCs w:val="24"/>
                <w:highlight w:val="none"/>
                <w:lang w:val="en-US" w:eastAsia="zh-CN" w:bidi="ar-SA"/>
              </w:rPr>
              <w:t>及以上资质，并具有相应的安全生产许可证，申请人拟派项目经理须具备</w:t>
            </w:r>
            <w:r>
              <w:rPr>
                <w:rFonts w:hint="eastAsia" w:ascii="宋体" w:hAnsi="宋体" w:cs="宋体"/>
                <w:caps w:val="0"/>
                <w:color w:val="auto"/>
                <w:spacing w:val="0"/>
                <w:sz w:val="24"/>
                <w:szCs w:val="24"/>
                <w:highlight w:val="none"/>
                <w:lang w:val="en-US" w:eastAsia="zh-CN" w:bidi="ar-SA"/>
              </w:rPr>
              <w:t>市政公用工程专业二级及以上注册建造师执业资格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5AAFD68D">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D936B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6FC0ED">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41C24814">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579360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8C027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7FE72D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18C3A67F">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5C51AF6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307444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40F3A1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69" w:type="dxa"/>
            <w:tcBorders>
              <w:top w:val="single" w:color="000000" w:sz="4" w:space="0"/>
              <w:left w:val="single" w:color="000000" w:sz="4" w:space="0"/>
              <w:bottom w:val="single" w:color="000000" w:sz="4" w:space="0"/>
              <w:right w:val="single" w:color="000000" w:sz="4" w:space="0"/>
            </w:tcBorders>
            <w:vAlign w:val="center"/>
          </w:tcPr>
          <w:p w14:paraId="112F4C4C">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3132CE68">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0C16F2F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052B36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69" w:type="dxa"/>
            <w:tcBorders>
              <w:top w:val="single" w:color="000000" w:sz="4" w:space="0"/>
              <w:left w:val="single" w:color="000000" w:sz="4" w:space="0"/>
              <w:bottom w:val="single" w:color="000000" w:sz="4" w:space="0"/>
              <w:right w:val="single" w:color="000000" w:sz="4" w:space="0"/>
            </w:tcBorders>
            <w:vAlign w:val="center"/>
          </w:tcPr>
          <w:p w14:paraId="59D0686D">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提供经审计的2024年度财务审计报告（成立时间至首次递交响应文件截止时间不足1年的，可提供成立后任意时段的资产负债表）或银行出具的资信证明；</w:t>
            </w:r>
          </w:p>
        </w:tc>
      </w:tr>
      <w:tr w14:paraId="69B8BCE1">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6BC77C1">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C44A68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5E1079D1">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自2024年10月01日以来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74AE2D09">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8AB20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A5FA5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51CCD8F">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szCs w:val="24"/>
                <w:highlight w:val="none"/>
                <w:lang w:val="en-US" w:eastAsia="zh-CN" w:bidi="ar-SA"/>
              </w:rPr>
              <w:t>自2024年10月01日以来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6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6AB7379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42883EA">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69" w:type="dxa"/>
            <w:tcBorders>
              <w:top w:val="single" w:color="000000" w:sz="4" w:space="0"/>
              <w:left w:val="single" w:color="000000" w:sz="4" w:space="0"/>
              <w:bottom w:val="single" w:color="000000" w:sz="4" w:space="0"/>
              <w:right w:val="single" w:color="000000" w:sz="4" w:space="0"/>
            </w:tcBorders>
            <w:vAlign w:val="center"/>
          </w:tcPr>
          <w:p w14:paraId="3E6E977B">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eastAsia="zh-CN"/>
              </w:rPr>
              <w:t>非联合体声明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56" w:type="dxa"/>
        <w:tblInd w:w="-24" w:type="dxa"/>
        <w:tblLayout w:type="fixed"/>
        <w:tblCellMar>
          <w:top w:w="15" w:type="dxa"/>
          <w:left w:w="15" w:type="dxa"/>
          <w:bottom w:w="15" w:type="dxa"/>
          <w:right w:w="15" w:type="dxa"/>
        </w:tblCellMar>
      </w:tblPr>
      <w:tblGrid>
        <w:gridCol w:w="661"/>
        <w:gridCol w:w="2338"/>
        <w:gridCol w:w="6957"/>
      </w:tblGrid>
      <w:tr w14:paraId="2EDDD61D">
        <w:tblPrEx>
          <w:tblCellMar>
            <w:top w:w="15" w:type="dxa"/>
            <w:left w:w="15" w:type="dxa"/>
            <w:bottom w:w="15" w:type="dxa"/>
            <w:right w:w="15" w:type="dxa"/>
          </w:tblCellMar>
        </w:tblPrEx>
        <w:trPr>
          <w:trHeight w:val="578" w:hRule="atLeast"/>
        </w:trPr>
        <w:tc>
          <w:tcPr>
            <w:tcW w:w="661"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57"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供应商名称</w:t>
            </w:r>
          </w:p>
        </w:tc>
        <w:tc>
          <w:tcPr>
            <w:tcW w:w="6957" w:type="dxa"/>
            <w:tcBorders>
              <w:top w:val="single" w:color="000000" w:sz="4" w:space="0"/>
              <w:left w:val="single" w:color="000000" w:sz="4" w:space="0"/>
              <w:bottom w:val="single" w:color="000000" w:sz="4" w:space="0"/>
              <w:right w:val="single" w:color="000000" w:sz="4" w:space="0"/>
            </w:tcBorders>
            <w:vAlign w:val="center"/>
          </w:tcPr>
          <w:p w14:paraId="1277D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与营业执照</w:t>
            </w:r>
            <w:r>
              <w:rPr>
                <w:rFonts w:hint="eastAsia" w:ascii="Times New Roman" w:hAnsi="宋体" w:eastAsia="宋体" w:cs="宋体"/>
                <w:caps w:val="0"/>
                <w:color w:val="auto"/>
                <w:spacing w:val="0"/>
                <w:sz w:val="24"/>
                <w:szCs w:val="24"/>
                <w:highlight w:val="none"/>
              </w:rPr>
              <w:t>、资质证书、安全生产许可证一致</w:t>
            </w:r>
          </w:p>
        </w:tc>
      </w:tr>
      <w:tr w14:paraId="67EEC885">
        <w:tblPrEx>
          <w:tblCellMar>
            <w:top w:w="15" w:type="dxa"/>
            <w:left w:w="15" w:type="dxa"/>
            <w:bottom w:w="15" w:type="dxa"/>
            <w:right w:w="15" w:type="dxa"/>
          </w:tblCellMar>
        </w:tblPrEx>
        <w:trPr>
          <w:trHeight w:val="631" w:hRule="atLeast"/>
        </w:trPr>
        <w:tc>
          <w:tcPr>
            <w:tcW w:w="661"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57"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57"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1578" w:hRule="atLeast"/>
        </w:trPr>
        <w:tc>
          <w:tcPr>
            <w:tcW w:w="661"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57"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57"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680" w:hRule="exact"/>
        </w:trPr>
        <w:tc>
          <w:tcPr>
            <w:tcW w:w="661"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57"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90" w:hRule="atLeast"/>
        </w:trPr>
        <w:tc>
          <w:tcPr>
            <w:tcW w:w="661"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57"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（3）对磋商文件作出的实质性变动是磋商文件的有效组成部分，磋商小组应当及时以书面形式同时通知所有参加磋商的投标人。</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7513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6207F79D">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2F9FA7BF">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7F04CED9">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0306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538E384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06DB798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35</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4BBDFBB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25C34D5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35</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5CC1B8B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7167FD77">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1977AFF3">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37F537E4">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148FBCDF">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29A8D45C">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5A63C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3EE9016A">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080A26C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59</w:t>
            </w:r>
            <w:bookmarkStart w:id="127" w:name="_GoBack"/>
            <w:bookmarkEnd w:id="127"/>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67A29E6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219CE35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8</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8DC6CB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w:t>
            </w:r>
            <w:r>
              <w:rPr>
                <w:rFonts w:hint="eastAsia" w:ascii="宋体" w:hAnsi="宋体" w:cs="宋体"/>
                <w:caps w:val="0"/>
                <w:color w:val="auto"/>
                <w:spacing w:val="0"/>
                <w:kern w:val="0"/>
                <w:sz w:val="24"/>
                <w:szCs w:val="24"/>
                <w:highlight w:val="none"/>
                <w:lang w:val="en-US" w:eastAsia="zh-CN"/>
              </w:rPr>
              <w:t>6</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8</w:t>
            </w:r>
            <w:r>
              <w:rPr>
                <w:rFonts w:hint="eastAsia" w:ascii="宋体" w:hAnsi="宋体" w:eastAsia="宋体" w:cs="宋体"/>
                <w:caps w:val="0"/>
                <w:color w:val="auto"/>
                <w:spacing w:val="0"/>
                <w:kern w:val="0"/>
                <w:sz w:val="24"/>
                <w:szCs w:val="24"/>
                <w:highlight w:val="none"/>
                <w:lang w:val="en-US" w:eastAsia="zh-CN"/>
              </w:rPr>
              <w:t>分；描述简单，未逐条说明但符合逻辑能保证项目顺利进行得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6</w:t>
            </w:r>
            <w:r>
              <w:rPr>
                <w:rFonts w:hint="eastAsia" w:ascii="宋体" w:hAnsi="宋体" w:eastAsia="宋体" w:cs="宋体"/>
                <w:caps w:val="0"/>
                <w:color w:val="auto"/>
                <w:spacing w:val="0"/>
                <w:kern w:val="0"/>
                <w:sz w:val="24"/>
                <w:szCs w:val="24"/>
                <w:highlight w:val="none"/>
                <w:lang w:val="en-US" w:eastAsia="zh-CN"/>
              </w:rPr>
              <w:t>分；未逐条说明且逻辑性欠缺但基本能保证项目顺利进行得1分≤得分＜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；没有得0分。</w:t>
            </w:r>
          </w:p>
        </w:tc>
      </w:tr>
      <w:tr w14:paraId="0C8BA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642E2825">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1975FE5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6E837A6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6ECDE4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FAC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FBB1A4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414DE1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61E766E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238983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033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6713A973">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434F1F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68B1C9F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E4EE99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5FD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F51433E">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4DBECB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70386E0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1D34E7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3C142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289344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E9BCAA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0734B9B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6B724815">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w w:val="100"/>
                <w:position w:val="0"/>
                <w:sz w:val="24"/>
                <w:szCs w:val="24"/>
                <w:highlight w:val="none"/>
                <w:lang w:val="en-US" w:eastAsia="zh-CN"/>
              </w:rPr>
              <w:t>市政公用工程</w:t>
            </w:r>
            <w:r>
              <w:rPr>
                <w:rFonts w:hint="eastAsia" w:ascii="宋体" w:hAnsi="宋体" w:eastAsia="宋体" w:cs="宋体"/>
                <w:caps w:val="0"/>
                <w:color w:val="auto"/>
                <w:spacing w:val="0"/>
                <w:w w:val="100"/>
                <w:position w:val="0"/>
                <w:sz w:val="24"/>
                <w:szCs w:val="24"/>
                <w:highlight w:val="none"/>
              </w:rPr>
              <w:t>专业得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374FA27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13AAE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5E0211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4733E7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23A8A39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CC50B6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8E9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506FDF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587D28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5A74661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1BDF44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11D97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F719FF5">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9330A8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45B9C8A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17F4C2A">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3D9F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23E4F8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43A448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7B40339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9CE14B3">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6FA9D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B4A3F3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80782E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3F74422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0000FF"/>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7310820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4891C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35EFA83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6FE8E5CA">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6</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375B77F0">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w:t>
            </w:r>
            <w:r>
              <w:rPr>
                <w:rFonts w:hint="eastAsia" w:ascii="宋体" w:hAnsi="宋体" w:eastAsia="宋体" w:cs="宋体"/>
                <w:caps w:val="0"/>
                <w:color w:val="auto"/>
                <w:spacing w:val="0"/>
                <w:kern w:val="2"/>
                <w:sz w:val="24"/>
                <w:szCs w:val="24"/>
                <w:highlight w:val="none"/>
              </w:rPr>
              <w:t>20</w:t>
            </w:r>
            <w:r>
              <w:rPr>
                <w:rFonts w:hint="eastAsia" w:ascii="宋体" w:hAnsi="宋体" w:cs="宋体"/>
                <w:caps w:val="0"/>
                <w:color w:val="auto"/>
                <w:spacing w:val="0"/>
                <w:kern w:val="2"/>
                <w:sz w:val="24"/>
                <w:szCs w:val="24"/>
                <w:highlight w:val="none"/>
                <w:lang w:val="en-US" w:eastAsia="zh-CN"/>
              </w:rPr>
              <w:t>22</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10</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市政公用工程类似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2</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6</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6A945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13A8DD68">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38ACC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02613BC4">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300265C2">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7119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696F7505">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264783C2">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22A9AC2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3B018267">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3BC2117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31CEAAA6">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71938ADD">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536434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011A24F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14:paraId="63ED78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3D6AF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638C23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14:paraId="65764A7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14:paraId="6CB87A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440" w:lineRule="exact"/>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bookmarkStart w:id="43" w:name="_Toc453858064"/>
      <w:bookmarkStart w:id="44" w:name="_Toc385234435"/>
      <w:bookmarkStart w:id="45" w:name="_Toc453917620"/>
      <w:bookmarkStart w:id="46" w:name="_Toc453917527"/>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440" w:lineRule="exact"/>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陕西智尧天成项目管理有限公司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bookmarkStart w:id="47" w:name="_Toc453858065"/>
      <w:bookmarkStart w:id="48" w:name="_Toc453917621"/>
      <w:bookmarkStart w:id="49" w:name="_Toc385234436"/>
      <w:bookmarkStart w:id="50" w:name="_Toc453917528"/>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440" w:lineRule="exact"/>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440" w:lineRule="exact"/>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917622"/>
      <w:bookmarkStart w:id="52" w:name="_Toc453858066"/>
      <w:bookmarkStart w:id="53" w:name="_Toc385234437"/>
      <w:bookmarkStart w:id="54" w:name="_Toc453917529"/>
    </w:p>
    <w:p w14:paraId="75C9058B">
      <w:pPr>
        <w:widowControl w:val="0"/>
        <w:shd w:val="clear"/>
        <w:overflowPunct/>
        <w:topLinePunct w:val="0"/>
        <w:bidi w:val="0"/>
        <w:spacing w:line="440" w:lineRule="exact"/>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5" w:name="_Toc453858067"/>
      <w:bookmarkStart w:id="56" w:name="_Toc453917623"/>
      <w:bookmarkStart w:id="57" w:name="_Toc385234438"/>
      <w:bookmarkStart w:id="58" w:name="_Toc453917530"/>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41"/>
        <w:widowControl w:val="0"/>
        <w:shd w:val="clear"/>
        <w:overflowPunct/>
        <w:topLinePunct w:val="0"/>
        <w:bidi w:val="0"/>
        <w:spacing w:after="0" w:line="440" w:lineRule="exact"/>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41"/>
        <w:widowControl w:val="0"/>
        <w:shd w:val="clear"/>
        <w:overflowPunct/>
        <w:topLinePunct w:val="0"/>
        <w:bidi w:val="0"/>
        <w:spacing w:after="0" w:line="440" w:lineRule="exact"/>
        <w:ind w:firstLine="480" w:firstLineChars="200"/>
        <w:rPr>
          <w:rFonts w:hint="default" w:ascii="宋体" w:hAnsi="宋体" w:cs="宋体"/>
          <w:caps w:val="0"/>
          <w:color w:val="auto"/>
          <w:spacing w:val="0"/>
          <w:kern w:val="2"/>
          <w:sz w:val="24"/>
          <w:szCs w:val="24"/>
          <w:highlight w:val="none"/>
          <w:lang w:val="en-US"/>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罗</w:t>
      </w:r>
      <w:r>
        <w:rPr>
          <w:rFonts w:hint="eastAsia" w:ascii="宋体" w:hAnsi="宋体" w:cs="宋体"/>
          <w:caps w:val="0"/>
          <w:color w:val="auto"/>
          <w:spacing w:val="0"/>
          <w:sz w:val="24"/>
          <w:szCs w:val="24"/>
          <w:highlight w:val="none"/>
          <w:lang w:val="en-US" w:eastAsia="zh-CN"/>
        </w:rPr>
        <w:t>先生</w:t>
      </w:r>
    </w:p>
    <w:p w14:paraId="3337F333">
      <w:pPr>
        <w:pStyle w:val="41"/>
        <w:widowControl w:val="0"/>
        <w:shd w:val="clear"/>
        <w:overflowPunct/>
        <w:topLinePunct w:val="0"/>
        <w:bidi w:val="0"/>
        <w:spacing w:after="0" w:line="440" w:lineRule="exact"/>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173 9133 3767</w:t>
      </w:r>
    </w:p>
    <w:p w14:paraId="4CE716E6">
      <w:pPr>
        <w:pStyle w:val="42"/>
        <w:widowControl w:val="0"/>
        <w:shd w:val="clear"/>
        <w:overflowPunct/>
        <w:topLinePunct w:val="0"/>
        <w:bidi w:val="0"/>
        <w:spacing w:after="0" w:line="440" w:lineRule="exact"/>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1471185441@qq.com</w:t>
      </w:r>
    </w:p>
    <w:p w14:paraId="0DF69D0F">
      <w:pPr>
        <w:widowControl w:val="0"/>
        <w:shd w:val="clear"/>
        <w:overflowPunct/>
        <w:topLinePunct w:val="0"/>
        <w:bidi w:val="0"/>
        <w:spacing w:line="440" w:lineRule="exact"/>
        <w:ind w:firstLine="480" w:firstLineChars="2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陕西省安康市岚皋县城关镇神田路182号</w:t>
      </w:r>
    </w:p>
    <w:p w14:paraId="29B673C3">
      <w:pPr>
        <w:widowControl w:val="0"/>
        <w:shd w:val="clear"/>
        <w:overflowPunct/>
        <w:topLinePunct w:val="0"/>
        <w:bidi w:val="0"/>
        <w:spacing w:line="440" w:lineRule="exact"/>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440" w:lineRule="exact"/>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440" w:lineRule="exact"/>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bookmarkStart w:id="59" w:name="_Toc326251060"/>
      <w:bookmarkStart w:id="60" w:name="_Toc453917531"/>
      <w:bookmarkStart w:id="61" w:name="_Toc470876869"/>
      <w:bookmarkStart w:id="62" w:name="_Toc453858068"/>
      <w:bookmarkStart w:id="63" w:name="_Toc385234440"/>
      <w:bookmarkStart w:id="64" w:name="_Toc453917624"/>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440" w:lineRule="exact"/>
        <w:ind w:firstLine="482" w:firstLineChars="200"/>
        <w:rPr>
          <w:rFonts w:ascii="宋体" w:hAnsi="宋体" w:cs="宋体"/>
          <w:b/>
          <w:bCs/>
          <w:caps w:val="0"/>
          <w:color w:val="auto"/>
          <w:spacing w:val="0"/>
          <w:sz w:val="24"/>
          <w:szCs w:val="24"/>
          <w:highlight w:val="none"/>
        </w:rPr>
      </w:pPr>
      <w:bookmarkStart w:id="65" w:name="_Toc17312"/>
      <w:bookmarkStart w:id="66" w:name="_Toc385234441"/>
      <w:bookmarkStart w:id="67" w:name="_Hlk526840937"/>
      <w:bookmarkStart w:id="68" w:name="_Toc326251061"/>
      <w:bookmarkStart w:id="69" w:name="_Toc17564406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440" w:lineRule="exact"/>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pStyle w:val="2"/>
        <w:widowControl w:val="0"/>
        <w:shd w:val="clear"/>
        <w:overflowPunct/>
        <w:topLinePunct w:val="0"/>
        <w:bidi w:val="0"/>
        <w:ind w:firstLine="0"/>
        <w:jc w:val="center"/>
        <w:rPr>
          <w:rFonts w:ascii="宋体" w:hAnsi="宋体" w:cs="宋体"/>
          <w:b w:val="0"/>
          <w:caps w:val="0"/>
          <w:color w:val="auto"/>
          <w:spacing w:val="0"/>
          <w:sz w:val="32"/>
          <w:szCs w:val="32"/>
          <w:highlight w:val="none"/>
        </w:rPr>
      </w:pPr>
      <w:r>
        <w:rPr>
          <w:rFonts w:hint="eastAsia" w:ascii="宋体" w:hAnsi="宋体" w:cs="宋体"/>
          <w:caps w:val="0"/>
          <w:color w:val="auto"/>
          <w:spacing w:val="0"/>
          <w:sz w:val="32"/>
          <w:szCs w:val="32"/>
          <w:highlight w:val="none"/>
        </w:rPr>
        <w:t>第四部分</w:t>
      </w:r>
      <w:r>
        <w:rPr>
          <w:rFonts w:hint="eastAsia" w:ascii="宋体" w:hAnsi="宋体" w:cs="宋体"/>
          <w:caps w:val="0"/>
          <w:color w:val="auto"/>
          <w:spacing w:val="0"/>
          <w:sz w:val="32"/>
          <w:szCs w:val="32"/>
          <w:highlight w:val="none"/>
          <w:lang w:val="en-US" w:eastAsia="zh-CN"/>
        </w:rPr>
        <w:t xml:space="preserve"> </w:t>
      </w:r>
      <w:r>
        <w:rPr>
          <w:rFonts w:hint="eastAsia" w:ascii="宋体" w:hAnsi="宋体" w:cs="宋体"/>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326251062"/>
      <w:bookmarkStart w:id="73" w:name="_Toc175644062"/>
      <w:bookmarkStart w:id="74" w:name="_Toc86202633"/>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城关镇六口村照明项目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三</w:t>
      </w:r>
      <w:r>
        <w:rPr>
          <w:rFonts w:hint="eastAsia" w:ascii="宋体" w:hAnsi="宋体" w:eastAsia="宋体" w:cs="宋体"/>
          <w:b/>
          <w:bCs/>
          <w:color w:val="auto"/>
          <w:kern w:val="1"/>
          <w:sz w:val="24"/>
          <w:szCs w:val="22"/>
          <w:lang w:eastAsia="zh-CN"/>
        </w:rPr>
        <w:t>、</w:t>
      </w:r>
      <w:r>
        <w:rPr>
          <w:rFonts w:hint="eastAsia" w:ascii="宋体" w:hAnsi="宋体" w:eastAsia="宋体" w:cs="宋体"/>
          <w:b/>
          <w:bCs/>
          <w:color w:val="auto"/>
          <w:kern w:val="1"/>
          <w:sz w:val="24"/>
          <w:szCs w:val="22"/>
        </w:rPr>
        <w:t>工程质量要求与验收依据</w:t>
      </w:r>
    </w:p>
    <w:p w14:paraId="14783ED0">
      <w:pPr>
        <w:widowControl w:val="0"/>
        <w:numPr>
          <w:ilvl w:val="0"/>
          <w:numId w:val="1"/>
        </w:numPr>
        <w:shd w:val="clear"/>
        <w:tabs>
          <w:tab w:val="left" w:pos="360"/>
        </w:tabs>
        <w:overflowPunct/>
        <w:topLinePunct w:val="0"/>
        <w:bidi w:val="0"/>
        <w:spacing w:line="360" w:lineRule="auto"/>
        <w:ind w:leftChars="0" w:firstLine="480" w:firstLineChars="200"/>
        <w:rPr>
          <w:rFonts w:hint="eastAsia" w:ascii="Times New Roman" w:hAnsi="Times New Roman" w:eastAsia="宋体" w:cs="宋体"/>
          <w:color w:val="auto"/>
          <w:kern w:val="2"/>
          <w:szCs w:val="22"/>
        </w:rPr>
      </w:pPr>
      <w:r>
        <w:rPr>
          <w:rFonts w:hint="eastAsia" w:ascii="宋体" w:hAnsi="宋体" w:eastAsia="宋体" w:cs="宋体"/>
          <w:color w:val="auto"/>
          <w:kern w:val="1"/>
          <w:sz w:val="24"/>
          <w:szCs w:val="22"/>
        </w:rPr>
        <w:t>质量要求：供应商必须严格按照施工图纸及</w:t>
      </w:r>
      <w:r>
        <w:rPr>
          <w:rFonts w:hint="eastAsia" w:ascii="宋体" w:hAnsi="宋体" w:eastAsia="宋体" w:cs="宋体"/>
          <w:color w:val="auto"/>
          <w:kern w:val="1"/>
          <w:sz w:val="24"/>
          <w:szCs w:val="22"/>
          <w:lang w:val="en-US" w:eastAsia="zh-CN"/>
        </w:rPr>
        <w:t>相</w:t>
      </w:r>
      <w:r>
        <w:rPr>
          <w:rFonts w:hint="eastAsia" w:ascii="宋体" w:hAnsi="宋体" w:eastAsia="宋体" w:cs="宋体"/>
          <w:color w:val="auto"/>
          <w:kern w:val="1"/>
          <w:sz w:val="24"/>
          <w:szCs w:val="22"/>
        </w:rPr>
        <w:t>关施工和验收规范，确保在规定的期限内按要求完成该项目施工，保证工程质量通过有关部门验收且达到合格标准。</w:t>
      </w:r>
    </w:p>
    <w:p w14:paraId="56D6BE99">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val="en-US" w:eastAsia="zh-CN"/>
        </w:rPr>
        <w:t>（2）</w:t>
      </w:r>
      <w:r>
        <w:rPr>
          <w:rFonts w:hint="eastAsia" w:ascii="宋体" w:hAnsi="宋体" w:eastAsia="宋体" w:cs="宋体"/>
          <w:color w:val="auto"/>
          <w:kern w:val="1"/>
          <w:sz w:val="24"/>
          <w:szCs w:val="22"/>
        </w:rPr>
        <w:t>验收方法：验收应按相关的规范和标准执行。依据设计文件要求，本项目的材料、设备、施工必须达到现行中华人民共和国及省、市、行业的一切有关工程建设标准、法规、规范的要求，如标准及规范要求有出入则以较严格者为准。</w:t>
      </w:r>
    </w:p>
    <w:p w14:paraId="7DD1793C">
      <w:pPr>
        <w:widowControl w:val="0"/>
        <w:shd w:val="clear"/>
        <w:overflowPunct/>
        <w:topLinePunct w:val="0"/>
        <w:bidi w:val="0"/>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lang w:val="en-US" w:eastAsia="zh-CN"/>
        </w:rPr>
        <w:t>3</w:t>
      </w: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rPr>
        <w:t>如上述标准及规范要求与最新国家、省、市标准有出入者，则以最新标准为准。</w:t>
      </w:r>
    </w:p>
    <w:p w14:paraId="131FFC45">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四</w:t>
      </w:r>
      <w:r>
        <w:rPr>
          <w:rFonts w:hint="eastAsia" w:ascii="宋体" w:hAnsi="宋体" w:eastAsia="宋体" w:cs="宋体"/>
          <w:b/>
          <w:bCs/>
          <w:color w:val="auto"/>
          <w:kern w:val="1"/>
          <w:sz w:val="24"/>
          <w:szCs w:val="22"/>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lang w:eastAsia="zh-CN"/>
        </w:rPr>
        <w:t>磋商文件</w:t>
      </w:r>
      <w:r>
        <w:rPr>
          <w:rFonts w:hint="eastAsia" w:ascii="宋体" w:hAnsi="宋体" w:eastAsia="宋体" w:cs="宋体"/>
          <w:b/>
          <w:bCs/>
          <w:color w:val="auto"/>
          <w:kern w:val="1"/>
          <w:sz w:val="24"/>
          <w:szCs w:val="22"/>
          <w:lang w:eastAsia="zh-CN"/>
        </w:rPr>
        <w:t>中的有关要求。</w:t>
      </w:r>
    </w:p>
    <w:p w14:paraId="150B7932">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五</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本工程所有主要材料订购需要经甲方认可，材料必须符合设计要求及国家有关规定。</w:t>
      </w:r>
    </w:p>
    <w:p w14:paraId="7BAFB3A1">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六</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未尽的工程质量技术要求均按现行国家、省、市有关规范和标准执行。</w:t>
      </w:r>
    </w:p>
    <w:p w14:paraId="7C017D3E">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七</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工程量清单说明</w:t>
      </w:r>
    </w:p>
    <w:p w14:paraId="10D35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2、本工程量清单应与</w:t>
      </w:r>
      <w:r>
        <w:rPr>
          <w:rFonts w:hint="eastAsia" w:ascii="宋体" w:hAnsi="宋体" w:cs="宋体"/>
          <w:color w:val="auto"/>
          <w:kern w:val="1"/>
          <w:sz w:val="24"/>
          <w:szCs w:val="22"/>
          <w:lang w:eastAsia="zh-CN"/>
        </w:rPr>
        <w:t>磋商文件</w:t>
      </w:r>
      <w:r>
        <w:rPr>
          <w:rFonts w:hint="eastAsia" w:ascii="宋体" w:hAnsi="宋体" w:eastAsia="宋体" w:cs="宋体"/>
          <w:color w:val="auto"/>
          <w:kern w:val="1"/>
          <w:sz w:val="24"/>
          <w:szCs w:val="22"/>
          <w:lang w:eastAsia="zh-CN"/>
        </w:rPr>
        <w:t>中的投标人须知、技术规范及图纸等一起阅读和理解。</w:t>
      </w:r>
    </w:p>
    <w:p w14:paraId="4AD4B8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4、工程量清单中所列工程量的变动，丝毫不会降低或影响合同条款的效力，也不免除承包人按规定的标准进行施工和修复缺陷的责任。</w:t>
      </w:r>
    </w:p>
    <w:p w14:paraId="1713627E">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5、图纸中所列的工程数量表及数量汇总表仅是提供资料，不是工程量清单的外延。当图纸与工程量清单所列数量不一致时，以工程量清单所列数量作为报价的依据。</w:t>
      </w:r>
    </w:p>
    <w:p w14:paraId="71D52498">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lang w:val="en-US" w:eastAsia="zh-CN"/>
        </w:rPr>
      </w:pPr>
      <w:r>
        <w:rPr>
          <w:rFonts w:hint="eastAsia" w:ascii="宋体" w:hAnsi="宋体" w:cs="宋体"/>
          <w:b/>
          <w:bCs/>
          <w:color w:val="auto"/>
          <w:kern w:val="1"/>
          <w:sz w:val="24"/>
          <w:szCs w:val="22"/>
          <w:lang w:val="en-US" w:eastAsia="zh-CN"/>
        </w:rPr>
        <w:t>八</w:t>
      </w:r>
      <w:r>
        <w:rPr>
          <w:rFonts w:hint="eastAsia" w:ascii="宋体" w:hAnsi="宋体" w:eastAsia="宋体" w:cs="宋体"/>
          <w:b/>
          <w:bCs/>
          <w:color w:val="auto"/>
          <w:kern w:val="1"/>
          <w:sz w:val="24"/>
          <w:szCs w:val="22"/>
          <w:lang w:val="en-US" w:eastAsia="zh-CN"/>
        </w:rPr>
        <w:t>、投标报价说明</w:t>
      </w:r>
    </w:p>
    <w:p w14:paraId="045B03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1、工程量清单中的每一子目须填入单价或价格，且只允许有一个报价。</w:t>
      </w:r>
    </w:p>
    <w:p w14:paraId="459BEA6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val="en-US" w:eastAsia="zh-CN"/>
        </w:rPr>
        <w:t>5</w:t>
      </w:r>
      <w:r>
        <w:rPr>
          <w:rFonts w:hint="eastAsia" w:ascii="宋体" w:hAnsi="宋体" w:eastAsia="宋体" w:cs="宋体"/>
          <w:color w:val="auto"/>
          <w:kern w:val="1"/>
          <w:sz w:val="24"/>
          <w:szCs w:val="22"/>
          <w:lang w:eastAsia="zh-CN"/>
        </w:rPr>
        <w:t>、承包人用于本合同工程的各类装备的提供、运输、维护、拆卸、拼装等支付的费用，已包括在工程量清单的单价与总额价之中。</w:t>
      </w:r>
    </w:p>
    <w:p w14:paraId="29F82D37">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6、工程量清单中各项金额均以人民币（元）结算。</w:t>
      </w:r>
    </w:p>
    <w:p w14:paraId="6898F736">
      <w:pPr>
        <w:widowControl/>
        <w:ind w:firstLine="241" w:firstLineChars="100"/>
        <w:jc w:val="left"/>
        <w:rPr>
          <w:rFonts w:hint="eastAsia" w:ascii="宋体" w:hAnsi="宋体" w:cs="宋体"/>
          <w:b/>
          <w:bCs/>
          <w:color w:val="auto"/>
          <w:kern w:val="1"/>
          <w:sz w:val="24"/>
          <w:szCs w:val="22"/>
          <w:lang w:val="en-US" w:eastAsia="zh-CN"/>
        </w:rPr>
      </w:pPr>
      <w:r>
        <w:rPr>
          <w:rFonts w:hint="eastAsia" w:ascii="宋体" w:hAnsi="宋体" w:cs="宋体"/>
          <w:b/>
          <w:bCs/>
          <w:color w:val="auto"/>
          <w:kern w:val="1"/>
          <w:sz w:val="24"/>
          <w:szCs w:val="22"/>
          <w:lang w:val="en-US" w:eastAsia="zh-CN"/>
        </w:rPr>
        <w:t>九、编制说明：</w:t>
      </w:r>
    </w:p>
    <w:p w14:paraId="5E03BF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采用陕西省工程建设标准《建设工程工程量清单计价标准》（2025）、陕西省工程建设标准《房屋建筑与装饰工程工程量计算标准》（2025）、陕西省工程建设标准《通用安装工程工程量计算标准》（2025）、《陕西省房屋建筑与装饰工程基价表》(2025)、陕西省通用安装工程基价表（2025）、《陕西省房屋建筑与装饰工程消耗量定额》（2025）、陕西省通用安装工程消耗量定额（2025）、陕西省建设工程施工机械台班费用定额（2025）、《陕西省建设工程费用规则》（2025）。</w:t>
      </w:r>
    </w:p>
    <w:p w14:paraId="7B320158">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w:t>
      </w:r>
      <w:r>
        <w:rPr>
          <w:rFonts w:hint="eastAsia" w:ascii="宋体" w:hAnsi="宋体" w:eastAsia="宋体" w:cs="宋体"/>
          <w:color w:val="auto"/>
          <w:kern w:val="1"/>
          <w:sz w:val="24"/>
          <w:szCs w:val="22"/>
          <w:lang w:val="en-US" w:eastAsia="zh-CN"/>
        </w:rPr>
        <w:t>.</w:t>
      </w:r>
      <w:r>
        <w:rPr>
          <w:rFonts w:hint="eastAsia" w:ascii="宋体" w:hAnsi="宋体" w:eastAsia="宋体" w:cs="宋体"/>
          <w:color w:val="auto"/>
          <w:kern w:val="1"/>
          <w:sz w:val="24"/>
          <w:szCs w:val="22"/>
          <w:lang w:eastAsia="zh-CN"/>
        </w:rPr>
        <w:t>建设单位提供图纸。</w:t>
      </w:r>
    </w:p>
    <w:p w14:paraId="6D36289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w:t>
      </w:r>
      <w:r>
        <w:rPr>
          <w:rFonts w:hint="eastAsia" w:ascii="宋体" w:hAnsi="宋体" w:eastAsia="宋体" w:cs="宋体"/>
          <w:color w:val="auto"/>
          <w:kern w:val="1"/>
          <w:sz w:val="24"/>
          <w:szCs w:val="22"/>
          <w:lang w:val="en-US" w:eastAsia="zh-CN"/>
        </w:rPr>
        <w:t>.</w:t>
      </w:r>
      <w:r>
        <w:rPr>
          <w:rFonts w:hint="eastAsia" w:ascii="宋体" w:hAnsi="宋体" w:eastAsia="宋体" w:cs="宋体"/>
          <w:color w:val="auto"/>
          <w:kern w:val="1"/>
          <w:sz w:val="24"/>
          <w:szCs w:val="22"/>
          <w:lang w:eastAsia="zh-CN"/>
        </w:rPr>
        <w:t>工程量清单采用</w:t>
      </w:r>
      <w:r>
        <w:rPr>
          <w:rFonts w:hint="eastAsia" w:ascii="宋体" w:hAnsi="宋体" w:eastAsia="宋体" w:cs="宋体"/>
          <w:color w:val="auto"/>
          <w:kern w:val="1"/>
          <w:sz w:val="24"/>
          <w:szCs w:val="22"/>
          <w:lang w:val="en-US" w:eastAsia="zh-CN"/>
        </w:rPr>
        <w:t>广联达云计价平台GCCP7.0</w:t>
      </w:r>
      <w:r>
        <w:rPr>
          <w:rFonts w:hint="eastAsia" w:ascii="宋体" w:hAnsi="宋体" w:eastAsia="宋体" w:cs="宋体"/>
          <w:color w:val="auto"/>
          <w:kern w:val="1"/>
          <w:sz w:val="24"/>
          <w:szCs w:val="22"/>
          <w:lang w:eastAsia="zh-CN"/>
        </w:rPr>
        <w:t>编制。</w:t>
      </w:r>
    </w:p>
    <w:p w14:paraId="3B75F1D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w:t>
      </w:r>
      <w:r>
        <w:rPr>
          <w:rFonts w:hint="eastAsia" w:ascii="宋体" w:hAnsi="宋体" w:eastAsia="宋体" w:cs="宋体"/>
          <w:color w:val="auto"/>
          <w:kern w:val="1"/>
          <w:sz w:val="24"/>
          <w:szCs w:val="22"/>
          <w:lang w:val="en-US" w:eastAsia="zh-CN"/>
        </w:rPr>
        <w:t>.</w:t>
      </w:r>
      <w:r>
        <w:rPr>
          <w:rFonts w:hint="eastAsia" w:ascii="宋体" w:hAnsi="宋体" w:eastAsia="宋体" w:cs="宋体"/>
          <w:color w:val="auto"/>
          <w:kern w:val="1"/>
          <w:sz w:val="24"/>
          <w:szCs w:val="22"/>
          <w:lang w:eastAsia="zh-CN"/>
        </w:rPr>
        <w:t>最高限价材料价格按照安康市建设工程造价信息2025年第</w:t>
      </w:r>
      <w:r>
        <w:rPr>
          <w:rFonts w:hint="eastAsia" w:ascii="宋体" w:hAnsi="宋体" w:eastAsia="宋体" w:cs="宋体"/>
          <w:color w:val="auto"/>
          <w:kern w:val="1"/>
          <w:sz w:val="24"/>
          <w:szCs w:val="22"/>
          <w:lang w:val="en-US" w:eastAsia="zh-CN"/>
        </w:rPr>
        <w:t>07</w:t>
      </w:r>
      <w:r>
        <w:rPr>
          <w:rFonts w:hint="eastAsia" w:ascii="宋体" w:hAnsi="宋体" w:eastAsia="宋体" w:cs="宋体"/>
          <w:color w:val="auto"/>
          <w:kern w:val="1"/>
          <w:sz w:val="24"/>
          <w:szCs w:val="22"/>
          <w:lang w:eastAsia="zh-CN"/>
        </w:rPr>
        <w:t>期、</w:t>
      </w:r>
      <w:r>
        <w:rPr>
          <w:rFonts w:hint="eastAsia" w:ascii="宋体" w:hAnsi="宋体" w:eastAsia="宋体" w:cs="宋体"/>
          <w:color w:val="auto"/>
          <w:kern w:val="1"/>
          <w:sz w:val="24"/>
          <w:szCs w:val="22"/>
          <w:lang w:val="en-US" w:eastAsia="zh-CN"/>
        </w:rPr>
        <w:t>陕西省</w:t>
      </w:r>
      <w:r>
        <w:rPr>
          <w:rFonts w:hint="eastAsia" w:ascii="宋体" w:hAnsi="宋体" w:eastAsia="宋体" w:cs="宋体"/>
          <w:color w:val="auto"/>
          <w:kern w:val="1"/>
          <w:sz w:val="24"/>
          <w:szCs w:val="22"/>
          <w:lang w:eastAsia="zh-CN"/>
        </w:rPr>
        <w:t>信息价及市场价编制。</w:t>
      </w:r>
    </w:p>
    <w:p w14:paraId="3E81C0BC">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w:t>
      </w:r>
      <w:r>
        <w:rPr>
          <w:rFonts w:hint="eastAsia" w:ascii="宋体" w:hAnsi="宋体" w:eastAsia="宋体" w:cs="宋体"/>
          <w:color w:val="auto"/>
          <w:kern w:val="1"/>
          <w:sz w:val="24"/>
          <w:szCs w:val="22"/>
          <w:lang w:val="en-US" w:eastAsia="zh-CN"/>
        </w:rPr>
        <w:t>.</w:t>
      </w:r>
      <w:r>
        <w:rPr>
          <w:rFonts w:hint="eastAsia" w:ascii="宋体" w:hAnsi="宋体" w:eastAsia="宋体" w:cs="宋体"/>
          <w:color w:val="auto"/>
          <w:kern w:val="1"/>
          <w:sz w:val="24"/>
          <w:szCs w:val="22"/>
          <w:lang w:eastAsia="zh-CN"/>
        </w:rPr>
        <w:t>执行陕建发【2019】45号文件进行营业税改增值税调整。</w:t>
      </w:r>
    </w:p>
    <w:p w14:paraId="45C32509">
      <w:pPr>
        <w:widowControl w:val="0"/>
        <w:numPr>
          <w:ilvl w:val="0"/>
          <w:numId w:val="0"/>
        </w:numPr>
        <w:shd w:val="clear"/>
        <w:tabs>
          <w:tab w:val="left" w:pos="720"/>
        </w:tabs>
        <w:overflowPunct/>
        <w:topLinePunct w:val="0"/>
        <w:bidi w:val="0"/>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十</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工程量清单（详</w:t>
      </w:r>
      <w:r>
        <w:rPr>
          <w:rFonts w:hint="eastAsia" w:ascii="宋体" w:hAnsi="宋体" w:eastAsia="宋体" w:cs="宋体"/>
          <w:b/>
          <w:bCs/>
          <w:color w:val="auto"/>
          <w:kern w:val="1"/>
          <w:sz w:val="24"/>
          <w:szCs w:val="22"/>
        </w:rPr>
        <w:t>见电子版工程量清单）</w:t>
      </w:r>
    </w:p>
    <w:p w14:paraId="547EDDC0">
      <w:pPr>
        <w:rPr>
          <w:rFonts w:hint="eastAsia" w:ascii="宋体" w:hAnsi="宋体" w:eastAsia="宋体" w:cs="宋体"/>
          <w:b/>
          <w:bCs/>
          <w:color w:val="auto"/>
          <w:kern w:val="1"/>
          <w:sz w:val="24"/>
          <w:szCs w:val="22"/>
        </w:rPr>
      </w:pPr>
      <w:r>
        <w:rPr>
          <w:rFonts w:hint="eastAsia" w:ascii="宋体" w:hAnsi="宋体" w:eastAsia="宋体" w:cs="宋体"/>
          <w:b/>
          <w:bCs/>
          <w:color w:val="auto"/>
          <w:kern w:val="1"/>
          <w:sz w:val="24"/>
          <w:szCs w:val="22"/>
        </w:rPr>
        <w:br w:type="page"/>
      </w:r>
    </w:p>
    <w:p w14:paraId="222DA65D">
      <w:pPr>
        <w:rPr>
          <w:rFonts w:hint="eastAsia" w:ascii="宋体" w:hAnsi="宋体" w:cs="宋体"/>
          <w:b/>
          <w:bCs/>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drawing>
          <wp:inline distT="0" distB="0" distL="114300" distR="114300">
            <wp:extent cx="6165850" cy="8725535"/>
            <wp:effectExtent l="0" t="0" r="6350" b="18415"/>
            <wp:docPr id="9" name="图片 9" descr="城关镇六口村照明项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城关镇六口村照明项目_01"/>
                    <pic:cNvPicPr>
                      <a:picLocks noChangeAspect="1"/>
                    </pic:cNvPicPr>
                  </pic:nvPicPr>
                  <pic:blipFill>
                    <a:blip r:embed="rId13"/>
                    <a:stretch>
                      <a:fillRect/>
                    </a:stretch>
                  </pic:blipFill>
                  <pic:spPr>
                    <a:xfrm>
                      <a:off x="0" y="0"/>
                      <a:ext cx="6165850" cy="8725535"/>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65850" cy="8725535"/>
            <wp:effectExtent l="0" t="0" r="6350" b="18415"/>
            <wp:docPr id="8" name="图片 8" descr="城关镇六口村照明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城关镇六口村照明项目_02"/>
                    <pic:cNvPicPr>
                      <a:picLocks noChangeAspect="1"/>
                    </pic:cNvPicPr>
                  </pic:nvPicPr>
                  <pic:blipFill>
                    <a:blip r:embed="rId14"/>
                    <a:stretch>
                      <a:fillRect/>
                    </a:stretch>
                  </pic:blipFill>
                  <pic:spPr>
                    <a:xfrm>
                      <a:off x="0" y="0"/>
                      <a:ext cx="6165850" cy="8725535"/>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65850" cy="8725535"/>
            <wp:effectExtent l="0" t="0" r="6350" b="18415"/>
            <wp:docPr id="7" name="图片 7" descr="城关镇六口村照明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城关镇六口村照明项目_03"/>
                    <pic:cNvPicPr>
                      <a:picLocks noChangeAspect="1"/>
                    </pic:cNvPicPr>
                  </pic:nvPicPr>
                  <pic:blipFill>
                    <a:blip r:embed="rId15"/>
                    <a:stretch>
                      <a:fillRect/>
                    </a:stretch>
                  </pic:blipFill>
                  <pic:spPr>
                    <a:xfrm>
                      <a:off x="0" y="0"/>
                      <a:ext cx="6165850" cy="8725535"/>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65850" cy="8725535"/>
            <wp:effectExtent l="0" t="0" r="6350" b="18415"/>
            <wp:docPr id="6" name="图片 6" descr="城关镇六口村照明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城关镇六口村照明项目_04"/>
                    <pic:cNvPicPr>
                      <a:picLocks noChangeAspect="1"/>
                    </pic:cNvPicPr>
                  </pic:nvPicPr>
                  <pic:blipFill>
                    <a:blip r:embed="rId16"/>
                    <a:stretch>
                      <a:fillRect/>
                    </a:stretch>
                  </pic:blipFill>
                  <pic:spPr>
                    <a:xfrm>
                      <a:off x="0" y="0"/>
                      <a:ext cx="6165850" cy="8725535"/>
                    </a:xfrm>
                    <a:prstGeom prst="rect">
                      <a:avLst/>
                    </a:prstGeom>
                  </pic:spPr>
                </pic:pic>
              </a:graphicData>
            </a:graphic>
          </wp:inline>
        </w:drawing>
      </w:r>
      <w:r>
        <w:rPr>
          <w:rFonts w:hint="eastAsia" w:ascii="宋体" w:hAnsi="宋体" w:cs="宋体"/>
          <w:b/>
          <w:bCs/>
          <w:caps w:val="0"/>
          <w:color w:val="auto"/>
          <w:spacing w:val="0"/>
          <w:sz w:val="32"/>
          <w:szCs w:val="32"/>
          <w:highlight w:val="none"/>
        </w:rPr>
        <w:drawing>
          <wp:inline distT="0" distB="0" distL="114300" distR="114300">
            <wp:extent cx="6165850" cy="8725535"/>
            <wp:effectExtent l="0" t="0" r="6350" b="18415"/>
            <wp:docPr id="5" name="图片 5" descr="城关镇六口村照明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城关镇六口村照明项目_05"/>
                    <pic:cNvPicPr>
                      <a:picLocks noChangeAspect="1"/>
                    </pic:cNvPicPr>
                  </pic:nvPicPr>
                  <pic:blipFill>
                    <a:blip r:embed="rId17"/>
                    <a:stretch>
                      <a:fillRect/>
                    </a:stretch>
                  </pic:blipFill>
                  <pic:spPr>
                    <a:xfrm>
                      <a:off x="0" y="0"/>
                      <a:ext cx="6165850" cy="8725535"/>
                    </a:xfrm>
                    <a:prstGeom prst="rect">
                      <a:avLst/>
                    </a:prstGeom>
                  </pic:spPr>
                </pic:pic>
              </a:graphicData>
            </a:graphic>
          </wp:inline>
        </w:drawing>
      </w:r>
      <w:r>
        <w:rPr>
          <w:rFonts w:hint="eastAsia" w:ascii="宋体" w:hAnsi="宋体" w:cs="宋体"/>
          <w:b/>
          <w:bCs/>
          <w:caps w:val="0"/>
          <w:color w:val="auto"/>
          <w:spacing w:val="0"/>
          <w:sz w:val="32"/>
          <w:szCs w:val="32"/>
          <w:highlight w:val="none"/>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r>
        <w:rPr>
          <w:rFonts w:hint="eastAsia" w:ascii="宋体" w:hAnsi="宋体" w:cs="宋体"/>
          <w:b/>
          <w:bCs/>
          <w:caps w:val="0"/>
          <w:color w:val="auto"/>
          <w:spacing w:val="0"/>
          <w:sz w:val="32"/>
          <w:szCs w:val="32"/>
          <w:highlight w:val="none"/>
        </w:rPr>
        <w:t>第五部分  商务条款</w:t>
      </w:r>
      <w:bookmarkEnd w:id="71"/>
      <w:bookmarkEnd w:id="75"/>
    </w:p>
    <w:p w14:paraId="6CD66432">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w:t>
      </w:r>
      <w:r>
        <w:rPr>
          <w:rFonts w:hint="eastAsia" w:ascii="宋体" w:hAnsi="宋体" w:cs="Times New Roman"/>
          <w:b/>
          <w:color w:val="auto"/>
          <w:sz w:val="24"/>
          <w:szCs w:val="24"/>
          <w:highlight w:val="none"/>
          <w:lang w:val="en-US" w:eastAsia="zh-CN"/>
        </w:rPr>
        <w:t>城关镇六口村</w:t>
      </w:r>
      <w:r>
        <w:rPr>
          <w:rFonts w:hint="eastAsia" w:ascii="宋体" w:hAnsi="宋体" w:eastAsia="宋体" w:cs="Times New Roman"/>
          <w:b/>
          <w:color w:val="auto"/>
          <w:sz w:val="24"/>
          <w:szCs w:val="24"/>
          <w:highlight w:val="none"/>
          <w:lang w:val="en-US" w:eastAsia="zh-CN"/>
        </w:rPr>
        <w:t>。</w:t>
      </w:r>
    </w:p>
    <w:p w14:paraId="3D62345F">
      <w:pPr>
        <w:widowControl w:val="0"/>
        <w:shd w:val="clear"/>
        <w:overflowPunct/>
        <w:topLinePunct w:val="0"/>
        <w:bidi w:val="0"/>
        <w:spacing w:line="360" w:lineRule="auto"/>
        <w:ind w:firstLine="465"/>
        <w:rPr>
          <w:rFonts w:hint="eastAsia" w:ascii="宋体" w:hAnsi="宋体" w:eastAsia="宋体" w:cs="宋体"/>
          <w:color w:val="auto"/>
          <w:kern w:val="2"/>
          <w:sz w:val="24"/>
          <w:szCs w:val="22"/>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rPr>
        <w:t>自合同签订之日起</w:t>
      </w:r>
      <w:r>
        <w:rPr>
          <w:rFonts w:hint="eastAsia" w:ascii="宋体" w:hAnsi="宋体" w:cs="宋体"/>
          <w:b/>
          <w:bCs/>
          <w:color w:val="auto"/>
          <w:kern w:val="2"/>
          <w:sz w:val="24"/>
          <w:szCs w:val="22"/>
          <w:lang w:val="en-US" w:eastAsia="zh-CN"/>
        </w:rPr>
        <w:t>15日历天。</w:t>
      </w:r>
    </w:p>
    <w:p w14:paraId="0875350C">
      <w:pPr>
        <w:widowControl w:val="0"/>
        <w:shd w:val="clear"/>
        <w:overflowPunct/>
        <w:topLinePunct w:val="0"/>
        <w:bidi w:val="0"/>
        <w:spacing w:line="360" w:lineRule="auto"/>
        <w:ind w:firstLine="465"/>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三、质量要求：合格、必须达到国家《工程施工质量验收规范》合格标准</w:t>
      </w:r>
      <w:r>
        <w:rPr>
          <w:rFonts w:hint="eastAsia" w:ascii="宋体" w:hAnsi="宋体" w:cs="Times New Roman"/>
          <w:b/>
          <w:color w:val="auto"/>
          <w:sz w:val="24"/>
          <w:szCs w:val="24"/>
          <w:highlight w:val="none"/>
          <w:lang w:val="en-US" w:eastAsia="zh-CN"/>
        </w:rPr>
        <w:t>。</w:t>
      </w:r>
    </w:p>
    <w:p w14:paraId="460158D9">
      <w:pPr>
        <w:widowControl w:val="0"/>
        <w:shd w:val="clear"/>
        <w:overflowPunct/>
        <w:topLinePunct w:val="0"/>
        <w:bidi w:val="0"/>
        <w:spacing w:line="360" w:lineRule="auto"/>
        <w:ind w:firstLine="465"/>
        <w:rPr>
          <w:rFonts w:hint="eastAsia" w:ascii="宋体" w:hAnsi="宋体" w:eastAsia="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w:t>
      </w:r>
      <w:r>
        <w:rPr>
          <w:rFonts w:hint="eastAsia" w:ascii="宋体" w:hAnsi="宋体" w:eastAsia="宋体" w:cs="Times New Roman"/>
          <w:b/>
          <w:color w:val="auto"/>
          <w:sz w:val="24"/>
          <w:szCs w:val="24"/>
          <w:highlight w:val="none"/>
          <w:lang w:val="en-US" w:eastAsia="zh-CN"/>
        </w:rPr>
        <w:t>、价格：</w:t>
      </w:r>
    </w:p>
    <w:p w14:paraId="3843F1C1">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1、成交单位按甲方要求的内容进行</w:t>
      </w:r>
      <w:r>
        <w:rPr>
          <w:rFonts w:hint="eastAsia" w:ascii="宋体" w:hAnsi="宋体" w:eastAsia="宋体" w:cs="宋体"/>
          <w:bCs/>
          <w:color w:val="auto"/>
          <w:kern w:val="2"/>
          <w:sz w:val="24"/>
          <w:szCs w:val="22"/>
          <w:lang w:val="en-US" w:eastAsia="zh-CN"/>
        </w:rPr>
        <w:t>施工</w:t>
      </w:r>
      <w:r>
        <w:rPr>
          <w:rFonts w:hint="eastAsia" w:ascii="宋体" w:hAnsi="宋体" w:eastAsia="宋体" w:cs="宋体"/>
          <w:bCs/>
          <w:color w:val="auto"/>
          <w:kern w:val="2"/>
          <w:sz w:val="24"/>
          <w:szCs w:val="22"/>
        </w:rPr>
        <w:t>，对因此而产生的费用以及与项目发生的一切费用，全部由成交单位承担。</w:t>
      </w:r>
    </w:p>
    <w:p w14:paraId="419EACA0">
      <w:pPr>
        <w:widowControl w:val="0"/>
        <w:shd w:val="clear"/>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2、成交单位应完全响应业主提出的</w:t>
      </w:r>
      <w:r>
        <w:rPr>
          <w:rFonts w:hint="eastAsia" w:ascii="宋体" w:hAnsi="宋体" w:eastAsia="宋体" w:cs="宋体"/>
          <w:bCs/>
          <w:color w:val="auto"/>
          <w:kern w:val="2"/>
          <w:sz w:val="24"/>
          <w:szCs w:val="22"/>
          <w:lang w:val="en-US" w:eastAsia="zh-CN"/>
        </w:rPr>
        <w:t>施工</w:t>
      </w:r>
      <w:r>
        <w:rPr>
          <w:rFonts w:hint="eastAsia" w:ascii="宋体" w:hAnsi="宋体" w:eastAsia="宋体" w:cs="宋体"/>
          <w:bCs/>
          <w:color w:val="auto"/>
          <w:kern w:val="2"/>
          <w:sz w:val="24"/>
          <w:szCs w:val="22"/>
        </w:rPr>
        <w:t>条件。</w:t>
      </w:r>
    </w:p>
    <w:p w14:paraId="184B270A">
      <w:pPr>
        <w:widowControl w:val="0"/>
        <w:shd w:val="clear"/>
        <w:overflowPunct/>
        <w:topLinePunct w:val="0"/>
        <w:bidi w:val="0"/>
        <w:spacing w:line="360" w:lineRule="auto"/>
        <w:ind w:firstLine="482" w:firstLineChars="200"/>
        <w:rPr>
          <w:rFonts w:hint="eastAsia" w:ascii="宋体" w:hAnsi="宋体" w:eastAsia="宋体" w:cs="宋体"/>
          <w:b/>
          <w:bCs/>
          <w:caps w:val="0"/>
          <w:color w:val="auto"/>
          <w:spacing w:val="0"/>
          <w:w w:val="100"/>
          <w:kern w:val="2"/>
          <w:position w:val="0"/>
          <w:sz w:val="24"/>
          <w:szCs w:val="22"/>
          <w:highlight w:val="none"/>
        </w:rPr>
      </w:pPr>
      <w:r>
        <w:rPr>
          <w:rFonts w:hint="eastAsia" w:ascii="宋体" w:hAnsi="宋体" w:cs="Times New Roman"/>
          <w:b/>
          <w:color w:val="auto"/>
          <w:sz w:val="24"/>
          <w:szCs w:val="24"/>
          <w:highlight w:val="none"/>
          <w:lang w:val="en-US" w:eastAsia="zh-CN"/>
        </w:rPr>
        <w:t>五</w:t>
      </w:r>
      <w:r>
        <w:rPr>
          <w:rFonts w:hint="eastAsia" w:ascii="宋体" w:hAnsi="宋体" w:eastAsia="宋体" w:cs="Times New Roman"/>
          <w:b/>
          <w:color w:val="auto"/>
          <w:sz w:val="24"/>
          <w:szCs w:val="24"/>
          <w:highlight w:val="none"/>
          <w:lang w:val="en-US" w:eastAsia="zh-CN"/>
        </w:rPr>
        <w:t>、</w:t>
      </w:r>
      <w:r>
        <w:rPr>
          <w:rFonts w:hint="eastAsia" w:ascii="宋体" w:hAnsi="宋体" w:eastAsia="宋体" w:cs="宋体"/>
          <w:b/>
          <w:bCs/>
          <w:caps w:val="0"/>
          <w:color w:val="auto"/>
          <w:spacing w:val="0"/>
          <w:w w:val="100"/>
          <w:kern w:val="2"/>
          <w:position w:val="0"/>
          <w:sz w:val="24"/>
          <w:szCs w:val="22"/>
          <w:highlight w:val="none"/>
        </w:rPr>
        <w:t>结算方式：</w:t>
      </w:r>
    </w:p>
    <w:p w14:paraId="05CA175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1.预付款：工程开工甲方预付工程款</w:t>
      </w:r>
      <w:r>
        <w:rPr>
          <w:rFonts w:hint="eastAsia" w:ascii="宋体" w:hAnsi="宋体" w:cs="宋体"/>
          <w:bCs/>
          <w:color w:val="auto"/>
          <w:kern w:val="2"/>
          <w:sz w:val="24"/>
          <w:szCs w:val="22"/>
          <w:lang w:val="en-US" w:eastAsia="zh-CN"/>
        </w:rPr>
        <w:t>4</w:t>
      </w:r>
      <w:r>
        <w:rPr>
          <w:rFonts w:hint="eastAsia" w:ascii="宋体" w:hAnsi="宋体" w:eastAsia="宋体" w:cs="宋体"/>
          <w:bCs/>
          <w:color w:val="auto"/>
          <w:kern w:val="2"/>
          <w:sz w:val="24"/>
          <w:szCs w:val="22"/>
        </w:rPr>
        <w:t>0％；</w:t>
      </w:r>
    </w:p>
    <w:p w14:paraId="73226BB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2.本工程按进度付款；按合同工程完成量支付，由除专用合同条款另有约定外，进付款申请单应包括下列内容:</w:t>
      </w:r>
    </w:p>
    <w:p w14:paraId="6C54176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(1)截至本次付款周期已完成工作对应的金额。</w:t>
      </w:r>
    </w:p>
    <w:p w14:paraId="6A31ADF8">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(2)根据工程变更应增加和扣减的变更金额。</w:t>
      </w:r>
    </w:p>
    <w:p w14:paraId="304518C8">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(3)根据工程预付款的约定应支付的预付款和扣减的返还预付款。</w:t>
      </w:r>
    </w:p>
    <w:p w14:paraId="2873F79D">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(4)根据工程索赔应增加和扣减的索赔金额。</w:t>
      </w:r>
    </w:p>
    <w:p w14:paraId="46BF57F2">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(5)对已签发的进度款支付证书中出现错误的修正，应在本次进度付款中支付或扣除的金额。</w:t>
      </w:r>
    </w:p>
    <w:p w14:paraId="5E85A1A0">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(6)根据合同约定应增加和扣减的其他金额。</w:t>
      </w:r>
    </w:p>
    <w:p w14:paraId="011E31DB">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(7)付款总金额（含预付工程款）不能超过合同价的</w:t>
      </w:r>
      <w:r>
        <w:rPr>
          <w:rFonts w:hint="eastAsia" w:ascii="宋体" w:hAnsi="宋体" w:cs="宋体"/>
          <w:bCs/>
          <w:color w:val="auto"/>
          <w:kern w:val="2"/>
          <w:sz w:val="24"/>
          <w:szCs w:val="22"/>
          <w:lang w:val="en-US" w:eastAsia="zh-CN"/>
        </w:rPr>
        <w:t>80</w:t>
      </w:r>
      <w:r>
        <w:rPr>
          <w:rFonts w:hint="eastAsia" w:ascii="宋体" w:hAnsi="宋体" w:eastAsia="宋体" w:cs="宋体"/>
          <w:bCs/>
          <w:color w:val="auto"/>
          <w:kern w:val="2"/>
          <w:sz w:val="24"/>
          <w:szCs w:val="22"/>
        </w:rPr>
        <w:t>%。</w:t>
      </w:r>
    </w:p>
    <w:p w14:paraId="64CF2454">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3.竣工结算（完工结算）：</w:t>
      </w:r>
    </w:p>
    <w:p w14:paraId="769D8C1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合同工程具备验收条件时，乙方应向甲方提交验收申请报告，甲方应在收到验收申请报告之日起20个工作日内决定是否同意进行验收。合同工程完工验收通过后，发包人向承包人发送合同工程完工验收鉴定书。承包人应及时完成合同工程完工验收鉴定书载明应由承包人处理的遗留问题。整改完毕后，方可进行完工验收；</w:t>
      </w:r>
    </w:p>
    <w:p w14:paraId="64D4C71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合同工程完工验收合格后，甲乙双方交接负责人应在交接记录上签字。乙方应按验收鉴定书约定的时间及时移交工程及其档案资料。在乙方递交了工程质量保修书、完成施工场地清理以及提交有关资料后，甲方组织开展审计工作；</w:t>
      </w:r>
    </w:p>
    <w:p w14:paraId="0D334A29">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4. 竣工财务决算及竣工审计：</w:t>
      </w:r>
    </w:p>
    <w:p w14:paraId="21337B3C">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甲方负责完成本工程项目竣工财务决算及审计手续，乙方应按相关要求完成相关配合工作。待工程审计完成后，甲方向乙方支付剩余工程款。</w:t>
      </w:r>
    </w:p>
    <w:p w14:paraId="38A54DA6">
      <w:pPr>
        <w:widowControl w:val="0"/>
        <w:overflowPunct/>
        <w:topLinePunct w:val="0"/>
        <w:bidi w:val="0"/>
        <w:spacing w:line="360" w:lineRule="auto"/>
        <w:ind w:firstLine="482" w:firstLineChars="200"/>
        <w:rPr>
          <w:rFonts w:hint="default"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六、质量要求</w:t>
      </w:r>
    </w:p>
    <w:p w14:paraId="0D740F5E">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1．乙方必须严格按施工图纸、说明文件和国家颁发的有关规范、规程进行施工，并接受甲方现场监理人员或甲方现场代表的监督检查。</w:t>
      </w:r>
    </w:p>
    <w:p w14:paraId="535B411F">
      <w:pPr>
        <w:widowControl w:val="0"/>
        <w:overflowPunct/>
        <w:topLinePunct w:val="0"/>
        <w:bidi w:val="0"/>
        <w:spacing w:line="360" w:lineRule="auto"/>
        <w:ind w:firstLine="480" w:firstLineChars="200"/>
        <w:rPr>
          <w:rFonts w:hint="eastAsia" w:ascii="宋体" w:hAnsi="宋体" w:eastAsia="宋体" w:cs="宋体"/>
          <w:bCs/>
          <w:color w:val="auto"/>
          <w:kern w:val="2"/>
          <w:sz w:val="24"/>
          <w:szCs w:val="22"/>
        </w:rPr>
      </w:pPr>
      <w:r>
        <w:rPr>
          <w:rFonts w:hint="eastAsia" w:ascii="宋体" w:hAnsi="宋体" w:eastAsia="宋体" w:cs="宋体"/>
          <w:bCs/>
          <w:color w:val="auto"/>
          <w:kern w:val="2"/>
          <w:sz w:val="24"/>
          <w:szCs w:val="22"/>
        </w:rPr>
        <w:t>2．乙方所承包的工程，必须全部达到国家现行的工程质量验收标准，乙方确定的施工现场负责人及技术负责人、专门技术人员及管理人员，必须以书面形式将其姓名、身份、所分担的工作通知监理工程师及甲方。</w:t>
      </w:r>
    </w:p>
    <w:p w14:paraId="2D6C580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w w:val="100"/>
          <w:kern w:val="2"/>
          <w:position w:val="0"/>
          <w:sz w:val="24"/>
          <w:szCs w:val="22"/>
          <w:highlight w:val="none"/>
        </w:rPr>
      </w:pPr>
      <w:r>
        <w:rPr>
          <w:rFonts w:hint="eastAsia" w:ascii="宋体" w:hAnsi="宋体" w:eastAsia="宋体" w:cs="宋体"/>
          <w:bCs/>
          <w:color w:val="auto"/>
          <w:kern w:val="2"/>
          <w:sz w:val="24"/>
          <w:szCs w:val="22"/>
        </w:rPr>
        <w:t>3．凡因乙方原因造成的施工质量不合格的工程，乙方应在甲方规定的时间内无偿返工，达到工程质量验收标准。返工后仍达不到的，由乙方承担违约责任及赔偿甲方相应的经济损失。</w:t>
      </w:r>
    </w:p>
    <w:p w14:paraId="5720F545">
      <w:pPr>
        <w:widowControl w:val="0"/>
        <w:shd w:val="clear"/>
        <w:overflowPunct/>
        <w:topLinePunct w:val="0"/>
        <w:bidi w:val="0"/>
        <w:spacing w:line="360" w:lineRule="auto"/>
        <w:ind w:firstLine="482" w:firstLineChars="200"/>
        <w:rPr>
          <w:rFonts w:ascii="宋体" w:hAnsi="宋体"/>
          <w:color w:val="auto"/>
          <w:sz w:val="24"/>
          <w:szCs w:val="24"/>
          <w:highlight w:val="none"/>
        </w:rPr>
      </w:pPr>
      <w:r>
        <w:rPr>
          <w:rFonts w:hint="eastAsia" w:ascii="宋体" w:hAnsi="宋体"/>
          <w:b/>
          <w:color w:val="auto"/>
          <w:sz w:val="24"/>
          <w:szCs w:val="24"/>
          <w:highlight w:val="none"/>
          <w:lang w:val="en-US" w:eastAsia="zh-CN"/>
        </w:rPr>
        <w:t>七</w:t>
      </w:r>
      <w:r>
        <w:rPr>
          <w:rFonts w:hint="eastAsia" w:ascii="宋体" w:hAnsi="宋体"/>
          <w:b/>
          <w:color w:val="auto"/>
          <w:sz w:val="24"/>
          <w:szCs w:val="24"/>
          <w:highlight w:val="none"/>
        </w:rPr>
        <w:t>、违约责任</w:t>
      </w:r>
    </w:p>
    <w:p w14:paraId="459CE34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1.按《中华人民共和国民法典》中的相关条款执行。</w:t>
      </w:r>
    </w:p>
    <w:p w14:paraId="105C1A7D">
      <w:pPr>
        <w:widowControl w:val="0"/>
        <w:shd w:val="clear"/>
        <w:overflowPunct/>
        <w:topLinePunct w:val="0"/>
        <w:bidi w:val="0"/>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2.未按合同要求提供工程或工程质量不能满足采购人要求，采购人有权终止合同，同时报请建设行政主管部门对其违约行为进行追究。</w:t>
      </w:r>
    </w:p>
    <w:p w14:paraId="28CCC09C">
      <w:pPr>
        <w:widowControl w:val="0"/>
        <w:numPr>
          <w:ilvl w:val="0"/>
          <w:numId w:val="0"/>
        </w:numPr>
        <w:shd w:val="clear"/>
        <w:overflowPunct/>
        <w:topLinePunct w:val="0"/>
        <w:bidi w:val="0"/>
        <w:spacing w:line="360" w:lineRule="auto"/>
        <w:ind w:right="-197" w:rightChars="-94" w:firstLine="482" w:firstLineChars="200"/>
        <w:jc w:val="both"/>
        <w:outlineLvl w:val="9"/>
        <w:rPr>
          <w:rFonts w:hint="eastAsia" w:ascii="宋体" w:hAnsi="宋体" w:eastAsia="宋体" w:cs="宋体"/>
          <w:color w:val="auto"/>
          <w:kern w:val="2"/>
          <w:sz w:val="24"/>
          <w:szCs w:val="22"/>
        </w:rPr>
      </w:pPr>
      <w:r>
        <w:rPr>
          <w:rFonts w:hint="eastAsia" w:ascii="宋体" w:hAnsi="宋体" w:cs="Times New Roman"/>
          <w:b/>
          <w:color w:val="auto"/>
          <w:sz w:val="24"/>
          <w:szCs w:val="24"/>
          <w:highlight w:val="none"/>
          <w:lang w:val="en-US" w:eastAsia="zh-CN"/>
        </w:rPr>
        <w:t>八</w:t>
      </w:r>
      <w:r>
        <w:rPr>
          <w:rFonts w:hint="eastAsia" w:ascii="宋体" w:hAnsi="宋体" w:eastAsia="宋体" w:cs="Times New Roman"/>
          <w:b/>
          <w:color w:val="auto"/>
          <w:sz w:val="24"/>
          <w:szCs w:val="24"/>
          <w:highlight w:val="none"/>
          <w:lang w:val="en-US" w:eastAsia="zh-CN"/>
        </w:rPr>
        <w:t>、缺陷责任期：</w:t>
      </w:r>
      <w:r>
        <w:rPr>
          <w:rFonts w:hint="eastAsia" w:ascii="宋体" w:hAnsi="宋体" w:eastAsia="宋体" w:cs="宋体"/>
          <w:color w:val="auto"/>
          <w:kern w:val="2"/>
          <w:sz w:val="24"/>
          <w:szCs w:val="22"/>
          <w:lang w:eastAsia="zh-CN"/>
        </w:rPr>
        <w:t>本工程缺陷责任期为</w:t>
      </w:r>
      <w:r>
        <w:rPr>
          <w:rFonts w:hint="eastAsia" w:ascii="宋体" w:hAnsi="宋体" w:eastAsia="宋体" w:cs="宋体"/>
          <w:color w:val="auto"/>
          <w:kern w:val="2"/>
          <w:sz w:val="24"/>
          <w:szCs w:val="22"/>
          <w:lang w:val="en-US" w:eastAsia="zh-CN"/>
        </w:rPr>
        <w:t>一</w:t>
      </w:r>
      <w:r>
        <w:rPr>
          <w:rFonts w:hint="eastAsia" w:ascii="宋体" w:hAnsi="宋体" w:eastAsia="宋体" w:cs="宋体"/>
          <w:color w:val="auto"/>
          <w:kern w:val="2"/>
          <w:sz w:val="24"/>
          <w:szCs w:val="22"/>
        </w:rPr>
        <w:t>年</w:t>
      </w:r>
    </w:p>
    <w:p w14:paraId="26560C9C">
      <w:pPr>
        <w:widowControl w:val="0"/>
        <w:numPr>
          <w:ilvl w:val="0"/>
          <w:numId w:val="0"/>
        </w:numPr>
        <w:shd w:val="clear"/>
        <w:overflowPunct/>
        <w:topLinePunct w:val="0"/>
        <w:bidi w:val="0"/>
        <w:spacing w:line="360" w:lineRule="auto"/>
        <w:ind w:right="-197" w:rightChars="-94" w:firstLine="480" w:firstLineChars="200"/>
        <w:jc w:val="center"/>
        <w:outlineLvl w:val="0"/>
        <w:rPr>
          <w:rFonts w:hint="eastAsia" w:ascii="宋体" w:hAnsi="宋体" w:cs="宋体"/>
          <w:b/>
          <w:caps w:val="0"/>
          <w:color w:val="auto"/>
          <w:spacing w:val="0"/>
          <w:w w:val="100"/>
          <w:position w:val="0"/>
          <w:sz w:val="32"/>
          <w:szCs w:val="32"/>
          <w:highlight w:val="none"/>
        </w:rPr>
      </w:pPr>
      <w:r>
        <w:rPr>
          <w:rFonts w:hint="eastAsia" w:ascii="宋体" w:hAnsi="宋体"/>
          <w:bCs/>
          <w:caps w:val="0"/>
          <w:color w:val="auto"/>
          <w:spacing w:val="0"/>
          <w:sz w:val="24"/>
          <w:szCs w:val="24"/>
          <w:highlight w:val="none"/>
        </w:rPr>
        <w:br w:type="page"/>
      </w:r>
      <w:bookmarkEnd w:id="76"/>
      <w:bookmarkStart w:id="77" w:name="_Toc17223"/>
      <w:bookmarkStart w:id="78" w:name="_Toc78797022"/>
      <w:r>
        <w:rPr>
          <w:rFonts w:hint="eastAsia" w:ascii="宋体" w:hAnsi="宋体" w:eastAsia="宋体" w:cs="宋体"/>
          <w:b/>
          <w:caps w:val="0"/>
          <w:color w:val="auto"/>
          <w:spacing w:val="0"/>
          <w:w w:val="100"/>
          <w:kern w:val="2"/>
          <w:position w:val="0"/>
          <w:sz w:val="32"/>
          <w:szCs w:val="32"/>
          <w:lang w:val="en-US" w:eastAsia="zh-CN" w:bidi="ar-SA"/>
        </w:rPr>
        <w:t>第六部分</w:t>
      </w:r>
      <w:r>
        <w:rPr>
          <w:rFonts w:hint="eastAsia" w:ascii="宋体" w:hAnsi="宋体" w:cs="宋体"/>
          <w:b/>
          <w:caps w:val="0"/>
          <w:color w:val="auto"/>
          <w:spacing w:val="0"/>
          <w:w w:val="100"/>
          <w:position w:val="0"/>
          <w:sz w:val="32"/>
          <w:szCs w:val="32"/>
          <w:highlight w:val="none"/>
          <w:lang w:val="en-US" w:eastAsia="zh-CN"/>
        </w:rPr>
        <w:t xml:space="preserve"> </w:t>
      </w:r>
      <w:r>
        <w:rPr>
          <w:rFonts w:hint="eastAsia" w:ascii="宋体" w:hAnsi="宋体" w:cs="宋体"/>
          <w:b/>
          <w:caps w:val="0"/>
          <w:color w:val="auto"/>
          <w:spacing w:val="0"/>
          <w:w w:val="100"/>
          <w:position w:val="0"/>
          <w:sz w:val="32"/>
          <w:szCs w:val="32"/>
          <w:highlight w:val="none"/>
        </w:rPr>
        <w:t xml:space="preserve"> 合同条款（格式）</w:t>
      </w:r>
    </w:p>
    <w:p w14:paraId="2FCE675F">
      <w:pPr>
        <w:ind w:left="0" w:leftChars="0" w:firstLine="642" w:firstLineChars="123"/>
        <w:rPr>
          <w:rFonts w:hint="eastAsia" w:eastAsia="华文中宋"/>
          <w:b/>
          <w:color w:val="000000"/>
          <w:sz w:val="52"/>
          <w:szCs w:val="52"/>
          <w:lang w:val="en-US" w:eastAsia="zh-CN"/>
        </w:rPr>
      </w:pPr>
    </w:p>
    <w:p w14:paraId="09627599">
      <w:pPr>
        <w:jc w:val="center"/>
        <w:rPr>
          <w:rFonts w:eastAsia="华文中宋"/>
          <w:b/>
          <w:color w:val="000000"/>
          <w:sz w:val="52"/>
          <w:szCs w:val="52"/>
        </w:rPr>
      </w:pPr>
    </w:p>
    <w:p w14:paraId="5B5CDA77">
      <w:pPr>
        <w:jc w:val="center"/>
        <w:rPr>
          <w:rFonts w:eastAsia="华文中宋"/>
          <w:b/>
          <w:color w:val="000000"/>
          <w:sz w:val="52"/>
          <w:szCs w:val="52"/>
        </w:rPr>
      </w:pPr>
      <w:r>
        <w:rPr>
          <w:rFonts w:eastAsia="华文中宋"/>
          <w:b/>
          <w:color w:val="000000"/>
          <w:sz w:val="72"/>
          <w:szCs w:val="52"/>
        </w:rPr>
        <w:t>建设工程施工合同</w:t>
      </w:r>
      <w:r>
        <w:rPr>
          <w:rFonts w:eastAsia="华文中宋"/>
          <w:b/>
          <w:color w:val="000000"/>
          <w:sz w:val="52"/>
          <w:szCs w:val="52"/>
        </w:rPr>
        <w:br w:type="textWrapping"/>
      </w:r>
    </w:p>
    <w:p w14:paraId="02975507">
      <w:pPr>
        <w:jc w:val="center"/>
        <w:rPr>
          <w:rFonts w:eastAsia="华文中宋"/>
          <w:b/>
          <w:color w:val="000000"/>
          <w:sz w:val="52"/>
          <w:szCs w:val="52"/>
        </w:rPr>
      </w:pPr>
    </w:p>
    <w:p w14:paraId="16F1F99D">
      <w:pPr>
        <w:ind w:right="-309" w:rightChars="-147"/>
        <w:rPr>
          <w:rFonts w:eastAsia="黑体"/>
          <w:b/>
          <w:color w:val="000000"/>
          <w:sz w:val="72"/>
          <w:szCs w:val="72"/>
        </w:rPr>
      </w:pPr>
    </w:p>
    <w:p w14:paraId="643F0132">
      <w:pPr>
        <w:jc w:val="center"/>
        <w:rPr>
          <w:rFonts w:eastAsia="黑体"/>
          <w:b/>
          <w:color w:val="000000"/>
          <w:sz w:val="72"/>
          <w:szCs w:val="72"/>
        </w:rPr>
      </w:pPr>
    </w:p>
    <w:p w14:paraId="52CDD0BB">
      <w:pPr>
        <w:jc w:val="center"/>
        <w:rPr>
          <w:rFonts w:eastAsia="黑体"/>
          <w:b/>
          <w:color w:val="000000"/>
          <w:sz w:val="72"/>
          <w:szCs w:val="72"/>
        </w:rPr>
      </w:pPr>
    </w:p>
    <w:p w14:paraId="53A6E51A">
      <w:pPr>
        <w:jc w:val="center"/>
        <w:rPr>
          <w:rFonts w:eastAsia="黑体"/>
          <w:b/>
          <w:color w:val="000000"/>
          <w:sz w:val="72"/>
          <w:szCs w:val="72"/>
        </w:rPr>
      </w:pPr>
    </w:p>
    <w:p w14:paraId="2F568C6F">
      <w:pPr>
        <w:jc w:val="center"/>
        <w:rPr>
          <w:rFonts w:eastAsia="黑体"/>
          <w:b/>
          <w:color w:val="000000"/>
          <w:sz w:val="72"/>
          <w:szCs w:val="72"/>
        </w:rPr>
      </w:pPr>
    </w:p>
    <w:p w14:paraId="65C6BA0C">
      <w:pPr>
        <w:tabs>
          <w:tab w:val="left" w:pos="630"/>
        </w:tabs>
        <w:spacing w:line="800" w:lineRule="exact"/>
        <w:ind w:firstLine="643" w:firstLineChars="200"/>
        <w:jc w:val="both"/>
        <w:rPr>
          <w:rFonts w:hint="default" w:ascii="宋体" w:hAnsi="宋体" w:cs="宋体"/>
          <w:b/>
          <w:bCs w:val="0"/>
          <w:color w:val="000000"/>
          <w:sz w:val="28"/>
          <w:szCs w:val="28"/>
          <w:u w:val="single"/>
          <w:lang w:val="en-US" w:eastAsia="zh-CN"/>
        </w:rPr>
      </w:pPr>
      <w:r>
        <w:rPr>
          <w:rFonts w:hint="eastAsia" w:ascii="宋体" w:hAnsi="宋体" w:cs="宋体"/>
          <w:b/>
          <w:color w:val="000000"/>
          <w:sz w:val="32"/>
          <w:szCs w:val="32"/>
        </w:rPr>
        <w:t>工程名称</w:t>
      </w:r>
      <w:r>
        <w:rPr>
          <w:rFonts w:hint="eastAsia" w:ascii="宋体" w:hAnsi="宋体" w:cs="宋体"/>
          <w:b/>
          <w:color w:val="000000"/>
          <w:sz w:val="32"/>
          <w:szCs w:val="32"/>
          <w:lang w:eastAsia="zh-CN"/>
        </w:rPr>
        <w:t>：</w:t>
      </w:r>
      <w:r>
        <w:rPr>
          <w:rFonts w:hint="eastAsia" w:ascii="宋体" w:hAnsi="宋体" w:cs="宋体"/>
          <w:b/>
          <w:color w:val="000000"/>
          <w:sz w:val="32"/>
          <w:szCs w:val="32"/>
          <w:u w:val="single"/>
          <w:lang w:val="en-US" w:eastAsia="zh-CN"/>
        </w:rPr>
        <w:t xml:space="preserve">         城关镇六口村照明          </w:t>
      </w:r>
    </w:p>
    <w:p w14:paraId="4E152B4B">
      <w:pPr>
        <w:tabs>
          <w:tab w:val="left" w:pos="630"/>
        </w:tabs>
        <w:spacing w:line="800" w:lineRule="exact"/>
        <w:ind w:firstLine="643" w:firstLineChars="200"/>
        <w:jc w:val="both"/>
        <w:rPr>
          <w:rFonts w:hint="eastAsia" w:ascii="宋体" w:hAnsi="宋体" w:eastAsia="宋体" w:cs="宋体"/>
          <w:b/>
          <w:color w:val="000000"/>
          <w:sz w:val="32"/>
          <w:szCs w:val="32"/>
          <w:u w:val="single"/>
          <w:lang w:val="en-US" w:eastAsia="zh-CN"/>
        </w:rPr>
      </w:pPr>
      <w:r>
        <w:rPr>
          <w:rFonts w:hint="eastAsia" w:ascii="宋体" w:hAnsi="宋体" w:eastAsia="宋体" w:cs="宋体"/>
          <w:b/>
          <w:color w:val="000000"/>
          <w:sz w:val="32"/>
          <w:szCs w:val="32"/>
          <w:lang w:val="en-US" w:eastAsia="zh-CN"/>
        </w:rPr>
        <w:t>建设单位：</w:t>
      </w:r>
      <w:r>
        <w:rPr>
          <w:rFonts w:hint="eastAsia" w:ascii="宋体" w:hAnsi="宋体" w:eastAsia="宋体" w:cs="宋体"/>
          <w:b/>
          <w:color w:val="000000"/>
          <w:sz w:val="32"/>
          <w:szCs w:val="32"/>
          <w:u w:val="single"/>
          <w:lang w:val="en-US" w:eastAsia="zh-CN"/>
        </w:rPr>
        <w:t xml:space="preserve">       岚皋县城关镇人民政府         </w:t>
      </w:r>
    </w:p>
    <w:p w14:paraId="790B0998">
      <w:pPr>
        <w:tabs>
          <w:tab w:val="left" w:pos="630"/>
        </w:tabs>
        <w:spacing w:line="800" w:lineRule="exact"/>
        <w:ind w:firstLine="643" w:firstLineChars="200"/>
        <w:jc w:val="both"/>
        <w:rPr>
          <w:rFonts w:hint="default" w:ascii="宋体" w:hAnsi="宋体" w:eastAsia="宋体" w:cs="宋体"/>
          <w:b/>
          <w:color w:val="000000"/>
          <w:sz w:val="32"/>
          <w:szCs w:val="32"/>
          <w:u w:val="single"/>
          <w:lang w:val="en-US" w:eastAsia="zh-CN"/>
        </w:rPr>
      </w:pPr>
      <w:r>
        <w:rPr>
          <w:rFonts w:hint="eastAsia" w:ascii="宋体" w:hAnsi="宋体" w:eastAsia="宋体" w:cs="宋体"/>
          <w:b/>
          <w:color w:val="000000"/>
          <w:sz w:val="32"/>
          <w:szCs w:val="32"/>
          <w:lang w:val="en-US" w:eastAsia="zh-CN"/>
        </w:rPr>
        <w:t>施工单位：</w:t>
      </w:r>
      <w:r>
        <w:rPr>
          <w:rFonts w:hint="eastAsia" w:ascii="宋体" w:hAnsi="宋体" w:eastAsia="宋体" w:cs="宋体"/>
          <w:b/>
          <w:color w:val="000000"/>
          <w:sz w:val="32"/>
          <w:szCs w:val="32"/>
          <w:u w:val="single"/>
          <w:lang w:val="en-US" w:eastAsia="zh-CN"/>
        </w:rPr>
        <w:t xml:space="preserve">                                    </w:t>
      </w:r>
    </w:p>
    <w:p w14:paraId="75F1BAFA">
      <w:pPr>
        <w:tabs>
          <w:tab w:val="left" w:pos="630"/>
        </w:tabs>
        <w:spacing w:line="800" w:lineRule="exact"/>
        <w:ind w:firstLine="643" w:firstLineChars="200"/>
        <w:jc w:val="center"/>
        <w:rPr>
          <w:rFonts w:hint="eastAsia" w:ascii="宋体" w:hAnsi="宋体" w:eastAsia="宋体" w:cs="宋体"/>
          <w:b/>
          <w:color w:val="000000"/>
          <w:sz w:val="32"/>
          <w:szCs w:val="32"/>
          <w:lang w:val="en-US" w:eastAsia="zh-CN"/>
        </w:rPr>
      </w:pPr>
      <w:r>
        <w:rPr>
          <w:rFonts w:hint="eastAsia" w:ascii="宋体" w:hAnsi="宋体" w:eastAsia="宋体" w:cs="宋体"/>
          <w:b/>
          <w:color w:val="000000"/>
          <w:sz w:val="32"/>
          <w:szCs w:val="32"/>
          <w:lang w:val="en-US" w:eastAsia="zh-CN"/>
        </w:rPr>
        <w:t>签订日期：    年   月   日</w:t>
      </w:r>
    </w:p>
    <w:p w14:paraId="1C34D408">
      <w:pPr>
        <w:tabs>
          <w:tab w:val="left" w:pos="630"/>
        </w:tabs>
        <w:spacing w:line="800" w:lineRule="exact"/>
        <w:ind w:firstLine="643" w:firstLineChars="200"/>
        <w:jc w:val="both"/>
        <w:rPr>
          <w:rFonts w:hint="eastAsia" w:ascii="宋体" w:hAnsi="宋体" w:eastAsia="宋体" w:cs="宋体"/>
          <w:b/>
          <w:color w:val="000000"/>
          <w:sz w:val="32"/>
          <w:szCs w:val="32"/>
          <w:lang w:val="en-US" w:eastAsia="zh-CN"/>
        </w:rPr>
        <w:sectPr>
          <w:headerReference r:id="rId5" w:type="default"/>
          <w:footerReference r:id="rId6" w:type="default"/>
          <w:footerReference r:id="rId7" w:type="even"/>
          <w:pgSz w:w="11906" w:h="16838"/>
          <w:pgMar w:top="1701" w:right="1165" w:bottom="1701" w:left="1701" w:header="851" w:footer="992" w:gutter="0"/>
          <w:pgNumType w:fmt="decimal"/>
          <w:cols w:space="720" w:num="1"/>
          <w:docGrid w:type="lines" w:linePitch="312" w:charSpace="0"/>
        </w:sectPr>
      </w:pPr>
    </w:p>
    <w:p w14:paraId="404A67E9">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36"/>
          <w:szCs w:val="36"/>
          <w:lang w:val="en-US" w:eastAsia="zh-CN"/>
        </w:rPr>
      </w:pPr>
      <w:r>
        <w:rPr>
          <w:rFonts w:hint="eastAsia" w:ascii="宋体" w:hAnsi="宋体" w:eastAsia="宋体" w:cs="宋体"/>
          <w:b/>
          <w:color w:val="000000"/>
          <w:sz w:val="36"/>
          <w:szCs w:val="36"/>
          <w:lang w:val="en-US" w:eastAsia="zh-CN"/>
        </w:rPr>
        <w:t>城关镇六口村照明施工合同</w:t>
      </w:r>
    </w:p>
    <w:p w14:paraId="0B124CB9">
      <w:pPr>
        <w:keepNext w:val="0"/>
        <w:keepLines w:val="0"/>
        <w:pageBreakBefore w:val="0"/>
        <w:kinsoku/>
        <w:wordWrap/>
        <w:overflowPunct/>
        <w:topLinePunct w:val="0"/>
        <w:autoSpaceDE/>
        <w:autoSpaceDN/>
        <w:bidi w:val="0"/>
        <w:adjustRightInd/>
        <w:snapToGrid/>
        <w:spacing w:line="600" w:lineRule="exact"/>
        <w:ind w:firstLine="320" w:firstLineChars="100"/>
        <w:textAlignment w:val="auto"/>
        <w:rPr>
          <w:rFonts w:hint="eastAsia" w:ascii="仿宋" w:hAnsi="仿宋" w:eastAsia="仿宋"/>
          <w:color w:val="000000"/>
          <w:sz w:val="32"/>
          <w:szCs w:val="32"/>
        </w:rPr>
      </w:pPr>
      <w:r>
        <w:rPr>
          <w:rFonts w:hint="eastAsia" w:ascii="仿宋" w:hAnsi="仿宋" w:eastAsia="仿宋"/>
          <w:color w:val="000000"/>
          <w:sz w:val="32"/>
          <w:szCs w:val="32"/>
          <w:lang w:eastAsia="zh-CN"/>
        </w:rPr>
        <w:t>甲方</w:t>
      </w:r>
      <w:r>
        <w:rPr>
          <w:rFonts w:hint="eastAsia" w:ascii="仿宋" w:hAnsi="仿宋" w:eastAsia="仿宋"/>
          <w:color w:val="000000"/>
          <w:sz w:val="32"/>
          <w:szCs w:val="32"/>
          <w:lang w:val="en-US" w:eastAsia="zh-CN"/>
        </w:rPr>
        <w:t>(发包</w:t>
      </w:r>
      <w:r>
        <w:rPr>
          <w:rFonts w:hint="eastAsia" w:ascii="仿宋" w:hAnsi="仿宋" w:eastAsia="仿宋"/>
          <w:color w:val="000000"/>
          <w:sz w:val="32"/>
          <w:szCs w:val="32"/>
        </w:rPr>
        <w:t>方</w:t>
      </w:r>
      <w:r>
        <w:rPr>
          <w:rFonts w:hint="eastAsia" w:ascii="仿宋" w:hAnsi="仿宋" w:eastAsia="仿宋"/>
          <w:color w:val="000000"/>
          <w:sz w:val="32"/>
          <w:szCs w:val="32"/>
          <w:lang w:val="en-US" w:eastAsia="zh-CN"/>
        </w:rPr>
        <w:t>)</w:t>
      </w:r>
      <w:r>
        <w:rPr>
          <w:rFonts w:hint="eastAsia" w:ascii="仿宋" w:hAnsi="仿宋" w:eastAsia="仿宋"/>
          <w:color w:val="000000"/>
          <w:sz w:val="32"/>
          <w:szCs w:val="32"/>
        </w:rPr>
        <w:t>：岚皋县城关镇人民政府</w:t>
      </w:r>
    </w:p>
    <w:p w14:paraId="60574091">
      <w:pPr>
        <w:keepNext w:val="0"/>
        <w:keepLines w:val="0"/>
        <w:pageBreakBefore w:val="0"/>
        <w:kinsoku/>
        <w:wordWrap/>
        <w:overflowPunct/>
        <w:topLinePunct w:val="0"/>
        <w:autoSpaceDE/>
        <w:autoSpaceDN/>
        <w:bidi w:val="0"/>
        <w:adjustRightInd/>
        <w:snapToGrid/>
        <w:spacing w:line="600" w:lineRule="exact"/>
        <w:ind w:firstLine="320" w:firstLineChars="100"/>
        <w:textAlignment w:val="auto"/>
        <w:rPr>
          <w:rFonts w:hint="eastAsia" w:ascii="仿宋" w:hAnsi="仿宋" w:eastAsia="仿宋" w:cs="Times New Roman"/>
          <w:color w:val="000000"/>
          <w:sz w:val="32"/>
          <w:szCs w:val="32"/>
          <w:lang w:val="en-US" w:eastAsia="zh-CN"/>
        </w:rPr>
      </w:pPr>
      <w:r>
        <w:rPr>
          <w:rFonts w:hint="eastAsia" w:ascii="仿宋" w:hAnsi="仿宋" w:eastAsia="仿宋"/>
          <w:color w:val="000000"/>
          <w:sz w:val="32"/>
          <w:szCs w:val="32"/>
          <w:lang w:eastAsia="zh-CN"/>
        </w:rPr>
        <w:t>乙方</w:t>
      </w:r>
      <w:r>
        <w:rPr>
          <w:rFonts w:hint="eastAsia" w:ascii="仿宋" w:hAnsi="仿宋" w:eastAsia="仿宋"/>
          <w:color w:val="000000"/>
          <w:sz w:val="32"/>
          <w:szCs w:val="32"/>
          <w:lang w:val="en-US" w:eastAsia="zh-CN"/>
        </w:rPr>
        <w:t>(承包方)</w:t>
      </w:r>
      <w:r>
        <w:rPr>
          <w:rFonts w:hint="eastAsia" w:ascii="仿宋" w:hAnsi="仿宋" w:eastAsia="仿宋"/>
          <w:color w:val="000000"/>
          <w:sz w:val="32"/>
          <w:szCs w:val="32"/>
        </w:rPr>
        <w:t>：</w:t>
      </w:r>
    </w:p>
    <w:p w14:paraId="08CD3A9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color w:val="000000"/>
          <w:sz w:val="32"/>
          <w:szCs w:val="32"/>
        </w:rPr>
      </w:pPr>
      <w:r>
        <w:rPr>
          <w:rFonts w:hint="eastAsia" w:ascii="仿宋" w:hAnsi="仿宋" w:eastAsia="仿宋" w:cs="Times New Roman"/>
          <w:color w:val="000000"/>
          <w:sz w:val="32"/>
          <w:szCs w:val="32"/>
        </w:rPr>
        <w:t>甲方</w:t>
      </w:r>
      <w:r>
        <w:rPr>
          <w:rFonts w:hint="eastAsia" w:ascii="仿宋" w:hAnsi="仿宋" w:eastAsia="仿宋" w:cs="Times New Roman"/>
          <w:color w:val="000000"/>
          <w:sz w:val="32"/>
          <w:szCs w:val="32"/>
          <w:lang w:val="en-US" w:eastAsia="zh-CN"/>
        </w:rPr>
        <w:t>现将城关镇爱国村照明项目</w:t>
      </w:r>
      <w:r>
        <w:rPr>
          <w:rFonts w:hint="eastAsia" w:ascii="仿宋" w:hAnsi="仿宋" w:eastAsia="仿宋" w:cs="Times New Roman"/>
          <w:color w:val="000000"/>
          <w:sz w:val="32"/>
          <w:szCs w:val="32"/>
          <w:lang w:eastAsia="zh-CN"/>
        </w:rPr>
        <w:t>发</w:t>
      </w:r>
      <w:r>
        <w:rPr>
          <w:rFonts w:hint="eastAsia" w:ascii="仿宋" w:hAnsi="仿宋" w:eastAsia="仿宋" w:cs="Times New Roman"/>
          <w:color w:val="000000"/>
          <w:sz w:val="32"/>
          <w:szCs w:val="32"/>
        </w:rPr>
        <w:t>包给乙方施工。为明确双方在施工过程中的权利、义务和责任，保证工程顺利实施，依照《中华人民共和国</w:t>
      </w:r>
      <w:r>
        <w:rPr>
          <w:rFonts w:hint="eastAsia" w:ascii="仿宋" w:hAnsi="仿宋" w:eastAsia="仿宋" w:cs="Times New Roman"/>
          <w:color w:val="000000"/>
          <w:sz w:val="32"/>
          <w:szCs w:val="32"/>
          <w:lang w:eastAsia="zh-CN"/>
        </w:rPr>
        <w:t>民法典</w:t>
      </w:r>
      <w:r>
        <w:rPr>
          <w:rFonts w:hint="eastAsia" w:ascii="仿宋" w:hAnsi="仿宋" w:eastAsia="仿宋" w:cs="Times New Roman"/>
          <w:color w:val="000000"/>
          <w:sz w:val="32"/>
          <w:szCs w:val="32"/>
        </w:rPr>
        <w:t>》及其他相关法律法规，遵循</w:t>
      </w:r>
      <w:r>
        <w:rPr>
          <w:rFonts w:hint="eastAsia" w:ascii="仿宋" w:hAnsi="仿宋" w:eastAsia="仿宋"/>
          <w:color w:val="000000"/>
          <w:sz w:val="32"/>
          <w:szCs w:val="32"/>
        </w:rPr>
        <w:t>公平和诚实守信的原则，根据本工程具体情况，</w:t>
      </w:r>
      <w:r>
        <w:rPr>
          <w:rFonts w:hint="eastAsia" w:ascii="仿宋" w:hAnsi="仿宋" w:eastAsia="仿宋"/>
          <w:color w:val="000000"/>
          <w:sz w:val="32"/>
          <w:szCs w:val="32"/>
          <w:lang w:eastAsia="zh-CN"/>
        </w:rPr>
        <w:t>甲乙双方</w:t>
      </w:r>
      <w:r>
        <w:rPr>
          <w:rFonts w:hint="eastAsia" w:ascii="仿宋" w:hAnsi="仿宋" w:eastAsia="仿宋"/>
          <w:color w:val="000000"/>
          <w:sz w:val="32"/>
          <w:szCs w:val="32"/>
          <w:lang w:val="en-US" w:eastAsia="zh-CN"/>
        </w:rPr>
        <w:t>经</w:t>
      </w:r>
      <w:r>
        <w:rPr>
          <w:rFonts w:hint="eastAsia" w:ascii="仿宋" w:hAnsi="仿宋" w:eastAsia="仿宋"/>
          <w:color w:val="000000"/>
          <w:sz w:val="32"/>
          <w:szCs w:val="32"/>
        </w:rPr>
        <w:t>协商一致，签订本施工合同，共同遵照执行。</w:t>
      </w:r>
    </w:p>
    <w:p w14:paraId="1F9E872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仿宋" w:hAnsi="仿宋" w:eastAsia="仿宋"/>
          <w:b/>
          <w:color w:val="000000"/>
          <w:sz w:val="32"/>
          <w:szCs w:val="32"/>
        </w:rPr>
      </w:pPr>
      <w:r>
        <w:rPr>
          <w:rFonts w:hint="eastAsia" w:ascii="黑体" w:hAnsi="黑体" w:eastAsia="黑体" w:cs="黑体"/>
          <w:b w:val="0"/>
          <w:bCs/>
          <w:color w:val="000000"/>
          <w:sz w:val="32"/>
          <w:szCs w:val="32"/>
        </w:rPr>
        <w:t>一、工程概况</w:t>
      </w:r>
    </w:p>
    <w:p w14:paraId="10751A98">
      <w:pPr>
        <w:keepNext w:val="0"/>
        <w:keepLines w:val="0"/>
        <w:pageBreakBefore w:val="0"/>
        <w:kinsoku/>
        <w:wordWrap/>
        <w:overflowPunct/>
        <w:topLinePunct w:val="0"/>
        <w:autoSpaceDE/>
        <w:autoSpaceDN/>
        <w:bidi w:val="0"/>
        <w:adjustRightInd/>
        <w:snapToGrid/>
        <w:spacing w:line="600" w:lineRule="exact"/>
        <w:ind w:firstLine="640" w:firstLineChars="200"/>
        <w:jc w:val="both"/>
        <w:textAlignment w:val="auto"/>
        <w:rPr>
          <w:rFonts w:hint="eastAsia" w:ascii="仿宋" w:hAnsi="仿宋" w:eastAsia="仿宋" w:cs="Times New Roman"/>
          <w:color w:val="000000"/>
          <w:sz w:val="32"/>
          <w:szCs w:val="32"/>
          <w:lang w:val="en-US" w:eastAsia="zh-CN"/>
        </w:rPr>
      </w:pPr>
      <w:r>
        <w:rPr>
          <w:rFonts w:hint="eastAsia" w:ascii="仿宋" w:hAnsi="仿宋" w:eastAsia="仿宋"/>
          <w:color w:val="000000"/>
          <w:sz w:val="32"/>
          <w:szCs w:val="32"/>
        </w:rPr>
        <w:t>工程名称</w:t>
      </w:r>
      <w:r>
        <w:rPr>
          <w:rFonts w:hint="eastAsia" w:ascii="仿宋" w:hAnsi="仿宋" w:eastAsia="仿宋" w:cs="Times New Roman"/>
          <w:color w:val="000000"/>
          <w:sz w:val="32"/>
          <w:szCs w:val="32"/>
        </w:rPr>
        <w:t>：</w:t>
      </w:r>
      <w:r>
        <w:rPr>
          <w:rFonts w:hint="eastAsia" w:ascii="仿宋" w:hAnsi="仿宋" w:eastAsia="仿宋" w:cs="Times New Roman"/>
          <w:color w:val="000000"/>
          <w:sz w:val="32"/>
          <w:szCs w:val="32"/>
          <w:lang w:val="en-US" w:eastAsia="zh-CN"/>
        </w:rPr>
        <w:t>城关镇六口村照明</w:t>
      </w:r>
    </w:p>
    <w:p w14:paraId="540EA86B">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default" w:ascii="仿宋" w:hAnsi="仿宋" w:eastAsia="仿宋"/>
          <w:color w:val="000000"/>
          <w:sz w:val="32"/>
          <w:szCs w:val="32"/>
          <w:lang w:val="en-US" w:eastAsia="zh-CN"/>
        </w:rPr>
      </w:pPr>
      <w:r>
        <w:rPr>
          <w:rFonts w:hint="eastAsia" w:ascii="仿宋" w:hAnsi="仿宋" w:eastAsia="仿宋"/>
          <w:color w:val="000000"/>
          <w:sz w:val="32"/>
          <w:szCs w:val="32"/>
        </w:rPr>
        <w:t>工程地点：</w:t>
      </w:r>
      <w:r>
        <w:rPr>
          <w:rFonts w:hint="eastAsia" w:ascii="仿宋" w:hAnsi="仿宋" w:eastAsia="仿宋"/>
          <w:color w:val="000000"/>
          <w:sz w:val="32"/>
          <w:szCs w:val="32"/>
          <w:lang w:val="en-US" w:eastAsia="zh-CN"/>
        </w:rPr>
        <w:t>城关镇六口村</w:t>
      </w:r>
    </w:p>
    <w:p w14:paraId="0C74AF9A">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color w:val="000000"/>
          <w:sz w:val="32"/>
          <w:szCs w:val="32"/>
        </w:rPr>
      </w:pPr>
      <w:r>
        <w:rPr>
          <w:rFonts w:hint="eastAsia" w:ascii="黑体" w:hAnsi="黑体" w:eastAsia="黑体" w:cs="黑体"/>
          <w:b w:val="0"/>
          <w:bCs/>
          <w:color w:val="000000"/>
          <w:sz w:val="32"/>
          <w:szCs w:val="32"/>
        </w:rPr>
        <w:t>二、主要工程内容及</w:t>
      </w:r>
      <w:r>
        <w:rPr>
          <w:rFonts w:hint="eastAsia" w:ascii="黑体" w:hAnsi="黑体" w:eastAsia="黑体" w:cs="黑体"/>
          <w:b w:val="0"/>
          <w:bCs/>
          <w:color w:val="000000"/>
          <w:sz w:val="32"/>
          <w:szCs w:val="32"/>
          <w:lang w:eastAsia="zh-CN"/>
        </w:rPr>
        <w:t>合同价款</w:t>
      </w:r>
    </w:p>
    <w:p w14:paraId="52E489B2">
      <w:pPr>
        <w:keepNext w:val="0"/>
        <w:keepLines w:val="0"/>
        <w:widowControl/>
        <w:suppressLineNumbers w:val="0"/>
        <w:ind w:firstLine="620" w:firstLineChars="200"/>
        <w:jc w:val="left"/>
        <w:rPr>
          <w:rFonts w:hint="eastAsia" w:ascii="仿宋" w:hAnsi="仿宋" w:eastAsia="仿宋" w:cs="Times New Roman"/>
          <w:color w:val="000000"/>
          <w:sz w:val="32"/>
          <w:szCs w:val="32"/>
          <w:u w:val="single"/>
          <w:lang w:val="en-US" w:eastAsia="zh-CN"/>
        </w:rPr>
      </w:pPr>
      <w:r>
        <w:rPr>
          <w:rFonts w:hint="eastAsia" w:ascii="仿宋_GB2312" w:hAnsi="仿宋_GB2312" w:eastAsia="仿宋_GB2312" w:cs="仿宋_GB2312"/>
          <w:color w:val="000000"/>
          <w:kern w:val="0"/>
          <w:sz w:val="31"/>
          <w:szCs w:val="31"/>
          <w:lang w:val="en-US" w:eastAsia="zh-CN" w:bidi="ar"/>
        </w:rPr>
        <w:t>主要用于六口三、四组新装太阳能路灯40盏。</w:t>
      </w:r>
      <w:r>
        <w:rPr>
          <w:rFonts w:hint="eastAsia" w:ascii="仿宋" w:hAnsi="仿宋" w:eastAsia="仿宋" w:cs="Times New Roman"/>
          <w:color w:val="000000"/>
          <w:sz w:val="32"/>
          <w:szCs w:val="32"/>
          <w:lang w:val="en-US" w:eastAsia="zh-CN"/>
        </w:rPr>
        <w:t>具体</w:t>
      </w:r>
      <w:r>
        <w:rPr>
          <w:rFonts w:hint="eastAsia" w:ascii="仿宋" w:hAnsi="仿宋" w:eastAsia="仿宋" w:cs="Times New Roman"/>
          <w:color w:val="000000"/>
          <w:sz w:val="32"/>
          <w:szCs w:val="32"/>
          <w:lang w:eastAsia="zh-CN"/>
        </w:rPr>
        <w:t>工程量以设计工程量清单为准</w:t>
      </w:r>
      <w:r>
        <w:rPr>
          <w:rFonts w:hint="eastAsia" w:ascii="仿宋" w:hAnsi="仿宋" w:eastAsia="仿宋" w:cs="Times New Roman"/>
          <w:color w:val="000000"/>
          <w:sz w:val="32"/>
          <w:szCs w:val="32"/>
          <w:lang w:val="en-US" w:eastAsia="zh-CN"/>
        </w:rPr>
        <w:t>。</w:t>
      </w:r>
      <w:r>
        <w:rPr>
          <w:rFonts w:hint="eastAsia" w:ascii="仿宋" w:hAnsi="仿宋" w:eastAsia="仿宋"/>
          <w:color w:val="000000"/>
          <w:sz w:val="32"/>
          <w:szCs w:val="32"/>
        </w:rPr>
        <w:t>合同价款:</w:t>
      </w:r>
      <w:r>
        <w:rPr>
          <w:rFonts w:hint="eastAsia" w:ascii="仿宋" w:hAnsi="仿宋" w:eastAsia="仿宋"/>
          <w:color w:val="000000"/>
          <w:sz w:val="32"/>
          <w:szCs w:val="32"/>
          <w:u w:val="single"/>
        </w:rPr>
        <w:t>(￥</w:t>
      </w:r>
      <w:r>
        <w:rPr>
          <w:rFonts w:ascii="仿宋" w:hAnsi="仿宋" w:eastAsia="仿宋"/>
          <w:color w:val="000000"/>
          <w:sz w:val="32"/>
          <w:szCs w:val="32"/>
          <w:u w:val="single"/>
        </w:rPr>
        <w:t>:</w:t>
      </w:r>
      <w:r>
        <w:rPr>
          <w:rFonts w:hint="eastAsia" w:ascii="仿宋" w:hAnsi="仿宋" w:eastAsia="仿宋"/>
          <w:color w:val="000000"/>
          <w:sz w:val="32"/>
          <w:szCs w:val="32"/>
          <w:u w:val="single"/>
        </w:rPr>
        <w:t>元)</w:t>
      </w:r>
      <w:r>
        <w:rPr>
          <w:rFonts w:hint="eastAsia" w:ascii="仿宋" w:hAnsi="仿宋" w:eastAsia="仿宋" w:cs="Times New Roman"/>
          <w:color w:val="000000"/>
          <w:sz w:val="32"/>
          <w:szCs w:val="32"/>
          <w:u w:val="single"/>
          <w:lang w:val="en-US" w:eastAsia="zh-CN"/>
        </w:rPr>
        <w:t>。</w:t>
      </w:r>
    </w:p>
    <w:p w14:paraId="1F9AD811">
      <w:pPr>
        <w:keepNext w:val="0"/>
        <w:keepLines w:val="0"/>
        <w:pageBreakBefore w:val="0"/>
        <w:widowControl/>
        <w:suppressLineNumbers w:val="0"/>
        <w:kinsoku/>
        <w:wordWrap w:val="0"/>
        <w:overflowPunct/>
        <w:topLinePunct w:val="0"/>
        <w:autoSpaceDE/>
        <w:autoSpaceDN/>
        <w:bidi w:val="0"/>
        <w:adjustRightInd/>
        <w:snapToGrid/>
        <w:spacing w:line="576" w:lineRule="exact"/>
        <w:ind w:firstLine="640" w:firstLineChars="200"/>
        <w:jc w:val="left"/>
        <w:textAlignment w:val="auto"/>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三、合同工期</w:t>
      </w:r>
    </w:p>
    <w:p w14:paraId="7B0856DA">
      <w:pPr>
        <w:pStyle w:val="23"/>
        <w:keepNext w:val="0"/>
        <w:keepLines w:val="0"/>
        <w:pageBreakBefore w:val="0"/>
        <w:kinsoku/>
        <w:wordWrap/>
        <w:overflowPunct/>
        <w:topLinePunct w:val="0"/>
        <w:autoSpaceDE/>
        <w:autoSpaceDN/>
        <w:bidi w:val="0"/>
        <w:adjustRightInd/>
        <w:snapToGrid/>
        <w:spacing w:line="576" w:lineRule="exact"/>
        <w:ind w:firstLine="614" w:firstLineChars="192"/>
        <w:textAlignment w:val="auto"/>
        <w:rPr>
          <w:rFonts w:ascii="仿宋" w:hAnsi="仿宋" w:eastAsia="仿宋"/>
          <w:b/>
          <w:color w:val="000000"/>
          <w:sz w:val="32"/>
          <w:szCs w:val="32"/>
        </w:rPr>
      </w:pPr>
      <w:r>
        <w:rPr>
          <w:rFonts w:ascii="仿宋" w:hAnsi="仿宋" w:eastAsia="仿宋"/>
          <w:color w:val="000000"/>
          <w:sz w:val="32"/>
          <w:szCs w:val="32"/>
        </w:rPr>
        <w:t>合同工期总日历天数</w:t>
      </w: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15</w:t>
      </w:r>
      <w:r>
        <w:rPr>
          <w:rFonts w:ascii="仿宋" w:hAnsi="仿宋" w:eastAsia="仿宋"/>
          <w:color w:val="000000"/>
          <w:sz w:val="32"/>
          <w:szCs w:val="32"/>
        </w:rPr>
        <w:t>天</w:t>
      </w:r>
    </w:p>
    <w:p w14:paraId="684F65FA">
      <w:pPr>
        <w:keepNext w:val="0"/>
        <w:keepLines w:val="0"/>
        <w:pageBreakBefore w:val="0"/>
        <w:kinsoku/>
        <w:wordWrap/>
        <w:overflowPunct/>
        <w:topLinePunct w:val="0"/>
        <w:autoSpaceDE/>
        <w:autoSpaceDN/>
        <w:bidi w:val="0"/>
        <w:adjustRightInd/>
        <w:snapToGrid/>
        <w:spacing w:line="576" w:lineRule="exact"/>
        <w:ind w:left="2238" w:leftChars="304" w:hanging="1600" w:hangingChars="500"/>
        <w:textAlignment w:val="auto"/>
        <w:rPr>
          <w:rFonts w:hint="eastAsia" w:ascii="仿宋" w:hAnsi="仿宋" w:eastAsia="仿宋" w:cs="Times New Roman"/>
          <w:color w:val="000000"/>
          <w:sz w:val="32"/>
          <w:szCs w:val="32"/>
          <w:lang w:eastAsia="zh-CN"/>
        </w:rPr>
      </w:pPr>
      <w:r>
        <w:rPr>
          <w:rFonts w:hint="eastAsia" w:ascii="仿宋" w:hAnsi="仿宋" w:eastAsia="仿宋" w:cs="Times New Roman"/>
          <w:color w:val="000000"/>
          <w:sz w:val="32"/>
          <w:szCs w:val="32"/>
          <w:lang w:eastAsia="zh-CN"/>
        </w:rPr>
        <w:t>工程开工日期：</w:t>
      </w:r>
      <w:r>
        <w:rPr>
          <w:rFonts w:hint="eastAsia" w:ascii="仿宋" w:hAnsi="仿宋" w:eastAsia="仿宋" w:cs="Times New Roman"/>
          <w:color w:val="000000"/>
          <w:sz w:val="32"/>
          <w:szCs w:val="32"/>
          <w:lang w:val="en-US" w:eastAsia="zh-CN"/>
        </w:rPr>
        <w:t>2025</w:t>
      </w:r>
      <w:r>
        <w:rPr>
          <w:rFonts w:hint="eastAsia" w:ascii="仿宋" w:hAnsi="仿宋" w:eastAsia="仿宋" w:cs="Times New Roman"/>
          <w:color w:val="000000"/>
          <w:sz w:val="32"/>
          <w:szCs w:val="32"/>
        </w:rPr>
        <w:t>年</w:t>
      </w:r>
      <w:r>
        <w:rPr>
          <w:rFonts w:hint="eastAsia" w:ascii="仿宋" w:hAnsi="仿宋" w:eastAsia="仿宋" w:cs="Times New Roman"/>
          <w:color w:val="000000"/>
          <w:sz w:val="32"/>
          <w:szCs w:val="32"/>
          <w:lang w:val="en-US" w:eastAsia="zh-CN"/>
        </w:rPr>
        <w:t xml:space="preserve">   </w:t>
      </w:r>
      <w:r>
        <w:rPr>
          <w:rFonts w:hint="eastAsia" w:ascii="仿宋" w:hAnsi="仿宋" w:eastAsia="仿宋" w:cs="Times New Roman"/>
          <w:color w:val="000000"/>
          <w:sz w:val="32"/>
          <w:szCs w:val="32"/>
        </w:rPr>
        <w:t>月</w:t>
      </w:r>
      <w:r>
        <w:rPr>
          <w:rFonts w:hint="eastAsia" w:ascii="仿宋" w:hAnsi="仿宋" w:eastAsia="仿宋" w:cs="Times New Roman"/>
          <w:color w:val="000000"/>
          <w:sz w:val="32"/>
          <w:szCs w:val="32"/>
          <w:lang w:val="en-US" w:eastAsia="zh-CN"/>
        </w:rPr>
        <w:t xml:space="preserve">  </w:t>
      </w:r>
      <w:r>
        <w:rPr>
          <w:rFonts w:hint="eastAsia" w:ascii="仿宋" w:hAnsi="仿宋" w:eastAsia="仿宋" w:cs="Times New Roman"/>
          <w:color w:val="000000"/>
          <w:sz w:val="32"/>
          <w:szCs w:val="32"/>
        </w:rPr>
        <w:t>日</w:t>
      </w:r>
    </w:p>
    <w:p w14:paraId="05684A6C">
      <w:pPr>
        <w:pStyle w:val="23"/>
        <w:keepNext w:val="0"/>
        <w:keepLines w:val="0"/>
        <w:pageBreakBefore w:val="0"/>
        <w:kinsoku/>
        <w:wordWrap/>
        <w:overflowPunct/>
        <w:topLinePunct w:val="0"/>
        <w:autoSpaceDE/>
        <w:autoSpaceDN/>
        <w:bidi w:val="0"/>
        <w:adjustRightInd/>
        <w:snapToGrid/>
        <w:spacing w:line="576" w:lineRule="exact"/>
        <w:ind w:firstLine="614" w:firstLineChars="192"/>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工程竣工日期：2025年   月  日</w:t>
      </w:r>
    </w:p>
    <w:p w14:paraId="0DCAC289">
      <w:pPr>
        <w:pStyle w:val="23"/>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Times New Roman"/>
          <w:color w:val="000000"/>
          <w:kern w:val="2"/>
          <w:sz w:val="32"/>
          <w:szCs w:val="32"/>
          <w:lang w:val="en-US" w:eastAsia="zh-CN" w:bidi="ar-SA"/>
        </w:rPr>
      </w:pPr>
      <w:r>
        <w:rPr>
          <w:rFonts w:ascii="仿宋" w:hAnsi="仿宋" w:eastAsia="仿宋"/>
          <w:color w:val="000000"/>
          <w:sz w:val="32"/>
          <w:szCs w:val="32"/>
        </w:rPr>
        <w:t>乙方须在合同工期范围内，保质保量完成全部施工内容，并进行必要的养护后，达到竣工验收条件。若因乙方原因</w:t>
      </w:r>
      <w:r>
        <w:rPr>
          <w:rFonts w:hint="eastAsia" w:ascii="仿宋" w:hAnsi="仿宋" w:eastAsia="仿宋"/>
          <w:color w:val="000000"/>
          <w:sz w:val="32"/>
          <w:szCs w:val="32"/>
          <w:lang w:eastAsia="zh-CN"/>
        </w:rPr>
        <w:t>迟延交付</w:t>
      </w:r>
      <w:r>
        <w:rPr>
          <w:rFonts w:hint="eastAsia" w:ascii="仿宋" w:hAnsi="仿宋" w:eastAsia="仿宋" w:cs="Times New Roman"/>
          <w:color w:val="000000"/>
          <w:kern w:val="2"/>
          <w:sz w:val="32"/>
          <w:szCs w:val="32"/>
          <w:lang w:val="en-US" w:eastAsia="zh-CN" w:bidi="ar-SA"/>
        </w:rPr>
        <w:t>期限，每延误一天，乙方应向甲方支付1000元违约金，此款项从工程款中扣除，由此造成的一切后果由乙方自行承担。如遇人力不可抗拒的自然灾害影响工期，乙方可向甲方申请延期交付时间；如因工程量增加，可合理延长工期，具体期限由双方商定。</w:t>
      </w:r>
    </w:p>
    <w:p w14:paraId="596266EE">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四、质量标准</w:t>
      </w:r>
    </w:p>
    <w:p w14:paraId="5906D058">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rPr>
        <w:t>工程质量标准：</w:t>
      </w:r>
      <w:r>
        <w:rPr>
          <w:rFonts w:hint="eastAsia" w:ascii="仿宋" w:hAnsi="仿宋" w:eastAsia="仿宋"/>
          <w:color w:val="000000"/>
          <w:sz w:val="32"/>
          <w:szCs w:val="32"/>
          <w:lang w:eastAsia="zh-CN"/>
        </w:rPr>
        <w:t>符合</w:t>
      </w:r>
      <w:r>
        <w:rPr>
          <w:rFonts w:hint="eastAsia" w:ascii="仿宋" w:hAnsi="仿宋" w:eastAsia="仿宋"/>
          <w:color w:val="000000"/>
          <w:sz w:val="32"/>
          <w:szCs w:val="32"/>
        </w:rPr>
        <w:t>设计要求</w:t>
      </w:r>
      <w:r>
        <w:rPr>
          <w:rFonts w:hint="eastAsia" w:ascii="仿宋" w:hAnsi="仿宋" w:eastAsia="仿宋"/>
          <w:color w:val="000000"/>
          <w:sz w:val="32"/>
          <w:szCs w:val="32"/>
          <w:lang w:eastAsia="zh-CN"/>
        </w:rPr>
        <w:t>为合格</w:t>
      </w:r>
      <w:r>
        <w:rPr>
          <w:rFonts w:hint="eastAsia" w:ascii="仿宋" w:hAnsi="仿宋" w:eastAsia="仿宋"/>
          <w:color w:val="000000"/>
          <w:sz w:val="32"/>
          <w:szCs w:val="32"/>
        </w:rPr>
        <w:t>，符合国家现行施工及验收规范</w:t>
      </w:r>
      <w:r>
        <w:rPr>
          <w:rFonts w:hint="eastAsia" w:ascii="仿宋" w:hAnsi="仿宋" w:eastAsia="仿宋"/>
          <w:color w:val="000000"/>
          <w:sz w:val="32"/>
          <w:szCs w:val="32"/>
          <w:lang w:eastAsia="zh-CN"/>
        </w:rPr>
        <w:t>为合格</w:t>
      </w:r>
      <w:r>
        <w:rPr>
          <w:rFonts w:hint="eastAsia" w:ascii="仿宋" w:hAnsi="仿宋" w:eastAsia="仿宋"/>
          <w:color w:val="000000"/>
          <w:sz w:val="32"/>
          <w:szCs w:val="32"/>
        </w:rPr>
        <w:t>。</w:t>
      </w:r>
    </w:p>
    <w:p w14:paraId="34A4D71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rPr>
        <w:t>工程质量责任：乙方负责其承包范围内的所有施工</w:t>
      </w:r>
      <w:r>
        <w:rPr>
          <w:rFonts w:hint="eastAsia" w:ascii="仿宋" w:hAnsi="仿宋" w:eastAsia="仿宋"/>
          <w:color w:val="000000"/>
          <w:sz w:val="32"/>
          <w:szCs w:val="32"/>
          <w:lang w:eastAsia="zh-CN"/>
        </w:rPr>
        <w:t>项目</w:t>
      </w:r>
      <w:r>
        <w:rPr>
          <w:rFonts w:hint="eastAsia" w:ascii="仿宋" w:hAnsi="仿宋" w:eastAsia="仿宋"/>
          <w:color w:val="000000"/>
          <w:sz w:val="32"/>
          <w:szCs w:val="32"/>
        </w:rPr>
        <w:t>质量责任，保修期内出现</w:t>
      </w:r>
      <w:r>
        <w:rPr>
          <w:rFonts w:hint="eastAsia" w:ascii="仿宋" w:hAnsi="仿宋" w:eastAsia="仿宋"/>
          <w:color w:val="000000"/>
          <w:sz w:val="32"/>
          <w:szCs w:val="32"/>
          <w:lang w:eastAsia="zh-CN"/>
        </w:rPr>
        <w:t>的</w:t>
      </w:r>
      <w:r>
        <w:rPr>
          <w:rFonts w:hint="eastAsia" w:ascii="仿宋" w:hAnsi="仿宋" w:eastAsia="仿宋"/>
          <w:color w:val="000000"/>
          <w:sz w:val="32"/>
          <w:szCs w:val="32"/>
        </w:rPr>
        <w:t>质量责任事故由乙方承担。工程竣工验收后，乙方负责对工程保修，保修时间自</w:t>
      </w:r>
      <w:r>
        <w:rPr>
          <w:rFonts w:hint="eastAsia" w:ascii="仿宋" w:hAnsi="仿宋" w:eastAsia="仿宋"/>
          <w:color w:val="000000"/>
          <w:sz w:val="32"/>
          <w:szCs w:val="32"/>
          <w:lang w:eastAsia="zh-CN"/>
        </w:rPr>
        <w:t>乙方</w:t>
      </w:r>
      <w:r>
        <w:rPr>
          <w:rFonts w:hint="eastAsia" w:ascii="仿宋" w:hAnsi="仿宋" w:eastAsia="仿宋"/>
          <w:color w:val="000000"/>
          <w:sz w:val="32"/>
          <w:szCs w:val="32"/>
        </w:rPr>
        <w:t>正式移交甲方之日起算，保修期为一年。</w:t>
      </w:r>
    </w:p>
    <w:p w14:paraId="1CB03910">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五、工程安全责任及施工要求</w:t>
      </w:r>
    </w:p>
    <w:p w14:paraId="504219F8">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rPr>
        <w:t>乙方在施工过程中应设置安全警示牌，并采取</w:t>
      </w:r>
      <w:r>
        <w:rPr>
          <w:rFonts w:hint="eastAsia" w:ascii="仿宋" w:hAnsi="仿宋" w:eastAsia="仿宋"/>
          <w:color w:val="000000"/>
          <w:sz w:val="32"/>
          <w:szCs w:val="32"/>
          <w:lang w:eastAsia="zh-CN"/>
        </w:rPr>
        <w:t>必要</w:t>
      </w:r>
      <w:r>
        <w:rPr>
          <w:rFonts w:hint="eastAsia" w:ascii="仿宋" w:hAnsi="仿宋" w:eastAsia="仿宋"/>
          <w:color w:val="000000"/>
          <w:sz w:val="32"/>
          <w:szCs w:val="32"/>
        </w:rPr>
        <w:t>的安全保障措施，确保施工</w:t>
      </w:r>
      <w:r>
        <w:rPr>
          <w:rFonts w:hint="eastAsia" w:ascii="仿宋" w:hAnsi="仿宋" w:eastAsia="仿宋"/>
          <w:color w:val="000000"/>
          <w:sz w:val="32"/>
          <w:szCs w:val="32"/>
          <w:lang w:eastAsia="zh-CN"/>
        </w:rPr>
        <w:t>人员、</w:t>
      </w:r>
      <w:r>
        <w:rPr>
          <w:rFonts w:hint="eastAsia" w:ascii="仿宋" w:hAnsi="仿宋" w:eastAsia="仿宋"/>
          <w:color w:val="000000"/>
          <w:sz w:val="32"/>
          <w:szCs w:val="32"/>
        </w:rPr>
        <w:t>过往行人及车辆安全，施工期间</w:t>
      </w:r>
      <w:r>
        <w:rPr>
          <w:rFonts w:hint="eastAsia" w:ascii="仿宋" w:hAnsi="仿宋" w:eastAsia="仿宋"/>
          <w:color w:val="000000"/>
          <w:sz w:val="32"/>
          <w:szCs w:val="32"/>
          <w:lang w:eastAsia="zh-CN"/>
        </w:rPr>
        <w:t>所</w:t>
      </w:r>
      <w:r>
        <w:rPr>
          <w:rFonts w:hint="eastAsia" w:ascii="仿宋" w:hAnsi="仿宋" w:eastAsia="仿宋"/>
          <w:color w:val="000000"/>
          <w:sz w:val="32"/>
          <w:szCs w:val="32"/>
        </w:rPr>
        <w:t>发生的</w:t>
      </w:r>
      <w:r>
        <w:rPr>
          <w:rFonts w:hint="eastAsia" w:ascii="仿宋" w:hAnsi="仿宋" w:eastAsia="仿宋"/>
          <w:color w:val="000000"/>
          <w:sz w:val="32"/>
          <w:szCs w:val="32"/>
          <w:lang w:eastAsia="zh-CN"/>
        </w:rPr>
        <w:t>一切</w:t>
      </w:r>
      <w:r>
        <w:rPr>
          <w:rFonts w:hint="eastAsia" w:ascii="仿宋" w:hAnsi="仿宋" w:eastAsia="仿宋"/>
          <w:color w:val="000000"/>
          <w:sz w:val="32"/>
          <w:szCs w:val="32"/>
        </w:rPr>
        <w:t>安全事故</w:t>
      </w:r>
      <w:r>
        <w:rPr>
          <w:rFonts w:hint="eastAsia" w:ascii="仿宋" w:hAnsi="仿宋" w:eastAsia="仿宋"/>
          <w:color w:val="000000"/>
          <w:sz w:val="32"/>
          <w:szCs w:val="32"/>
          <w:lang w:eastAsia="zh-CN"/>
        </w:rPr>
        <w:t>均</w:t>
      </w:r>
      <w:r>
        <w:rPr>
          <w:rFonts w:hint="eastAsia" w:ascii="仿宋" w:hAnsi="仿宋" w:eastAsia="仿宋"/>
          <w:color w:val="000000"/>
          <w:sz w:val="32"/>
          <w:szCs w:val="32"/>
        </w:rPr>
        <w:t>由乙方承担全部责任</w:t>
      </w:r>
      <w:r>
        <w:rPr>
          <w:rFonts w:hint="eastAsia" w:ascii="仿宋" w:hAnsi="仿宋" w:eastAsia="仿宋"/>
          <w:color w:val="000000"/>
          <w:sz w:val="32"/>
          <w:szCs w:val="32"/>
          <w:lang w:eastAsia="zh-CN"/>
        </w:rPr>
        <w:t>，与甲方无关。</w:t>
      </w:r>
    </w:p>
    <w:p w14:paraId="26ED0ED9">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Times New Roman"/>
          <w:color w:val="000000"/>
          <w:sz w:val="32"/>
          <w:szCs w:val="32"/>
          <w:lang w:eastAsia="zh-CN"/>
        </w:rPr>
      </w:pPr>
      <w:r>
        <w:rPr>
          <w:rFonts w:hint="eastAsia" w:ascii="仿宋" w:hAnsi="仿宋" w:eastAsia="仿宋" w:cs="Times New Roman"/>
          <w:color w:val="000000"/>
          <w:sz w:val="32"/>
          <w:szCs w:val="32"/>
          <w:lang w:eastAsia="zh-CN"/>
        </w:rPr>
        <w:t>乙方需制定施工实施方案，并</w:t>
      </w:r>
      <w:r>
        <w:rPr>
          <w:rFonts w:hint="eastAsia" w:ascii="仿宋" w:hAnsi="仿宋" w:eastAsia="仿宋" w:cs="Times New Roman"/>
          <w:color w:val="000000"/>
          <w:sz w:val="32"/>
          <w:szCs w:val="32"/>
        </w:rPr>
        <w:t>书面报甲方批准</w:t>
      </w:r>
      <w:r>
        <w:rPr>
          <w:rFonts w:hint="eastAsia" w:ascii="仿宋" w:hAnsi="仿宋" w:eastAsia="仿宋" w:cs="Times New Roman"/>
          <w:color w:val="000000"/>
          <w:sz w:val="32"/>
          <w:szCs w:val="32"/>
          <w:lang w:eastAsia="zh-CN"/>
        </w:rPr>
        <w:t>；</w:t>
      </w:r>
      <w:r>
        <w:rPr>
          <w:rFonts w:hint="eastAsia" w:ascii="仿宋" w:hAnsi="仿宋" w:eastAsia="仿宋" w:cs="Times New Roman"/>
          <w:color w:val="000000"/>
          <w:sz w:val="32"/>
          <w:szCs w:val="32"/>
        </w:rPr>
        <w:t>乙方每进行一道隐蔽工程须填报隐蔽工程验收表，报甲方验收</w:t>
      </w:r>
      <w:r>
        <w:rPr>
          <w:rFonts w:hint="eastAsia" w:ascii="仿宋" w:hAnsi="仿宋" w:eastAsia="仿宋" w:cs="Times New Roman"/>
          <w:color w:val="000000"/>
          <w:sz w:val="32"/>
          <w:szCs w:val="32"/>
          <w:lang w:eastAsia="zh-CN"/>
        </w:rPr>
        <w:t>确认</w:t>
      </w:r>
      <w:r>
        <w:rPr>
          <w:rFonts w:hint="eastAsia" w:ascii="仿宋" w:hAnsi="仿宋" w:eastAsia="仿宋" w:cs="Times New Roman"/>
          <w:color w:val="000000"/>
          <w:sz w:val="32"/>
          <w:szCs w:val="32"/>
        </w:rPr>
        <w:t>后，方可进行覆盖</w:t>
      </w:r>
      <w:r>
        <w:rPr>
          <w:rFonts w:hint="eastAsia" w:ascii="仿宋" w:hAnsi="仿宋" w:eastAsia="仿宋" w:cs="Times New Roman"/>
          <w:color w:val="000000"/>
          <w:sz w:val="32"/>
          <w:szCs w:val="32"/>
          <w:lang w:eastAsia="zh-CN"/>
        </w:rPr>
        <w:t>，否则甲方不予计量；</w:t>
      </w:r>
      <w:r>
        <w:rPr>
          <w:rFonts w:hint="eastAsia" w:ascii="仿宋" w:hAnsi="仿宋" w:eastAsia="仿宋" w:cs="Times New Roman"/>
          <w:color w:val="000000"/>
          <w:sz w:val="32"/>
          <w:szCs w:val="32"/>
        </w:rPr>
        <w:t>乙方施工租用</w:t>
      </w:r>
      <w:r>
        <w:rPr>
          <w:rFonts w:hint="eastAsia" w:ascii="仿宋" w:hAnsi="仿宋" w:eastAsia="仿宋" w:cs="Times New Roman"/>
          <w:color w:val="000000"/>
          <w:sz w:val="32"/>
          <w:szCs w:val="32"/>
          <w:lang w:eastAsia="zh-CN"/>
        </w:rPr>
        <w:t>工程</w:t>
      </w:r>
      <w:r>
        <w:rPr>
          <w:rFonts w:hint="eastAsia" w:ascii="仿宋" w:hAnsi="仿宋" w:eastAsia="仿宋" w:cs="Times New Roman"/>
          <w:color w:val="000000"/>
          <w:sz w:val="32"/>
          <w:szCs w:val="32"/>
        </w:rPr>
        <w:t>机械施工时，所租用</w:t>
      </w:r>
      <w:r>
        <w:rPr>
          <w:rFonts w:hint="eastAsia" w:ascii="仿宋" w:hAnsi="仿宋" w:eastAsia="仿宋" w:cs="Times New Roman"/>
          <w:color w:val="000000"/>
          <w:sz w:val="32"/>
          <w:szCs w:val="32"/>
          <w:lang w:eastAsia="zh-CN"/>
        </w:rPr>
        <w:t>的</w:t>
      </w:r>
      <w:r>
        <w:rPr>
          <w:rFonts w:hint="eastAsia" w:ascii="仿宋" w:hAnsi="仿宋" w:eastAsia="仿宋" w:cs="Times New Roman"/>
          <w:color w:val="000000"/>
          <w:sz w:val="32"/>
          <w:szCs w:val="32"/>
        </w:rPr>
        <w:t>机械</w:t>
      </w:r>
      <w:r>
        <w:rPr>
          <w:rFonts w:hint="eastAsia" w:ascii="仿宋" w:hAnsi="仿宋" w:eastAsia="仿宋" w:cs="Times New Roman"/>
          <w:color w:val="000000"/>
          <w:sz w:val="32"/>
          <w:szCs w:val="32"/>
          <w:lang w:eastAsia="zh-CN"/>
        </w:rPr>
        <w:t>必须具有合法证件，</w:t>
      </w:r>
      <w:r>
        <w:rPr>
          <w:rFonts w:hint="eastAsia" w:ascii="仿宋" w:hAnsi="仿宋" w:eastAsia="仿宋" w:cs="Times New Roman"/>
          <w:color w:val="000000"/>
          <w:sz w:val="32"/>
          <w:szCs w:val="32"/>
        </w:rPr>
        <w:t>驾驶员必须</w:t>
      </w:r>
      <w:r>
        <w:rPr>
          <w:rFonts w:hint="eastAsia" w:ascii="仿宋" w:hAnsi="仿宋" w:eastAsia="仿宋" w:cs="Times New Roman"/>
          <w:color w:val="000000"/>
          <w:sz w:val="32"/>
          <w:szCs w:val="32"/>
          <w:lang w:eastAsia="zh-CN"/>
        </w:rPr>
        <w:t>持</w:t>
      </w:r>
      <w:r>
        <w:rPr>
          <w:rFonts w:hint="eastAsia" w:ascii="仿宋" w:hAnsi="仿宋" w:eastAsia="仿宋" w:cs="Times New Roman"/>
          <w:color w:val="000000"/>
          <w:sz w:val="32"/>
          <w:szCs w:val="32"/>
        </w:rPr>
        <w:t>有合格的</w:t>
      </w:r>
      <w:r>
        <w:rPr>
          <w:rFonts w:hint="eastAsia" w:ascii="仿宋" w:hAnsi="仿宋" w:eastAsia="仿宋" w:cs="Times New Roman"/>
          <w:color w:val="000000"/>
          <w:sz w:val="32"/>
          <w:szCs w:val="32"/>
          <w:lang w:eastAsia="zh-CN"/>
        </w:rPr>
        <w:t>从业资质手续</w:t>
      </w:r>
      <w:r>
        <w:rPr>
          <w:rFonts w:hint="eastAsia" w:ascii="仿宋" w:hAnsi="仿宋" w:eastAsia="仿宋" w:cs="Times New Roman"/>
          <w:color w:val="000000"/>
          <w:sz w:val="32"/>
          <w:szCs w:val="32"/>
        </w:rPr>
        <w:t>，各种保险必须齐全有效，相关资料必须书面报甲方审查，甲方审查合格后方可进入施工现场施工</w:t>
      </w:r>
      <w:r>
        <w:rPr>
          <w:rFonts w:hint="eastAsia" w:ascii="仿宋" w:hAnsi="仿宋" w:eastAsia="仿宋" w:cs="Times New Roman"/>
          <w:color w:val="000000"/>
          <w:sz w:val="32"/>
          <w:szCs w:val="32"/>
          <w:lang w:eastAsia="zh-CN"/>
        </w:rPr>
        <w:t>。</w:t>
      </w:r>
    </w:p>
    <w:p w14:paraId="0B4665EA">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六、合同价款及付款方式</w:t>
      </w:r>
    </w:p>
    <w:p w14:paraId="3ACF85C1">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rPr>
        <w:t>1、合同价款：本工程采用固定综合单价、总价可变</w:t>
      </w:r>
      <w:r>
        <w:rPr>
          <w:rFonts w:hint="eastAsia" w:ascii="仿宋" w:hAnsi="仿宋" w:eastAsia="仿宋"/>
          <w:color w:val="000000"/>
          <w:sz w:val="32"/>
          <w:szCs w:val="32"/>
          <w:lang w:val="en-US" w:eastAsia="zh-CN"/>
        </w:rPr>
        <w:t>方式计算工程价款，</w:t>
      </w:r>
      <w:r>
        <w:rPr>
          <w:rFonts w:hint="eastAsia" w:ascii="仿宋" w:hAnsi="仿宋" w:eastAsia="仿宋"/>
          <w:color w:val="000000"/>
          <w:sz w:val="32"/>
          <w:szCs w:val="32"/>
        </w:rPr>
        <w:t>综合单价以中标价</w:t>
      </w:r>
      <w:r>
        <w:rPr>
          <w:rFonts w:hint="eastAsia" w:ascii="仿宋" w:hAnsi="仿宋" w:eastAsia="仿宋"/>
          <w:color w:val="000000"/>
          <w:sz w:val="32"/>
          <w:szCs w:val="32"/>
          <w:lang w:eastAsia="zh-CN"/>
        </w:rPr>
        <w:t>为准；</w:t>
      </w:r>
      <w:r>
        <w:rPr>
          <w:rFonts w:hint="eastAsia" w:ascii="仿宋" w:hAnsi="仿宋" w:eastAsia="仿宋"/>
          <w:color w:val="000000"/>
          <w:sz w:val="32"/>
          <w:szCs w:val="32"/>
        </w:rPr>
        <w:t>本工程综合单价不受市场价格波动影响，工程量按实际发生工程量（甲方、乙方、监理方现场签认）计算，工程量发生增减，按相应的中标综合单价计取</w:t>
      </w:r>
      <w:r>
        <w:rPr>
          <w:rFonts w:hint="eastAsia" w:ascii="仿宋" w:hAnsi="仿宋" w:eastAsia="仿宋"/>
          <w:color w:val="000000"/>
          <w:sz w:val="32"/>
          <w:szCs w:val="32"/>
          <w:lang w:eastAsia="zh-CN"/>
        </w:rPr>
        <w:t>；</w:t>
      </w:r>
      <w:r>
        <w:rPr>
          <w:rFonts w:hint="eastAsia" w:ascii="仿宋" w:hAnsi="仿宋" w:eastAsia="仿宋"/>
          <w:color w:val="000000"/>
          <w:sz w:val="32"/>
          <w:szCs w:val="32"/>
        </w:rPr>
        <w:t>对于增加工程量在招标文件中未涉及的工程项目，但在本次工程中又必须附带实施的工程量，由甲乙双方提前结合市场价协商确认综合单价，</w:t>
      </w:r>
      <w:r>
        <w:rPr>
          <w:rFonts w:hint="eastAsia" w:ascii="仿宋" w:hAnsi="仿宋" w:eastAsia="仿宋"/>
          <w:color w:val="000000"/>
          <w:sz w:val="32"/>
          <w:szCs w:val="32"/>
          <w:lang w:eastAsia="zh-CN"/>
        </w:rPr>
        <w:t>经由甲、乙双方、主管部门、监理单位共同会审同意后，</w:t>
      </w:r>
      <w:r>
        <w:rPr>
          <w:rFonts w:hint="eastAsia" w:ascii="仿宋" w:hAnsi="仿宋" w:eastAsia="仿宋"/>
          <w:color w:val="000000"/>
          <w:sz w:val="32"/>
          <w:szCs w:val="32"/>
        </w:rPr>
        <w:t>乙方方可施工</w:t>
      </w:r>
      <w:r>
        <w:rPr>
          <w:rFonts w:hint="eastAsia" w:ascii="仿宋" w:hAnsi="仿宋" w:eastAsia="仿宋"/>
          <w:color w:val="000000"/>
          <w:sz w:val="32"/>
          <w:szCs w:val="32"/>
          <w:lang w:eastAsia="zh-CN"/>
        </w:rPr>
        <w:t>，</w:t>
      </w:r>
      <w:r>
        <w:rPr>
          <w:rFonts w:hint="eastAsia" w:ascii="仿宋" w:hAnsi="仿宋" w:eastAsia="仿宋"/>
          <w:color w:val="000000"/>
          <w:sz w:val="32"/>
          <w:szCs w:val="32"/>
        </w:rPr>
        <w:t>否则，</w:t>
      </w:r>
      <w:r>
        <w:rPr>
          <w:rFonts w:hint="eastAsia" w:ascii="仿宋" w:hAnsi="仿宋" w:eastAsia="仿宋"/>
          <w:color w:val="000000"/>
          <w:sz w:val="32"/>
          <w:szCs w:val="32"/>
          <w:lang w:eastAsia="zh-CN"/>
        </w:rPr>
        <w:t>增加工程量所发生的一切费用甲方不予支付</w:t>
      </w:r>
      <w:r>
        <w:rPr>
          <w:rFonts w:hint="eastAsia" w:ascii="仿宋" w:hAnsi="仿宋" w:eastAsia="仿宋"/>
          <w:color w:val="000000"/>
          <w:sz w:val="32"/>
          <w:szCs w:val="32"/>
        </w:rPr>
        <w:t>。</w:t>
      </w:r>
    </w:p>
    <w:p w14:paraId="0081F6E0">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color w:val="000000"/>
          <w:kern w:val="2"/>
          <w:sz w:val="32"/>
          <w:szCs w:val="32"/>
          <w:lang w:val="en-US" w:eastAsia="zh-CN" w:bidi="ar-SA"/>
        </w:rPr>
      </w:pPr>
      <w:r>
        <w:rPr>
          <w:rFonts w:hint="eastAsia" w:ascii="仿宋" w:hAnsi="仿宋" w:eastAsia="仿宋" w:cs="Times New Roman"/>
          <w:color w:val="000000"/>
          <w:sz w:val="32"/>
          <w:szCs w:val="32"/>
        </w:rPr>
        <w:t>2、付款方式：</w:t>
      </w:r>
      <w:r>
        <w:rPr>
          <w:rFonts w:hint="eastAsia" w:ascii="仿宋" w:hAnsi="仿宋" w:eastAsia="仿宋" w:cs="Times New Roman"/>
          <w:color w:val="000000"/>
          <w:sz w:val="32"/>
          <w:szCs w:val="32"/>
          <w:lang w:val="en-US" w:eastAsia="zh-CN"/>
        </w:rPr>
        <w:t>本工程开工后可预付40%工程款，再按工程进度支付工程款，支付金额不超过工程总价款的80%</w:t>
      </w:r>
      <w:r>
        <w:rPr>
          <w:rFonts w:hint="eastAsia" w:ascii="仿宋" w:hAnsi="仿宋" w:eastAsia="仿宋" w:cs="Times New Roman"/>
          <w:color w:val="000000"/>
          <w:sz w:val="32"/>
          <w:szCs w:val="32"/>
        </w:rPr>
        <w:t>，以双方共同确认的完成工程数量统计表为准</w:t>
      </w:r>
      <w:r>
        <w:rPr>
          <w:rFonts w:hint="eastAsia" w:ascii="仿宋" w:hAnsi="仿宋" w:eastAsia="仿宋" w:cs="Times New Roman"/>
          <w:color w:val="000000"/>
          <w:sz w:val="32"/>
          <w:szCs w:val="32"/>
          <w:lang w:val="en-US" w:eastAsia="zh-CN"/>
        </w:rPr>
        <w:t>；工程完工并通过竣工验收合格后，付至所有完成工程量价款的90%；结算书经审计部门审核（结</w:t>
      </w:r>
      <w:r>
        <w:rPr>
          <w:rFonts w:hint="eastAsia" w:ascii="仿宋" w:hAnsi="仿宋" w:eastAsia="仿宋" w:cs="宋体"/>
          <w:color w:val="000000"/>
          <w:kern w:val="0"/>
          <w:sz w:val="32"/>
          <w:szCs w:val="32"/>
          <w:lang w:val="en-US" w:eastAsia="zh-CN"/>
        </w:rPr>
        <w:t>果经双方签字盖章确认）后付清剩余款项。</w:t>
      </w:r>
    </w:p>
    <w:p w14:paraId="48DB76D2">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七、双方的权利和义务</w:t>
      </w:r>
    </w:p>
    <w:p w14:paraId="6A2319BC">
      <w:pPr>
        <w:keepNext w:val="0"/>
        <w:keepLines w:val="0"/>
        <w:pageBreakBefore w:val="0"/>
        <w:widowControl/>
        <w:tabs>
          <w:tab w:val="left" w:pos="360"/>
        </w:tabs>
        <w:kinsoku/>
        <w:wordWrap/>
        <w:overflowPunct/>
        <w:topLinePunct w:val="0"/>
        <w:autoSpaceDE/>
        <w:autoSpaceDN/>
        <w:bidi w:val="0"/>
        <w:adjustRightInd/>
        <w:snapToGrid/>
        <w:spacing w:line="600" w:lineRule="exact"/>
        <w:ind w:firstLine="640" w:firstLineChars="200"/>
        <w:rPr>
          <w:rFonts w:hint="eastAsia" w:ascii="仿宋" w:hAnsi="仿宋" w:eastAsia="仿宋"/>
          <w:b/>
          <w:color w:val="000000"/>
          <w:sz w:val="32"/>
          <w:szCs w:val="32"/>
        </w:rPr>
      </w:pPr>
      <w:r>
        <w:rPr>
          <w:rFonts w:hint="eastAsia" w:ascii="仿宋" w:hAnsi="仿宋" w:eastAsia="仿宋"/>
          <w:color w:val="000000"/>
          <w:sz w:val="32"/>
          <w:szCs w:val="32"/>
        </w:rPr>
        <w:t>1、甲方</w:t>
      </w:r>
      <w:r>
        <w:rPr>
          <w:rFonts w:hint="eastAsia" w:ascii="仿宋" w:hAnsi="仿宋" w:eastAsia="仿宋"/>
          <w:b w:val="0"/>
          <w:bCs/>
          <w:color w:val="000000"/>
          <w:sz w:val="32"/>
          <w:szCs w:val="32"/>
          <w:lang w:eastAsia="zh-CN"/>
        </w:rPr>
        <w:t>的权利和义务</w:t>
      </w:r>
      <w:r>
        <w:rPr>
          <w:rFonts w:hint="eastAsia" w:ascii="仿宋" w:hAnsi="仿宋" w:eastAsia="仿宋"/>
          <w:b w:val="0"/>
          <w:bCs/>
          <w:color w:val="000000"/>
          <w:sz w:val="32"/>
          <w:szCs w:val="32"/>
        </w:rPr>
        <w:t>：</w:t>
      </w:r>
    </w:p>
    <w:p w14:paraId="44557494">
      <w:pPr>
        <w:keepNext w:val="0"/>
        <w:keepLines w:val="0"/>
        <w:pageBreakBefore w:val="0"/>
        <w:tabs>
          <w:tab w:val="left" w:pos="0"/>
        </w:tabs>
        <w:kinsoku/>
        <w:wordWrap/>
        <w:overflowPunct/>
        <w:topLinePunct w:val="0"/>
        <w:autoSpaceDE/>
        <w:autoSpaceDN/>
        <w:bidi w:val="0"/>
        <w:adjustRightInd/>
        <w:snapToGrid/>
        <w:spacing w:line="600" w:lineRule="exact"/>
        <w:ind w:firstLine="614" w:firstLineChars="192"/>
        <w:textAlignment w:val="top"/>
        <w:rPr>
          <w:rFonts w:hint="eastAsia" w:ascii="仿宋" w:hAnsi="仿宋" w:eastAsia="仿宋"/>
          <w:color w:val="000000"/>
          <w:sz w:val="32"/>
          <w:szCs w:val="32"/>
        </w:rPr>
      </w:pPr>
      <w:r>
        <w:rPr>
          <w:rFonts w:hint="eastAsia" w:ascii="仿宋" w:hAnsi="仿宋" w:eastAsia="仿宋"/>
          <w:color w:val="000000"/>
          <w:sz w:val="32"/>
          <w:szCs w:val="32"/>
        </w:rPr>
        <w:t>（1）提供施工图纸和设计图交底工作。</w:t>
      </w:r>
    </w:p>
    <w:p w14:paraId="3A70F80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olor w:val="000000"/>
          <w:sz w:val="32"/>
          <w:szCs w:val="32"/>
        </w:rPr>
        <w:t>（2）组织相关工程技术人员对工程进行预检和完工正式验</w:t>
      </w:r>
      <w:r>
        <w:rPr>
          <w:rFonts w:hint="eastAsia" w:ascii="仿宋" w:hAnsi="仿宋" w:eastAsia="仿宋" w:cs="Times New Roman"/>
          <w:color w:val="000000"/>
          <w:sz w:val="32"/>
          <w:szCs w:val="32"/>
        </w:rPr>
        <w:t>收，并按合同约定支付工程款。</w:t>
      </w:r>
    </w:p>
    <w:p w14:paraId="118A06A1">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（3）如甲方需变动设计方案，应提前通知乙方。</w:t>
      </w:r>
    </w:p>
    <w:p w14:paraId="75BF4F60">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（4）协调</w:t>
      </w:r>
      <w:r>
        <w:rPr>
          <w:rFonts w:hint="eastAsia" w:ascii="仿宋" w:hAnsi="仿宋" w:eastAsia="仿宋" w:cs="Times New Roman"/>
          <w:color w:val="000000"/>
          <w:sz w:val="32"/>
          <w:szCs w:val="32"/>
          <w:lang w:eastAsia="zh-CN"/>
        </w:rPr>
        <w:t>施工临时</w:t>
      </w:r>
      <w:r>
        <w:rPr>
          <w:rFonts w:hint="eastAsia" w:ascii="仿宋" w:hAnsi="仿宋" w:eastAsia="仿宋" w:cs="Times New Roman"/>
          <w:color w:val="000000"/>
          <w:sz w:val="32"/>
          <w:szCs w:val="32"/>
        </w:rPr>
        <w:t>场地，所发生费用由乙方承担。</w:t>
      </w:r>
    </w:p>
    <w:p w14:paraId="5562F5A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lang w:eastAsia="zh-CN"/>
        </w:rPr>
      </w:pPr>
      <w:r>
        <w:rPr>
          <w:rFonts w:hint="eastAsia" w:ascii="仿宋" w:hAnsi="仿宋" w:eastAsia="仿宋" w:cs="Times New Roman"/>
          <w:color w:val="000000"/>
          <w:sz w:val="32"/>
          <w:szCs w:val="32"/>
        </w:rPr>
        <w:t>2、乙方</w:t>
      </w:r>
      <w:r>
        <w:rPr>
          <w:rFonts w:hint="eastAsia" w:ascii="仿宋" w:hAnsi="仿宋" w:eastAsia="仿宋" w:cs="Times New Roman"/>
          <w:color w:val="000000"/>
          <w:sz w:val="32"/>
          <w:szCs w:val="32"/>
          <w:lang w:eastAsia="zh-CN"/>
        </w:rPr>
        <w:t>的权利和义务</w:t>
      </w:r>
    </w:p>
    <w:p w14:paraId="2F7E98A7">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（1）严格按照国家颁发的建安施工规范和施工相关标准及招投标清单材料要求执行，并接受甲方代表及监理单位的监督。</w:t>
      </w:r>
    </w:p>
    <w:p w14:paraId="446E0F69">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2）应遵守国家、陕西省、安康市建设主管部门颁发的安全生产规定，遵守现场安全文明管理规定，做到现场文明施工、举止礼貌、工完场清。在施工现场中发生的人身安全、机械事故、治安事件等均由乙方承担全部责任。</w:t>
      </w:r>
    </w:p>
    <w:p w14:paraId="0B6038B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（3）自行解决办公场所及食宿问题。</w:t>
      </w:r>
    </w:p>
    <w:p w14:paraId="7E58AF7E">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（4）根据甲方提供的相关技术文件及现场施工情况，编制竣工验收资料（含电子版），并经过甲方审核签字认可后方可备案。</w:t>
      </w:r>
    </w:p>
    <w:p w14:paraId="7202C8E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（5）工程质量不符合规定，乙方负责立即返工，并承担全部费用。</w:t>
      </w:r>
    </w:p>
    <w:p w14:paraId="16C84D7F">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（6）工程达到竣工验收条件后，乙方应按验收要求，及时提供合同范围内工程验收的产品合格证及相关竣工验收资料，并向甲方提出竣工验收申请。</w:t>
      </w:r>
    </w:p>
    <w:p w14:paraId="40CFC346">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（7）负责解决现场材料的保管、防火、防盗事宜。</w:t>
      </w:r>
    </w:p>
    <w:p w14:paraId="59B81F8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（8）因乙方原因，在本工程承包范围内出现重大事故造成媒体、电视、报纸等对甲方的不利报道时，</w:t>
      </w:r>
      <w:r>
        <w:rPr>
          <w:rFonts w:hint="eastAsia" w:ascii="仿宋" w:hAnsi="仿宋" w:eastAsia="仿宋" w:cs="Times New Roman"/>
          <w:color w:val="000000"/>
          <w:sz w:val="32"/>
          <w:szCs w:val="32"/>
          <w:lang w:eastAsia="zh-CN"/>
        </w:rPr>
        <w:t>每发生一次，乙方向</w:t>
      </w:r>
      <w:r>
        <w:rPr>
          <w:rFonts w:hint="eastAsia" w:ascii="仿宋" w:hAnsi="仿宋" w:eastAsia="仿宋" w:cs="Times New Roman"/>
          <w:color w:val="000000"/>
          <w:sz w:val="32"/>
          <w:szCs w:val="32"/>
        </w:rPr>
        <w:t>甲方</w:t>
      </w:r>
      <w:r>
        <w:rPr>
          <w:rFonts w:hint="eastAsia" w:ascii="仿宋" w:hAnsi="仿宋" w:eastAsia="仿宋" w:cs="Times New Roman"/>
          <w:color w:val="000000"/>
          <w:sz w:val="32"/>
          <w:szCs w:val="32"/>
          <w:lang w:eastAsia="zh-CN"/>
        </w:rPr>
        <w:t>支付</w:t>
      </w:r>
      <w:r>
        <w:rPr>
          <w:rFonts w:hint="eastAsia" w:ascii="仿宋" w:hAnsi="仿宋" w:eastAsia="仿宋" w:cs="Times New Roman"/>
          <w:color w:val="000000"/>
          <w:sz w:val="32"/>
          <w:szCs w:val="32"/>
          <w:lang w:val="en-US" w:eastAsia="zh-CN"/>
        </w:rPr>
        <w:t>2万元违约金</w:t>
      </w:r>
      <w:r>
        <w:rPr>
          <w:rFonts w:hint="eastAsia" w:ascii="仿宋" w:hAnsi="仿宋" w:eastAsia="仿宋" w:cs="Times New Roman"/>
          <w:color w:val="000000"/>
          <w:sz w:val="32"/>
          <w:szCs w:val="32"/>
        </w:rPr>
        <w:t>。</w:t>
      </w:r>
    </w:p>
    <w:p w14:paraId="7F43074F">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olor w:val="000000"/>
          <w:sz w:val="32"/>
          <w:szCs w:val="32"/>
        </w:rPr>
      </w:pPr>
      <w:r>
        <w:rPr>
          <w:rFonts w:hint="eastAsia" w:ascii="仿宋" w:hAnsi="仿宋" w:eastAsia="仿宋" w:cs="Times New Roman"/>
          <w:color w:val="000000"/>
          <w:sz w:val="32"/>
          <w:szCs w:val="32"/>
        </w:rPr>
        <w:t>（9）现场项目经理人、证必须与中标项目经理相符</w:t>
      </w:r>
      <w:r>
        <w:rPr>
          <w:rFonts w:hint="eastAsia" w:ascii="仿宋" w:hAnsi="仿宋" w:eastAsia="仿宋"/>
          <w:color w:val="000000"/>
          <w:sz w:val="32"/>
          <w:szCs w:val="32"/>
        </w:rPr>
        <w:t>，</w:t>
      </w:r>
      <w:r>
        <w:rPr>
          <w:rFonts w:hint="eastAsia" w:ascii="仿宋" w:hAnsi="仿宋" w:eastAsia="仿宋" w:cs="Times New Roman"/>
          <w:color w:val="000000"/>
          <w:sz w:val="32"/>
          <w:szCs w:val="32"/>
        </w:rPr>
        <w:t>项目组</w:t>
      </w:r>
      <w:r>
        <w:rPr>
          <w:rFonts w:hint="eastAsia" w:ascii="仿宋" w:hAnsi="仿宋" w:eastAsia="仿宋"/>
          <w:color w:val="000000"/>
          <w:sz w:val="32"/>
          <w:szCs w:val="32"/>
        </w:rPr>
        <w:t>织管理机构须与项目组织设计中一致，</w:t>
      </w:r>
      <w:r>
        <w:rPr>
          <w:rFonts w:hint="eastAsia" w:ascii="仿宋" w:hAnsi="仿宋" w:eastAsia="仿宋"/>
          <w:color w:val="000000"/>
          <w:sz w:val="32"/>
          <w:szCs w:val="32"/>
          <w:lang w:eastAsia="zh-CN"/>
        </w:rPr>
        <w:t>如乙方</w:t>
      </w:r>
      <w:r>
        <w:rPr>
          <w:rFonts w:hint="eastAsia" w:ascii="仿宋" w:hAnsi="仿宋" w:eastAsia="仿宋"/>
          <w:color w:val="000000"/>
          <w:sz w:val="32"/>
          <w:szCs w:val="32"/>
        </w:rPr>
        <w:t>未经甲方同意</w:t>
      </w:r>
      <w:r>
        <w:rPr>
          <w:rFonts w:hint="eastAsia" w:ascii="仿宋" w:hAnsi="仿宋" w:eastAsia="仿宋"/>
          <w:color w:val="000000"/>
          <w:sz w:val="32"/>
          <w:szCs w:val="32"/>
          <w:lang w:eastAsia="zh-CN"/>
        </w:rPr>
        <w:t>擅自变更</w:t>
      </w:r>
      <w:r>
        <w:rPr>
          <w:rFonts w:hint="eastAsia" w:ascii="仿宋" w:hAnsi="仿宋" w:eastAsia="仿宋"/>
          <w:color w:val="000000"/>
          <w:sz w:val="32"/>
          <w:szCs w:val="32"/>
        </w:rPr>
        <w:t>项目组织管理机构</w:t>
      </w:r>
      <w:r>
        <w:rPr>
          <w:rFonts w:hint="eastAsia" w:ascii="仿宋" w:hAnsi="仿宋" w:eastAsia="仿宋"/>
          <w:color w:val="000000"/>
          <w:sz w:val="32"/>
          <w:szCs w:val="32"/>
          <w:lang w:eastAsia="zh-CN"/>
        </w:rPr>
        <w:t>或者</w:t>
      </w:r>
      <w:r>
        <w:rPr>
          <w:rFonts w:hint="eastAsia" w:ascii="仿宋" w:hAnsi="仿宋" w:eastAsia="仿宋"/>
          <w:color w:val="000000"/>
          <w:sz w:val="32"/>
          <w:szCs w:val="32"/>
        </w:rPr>
        <w:t>项目组织管理机构人员经常不在施工现场</w:t>
      </w:r>
      <w:r>
        <w:rPr>
          <w:rFonts w:hint="eastAsia" w:ascii="仿宋" w:hAnsi="仿宋" w:eastAsia="仿宋"/>
          <w:color w:val="000000"/>
          <w:sz w:val="32"/>
          <w:szCs w:val="32"/>
          <w:lang w:eastAsia="zh-CN"/>
        </w:rPr>
        <w:t>的</w:t>
      </w:r>
      <w:r>
        <w:rPr>
          <w:rFonts w:hint="eastAsia" w:ascii="仿宋" w:hAnsi="仿宋" w:eastAsia="仿宋"/>
          <w:color w:val="000000"/>
          <w:sz w:val="32"/>
          <w:szCs w:val="32"/>
        </w:rPr>
        <w:t>，甲方有权</w:t>
      </w:r>
      <w:r>
        <w:rPr>
          <w:rFonts w:hint="eastAsia" w:ascii="仿宋" w:hAnsi="仿宋" w:eastAsia="仿宋"/>
          <w:color w:val="000000"/>
          <w:sz w:val="32"/>
          <w:szCs w:val="32"/>
          <w:lang w:eastAsia="zh-CN"/>
        </w:rPr>
        <w:t>解除</w:t>
      </w:r>
      <w:r>
        <w:rPr>
          <w:rFonts w:hint="eastAsia" w:ascii="仿宋" w:hAnsi="仿宋" w:eastAsia="仿宋"/>
          <w:color w:val="000000"/>
          <w:sz w:val="32"/>
          <w:szCs w:val="32"/>
        </w:rPr>
        <w:t>合同，</w:t>
      </w:r>
      <w:r>
        <w:rPr>
          <w:rFonts w:hint="eastAsia" w:ascii="仿宋" w:hAnsi="仿宋" w:eastAsia="仿宋"/>
          <w:color w:val="000000"/>
          <w:sz w:val="32"/>
          <w:szCs w:val="32"/>
          <w:lang w:eastAsia="zh-CN"/>
        </w:rPr>
        <w:t>将工程另行发包</w:t>
      </w:r>
      <w:r>
        <w:rPr>
          <w:rFonts w:hint="eastAsia" w:ascii="仿宋" w:hAnsi="仿宋" w:eastAsia="仿宋"/>
          <w:color w:val="000000"/>
          <w:sz w:val="32"/>
          <w:szCs w:val="32"/>
        </w:rPr>
        <w:t>，</w:t>
      </w:r>
      <w:r>
        <w:rPr>
          <w:rFonts w:hint="eastAsia" w:ascii="仿宋" w:hAnsi="仿宋" w:eastAsia="仿宋"/>
          <w:color w:val="000000"/>
          <w:sz w:val="32"/>
          <w:szCs w:val="32"/>
          <w:lang w:eastAsia="zh-CN"/>
        </w:rPr>
        <w:t>由此造成的</w:t>
      </w:r>
      <w:r>
        <w:rPr>
          <w:rFonts w:hint="eastAsia" w:ascii="仿宋" w:hAnsi="仿宋" w:eastAsia="仿宋"/>
          <w:color w:val="000000"/>
          <w:sz w:val="32"/>
          <w:szCs w:val="32"/>
        </w:rPr>
        <w:t>一切损失由乙方</w:t>
      </w:r>
      <w:r>
        <w:rPr>
          <w:rFonts w:hint="eastAsia" w:ascii="仿宋" w:hAnsi="仿宋" w:eastAsia="仿宋"/>
          <w:color w:val="000000"/>
          <w:sz w:val="32"/>
          <w:szCs w:val="32"/>
          <w:lang w:eastAsia="zh-CN"/>
        </w:rPr>
        <w:t>自行</w:t>
      </w:r>
      <w:r>
        <w:rPr>
          <w:rFonts w:hint="eastAsia" w:ascii="仿宋" w:hAnsi="仿宋" w:eastAsia="仿宋"/>
          <w:color w:val="000000"/>
          <w:sz w:val="32"/>
          <w:szCs w:val="32"/>
        </w:rPr>
        <w:t>承担。</w:t>
      </w:r>
    </w:p>
    <w:p w14:paraId="114DD5A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rPr>
          <w:rFonts w:hint="eastAsia" w:ascii="仿宋" w:hAnsi="仿宋" w:eastAsia="仿宋"/>
          <w:color w:val="000000"/>
          <w:sz w:val="32"/>
          <w:szCs w:val="32"/>
        </w:rPr>
      </w:pPr>
      <w:r>
        <w:rPr>
          <w:rFonts w:hint="eastAsia" w:ascii="仿宋" w:hAnsi="仿宋" w:eastAsia="仿宋"/>
          <w:color w:val="000000"/>
          <w:sz w:val="32"/>
          <w:szCs w:val="32"/>
          <w:lang w:val="en-US" w:eastAsia="zh-CN"/>
        </w:rPr>
        <w:t>（10）</w:t>
      </w:r>
      <w:r>
        <w:rPr>
          <w:rFonts w:hint="eastAsia" w:ascii="仿宋" w:hAnsi="仿宋" w:eastAsia="仿宋" w:cs="Times New Roman"/>
          <w:color w:val="000000"/>
          <w:sz w:val="32"/>
          <w:szCs w:val="32"/>
          <w:lang w:eastAsia="zh-CN"/>
        </w:rPr>
        <w:t>乙方</w:t>
      </w:r>
      <w:r>
        <w:rPr>
          <w:rFonts w:hint="eastAsia" w:ascii="仿宋" w:hAnsi="仿宋" w:eastAsia="仿宋" w:cs="Times New Roman"/>
          <w:color w:val="000000"/>
          <w:sz w:val="32"/>
          <w:szCs w:val="32"/>
        </w:rPr>
        <w:t>须遵守甲方制定的各项管理制度，加强施工队伍道德教育，对违背各项管理制度三次以上</w:t>
      </w:r>
      <w:r>
        <w:rPr>
          <w:rFonts w:hint="eastAsia" w:ascii="仿宋" w:hAnsi="仿宋" w:eastAsia="仿宋" w:cs="Times New Roman"/>
          <w:color w:val="000000"/>
          <w:sz w:val="32"/>
          <w:szCs w:val="32"/>
          <w:lang w:eastAsia="zh-CN"/>
        </w:rPr>
        <w:t>、</w:t>
      </w:r>
      <w:r>
        <w:rPr>
          <w:rFonts w:hint="eastAsia" w:ascii="仿宋" w:hAnsi="仿宋" w:eastAsia="仿宋" w:cs="Times New Roman"/>
          <w:color w:val="000000"/>
          <w:sz w:val="32"/>
          <w:szCs w:val="32"/>
        </w:rPr>
        <w:t>工程管理混乱</w:t>
      </w:r>
      <w:r>
        <w:rPr>
          <w:rFonts w:hint="eastAsia" w:ascii="仿宋" w:hAnsi="仿宋" w:eastAsia="仿宋" w:cs="Times New Roman"/>
          <w:color w:val="000000"/>
          <w:sz w:val="32"/>
          <w:szCs w:val="32"/>
          <w:lang w:eastAsia="zh-CN"/>
        </w:rPr>
        <w:t>、</w:t>
      </w:r>
      <w:r>
        <w:rPr>
          <w:rFonts w:hint="eastAsia" w:ascii="仿宋" w:hAnsi="仿宋" w:eastAsia="仿宋" w:cs="Times New Roman"/>
          <w:color w:val="000000"/>
          <w:sz w:val="32"/>
          <w:szCs w:val="32"/>
        </w:rPr>
        <w:t>参加社会不法活动</w:t>
      </w:r>
      <w:r>
        <w:rPr>
          <w:rFonts w:hint="eastAsia" w:ascii="仿宋" w:hAnsi="仿宋" w:eastAsia="仿宋" w:cs="Times New Roman"/>
          <w:color w:val="000000"/>
          <w:sz w:val="32"/>
          <w:szCs w:val="32"/>
          <w:lang w:eastAsia="zh-CN"/>
        </w:rPr>
        <w:t>、</w:t>
      </w:r>
      <w:r>
        <w:rPr>
          <w:rFonts w:hint="eastAsia" w:ascii="仿宋" w:hAnsi="仿宋" w:eastAsia="仿宋" w:cs="Times New Roman"/>
          <w:color w:val="000000"/>
          <w:sz w:val="32"/>
          <w:szCs w:val="32"/>
        </w:rPr>
        <w:t>干扰工程施工，且不接受甲方整改意见的，甲方有权</w:t>
      </w:r>
      <w:r>
        <w:rPr>
          <w:rFonts w:hint="eastAsia" w:ascii="仿宋" w:hAnsi="仿宋" w:eastAsia="仿宋" w:cs="Times New Roman"/>
          <w:color w:val="000000"/>
          <w:sz w:val="32"/>
          <w:szCs w:val="32"/>
          <w:lang w:eastAsia="zh-CN"/>
        </w:rPr>
        <w:t>责令</w:t>
      </w:r>
      <w:r>
        <w:rPr>
          <w:rFonts w:hint="eastAsia" w:ascii="仿宋" w:hAnsi="仿宋" w:eastAsia="仿宋" w:cs="Times New Roman"/>
          <w:color w:val="000000"/>
          <w:sz w:val="32"/>
          <w:szCs w:val="32"/>
        </w:rPr>
        <w:t>其主要责任人或直接责任人离开工地，</w:t>
      </w:r>
      <w:r>
        <w:rPr>
          <w:rFonts w:hint="eastAsia" w:ascii="仿宋" w:hAnsi="仿宋" w:eastAsia="仿宋" w:cs="Times New Roman"/>
          <w:color w:val="000000"/>
          <w:sz w:val="32"/>
          <w:szCs w:val="32"/>
          <w:lang w:eastAsia="zh-CN"/>
        </w:rPr>
        <w:t>直至解除本</w:t>
      </w:r>
      <w:r>
        <w:rPr>
          <w:rFonts w:hint="eastAsia" w:ascii="仿宋" w:hAnsi="仿宋" w:eastAsia="仿宋" w:cs="Times New Roman"/>
          <w:color w:val="000000"/>
          <w:sz w:val="32"/>
          <w:szCs w:val="32"/>
        </w:rPr>
        <w:t>合同</w:t>
      </w:r>
      <w:r>
        <w:rPr>
          <w:rFonts w:hint="eastAsia" w:ascii="仿宋" w:hAnsi="仿宋" w:eastAsia="仿宋" w:cs="Times New Roman"/>
          <w:color w:val="000000"/>
          <w:sz w:val="32"/>
          <w:szCs w:val="32"/>
          <w:lang w:eastAsia="zh-CN"/>
        </w:rPr>
        <w:t>，</w:t>
      </w:r>
      <w:r>
        <w:rPr>
          <w:rFonts w:hint="eastAsia" w:ascii="仿宋" w:hAnsi="仿宋" w:eastAsia="仿宋"/>
          <w:color w:val="000000"/>
          <w:sz w:val="32"/>
          <w:szCs w:val="32"/>
          <w:lang w:eastAsia="zh-CN"/>
        </w:rPr>
        <w:t>由此造成的</w:t>
      </w:r>
      <w:r>
        <w:rPr>
          <w:rFonts w:hint="eastAsia" w:ascii="仿宋" w:hAnsi="仿宋" w:eastAsia="仿宋"/>
          <w:color w:val="000000"/>
          <w:sz w:val="32"/>
          <w:szCs w:val="32"/>
        </w:rPr>
        <w:t>一切损失由乙方</w:t>
      </w:r>
      <w:r>
        <w:rPr>
          <w:rFonts w:hint="eastAsia" w:ascii="仿宋" w:hAnsi="仿宋" w:eastAsia="仿宋"/>
          <w:color w:val="000000"/>
          <w:sz w:val="32"/>
          <w:szCs w:val="32"/>
          <w:lang w:eastAsia="zh-CN"/>
        </w:rPr>
        <w:t>自行</w:t>
      </w:r>
      <w:r>
        <w:rPr>
          <w:rFonts w:hint="eastAsia" w:ascii="仿宋" w:hAnsi="仿宋" w:eastAsia="仿宋"/>
          <w:color w:val="000000"/>
          <w:sz w:val="32"/>
          <w:szCs w:val="32"/>
        </w:rPr>
        <w:t>承担。</w:t>
      </w:r>
    </w:p>
    <w:p w14:paraId="75AC70F6">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14" w:firstLineChars="192"/>
        <w:textAlignment w:val="auto"/>
        <w:rPr>
          <w:rFonts w:hint="eastAsia" w:ascii="仿宋" w:hAnsi="仿宋" w:eastAsia="仿宋"/>
          <w:b/>
          <w:color w:val="000000"/>
          <w:sz w:val="32"/>
          <w:szCs w:val="32"/>
          <w:lang w:eastAsia="zh-CN"/>
        </w:rPr>
      </w:pPr>
      <w:r>
        <w:rPr>
          <w:rFonts w:hint="eastAsia" w:ascii="仿宋" w:hAnsi="仿宋" w:eastAsia="仿宋"/>
          <w:color w:val="000000"/>
          <w:sz w:val="32"/>
          <w:szCs w:val="32"/>
          <w:lang w:eastAsia="zh-CN"/>
        </w:rPr>
        <w:t>（</w:t>
      </w:r>
      <w:r>
        <w:rPr>
          <w:rFonts w:hint="eastAsia" w:ascii="仿宋" w:hAnsi="仿宋" w:eastAsia="仿宋"/>
          <w:color w:val="000000"/>
          <w:sz w:val="32"/>
          <w:szCs w:val="32"/>
          <w:lang w:val="en-US" w:eastAsia="zh-CN"/>
        </w:rPr>
        <w:t>11</w:t>
      </w:r>
      <w:r>
        <w:rPr>
          <w:rFonts w:hint="eastAsia" w:ascii="仿宋" w:hAnsi="仿宋" w:eastAsia="仿宋"/>
          <w:color w:val="000000"/>
          <w:sz w:val="32"/>
          <w:szCs w:val="32"/>
          <w:lang w:eastAsia="zh-CN"/>
        </w:rPr>
        <w:t>）乙方必须及时兑付施工人员及农民工工资，不得拖欠，如因拖欠工资导致工程延误或民工上访，甲方有权解除合同，扣留工程款，并要求乙方按合同总价款</w:t>
      </w:r>
      <w:r>
        <w:rPr>
          <w:rFonts w:hint="eastAsia" w:ascii="仿宋" w:hAnsi="仿宋" w:eastAsia="仿宋"/>
          <w:color w:val="000000"/>
          <w:sz w:val="32"/>
          <w:szCs w:val="32"/>
          <w:lang w:val="en-US" w:eastAsia="zh-CN"/>
        </w:rPr>
        <w:t>5</w:t>
      </w:r>
      <w:r>
        <w:rPr>
          <w:rFonts w:hint="eastAsia" w:ascii="仿宋" w:hAnsi="仿宋" w:eastAsia="仿宋" w:cs="宋体"/>
          <w:color w:val="000000"/>
          <w:kern w:val="0"/>
          <w:sz w:val="32"/>
          <w:szCs w:val="32"/>
          <w:lang w:val="en-US" w:eastAsia="zh-CN"/>
        </w:rPr>
        <w:t>%支付违约金。</w:t>
      </w:r>
    </w:p>
    <w:p w14:paraId="6DDD9250">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八、争议处理方式</w:t>
      </w:r>
    </w:p>
    <w:p w14:paraId="24280B70">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rPr>
        <w:t>双方约定，在合同履行过程中</w:t>
      </w:r>
      <w:r>
        <w:rPr>
          <w:rFonts w:hint="eastAsia" w:ascii="仿宋" w:hAnsi="仿宋" w:eastAsia="仿宋"/>
          <w:color w:val="000000"/>
          <w:sz w:val="32"/>
          <w:szCs w:val="32"/>
          <w:lang w:eastAsia="zh-CN"/>
        </w:rPr>
        <w:t>如</w:t>
      </w:r>
      <w:r>
        <w:rPr>
          <w:rFonts w:hint="eastAsia" w:ascii="仿宋" w:hAnsi="仿宋" w:eastAsia="仿宋"/>
          <w:color w:val="000000"/>
          <w:sz w:val="32"/>
          <w:szCs w:val="32"/>
        </w:rPr>
        <w:t>产生争议</w:t>
      </w:r>
      <w:r>
        <w:rPr>
          <w:rFonts w:hint="eastAsia" w:ascii="仿宋" w:hAnsi="仿宋" w:eastAsia="仿宋"/>
          <w:color w:val="000000"/>
          <w:sz w:val="32"/>
          <w:szCs w:val="32"/>
          <w:lang w:eastAsia="zh-CN"/>
        </w:rPr>
        <w:t>，由</w:t>
      </w:r>
      <w:r>
        <w:rPr>
          <w:rFonts w:hint="eastAsia" w:ascii="仿宋" w:hAnsi="仿宋" w:eastAsia="仿宋"/>
          <w:color w:val="000000"/>
          <w:sz w:val="32"/>
          <w:szCs w:val="32"/>
        </w:rPr>
        <w:t>双方协商解决</w:t>
      </w:r>
      <w:r>
        <w:rPr>
          <w:rFonts w:hint="eastAsia" w:ascii="仿宋" w:hAnsi="仿宋" w:eastAsia="仿宋"/>
          <w:color w:val="000000"/>
          <w:sz w:val="32"/>
          <w:szCs w:val="32"/>
          <w:lang w:eastAsia="zh-CN"/>
        </w:rPr>
        <w:t>，如</w:t>
      </w:r>
      <w:r>
        <w:rPr>
          <w:rFonts w:hint="eastAsia" w:ascii="仿宋" w:hAnsi="仿宋" w:eastAsia="仿宋"/>
          <w:color w:val="000000"/>
          <w:sz w:val="32"/>
          <w:szCs w:val="32"/>
        </w:rPr>
        <w:t>协商不成，</w:t>
      </w:r>
      <w:r>
        <w:rPr>
          <w:rFonts w:hint="eastAsia" w:ascii="仿宋" w:hAnsi="仿宋" w:eastAsia="仿宋"/>
          <w:color w:val="000000"/>
          <w:sz w:val="32"/>
          <w:szCs w:val="32"/>
          <w:lang w:eastAsia="zh-CN"/>
        </w:rPr>
        <w:t>任何一方可向合同履行地</w:t>
      </w:r>
      <w:r>
        <w:rPr>
          <w:rFonts w:hint="eastAsia" w:ascii="仿宋" w:hAnsi="仿宋" w:eastAsia="仿宋"/>
          <w:color w:val="000000"/>
          <w:sz w:val="32"/>
          <w:szCs w:val="32"/>
        </w:rPr>
        <w:t>人民法院提起诉讼。</w:t>
      </w:r>
    </w:p>
    <w:p w14:paraId="7E0EE7C3">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九、其他事项</w:t>
      </w:r>
    </w:p>
    <w:p w14:paraId="4A50CEDD">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olor w:val="000000"/>
          <w:sz w:val="32"/>
          <w:szCs w:val="32"/>
        </w:rPr>
      </w:pPr>
      <w:r>
        <w:rPr>
          <w:rFonts w:hint="eastAsia" w:ascii="仿宋" w:hAnsi="仿宋" w:eastAsia="仿宋"/>
          <w:color w:val="000000"/>
          <w:sz w:val="32"/>
          <w:szCs w:val="32"/>
        </w:rPr>
        <w:t>1、本合同在履行期间，如遇地震、洪涝灾害等不可抗拒因素所造成的损失，由甲、乙双方共同协商解决。如遇不可抗力因素，</w:t>
      </w:r>
      <w:r>
        <w:rPr>
          <w:rFonts w:hint="eastAsia" w:ascii="仿宋" w:hAnsi="仿宋" w:eastAsia="仿宋"/>
          <w:color w:val="000000"/>
          <w:sz w:val="32"/>
          <w:szCs w:val="32"/>
          <w:lang w:eastAsia="zh-CN"/>
        </w:rPr>
        <w:t>乙方</w:t>
      </w:r>
      <w:r>
        <w:rPr>
          <w:rFonts w:hint="eastAsia" w:ascii="仿宋" w:hAnsi="仿宋" w:eastAsia="仿宋"/>
          <w:color w:val="000000"/>
          <w:sz w:val="32"/>
          <w:szCs w:val="32"/>
        </w:rPr>
        <w:t>应及时向甲方书面说明详细情况，并在有效时间内向甲方提供证明材料。</w:t>
      </w:r>
    </w:p>
    <w:p w14:paraId="510F3BB4">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olor w:val="000000"/>
          <w:sz w:val="32"/>
          <w:szCs w:val="32"/>
        </w:rPr>
      </w:pPr>
      <w:r>
        <w:rPr>
          <w:rFonts w:hint="eastAsia" w:ascii="仿宋" w:hAnsi="仿宋" w:eastAsia="仿宋" w:cs="宋体"/>
          <w:color w:val="000000"/>
          <w:kern w:val="0"/>
          <w:sz w:val="32"/>
          <w:szCs w:val="32"/>
        </w:rPr>
        <w:t>2、乙方应协调好施工现场的周边关系，由此引发的对施工及外界的干扰由乙方负责解决。</w:t>
      </w:r>
    </w:p>
    <w:p w14:paraId="3BE9C647">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宋体"/>
          <w:b/>
          <w:color w:val="000000"/>
          <w:kern w:val="0"/>
          <w:sz w:val="32"/>
          <w:szCs w:val="32"/>
          <w:lang w:eastAsia="zh-CN"/>
        </w:rPr>
      </w:pPr>
      <w:r>
        <w:rPr>
          <w:rFonts w:hint="eastAsia" w:ascii="仿宋" w:hAnsi="仿宋" w:eastAsia="仿宋" w:cs="宋体"/>
          <w:color w:val="000000"/>
          <w:kern w:val="0"/>
          <w:sz w:val="32"/>
          <w:szCs w:val="32"/>
        </w:rPr>
        <w:t>3、乙方严格遵守国家、地方有关安全文明施工的规定，应做到施工场地布置应合理、物料摆放应整齐、工完场清；施工产生的垃圾由乙方负责清理并外运出场，相关费用由乙方负责。</w:t>
      </w:r>
    </w:p>
    <w:p w14:paraId="60800DF5">
      <w:pPr>
        <w:keepNext w:val="0"/>
        <w:keepLines w:val="0"/>
        <w:pageBreakBefore w:val="0"/>
        <w:widowControl/>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b w:val="0"/>
          <w:bCs/>
          <w:color w:val="000000"/>
          <w:kern w:val="2"/>
          <w:sz w:val="32"/>
          <w:szCs w:val="32"/>
          <w:lang w:val="en-US" w:eastAsia="zh-CN" w:bidi="ar-SA"/>
        </w:rPr>
      </w:pPr>
      <w:r>
        <w:rPr>
          <w:rFonts w:hint="eastAsia" w:ascii="黑体" w:hAnsi="黑体" w:eastAsia="黑体" w:cs="黑体"/>
          <w:b w:val="0"/>
          <w:bCs/>
          <w:color w:val="000000"/>
          <w:kern w:val="2"/>
          <w:sz w:val="32"/>
          <w:szCs w:val="32"/>
          <w:lang w:val="en-US" w:eastAsia="zh-CN" w:bidi="ar-SA"/>
        </w:rPr>
        <w:t>十、合同生效</w:t>
      </w:r>
    </w:p>
    <w:p w14:paraId="6B432B32">
      <w:pPr>
        <w:keepNext w:val="0"/>
        <w:keepLines w:val="0"/>
        <w:pageBreakBefore w:val="0"/>
        <w:tabs>
          <w:tab w:val="left" w:pos="360"/>
        </w:tabs>
        <w:kinsoku/>
        <w:wordWrap/>
        <w:overflowPunct/>
        <w:topLinePunct w:val="0"/>
        <w:autoSpaceDE/>
        <w:autoSpaceDN/>
        <w:bidi w:val="0"/>
        <w:adjustRightInd/>
        <w:snapToGrid/>
        <w:spacing w:line="576"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1、</w:t>
      </w:r>
      <w:r>
        <w:rPr>
          <w:rFonts w:hint="eastAsia" w:ascii="仿宋" w:hAnsi="仿宋" w:eastAsia="仿宋" w:cs="宋体"/>
          <w:color w:val="000000"/>
          <w:kern w:val="0"/>
          <w:sz w:val="32"/>
          <w:szCs w:val="32"/>
        </w:rPr>
        <w:t>本合同</w:t>
      </w:r>
      <w:r>
        <w:rPr>
          <w:rFonts w:hint="eastAsia" w:ascii="仿宋" w:hAnsi="仿宋" w:eastAsia="仿宋" w:cs="宋体"/>
          <w:color w:val="000000"/>
          <w:kern w:val="0"/>
          <w:sz w:val="32"/>
          <w:szCs w:val="32"/>
          <w:lang w:eastAsia="zh-CN"/>
        </w:rPr>
        <w:t>自</w:t>
      </w:r>
      <w:r>
        <w:rPr>
          <w:rFonts w:hint="eastAsia" w:ascii="仿宋" w:hAnsi="仿宋" w:eastAsia="仿宋" w:cs="宋体"/>
          <w:color w:val="000000"/>
          <w:kern w:val="0"/>
          <w:sz w:val="32"/>
          <w:szCs w:val="32"/>
        </w:rPr>
        <w:t>双方签字</w:t>
      </w:r>
      <w:r>
        <w:rPr>
          <w:rFonts w:hint="eastAsia" w:ascii="仿宋" w:hAnsi="仿宋" w:eastAsia="仿宋" w:cs="宋体"/>
          <w:color w:val="000000"/>
          <w:kern w:val="0"/>
          <w:sz w:val="32"/>
          <w:szCs w:val="32"/>
          <w:lang w:eastAsia="zh-CN"/>
        </w:rPr>
        <w:t>并</w:t>
      </w:r>
      <w:r>
        <w:rPr>
          <w:rFonts w:hint="eastAsia" w:ascii="仿宋" w:hAnsi="仿宋" w:eastAsia="仿宋" w:cs="宋体"/>
          <w:color w:val="000000"/>
          <w:kern w:val="0"/>
          <w:sz w:val="32"/>
          <w:szCs w:val="32"/>
        </w:rPr>
        <w:t>盖章后生效。</w:t>
      </w:r>
    </w:p>
    <w:p w14:paraId="0222E6F6">
      <w:pPr>
        <w:keepNext w:val="0"/>
        <w:keepLines w:val="0"/>
        <w:pageBreakBefore w:val="0"/>
        <w:kinsoku/>
        <w:wordWrap/>
        <w:overflowPunct/>
        <w:topLinePunct w:val="0"/>
        <w:autoSpaceDE/>
        <w:autoSpaceDN/>
        <w:bidi w:val="0"/>
        <w:adjustRightInd/>
        <w:snapToGrid/>
        <w:spacing w:line="576"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2、双方履行合同全部义务，竣工结算价款支付完毕，本合同即告终止。</w:t>
      </w:r>
    </w:p>
    <w:p w14:paraId="24D3252D">
      <w:pPr>
        <w:keepNext w:val="0"/>
        <w:keepLines w:val="0"/>
        <w:pageBreakBefore w:val="0"/>
        <w:kinsoku/>
        <w:wordWrap/>
        <w:overflowPunct/>
        <w:topLinePunct w:val="0"/>
        <w:autoSpaceDE/>
        <w:autoSpaceDN/>
        <w:bidi w:val="0"/>
        <w:adjustRightInd/>
        <w:snapToGrid/>
        <w:spacing w:line="576"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3、本合同一式</w:t>
      </w:r>
      <w:r>
        <w:rPr>
          <w:rFonts w:hint="eastAsia" w:ascii="仿宋" w:hAnsi="仿宋" w:eastAsia="仿宋"/>
          <w:color w:val="000000"/>
          <w:sz w:val="32"/>
          <w:szCs w:val="32"/>
          <w:lang w:eastAsia="zh-CN"/>
        </w:rPr>
        <w:t>四</w:t>
      </w:r>
      <w:r>
        <w:rPr>
          <w:rFonts w:hint="eastAsia" w:ascii="仿宋" w:hAnsi="仿宋" w:eastAsia="仿宋"/>
          <w:color w:val="000000"/>
          <w:sz w:val="32"/>
          <w:szCs w:val="32"/>
        </w:rPr>
        <w:t>份，甲</w:t>
      </w:r>
      <w:r>
        <w:rPr>
          <w:rFonts w:hint="eastAsia" w:ascii="仿宋" w:hAnsi="仿宋" w:eastAsia="仿宋"/>
          <w:color w:val="000000"/>
          <w:sz w:val="32"/>
          <w:szCs w:val="32"/>
          <w:lang w:eastAsia="zh-CN"/>
        </w:rPr>
        <w:t>、</w:t>
      </w:r>
      <w:r>
        <w:rPr>
          <w:rFonts w:hint="eastAsia" w:ascii="仿宋" w:hAnsi="仿宋" w:eastAsia="仿宋"/>
          <w:color w:val="000000"/>
          <w:sz w:val="32"/>
          <w:szCs w:val="32"/>
        </w:rPr>
        <w:t>乙</w:t>
      </w:r>
      <w:r>
        <w:rPr>
          <w:rFonts w:hint="eastAsia" w:ascii="仿宋" w:hAnsi="仿宋" w:eastAsia="仿宋"/>
          <w:color w:val="000000"/>
          <w:sz w:val="32"/>
          <w:szCs w:val="32"/>
          <w:lang w:eastAsia="zh-CN"/>
        </w:rPr>
        <w:t>双</w:t>
      </w:r>
      <w:r>
        <w:rPr>
          <w:rFonts w:hint="eastAsia" w:ascii="仿宋" w:hAnsi="仿宋" w:eastAsia="仿宋"/>
          <w:color w:val="000000"/>
          <w:sz w:val="32"/>
          <w:szCs w:val="32"/>
        </w:rPr>
        <w:t>方</w:t>
      </w:r>
      <w:r>
        <w:rPr>
          <w:rFonts w:hint="eastAsia" w:ascii="仿宋" w:hAnsi="仿宋" w:eastAsia="仿宋"/>
          <w:color w:val="000000"/>
          <w:sz w:val="32"/>
          <w:szCs w:val="32"/>
          <w:lang w:eastAsia="zh-CN"/>
        </w:rPr>
        <w:t>各</w:t>
      </w:r>
      <w:r>
        <w:rPr>
          <w:rFonts w:hint="eastAsia" w:ascii="仿宋" w:hAnsi="仿宋" w:eastAsia="仿宋"/>
          <w:color w:val="000000"/>
          <w:sz w:val="32"/>
          <w:szCs w:val="32"/>
        </w:rPr>
        <w:t>执二份。</w:t>
      </w:r>
    </w:p>
    <w:p w14:paraId="7E6FB2E1">
      <w:pPr>
        <w:keepNext w:val="0"/>
        <w:keepLines w:val="0"/>
        <w:pageBreakBefore w:val="0"/>
        <w:kinsoku/>
        <w:wordWrap/>
        <w:overflowPunct/>
        <w:topLinePunct w:val="0"/>
        <w:autoSpaceDE/>
        <w:autoSpaceDN/>
        <w:bidi w:val="0"/>
        <w:adjustRightInd/>
        <w:snapToGrid/>
        <w:spacing w:line="576" w:lineRule="exact"/>
        <w:ind w:firstLine="640" w:firstLineChars="200"/>
        <w:rPr>
          <w:rFonts w:hint="eastAsia" w:ascii="仿宋" w:hAnsi="仿宋" w:eastAsia="仿宋" w:cs="Times New Roman"/>
          <w:color w:val="000000"/>
          <w:sz w:val="32"/>
          <w:szCs w:val="32"/>
        </w:rPr>
      </w:pPr>
    </w:p>
    <w:p w14:paraId="7A745DEA">
      <w:pPr>
        <w:keepNext w:val="0"/>
        <w:keepLines w:val="0"/>
        <w:pageBreakBefore w:val="0"/>
        <w:kinsoku/>
        <w:wordWrap/>
        <w:overflowPunct/>
        <w:topLinePunct w:val="0"/>
        <w:autoSpaceDE/>
        <w:autoSpaceDN/>
        <w:bidi w:val="0"/>
        <w:adjustRightInd/>
        <w:snapToGrid/>
        <w:spacing w:line="576" w:lineRule="exact"/>
        <w:ind w:firstLine="640" w:firstLineChars="200"/>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甲方：（</w:t>
      </w:r>
      <w:r>
        <w:rPr>
          <w:rFonts w:hint="eastAsia" w:ascii="仿宋" w:hAnsi="仿宋" w:eastAsia="仿宋" w:cs="Times New Roman"/>
          <w:color w:val="000000"/>
          <w:sz w:val="32"/>
          <w:szCs w:val="32"/>
          <w:lang w:eastAsia="zh-CN"/>
        </w:rPr>
        <w:t>公</w:t>
      </w:r>
      <w:r>
        <w:rPr>
          <w:rFonts w:hint="eastAsia" w:ascii="仿宋" w:hAnsi="仿宋" w:eastAsia="仿宋" w:cs="Times New Roman"/>
          <w:color w:val="000000"/>
          <w:sz w:val="32"/>
          <w:szCs w:val="32"/>
        </w:rPr>
        <w:t>章）</w:t>
      </w:r>
      <w:r>
        <w:rPr>
          <w:rFonts w:hint="eastAsia" w:ascii="仿宋" w:hAnsi="仿宋" w:eastAsia="仿宋" w:cs="Times New Roman"/>
          <w:color w:val="000000"/>
          <w:sz w:val="32"/>
          <w:szCs w:val="32"/>
          <w:lang w:val="en-US" w:eastAsia="zh-CN"/>
        </w:rPr>
        <w:t xml:space="preserve">             </w:t>
      </w:r>
      <w:r>
        <w:rPr>
          <w:rFonts w:hint="eastAsia" w:ascii="仿宋" w:hAnsi="仿宋" w:eastAsia="仿宋" w:cs="Times New Roman"/>
          <w:color w:val="000000"/>
          <w:sz w:val="32"/>
          <w:szCs w:val="32"/>
        </w:rPr>
        <w:t xml:space="preserve"> </w:t>
      </w:r>
      <w:r>
        <w:rPr>
          <w:rFonts w:hint="eastAsia" w:ascii="仿宋" w:hAnsi="仿宋" w:eastAsia="仿宋" w:cs="Times New Roman"/>
          <w:color w:val="000000"/>
          <w:sz w:val="32"/>
          <w:szCs w:val="32"/>
          <w:lang w:val="en-US" w:eastAsia="zh-CN"/>
        </w:rPr>
        <w:t xml:space="preserve">           </w:t>
      </w:r>
      <w:r>
        <w:rPr>
          <w:rFonts w:hint="eastAsia" w:ascii="仿宋" w:hAnsi="仿宋" w:eastAsia="仿宋" w:cs="Times New Roman"/>
          <w:color w:val="000000"/>
          <w:sz w:val="32"/>
          <w:szCs w:val="32"/>
        </w:rPr>
        <w:t>乙方：（</w:t>
      </w:r>
      <w:r>
        <w:rPr>
          <w:rFonts w:hint="eastAsia" w:ascii="仿宋" w:hAnsi="仿宋" w:eastAsia="仿宋" w:cs="Times New Roman"/>
          <w:color w:val="000000"/>
          <w:sz w:val="32"/>
          <w:szCs w:val="32"/>
          <w:lang w:eastAsia="zh-CN"/>
        </w:rPr>
        <w:t>公</w:t>
      </w:r>
      <w:r>
        <w:rPr>
          <w:rFonts w:hint="eastAsia" w:ascii="仿宋" w:hAnsi="仿宋" w:eastAsia="仿宋" w:cs="Times New Roman"/>
          <w:color w:val="000000"/>
          <w:sz w:val="32"/>
          <w:szCs w:val="32"/>
        </w:rPr>
        <w:t>章）</w:t>
      </w:r>
    </w:p>
    <w:p w14:paraId="5D93AF18">
      <w:pPr>
        <w:keepNext w:val="0"/>
        <w:keepLines w:val="0"/>
        <w:pageBreakBefore w:val="0"/>
        <w:kinsoku/>
        <w:wordWrap/>
        <w:overflowPunct/>
        <w:topLinePunct w:val="0"/>
        <w:autoSpaceDE/>
        <w:autoSpaceDN/>
        <w:bidi w:val="0"/>
        <w:adjustRightInd/>
        <w:snapToGrid/>
        <w:spacing w:line="576" w:lineRule="exact"/>
        <w:ind w:firstLine="640" w:firstLineChars="200"/>
        <w:rPr>
          <w:rFonts w:hint="eastAsia" w:ascii="仿宋" w:hAnsi="仿宋" w:eastAsia="仿宋" w:cs="Times New Roman"/>
          <w:color w:val="000000"/>
          <w:sz w:val="32"/>
          <w:szCs w:val="32"/>
        </w:rPr>
      </w:pPr>
    </w:p>
    <w:p w14:paraId="1A32583A">
      <w:pPr>
        <w:keepNext w:val="0"/>
        <w:keepLines w:val="0"/>
        <w:pageBreakBefore w:val="0"/>
        <w:kinsoku/>
        <w:wordWrap/>
        <w:overflowPunct/>
        <w:topLinePunct w:val="0"/>
        <w:autoSpaceDE/>
        <w:autoSpaceDN/>
        <w:bidi w:val="0"/>
        <w:adjustRightInd/>
        <w:snapToGrid/>
        <w:spacing w:line="576" w:lineRule="exact"/>
        <w:ind w:firstLine="640" w:firstLineChars="200"/>
        <w:rPr>
          <w:rFonts w:hint="default" w:ascii="仿宋" w:hAnsi="仿宋" w:eastAsia="仿宋" w:cs="Times New Roman"/>
          <w:color w:val="000000"/>
          <w:sz w:val="32"/>
          <w:szCs w:val="32"/>
          <w:lang w:val="en-US" w:eastAsia="zh-CN"/>
        </w:rPr>
      </w:pPr>
      <w:r>
        <w:rPr>
          <w:rFonts w:hint="eastAsia" w:ascii="仿宋" w:hAnsi="仿宋" w:eastAsia="仿宋" w:cs="Times New Roman"/>
          <w:color w:val="000000"/>
          <w:sz w:val="32"/>
          <w:szCs w:val="32"/>
        </w:rPr>
        <w:t>法</w:t>
      </w:r>
      <w:r>
        <w:rPr>
          <w:rFonts w:hint="eastAsia" w:ascii="仿宋" w:hAnsi="仿宋" w:eastAsia="仿宋" w:cs="Times New Roman"/>
          <w:color w:val="000000"/>
          <w:sz w:val="32"/>
          <w:szCs w:val="32"/>
          <w:lang w:eastAsia="zh-CN"/>
        </w:rPr>
        <w:t>定</w:t>
      </w:r>
      <w:r>
        <w:rPr>
          <w:rFonts w:hint="eastAsia" w:ascii="仿宋" w:hAnsi="仿宋" w:eastAsia="仿宋" w:cs="Times New Roman"/>
          <w:color w:val="000000"/>
          <w:sz w:val="32"/>
          <w:szCs w:val="32"/>
        </w:rPr>
        <w:t>代表</w:t>
      </w:r>
      <w:r>
        <w:rPr>
          <w:rFonts w:hint="eastAsia" w:ascii="仿宋" w:hAnsi="仿宋" w:eastAsia="仿宋" w:cs="Times New Roman"/>
          <w:color w:val="000000"/>
          <w:sz w:val="32"/>
          <w:szCs w:val="32"/>
          <w:lang w:eastAsia="zh-CN"/>
        </w:rPr>
        <w:t>人</w:t>
      </w:r>
      <w:r>
        <w:rPr>
          <w:rFonts w:hint="eastAsia" w:ascii="仿宋" w:hAnsi="仿宋" w:eastAsia="仿宋" w:cs="Times New Roman"/>
          <w:color w:val="000000"/>
          <w:sz w:val="32"/>
          <w:szCs w:val="32"/>
          <w:lang w:val="en-US" w:eastAsia="zh-CN"/>
        </w:rPr>
        <w:t xml:space="preserve"> ：                         </w:t>
      </w:r>
      <w:r>
        <w:rPr>
          <w:rFonts w:hint="eastAsia" w:ascii="仿宋" w:hAnsi="仿宋" w:eastAsia="仿宋" w:cs="Times New Roman"/>
          <w:color w:val="000000"/>
          <w:sz w:val="32"/>
          <w:szCs w:val="32"/>
        </w:rPr>
        <w:t>法</w:t>
      </w:r>
      <w:r>
        <w:rPr>
          <w:rFonts w:hint="eastAsia" w:ascii="仿宋" w:hAnsi="仿宋" w:eastAsia="仿宋" w:cs="Times New Roman"/>
          <w:color w:val="000000"/>
          <w:sz w:val="32"/>
          <w:szCs w:val="32"/>
          <w:lang w:eastAsia="zh-CN"/>
        </w:rPr>
        <w:t>定</w:t>
      </w:r>
      <w:r>
        <w:rPr>
          <w:rFonts w:hint="eastAsia" w:ascii="仿宋" w:hAnsi="仿宋" w:eastAsia="仿宋" w:cs="Times New Roman"/>
          <w:color w:val="000000"/>
          <w:sz w:val="32"/>
          <w:szCs w:val="32"/>
        </w:rPr>
        <w:t>代表</w:t>
      </w:r>
      <w:r>
        <w:rPr>
          <w:rFonts w:hint="eastAsia" w:ascii="仿宋" w:hAnsi="仿宋" w:eastAsia="仿宋" w:cs="Times New Roman"/>
          <w:color w:val="000000"/>
          <w:sz w:val="32"/>
          <w:szCs w:val="32"/>
          <w:lang w:eastAsia="zh-CN"/>
        </w:rPr>
        <w:t>人：</w:t>
      </w:r>
    </w:p>
    <w:p w14:paraId="71388897">
      <w:pPr>
        <w:keepNext w:val="0"/>
        <w:keepLines w:val="0"/>
        <w:pageBreakBefore w:val="0"/>
        <w:kinsoku/>
        <w:wordWrap/>
        <w:overflowPunct/>
        <w:topLinePunct w:val="0"/>
        <w:autoSpaceDE/>
        <w:autoSpaceDN/>
        <w:bidi w:val="0"/>
        <w:adjustRightInd/>
        <w:snapToGrid/>
        <w:spacing w:line="576" w:lineRule="exact"/>
        <w:ind w:firstLine="640" w:firstLineChars="200"/>
        <w:rPr>
          <w:rFonts w:hint="eastAsia" w:ascii="仿宋" w:hAnsi="仿宋" w:eastAsia="仿宋" w:cs="Times New Roman"/>
          <w:color w:val="000000"/>
          <w:sz w:val="32"/>
          <w:szCs w:val="32"/>
        </w:rPr>
      </w:pPr>
    </w:p>
    <w:p w14:paraId="2E952BD1">
      <w:pPr>
        <w:keepNext w:val="0"/>
        <w:keepLines w:val="0"/>
        <w:pageBreakBefore w:val="0"/>
        <w:kinsoku/>
        <w:wordWrap/>
        <w:overflowPunct/>
        <w:topLinePunct w:val="0"/>
        <w:autoSpaceDE/>
        <w:autoSpaceDN/>
        <w:bidi w:val="0"/>
        <w:adjustRightInd/>
        <w:snapToGrid/>
        <w:spacing w:line="576" w:lineRule="exact"/>
        <w:ind w:firstLine="640" w:firstLineChars="200"/>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项目负责人：</w:t>
      </w:r>
      <w:r>
        <w:rPr>
          <w:rFonts w:hint="eastAsia" w:ascii="仿宋" w:hAnsi="仿宋" w:eastAsia="仿宋" w:cs="Times New Roman"/>
          <w:color w:val="000000"/>
          <w:sz w:val="32"/>
          <w:szCs w:val="32"/>
          <w:lang w:val="en-US" w:eastAsia="zh-CN"/>
        </w:rPr>
        <w:t xml:space="preserve">                          </w:t>
      </w:r>
      <w:r>
        <w:rPr>
          <w:rFonts w:hint="eastAsia" w:ascii="仿宋" w:hAnsi="仿宋" w:eastAsia="仿宋" w:cs="Times New Roman"/>
          <w:color w:val="000000"/>
          <w:sz w:val="32"/>
          <w:szCs w:val="32"/>
        </w:rPr>
        <w:t>施工</w:t>
      </w:r>
      <w:r>
        <w:rPr>
          <w:rFonts w:hint="eastAsia" w:ascii="仿宋" w:hAnsi="仿宋" w:eastAsia="仿宋" w:cs="Times New Roman"/>
          <w:color w:val="000000"/>
          <w:sz w:val="32"/>
          <w:szCs w:val="32"/>
          <w:lang w:eastAsia="zh-CN"/>
        </w:rPr>
        <w:t>负责</w:t>
      </w:r>
      <w:r>
        <w:rPr>
          <w:rFonts w:hint="eastAsia" w:ascii="仿宋" w:hAnsi="仿宋" w:eastAsia="仿宋" w:cs="Times New Roman"/>
          <w:color w:val="000000"/>
          <w:sz w:val="32"/>
          <w:szCs w:val="32"/>
        </w:rPr>
        <w:t xml:space="preserve">人： </w:t>
      </w:r>
    </w:p>
    <w:p w14:paraId="275C2407">
      <w:pPr>
        <w:keepNext w:val="0"/>
        <w:keepLines w:val="0"/>
        <w:pageBreakBefore w:val="0"/>
        <w:kinsoku/>
        <w:wordWrap/>
        <w:overflowPunct/>
        <w:topLinePunct w:val="0"/>
        <w:autoSpaceDE/>
        <w:autoSpaceDN/>
        <w:bidi w:val="0"/>
        <w:adjustRightInd/>
        <w:snapToGrid/>
        <w:spacing w:line="576" w:lineRule="exact"/>
        <w:ind w:firstLine="640" w:firstLineChars="200"/>
        <w:rPr>
          <w:rFonts w:hint="eastAsia" w:ascii="仿宋" w:hAnsi="仿宋" w:eastAsia="仿宋" w:cs="Times New Roman"/>
          <w:color w:val="000000"/>
          <w:sz w:val="32"/>
          <w:szCs w:val="32"/>
        </w:rPr>
      </w:pPr>
    </w:p>
    <w:p w14:paraId="4A9DB0DC">
      <w:pPr>
        <w:keepNext w:val="0"/>
        <w:keepLines w:val="0"/>
        <w:pageBreakBefore w:val="0"/>
        <w:kinsoku/>
        <w:wordWrap/>
        <w:overflowPunct/>
        <w:topLinePunct w:val="0"/>
        <w:autoSpaceDE/>
        <w:autoSpaceDN/>
        <w:bidi w:val="0"/>
        <w:adjustRightInd/>
        <w:snapToGrid w:val="0"/>
        <w:spacing w:line="600" w:lineRule="exact"/>
        <w:jc w:val="right"/>
        <w:rPr>
          <w:rFonts w:hint="eastAsia" w:ascii="仿宋" w:hAnsi="仿宋" w:eastAsia="仿宋" w:cs="Times New Roman"/>
          <w:color w:val="000000"/>
          <w:sz w:val="32"/>
          <w:szCs w:val="32"/>
        </w:rPr>
      </w:pPr>
      <w:r>
        <w:rPr>
          <w:rFonts w:hint="eastAsia" w:ascii="仿宋" w:hAnsi="仿宋" w:eastAsia="仿宋" w:cs="Times New Roman"/>
          <w:color w:val="000000"/>
          <w:sz w:val="32"/>
          <w:szCs w:val="32"/>
        </w:rPr>
        <w:t>合同签订日期：    年  月  日</w:t>
      </w:r>
    </w:p>
    <w:p w14:paraId="254AFD0E">
      <w:pPr>
        <w:rPr>
          <w:rFonts w:ascii="宋体" w:hAnsi="宋体" w:eastAsia="宋体" w:cs="宋体"/>
          <w:b/>
          <w:bCs/>
          <w:spacing w:val="0"/>
          <w:position w:val="0"/>
          <w:sz w:val="28"/>
          <w:szCs w:val="28"/>
        </w:rPr>
      </w:pPr>
      <w:r>
        <w:rPr>
          <w:rFonts w:ascii="宋体" w:hAnsi="宋体" w:eastAsia="宋体" w:cs="宋体"/>
          <w:b/>
          <w:bCs/>
          <w:spacing w:val="0"/>
          <w:position w:val="0"/>
          <w:sz w:val="28"/>
          <w:szCs w:val="28"/>
        </w:rPr>
        <w:br w:type="page"/>
      </w:r>
    </w:p>
    <w:p w14:paraId="40C0EB71">
      <w:pPr>
        <w:pStyle w:val="2"/>
        <w:widowControl w:val="0"/>
        <w:shd w:val="clear"/>
        <w:overflowPunct/>
        <w:topLinePunct w:val="0"/>
        <w:bidi w:val="0"/>
        <w:jc w:val="center"/>
        <w:rPr>
          <w:rFonts w:ascii="宋体" w:hAnsi="宋体" w:cs="宋体"/>
          <w:caps w:val="0"/>
          <w:color w:val="auto"/>
          <w:spacing w:val="0"/>
          <w:sz w:val="28"/>
          <w:szCs w:val="28"/>
          <w:highlight w:val="none"/>
        </w:rPr>
      </w:pPr>
      <w:r>
        <w:rPr>
          <w:rFonts w:hint="eastAsia" w:ascii="宋体" w:hAnsi="宋体" w:cs="宋体"/>
          <w:caps w:val="0"/>
          <w:color w:val="auto"/>
          <w:spacing w:val="0"/>
          <w:sz w:val="32"/>
          <w:szCs w:val="32"/>
          <w:highlight w:val="none"/>
        </w:rPr>
        <w:t>第七部分  响应文件格式</w:t>
      </w:r>
      <w:bookmarkEnd w:id="77"/>
      <w:bookmarkEnd w:id="78"/>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陕西智尧天成项目管理有限公司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6FD55B4E">
      <w:pPr>
        <w:widowControl w:val="0"/>
        <w:shd w:val="clear"/>
        <w:overflowPunct/>
        <w:topLinePunct w:val="0"/>
        <w:bidi w:val="0"/>
        <w:spacing w:line="460" w:lineRule="exact"/>
        <w:ind w:firstLine="321" w:firstLineChars="100"/>
        <w:rPr>
          <w:rFonts w:hint="eastAsia" w:hAnsi="宋体"/>
          <w:b/>
          <w:color w:val="auto"/>
          <w:sz w:val="24"/>
          <w:highlight w:val="none"/>
        </w:rPr>
      </w:pPr>
      <w:r>
        <w:rPr>
          <w:rFonts w:hint="eastAsia" w:hAnsi="宋体"/>
          <w:b/>
          <w:bCs/>
          <w:color w:val="auto"/>
          <w:sz w:val="32"/>
          <w:highlight w:val="none"/>
        </w:rPr>
        <w:t>封袋正面标识式样</w:t>
      </w:r>
    </w:p>
    <w:p w14:paraId="774BAEF6">
      <w:pPr>
        <w:widowControl w:val="0"/>
        <w:shd w:val="clear"/>
        <w:overflowPunct/>
        <w:topLinePunct w:val="0"/>
        <w:bidi w:val="0"/>
        <w:spacing w:line="460" w:lineRule="exact"/>
        <w:ind w:firstLine="482" w:firstLineChars="200"/>
        <w:rPr>
          <w:rFonts w:hint="eastAsia" w:hAnsi="宋体"/>
          <w:b/>
          <w:color w:val="auto"/>
          <w:sz w:val="24"/>
          <w:highlight w:val="none"/>
        </w:rPr>
      </w:pPr>
      <w:r>
        <w:rPr>
          <w:rFonts w:hint="eastAsia" w:hAnsi="宋体"/>
          <w:b/>
          <w:color w:val="auto"/>
          <w:sz w:val="24"/>
          <w:highlight w:val="none"/>
        </w:rPr>
        <w:t>格式A：投标文件封袋正面标识式样</w:t>
      </w:r>
    </w:p>
    <w:p w14:paraId="3F073FBE">
      <w:pPr>
        <w:widowControl w:val="0"/>
        <w:shd w:val="clear"/>
        <w:overflowPunct/>
        <w:topLinePunct w:val="0"/>
        <w:bidi w:val="0"/>
        <w:rPr>
          <w:rFonts w:hint="eastAsia" w:ascii="宋体" w:hAnsi="宋体"/>
          <w:b/>
          <w:caps w:val="0"/>
          <w:color w:val="auto"/>
          <w:spacing w:val="0"/>
          <w:sz w:val="28"/>
          <w:highlight w:val="none"/>
          <w:lang w:eastAsia="zh-CN"/>
        </w:rPr>
      </w:pPr>
      <w:r>
        <w:rPr>
          <w:rFonts w:hint="eastAsia" w:hAnsi="宋体"/>
          <w:b/>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-53340</wp:posOffset>
                </wp:positionH>
                <wp:positionV relativeFrom="paragraph">
                  <wp:posOffset>354330</wp:posOffset>
                </wp:positionV>
                <wp:extent cx="6256020" cy="7284720"/>
                <wp:effectExtent l="4445" t="5080" r="6985" b="6350"/>
                <wp:wrapNone/>
                <wp:docPr id="19" name="文本框 19"/>
                <wp:cNvGraphicFramePr/>
                <a:graphic xmlns:a="http://schemas.openxmlformats.org/drawingml/2006/main">
                  <a:graphicData uri="http://schemas.microsoft.com/office/word/2010/wordprocessingShape">
                    <wps:wsp>
                      <wps:cNvSpPr txBox="1"/>
                      <wps:spPr>
                        <a:xfrm>
                          <a:off x="0" y="0"/>
                          <a:ext cx="6256020"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anchor>
            </w:drawing>
          </mc:Choice>
          <mc:Fallback>
            <w:pict>
              <v:shape id="_x0000_s1026" o:spid="_x0000_s1026" o:spt="202" type="#_x0000_t202" style="position:absolute;left:0pt;margin-left:-4.2pt;margin-top:27.9pt;height:573.6pt;width:492.6pt;z-index:251659264;mso-width-relative:page;mso-height-relative:page;" fillcolor="#FFFFFF" filled="t" stroked="t" coordsize="21600,21600" o:gfxdata="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TMP5dkAAAAKAQAADwAAAAAAAAABACAA&#10;AAAiAAAAZHJzL2Rvd25yZXYueG1sUEsBAhQAFAAAAAgAh07iQDNyVDoMAgAAOQQAAA4AAAAAAAAA&#10;AQAgAAAAKAEAAGRycy9lMm9Eb2MueG1sUEsFBgAAAAAGAAYAWQEAAKYFAAAAAA==&#10;">
                <v:fill on="t" focussize="0,0"/>
                <v:stroke color="#000000" joinstyle="miter"/>
                <v:imagedata o:title=""/>
                <o:lock v:ext="edit" aspectratio="f"/>
                <v:textbox>
                  <w:txbxContent>
                    <w:p w14:paraId="3EF791DA">
                      <w:pPr>
                        <w:rPr>
                          <w:rFonts w:hint="eastAsia"/>
                          <w:sz w:val="28"/>
                          <w:szCs w:val="28"/>
                        </w:rPr>
                      </w:pPr>
                      <w:r>
                        <w:rPr>
                          <w:rFonts w:hint="eastAsia"/>
                          <w:sz w:val="28"/>
                          <w:szCs w:val="28"/>
                        </w:rPr>
                        <w:t>致：</w:t>
                      </w:r>
                      <w:r>
                        <w:rPr>
                          <w:rFonts w:hint="eastAsia"/>
                          <w:sz w:val="28"/>
                          <w:szCs w:val="28"/>
                          <w:u w:val="single"/>
                        </w:rPr>
                        <w:t xml:space="preserve">  （采购代理机构名称） </w:t>
                      </w:r>
                    </w:p>
                    <w:p w14:paraId="3036027D">
                      <w:pPr>
                        <w:rPr>
                          <w:rFonts w:hint="eastAsia"/>
                          <w:sz w:val="28"/>
                          <w:szCs w:val="28"/>
                        </w:rPr>
                      </w:pPr>
                      <w:r>
                        <w:rPr>
                          <w:rFonts w:hint="eastAsia"/>
                          <w:sz w:val="28"/>
                          <w:szCs w:val="28"/>
                        </w:rPr>
                        <w:t>项目名称：</w:t>
                      </w:r>
                    </w:p>
                    <w:p w14:paraId="28CAFA20">
                      <w:pPr>
                        <w:rPr>
                          <w:rFonts w:hint="eastAsia"/>
                          <w:sz w:val="28"/>
                          <w:szCs w:val="28"/>
                        </w:rPr>
                      </w:pPr>
                      <w:r>
                        <w:rPr>
                          <w:rFonts w:hint="eastAsia"/>
                          <w:sz w:val="28"/>
                          <w:szCs w:val="28"/>
                        </w:rPr>
                        <w:t>项目编号：</w:t>
                      </w:r>
                    </w:p>
                    <w:p w14:paraId="3E5D1C11">
                      <w:pPr>
                        <w:rPr>
                          <w:sz w:val="28"/>
                          <w:szCs w:val="28"/>
                        </w:rPr>
                      </w:pPr>
                      <w:r>
                        <w:rPr>
                          <w:rFonts w:hint="eastAsia"/>
                          <w:sz w:val="28"/>
                          <w:szCs w:val="28"/>
                        </w:rPr>
                        <w:t>采购人名称：</w:t>
                      </w:r>
                    </w:p>
                    <w:p w14:paraId="0D275133">
                      <w:pPr>
                        <w:spacing w:line="288" w:lineRule="auto"/>
                        <w:rPr>
                          <w:rFonts w:hint="eastAsia" w:hAnsi="宋体" w:cs="宋体"/>
                          <w:bCs/>
                          <w:sz w:val="24"/>
                        </w:rPr>
                      </w:pPr>
                    </w:p>
                    <w:p w14:paraId="6D214A05">
                      <w:pPr>
                        <w:jc w:val="both"/>
                        <w:rPr>
                          <w:rFonts w:hint="eastAsia"/>
                          <w:b/>
                          <w:sz w:val="44"/>
                          <w:szCs w:val="44"/>
                          <w:lang w:eastAsia="zh-CN"/>
                        </w:rPr>
                      </w:pPr>
                    </w:p>
                    <w:p w14:paraId="094DA039">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正本、U盘/副本/资格证明文件</w:t>
                      </w:r>
                      <w:r>
                        <w:rPr>
                          <w:rFonts w:hint="eastAsia"/>
                          <w:b/>
                          <w:sz w:val="44"/>
                          <w:szCs w:val="44"/>
                        </w:rPr>
                        <w:t>）</w:t>
                      </w:r>
                    </w:p>
                    <w:p w14:paraId="786363A6">
                      <w:pPr>
                        <w:jc w:val="both"/>
                        <w:rPr>
                          <w:rFonts w:hint="eastAsia"/>
                          <w:sz w:val="28"/>
                          <w:szCs w:val="28"/>
                        </w:rPr>
                      </w:pPr>
                    </w:p>
                    <w:p w14:paraId="1B9A579F">
                      <w:pPr>
                        <w:jc w:val="center"/>
                        <w:rPr>
                          <w:rFonts w:hint="eastAsia" w:ascii="宋体" w:hAnsi="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递交至</w:t>
                      </w:r>
                      <w:r>
                        <w:rPr>
                          <w:rFonts w:hint="eastAsia" w:ascii="宋体" w:hAnsi="宋体" w:cs="宋体"/>
                          <w:caps w:val="0"/>
                          <w:color w:val="auto"/>
                          <w:spacing w:val="0"/>
                          <w:kern w:val="0"/>
                          <w:sz w:val="24"/>
                          <w:szCs w:val="24"/>
                          <w:highlight w:val="none"/>
                          <w:lang w:val="en-US" w:eastAsia="zh-CN"/>
                        </w:rPr>
                        <w:t>陕西智尧天成项目管理有限公司</w:t>
                      </w:r>
                    </w:p>
                    <w:p w14:paraId="587A7E92">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61EF463A">
                      <w:pPr>
                        <w:pStyle w:val="5"/>
                        <w:jc w:val="both"/>
                        <w:rPr>
                          <w:rFonts w:hint="eastAsia"/>
                          <w:sz w:val="28"/>
                          <w:szCs w:val="28"/>
                        </w:rPr>
                      </w:pPr>
                    </w:p>
                    <w:p w14:paraId="0E6EFECC">
                      <w:pPr>
                        <w:rPr>
                          <w:rFonts w:hint="eastAsia"/>
                          <w:sz w:val="28"/>
                          <w:szCs w:val="28"/>
                        </w:rPr>
                      </w:pPr>
                    </w:p>
                    <w:p w14:paraId="6990259B">
                      <w:pPr>
                        <w:pStyle w:val="5"/>
                        <w:jc w:val="both"/>
                        <w:rPr>
                          <w:rFonts w:hint="eastAsia"/>
                        </w:rPr>
                      </w:pPr>
                    </w:p>
                    <w:p w14:paraId="3203EF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4B53731A">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7C439460">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v:shape>
            </w:pict>
          </mc:Fallback>
        </mc:AlternateContent>
      </w:r>
      <w:r>
        <w:rPr>
          <w:color w:val="auto"/>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ZYTC-ZB-20251002</w:t>
      </w:r>
    </w:p>
    <w:p w14:paraId="27251079">
      <w:pPr>
        <w:pStyle w:val="16"/>
        <w:widowControl w:val="0"/>
        <w:shd w:val="clear"/>
        <w:overflowPunct/>
        <w:topLinePunct w:val="0"/>
        <w:bidi w:val="0"/>
        <w:rPr>
          <w:rFonts w:hint="eastAsia"/>
        </w:rPr>
      </w:pPr>
    </w:p>
    <w:p w14:paraId="2C74BB63">
      <w:pPr>
        <w:widowControl w:val="0"/>
        <w:shd w:val="clear"/>
        <w:overflowPunct/>
        <w:topLinePunct w:val="0"/>
        <w:bidi w:val="0"/>
        <w:jc w:val="center"/>
        <w:rPr>
          <w:rFonts w:hint="eastAsia" w:ascii="宋体" w:hAnsi="宋体" w:eastAsia="宋体"/>
          <w:b/>
          <w:caps w:val="0"/>
          <w:color w:val="auto"/>
          <w:spacing w:val="0"/>
          <w:sz w:val="60"/>
          <w:szCs w:val="60"/>
          <w:highlight w:val="none"/>
          <w:lang w:eastAsia="zh-CN"/>
        </w:rPr>
      </w:pPr>
      <w:r>
        <w:rPr>
          <w:rFonts w:hint="eastAsia" w:ascii="宋体" w:hAnsi="宋体"/>
          <w:b/>
          <w:caps w:val="0"/>
          <w:color w:val="auto"/>
          <w:spacing w:val="0"/>
          <w:sz w:val="60"/>
          <w:szCs w:val="60"/>
          <w:highlight w:val="none"/>
          <w:lang w:eastAsia="zh-CN"/>
        </w:rPr>
        <w:t>城关镇六口村照明项目</w:t>
      </w:r>
    </w:p>
    <w:p w14:paraId="742695E0">
      <w:pPr>
        <w:widowControl w:val="0"/>
        <w:shd w:val="clear"/>
        <w:overflowPunct/>
        <w:topLinePunct w:val="0"/>
        <w:bidi w:val="0"/>
        <w:jc w:val="both"/>
        <w:rPr>
          <w:rFonts w:hint="eastAsia" w:ascii="宋体" w:hAnsi="宋体"/>
          <w:b/>
          <w:caps w:val="0"/>
          <w:color w:val="auto"/>
          <w:spacing w:val="0"/>
          <w:sz w:val="36"/>
          <w:highlight w:val="none"/>
        </w:rPr>
      </w:pPr>
    </w:p>
    <w:p w14:paraId="5EABA73B">
      <w:pPr>
        <w:widowControl w:val="0"/>
        <w:shd w:val="clear"/>
        <w:overflowPunct/>
        <w:topLinePunct w:val="0"/>
        <w:bidi w:val="0"/>
        <w:jc w:val="center"/>
        <w:rPr>
          <w:rFonts w:hint="eastAsia" w:ascii="宋体" w:hAnsi="宋体"/>
          <w:b/>
          <w:caps w:val="0"/>
          <w:color w:val="auto"/>
          <w:spacing w:val="0"/>
          <w:sz w:val="52"/>
          <w:szCs w:val="36"/>
          <w:highlight w:val="none"/>
        </w:rPr>
      </w:pPr>
      <w:r>
        <w:rPr>
          <w:rFonts w:hint="eastAsia" w:ascii="宋体" w:hAnsi="宋体"/>
          <w:b/>
          <w:caps w:val="0"/>
          <w:color w:val="auto"/>
          <w:spacing w:val="0"/>
          <w:sz w:val="52"/>
          <w:szCs w:val="36"/>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430834A2">
      <w:pPr>
        <w:widowControl w:val="0"/>
        <w:shd w:val="clear"/>
        <w:overflowPunct/>
        <w:topLinePunct w:val="0"/>
        <w:bidi w:val="0"/>
        <w:jc w:val="both"/>
        <w:rPr>
          <w:rFonts w:hint="eastAsia"/>
          <w:b/>
          <w:caps w:val="0"/>
          <w:color w:val="auto"/>
          <w:spacing w:val="0"/>
          <w:sz w:val="48"/>
          <w:szCs w:val="48"/>
          <w:highlight w:val="none"/>
        </w:rPr>
      </w:pPr>
    </w:p>
    <w:p w14:paraId="2B7A1566">
      <w:pPr>
        <w:widowControl w:val="0"/>
        <w:shd w:val="clear"/>
        <w:overflowPunct/>
        <w:topLinePunct w:val="0"/>
        <w:bidi w:val="0"/>
        <w:jc w:val="left"/>
        <w:rPr>
          <w:rFonts w:hint="eastAsia" w:ascii="宋体" w:hAnsi="宋体"/>
          <w:b/>
          <w:caps w:val="0"/>
          <w:color w:val="auto"/>
          <w:spacing w:val="0"/>
          <w:sz w:val="30"/>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3"/>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无重大违法记录声明</w:t>
      </w:r>
    </w:p>
    <w:p w14:paraId="25CBE0E1">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hAnsi="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rPr>
        <w:t xml:space="preserve">章   </w:t>
      </w:r>
      <w:r>
        <w:rPr>
          <w:rFonts w:hint="eastAsia" w:hAnsi="宋体" w:eastAsia="宋体" w:cs="宋体"/>
          <w:b/>
          <w:bCs/>
          <w:caps w:val="0"/>
          <w:color w:val="auto"/>
          <w:spacing w:val="0"/>
          <w:sz w:val="28"/>
          <w:szCs w:val="28"/>
          <w:highlight w:val="none"/>
          <w:lang w:eastAsia="zh-CN"/>
        </w:rPr>
        <w:t>供应商资格证明文件</w:t>
      </w:r>
    </w:p>
    <w:p w14:paraId="45674BBB">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w:t>
      </w:r>
      <w:r>
        <w:rPr>
          <w:rFonts w:hint="eastAsia" w:hAnsi="宋体" w:cs="宋体"/>
          <w:b/>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磋商产品及其技术方案</w:t>
      </w:r>
    </w:p>
    <w:p w14:paraId="271ABB37">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rPr>
        <w:t xml:space="preserve">章   </w:t>
      </w:r>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74260103">
      <w:pPr>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rPr>
        <w:t>章   供应商认为有必要说明的其他问题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79" w:name="_Toc16706"/>
      <w:bookmarkStart w:id="80" w:name="_Toc26307"/>
      <w:bookmarkStart w:id="81" w:name="_Toc2536"/>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79"/>
      <w:bookmarkEnd w:id="80"/>
      <w:bookmarkEnd w:id="81"/>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份，并保证响应文件提供的数据和材料真实、准确。并愿意接受你方的授权代表进行调查，以审核我方提交的文件和资料。否则，愿承担《中华人民共和国政府采购法》第七十七条规定的法律责任。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供应商名称：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帐    号：</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82" w:name="_Toc9893"/>
      <w:bookmarkStart w:id="83" w:name="_Toc11879"/>
      <w:bookmarkStart w:id="84" w:name="_Toc28494"/>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82"/>
      <w:bookmarkEnd w:id="83"/>
      <w:bookmarkEnd w:id="84"/>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城关镇六口村照明项目</w:t>
      </w:r>
    </w:p>
    <w:p w14:paraId="016A1423">
      <w:pPr>
        <w:widowControl w:val="0"/>
        <w:shd w:val="clear"/>
        <w:overflowPunct/>
        <w:topLinePunct w:val="0"/>
        <w:bidi w:val="0"/>
        <w:spacing w:line="360" w:lineRule="auto"/>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ZYTC-ZB-20251002</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城关镇六口村照明项目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3</w:t>
      </w:r>
      <w:r>
        <w:rPr>
          <w:rFonts w:hint="eastAsia" w:ascii="宋体" w:hAnsi="宋体" w:cs="宋体"/>
          <w:b/>
          <w:caps w:val="0"/>
          <w:color w:val="auto"/>
          <w:spacing w:val="0"/>
          <w:sz w:val="24"/>
          <w:szCs w:val="24"/>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4</w:t>
      </w:r>
      <w:r>
        <w:rPr>
          <w:rFonts w:hint="eastAsia" w:ascii="宋体" w:hAnsi="宋体" w:cs="宋体"/>
          <w:b/>
          <w:caps w:val="0"/>
          <w:color w:val="auto"/>
          <w:spacing w:val="0"/>
          <w:sz w:val="24"/>
          <w:szCs w:val="24"/>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5</w:t>
      </w:r>
      <w:r>
        <w:rPr>
          <w:rFonts w:hint="eastAsia" w:ascii="宋体" w:hAnsi="宋体" w:cs="宋体"/>
          <w:b/>
          <w:caps w:val="0"/>
          <w:color w:val="auto"/>
          <w:spacing w:val="0"/>
          <w:sz w:val="24"/>
          <w:szCs w:val="24"/>
        </w:rPr>
        <w:t>.报价精确到小数点后两位。</w:t>
      </w:r>
    </w:p>
    <w:p w14:paraId="7311BFBB">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p>
    <w:p w14:paraId="39CFFE01">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cs="宋体"/>
          <w:caps w:val="0"/>
          <w:color w:val="auto"/>
          <w:spacing w:val="0"/>
          <w:kern w:val="2"/>
          <w:sz w:val="24"/>
          <w:szCs w:val="24"/>
          <w:highlight w:val="none"/>
          <w:lang w:val="en-US" w:eastAsia="zh-CN"/>
        </w:rPr>
        <w:t xml:space="preserve">日    期：    </w:t>
      </w:r>
      <w:r>
        <w:rPr>
          <w:rFonts w:hint="eastAsia" w:ascii="宋体" w:hAnsi="宋体" w:eastAsia="宋体" w:cs="宋体"/>
          <w:caps w:val="0"/>
          <w:color w:val="auto"/>
          <w:spacing w:val="0"/>
          <w:kern w:val="2"/>
          <w:sz w:val="24"/>
          <w:szCs w:val="24"/>
          <w:highlight w:val="none"/>
        </w:rPr>
        <w:t>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85" w:name="_Toc24482"/>
      <w:bookmarkStart w:id="86" w:name="_Toc2572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85"/>
      <w:bookmarkEnd w:id="86"/>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top"/>
          </w:tcPr>
          <w:p w14:paraId="05A0F863">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caps w:val="0"/>
                <w:color w:val="auto"/>
                <w:spacing w:val="0"/>
                <w:szCs w:val="21"/>
                <w:highlight w:val="none"/>
              </w:rPr>
            </w:pPr>
            <w:r>
              <w:rPr>
                <w:rFonts w:hint="eastAsia" w:ascii="宋体" w:hAnsi="宋体" w:eastAsia="宋体" w:cs="宋体"/>
                <w:b/>
                <w:caps w:val="0"/>
                <w:color w:val="auto"/>
                <w:spacing w:val="0"/>
                <w:szCs w:val="21"/>
                <w:highlight w:val="none"/>
              </w:rPr>
              <w:t>法定代表人身份证复印件（正、反面）粘贴处</w:t>
            </w: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87"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88" w:name="_Toc214090947"/>
      <w:bookmarkStart w:id="89" w:name="_Toc201637979"/>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88"/>
      <w:bookmarkEnd w:id="89"/>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0" w:name="_Toc214090948"/>
      <w:bookmarkStart w:id="91" w:name="_Toc201637980"/>
      <w:r>
        <w:rPr>
          <w:rFonts w:hint="eastAsia" w:ascii="宋体" w:hAnsi="宋体" w:eastAsia="宋体" w:cs="宋体"/>
          <w:caps w:val="0"/>
          <w:color w:val="auto"/>
          <w:spacing w:val="0"/>
          <w:kern w:val="2"/>
          <w:sz w:val="24"/>
          <w:szCs w:val="22"/>
          <w:highlight w:val="none"/>
        </w:rPr>
        <w:t>职          务：                     职        务：</w:t>
      </w:r>
      <w:bookmarkEnd w:id="90"/>
      <w:bookmarkEnd w:id="91"/>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92" w:name="_Toc201637981"/>
      <w:bookmarkStart w:id="93" w:name="_Toc214090949"/>
      <w:r>
        <w:rPr>
          <w:rFonts w:hint="eastAsia" w:ascii="宋体" w:hAnsi="宋体" w:eastAsia="宋体" w:cs="宋体"/>
          <w:caps w:val="0"/>
          <w:color w:val="auto"/>
          <w:spacing w:val="0"/>
          <w:kern w:val="2"/>
          <w:sz w:val="24"/>
          <w:szCs w:val="22"/>
          <w:highlight w:val="none"/>
        </w:rPr>
        <w:t>身  份 证  号 ：                     身 份 证 号 ：</w:t>
      </w:r>
      <w:bookmarkEnd w:id="92"/>
      <w:bookmarkEnd w:id="93"/>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94" w:name="_Toc214090950"/>
      <w:bookmarkStart w:id="95" w:name="_Toc201637982"/>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94"/>
      <w:bookmarkEnd w:id="95"/>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6" w:name="_Toc214090951"/>
            <w:bookmarkStart w:id="97" w:name="_Toc201637983"/>
            <w:r>
              <w:rPr>
                <w:rFonts w:hint="eastAsia" w:ascii="宋体" w:hAnsi="宋体" w:eastAsia="宋体" w:cs="宋体"/>
                <w:caps w:val="0"/>
                <w:color w:val="auto"/>
                <w:spacing w:val="0"/>
                <w:kern w:val="2"/>
                <w:sz w:val="24"/>
                <w:szCs w:val="22"/>
                <w:highlight w:val="none"/>
              </w:rPr>
              <w:t>法定代表人身份证复印件</w:t>
            </w:r>
            <w:bookmarkEnd w:id="96"/>
            <w:bookmarkEnd w:id="97"/>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98" w:name="_Toc214090953"/>
            <w:bookmarkStart w:id="99" w:name="_Toc201637985"/>
            <w:r>
              <w:rPr>
                <w:rFonts w:hint="eastAsia" w:ascii="宋体" w:hAnsi="宋体" w:eastAsia="宋体" w:cs="宋体"/>
                <w:caps w:val="0"/>
                <w:color w:val="auto"/>
                <w:spacing w:val="0"/>
                <w:kern w:val="2"/>
                <w:sz w:val="24"/>
                <w:szCs w:val="22"/>
                <w:highlight w:val="none"/>
              </w:rPr>
              <w:t>被授权人身份证复印件</w:t>
            </w:r>
            <w:bookmarkEnd w:id="98"/>
            <w:bookmarkEnd w:id="99"/>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0" w:name="_Toc214090955"/>
            <w:bookmarkStart w:id="101" w:name="_Toc201637987"/>
            <w:r>
              <w:rPr>
                <w:rFonts w:hint="eastAsia" w:ascii="宋体" w:hAnsi="宋体" w:eastAsia="宋体" w:cs="宋体"/>
                <w:caps w:val="0"/>
                <w:color w:val="auto"/>
                <w:spacing w:val="0"/>
                <w:kern w:val="2"/>
                <w:sz w:val="24"/>
                <w:szCs w:val="22"/>
                <w:highlight w:val="none"/>
              </w:rPr>
              <w:t>法定代表人身份证复印件</w:t>
            </w:r>
            <w:bookmarkEnd w:id="100"/>
            <w:bookmarkEnd w:id="101"/>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02" w:name="_Toc201637989"/>
            <w:bookmarkStart w:id="103" w:name="_Toc214090957"/>
            <w:r>
              <w:rPr>
                <w:rFonts w:hint="eastAsia" w:ascii="宋体" w:hAnsi="宋体" w:eastAsia="宋体" w:cs="宋体"/>
                <w:caps w:val="0"/>
                <w:color w:val="auto"/>
                <w:spacing w:val="0"/>
                <w:kern w:val="2"/>
                <w:sz w:val="24"/>
                <w:szCs w:val="22"/>
                <w:highlight w:val="none"/>
              </w:rPr>
              <w:t>被授权人身份证复印件</w:t>
            </w:r>
            <w:bookmarkEnd w:id="102"/>
            <w:bookmarkEnd w:id="103"/>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3674AA4D">
      <w:pPr>
        <w:widowControl w:val="0"/>
        <w:overflowPunct/>
        <w:topLinePunct w:val="0"/>
        <w:bidi w:val="0"/>
        <w:rPr>
          <w:rFonts w:hint="eastAsia"/>
        </w:rPr>
      </w:pPr>
      <w:r>
        <w:rPr>
          <w:rFonts w:hint="eastAsia"/>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04" w:name="_Toc26801"/>
      <w:bookmarkStart w:id="105" w:name="_Toc20013"/>
      <w:bookmarkStart w:id="106" w:name="_Toc27592"/>
      <w:bookmarkStart w:id="107" w:name="_Toc19418"/>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000000" w:themeColor="text1"/>
                <w:sz w:val="28"/>
                <w:szCs w:val="28"/>
                <w:lang w:val="en-US" w:eastAsia="zh-CN"/>
                <w14:textFill>
                  <w14:solidFill>
                    <w14:schemeClr w14:val="tx1"/>
                  </w14:solidFill>
                </w14:textFill>
              </w:rPr>
            </w:pPr>
            <w:r>
              <w:rPr>
                <w:rFonts w:hint="eastAsia" w:ascii="宋体" w:hAnsi="宋体" w:eastAsia="宋体" w:cs="宋体"/>
                <w:color w:val="000000" w:themeColor="text1"/>
                <w:sz w:val="28"/>
                <w:szCs w:val="28"/>
                <w:lang w:val="en-US" w:eastAsia="zh-CN"/>
                <w14:textFill>
                  <w14:solidFill>
                    <w14:schemeClr w14:val="tx1"/>
                  </w14:solidFill>
                </w14:textFill>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000000" w:themeColor="text1"/>
                <w:sz w:val="28"/>
                <w:szCs w:val="28"/>
                <w14:textFill>
                  <w14:solidFill>
                    <w14:schemeClr w14:val="tx1"/>
                  </w14:solidFill>
                </w14:textFill>
              </w:rPr>
            </w:pPr>
          </w:p>
        </w:tc>
      </w:tr>
    </w:tbl>
    <w:p w14:paraId="09526F09">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val="0"/>
        <w:suppressLineNumbers w:val="0"/>
        <w:shd w:val="clear"/>
        <w:overflowPunct/>
        <w:topLinePunct w:val="0"/>
        <w:bidi w:val="0"/>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16"/>
        <w:widowControl w:val="0"/>
        <w:shd w:val="clear"/>
        <w:overflowPunct/>
        <w:topLinePunct w:val="0"/>
        <w:bidi w:val="0"/>
        <w:rPr>
          <w:rFonts w:hint="eastAsia" w:ascii="仿宋" w:hAnsi="仿宋" w:eastAsia="仿宋" w:cs="仿宋"/>
          <w:color w:val="000000" w:themeColor="text1"/>
          <w14:textFill>
            <w14:solidFill>
              <w14:schemeClr w14:val="tx1"/>
            </w14:solidFill>
          </w14:textFill>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lang w:val="en-US" w:eastAsia="zh-CN" w:bidi="ar-SA"/>
        </w:rPr>
        <w:t>第</w:t>
      </w:r>
      <w:r>
        <w:rPr>
          <w:rFonts w:hint="eastAsia" w:ascii="宋体" w:hAnsi="宋体" w:cs="宋体"/>
          <w:b/>
          <w:bCs/>
          <w:caps w:val="0"/>
          <w:color w:val="auto"/>
          <w:spacing w:val="0"/>
          <w:kern w:val="2"/>
          <w:sz w:val="32"/>
          <w:szCs w:val="32"/>
          <w:lang w:val="en-US" w:eastAsia="zh-CN" w:bidi="ar-SA"/>
        </w:rPr>
        <w:t>五</w:t>
      </w:r>
      <w:r>
        <w:rPr>
          <w:rFonts w:hint="eastAsia" w:ascii="宋体" w:hAnsi="宋体" w:eastAsia="宋体" w:cs="宋体"/>
          <w:b/>
          <w:bCs/>
          <w:caps w:val="0"/>
          <w:color w:val="auto"/>
          <w:spacing w:val="0"/>
          <w:kern w:val="2"/>
          <w:sz w:val="32"/>
          <w:szCs w:val="32"/>
          <w:lang w:val="en-US" w:eastAsia="zh-CN" w:bidi="ar-SA"/>
        </w:rPr>
        <w:t>章</w:t>
      </w:r>
      <w:r>
        <w:rPr>
          <w:rFonts w:hint="eastAsia" w:ascii="宋体" w:hAnsi="宋体" w:cs="宋体"/>
          <w:b/>
          <w:bCs/>
          <w:caps w:val="0"/>
          <w:color w:val="auto"/>
          <w:spacing w:val="0"/>
          <w:kern w:val="2"/>
          <w:sz w:val="32"/>
          <w:szCs w:val="32"/>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04"/>
      <w:bookmarkEnd w:id="105"/>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陕西智尧天成项目管理有限公司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87"/>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06"/>
      <w:bookmarkEnd w:id="107"/>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046BB785">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（1）具有独立承担民事责任能力的法人、其他组织或自然人，并出具合法有效的营业执照，开户许可证或事业单位法人证书等国家规定的相关证明，自然人参与的提供其身份证明；</w:t>
      </w:r>
    </w:p>
    <w:p w14:paraId="568747E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施工总承包三级（含三级）及以上资质</w:t>
      </w:r>
      <w:r>
        <w:rPr>
          <w:rFonts w:hint="eastAsia" w:ascii="宋体" w:hAnsi="宋体" w:eastAsia="宋体" w:cs="宋体"/>
          <w:caps w:val="0"/>
          <w:color w:val="auto"/>
          <w:spacing w:val="0"/>
          <w:sz w:val="24"/>
          <w:szCs w:val="24"/>
        </w:rPr>
        <w:t>，并具有相应的安全生产许可证，申请人拟派项目经理须具备</w:t>
      </w:r>
      <w:r>
        <w:rPr>
          <w:rFonts w:hint="eastAsia" w:ascii="宋体" w:hAnsi="宋体" w:cs="宋体"/>
          <w:caps w:val="0"/>
          <w:color w:val="auto"/>
          <w:spacing w:val="0"/>
          <w:sz w:val="24"/>
          <w:szCs w:val="24"/>
          <w:lang w:eastAsia="zh-CN"/>
        </w:rPr>
        <w:t>市政公用工程</w:t>
      </w:r>
      <w:r>
        <w:rPr>
          <w:rFonts w:hint="eastAsia" w:ascii="宋体" w:hAnsi="宋体" w:eastAsia="宋体" w:cs="宋体"/>
          <w:caps w:val="0"/>
          <w:color w:val="auto"/>
          <w:spacing w:val="0"/>
          <w:sz w:val="24"/>
          <w:szCs w:val="24"/>
          <w:lang w:eastAsia="zh-CN"/>
        </w:rPr>
        <w:t>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0514B22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1CAAE473">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（4）参加本次磋商活动前近3年内，在经营活动中没有重大违法记录的书面声明原件，加盖供应商公章；</w:t>
      </w:r>
    </w:p>
    <w:p w14:paraId="0D047638">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0730B409">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（6）财务状况报告：</w:t>
      </w:r>
      <w:r>
        <w:rPr>
          <w:rFonts w:hint="eastAsia" w:ascii="宋体" w:hAnsi="宋体" w:eastAsia="宋体" w:cs="宋体"/>
          <w:caps w:val="0"/>
          <w:color w:val="auto"/>
          <w:spacing w:val="0"/>
          <w:sz w:val="24"/>
          <w:szCs w:val="24"/>
          <w:lang w:eastAsia="zh-CN"/>
        </w:rPr>
        <w:t>提供经审计的2024年度财务审计报告</w:t>
      </w:r>
      <w:r>
        <w:rPr>
          <w:rFonts w:hint="eastAsia" w:ascii="宋体" w:hAnsi="宋体" w:eastAsia="宋体" w:cs="宋体"/>
          <w:caps w:val="0"/>
          <w:color w:val="auto"/>
          <w:spacing w:val="0"/>
          <w:sz w:val="24"/>
          <w:szCs w:val="24"/>
        </w:rPr>
        <w:t>（成立时间至首次递交响应文件截止时间不足1年的，可提供成立后任意时段的资产负债表）或银行出具的资信证明；</w:t>
      </w:r>
    </w:p>
    <w:p w14:paraId="45FB3982">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（7）社会保障资金缴纳证明：</w:t>
      </w:r>
      <w:r>
        <w:rPr>
          <w:rFonts w:hint="eastAsia" w:ascii="宋体" w:hAnsi="宋体" w:eastAsia="宋体" w:cs="宋体"/>
          <w:caps w:val="0"/>
          <w:color w:val="auto"/>
          <w:spacing w:val="0"/>
          <w:sz w:val="24"/>
          <w:szCs w:val="24"/>
          <w:lang w:eastAsia="zh-CN"/>
        </w:rPr>
        <w:t>自2024年10月01日以来</w:t>
      </w:r>
      <w:r>
        <w:rPr>
          <w:rFonts w:hint="eastAsia" w:ascii="宋体" w:hAnsi="宋体" w:eastAsia="宋体" w:cs="宋体"/>
          <w:caps w:val="0"/>
          <w:color w:val="auto"/>
          <w:spacing w:val="0"/>
          <w:sz w:val="24"/>
          <w:szCs w:val="24"/>
        </w:rPr>
        <w:t>已缴存的至少三个月的社会保障资金缴存单据或社保机构开具的社会保险参保缴费情况证明，单据或证明上应有社保机构或代收机构的公章。依法不需要缴纳社会保障资金的供应商应提供相关文件证明；</w:t>
      </w:r>
    </w:p>
    <w:p w14:paraId="022E3151">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（8）税收缴纳证明：</w:t>
      </w:r>
      <w:r>
        <w:rPr>
          <w:rFonts w:hint="eastAsia" w:ascii="宋体" w:hAnsi="宋体" w:eastAsia="宋体" w:cs="宋体"/>
          <w:caps w:val="0"/>
          <w:color w:val="auto"/>
          <w:spacing w:val="0"/>
          <w:sz w:val="24"/>
          <w:szCs w:val="24"/>
          <w:lang w:eastAsia="zh-CN"/>
        </w:rPr>
        <w:t>自2024年10月01日以来</w:t>
      </w:r>
      <w:r>
        <w:rPr>
          <w:rFonts w:hint="eastAsia" w:ascii="宋体" w:hAnsi="宋体" w:eastAsia="宋体" w:cs="宋体"/>
          <w:caps w:val="0"/>
          <w:color w:val="auto"/>
          <w:spacing w:val="0"/>
          <w:sz w:val="24"/>
          <w:szCs w:val="24"/>
        </w:rPr>
        <w:t>已缴纳的至少三个月的缴税凭证。依法免税的供应商应提供相关文件证明；</w:t>
      </w:r>
    </w:p>
    <w:p w14:paraId="6F649C9F">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9</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履行合同所必须的证明资料：具有履行合同所必需的设备和专业技术能力证明资料（提供书面承诺）；</w:t>
      </w:r>
    </w:p>
    <w:p w14:paraId="7F89DDDB">
      <w:pPr>
        <w:keepNext w:val="0"/>
        <w:keepLines w:val="0"/>
        <w:pageBreakBefore w:val="0"/>
        <w:widowControl w:val="0"/>
        <w:shd w:val="clear"/>
        <w:kinsoku/>
        <w:wordWrap/>
        <w:overflowPunct/>
        <w:topLinePunct w:val="0"/>
        <w:autoSpaceDE/>
        <w:autoSpaceDN/>
        <w:bidi w:val="0"/>
        <w:adjustRightInd/>
        <w:spacing w:line="336" w:lineRule="auto"/>
        <w:ind w:firstLine="480" w:firstLineChars="200"/>
        <w:contextualSpacing/>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10</w:t>
      </w:r>
      <w:r>
        <w:rPr>
          <w:rFonts w:hint="eastAsia" w:ascii="宋体" w:hAnsi="宋体" w:eastAsia="宋体" w:cs="宋体"/>
          <w:caps w:val="0"/>
          <w:color w:val="auto"/>
          <w:spacing w:val="0"/>
          <w:sz w:val="24"/>
          <w:szCs w:val="24"/>
        </w:rPr>
        <w:t>）</w:t>
      </w:r>
      <w:r>
        <w:rPr>
          <w:rFonts w:hint="eastAsia" w:ascii="宋体" w:hAnsi="宋体" w:eastAsia="宋体" w:cs="宋体"/>
          <w:caps w:val="0"/>
          <w:color w:val="auto"/>
          <w:spacing w:val="0"/>
          <w:sz w:val="24"/>
          <w:szCs w:val="24"/>
          <w:lang w:val="en-US" w:eastAsia="zh-CN"/>
        </w:rPr>
        <w:t>小微</w:t>
      </w:r>
      <w:r>
        <w:rPr>
          <w:rFonts w:hint="eastAsia" w:ascii="宋体" w:hAnsi="宋体" w:eastAsia="宋体" w:cs="宋体"/>
          <w:caps w:val="0"/>
          <w:color w:val="auto"/>
          <w:spacing w:val="0"/>
          <w:sz w:val="24"/>
          <w:szCs w:val="24"/>
        </w:rPr>
        <w:t>企业声明函：</w:t>
      </w:r>
      <w:r>
        <w:rPr>
          <w:rFonts w:hint="eastAsia" w:ascii="宋体" w:hAnsi="宋体" w:cs="宋体"/>
          <w:caps w:val="0"/>
          <w:color w:val="auto"/>
          <w:spacing w:val="0"/>
          <w:sz w:val="24"/>
          <w:szCs w:val="24"/>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r>
        <w:rPr>
          <w:rFonts w:hint="eastAsia" w:ascii="宋体" w:hAnsi="宋体" w:eastAsia="宋体" w:cs="宋体"/>
          <w:caps w:val="0"/>
          <w:color w:val="auto"/>
          <w:spacing w:val="0"/>
          <w:sz w:val="24"/>
          <w:szCs w:val="24"/>
        </w:rPr>
        <w:t>。</w:t>
      </w:r>
    </w:p>
    <w:p w14:paraId="5DA3F649">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11</w:t>
      </w: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rPr>
        <w:t>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36" w:lineRule="auto"/>
        <w:ind w:firstLine="480" w:firstLineChars="200"/>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108" w:name="_Toc1408"/>
      <w:bookmarkStart w:id="109" w:name="_Toc6178"/>
      <w:bookmarkStart w:id="110"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城关镇六口村照明项目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111" w:name="_Toc26564"/>
      <w:bookmarkStart w:id="112"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16"/>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w:t>
      </w:r>
      <w:r>
        <w:rPr>
          <w:rFonts w:hint="eastAsia" w:ascii="宋体" w:hAnsi="宋体" w:cs="宋体"/>
          <w:b/>
          <w:bCs/>
          <w:caps w:val="0"/>
          <w:smallCaps w:val="0"/>
          <w:vanish w:val="0"/>
          <w:color w:val="auto"/>
          <w:spacing w:val="0"/>
          <w:kern w:val="2"/>
          <w:sz w:val="24"/>
          <w:szCs w:val="24"/>
          <w:highlight w:val="none"/>
          <w:lang w:val="en-US" w:eastAsia="zh-CN" w:bidi="ar-SA"/>
        </w:rPr>
        <w:t>小微</w:t>
      </w:r>
      <w:r>
        <w:rPr>
          <w:rFonts w:hint="eastAsia" w:ascii="宋体" w:hAnsi="宋体" w:eastAsia="宋体" w:cs="宋体"/>
          <w:b/>
          <w:bCs/>
          <w:caps w:val="0"/>
          <w:smallCaps w:val="0"/>
          <w:vanish w:val="0"/>
          <w:color w:val="auto"/>
          <w:spacing w:val="0"/>
          <w:kern w:val="2"/>
          <w:sz w:val="24"/>
          <w:szCs w:val="24"/>
          <w:highlight w:val="none"/>
          <w:lang w:val="en-US" w:eastAsia="zh-CN" w:bidi="ar-SA"/>
        </w:rPr>
        <w:t>企业应提供《</w:t>
      </w:r>
      <w:r>
        <w:rPr>
          <w:rFonts w:hint="eastAsia" w:ascii="宋体" w:hAnsi="宋体" w:cs="宋体"/>
          <w:b/>
          <w:bCs/>
          <w:caps w:val="0"/>
          <w:smallCaps w:val="0"/>
          <w:vanish w:val="0"/>
          <w:color w:val="auto"/>
          <w:spacing w:val="0"/>
          <w:kern w:val="2"/>
          <w:sz w:val="24"/>
          <w:szCs w:val="24"/>
          <w:highlight w:val="none"/>
          <w:lang w:val="en-US" w:eastAsia="zh-CN" w:bidi="ar-SA"/>
        </w:rPr>
        <w:t>小微</w:t>
      </w:r>
      <w:r>
        <w:rPr>
          <w:rFonts w:hint="eastAsia" w:ascii="宋体" w:hAnsi="宋体" w:eastAsia="宋体" w:cs="宋体"/>
          <w:b/>
          <w:bCs/>
          <w:caps w:val="0"/>
          <w:smallCaps w:val="0"/>
          <w:vanish w:val="0"/>
          <w:color w:val="auto"/>
          <w:spacing w:val="0"/>
          <w:kern w:val="2"/>
          <w:sz w:val="24"/>
          <w:szCs w:val="24"/>
          <w:highlight w:val="none"/>
          <w:lang w:val="en-US" w:eastAsia="zh-CN" w:bidi="ar-SA"/>
        </w:rPr>
        <w:t>企业声明</w:t>
      </w:r>
      <w:r>
        <w:rPr>
          <w:rFonts w:hint="eastAsia" w:ascii="宋体" w:hAnsi="宋体" w:cs="宋体"/>
          <w:b/>
          <w:bCs/>
          <w:caps w:val="0"/>
          <w:smallCaps w:val="0"/>
          <w:vanish w:val="0"/>
          <w:color w:val="auto"/>
          <w:spacing w:val="0"/>
          <w:kern w:val="2"/>
          <w:sz w:val="24"/>
          <w:szCs w:val="24"/>
          <w:highlight w:val="none"/>
          <w:lang w:val="en-US" w:eastAsia="zh-CN" w:bidi="ar-SA"/>
        </w:rPr>
        <w:t>函</w:t>
      </w:r>
      <w:r>
        <w:rPr>
          <w:rFonts w:hint="eastAsia" w:ascii="宋体" w:hAnsi="宋体" w:eastAsia="宋体" w:cs="宋体"/>
          <w:b/>
          <w:bCs/>
          <w:caps w:val="0"/>
          <w:smallCaps w:val="0"/>
          <w:vanish w:val="0"/>
          <w:color w:val="auto"/>
          <w:spacing w:val="0"/>
          <w:kern w:val="2"/>
          <w:sz w:val="24"/>
          <w:szCs w:val="24"/>
          <w:highlight w:val="none"/>
          <w:lang w:val="en-US" w:eastAsia="zh-CN" w:bidi="ar-SA"/>
        </w:rPr>
        <w:t>》原件。未提供声明函原件的，不能享受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rPr>
      </w:pPr>
      <w:r>
        <w:rPr>
          <w:rFonts w:hint="eastAsia" w:ascii="宋体" w:hAnsi="宋体"/>
          <w:b/>
          <w:caps w:val="0"/>
          <w:color w:val="auto"/>
          <w:spacing w:val="0"/>
          <w:sz w:val="24"/>
          <w:szCs w:val="24"/>
          <w:lang w:val="en-US" w:eastAsia="zh-CN"/>
        </w:rPr>
        <w:t>小微</w:t>
      </w:r>
      <w:r>
        <w:rPr>
          <w:rFonts w:hint="eastAsia" w:ascii="宋体" w:hAnsi="宋体" w:eastAsia="宋体"/>
          <w:b/>
          <w:caps w:val="0"/>
          <w:color w:val="auto"/>
          <w:spacing w:val="0"/>
          <w:sz w:val="24"/>
          <w:szCs w:val="24"/>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3" w:name="bookmark35"/>
      <w:bookmarkEnd w:id="113"/>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14" w:name="bookmark36"/>
      <w:bookmarkEnd w:id="114"/>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0FF2BA2B">
      <w:pPr>
        <w:widowControl w:val="0"/>
        <w:shd w:val="clear"/>
        <w:overflowPunct/>
        <w:topLinePunct w:val="0"/>
        <w:bidi w:val="0"/>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cs="宋体"/>
          <w:caps w:val="0"/>
          <w:color w:val="auto"/>
          <w:spacing w:val="0"/>
          <w:kern w:val="2"/>
          <w:sz w:val="24"/>
          <w:szCs w:val="24"/>
          <w:highlight w:val="none"/>
          <w:u w:val="single"/>
          <w:lang w:eastAsia="zh-CN"/>
        </w:rPr>
        <w:t>陕西智尧天成项目管理有限公司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bookmarkEnd w:id="111"/>
    <w:bookmarkEnd w:id="112"/>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08"/>
      <w:r>
        <w:rPr>
          <w:rFonts w:hint="eastAsia" w:ascii="宋体" w:hAnsi="宋体" w:eastAsia="宋体" w:cs="宋体"/>
          <w:b/>
          <w:bCs/>
          <w:caps w:val="0"/>
          <w:color w:val="auto"/>
          <w:spacing w:val="0"/>
          <w:kern w:val="2"/>
          <w:sz w:val="32"/>
          <w:szCs w:val="32"/>
          <w:highlight w:val="none"/>
        </w:rPr>
        <w:t>及其技术方案</w:t>
      </w:r>
      <w:bookmarkEnd w:id="109"/>
      <w:r>
        <w:rPr>
          <w:rFonts w:hint="eastAsia" w:ascii="宋体" w:hAnsi="宋体" w:eastAsia="宋体" w:cs="宋体"/>
          <w:b/>
          <w:bCs/>
          <w:caps w:val="0"/>
          <w:color w:val="auto"/>
          <w:spacing w:val="0"/>
          <w:kern w:val="2"/>
          <w:sz w:val="32"/>
          <w:szCs w:val="32"/>
          <w:highlight w:val="none"/>
        </w:rPr>
        <w:t>说明</w:t>
      </w:r>
      <w:bookmarkEnd w:id="110"/>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40617886">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7B2784F8">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0FAE3B7D">
      <w:pPr>
        <w:widowControl w:val="0"/>
        <w:shd w:val="clear"/>
        <w:overflowPunct/>
        <w:topLinePunct w:val="0"/>
        <w:bidi w:val="0"/>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15" w:name="_Toc1803"/>
      <w:bookmarkStart w:id="116" w:name="_Toc17013"/>
      <w:bookmarkStart w:id="117" w:name="_Toc1681"/>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widowControl w:val="0"/>
              <w:shd w:val="clear"/>
              <w:overflowPunct/>
              <w:topLinePunct w:val="0"/>
              <w:bidi w:val="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overflowPunct/>
        <w:topLinePunct w:val="0"/>
        <w:bidi w:val="0"/>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widowControl w:val="0"/>
        <w:shd w:val="clear"/>
        <w:overflowPunct/>
        <w:topLinePunct w:val="0"/>
        <w:bidi w:val="0"/>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9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28"/>
        <w:gridCol w:w="1150"/>
        <w:gridCol w:w="1302"/>
        <w:gridCol w:w="1303"/>
        <w:gridCol w:w="1302"/>
        <w:gridCol w:w="1303"/>
        <w:gridCol w:w="1302"/>
        <w:gridCol w:w="1309"/>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1" w:hRule="atLeast"/>
        </w:trPr>
        <w:tc>
          <w:tcPr>
            <w:tcW w:w="2178" w:type="dxa"/>
            <w:gridSpan w:val="2"/>
            <w:noWrap w:val="0"/>
            <w:vAlign w:val="center"/>
          </w:tcPr>
          <w:p w14:paraId="5C04051E">
            <w:pPr>
              <w:widowControl w:val="0"/>
              <w:shd w:val="clear"/>
              <w:overflowPunct/>
              <w:topLinePunct w:val="0"/>
              <w:bidi w:val="0"/>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821" w:type="dxa"/>
            <w:gridSpan w:val="6"/>
            <w:noWrap w:val="0"/>
            <w:vAlign w:val="center"/>
          </w:tcPr>
          <w:p w14:paraId="5D0AC691">
            <w:pPr>
              <w:widowControl w:val="0"/>
              <w:shd w:val="clear"/>
              <w:overflowPunct/>
              <w:topLinePunct w:val="0"/>
              <w:bidi w:val="0"/>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C2A65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50" w:type="dxa"/>
            <w:noWrap w:val="0"/>
            <w:vAlign w:val="center"/>
          </w:tcPr>
          <w:p w14:paraId="0DA78B8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A1F48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5A2429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4C8E55E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3" w:type="dxa"/>
            <w:noWrap w:val="0"/>
            <w:vAlign w:val="center"/>
          </w:tcPr>
          <w:p w14:paraId="743B21D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2" w:type="dxa"/>
            <w:noWrap w:val="0"/>
            <w:vAlign w:val="center"/>
          </w:tcPr>
          <w:p w14:paraId="24D2AA0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309" w:type="dxa"/>
            <w:noWrap w:val="0"/>
            <w:vAlign w:val="center"/>
          </w:tcPr>
          <w:p w14:paraId="4420421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E55C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F96372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46B2D5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E34D18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2A332B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27054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261B8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5A86A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E121EC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6C4D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4F4E2B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A82A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53A35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78EC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5AED87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DC6C1D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07E9F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DD1BE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4E62E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BBD6BC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19A0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AD6037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984B6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0E8E2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07DDF3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2DE559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4D8F1A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FB4A20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A35DD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41C462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2E617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DD1634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DCCE65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4BAF5D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B871C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2A2233A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7C815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AB0D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FD4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036459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9D897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0DEC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C83EE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429536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68C7B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13759F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405103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0C0C21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4A2C4F6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787567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9120DA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557A33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D7A05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286BDC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E337EE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EDA60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374D5F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96C90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AB9E3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CE7D4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BE4537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61B3C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9EEAB2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B5278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C946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2E401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6C41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59272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9C8D6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CE388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2F3D0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8782F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26865718">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6807E6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5C80CF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6288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D728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7FB067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632569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8BC232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0AB7F7E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92B6B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F884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033344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2A7B3B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E94BF6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0786CE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135DFAB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16D78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71798C5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B30980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FBC17B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457397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3B94BB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608E98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9BC7C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60CDEDC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EC86FD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AE0141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9E7B97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3EE88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E6733C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C7F0A75">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0BC28CA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1741EC4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3D1D53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CF8B0B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E02D71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08F7EF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F19E8B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3E01D8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65B6114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366B7B6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4FF49D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FD635C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5B7313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3D5BC7A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7D982B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20DF1FE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7353A2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E742B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621154B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D44669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36357C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0D536B9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FA4E80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0A71E1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7A0527A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8A7E68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3EC7CCB6">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1908DAD3">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54CDEB6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F2F533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36468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7C139F1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36B6192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05" w:hRule="atLeast"/>
        </w:trPr>
        <w:tc>
          <w:tcPr>
            <w:tcW w:w="1028" w:type="dxa"/>
            <w:noWrap w:val="0"/>
            <w:vAlign w:val="center"/>
          </w:tcPr>
          <w:p w14:paraId="71971039">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183C049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C1A965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4DDCD27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85FA59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05A6016B">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6E197A17">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4FA6A6BA">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6" w:hRule="atLeast"/>
        </w:trPr>
        <w:tc>
          <w:tcPr>
            <w:tcW w:w="1028" w:type="dxa"/>
            <w:noWrap w:val="0"/>
            <w:vAlign w:val="center"/>
          </w:tcPr>
          <w:p w14:paraId="5DDB46AC">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50" w:type="dxa"/>
            <w:noWrap w:val="0"/>
            <w:vAlign w:val="center"/>
          </w:tcPr>
          <w:p w14:paraId="0C586E4F">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47C9DA3E">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16CDCB1D">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AD65160">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3" w:type="dxa"/>
            <w:noWrap w:val="0"/>
            <w:vAlign w:val="center"/>
          </w:tcPr>
          <w:p w14:paraId="66DABC14">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2" w:type="dxa"/>
            <w:noWrap w:val="0"/>
            <w:vAlign w:val="center"/>
          </w:tcPr>
          <w:p w14:paraId="5FB622D2">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309" w:type="dxa"/>
            <w:noWrap w:val="0"/>
            <w:vAlign w:val="center"/>
          </w:tcPr>
          <w:p w14:paraId="54363D41">
            <w:pPr>
              <w:widowControl w:val="0"/>
              <w:shd w:val="clear"/>
              <w:overflowPunct/>
              <w:topLinePunct w:val="0"/>
              <w:bidi w:val="0"/>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widowControl w:val="0"/>
        <w:shd w:val="clear"/>
        <w:overflowPunct/>
        <w:topLinePunct w:val="0"/>
        <w:bidi w:val="0"/>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widowControl w:val="0"/>
        <w:shd w:val="clear"/>
        <w:overflowPunct/>
        <w:topLinePunct w:val="0"/>
        <w:bidi w:val="0"/>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widowControl w:val="0"/>
        <w:shd w:val="clear"/>
        <w:overflowPunct/>
        <w:topLinePunct w:val="0"/>
        <w:bidi w:val="0"/>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widowControl w:val="0"/>
        <w:shd w:val="clear"/>
        <w:overflowPunct/>
        <w:topLinePunct w:val="0"/>
        <w:bidi w:val="0"/>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widowControl w:val="0"/>
        <w:shd w:val="clear"/>
        <w:overflowPunct/>
        <w:topLinePunct w:val="0"/>
        <w:bidi w:val="0"/>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18"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18"/>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widowControl w:val="0"/>
        <w:shd w:val="clear"/>
        <w:overflowPunct/>
        <w:topLinePunct w:val="0"/>
        <w:bidi w:val="0"/>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widowControl w:val="0"/>
              <w:shd w:val="clear"/>
              <w:overflowPunct/>
              <w:topLinePunct w:val="0"/>
              <w:bidi w:val="0"/>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widowControl w:val="0"/>
              <w:shd w:val="clear"/>
              <w:overflowPunct/>
              <w:topLinePunct w:val="0"/>
              <w:bidi w:val="0"/>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widowControl w:val="0"/>
        <w:shd w:val="clear"/>
        <w:overflowPunct/>
        <w:topLinePunct w:val="0"/>
        <w:bidi w:val="0"/>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widowControl w:val="0"/>
        <w:shd w:val="clear"/>
        <w:overflowPunct/>
        <w:topLinePunct w:val="0"/>
        <w:bidi w:val="0"/>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widowControl w:val="0"/>
        <w:shd w:val="clear"/>
        <w:overflowPunct/>
        <w:topLinePunct w:val="0"/>
        <w:bidi w:val="0"/>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466CFD8F">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bookmarkEnd w:id="115"/>
      <w:bookmarkEnd w:id="116"/>
      <w:bookmarkEnd w:id="117"/>
      <w:r>
        <w:rPr>
          <w:rFonts w:hint="eastAsia" w:ascii="宋体" w:hAnsi="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rPr>
        <w:t>服务承诺</w:t>
      </w:r>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19" w:name="_Toc1191"/>
      <w:bookmarkStart w:id="120" w:name="_Toc17570"/>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19"/>
      <w:bookmarkEnd w:id="120"/>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陕西智尧天成项目管理有限公司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21" w:name="_Toc742"/>
      <w:bookmarkStart w:id="122" w:name="_Toc28285"/>
      <w:bookmarkStart w:id="123" w:name="_Toc10667"/>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21"/>
      <w:bookmarkEnd w:id="122"/>
      <w:bookmarkEnd w:id="123"/>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B1813B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4D50BC5C">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w:t>
      </w:r>
      <w:r>
        <w:rPr>
          <w:rFonts w:hint="eastAsia" w:ascii="宋体" w:hAnsi="宋体" w:eastAsia="宋体" w:cs="宋体"/>
          <w:b/>
          <w:caps w:val="0"/>
          <w:color w:val="auto"/>
          <w:spacing w:val="0"/>
          <w:kern w:val="2"/>
          <w:sz w:val="24"/>
          <w:szCs w:val="24"/>
          <w:highlight w:val="none"/>
        </w:rPr>
        <w:fldChar w:fldCharType="begin"/>
      </w:r>
      <w:r>
        <w:rPr>
          <w:rFonts w:hint="eastAsia" w:ascii="宋体" w:hAnsi="宋体" w:eastAsia="宋体" w:cs="宋体"/>
          <w:b/>
          <w:caps w:val="0"/>
          <w:color w:val="auto"/>
          <w:spacing w:val="0"/>
          <w:kern w:val="2"/>
          <w:sz w:val="24"/>
          <w:szCs w:val="24"/>
          <w:highlight w:val="none"/>
        </w:rPr>
        <w:instrText xml:space="preserve"> = 5 \* ROMAN </w:instrText>
      </w:r>
      <w:r>
        <w:rPr>
          <w:rFonts w:hint="eastAsia" w:ascii="宋体" w:hAnsi="宋体" w:eastAsia="宋体" w:cs="宋体"/>
          <w:b/>
          <w:caps w:val="0"/>
          <w:color w:val="auto"/>
          <w:spacing w:val="0"/>
          <w:kern w:val="2"/>
          <w:sz w:val="24"/>
          <w:szCs w:val="24"/>
          <w:highlight w:val="none"/>
        </w:rPr>
        <w:fldChar w:fldCharType="separate"/>
      </w:r>
      <w:r>
        <w:rPr>
          <w:rFonts w:hint="eastAsia" w:ascii="宋体" w:hAnsi="宋体" w:eastAsia="宋体" w:cs="宋体"/>
          <w:b/>
          <w:caps w:val="0"/>
          <w:color w:val="auto"/>
          <w:spacing w:val="0"/>
          <w:kern w:val="2"/>
          <w:sz w:val="24"/>
          <w:szCs w:val="24"/>
          <w:highlight w:val="none"/>
          <w:lang w:val="zh-CN"/>
        </w:rPr>
        <w:t>V</w:t>
      </w:r>
      <w:r>
        <w:rPr>
          <w:rFonts w:hint="eastAsia" w:ascii="宋体" w:hAnsi="宋体" w:eastAsia="宋体" w:cs="宋体"/>
          <w:b/>
          <w:caps w:val="0"/>
          <w:color w:val="auto"/>
          <w:spacing w:val="0"/>
          <w:kern w:val="2"/>
          <w:sz w:val="24"/>
          <w:szCs w:val="24"/>
          <w:highlight w:val="none"/>
        </w:rPr>
        <w:fldChar w:fldCharType="end"/>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陕西智尧天成项目管理有限公司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3E541A5B">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footerReference r:id="rId8"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24" w:name="_Toc8177"/>
      <w:bookmarkStart w:id="125" w:name="_Toc2630"/>
      <w:bookmarkStart w:id="126" w:name="_Toc24141"/>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1AA84378">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24"/>
    <w:bookmarkEnd w:id="125"/>
    <w:bookmarkEnd w:id="126"/>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陕西智尧天成项目管理有限公司</w:t>
      </w:r>
    </w:p>
    <w:p w14:paraId="77DDBE3C">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邮    编：725</w:t>
      </w:r>
      <w:r>
        <w:rPr>
          <w:rFonts w:hint="eastAsia" w:ascii="宋体" w:hAnsi="宋体" w:cs="宋体"/>
          <w:caps w:val="0"/>
          <w:color w:val="auto"/>
          <w:spacing w:val="0"/>
          <w:w w:val="100"/>
          <w:kern w:val="21"/>
          <w:position w:val="0"/>
          <w:sz w:val="24"/>
          <w:szCs w:val="24"/>
          <w:highlight w:val="none"/>
          <w:lang w:val="en-US" w:eastAsia="zh-CN"/>
        </w:rPr>
        <w:t>4</w:t>
      </w:r>
      <w:r>
        <w:rPr>
          <w:rFonts w:hint="eastAsia" w:ascii="宋体" w:hAnsi="宋体" w:cs="宋体"/>
          <w:caps w:val="0"/>
          <w:color w:val="auto"/>
          <w:spacing w:val="0"/>
          <w:w w:val="100"/>
          <w:kern w:val="21"/>
          <w:position w:val="0"/>
          <w:sz w:val="24"/>
          <w:szCs w:val="24"/>
          <w:highlight w:val="none"/>
        </w:rPr>
        <w:t>00</w:t>
      </w:r>
    </w:p>
    <w:p w14:paraId="5DC9AAA7">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17391333767</w:t>
      </w:r>
    </w:p>
    <w:p w14:paraId="67E64BE9">
      <w:pPr>
        <w:widowControl w:val="0"/>
        <w:shd w:val="clear"/>
        <w:overflowPunct/>
        <w:topLinePunct w:val="0"/>
        <w:bidi w:val="0"/>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总    部：13</w:t>
      </w:r>
      <w:r>
        <w:rPr>
          <w:rFonts w:hint="eastAsia" w:ascii="宋体" w:hAnsi="宋体" w:cs="宋体"/>
          <w:caps w:val="0"/>
          <w:color w:val="auto"/>
          <w:spacing w:val="0"/>
          <w:w w:val="100"/>
          <w:kern w:val="21"/>
          <w:position w:val="0"/>
          <w:sz w:val="24"/>
          <w:szCs w:val="24"/>
          <w:highlight w:val="none"/>
          <w:lang w:val="en-US" w:eastAsia="zh-CN"/>
        </w:rPr>
        <w:t>309154234</w:t>
      </w:r>
    </w:p>
    <w:p w14:paraId="40E7960A">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企业邮箱：939231600@qq.com</w:t>
      </w:r>
    </w:p>
    <w:p w14:paraId="03725386">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陕西智尧天成项目管理有限公司</w:t>
      </w:r>
    </w:p>
    <w:p w14:paraId="49EC1E61">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中国建设银行股份有限公司岚皋县支行</w:t>
      </w:r>
    </w:p>
    <w:p w14:paraId="5F3DF338">
      <w:pPr>
        <w:widowControl w:val="0"/>
        <w:shd w:val="clear"/>
        <w:overflowPunct/>
        <w:topLinePunct w:val="0"/>
        <w:bidi w:val="0"/>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61050110854900000042</w:t>
      </w:r>
    </w:p>
    <w:p w14:paraId="5C02D8A0">
      <w:pPr>
        <w:widowControl w:val="0"/>
        <w:pBdr>
          <w:bottom w:val="single" w:color="auto" w:sz="4" w:space="0"/>
        </w:pBdr>
        <w:shd w:val="clear"/>
        <w:overflowPunct/>
        <w:topLinePunct w:val="0"/>
        <w:bidi w:val="0"/>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w w:val="100"/>
          <w:kern w:val="21"/>
          <w:position w:val="0"/>
          <w:sz w:val="24"/>
          <w:szCs w:val="24"/>
          <w:highlight w:val="none"/>
          <w:lang w:eastAsia="zh-CN"/>
        </w:rPr>
        <w:t>陕西省安康市岚皋县城关镇神田路182号</w:t>
      </w:r>
    </w:p>
    <w:p w14:paraId="2564D322">
      <w:pPr>
        <w:pStyle w:val="28"/>
        <w:widowControl w:val="0"/>
        <w:shd w:val="clear"/>
        <w:overflowPunct/>
        <w:topLinePunct w:val="0"/>
        <w:bidi w:val="0"/>
        <w:rPr>
          <w:rFonts w:hint="default"/>
          <w:lang w:val="en-US" w:eastAsia="zh-CN"/>
        </w:rPr>
      </w:pPr>
    </w:p>
    <w:sectPr>
      <w:footerReference r:id="rId10" w:type="first"/>
      <w:footerReference r:id="rId9"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Copperplate Gothic Bold">
    <w:altName w:val="Segoe Print"/>
    <w:panose1 w:val="020E0705020206020404"/>
    <w:charset w:val="00"/>
    <w:family w:val="swiss"/>
    <w:pitch w:val="default"/>
    <w:sig w:usb0="00000000" w:usb1="00000000" w:usb2="00000000" w:usb3="00000000" w:csb0="20000001"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F1942A">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0F1942A">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59264"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59264;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A8B83">
    <w:pPr>
      <w:pStyle w:val="28"/>
      <w:rPr>
        <w:rStyle w:val="47"/>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56F35">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3C56F35">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p w14:paraId="45242260">
    <w:pPr>
      <w:pStyle w:val="2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05DDF">
    <w:pPr>
      <w:pStyle w:val="28"/>
      <w:framePr w:wrap="around" w:vAnchor="text" w:hAnchor="margin" w:xAlign="center" w:y="1"/>
      <w:rPr>
        <w:rStyle w:val="47"/>
      </w:rPr>
    </w:pPr>
    <w:r>
      <w:fldChar w:fldCharType="begin"/>
    </w:r>
    <w:r>
      <w:rPr>
        <w:rStyle w:val="47"/>
      </w:rPr>
      <w:instrText xml:space="preserve">PAGE  </w:instrText>
    </w:r>
    <w:r>
      <w:fldChar w:fldCharType="separate"/>
    </w:r>
    <w:r>
      <w:fldChar w:fldCharType="end"/>
    </w:r>
  </w:p>
  <w:p w14:paraId="0C0114CF">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B96D7">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A6060">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054A6060">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0288"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4" name="矩形 4"/>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0288;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Atv7NHmwEAADUDAAAOAAAAAAAAAAEA&#10;IAAAACUBAABkcnMvZTJvRG9jLnhtbFBLBQYAAAAABgAGAFkBAAAyBQAAAAA=&#10;">
              <v:fill on="f" focussize="0,0"/>
              <v:stroke on="f"/>
              <v:imagedata o:title=""/>
              <o:lock v:ext="edit" aspectratio="f"/>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2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07B6FD">
                          <w:pPr>
                            <w:pStyle w:val="28"/>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107B6FD">
                    <w:pPr>
                      <w:pStyle w:val="28"/>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2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29"/>
      <w:pBdr>
        <w:bottom w:val="none" w:color="auto" w:sz="0" w:space="1"/>
      </w:pBdr>
      <w:jc w:val="right"/>
      <w:rPr>
        <w:rFonts w:hint="eastAsia" w:eastAsia="宋体"/>
        <w:sz w:val="20"/>
        <w:szCs w:val="20"/>
        <w:lang w:eastAsia="zh-CN"/>
      </w:rPr>
    </w:pPr>
    <w:r>
      <w:rPr>
        <w:rFonts w:hint="eastAsia"/>
        <w:sz w:val="20"/>
        <w:szCs w:val="20"/>
        <w:lang w:eastAsia="zh-CN"/>
      </w:rPr>
      <w:t>陕西智尧天成项目管理有限公司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47C3">
    <w:pPr>
      <w:pStyle w:val="2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6B56"/>
    <w:rsid w:val="011C5682"/>
    <w:rsid w:val="011F10C0"/>
    <w:rsid w:val="01245BF9"/>
    <w:rsid w:val="01247E2B"/>
    <w:rsid w:val="01266ADD"/>
    <w:rsid w:val="01296881"/>
    <w:rsid w:val="012B6E14"/>
    <w:rsid w:val="012C0033"/>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0276E"/>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36B8"/>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D11BE"/>
    <w:rsid w:val="025F0A38"/>
    <w:rsid w:val="02682B3C"/>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6F5"/>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8159A"/>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4E09BE"/>
    <w:rsid w:val="05512178"/>
    <w:rsid w:val="0551589B"/>
    <w:rsid w:val="05542478"/>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419C"/>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71D11"/>
    <w:rsid w:val="06A74460"/>
    <w:rsid w:val="06A76F20"/>
    <w:rsid w:val="06AA6227"/>
    <w:rsid w:val="06AB3D08"/>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55ED6"/>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C6686"/>
    <w:rsid w:val="08CD29F7"/>
    <w:rsid w:val="08CE38FC"/>
    <w:rsid w:val="08CE4559"/>
    <w:rsid w:val="08D06CA3"/>
    <w:rsid w:val="08D26A88"/>
    <w:rsid w:val="08D3546E"/>
    <w:rsid w:val="08D604BB"/>
    <w:rsid w:val="08D663E9"/>
    <w:rsid w:val="08D845D5"/>
    <w:rsid w:val="08DA62C2"/>
    <w:rsid w:val="08DB3C4E"/>
    <w:rsid w:val="08DB5288"/>
    <w:rsid w:val="08DC4CFD"/>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05270"/>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B023D2"/>
    <w:rsid w:val="0BB402B6"/>
    <w:rsid w:val="0BB524A9"/>
    <w:rsid w:val="0BB978B8"/>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457F4"/>
    <w:rsid w:val="0CA76509"/>
    <w:rsid w:val="0CA84E57"/>
    <w:rsid w:val="0CAB246C"/>
    <w:rsid w:val="0CAB618E"/>
    <w:rsid w:val="0CAC0C3B"/>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D47E9"/>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3F45"/>
    <w:rsid w:val="0D5F4521"/>
    <w:rsid w:val="0D602FAF"/>
    <w:rsid w:val="0D636AB5"/>
    <w:rsid w:val="0D643769"/>
    <w:rsid w:val="0D650ADF"/>
    <w:rsid w:val="0D66669A"/>
    <w:rsid w:val="0D6743C2"/>
    <w:rsid w:val="0D696CF9"/>
    <w:rsid w:val="0D6A1E19"/>
    <w:rsid w:val="0D6A2CC3"/>
    <w:rsid w:val="0D6B1312"/>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B58DD"/>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21749"/>
    <w:rsid w:val="0E450451"/>
    <w:rsid w:val="0E4B021B"/>
    <w:rsid w:val="0E4B7194"/>
    <w:rsid w:val="0E4C5868"/>
    <w:rsid w:val="0E4E7A7D"/>
    <w:rsid w:val="0E503142"/>
    <w:rsid w:val="0E544711"/>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53874"/>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A4561"/>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5247C"/>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37A88"/>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1104F"/>
    <w:rsid w:val="11F33E3B"/>
    <w:rsid w:val="11F65873"/>
    <w:rsid w:val="11F748B7"/>
    <w:rsid w:val="11F86593"/>
    <w:rsid w:val="11FA62D9"/>
    <w:rsid w:val="11FB22D0"/>
    <w:rsid w:val="11FC2D87"/>
    <w:rsid w:val="11FF14A5"/>
    <w:rsid w:val="11FF4EFE"/>
    <w:rsid w:val="1202500A"/>
    <w:rsid w:val="12055E5D"/>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19B2"/>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D521B"/>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51F54"/>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4046C"/>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BF4C8A"/>
    <w:rsid w:val="17C6300B"/>
    <w:rsid w:val="17C65C0F"/>
    <w:rsid w:val="17C76E2E"/>
    <w:rsid w:val="17C82862"/>
    <w:rsid w:val="17CA186E"/>
    <w:rsid w:val="17CC6696"/>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85237"/>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758"/>
    <w:rsid w:val="1C4625E0"/>
    <w:rsid w:val="1C465B0C"/>
    <w:rsid w:val="1C47643B"/>
    <w:rsid w:val="1C4A3009"/>
    <w:rsid w:val="1C4B3506"/>
    <w:rsid w:val="1C4B55E9"/>
    <w:rsid w:val="1C4C3876"/>
    <w:rsid w:val="1C4D4841"/>
    <w:rsid w:val="1C4F388E"/>
    <w:rsid w:val="1C50388E"/>
    <w:rsid w:val="1C5222CF"/>
    <w:rsid w:val="1C5566B4"/>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B3A62"/>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962D3"/>
    <w:rsid w:val="1FAC75FB"/>
    <w:rsid w:val="1FAF19D5"/>
    <w:rsid w:val="1FAF5566"/>
    <w:rsid w:val="1FB06948"/>
    <w:rsid w:val="1FB160A4"/>
    <w:rsid w:val="1FB768DD"/>
    <w:rsid w:val="1FB97392"/>
    <w:rsid w:val="1FC04176"/>
    <w:rsid w:val="1FC06B5D"/>
    <w:rsid w:val="1FC4095A"/>
    <w:rsid w:val="1FC8204E"/>
    <w:rsid w:val="1FC871B4"/>
    <w:rsid w:val="1FC966D0"/>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02708"/>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57FD0"/>
    <w:rsid w:val="20E86BFA"/>
    <w:rsid w:val="20EA18E5"/>
    <w:rsid w:val="20EA7B27"/>
    <w:rsid w:val="20EC1CB9"/>
    <w:rsid w:val="20EC2A8D"/>
    <w:rsid w:val="20EF22D1"/>
    <w:rsid w:val="20F452C8"/>
    <w:rsid w:val="20F57751"/>
    <w:rsid w:val="20FA116F"/>
    <w:rsid w:val="20FA7A09"/>
    <w:rsid w:val="20FF795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85F72"/>
    <w:rsid w:val="234A009F"/>
    <w:rsid w:val="234A701F"/>
    <w:rsid w:val="234B0CE3"/>
    <w:rsid w:val="234C587B"/>
    <w:rsid w:val="234D4DB5"/>
    <w:rsid w:val="23515762"/>
    <w:rsid w:val="23522E59"/>
    <w:rsid w:val="23533CCE"/>
    <w:rsid w:val="235A6842"/>
    <w:rsid w:val="235B27CC"/>
    <w:rsid w:val="235C4CE1"/>
    <w:rsid w:val="235F1EFE"/>
    <w:rsid w:val="23603B1C"/>
    <w:rsid w:val="236356B1"/>
    <w:rsid w:val="23651396"/>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33E8E"/>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A66CC"/>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75A1B"/>
    <w:rsid w:val="251D02D8"/>
    <w:rsid w:val="251D543D"/>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319AC"/>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C6242"/>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A050C"/>
    <w:rsid w:val="2B8A2A62"/>
    <w:rsid w:val="2B8A3A9E"/>
    <w:rsid w:val="2B8D7084"/>
    <w:rsid w:val="2B900C36"/>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E7BC7"/>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961A0"/>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6E7B6E"/>
    <w:rsid w:val="317161ED"/>
    <w:rsid w:val="317207F7"/>
    <w:rsid w:val="31747422"/>
    <w:rsid w:val="31767A9A"/>
    <w:rsid w:val="31792085"/>
    <w:rsid w:val="317C228B"/>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232B3"/>
    <w:rsid w:val="31F35918"/>
    <w:rsid w:val="31F8062A"/>
    <w:rsid w:val="31F93760"/>
    <w:rsid w:val="31FA7908"/>
    <w:rsid w:val="31FB3AC6"/>
    <w:rsid w:val="31FB609B"/>
    <w:rsid w:val="31FC675F"/>
    <w:rsid w:val="31FE0EF2"/>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2FD2A2C"/>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471CD"/>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800A1"/>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13FB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41505"/>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524"/>
    <w:rsid w:val="370F5158"/>
    <w:rsid w:val="371000BA"/>
    <w:rsid w:val="37124215"/>
    <w:rsid w:val="37130C2D"/>
    <w:rsid w:val="37185680"/>
    <w:rsid w:val="371D4394"/>
    <w:rsid w:val="371E06BE"/>
    <w:rsid w:val="371E1B21"/>
    <w:rsid w:val="371E4572"/>
    <w:rsid w:val="371F1B08"/>
    <w:rsid w:val="37206944"/>
    <w:rsid w:val="37215DAE"/>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1B66"/>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57252"/>
    <w:rsid w:val="38871C41"/>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9788D"/>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51361"/>
    <w:rsid w:val="3DB52E85"/>
    <w:rsid w:val="3DB617C1"/>
    <w:rsid w:val="3DBD4357"/>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35F"/>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090B"/>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2DE6"/>
    <w:rsid w:val="40B5615E"/>
    <w:rsid w:val="40B63C0F"/>
    <w:rsid w:val="40B71D59"/>
    <w:rsid w:val="40B85FB6"/>
    <w:rsid w:val="40B87C3D"/>
    <w:rsid w:val="40BB3C59"/>
    <w:rsid w:val="40BC1E2B"/>
    <w:rsid w:val="40BC26A4"/>
    <w:rsid w:val="40C22425"/>
    <w:rsid w:val="40C34773"/>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73C0E"/>
    <w:rsid w:val="441A2C91"/>
    <w:rsid w:val="441B1BBC"/>
    <w:rsid w:val="441B41FC"/>
    <w:rsid w:val="441D26A5"/>
    <w:rsid w:val="441E1131"/>
    <w:rsid w:val="4422085A"/>
    <w:rsid w:val="44247FC3"/>
    <w:rsid w:val="44250223"/>
    <w:rsid w:val="44287BEE"/>
    <w:rsid w:val="442A1428"/>
    <w:rsid w:val="442B3F6B"/>
    <w:rsid w:val="442C6235"/>
    <w:rsid w:val="442D1F07"/>
    <w:rsid w:val="442E728E"/>
    <w:rsid w:val="442F2B37"/>
    <w:rsid w:val="443138B2"/>
    <w:rsid w:val="4431446A"/>
    <w:rsid w:val="4436401E"/>
    <w:rsid w:val="44372056"/>
    <w:rsid w:val="443A196D"/>
    <w:rsid w:val="443D65C7"/>
    <w:rsid w:val="443E2D4B"/>
    <w:rsid w:val="4443425C"/>
    <w:rsid w:val="44445666"/>
    <w:rsid w:val="444470FD"/>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57870"/>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9478F"/>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93B3C"/>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D7C9F"/>
    <w:rsid w:val="48D06AC0"/>
    <w:rsid w:val="48D14F13"/>
    <w:rsid w:val="48D26158"/>
    <w:rsid w:val="48D43566"/>
    <w:rsid w:val="48D53092"/>
    <w:rsid w:val="48D949E0"/>
    <w:rsid w:val="48DA607B"/>
    <w:rsid w:val="48DF256C"/>
    <w:rsid w:val="48DF5357"/>
    <w:rsid w:val="48E51A2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2DB0"/>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7238"/>
    <w:rsid w:val="4B275B20"/>
    <w:rsid w:val="4B27617E"/>
    <w:rsid w:val="4B297ABA"/>
    <w:rsid w:val="4B2A034E"/>
    <w:rsid w:val="4B2E46D4"/>
    <w:rsid w:val="4B300360"/>
    <w:rsid w:val="4B3014EC"/>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4326"/>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D7030"/>
    <w:rsid w:val="4C7E09D9"/>
    <w:rsid w:val="4C830362"/>
    <w:rsid w:val="4C83647D"/>
    <w:rsid w:val="4C850660"/>
    <w:rsid w:val="4C856F21"/>
    <w:rsid w:val="4C862DF6"/>
    <w:rsid w:val="4C8652E3"/>
    <w:rsid w:val="4C881603"/>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375F"/>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81196"/>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96004"/>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5AF7"/>
    <w:rsid w:val="4E545A87"/>
    <w:rsid w:val="4E546C45"/>
    <w:rsid w:val="4E570B71"/>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B3553"/>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C0E50"/>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26819"/>
    <w:rsid w:val="4FF608AC"/>
    <w:rsid w:val="4FF90C10"/>
    <w:rsid w:val="4FF97545"/>
    <w:rsid w:val="4FFB03DC"/>
    <w:rsid w:val="4FFB10A1"/>
    <w:rsid w:val="4FFE5ADD"/>
    <w:rsid w:val="500345E8"/>
    <w:rsid w:val="50061245"/>
    <w:rsid w:val="50085C06"/>
    <w:rsid w:val="500A0ADC"/>
    <w:rsid w:val="500A4115"/>
    <w:rsid w:val="500A56C0"/>
    <w:rsid w:val="500C0C2A"/>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52FF9"/>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467CC"/>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27D36"/>
    <w:rsid w:val="51C30FAB"/>
    <w:rsid w:val="51C66F27"/>
    <w:rsid w:val="51C7462F"/>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2F6E"/>
    <w:rsid w:val="521E6538"/>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2EDD"/>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6C51A5"/>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E0CFA"/>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2C3"/>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10C00"/>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B3573"/>
    <w:rsid w:val="5B0F470E"/>
    <w:rsid w:val="5B136621"/>
    <w:rsid w:val="5B146E30"/>
    <w:rsid w:val="5B153C08"/>
    <w:rsid w:val="5B1B22DB"/>
    <w:rsid w:val="5B1B60B2"/>
    <w:rsid w:val="5B1D652A"/>
    <w:rsid w:val="5B1E3E69"/>
    <w:rsid w:val="5B1F11E5"/>
    <w:rsid w:val="5B204675"/>
    <w:rsid w:val="5B2126A1"/>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5673"/>
    <w:rsid w:val="5D5D3300"/>
    <w:rsid w:val="5D5D56DB"/>
    <w:rsid w:val="5D6124FB"/>
    <w:rsid w:val="5D616B4C"/>
    <w:rsid w:val="5D625166"/>
    <w:rsid w:val="5D645E2F"/>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5F716A"/>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16670"/>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2922"/>
    <w:rsid w:val="62EC30B0"/>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162B2"/>
    <w:rsid w:val="65950AB1"/>
    <w:rsid w:val="659641B5"/>
    <w:rsid w:val="659C46CE"/>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4786A"/>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0E08AF"/>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C7AA3"/>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15A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C136F"/>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92A13"/>
    <w:rsid w:val="6ADB26EC"/>
    <w:rsid w:val="6ADC114B"/>
    <w:rsid w:val="6ADD758E"/>
    <w:rsid w:val="6AE627E3"/>
    <w:rsid w:val="6AE663EC"/>
    <w:rsid w:val="6AE86410"/>
    <w:rsid w:val="6AE873E1"/>
    <w:rsid w:val="6AE90442"/>
    <w:rsid w:val="6AEA1E3C"/>
    <w:rsid w:val="6AEA2E09"/>
    <w:rsid w:val="6AEA5961"/>
    <w:rsid w:val="6AEF04F9"/>
    <w:rsid w:val="6AF352DF"/>
    <w:rsid w:val="6AFB7E89"/>
    <w:rsid w:val="6AFC04AB"/>
    <w:rsid w:val="6AFC6973"/>
    <w:rsid w:val="6B032FA3"/>
    <w:rsid w:val="6B090EC6"/>
    <w:rsid w:val="6B0B7F3A"/>
    <w:rsid w:val="6B0F21E1"/>
    <w:rsid w:val="6B0F57DE"/>
    <w:rsid w:val="6B100A6B"/>
    <w:rsid w:val="6B1063AE"/>
    <w:rsid w:val="6B113469"/>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8D5649"/>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45066"/>
    <w:rsid w:val="6F256AFE"/>
    <w:rsid w:val="6F2614AD"/>
    <w:rsid w:val="6F261B5F"/>
    <w:rsid w:val="6F261C8F"/>
    <w:rsid w:val="6F26325B"/>
    <w:rsid w:val="6F294BA3"/>
    <w:rsid w:val="6F2A7D7C"/>
    <w:rsid w:val="6F2B01D8"/>
    <w:rsid w:val="6F2B058E"/>
    <w:rsid w:val="6F2C2678"/>
    <w:rsid w:val="6F2C42B7"/>
    <w:rsid w:val="6F304343"/>
    <w:rsid w:val="6F31674A"/>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6D70DC"/>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81690"/>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70E65"/>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83B09"/>
    <w:rsid w:val="727B145A"/>
    <w:rsid w:val="727B2902"/>
    <w:rsid w:val="727F55F0"/>
    <w:rsid w:val="72807C9A"/>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36C9D"/>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25A6C"/>
    <w:rsid w:val="74F33353"/>
    <w:rsid w:val="74F34C63"/>
    <w:rsid w:val="74F357EC"/>
    <w:rsid w:val="74F66B6E"/>
    <w:rsid w:val="74FA1098"/>
    <w:rsid w:val="75012697"/>
    <w:rsid w:val="750236AA"/>
    <w:rsid w:val="7506496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0E1E"/>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B4740"/>
    <w:rsid w:val="773F04A8"/>
    <w:rsid w:val="77443618"/>
    <w:rsid w:val="77457EF0"/>
    <w:rsid w:val="77484686"/>
    <w:rsid w:val="774A0504"/>
    <w:rsid w:val="774A605B"/>
    <w:rsid w:val="774B60D2"/>
    <w:rsid w:val="774C3EB8"/>
    <w:rsid w:val="77526953"/>
    <w:rsid w:val="7753156C"/>
    <w:rsid w:val="77534DE1"/>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25449"/>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C2B94"/>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0762"/>
    <w:rsid w:val="7AE05D63"/>
    <w:rsid w:val="7AE36BFD"/>
    <w:rsid w:val="7AE449F3"/>
    <w:rsid w:val="7AE50213"/>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73CEF"/>
    <w:rsid w:val="7BAB0D70"/>
    <w:rsid w:val="7BAE260E"/>
    <w:rsid w:val="7BAF4AEF"/>
    <w:rsid w:val="7BB1717C"/>
    <w:rsid w:val="7BB22D94"/>
    <w:rsid w:val="7BB3790D"/>
    <w:rsid w:val="7BB6009A"/>
    <w:rsid w:val="7BB65C21"/>
    <w:rsid w:val="7BB75A6B"/>
    <w:rsid w:val="7BBC324A"/>
    <w:rsid w:val="7BC40083"/>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15F82"/>
    <w:rsid w:val="7D921063"/>
    <w:rsid w:val="7D9314C8"/>
    <w:rsid w:val="7D934B6A"/>
    <w:rsid w:val="7D98162D"/>
    <w:rsid w:val="7D9817C8"/>
    <w:rsid w:val="7D985057"/>
    <w:rsid w:val="7D9907C5"/>
    <w:rsid w:val="7D9B03D1"/>
    <w:rsid w:val="7D9F0968"/>
    <w:rsid w:val="7D9F4AB9"/>
    <w:rsid w:val="7DA1467A"/>
    <w:rsid w:val="7DA20117"/>
    <w:rsid w:val="7DA24FB9"/>
    <w:rsid w:val="7DA3370F"/>
    <w:rsid w:val="7DA56BA4"/>
    <w:rsid w:val="7DA60F40"/>
    <w:rsid w:val="7DA65409"/>
    <w:rsid w:val="7DA71D53"/>
    <w:rsid w:val="7DAC0A53"/>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2340C"/>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65496"/>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53FCE"/>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54F5D"/>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E507C"/>
    <w:rsid w:val="7FCF6DE5"/>
    <w:rsid w:val="7FD1389F"/>
    <w:rsid w:val="7FD15B20"/>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3">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4">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5">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6">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7">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8">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9">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0">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next w:val="1"/>
    <w:link w:val="116"/>
    <w:autoRedefine/>
    <w:qFormat/>
    <w:uiPriority w:val="0"/>
    <w:pPr>
      <w:ind w:firstLine="420" w:firstLineChars="200"/>
    </w:pPr>
    <w:rPr>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25"/>
    <w:autoRedefine/>
    <w:qFormat/>
    <w:uiPriority w:val="0"/>
    <w:pPr>
      <w:shd w:val="clear" w:color="auto" w:fill="000080"/>
    </w:pPr>
    <w:rPr>
      <w:kern w:val="0"/>
      <w:sz w:val="2"/>
      <w:szCs w:val="20"/>
      <w:shd w:val="clear" w:color="auto" w:fill="000080"/>
    </w:rPr>
  </w:style>
  <w:style w:type="paragraph" w:styleId="15">
    <w:name w:val="annotation text"/>
    <w:basedOn w:val="1"/>
    <w:link w:val="143"/>
    <w:autoRedefine/>
    <w:qFormat/>
    <w:uiPriority w:val="0"/>
    <w:pPr>
      <w:jc w:val="left"/>
    </w:pPr>
    <w:rPr>
      <w:kern w:val="0"/>
      <w:sz w:val="20"/>
      <w:szCs w:val="20"/>
    </w:rPr>
  </w:style>
  <w:style w:type="paragraph" w:styleId="16">
    <w:name w:val="Body Text"/>
    <w:basedOn w:val="1"/>
    <w:link w:val="86"/>
    <w:autoRedefine/>
    <w:qFormat/>
    <w:uiPriority w:val="0"/>
    <w:pPr>
      <w:spacing w:after="120"/>
    </w:pPr>
    <w:rPr>
      <w:kern w:val="0"/>
      <w:sz w:val="20"/>
      <w:szCs w:val="20"/>
    </w:rPr>
  </w:style>
  <w:style w:type="paragraph" w:styleId="17">
    <w:name w:val="Body Text Indent"/>
    <w:basedOn w:val="1"/>
    <w:next w:val="18"/>
    <w:autoRedefine/>
    <w:qFormat/>
    <w:uiPriority w:val="0"/>
    <w:pPr>
      <w:spacing w:after="120"/>
      <w:ind w:left="420" w:leftChars="200"/>
    </w:pPr>
  </w:style>
  <w:style w:type="paragraph" w:customStyle="1" w:styleId="18">
    <w:name w:val="Default"/>
    <w:next w:val="19"/>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autoRedefine/>
    <w:qFormat/>
    <w:uiPriority w:val="0"/>
    <w:pPr>
      <w:ind w:left="420" w:leftChars="200"/>
    </w:pPr>
    <w:rPr>
      <w:szCs w:val="24"/>
    </w:rPr>
  </w:style>
  <w:style w:type="paragraph" w:styleId="20">
    <w:name w:val="index 4"/>
    <w:basedOn w:val="1"/>
    <w:next w:val="1"/>
    <w:autoRedefine/>
    <w:qFormat/>
    <w:uiPriority w:val="0"/>
    <w:pPr>
      <w:ind w:left="600" w:leftChars="600"/>
    </w:pPr>
    <w:rPr>
      <w:szCs w:val="24"/>
    </w:rPr>
  </w:style>
  <w:style w:type="paragraph" w:styleId="21">
    <w:name w:val="toc 5"/>
    <w:basedOn w:val="1"/>
    <w:next w:val="1"/>
    <w:autoRedefine/>
    <w:qFormat/>
    <w:uiPriority w:val="0"/>
    <w:pPr>
      <w:ind w:left="1680" w:leftChars="800"/>
    </w:pPr>
    <w:rPr>
      <w:szCs w:val="24"/>
    </w:rPr>
  </w:style>
  <w:style w:type="paragraph" w:styleId="22">
    <w:name w:val="toc 3"/>
    <w:basedOn w:val="1"/>
    <w:next w:val="1"/>
    <w:autoRedefine/>
    <w:qFormat/>
    <w:uiPriority w:val="0"/>
    <w:pPr>
      <w:ind w:left="840" w:leftChars="400"/>
    </w:pPr>
    <w:rPr>
      <w:szCs w:val="24"/>
    </w:rPr>
  </w:style>
  <w:style w:type="paragraph" w:styleId="23">
    <w:name w:val="Plain Text"/>
    <w:basedOn w:val="1"/>
    <w:link w:val="167"/>
    <w:autoRedefine/>
    <w:qFormat/>
    <w:uiPriority w:val="0"/>
    <w:rPr>
      <w:rFonts w:ascii="宋体" w:hAnsi="Courier New"/>
      <w:kern w:val="0"/>
      <w:szCs w:val="20"/>
    </w:rPr>
  </w:style>
  <w:style w:type="paragraph" w:styleId="24">
    <w:name w:val="toc 8"/>
    <w:basedOn w:val="1"/>
    <w:next w:val="1"/>
    <w:autoRedefine/>
    <w:qFormat/>
    <w:uiPriority w:val="0"/>
    <w:pPr>
      <w:ind w:left="2940" w:leftChars="1400"/>
    </w:pPr>
  </w:style>
  <w:style w:type="paragraph" w:styleId="25">
    <w:name w:val="Date"/>
    <w:basedOn w:val="1"/>
    <w:next w:val="1"/>
    <w:link w:val="122"/>
    <w:autoRedefine/>
    <w:qFormat/>
    <w:uiPriority w:val="0"/>
    <w:pPr>
      <w:ind w:left="100" w:leftChars="2500"/>
    </w:pPr>
    <w:rPr>
      <w:kern w:val="0"/>
      <w:sz w:val="20"/>
      <w:szCs w:val="20"/>
    </w:rPr>
  </w:style>
  <w:style w:type="paragraph" w:styleId="26">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7">
    <w:name w:val="Balloon Text"/>
    <w:basedOn w:val="1"/>
    <w:link w:val="157"/>
    <w:autoRedefine/>
    <w:qFormat/>
    <w:uiPriority w:val="0"/>
    <w:rPr>
      <w:kern w:val="0"/>
      <w:sz w:val="2"/>
      <w:szCs w:val="20"/>
    </w:rPr>
  </w:style>
  <w:style w:type="paragraph" w:styleId="28">
    <w:name w:val="footer"/>
    <w:basedOn w:val="1"/>
    <w:link w:val="137"/>
    <w:autoRedefine/>
    <w:qFormat/>
    <w:uiPriority w:val="0"/>
    <w:pPr>
      <w:tabs>
        <w:tab w:val="center" w:pos="4153"/>
        <w:tab w:val="right" w:pos="8306"/>
      </w:tabs>
      <w:snapToGrid w:val="0"/>
      <w:jc w:val="left"/>
    </w:pPr>
    <w:rPr>
      <w:kern w:val="0"/>
      <w:sz w:val="18"/>
      <w:szCs w:val="18"/>
    </w:rPr>
  </w:style>
  <w:style w:type="paragraph" w:styleId="29">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autoRedefine/>
    <w:qFormat/>
    <w:uiPriority w:val="39"/>
    <w:rPr>
      <w:szCs w:val="24"/>
    </w:rPr>
  </w:style>
  <w:style w:type="paragraph" w:styleId="31">
    <w:name w:val="toc 4"/>
    <w:basedOn w:val="1"/>
    <w:next w:val="1"/>
    <w:autoRedefine/>
    <w:qFormat/>
    <w:uiPriority w:val="0"/>
    <w:pPr>
      <w:tabs>
        <w:tab w:val="left" w:pos="1890"/>
        <w:tab w:val="right" w:leader="dot" w:pos="8296"/>
      </w:tabs>
      <w:ind w:left="630" w:leftChars="300"/>
    </w:pPr>
  </w:style>
  <w:style w:type="paragraph" w:styleId="32">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autoRedefine/>
    <w:qFormat/>
    <w:uiPriority w:val="0"/>
    <w:pPr>
      <w:ind w:left="2100" w:leftChars="1000"/>
    </w:pPr>
  </w:style>
  <w:style w:type="paragraph" w:styleId="34">
    <w:name w:val="table of figures"/>
    <w:basedOn w:val="1"/>
    <w:next w:val="1"/>
    <w:autoRedefine/>
    <w:qFormat/>
    <w:uiPriority w:val="0"/>
    <w:pPr>
      <w:ind w:left="200" w:leftChars="200" w:hanging="200" w:hangingChars="200"/>
    </w:pPr>
    <w:rPr>
      <w:szCs w:val="24"/>
    </w:rPr>
  </w:style>
  <w:style w:type="paragraph" w:styleId="35">
    <w:name w:val="toc 9"/>
    <w:basedOn w:val="1"/>
    <w:next w:val="1"/>
    <w:autoRedefine/>
    <w:qFormat/>
    <w:uiPriority w:val="0"/>
    <w:pPr>
      <w:ind w:left="3360" w:leftChars="1600"/>
    </w:pPr>
  </w:style>
  <w:style w:type="paragraph" w:styleId="36">
    <w:name w:val="Body Text 2"/>
    <w:basedOn w:val="1"/>
    <w:next w:val="1"/>
    <w:autoRedefine/>
    <w:qFormat/>
    <w:uiPriority w:val="0"/>
    <w:pPr>
      <w:spacing w:after="120" w:line="480" w:lineRule="auto"/>
    </w:pPr>
  </w:style>
  <w:style w:type="paragraph" w:styleId="37">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0">
    <w:name w:val="annotation subject"/>
    <w:basedOn w:val="15"/>
    <w:next w:val="15"/>
    <w:link w:val="160"/>
    <w:autoRedefine/>
    <w:qFormat/>
    <w:uiPriority w:val="0"/>
    <w:rPr>
      <w:b/>
    </w:rPr>
  </w:style>
  <w:style w:type="paragraph" w:styleId="41">
    <w:name w:val="Body Text First Indent"/>
    <w:basedOn w:val="16"/>
    <w:next w:val="42"/>
    <w:link w:val="111"/>
    <w:autoRedefine/>
    <w:semiHidden/>
    <w:qFormat/>
    <w:uiPriority w:val="99"/>
    <w:pPr>
      <w:ind w:firstLine="420" w:firstLineChars="100"/>
    </w:pPr>
  </w:style>
  <w:style w:type="paragraph" w:styleId="42">
    <w:name w:val="Body Text First Indent 2"/>
    <w:basedOn w:val="17"/>
    <w:next w:val="1"/>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2"/>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2"/>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4"/>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4"/>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4"/>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3"/>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2"/>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3"/>
    <w:next w:val="20"/>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16"/>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5"/>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39"/>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3"/>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41"/>
    <w:autoRedefine/>
    <w:semiHidden/>
    <w:qFormat/>
    <w:locked/>
    <w:uiPriority w:val="99"/>
    <w:rPr>
      <w:rFonts w:eastAsia="宋体"/>
      <w:lang w:val="en-US" w:eastAsia="zh-CN" w:bidi="ar-SA"/>
    </w:rPr>
  </w:style>
  <w:style w:type="character" w:customStyle="1" w:styleId="112">
    <w:name w:val="标题 5 Char"/>
    <w:link w:val="6"/>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2"/>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2"/>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6"/>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8"/>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5"/>
    <w:autoRedefine/>
    <w:semiHidden/>
    <w:qFormat/>
    <w:locked/>
    <w:uiPriority w:val="0"/>
    <w:rPr>
      <w:rFonts w:eastAsia="宋体"/>
      <w:lang w:val="en-US" w:eastAsia="zh-CN" w:bidi="ar-SA"/>
    </w:rPr>
  </w:style>
  <w:style w:type="character" w:customStyle="1" w:styleId="123">
    <w:name w:val="标题 1 Char"/>
    <w:link w:val="2"/>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4"/>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28"/>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7"/>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5"/>
    <w:autoRedefine/>
    <w:semiHidden/>
    <w:qFormat/>
    <w:locked/>
    <w:uiPriority w:val="0"/>
    <w:rPr>
      <w:rFonts w:eastAsia="宋体"/>
      <w:lang w:val="en-US" w:eastAsia="zh-CN" w:bidi="ar-SA"/>
    </w:rPr>
  </w:style>
  <w:style w:type="character" w:customStyle="1" w:styleId="144">
    <w:name w:val="标题 8 Char"/>
    <w:link w:val="9"/>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4"/>
    <w:autoRedefine/>
    <w:qFormat/>
    <w:locked/>
    <w:uiPriority w:val="0"/>
    <w:rPr>
      <w:rFonts w:eastAsia="宋体"/>
      <w:b/>
      <w:bCs/>
      <w:sz w:val="32"/>
      <w:szCs w:val="32"/>
      <w:lang w:val="en-US" w:eastAsia="zh-CN" w:bidi="ar-SA"/>
    </w:rPr>
  </w:style>
  <w:style w:type="character" w:customStyle="1" w:styleId="149">
    <w:name w:val="页眉 Char"/>
    <w:link w:val="29"/>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7"/>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0"/>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0"/>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3"/>
    <w:autoRedefine/>
    <w:semiHidden/>
    <w:qFormat/>
    <w:locked/>
    <w:uiPriority w:val="0"/>
    <w:rPr>
      <w:rFonts w:ascii="宋体" w:hAnsi="Courier New" w:eastAsia="宋体"/>
      <w:sz w:val="21"/>
      <w:lang w:val="en-US" w:eastAsia="zh-CN" w:bidi="ar-SA"/>
    </w:rPr>
  </w:style>
  <w:style w:type="character" w:customStyle="1" w:styleId="168">
    <w:name w:val="HTML 预设格式 Char"/>
    <w:link w:val="37"/>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2"/>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540626-CF78-4B92-AE57-FDEF96159CBE}">
  <ds:schemaRefs/>
</ds:datastoreItem>
</file>

<file path=docProps/app.xml><?xml version="1.0" encoding="utf-8"?>
<Properties xmlns="http://schemas.openxmlformats.org/officeDocument/2006/extended-properties" xmlns:vt="http://schemas.openxmlformats.org/officeDocument/2006/docPropsVTypes">
  <Template>Normal</Template>
  <Pages>80</Pages>
  <Words>28931</Words>
  <Characters>30487</Characters>
  <Lines>259</Lines>
  <Paragraphs>72</Paragraphs>
  <TotalTime>50</TotalTime>
  <ScaleCrop>false</ScaleCrop>
  <LinksUpToDate>false</LinksUpToDate>
  <CharactersWithSpaces>31534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2025-11-07T06:30:00Z</cp:lastPrinted>
  <dcterms:modified xsi:type="dcterms:W3CDTF">2025-11-11T03:24:39Z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F99F51C733094DC7943584C0F40F7D72_13</vt:lpwstr>
  </property>
  <property fmtid="{D5CDD505-2E9C-101B-9397-08002B2CF9AE}" pid="4" name="KSOTemplateDocerSaveRecord">
    <vt:lpwstr>eyJoZGlkIjoiN2JmZmYxNjZjMTdlZjM1MmYyYmYzNzEwMjIyNDdlZTAiLCJ1c2VySWQiOiI0OTM3MjQ2NjAifQ==</vt:lpwstr>
  </property>
</Properties>
</file>