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rPr>
          <w:rFonts w:ascii="仿宋_GB2312" w:hAnsi="仿宋_GB2312" w:cs="仿宋_GB2312" w:eastAsia="仿宋_GB2312"/>
          <w:b/>
        </w:rPr>
        <w:t>版本号：ZCBN-勉县-2025-0057420251111001</w:t>
      </w:r>
      <w:r>
        <w:br/>
      </w:r>
      <w:r>
        <w:br/>
      </w:r>
      <w:r>
        <w:br/>
      </w:r>
      <w:r>
        <w:br/>
      </w:r>
      <w:r>
        <w:br/>
      </w:r>
    </w:p>
    <w:p>
      <w:pPr>
        <w:pStyle w:val="null3"/>
        <w:jc w:val="center"/>
        <w:outlineLvl w:val="0"/>
      </w:pPr>
      <w:r>
        <w:rPr>
          <w:rFonts w:ascii="仿宋_GB2312" w:hAnsi="仿宋_GB2312" w:cs="仿宋_GB2312" w:eastAsia="仿宋_GB2312"/>
          <w:sz w:val="48"/>
          <w:b/>
        </w:rPr>
        <w:t>磋 商 文 件</w:t>
      </w:r>
      <w:r>
        <w:br/>
      </w:r>
      <w:r>
        <w:br/>
      </w:r>
      <w:r>
        <w:br/>
      </w:r>
    </w:p>
    <w:p>
      <w:pPr>
        <w:pStyle w:val="null3"/>
        <w:jc w:val="center"/>
        <w:outlineLvl w:val="1"/>
      </w:pPr>
      <w:r>
        <w:rPr>
          <w:rFonts w:ascii="仿宋_GB2312" w:hAnsi="仿宋_GB2312" w:cs="仿宋_GB2312" w:eastAsia="仿宋_GB2312"/>
          <w:sz w:val="36"/>
          <w:b/>
        </w:rPr>
        <w:t>（工程类）</w:t>
      </w:r>
      <w:r>
        <w:br/>
      </w:r>
      <w:r>
        <w:br/>
      </w:r>
      <w:r>
        <w:br/>
      </w:r>
      <w:r>
        <w:br/>
      </w:r>
      <w:r>
        <w:br/>
      </w:r>
      <w:r>
        <w:br/>
      </w:r>
      <w:r>
        <w:br/>
      </w:r>
      <w:r>
        <w:br/>
      </w:r>
      <w:r>
        <w:br/>
      </w:r>
      <w:r>
        <w:br/>
      </w:r>
      <w:r>
        <w:br/>
      </w:r>
    </w:p>
    <w:p>
      <w:pPr>
        <w:pStyle w:val="null3"/>
        <w:jc w:val="center"/>
        <w:outlineLvl w:val="2"/>
      </w:pPr>
      <w:r>
        <w:rPr>
          <w:rFonts w:ascii="仿宋_GB2312" w:hAnsi="仿宋_GB2312" w:cs="仿宋_GB2312" w:eastAsia="仿宋_GB2312"/>
          <w:sz w:val="28"/>
          <w:b/>
        </w:rPr>
        <w:t>采购项目名称：</w:t>
      </w:r>
      <w:r>
        <w:rPr>
          <w:rFonts w:ascii="仿宋_GB2312" w:hAnsi="仿宋_GB2312" w:cs="仿宋_GB2312" w:eastAsia="仿宋_GB2312"/>
          <w:sz w:val="28"/>
          <w:b/>
        </w:rPr>
        <w:t>2025年勉县新铺镇青羊驿社区新建养鸡场有机粪建设项目</w:t>
      </w:r>
    </w:p>
    <w:p>
      <w:pPr>
        <w:pStyle w:val="null3"/>
        <w:jc w:val="center"/>
        <w:outlineLvl w:val="2"/>
      </w:pPr>
      <w:r>
        <w:rPr>
          <w:rFonts w:ascii="仿宋_GB2312" w:hAnsi="仿宋_GB2312" w:cs="仿宋_GB2312" w:eastAsia="仿宋_GB2312"/>
          <w:sz w:val="28"/>
          <w:b/>
        </w:rPr>
        <w:t>采购项目编号：</w:t>
      </w:r>
      <w:r>
        <w:rPr>
          <w:rFonts w:ascii="仿宋_GB2312" w:hAnsi="仿宋_GB2312" w:cs="仿宋_GB2312" w:eastAsia="仿宋_GB2312"/>
          <w:sz w:val="28"/>
          <w:b/>
        </w:rPr>
        <w:t>ZCBN-勉县-2025-00574</w:t>
      </w:r>
      <w:r>
        <w:br/>
      </w:r>
      <w:r>
        <w:br/>
      </w:r>
      <w:r>
        <w:br/>
      </w:r>
    </w:p>
    <w:p>
      <w:pPr>
        <w:pStyle w:val="null3"/>
        <w:jc w:val="center"/>
        <w:outlineLvl w:val="2"/>
      </w:pPr>
      <w:r>
        <w:rPr>
          <w:rFonts w:ascii="仿宋_GB2312" w:hAnsi="仿宋_GB2312" w:cs="仿宋_GB2312" w:eastAsia="仿宋_GB2312"/>
          <w:sz w:val="28"/>
          <w:b/>
        </w:rPr>
        <w:t>勉县新铺镇人民政府</w:t>
      </w:r>
    </w:p>
    <w:p>
      <w:pPr>
        <w:pStyle w:val="null3"/>
        <w:jc w:val="center"/>
        <w:outlineLvl w:val="2"/>
      </w:pPr>
      <w:r>
        <w:rPr>
          <w:rFonts w:ascii="仿宋_GB2312" w:hAnsi="仿宋_GB2312" w:cs="仿宋_GB2312" w:eastAsia="仿宋_GB2312"/>
          <w:sz w:val="28"/>
          <w:b/>
        </w:rPr>
        <w:t>陕西星辰文达工程项目管理有限公司</w:t>
      </w:r>
      <w:r>
        <w:rPr>
          <w:rFonts w:ascii="仿宋_GB2312" w:hAnsi="仿宋_GB2312" w:cs="仿宋_GB2312" w:eastAsia="仿宋_GB2312"/>
          <w:sz w:val="28"/>
          <w:b/>
        </w:rPr>
        <w:t>共同编制</w:t>
      </w:r>
    </w:p>
    <w:p>
      <w:pPr>
        <w:pStyle w:val="null3"/>
        <w:jc w:val="center"/>
        <w:outlineLvl w:val="2"/>
      </w:pPr>
      <w:r>
        <w:rPr>
          <w:rFonts w:ascii="仿宋_GB2312" w:hAnsi="仿宋_GB2312" w:cs="仿宋_GB2312" w:eastAsia="仿宋_GB2312"/>
          <w:sz w:val="28"/>
          <w:b/>
        </w:rPr>
        <w:t>2025年11月11日</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第一章 竞争性磋商邀请</w:t>
      </w:r>
    </w:p>
    <w:p>
      <w:pPr>
        <w:pStyle w:val="null3"/>
        <w:ind w:firstLine="480"/>
      </w:pPr>
      <w:r>
        <w:rPr>
          <w:rFonts w:ascii="仿宋_GB2312" w:hAnsi="仿宋_GB2312" w:cs="仿宋_GB2312" w:eastAsia="仿宋_GB2312"/>
        </w:rPr>
        <w:t>陕西星辰文达工程项目管理有限公司</w:t>
      </w:r>
      <w:r>
        <w:rPr>
          <w:rFonts w:ascii="仿宋_GB2312" w:hAnsi="仿宋_GB2312" w:cs="仿宋_GB2312" w:eastAsia="仿宋_GB2312"/>
        </w:rPr>
        <w:t>（以下简称“代理机构”）受</w:t>
      </w:r>
      <w:r>
        <w:rPr>
          <w:rFonts w:ascii="仿宋_GB2312" w:hAnsi="仿宋_GB2312" w:cs="仿宋_GB2312" w:eastAsia="仿宋_GB2312"/>
        </w:rPr>
        <w:t>勉县新铺镇人民政府</w:t>
      </w:r>
      <w:r>
        <w:rPr>
          <w:rFonts w:ascii="仿宋_GB2312" w:hAnsi="仿宋_GB2312" w:cs="仿宋_GB2312" w:eastAsia="仿宋_GB2312"/>
        </w:rPr>
        <w:t>委托，拟对</w:t>
      </w:r>
      <w:r>
        <w:rPr>
          <w:rFonts w:ascii="仿宋_GB2312" w:hAnsi="仿宋_GB2312" w:cs="仿宋_GB2312" w:eastAsia="仿宋_GB2312"/>
        </w:rPr>
        <w:t>2025年勉县新铺镇青羊驿社区新建养鸡场有机粪建设项目</w:t>
      </w:r>
      <w:r>
        <w:rPr>
          <w:rFonts w:ascii="仿宋_GB2312" w:hAnsi="仿宋_GB2312" w:cs="仿宋_GB2312" w:eastAsia="仿宋_GB2312"/>
        </w:rPr>
        <w:t>采用竞争性磋商采购方式进行采购，兹邀请供应商参加本项目的竞争性磋商。</w:t>
      </w:r>
    </w:p>
    <w:p>
      <w:pPr>
        <w:pStyle w:val="null3"/>
        <w:outlineLvl w:val="2"/>
      </w:pPr>
      <w:r>
        <w:rPr>
          <w:rFonts w:ascii="仿宋_GB2312" w:hAnsi="仿宋_GB2312" w:cs="仿宋_GB2312" w:eastAsia="仿宋_GB2312"/>
          <w:sz w:val="28"/>
          <w:b/>
        </w:rPr>
        <w:t>一、采购项目编号：</w:t>
      </w:r>
      <w:r>
        <w:rPr>
          <w:rFonts w:ascii="仿宋_GB2312" w:hAnsi="仿宋_GB2312" w:cs="仿宋_GB2312" w:eastAsia="仿宋_GB2312"/>
          <w:sz w:val="28"/>
          <w:b/>
        </w:rPr>
        <w:t>ZCBN-勉县-2025-00574</w:t>
      </w:r>
    </w:p>
    <w:p>
      <w:pPr>
        <w:pStyle w:val="null3"/>
        <w:outlineLvl w:val="2"/>
      </w:pPr>
      <w:r>
        <w:rPr>
          <w:rFonts w:ascii="仿宋_GB2312" w:hAnsi="仿宋_GB2312" w:cs="仿宋_GB2312" w:eastAsia="仿宋_GB2312"/>
          <w:sz w:val="28"/>
          <w:b/>
        </w:rPr>
        <w:t>二、采购项目名称：</w:t>
      </w:r>
      <w:r>
        <w:rPr>
          <w:rFonts w:ascii="仿宋_GB2312" w:hAnsi="仿宋_GB2312" w:cs="仿宋_GB2312" w:eastAsia="仿宋_GB2312"/>
          <w:sz w:val="28"/>
          <w:b/>
        </w:rPr>
        <w:t>2025年勉县新铺镇青羊驿社区新建养鸡场有机粪建设项目</w:t>
      </w:r>
    </w:p>
    <w:p>
      <w:pPr>
        <w:pStyle w:val="null3"/>
        <w:outlineLvl w:val="2"/>
      </w:pPr>
      <w:r>
        <w:rPr>
          <w:rFonts w:ascii="仿宋_GB2312" w:hAnsi="仿宋_GB2312" w:cs="仿宋_GB2312" w:eastAsia="仿宋_GB2312"/>
          <w:sz w:val="28"/>
          <w:b/>
        </w:rPr>
        <w:t>三、磋商项目简介</w:t>
      </w:r>
    </w:p>
    <w:p>
      <w:pPr>
        <w:pStyle w:val="null3"/>
        <w:ind w:firstLine="480"/>
      </w:pPr>
      <w:r>
        <w:rPr>
          <w:rFonts w:ascii="仿宋_GB2312" w:hAnsi="仿宋_GB2312" w:cs="仿宋_GB2312" w:eastAsia="仿宋_GB2312"/>
        </w:rPr>
        <w:t>新建鸡粪有机粪加工厂房，硬化地面400平方米，彩钢工棚400平方米。建设鸡粪有机粪加工生产线一条。购买风干机一套及配套设备</w:t>
      </w:r>
    </w:p>
    <w:p>
      <w:pPr>
        <w:pStyle w:val="null3"/>
        <w:outlineLvl w:val="2"/>
      </w:pPr>
      <w:r>
        <w:rPr>
          <w:rFonts w:ascii="仿宋_GB2312" w:hAnsi="仿宋_GB2312" w:cs="仿宋_GB2312" w:eastAsia="仿宋_GB2312"/>
          <w:sz w:val="28"/>
          <w:b/>
        </w:rPr>
        <w:t>四、邀请供应商</w:t>
      </w:r>
    </w:p>
    <w:p>
      <w:pPr>
        <w:pStyle w:val="null3"/>
      </w:pPr>
      <w:r>
        <w:rPr>
          <w:rFonts w:ascii="仿宋_GB2312" w:hAnsi="仿宋_GB2312" w:cs="仿宋_GB2312" w:eastAsia="仿宋_GB2312"/>
        </w:rPr>
        <w:t>本次采购采取公告征集邀请磋商的供应商。</w:t>
      </w:r>
    </w:p>
    <w:p>
      <w:pPr>
        <w:pStyle w:val="null3"/>
      </w:pPr>
      <w:r>
        <w:rPr>
          <w:rFonts w:ascii="仿宋_GB2312" w:hAnsi="仿宋_GB2312" w:cs="仿宋_GB2312" w:eastAsia="仿宋_GB2312"/>
        </w:rPr>
        <w:t xml:space="preserve"> 公告征集：本次竞争性磋商在“陕西省政府采购网（www.ccgp-shaanxi.gov.cn）”上以公告形式发布，兹邀请符合本次采购要求的供应商参加本项目的竞争性磋商。</w:t>
      </w:r>
    </w:p>
    <w:p>
      <w:pPr>
        <w:pStyle w:val="null3"/>
        <w:outlineLvl w:val="2"/>
      </w:pPr>
      <w:r>
        <w:rPr>
          <w:rFonts w:ascii="仿宋_GB2312" w:hAnsi="仿宋_GB2312" w:cs="仿宋_GB2312" w:eastAsia="仿宋_GB2312"/>
          <w:sz w:val="28"/>
          <w:b/>
        </w:rPr>
        <w:t>五、供应商参加本次政府采购活动应具备的条件</w:t>
      </w:r>
    </w:p>
    <w:p>
      <w:pPr>
        <w:pStyle w:val="null3"/>
        <w:ind w:firstLine="480"/>
      </w:pPr>
      <w:r>
        <w:rPr>
          <w:rFonts w:ascii="仿宋_GB2312" w:hAnsi="仿宋_GB2312" w:cs="仿宋_GB2312" w:eastAsia="仿宋_GB2312"/>
        </w:rPr>
        <w:t>（一）满足《中华人民共和国政府采购法》第二十二条规定；</w:t>
      </w:r>
    </w:p>
    <w:p>
      <w:pPr>
        <w:pStyle w:val="null3"/>
        <w:ind w:firstLine="480"/>
      </w:pPr>
      <w:r>
        <w:rPr>
          <w:rFonts w:ascii="仿宋_GB2312" w:hAnsi="仿宋_GB2312" w:cs="仿宋_GB2312" w:eastAsia="仿宋_GB2312"/>
        </w:rPr>
        <w:t>（二）落实政府采购政策需满足的资格要求：</w:t>
      </w:r>
    </w:p>
    <w:p>
      <w:pPr>
        <w:pStyle w:val="null3"/>
        <w:ind w:firstLine="480"/>
      </w:pPr>
      <w:r>
        <w:rPr>
          <w:rFonts w:ascii="仿宋_GB2312" w:hAnsi="仿宋_GB2312" w:cs="仿宋_GB2312" w:eastAsia="仿宋_GB2312"/>
        </w:rPr>
        <w:t>落实政府采购促进中小企业发展的相关政策：</w:t>
      </w:r>
    </w:p>
    <w:p>
      <w:pPr>
        <w:pStyle w:val="null3"/>
      </w:pPr>
      <w:r>
        <w:rPr>
          <w:rFonts w:ascii="仿宋_GB2312" w:hAnsi="仿宋_GB2312" w:cs="仿宋_GB2312" w:eastAsia="仿宋_GB2312"/>
        </w:rPr>
        <w:t>采购包1（2025年勉县新铺镇青羊驿社区新建养鸡场有机粪建设项目）：属于专门面向中小企业采购。</w:t>
      </w:r>
    </w:p>
    <w:p>
      <w:pPr>
        <w:pStyle w:val="null3"/>
        <w:ind w:firstLine="480"/>
      </w:pPr>
      <w:r>
        <w:rPr>
          <w:rFonts w:ascii="仿宋_GB2312" w:hAnsi="仿宋_GB2312" w:cs="仿宋_GB2312" w:eastAsia="仿宋_GB2312"/>
        </w:rPr>
        <w:t>（三）本项目的特定资格要求：</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1、供应商身份证明：供应商应具有独立承担民事责任的能力且具备向采购人提供相关服务的企业法人、其他组织或者自然人，企业法人应提供统一社会信用代码的营业执照；其他组织应提供合法证明文件；自然人应提供身份证明文件。</w:t>
      </w:r>
    </w:p>
    <w:p>
      <w:pPr>
        <w:pStyle w:val="null3"/>
      </w:pPr>
      <w:r>
        <w:rPr>
          <w:rFonts w:ascii="仿宋_GB2312" w:hAnsi="仿宋_GB2312" w:cs="仿宋_GB2312" w:eastAsia="仿宋_GB2312"/>
        </w:rPr>
        <w:t>2、法定代表人授权书：法定代表人直接参加投标的，须出具法人身份证(附法定代表人身份证复印件);法定代表人授权代表参加投标的，须出具法定代表人授权书及授权代表身份证(附法定代表人身份证复印件及被授权人身份证复印件)。</w:t>
      </w:r>
    </w:p>
    <w:p>
      <w:pPr>
        <w:pStyle w:val="null3"/>
      </w:pPr>
      <w:r>
        <w:rPr>
          <w:rFonts w:ascii="仿宋_GB2312" w:hAnsi="仿宋_GB2312" w:cs="仿宋_GB2312" w:eastAsia="仿宋_GB2312"/>
        </w:rPr>
        <w:t>3、供应商资质：供应商须具备建筑工程施工总承包三级以上（含三级）资质，且持有有效的安全生产许可证;</w:t>
      </w:r>
    </w:p>
    <w:p>
      <w:pPr>
        <w:pStyle w:val="null3"/>
      </w:pPr>
      <w:r>
        <w:rPr>
          <w:rFonts w:ascii="仿宋_GB2312" w:hAnsi="仿宋_GB2312" w:cs="仿宋_GB2312" w:eastAsia="仿宋_GB2312"/>
        </w:rPr>
        <w:t>4、供应商资格承诺函：供应商须具有良好的商业信誉和健全的财务会计制度、具有履行合同所必需的设备和专业技术能力、具有依法缴纳税收和社会保障资金的良好记录，参加本项目采购活动前三年内无重大违法活动记录，未列入在信用中国网站“失信被执行人”、“重大税收违法案件当事人名单”中，也未列入中国政府采购网“政府采购严重违法失信行为记录名单”中；提供《汉中市政府采购供应商资格承诺函》。</w:t>
      </w:r>
    </w:p>
    <w:p>
      <w:pPr>
        <w:pStyle w:val="null3"/>
      </w:pPr>
      <w:r>
        <w:rPr>
          <w:rFonts w:ascii="仿宋_GB2312" w:hAnsi="仿宋_GB2312" w:cs="仿宋_GB2312" w:eastAsia="仿宋_GB2312"/>
        </w:rPr>
        <w:t>5、本项目不接受联合体磋商：本项目不接受联合体磋商</w:t>
      </w:r>
    </w:p>
    <w:p>
      <w:pPr>
        <w:pStyle w:val="null3"/>
      </w:pPr>
      <w:r>
        <w:rPr>
          <w:rFonts w:ascii="仿宋_GB2312" w:hAnsi="仿宋_GB2312" w:cs="仿宋_GB2312" w:eastAsia="仿宋_GB2312"/>
        </w:rPr>
        <w:t>6、拟派项目负责人资质和专业要求.：须具备建筑工程二级（含二级）及以上建造师资格，具有有效安全生产考核证（B证），且无在建工程</w:t>
      </w:r>
    </w:p>
    <w:p>
      <w:pPr>
        <w:pStyle w:val="null3"/>
        <w:outlineLvl w:val="2"/>
      </w:pPr>
      <w:r>
        <w:rPr>
          <w:rFonts w:ascii="仿宋_GB2312" w:hAnsi="仿宋_GB2312" w:cs="仿宋_GB2312" w:eastAsia="仿宋_GB2312"/>
          <w:sz w:val="28"/>
          <w:b/>
        </w:rPr>
        <w:t>六、电子化采购相关事项</w:t>
      </w:r>
    </w:p>
    <w:p>
      <w:pPr>
        <w:pStyle w:val="null3"/>
        <w:ind w:firstLine="480"/>
      </w:pPr>
      <w:r>
        <w:rPr>
          <w:rFonts w:ascii="仿宋_GB2312" w:hAnsi="仿宋_GB2312" w:cs="仿宋_GB2312" w:eastAsia="仿宋_GB2312"/>
        </w:rPr>
        <w:t xml:space="preserve"> 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p>
    <w:p>
      <w:pPr>
        <w:pStyle w:val="null3"/>
        <w:ind w:firstLine="480"/>
      </w:pPr>
      <w:r>
        <w:rPr>
          <w:rFonts w:ascii="仿宋_GB2312" w:hAnsi="仿宋_GB2312" w:cs="仿宋_GB2312" w:eastAsia="仿宋_GB2312"/>
        </w:rPr>
        <w:t xml:space="preserve"> (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pPr>
        <w:pStyle w:val="null3"/>
        <w:ind w:firstLine="480"/>
      </w:pPr>
      <w:r>
        <w:rPr>
          <w:rFonts w:ascii="仿宋_GB2312" w:hAnsi="仿宋_GB2312" w:cs="仿宋_GB2312" w:eastAsia="仿宋_GB2312"/>
        </w:rPr>
        <w:t xml:space="preserve"> (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ind w:firstLine="480"/>
      </w:pPr>
      <w:r>
        <w:rPr>
          <w:rFonts w:ascii="仿宋_GB2312" w:hAnsi="仿宋_GB2312" w:cs="仿宋_GB2312" w:eastAsia="仿宋_GB2312"/>
        </w:rPr>
        <w:t xml:space="preserve"> 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CA及签章服务。</w:t>
      </w:r>
    </w:p>
    <w:p>
      <w:pPr>
        <w:pStyle w:val="null3"/>
        <w:ind w:firstLine="480"/>
      </w:pPr>
      <w:r>
        <w:rPr>
          <w:rFonts w:ascii="仿宋_GB2312" w:hAnsi="仿宋_GB2312" w:cs="仿宋_GB2312" w:eastAsia="仿宋_GB2312"/>
        </w:rPr>
        <w:t xml:space="preserve"> 供应商应当加强互认的证书及签章日常校验和妥善保管，确保在参加采购活动期间互认的证书及签章能够正常使用；供应商应当严格互认的证书及签章的内部授权管理，防止非授权操作。</w:t>
      </w:r>
    </w:p>
    <w:p>
      <w:pPr>
        <w:pStyle w:val="null3"/>
        <w:ind w:firstLine="480"/>
      </w:pPr>
      <w:r>
        <w:rPr>
          <w:rFonts w:ascii="仿宋_GB2312" w:hAnsi="仿宋_GB2312" w:cs="仿宋_GB2312" w:eastAsia="仿宋_GB2312"/>
        </w:rPr>
        <w:t xml:space="preserve"> （三）供应商应当自行准备电子化采购所需的计算机终端、软硬件及网络环境，承担因准备不足产生的不利后果。</w:t>
      </w:r>
    </w:p>
    <w:p>
      <w:pPr>
        <w:pStyle w:val="null3"/>
        <w:ind w:firstLine="480"/>
      </w:pPr>
      <w:r>
        <w:rPr>
          <w:rFonts w:ascii="仿宋_GB2312" w:hAnsi="仿宋_GB2312" w:cs="仿宋_GB2312" w:eastAsia="仿宋_GB2312"/>
        </w:rPr>
        <w:t>（四）政府采购平台技术支持：</w:t>
      </w:r>
    </w:p>
    <w:p>
      <w:pPr>
        <w:pStyle w:val="null3"/>
        <w:ind w:firstLine="480"/>
      </w:pPr>
      <w:r>
        <w:rPr>
          <w:rFonts w:ascii="仿宋_GB2312" w:hAnsi="仿宋_GB2312" w:cs="仿宋_GB2312" w:eastAsia="仿宋_GB2312"/>
        </w:rPr>
        <w:t>在线客服：通过陕西省政府采购网-在线客服进行咨询</w:t>
      </w:r>
    </w:p>
    <w:p>
      <w:pPr>
        <w:pStyle w:val="null3"/>
        <w:ind w:firstLine="480"/>
      </w:pPr>
      <w:r>
        <w:rPr>
          <w:rFonts w:ascii="仿宋_GB2312" w:hAnsi="仿宋_GB2312" w:cs="仿宋_GB2312" w:eastAsia="仿宋_GB2312"/>
        </w:rPr>
        <w:t>技术服务电话：029-96702</w:t>
      </w:r>
    </w:p>
    <w:p>
      <w:pPr>
        <w:pStyle w:val="null3"/>
        <w:ind w:firstLine="480"/>
      </w:pPr>
      <w:r>
        <w:rPr>
          <w:rFonts w:ascii="仿宋_GB2312" w:hAnsi="仿宋_GB2312" w:cs="仿宋_GB2312" w:eastAsia="仿宋_GB2312"/>
        </w:rPr>
        <w:t>CA及签章服务：通过陕西省政府采购网-办事指南-CA及签章服务进行查询</w:t>
      </w:r>
    </w:p>
    <w:p>
      <w:pPr>
        <w:pStyle w:val="null3"/>
        <w:outlineLvl w:val="2"/>
      </w:pPr>
      <w:r>
        <w:rPr>
          <w:rFonts w:ascii="仿宋_GB2312" w:hAnsi="仿宋_GB2312" w:cs="仿宋_GB2312" w:eastAsia="仿宋_GB2312"/>
          <w:sz w:val="28"/>
          <w:b/>
        </w:rPr>
        <w:t>七、竞争性磋商文件获取时间、方式及地址</w:t>
      </w:r>
    </w:p>
    <w:p>
      <w:pPr>
        <w:pStyle w:val="null3"/>
        <w:ind w:firstLine="480"/>
      </w:pPr>
      <w:r>
        <w:rPr>
          <w:rFonts w:ascii="仿宋_GB2312" w:hAnsi="仿宋_GB2312" w:cs="仿宋_GB2312" w:eastAsia="仿宋_GB2312"/>
        </w:rPr>
        <w:t>（一）磋商文件获取时间：详见采购公告或邀请书</w:t>
      </w:r>
    </w:p>
    <w:p>
      <w:pPr>
        <w:pStyle w:val="null3"/>
        <w:ind w:firstLine="480"/>
      </w:pPr>
      <w:r>
        <w:rPr>
          <w:rFonts w:ascii="仿宋_GB2312" w:hAnsi="仿宋_GB2312" w:cs="仿宋_GB2312" w:eastAsia="仿宋_GB2312"/>
        </w:rPr>
        <w:t xml:space="preserve"> （二）在磋商文件获取开始时间前，采购人或代理机构将本项目磋商文件上传至项目电子化交易系统，向供应商提供。供应商通过项目电子化交易系统获取磋商文件。成功获取磋商文件的，供应商将收到已获取磋商文件的回执函。未成功获取磋商文件的供应商，不得参与本次采购活动，不得对磋商文件提起质疑。</w:t>
      </w:r>
    </w:p>
    <w:p>
      <w:pPr>
        <w:pStyle w:val="null3"/>
        <w:ind w:firstLine="480"/>
      </w:pPr>
      <w:r>
        <w:rPr>
          <w:rFonts w:ascii="仿宋_GB2312" w:hAnsi="仿宋_GB2312" w:cs="仿宋_GB2312" w:eastAsia="仿宋_GB2312"/>
        </w:rPr>
        <w:t xml:space="preserve"> 成功获取磋商文件后，采购人或代理机构进行澄清或者修改的，澄清或者修改的内容可能影响响应文件编制的，采购人或代理机构将通过项目电子化交易系统发布澄清或者修改后的磋商文件，供应商应当重新获取磋商文件；澄清或者修改后的磋商文件发布日期距提交响应文件截止日期不足5日的，采购人或代理机构顺延提交响应文件的截止时间。供应商未重新获取磋商文件或者未按照澄清或者修改后的磋商文件编制响应文件进行响应的，自行承担不利后果。</w:t>
      </w:r>
    </w:p>
    <w:p>
      <w:pPr>
        <w:pStyle w:val="null3"/>
        <w:ind w:firstLine="480"/>
      </w:pPr>
      <w:r>
        <w:rPr>
          <w:rFonts w:ascii="仿宋_GB2312" w:hAnsi="仿宋_GB2312" w:cs="仿宋_GB2312" w:eastAsia="仿宋_GB2312"/>
        </w:rPr>
        <w:t>注：获取的磋商文件主体格式包括pdf、word两种格式版本，其中以pdf格式为准。</w:t>
      </w:r>
    </w:p>
    <w:p>
      <w:pPr>
        <w:pStyle w:val="null3"/>
        <w:outlineLvl w:val="2"/>
      </w:pPr>
      <w:r>
        <w:rPr>
          <w:rFonts w:ascii="仿宋_GB2312" w:hAnsi="仿宋_GB2312" w:cs="仿宋_GB2312" w:eastAsia="仿宋_GB2312"/>
          <w:sz w:val="28"/>
          <w:b/>
        </w:rPr>
        <w:t>八、提交首次响应文件截止时间及开启时间、地点、方式</w:t>
      </w:r>
    </w:p>
    <w:p>
      <w:pPr>
        <w:pStyle w:val="null3"/>
        <w:ind w:firstLine="480"/>
      </w:pPr>
      <w:r>
        <w:rPr>
          <w:rFonts w:ascii="仿宋_GB2312" w:hAnsi="仿宋_GB2312" w:cs="仿宋_GB2312" w:eastAsia="仿宋_GB2312"/>
        </w:rPr>
        <w:t>（一）提交首次响应文件截止时间及开启时间：详见采购公告或邀请书。</w:t>
      </w:r>
    </w:p>
    <w:p>
      <w:pPr>
        <w:pStyle w:val="null3"/>
        <w:ind w:firstLine="480"/>
      </w:pPr>
      <w:r>
        <w:rPr>
          <w:rFonts w:ascii="仿宋_GB2312" w:hAnsi="仿宋_GB2312" w:cs="仿宋_GB2312" w:eastAsia="仿宋_GB2312"/>
        </w:rPr>
        <w:t xml:space="preserve"> （二）响应文件提交方式、地点：供应商应当在提交首次响应文件截止时间前，通过项目电子化交易系统提交响应文件。成功提交的，供应商将收到已提交响应文件的回执函。</w:t>
      </w:r>
    </w:p>
    <w:p>
      <w:pPr>
        <w:pStyle w:val="null3"/>
        <w:outlineLvl w:val="2"/>
      </w:pPr>
      <w:r>
        <w:rPr>
          <w:rFonts w:ascii="仿宋_GB2312" w:hAnsi="仿宋_GB2312" w:cs="仿宋_GB2312" w:eastAsia="仿宋_GB2312"/>
          <w:sz w:val="28"/>
          <w:b/>
        </w:rPr>
        <w:t>九、磋商方式</w:t>
      </w:r>
    </w:p>
    <w:p>
      <w:pPr>
        <w:pStyle w:val="null3"/>
        <w:ind w:firstLine="480"/>
      </w:pPr>
      <w:r>
        <w:rPr>
          <w:rFonts w:ascii="仿宋_GB2312" w:hAnsi="仿宋_GB2312" w:cs="仿宋_GB2312" w:eastAsia="仿宋_GB2312"/>
        </w:rPr>
        <w:t xml:space="preserve"> 本项目磋商小组与供应商通过项目电子化交易系统以在线方式进行磋商。磋商会议由磋商小组在线主持，供应商代表在线参加。供应商应随时关注项目电子化交易系统信息，及时参与在线磋商。供应商登录项目电子化交易系统，与磋商小组进行在线磋商、提交供应商响应表，供应商响应表应加盖供应商（法定名称）电子印章。</w:t>
      </w:r>
    </w:p>
    <w:p>
      <w:pPr>
        <w:pStyle w:val="null3"/>
        <w:outlineLvl w:val="2"/>
      </w:pPr>
      <w:r>
        <w:rPr>
          <w:rFonts w:ascii="仿宋_GB2312" w:hAnsi="仿宋_GB2312" w:cs="仿宋_GB2312" w:eastAsia="仿宋_GB2312"/>
          <w:sz w:val="28"/>
          <w:b/>
        </w:rPr>
        <w:t>十、供应商信用融资</w:t>
      </w:r>
    </w:p>
    <w:p>
      <w:pPr>
        <w:pStyle w:val="null3"/>
        <w:ind w:firstLine="480"/>
      </w:pPr>
      <w:r>
        <w:rPr>
          <w:rFonts w:ascii="仿宋_GB2312" w:hAnsi="仿宋_GB2312" w:cs="仿宋_GB2312" w:eastAsia="仿宋_GB2312"/>
        </w:rPr>
        <w:t xml:space="preserve"> 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采购网—陕西省政府采购金融服务平台（http://www.ccgp-shaanxi.gov.cn/zcdservice/zcd/shanxi/），选择符合自身情况的“政采贷”银行及其产品，凭项目中标（成交）结果、中标（成交）通知书等信息在线向银行提出贷款意向申请、查看贷款审批情况等。</w:t>
      </w:r>
    </w:p>
    <w:p>
      <w:pPr>
        <w:pStyle w:val="null3"/>
        <w:outlineLvl w:val="2"/>
      </w:pPr>
      <w:r>
        <w:rPr>
          <w:rFonts w:ascii="仿宋_GB2312" w:hAnsi="仿宋_GB2312" w:cs="仿宋_GB2312" w:eastAsia="仿宋_GB2312"/>
          <w:sz w:val="28"/>
          <w:b/>
        </w:rPr>
        <w:t>十一、联系方式</w:t>
      </w:r>
    </w:p>
    <w:p>
      <w:pPr>
        <w:pStyle w:val="null3"/>
        <w:outlineLvl w:val="3"/>
      </w:pPr>
      <w:r>
        <w:rPr>
          <w:rFonts w:ascii="仿宋_GB2312" w:hAnsi="仿宋_GB2312" w:cs="仿宋_GB2312" w:eastAsia="仿宋_GB2312"/>
          <w:sz w:val="24"/>
          <w:b/>
        </w:rPr>
        <w:t xml:space="preserve">采购人： </w:t>
      </w:r>
      <w:r>
        <w:rPr>
          <w:rFonts w:ascii="仿宋_GB2312" w:hAnsi="仿宋_GB2312" w:cs="仿宋_GB2312" w:eastAsia="仿宋_GB2312"/>
          <w:sz w:val="24"/>
          <w:b/>
        </w:rPr>
        <w:t>勉县新铺镇人民政府</w:t>
      </w:r>
    </w:p>
    <w:p>
      <w:pPr>
        <w:pStyle w:val="null3"/>
      </w:pPr>
      <w:r>
        <w:rPr>
          <w:rFonts w:ascii="仿宋_GB2312" w:hAnsi="仿宋_GB2312" w:cs="仿宋_GB2312" w:eastAsia="仿宋_GB2312"/>
        </w:rPr>
        <w:t xml:space="preserve"> 地址： </w:t>
      </w:r>
      <w:r>
        <w:rPr>
          <w:rFonts w:ascii="仿宋_GB2312" w:hAnsi="仿宋_GB2312" w:cs="仿宋_GB2312" w:eastAsia="仿宋_GB2312"/>
        </w:rPr>
        <w:t>陕西省汉中市勉县新铺镇新铺湾村</w:t>
      </w:r>
    </w:p>
    <w:p>
      <w:pPr>
        <w:pStyle w:val="null3"/>
      </w:pPr>
      <w:r>
        <w:rPr>
          <w:rFonts w:ascii="仿宋_GB2312" w:hAnsi="仿宋_GB2312" w:cs="仿宋_GB2312" w:eastAsia="仿宋_GB2312"/>
        </w:rPr>
        <w:t xml:space="preserve"> 邮编： </w:t>
      </w:r>
      <w:r>
        <w:rPr>
          <w:rFonts w:ascii="仿宋_GB2312" w:hAnsi="仿宋_GB2312" w:cs="仿宋_GB2312" w:eastAsia="仿宋_GB2312"/>
        </w:rPr>
        <w:t>724213</w:t>
      </w:r>
    </w:p>
    <w:p>
      <w:pPr>
        <w:pStyle w:val="null3"/>
      </w:pPr>
      <w:r>
        <w:rPr>
          <w:rFonts w:ascii="仿宋_GB2312" w:hAnsi="仿宋_GB2312" w:cs="仿宋_GB2312" w:eastAsia="仿宋_GB2312"/>
        </w:rPr>
        <w:t xml:space="preserve"> 联系人： </w:t>
      </w:r>
      <w:r>
        <w:rPr>
          <w:rFonts w:ascii="仿宋_GB2312" w:hAnsi="仿宋_GB2312" w:cs="仿宋_GB2312" w:eastAsia="仿宋_GB2312"/>
        </w:rPr>
        <w:t>勉县新铺镇人民政府经办</w:t>
      </w:r>
    </w:p>
    <w:p>
      <w:pPr>
        <w:pStyle w:val="null3"/>
      </w:pPr>
      <w:r>
        <w:rPr>
          <w:rFonts w:ascii="仿宋_GB2312" w:hAnsi="仿宋_GB2312" w:cs="仿宋_GB2312" w:eastAsia="仿宋_GB2312"/>
        </w:rPr>
        <w:t xml:space="preserve"> 联系电话： </w:t>
      </w:r>
      <w:r>
        <w:rPr>
          <w:rFonts w:ascii="仿宋_GB2312" w:hAnsi="仿宋_GB2312" w:cs="仿宋_GB2312" w:eastAsia="仿宋_GB2312"/>
        </w:rPr>
        <w:t>13571661242</w:t>
      </w:r>
    </w:p>
    <w:p>
      <w:pPr>
        <w:pStyle w:val="null3"/>
        <w:outlineLvl w:val="3"/>
      </w:pPr>
      <w:r>
        <w:rPr>
          <w:rFonts w:ascii="仿宋_GB2312" w:hAnsi="仿宋_GB2312" w:cs="仿宋_GB2312" w:eastAsia="仿宋_GB2312"/>
          <w:sz w:val="24"/>
          <w:b/>
        </w:rPr>
        <w:t>代理机构：</w:t>
      </w:r>
      <w:r>
        <w:rPr>
          <w:rFonts w:ascii="仿宋_GB2312" w:hAnsi="仿宋_GB2312" w:cs="仿宋_GB2312" w:eastAsia="仿宋_GB2312"/>
          <w:sz w:val="24"/>
          <w:b/>
        </w:rPr>
        <w:t>陕西星辰文达工程项目管理有限公司</w:t>
      </w:r>
    </w:p>
    <w:p>
      <w:pPr>
        <w:pStyle w:val="null3"/>
      </w:pPr>
      <w:r>
        <w:rPr>
          <w:rFonts w:ascii="仿宋_GB2312" w:hAnsi="仿宋_GB2312" w:cs="仿宋_GB2312" w:eastAsia="仿宋_GB2312"/>
        </w:rPr>
        <w:t xml:space="preserve"> 地址： </w:t>
      </w:r>
      <w:r>
        <w:rPr>
          <w:rFonts w:ascii="仿宋_GB2312" w:hAnsi="仿宋_GB2312" w:cs="仿宋_GB2312" w:eastAsia="仿宋_GB2312"/>
        </w:rPr>
        <w:t>陕西省汉中市汉台区陕西省汉中市汉台区七里街道办事处莲湖花溪时光A区八号楼一单元1602室</w:t>
      </w:r>
    </w:p>
    <w:p>
      <w:pPr>
        <w:pStyle w:val="null3"/>
      </w:pPr>
      <w:r>
        <w:rPr>
          <w:rFonts w:ascii="仿宋_GB2312" w:hAnsi="仿宋_GB2312" w:cs="仿宋_GB2312" w:eastAsia="仿宋_GB2312"/>
        </w:rPr>
        <w:t xml:space="preserve"> 邮编： </w:t>
      </w:r>
      <w:r>
        <w:rPr>
          <w:rFonts w:ascii="仿宋_GB2312" w:hAnsi="仿宋_GB2312" w:cs="仿宋_GB2312" w:eastAsia="仿宋_GB2312"/>
        </w:rPr>
        <w:t>723000</w:t>
      </w:r>
    </w:p>
    <w:p>
      <w:pPr>
        <w:pStyle w:val="null3"/>
      </w:pPr>
      <w:r>
        <w:rPr>
          <w:rFonts w:ascii="仿宋_GB2312" w:hAnsi="仿宋_GB2312" w:cs="仿宋_GB2312" w:eastAsia="仿宋_GB2312"/>
        </w:rPr>
        <w:t xml:space="preserve"> 联系人： </w:t>
      </w:r>
      <w:r>
        <w:rPr>
          <w:rFonts w:ascii="仿宋_GB2312" w:hAnsi="仿宋_GB2312" w:cs="仿宋_GB2312" w:eastAsia="仿宋_GB2312"/>
        </w:rPr>
        <w:t>赵先生</w:t>
      </w:r>
    </w:p>
    <w:p>
      <w:pPr>
        <w:pStyle w:val="null3"/>
      </w:pPr>
      <w:r>
        <w:rPr>
          <w:rFonts w:ascii="仿宋_GB2312" w:hAnsi="仿宋_GB2312" w:cs="仿宋_GB2312" w:eastAsia="仿宋_GB2312"/>
        </w:rPr>
        <w:t xml:space="preserve"> 联系电话： </w:t>
      </w:r>
      <w:r>
        <w:rPr>
          <w:rFonts w:ascii="仿宋_GB2312" w:hAnsi="仿宋_GB2312" w:cs="仿宋_GB2312" w:eastAsia="仿宋_GB2312"/>
        </w:rPr>
        <w:t>15686194750</w:t>
      </w:r>
    </w:p>
    <w:p>
      <w:pPr>
        <w:pStyle w:val="null3"/>
        <w:outlineLvl w:val="3"/>
      </w:pPr>
      <w:r>
        <w:rPr>
          <w:rFonts w:ascii="仿宋_GB2312" w:hAnsi="仿宋_GB2312" w:cs="仿宋_GB2312" w:eastAsia="仿宋_GB2312"/>
          <w:sz w:val="24"/>
          <w:b/>
        </w:rPr>
        <w:t>采购监督机构：</w:t>
      </w:r>
      <w:r>
        <w:rPr>
          <w:rFonts w:ascii="仿宋_GB2312" w:hAnsi="仿宋_GB2312" w:cs="仿宋_GB2312" w:eastAsia="仿宋_GB2312"/>
          <w:sz w:val="24"/>
          <w:b/>
        </w:rPr>
        <w:t>勉县政府采购管理股</w:t>
      </w:r>
    </w:p>
    <w:p>
      <w:pPr>
        <w:pStyle w:val="null3"/>
        <w:ind w:firstLine="480"/>
      </w:pPr>
      <w:r>
        <w:rPr>
          <w:rFonts w:ascii="仿宋_GB2312" w:hAnsi="仿宋_GB2312" w:cs="仿宋_GB2312" w:eastAsia="仿宋_GB2312"/>
        </w:rPr>
        <w:t>联系人：</w:t>
      </w:r>
      <w:r>
        <w:rPr>
          <w:rFonts w:ascii="仿宋_GB2312" w:hAnsi="仿宋_GB2312" w:cs="仿宋_GB2312" w:eastAsia="仿宋_GB2312"/>
        </w:rPr>
        <w:t>夏庆翔</w:t>
      </w:r>
    </w:p>
    <w:p>
      <w:pPr>
        <w:pStyle w:val="null3"/>
        <w:ind w:firstLine="480"/>
      </w:pPr>
      <w:r>
        <w:rPr>
          <w:rFonts w:ascii="仿宋_GB2312" w:hAnsi="仿宋_GB2312" w:cs="仿宋_GB2312" w:eastAsia="仿宋_GB2312"/>
        </w:rPr>
        <w:t>联系电话：</w:t>
      </w:r>
      <w:r>
        <w:rPr>
          <w:rFonts w:ascii="仿宋_GB2312" w:hAnsi="仿宋_GB2312" w:cs="仿宋_GB2312" w:eastAsia="仿宋_GB2312"/>
        </w:rPr>
        <w:t>13809166906</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第二章 供应商须知</w:t>
      </w:r>
    </w:p>
    <w:p>
      <w:pPr>
        <w:pStyle w:val="null3"/>
        <w:outlineLvl w:val="2"/>
      </w:pPr>
      <w:r>
        <w:rPr>
          <w:rFonts w:ascii="仿宋_GB2312" w:hAnsi="仿宋_GB2312" w:cs="仿宋_GB2312" w:eastAsia="仿宋_GB2312"/>
          <w:sz w:val="28"/>
          <w:b/>
        </w:rPr>
        <w:t>2.1供应商须知前附表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1051"/>
          </w:tcPr>
          <w:p>
            <w:pPr>
              <w:pStyle w:val="null3"/>
            </w:pPr>
            <w:r>
              <w:rPr>
                <w:rFonts w:ascii="仿宋_GB2312" w:hAnsi="仿宋_GB2312" w:cs="仿宋_GB2312" w:eastAsia="仿宋_GB2312"/>
              </w:rPr>
              <w:t>序号</w:t>
            </w:r>
          </w:p>
        </w:tc>
        <w:tc>
          <w:tcPr>
            <w:tcW w:type="dxa" w:w="2252"/>
          </w:tcPr>
          <w:p>
            <w:pPr>
              <w:pStyle w:val="null3"/>
            </w:pPr>
            <w:r>
              <w:rPr>
                <w:rFonts w:ascii="仿宋_GB2312" w:hAnsi="仿宋_GB2312" w:cs="仿宋_GB2312" w:eastAsia="仿宋_GB2312"/>
              </w:rPr>
              <w:t>应知事项</w:t>
            </w:r>
          </w:p>
        </w:tc>
        <w:tc>
          <w:tcPr>
            <w:tcW w:type="dxa" w:w="5004"/>
          </w:tcPr>
          <w:p>
            <w:pPr>
              <w:pStyle w:val="null3"/>
            </w:pPr>
            <w:r>
              <w:rPr>
                <w:rFonts w:ascii="仿宋_GB2312" w:hAnsi="仿宋_GB2312" w:cs="仿宋_GB2312" w:eastAsia="仿宋_GB2312"/>
              </w:rPr>
              <w:t>说明和要求</w:t>
            </w:r>
          </w:p>
        </w:tc>
      </w:tr>
      <w:tr>
        <w:tc>
          <w:tcPr>
            <w:tcW w:type="dxa" w:w="1051"/>
          </w:tcPr>
          <w:p>
            <w:pPr>
              <w:pStyle w:val="null3"/>
            </w:pPr>
            <w:r>
              <w:rPr>
                <w:rFonts w:ascii="仿宋_GB2312" w:hAnsi="仿宋_GB2312" w:cs="仿宋_GB2312" w:eastAsia="仿宋_GB2312"/>
              </w:rPr>
              <w:t>1</w:t>
            </w:r>
          </w:p>
        </w:tc>
        <w:tc>
          <w:tcPr>
            <w:tcW w:type="dxa" w:w="2252"/>
          </w:tcPr>
          <w:p>
            <w:pPr>
              <w:pStyle w:val="null3"/>
            </w:pPr>
            <w:r>
              <w:rPr>
                <w:rFonts w:ascii="仿宋_GB2312" w:hAnsi="仿宋_GB2312" w:cs="仿宋_GB2312" w:eastAsia="仿宋_GB2312"/>
              </w:rPr>
              <w:t>采购预算（实质性要求）</w:t>
            </w:r>
          </w:p>
        </w:tc>
        <w:tc>
          <w:tcPr>
            <w:tcW w:type="dxa" w:w="5004"/>
          </w:tcPr>
          <w:p>
            <w:pPr>
              <w:pStyle w:val="null3"/>
            </w:pPr>
            <w:r>
              <w:rPr>
                <w:rFonts w:ascii="仿宋_GB2312" w:hAnsi="仿宋_GB2312" w:cs="仿宋_GB2312" w:eastAsia="仿宋_GB2312"/>
              </w:rPr>
              <w:t>本项目各包采购预算金额如下：</w:t>
            </w:r>
          </w:p>
          <w:p>
            <w:pPr>
              <w:pStyle w:val="null3"/>
            </w:pPr>
            <w:r>
              <w:rPr>
                <w:rFonts w:ascii="仿宋_GB2312" w:hAnsi="仿宋_GB2312" w:cs="仿宋_GB2312" w:eastAsia="仿宋_GB2312"/>
              </w:rPr>
              <w:t>采购包1：799,897.11元</w:t>
            </w:r>
            <w:r>
              <w:rPr>
                <w:rFonts w:ascii="仿宋_GB2312" w:hAnsi="仿宋_GB2312" w:cs="仿宋_GB2312" w:eastAsia="仿宋_GB2312"/>
              </w:rPr>
              <w:t xml:space="preserve"> 供应商采购包报价高于采购包采购预算的，其响应文件将按无效处理。</w:t>
            </w:r>
          </w:p>
        </w:tc>
      </w:tr>
      <w:tr>
        <w:tc>
          <w:tcPr>
            <w:tcW w:type="dxa" w:w="1051"/>
          </w:tcPr>
          <w:p>
            <w:pPr>
              <w:pStyle w:val="null3"/>
            </w:pPr>
            <w:r>
              <w:rPr>
                <w:rFonts w:ascii="仿宋_GB2312" w:hAnsi="仿宋_GB2312" w:cs="仿宋_GB2312" w:eastAsia="仿宋_GB2312"/>
              </w:rPr>
              <w:t>2</w:t>
            </w:r>
          </w:p>
        </w:tc>
        <w:tc>
          <w:tcPr>
            <w:tcW w:type="dxa" w:w="2252"/>
          </w:tcPr>
          <w:p>
            <w:pPr>
              <w:pStyle w:val="null3"/>
            </w:pPr>
            <w:r>
              <w:rPr>
                <w:rFonts w:ascii="仿宋_GB2312" w:hAnsi="仿宋_GB2312" w:cs="仿宋_GB2312" w:eastAsia="仿宋_GB2312"/>
              </w:rPr>
              <w:t>最高限价（实质性要求）</w:t>
            </w:r>
          </w:p>
        </w:tc>
        <w:tc>
          <w:tcPr>
            <w:tcW w:type="dxa" w:w="5004"/>
          </w:tcPr>
          <w:p>
            <w:pPr>
              <w:pStyle w:val="null3"/>
            </w:pPr>
            <w:r>
              <w:rPr>
                <w:rFonts w:ascii="仿宋_GB2312" w:hAnsi="仿宋_GB2312" w:cs="仿宋_GB2312" w:eastAsia="仿宋_GB2312"/>
              </w:rPr>
              <w:t>详见第三章。</w:t>
            </w:r>
          </w:p>
          <w:p>
            <w:pPr>
              <w:pStyle w:val="null3"/>
            </w:pPr>
            <w:r>
              <w:rPr>
                <w:rFonts w:ascii="仿宋_GB2312" w:hAnsi="仿宋_GB2312" w:cs="仿宋_GB2312" w:eastAsia="仿宋_GB2312"/>
              </w:rPr>
              <w:t xml:space="preserve"> 供应商的采购包响应报价高于最高限价的，其响应文件将按无效处理。</w:t>
            </w:r>
          </w:p>
        </w:tc>
      </w:tr>
      <w:tr>
        <w:tc>
          <w:tcPr>
            <w:tcW w:type="dxa" w:w="1051"/>
          </w:tcPr>
          <w:p>
            <w:pPr>
              <w:pStyle w:val="null3"/>
            </w:pPr>
            <w:r>
              <w:rPr>
                <w:rFonts w:ascii="仿宋_GB2312" w:hAnsi="仿宋_GB2312" w:cs="仿宋_GB2312" w:eastAsia="仿宋_GB2312"/>
              </w:rPr>
              <w:t>3</w:t>
            </w:r>
          </w:p>
        </w:tc>
        <w:tc>
          <w:tcPr>
            <w:tcW w:type="dxa" w:w="2252"/>
          </w:tcPr>
          <w:p>
            <w:pPr>
              <w:pStyle w:val="null3"/>
            </w:pPr>
            <w:r>
              <w:rPr>
                <w:rFonts w:ascii="仿宋_GB2312" w:hAnsi="仿宋_GB2312" w:cs="仿宋_GB2312" w:eastAsia="仿宋_GB2312"/>
              </w:rPr>
              <w:t>评审方法</w:t>
            </w:r>
          </w:p>
        </w:tc>
        <w:tc>
          <w:tcPr>
            <w:tcW w:type="dxa" w:w="5004"/>
          </w:tcPr>
          <w:p>
            <w:pPr>
              <w:pStyle w:val="null3"/>
            </w:pPr>
            <w:r>
              <w:rPr>
                <w:rFonts w:ascii="仿宋_GB2312" w:hAnsi="仿宋_GB2312" w:cs="仿宋_GB2312" w:eastAsia="仿宋_GB2312"/>
              </w:rPr>
              <w:t>综合评分法(详见第六章)</w:t>
            </w:r>
          </w:p>
        </w:tc>
      </w:tr>
      <w:tr>
        <w:tc>
          <w:tcPr>
            <w:tcW w:type="dxa" w:w="1051"/>
          </w:tcPr>
          <w:p>
            <w:pPr>
              <w:pStyle w:val="null3"/>
            </w:pPr>
            <w:r>
              <w:rPr>
                <w:rFonts w:ascii="仿宋_GB2312" w:hAnsi="仿宋_GB2312" w:cs="仿宋_GB2312" w:eastAsia="仿宋_GB2312"/>
              </w:rPr>
              <w:t>4</w:t>
            </w:r>
          </w:p>
        </w:tc>
        <w:tc>
          <w:tcPr>
            <w:tcW w:type="dxa" w:w="2252"/>
          </w:tcPr>
          <w:p>
            <w:pPr>
              <w:pStyle w:val="null3"/>
            </w:pPr>
            <w:r>
              <w:rPr>
                <w:rFonts w:ascii="仿宋_GB2312" w:hAnsi="仿宋_GB2312" w:cs="仿宋_GB2312" w:eastAsia="仿宋_GB2312"/>
              </w:rPr>
              <w:t>是否接受联合体</w:t>
            </w:r>
          </w:p>
        </w:tc>
        <w:tc>
          <w:tcPr>
            <w:tcW w:type="dxa" w:w="5004"/>
          </w:tcPr>
          <w:p>
            <w:pPr>
              <w:pStyle w:val="null3"/>
            </w:pPr>
            <w:r>
              <w:rPr>
                <w:rFonts w:ascii="仿宋_GB2312" w:hAnsi="仿宋_GB2312" w:cs="仿宋_GB2312" w:eastAsia="仿宋_GB2312"/>
              </w:rPr>
              <w:t>采购包1：不接受</w:t>
            </w:r>
            <w:r>
              <w:rPr>
                <w:rFonts w:ascii="仿宋_GB2312" w:hAnsi="仿宋_GB2312" w:cs="仿宋_GB2312" w:eastAsia="仿宋_GB2312"/>
              </w:rPr>
              <w:t xml:space="preserve"> 如以联合体响应的，联合体各方均应当具备本磋商文件要求的资格条件和能力。</w:t>
            </w:r>
          </w:p>
          <w:p>
            <w:pPr>
              <w:pStyle w:val="null3"/>
            </w:pPr>
            <w:r>
              <w:rPr>
                <w:rFonts w:ascii="仿宋_GB2312" w:hAnsi="仿宋_GB2312" w:cs="仿宋_GB2312" w:eastAsia="仿宋_GB2312"/>
              </w:rPr>
              <w:t xml:space="preserve"> （1）联合体各方均应具有承担本磋商项目必备的条件，如相应的人力、物力、资金等。</w:t>
            </w:r>
          </w:p>
          <w:p>
            <w:pPr>
              <w:pStyle w:val="null3"/>
            </w:pPr>
            <w:r>
              <w:rPr>
                <w:rFonts w:ascii="仿宋_GB2312" w:hAnsi="仿宋_GB2312" w:cs="仿宋_GB2312" w:eastAsia="仿宋_GB2312"/>
              </w:rPr>
              <w:t xml:space="preserve"> （2）磋商文件对供应商资格条件有特殊要求的，联合体各个成员都应当具备规定的相应资格条件。</w:t>
            </w:r>
          </w:p>
          <w:p>
            <w:pPr>
              <w:pStyle w:val="null3"/>
            </w:pPr>
            <w:r>
              <w:rPr>
                <w:rFonts w:ascii="仿宋_GB2312" w:hAnsi="仿宋_GB2312" w:cs="仿宋_GB2312" w:eastAsia="仿宋_GB2312"/>
              </w:rPr>
              <w:t xml:space="preserve"> （3）同一专业的单位组成的联合体，应当按照资质等级较低的单位确定联合体的资质等级。如：某联合体由三个单位组成，其中两个单位资质等级为甲级，另一单位资质等级为乙级，则该联合体资质等级为乙级。</w:t>
            </w:r>
          </w:p>
        </w:tc>
      </w:tr>
      <w:tr>
        <w:tc>
          <w:tcPr>
            <w:tcW w:type="dxa" w:w="1051"/>
          </w:tcPr>
          <w:p>
            <w:pPr>
              <w:pStyle w:val="null3"/>
            </w:pPr>
            <w:r>
              <w:rPr>
                <w:rFonts w:ascii="仿宋_GB2312" w:hAnsi="仿宋_GB2312" w:cs="仿宋_GB2312" w:eastAsia="仿宋_GB2312"/>
              </w:rPr>
              <w:t>5</w:t>
            </w:r>
          </w:p>
        </w:tc>
        <w:tc>
          <w:tcPr>
            <w:tcW w:type="dxa" w:w="2252"/>
          </w:tcPr>
          <w:p>
            <w:pPr>
              <w:pStyle w:val="null3"/>
            </w:pPr>
            <w:r>
              <w:rPr>
                <w:rFonts w:ascii="仿宋_GB2312" w:hAnsi="仿宋_GB2312" w:cs="仿宋_GB2312" w:eastAsia="仿宋_GB2312"/>
              </w:rPr>
              <w:t>落实节能、环保产品政策</w:t>
            </w:r>
          </w:p>
        </w:tc>
        <w:tc>
          <w:tcPr>
            <w:tcW w:type="dxa" w:w="5004"/>
          </w:tcPr>
          <w:p>
            <w:pPr>
              <w:pStyle w:val="null3"/>
            </w:pPr>
            <w:r>
              <w:rPr>
                <w:rFonts w:ascii="仿宋_GB2312" w:hAnsi="仿宋_GB2312" w:cs="仿宋_GB2312" w:eastAsia="仿宋_GB2312"/>
              </w:rPr>
              <w:t>1.根据《财政部 发展改革委 生态环境部 市场监管总局关于调整优化节能产品、环境标志产品政府采购执行机制的通知》（财库〔2019〕9号）相关要求，政府采购节能产品、环境标志产品实施品目清单管理。财政部、发展改革委、生态环境部等部门确定实施政府优先采购和强制采购的产品类别，以品目清单的形式发布并适时调整。</w:t>
            </w:r>
          </w:p>
          <w:p>
            <w:pPr>
              <w:pStyle w:val="null3"/>
            </w:pPr>
            <w:r>
              <w:rPr>
                <w:rFonts w:ascii="仿宋_GB2312" w:hAnsi="仿宋_GB2312" w:cs="仿宋_GB2312" w:eastAsia="仿宋_GB2312"/>
              </w:rPr>
              <w:t>2.本项目采购</w:t>
            </w:r>
            <w:r>
              <w:rPr>
                <w:rFonts w:ascii="仿宋_GB2312" w:hAnsi="仿宋_GB2312" w:cs="仿宋_GB2312" w:eastAsia="仿宋_GB2312"/>
              </w:rPr>
              <w:t>无</w:t>
            </w:r>
            <w:r>
              <w:rPr>
                <w:rFonts w:ascii="仿宋_GB2312" w:hAnsi="仿宋_GB2312" w:cs="仿宋_GB2312" w:eastAsia="仿宋_GB2312"/>
              </w:rPr>
              <w:t>产品属于节能产品政府采购品目清单中应强制采购的产品范围，供应商应当按照第六章强制、优先采购产品承诺函格式进行承诺，否则作无效响应处理。</w:t>
            </w:r>
          </w:p>
          <w:p>
            <w:pPr>
              <w:pStyle w:val="null3"/>
            </w:pPr>
            <w:r>
              <w:rPr>
                <w:rFonts w:ascii="仿宋_GB2312" w:hAnsi="仿宋_GB2312" w:cs="仿宋_GB2312" w:eastAsia="仿宋_GB2312"/>
              </w:rPr>
              <w:t>3.本项目采购</w:t>
            </w:r>
            <w:r>
              <w:rPr>
                <w:rFonts w:ascii="仿宋_GB2312" w:hAnsi="仿宋_GB2312" w:cs="仿宋_GB2312" w:eastAsia="仿宋_GB2312"/>
              </w:rPr>
              <w:t>无</w:t>
            </w:r>
            <w:r>
              <w:rPr>
                <w:rFonts w:ascii="仿宋_GB2312" w:hAnsi="仿宋_GB2312" w:cs="仿宋_GB2312" w:eastAsia="仿宋_GB2312"/>
              </w:rPr>
              <w:t>产品属于节能产品政府采购品目清单中应优先采购的产品范围，本项目采购</w:t>
            </w:r>
            <w:r>
              <w:rPr>
                <w:rFonts w:ascii="仿宋_GB2312" w:hAnsi="仿宋_GB2312" w:cs="仿宋_GB2312" w:eastAsia="仿宋_GB2312"/>
              </w:rPr>
              <w:t>无</w:t>
            </w:r>
            <w:r>
              <w:rPr>
                <w:rFonts w:ascii="仿宋_GB2312" w:hAnsi="仿宋_GB2312" w:cs="仿宋_GB2312" w:eastAsia="仿宋_GB2312"/>
              </w:rPr>
              <w:t>产品属于环境标志产品政府采购品目清单中应优先采购的产品范围，供应商可根据第六章强制、优先采购产品承诺函格式要求承诺提供经认证的节能、环境标志产品。</w:t>
            </w:r>
          </w:p>
        </w:tc>
      </w:tr>
      <w:tr>
        <w:tc>
          <w:tcPr>
            <w:tcW w:type="dxa" w:w="1051"/>
          </w:tcPr>
          <w:p>
            <w:pPr>
              <w:pStyle w:val="null3"/>
            </w:pPr>
            <w:r>
              <w:rPr>
                <w:rFonts w:ascii="仿宋_GB2312" w:hAnsi="仿宋_GB2312" w:cs="仿宋_GB2312" w:eastAsia="仿宋_GB2312"/>
              </w:rPr>
              <w:t>6</w:t>
            </w:r>
          </w:p>
        </w:tc>
        <w:tc>
          <w:tcPr>
            <w:tcW w:type="dxa" w:w="2252"/>
          </w:tcPr>
          <w:p>
            <w:pPr>
              <w:pStyle w:val="null3"/>
            </w:pPr>
            <w:r>
              <w:rPr>
                <w:rFonts w:ascii="仿宋_GB2312" w:hAnsi="仿宋_GB2312" w:cs="仿宋_GB2312" w:eastAsia="仿宋_GB2312"/>
              </w:rPr>
              <w:t>小微企业（监狱企业、残疾人福利性单位视同小微企业）价格扣除（仅非预留份额采购项目或预留份额采购项目中的非预留部分采购包适用）</w:t>
            </w:r>
          </w:p>
        </w:tc>
        <w:tc>
          <w:tcPr>
            <w:tcW w:type="dxa" w:w="5004"/>
          </w:tcPr>
          <w:p>
            <w:pPr>
              <w:pStyle w:val="null3"/>
            </w:pPr>
            <w:r>
              <w:rPr>
                <w:rFonts w:ascii="仿宋_GB2312" w:hAnsi="仿宋_GB2312" w:cs="仿宋_GB2312" w:eastAsia="仿宋_GB2312"/>
              </w:rPr>
              <w:t xml:space="preserve"> （仅非预留份额采购项目或预留份额采购项目中的非预留部分采购包适用）根据《政府采购促进中小企业发展管理办法》（财库〔2020〕46号）第九条和《关于进一步加大政府采购支持中小企业力度的通知》（财库〔2022〕19号）的规定。</w:t>
            </w:r>
          </w:p>
          <w:p>
            <w:pPr>
              <w:pStyle w:val="null3"/>
            </w:pPr>
            <w:r>
              <w:rPr>
                <w:rFonts w:ascii="仿宋_GB2312" w:hAnsi="仿宋_GB2312" w:cs="仿宋_GB2312" w:eastAsia="仿宋_GB2312"/>
              </w:rPr>
              <w:t>关于本项目采购包中执行小微企业（监狱企业、残疾人福利性单位视同小微企业）价格扣除情况、具体扣除比例和规则详见第六章。</w:t>
            </w:r>
          </w:p>
          <w:p>
            <w:pPr>
              <w:pStyle w:val="null3"/>
            </w:pPr>
            <w:r>
              <w:rPr>
                <w:rFonts w:ascii="仿宋_GB2312" w:hAnsi="仿宋_GB2312" w:cs="仿宋_GB2312" w:eastAsia="仿宋_GB2312"/>
              </w:rPr>
              <w:t>（其他情形）不适用。</w:t>
            </w:r>
          </w:p>
        </w:tc>
      </w:tr>
      <w:tr>
        <w:tc>
          <w:tcPr>
            <w:tcW w:type="dxa" w:w="1051"/>
          </w:tcPr>
          <w:p>
            <w:pPr>
              <w:pStyle w:val="null3"/>
            </w:pPr>
            <w:r>
              <w:rPr>
                <w:rFonts w:ascii="仿宋_GB2312" w:hAnsi="仿宋_GB2312" w:cs="仿宋_GB2312" w:eastAsia="仿宋_GB2312"/>
              </w:rPr>
              <w:t>7</w:t>
            </w:r>
          </w:p>
        </w:tc>
        <w:tc>
          <w:tcPr>
            <w:tcW w:type="dxa" w:w="2252"/>
          </w:tcPr>
          <w:p>
            <w:pPr>
              <w:pStyle w:val="null3"/>
            </w:pPr>
            <w:r>
              <w:rPr>
                <w:rFonts w:ascii="仿宋_GB2312" w:hAnsi="仿宋_GB2312" w:cs="仿宋_GB2312" w:eastAsia="仿宋_GB2312"/>
              </w:rPr>
              <w:t>充分、公平竞争保障措施（实质性要求）</w:t>
            </w:r>
          </w:p>
        </w:tc>
        <w:tc>
          <w:tcPr>
            <w:tcW w:type="dxa" w:w="5004"/>
          </w:tcPr>
          <w:p>
            <w:pPr>
              <w:pStyle w:val="null3"/>
            </w:pPr>
            <w:r>
              <w:rPr>
                <w:rFonts w:ascii="仿宋_GB2312" w:hAnsi="仿宋_GB2312" w:cs="仿宋_GB2312" w:eastAsia="仿宋_GB2312"/>
              </w:rPr>
              <w:t>核心产品允许有多个，不同供应商提供了任意一个相同品牌的核心产品，即视为提供相同品牌的供应商。 提供相同品牌产品且通过资格审查、符合性审查的不同供应商参加同一合同项下采购活动的，按一家供应商计算，评审后得分最高的同品牌供应商获得成交供应商推荐资格；最后评审得分相同的，由采购人或者采购人委托磋商小组采取随机抽取方式确定一个供应商获得成交供应商推荐资格，其他同品牌供应商不作为成交候选人。 核心产品清单详见第三章。 在符合性审查、有效报价环节提供核心产品品牌不足3个的，视为有效响应供应商不足3家。</w:t>
            </w:r>
          </w:p>
        </w:tc>
      </w:tr>
      <w:tr>
        <w:tc>
          <w:tcPr>
            <w:tcW w:type="dxa" w:w="1051"/>
          </w:tcPr>
          <w:p>
            <w:pPr>
              <w:pStyle w:val="null3"/>
            </w:pPr>
            <w:r>
              <w:rPr>
                <w:rFonts w:ascii="仿宋_GB2312" w:hAnsi="仿宋_GB2312" w:cs="仿宋_GB2312" w:eastAsia="仿宋_GB2312"/>
              </w:rPr>
              <w:t>8</w:t>
            </w:r>
          </w:p>
        </w:tc>
        <w:tc>
          <w:tcPr>
            <w:tcW w:type="dxa" w:w="2252"/>
          </w:tcPr>
          <w:p>
            <w:pPr>
              <w:pStyle w:val="null3"/>
            </w:pPr>
            <w:r>
              <w:rPr>
                <w:rFonts w:ascii="仿宋_GB2312" w:hAnsi="仿宋_GB2312" w:cs="仿宋_GB2312" w:eastAsia="仿宋_GB2312"/>
              </w:rPr>
              <w:t>不正当竞争预防措施 （实质性要求）</w:t>
            </w:r>
          </w:p>
        </w:tc>
        <w:tc>
          <w:tcPr>
            <w:tcW w:type="dxa" w:w="5004"/>
          </w:tcPr>
          <w:p>
            <w:pPr>
              <w:pStyle w:val="null3"/>
            </w:pPr>
            <w:r>
              <w:rPr>
                <w:rFonts w:ascii="仿宋_GB2312" w:hAnsi="仿宋_GB2312" w:cs="仿宋_GB2312" w:eastAsia="仿宋_GB2312"/>
              </w:rPr>
              <w:t xml:space="preserve"> 在磋商过程中，磋商小组认为供应商报价明显低于其他通过符合性审查供应商的报价，有可能影响产品质量或者不能诚信履约的，磋商小组应当要求其在合理的时间内通过项目电子化交易系统进行书面说明，必要时提交相关证明材料。供应商提交的书面说明和相关证明材料，应当加盖供应商公章，在磋商小组要求的时间内通过项目电子化交易系统进行提交，否则提交的相关材料无效，视为不能证明其响应报价合理性。供应商不能证明其响应报价合理性的，磋商小组应当将其响应文件作为无效处理。</w:t>
            </w:r>
          </w:p>
        </w:tc>
      </w:tr>
      <w:tr>
        <w:tc>
          <w:tcPr>
            <w:tcW w:type="dxa" w:w="1051"/>
          </w:tcPr>
          <w:p>
            <w:pPr>
              <w:pStyle w:val="null3"/>
            </w:pPr>
            <w:r>
              <w:rPr>
                <w:rFonts w:ascii="仿宋_GB2312" w:hAnsi="仿宋_GB2312" w:cs="仿宋_GB2312" w:eastAsia="仿宋_GB2312"/>
              </w:rPr>
              <w:t>9</w:t>
            </w:r>
          </w:p>
        </w:tc>
        <w:tc>
          <w:tcPr>
            <w:tcW w:type="dxa" w:w="2252"/>
          </w:tcPr>
          <w:p>
            <w:pPr>
              <w:pStyle w:val="null3"/>
            </w:pPr>
            <w:r>
              <w:rPr>
                <w:rFonts w:ascii="仿宋_GB2312" w:hAnsi="仿宋_GB2312" w:cs="仿宋_GB2312" w:eastAsia="仿宋_GB2312"/>
              </w:rPr>
              <w:t>磋商保证金</w:t>
            </w:r>
          </w:p>
        </w:tc>
        <w:tc>
          <w:tcPr>
            <w:tcW w:type="dxa" w:w="5004"/>
          </w:tcPr>
          <w:p>
            <w:pPr>
              <w:pStyle w:val="null3"/>
            </w:pPr>
            <w:r>
              <w:rPr>
                <w:rFonts w:ascii="仿宋_GB2312" w:hAnsi="仿宋_GB2312" w:cs="仿宋_GB2312" w:eastAsia="仿宋_GB2312"/>
              </w:rPr>
              <w:t>采购包1保证金金额：7,000.00元</w:t>
            </w:r>
          </w:p>
          <w:p>
            <w:pPr>
              <w:pStyle w:val="null3"/>
            </w:pPr>
            <w:r>
              <w:rPr>
                <w:rFonts w:ascii="仿宋_GB2312" w:hAnsi="仿宋_GB2312" w:cs="仿宋_GB2312" w:eastAsia="仿宋_GB2312"/>
              </w:rPr>
              <w:t>缴交渠道：电子保函,转账、支票、汇票等（需通过实体账户、户名及开户行信息）</w:t>
            </w:r>
          </w:p>
          <w:p>
            <w:pPr>
              <w:pStyle w:val="null3"/>
            </w:pPr>
            <w:r>
              <w:rPr>
                <w:rFonts w:ascii="仿宋_GB2312" w:hAnsi="仿宋_GB2312" w:cs="仿宋_GB2312" w:eastAsia="仿宋_GB2312"/>
              </w:rPr>
              <w:t>开户名称：陕西星辰文达工程项目管理有限公司</w:t>
            </w:r>
          </w:p>
          <w:p>
            <w:pPr>
              <w:pStyle w:val="null3"/>
            </w:pPr>
            <w:r>
              <w:rPr>
                <w:rFonts w:ascii="仿宋_GB2312" w:hAnsi="仿宋_GB2312" w:cs="仿宋_GB2312" w:eastAsia="仿宋_GB2312"/>
              </w:rPr>
              <w:t>开户银行：长安银行股份有限公司汉中分行营业部</w:t>
            </w:r>
          </w:p>
          <w:p>
            <w:pPr>
              <w:pStyle w:val="null3"/>
            </w:pPr>
            <w:r>
              <w:rPr>
                <w:rFonts w:ascii="仿宋_GB2312" w:hAnsi="仿宋_GB2312" w:cs="仿宋_GB2312" w:eastAsia="仿宋_GB2312"/>
              </w:rPr>
              <w:t>银行账号：806060001421017806</w:t>
            </w:r>
          </w:p>
        </w:tc>
      </w:tr>
      <w:tr>
        <w:tc>
          <w:tcPr>
            <w:tcW w:type="dxa" w:w="1051"/>
          </w:tcPr>
          <w:p>
            <w:pPr>
              <w:pStyle w:val="null3"/>
            </w:pPr>
            <w:r>
              <w:rPr>
                <w:rFonts w:ascii="仿宋_GB2312" w:hAnsi="仿宋_GB2312" w:cs="仿宋_GB2312" w:eastAsia="仿宋_GB2312"/>
              </w:rPr>
              <w:t>10</w:t>
            </w:r>
          </w:p>
        </w:tc>
        <w:tc>
          <w:tcPr>
            <w:tcW w:type="dxa" w:w="2252"/>
          </w:tcPr>
          <w:p>
            <w:pPr>
              <w:pStyle w:val="null3"/>
            </w:pPr>
            <w:r>
              <w:rPr>
                <w:rFonts w:ascii="仿宋_GB2312" w:hAnsi="仿宋_GB2312" w:cs="仿宋_GB2312" w:eastAsia="仿宋_GB2312"/>
              </w:rPr>
              <w:t>标书费信息</w:t>
            </w:r>
          </w:p>
        </w:tc>
        <w:tc>
          <w:tcPr>
            <w:tcW w:type="dxa" w:w="5004"/>
          </w:tcPr>
          <w:p>
            <w:pPr>
              <w:pStyle w:val="null3"/>
            </w:pPr>
            <w:r>
              <w:rPr>
                <w:rFonts w:ascii="仿宋_GB2312" w:hAnsi="仿宋_GB2312" w:cs="仿宋_GB2312" w:eastAsia="仿宋_GB2312"/>
              </w:rPr>
              <w:t>免费获取</w:t>
            </w:r>
          </w:p>
        </w:tc>
      </w:tr>
      <w:tr>
        <w:tc>
          <w:tcPr>
            <w:tcW w:type="dxa" w:w="1051"/>
          </w:tcPr>
          <w:p>
            <w:pPr>
              <w:pStyle w:val="null3"/>
            </w:pPr>
            <w:r>
              <w:rPr>
                <w:rFonts w:ascii="仿宋_GB2312" w:hAnsi="仿宋_GB2312" w:cs="仿宋_GB2312" w:eastAsia="仿宋_GB2312"/>
              </w:rPr>
              <w:t>11</w:t>
            </w:r>
          </w:p>
        </w:tc>
        <w:tc>
          <w:tcPr>
            <w:tcW w:type="dxa" w:w="2252"/>
          </w:tcPr>
          <w:p>
            <w:pPr>
              <w:pStyle w:val="null3"/>
            </w:pPr>
            <w:r>
              <w:rPr>
                <w:rFonts w:ascii="仿宋_GB2312" w:hAnsi="仿宋_GB2312" w:cs="仿宋_GB2312" w:eastAsia="仿宋_GB2312"/>
              </w:rPr>
              <w:t>履约保证金（实质性要求）</w:t>
            </w:r>
          </w:p>
        </w:tc>
        <w:tc>
          <w:tcPr>
            <w:tcW w:type="dxa" w:w="5004"/>
          </w:tcPr>
          <w:p>
            <w:pPr>
              <w:pStyle w:val="null3"/>
            </w:pPr>
            <w:r>
              <w:rPr>
                <w:rFonts w:ascii="仿宋_GB2312" w:hAnsi="仿宋_GB2312" w:cs="仿宋_GB2312" w:eastAsia="仿宋_GB2312"/>
              </w:rPr>
              <w:t>采购包1：缴纳</w:t>
            </w:r>
          </w:p>
          <w:p>
            <w:pPr>
              <w:pStyle w:val="null3"/>
            </w:pPr>
            <w:r>
              <w:rPr>
                <w:rFonts w:ascii="仿宋_GB2312" w:hAnsi="仿宋_GB2312" w:cs="仿宋_GB2312" w:eastAsia="仿宋_GB2312"/>
              </w:rPr>
              <w:t>本采购包履约保证金为合同金额的5%</w:t>
            </w:r>
          </w:p>
          <w:p>
            <w:pPr>
              <w:pStyle w:val="null3"/>
            </w:pPr>
            <w:r>
              <w:rPr>
                <w:rFonts w:ascii="仿宋_GB2312" w:hAnsi="仿宋_GB2312" w:cs="仿宋_GB2312" w:eastAsia="仿宋_GB2312"/>
              </w:rPr>
              <w:t>说明：合同签订后3日内按合同约定缴纳</w:t>
            </w:r>
          </w:p>
        </w:tc>
      </w:tr>
      <w:tr>
        <w:tc>
          <w:tcPr>
            <w:tcW w:type="dxa" w:w="1051"/>
          </w:tcPr>
          <w:p>
            <w:pPr>
              <w:pStyle w:val="null3"/>
            </w:pPr>
            <w:r>
              <w:rPr>
                <w:rFonts w:ascii="仿宋_GB2312" w:hAnsi="仿宋_GB2312" w:cs="仿宋_GB2312" w:eastAsia="仿宋_GB2312"/>
              </w:rPr>
              <w:t>12</w:t>
            </w:r>
          </w:p>
        </w:tc>
        <w:tc>
          <w:tcPr>
            <w:tcW w:type="dxa" w:w="2252"/>
          </w:tcPr>
          <w:p>
            <w:pPr>
              <w:pStyle w:val="null3"/>
            </w:pPr>
            <w:r>
              <w:rPr>
                <w:rFonts w:ascii="仿宋_GB2312" w:hAnsi="仿宋_GB2312" w:cs="仿宋_GB2312" w:eastAsia="仿宋_GB2312"/>
              </w:rPr>
              <w:t>质量保证金</w:t>
            </w:r>
          </w:p>
        </w:tc>
        <w:tc>
          <w:tcPr>
            <w:tcW w:type="dxa" w:w="5004"/>
          </w:tcPr>
          <w:p>
            <w:pPr>
              <w:pStyle w:val="null3"/>
            </w:pPr>
            <w:r>
              <w:rPr>
                <w:rFonts w:ascii="仿宋_GB2312" w:hAnsi="仿宋_GB2312" w:cs="仿宋_GB2312" w:eastAsia="仿宋_GB2312"/>
              </w:rPr>
              <w:t>采购包1：不缴纳</w:t>
            </w:r>
          </w:p>
        </w:tc>
      </w:tr>
      <w:tr>
        <w:tc>
          <w:tcPr>
            <w:tcW w:type="dxa" w:w="1051"/>
          </w:tcPr>
          <w:p>
            <w:pPr>
              <w:pStyle w:val="null3"/>
            </w:pPr>
            <w:r>
              <w:rPr>
                <w:rFonts w:ascii="仿宋_GB2312" w:hAnsi="仿宋_GB2312" w:cs="仿宋_GB2312" w:eastAsia="仿宋_GB2312"/>
              </w:rPr>
              <w:t>13</w:t>
            </w:r>
          </w:p>
        </w:tc>
        <w:tc>
          <w:tcPr>
            <w:tcW w:type="dxa" w:w="2252"/>
          </w:tcPr>
          <w:p>
            <w:pPr>
              <w:pStyle w:val="null3"/>
            </w:pPr>
            <w:r>
              <w:rPr>
                <w:rFonts w:ascii="仿宋_GB2312" w:hAnsi="仿宋_GB2312" w:cs="仿宋_GB2312" w:eastAsia="仿宋_GB2312"/>
              </w:rPr>
              <w:t>响应有效期（实质性要求）</w:t>
            </w:r>
          </w:p>
        </w:tc>
        <w:tc>
          <w:tcPr>
            <w:tcW w:type="dxa" w:w="5004"/>
          </w:tcPr>
          <w:p>
            <w:pPr>
              <w:pStyle w:val="null3"/>
            </w:pPr>
            <w:r>
              <w:rPr>
                <w:rFonts w:ascii="仿宋_GB2312" w:hAnsi="仿宋_GB2312" w:cs="仿宋_GB2312" w:eastAsia="仿宋_GB2312"/>
              </w:rPr>
              <w:t>从提交首次响应文件截止之日起，不少于</w:t>
            </w:r>
            <w:r>
              <w:rPr>
                <w:rFonts w:ascii="仿宋_GB2312" w:hAnsi="仿宋_GB2312" w:cs="仿宋_GB2312" w:eastAsia="仿宋_GB2312"/>
              </w:rPr>
              <w:t>90</w:t>
            </w:r>
            <w:r>
              <w:rPr>
                <w:rFonts w:ascii="仿宋_GB2312" w:hAnsi="仿宋_GB2312" w:cs="仿宋_GB2312" w:eastAsia="仿宋_GB2312"/>
              </w:rPr>
              <w:t>天。</w:t>
            </w:r>
          </w:p>
        </w:tc>
      </w:tr>
      <w:tr>
        <w:tc>
          <w:tcPr>
            <w:tcW w:type="dxa" w:w="1051"/>
          </w:tcPr>
          <w:p>
            <w:pPr>
              <w:pStyle w:val="null3"/>
            </w:pPr>
            <w:r>
              <w:rPr>
                <w:rFonts w:ascii="仿宋_GB2312" w:hAnsi="仿宋_GB2312" w:cs="仿宋_GB2312" w:eastAsia="仿宋_GB2312"/>
              </w:rPr>
              <w:t>14</w:t>
            </w:r>
          </w:p>
        </w:tc>
        <w:tc>
          <w:tcPr>
            <w:tcW w:type="dxa" w:w="2252"/>
          </w:tcPr>
          <w:p>
            <w:pPr>
              <w:pStyle w:val="null3"/>
            </w:pPr>
            <w:r>
              <w:rPr>
                <w:rFonts w:ascii="仿宋_GB2312" w:hAnsi="仿宋_GB2312" w:cs="仿宋_GB2312" w:eastAsia="仿宋_GB2312"/>
              </w:rPr>
              <w:t>代理服务费（实质性要求）</w:t>
            </w:r>
          </w:p>
        </w:tc>
        <w:tc>
          <w:tcPr>
            <w:tcW w:type="dxa" w:w="5004"/>
          </w:tcPr>
          <w:p>
            <w:pPr>
              <w:pStyle w:val="null3"/>
            </w:pPr>
            <w:r>
              <w:rPr>
                <w:rFonts w:ascii="仿宋_GB2312" w:hAnsi="仿宋_GB2312" w:cs="仿宋_GB2312" w:eastAsia="仿宋_GB2312"/>
              </w:rPr>
              <w:t>本项目收取代理服务费</w:t>
            </w:r>
          </w:p>
          <w:p>
            <w:pPr>
              <w:pStyle w:val="null3"/>
            </w:pPr>
            <w:r>
              <w:rPr>
                <w:rFonts w:ascii="仿宋_GB2312" w:hAnsi="仿宋_GB2312" w:cs="仿宋_GB2312" w:eastAsia="仿宋_GB2312"/>
              </w:rPr>
              <w:t>代理服务费用收取对象：中标/成交供应商</w:t>
            </w:r>
          </w:p>
          <w:p>
            <w:pPr>
              <w:pStyle w:val="null3"/>
            </w:pPr>
            <w:r>
              <w:rPr>
                <w:rFonts w:ascii="仿宋_GB2312" w:hAnsi="仿宋_GB2312" w:cs="仿宋_GB2312" w:eastAsia="仿宋_GB2312"/>
              </w:rPr>
              <w:t>代理服务费收费标准：代理服务费收费标准：参照原国家计委(计价格【2002】1980号)《招标代理服务收费管理暂行办法》和国家发展改革委办公厅（发改办价格【2003】857号）和国家发展改革委（发改价格【2011】534号）文件的相关规定收取。</w:t>
            </w:r>
          </w:p>
        </w:tc>
      </w:tr>
      <w:tr>
        <w:tc>
          <w:tcPr>
            <w:tcW w:type="dxa" w:w="1051"/>
          </w:tcPr>
          <w:p>
            <w:pPr>
              <w:pStyle w:val="null3"/>
            </w:pPr>
            <w:r>
              <w:rPr>
                <w:rFonts w:ascii="仿宋_GB2312" w:hAnsi="仿宋_GB2312" w:cs="仿宋_GB2312" w:eastAsia="仿宋_GB2312"/>
              </w:rPr>
              <w:t>15</w:t>
            </w:r>
          </w:p>
        </w:tc>
        <w:tc>
          <w:tcPr>
            <w:tcW w:type="dxa" w:w="2252"/>
          </w:tcPr>
          <w:p>
            <w:pPr>
              <w:pStyle w:val="null3"/>
            </w:pPr>
            <w:r>
              <w:rPr>
                <w:rFonts w:ascii="仿宋_GB2312" w:hAnsi="仿宋_GB2312" w:cs="仿宋_GB2312" w:eastAsia="仿宋_GB2312"/>
              </w:rPr>
              <w:t>采购结果公告</w:t>
            </w:r>
          </w:p>
        </w:tc>
        <w:tc>
          <w:tcPr>
            <w:tcW w:type="dxa" w:w="5004"/>
          </w:tcPr>
          <w:p>
            <w:pPr>
              <w:pStyle w:val="null3"/>
            </w:pPr>
            <w:r>
              <w:rPr>
                <w:rFonts w:ascii="仿宋_GB2312" w:hAnsi="仿宋_GB2312" w:cs="仿宋_GB2312" w:eastAsia="仿宋_GB2312"/>
              </w:rPr>
              <w:t>采购结果将在陕西省政府采购网予以公告。</w:t>
            </w:r>
          </w:p>
        </w:tc>
      </w:tr>
      <w:tr>
        <w:tc>
          <w:tcPr>
            <w:tcW w:type="dxa" w:w="1051"/>
          </w:tcPr>
          <w:p>
            <w:pPr>
              <w:pStyle w:val="null3"/>
            </w:pPr>
            <w:r>
              <w:rPr>
                <w:rFonts w:ascii="仿宋_GB2312" w:hAnsi="仿宋_GB2312" w:cs="仿宋_GB2312" w:eastAsia="仿宋_GB2312"/>
              </w:rPr>
              <w:t>16</w:t>
            </w:r>
          </w:p>
        </w:tc>
        <w:tc>
          <w:tcPr>
            <w:tcW w:type="dxa" w:w="2252"/>
          </w:tcPr>
          <w:p>
            <w:pPr>
              <w:pStyle w:val="null3"/>
            </w:pPr>
            <w:r>
              <w:rPr>
                <w:rFonts w:ascii="仿宋_GB2312" w:hAnsi="仿宋_GB2312" w:cs="仿宋_GB2312" w:eastAsia="仿宋_GB2312"/>
              </w:rPr>
              <w:t>成交通知书</w:t>
            </w:r>
          </w:p>
        </w:tc>
        <w:tc>
          <w:tcPr>
            <w:tcW w:type="dxa" w:w="5004"/>
          </w:tcPr>
          <w:p>
            <w:pPr>
              <w:pStyle w:val="null3"/>
            </w:pPr>
            <w:r>
              <w:rPr>
                <w:rFonts w:ascii="仿宋_GB2312" w:hAnsi="仿宋_GB2312" w:cs="仿宋_GB2312" w:eastAsia="仿宋_GB2312"/>
              </w:rPr>
              <w:t xml:space="preserve"> 采购结果公告发布的同时，采购人或代理机构通过项目电子化交易系统向成交供应商发出成交通知书；成交供应商通过项目电子化交易系统获取成交通知书。</w:t>
            </w:r>
          </w:p>
        </w:tc>
      </w:tr>
      <w:tr>
        <w:tc>
          <w:tcPr>
            <w:tcW w:type="dxa" w:w="1051"/>
          </w:tcPr>
          <w:p>
            <w:pPr>
              <w:pStyle w:val="null3"/>
            </w:pPr>
            <w:r>
              <w:rPr>
                <w:rFonts w:ascii="仿宋_GB2312" w:hAnsi="仿宋_GB2312" w:cs="仿宋_GB2312" w:eastAsia="仿宋_GB2312"/>
              </w:rPr>
              <w:t>17</w:t>
            </w:r>
          </w:p>
        </w:tc>
        <w:tc>
          <w:tcPr>
            <w:tcW w:type="dxa" w:w="2252"/>
          </w:tcPr>
          <w:p>
            <w:pPr>
              <w:pStyle w:val="null3"/>
            </w:pPr>
            <w:r>
              <w:rPr>
                <w:rFonts w:ascii="仿宋_GB2312" w:hAnsi="仿宋_GB2312" w:cs="仿宋_GB2312" w:eastAsia="仿宋_GB2312"/>
              </w:rPr>
              <w:t>政府采购合同公告、备案</w:t>
            </w:r>
          </w:p>
        </w:tc>
        <w:tc>
          <w:tcPr>
            <w:tcW w:type="dxa" w:w="5004"/>
          </w:tcPr>
          <w:p>
            <w:pPr>
              <w:pStyle w:val="null3"/>
            </w:pPr>
            <w:r>
              <w:rPr>
                <w:rFonts w:ascii="仿宋_GB2312" w:hAnsi="仿宋_GB2312" w:cs="仿宋_GB2312" w:eastAsia="仿宋_GB2312"/>
              </w:rPr>
              <w:t xml:space="preserve"> 政府采购合同签订之日起2个工作日内，采购人将政府采购合同在陕西省政府采购网予以公告；政府采购合同签订之日起7个工作日内，采购人将本项目采购合同通过政府采购平台进行备案。</w:t>
            </w:r>
          </w:p>
        </w:tc>
      </w:tr>
      <w:tr>
        <w:tc>
          <w:tcPr>
            <w:tcW w:type="dxa" w:w="1051"/>
          </w:tcPr>
          <w:p>
            <w:pPr>
              <w:pStyle w:val="null3"/>
            </w:pPr>
            <w:r>
              <w:rPr>
                <w:rFonts w:ascii="仿宋_GB2312" w:hAnsi="仿宋_GB2312" w:cs="仿宋_GB2312" w:eastAsia="仿宋_GB2312"/>
              </w:rPr>
              <w:t>18</w:t>
            </w:r>
          </w:p>
        </w:tc>
        <w:tc>
          <w:tcPr>
            <w:tcW w:type="dxa" w:w="2252"/>
          </w:tcPr>
          <w:p>
            <w:pPr>
              <w:pStyle w:val="null3"/>
            </w:pPr>
            <w:r>
              <w:rPr>
                <w:rFonts w:ascii="仿宋_GB2312" w:hAnsi="仿宋_GB2312" w:cs="仿宋_GB2312" w:eastAsia="仿宋_GB2312"/>
              </w:rPr>
              <w:t>进口产品</w:t>
            </w:r>
          </w:p>
        </w:tc>
        <w:tc>
          <w:tcPr>
            <w:tcW w:type="dxa" w:w="5004"/>
          </w:tcPr>
          <w:p>
            <w:pPr>
              <w:pStyle w:val="null3"/>
            </w:pPr>
            <w:r>
              <w:rPr>
                <w:rFonts w:ascii="仿宋_GB2312" w:hAnsi="仿宋_GB2312" w:cs="仿宋_GB2312" w:eastAsia="仿宋_GB2312"/>
              </w:rPr>
              <w:t>不允许</w:t>
            </w:r>
          </w:p>
        </w:tc>
      </w:tr>
      <w:tr>
        <w:tc>
          <w:tcPr>
            <w:tcW w:type="dxa" w:w="1051"/>
          </w:tcPr>
          <w:p>
            <w:pPr>
              <w:pStyle w:val="null3"/>
            </w:pPr>
            <w:r>
              <w:rPr>
                <w:rFonts w:ascii="仿宋_GB2312" w:hAnsi="仿宋_GB2312" w:cs="仿宋_GB2312" w:eastAsia="仿宋_GB2312"/>
              </w:rPr>
              <w:t>19</w:t>
            </w:r>
          </w:p>
        </w:tc>
        <w:tc>
          <w:tcPr>
            <w:tcW w:type="dxa" w:w="2252"/>
          </w:tcPr>
          <w:p>
            <w:pPr>
              <w:pStyle w:val="null3"/>
            </w:pPr>
            <w:r>
              <w:rPr>
                <w:rFonts w:ascii="仿宋_GB2312" w:hAnsi="仿宋_GB2312" w:cs="仿宋_GB2312" w:eastAsia="仿宋_GB2312"/>
              </w:rPr>
              <w:t>是否组织潜在供应商现场考察</w:t>
            </w:r>
          </w:p>
        </w:tc>
        <w:tc>
          <w:tcPr>
            <w:tcW w:type="dxa" w:w="5004"/>
          </w:tcPr>
          <w:p>
            <w:pPr>
              <w:pStyle w:val="null3"/>
            </w:pPr>
            <w:r>
              <w:rPr>
                <w:rFonts w:ascii="仿宋_GB2312" w:hAnsi="仿宋_GB2312" w:cs="仿宋_GB2312" w:eastAsia="仿宋_GB2312"/>
              </w:rPr>
              <w:t>采购包1：组织现场踏勘：否</w:t>
            </w:r>
          </w:p>
        </w:tc>
      </w:tr>
      <w:tr>
        <w:tc>
          <w:tcPr>
            <w:tcW w:type="dxa" w:w="1051"/>
          </w:tcPr>
          <w:p>
            <w:pPr>
              <w:pStyle w:val="null3"/>
            </w:pPr>
            <w:r>
              <w:rPr>
                <w:rFonts w:ascii="仿宋_GB2312" w:hAnsi="仿宋_GB2312" w:cs="仿宋_GB2312" w:eastAsia="仿宋_GB2312"/>
              </w:rPr>
              <w:t>20</w:t>
            </w:r>
          </w:p>
        </w:tc>
        <w:tc>
          <w:tcPr>
            <w:tcW w:type="dxa" w:w="2252"/>
          </w:tcPr>
          <w:p>
            <w:pPr>
              <w:pStyle w:val="null3"/>
            </w:pPr>
            <w:r>
              <w:rPr>
                <w:rFonts w:ascii="仿宋_GB2312" w:hAnsi="仿宋_GB2312" w:cs="仿宋_GB2312" w:eastAsia="仿宋_GB2312"/>
              </w:rPr>
              <w:t>特殊情况</w:t>
            </w:r>
          </w:p>
        </w:tc>
        <w:tc>
          <w:tcPr>
            <w:tcW w:type="dxa" w:w="5004"/>
          </w:tcPr>
          <w:p>
            <w:pPr>
              <w:pStyle w:val="null3"/>
            </w:pPr>
            <w:r>
              <w:rPr>
                <w:rFonts w:ascii="仿宋_GB2312" w:hAnsi="仿宋_GB2312" w:cs="仿宋_GB2312" w:eastAsia="仿宋_GB2312"/>
              </w:rPr>
              <w:t xml:space="preserve"> 出现下列情形之一的，采购人或者代理机构应当中止电子化采购活动，并保留相关证明材料备查：</w:t>
            </w:r>
          </w:p>
          <w:p>
            <w:pPr>
              <w:pStyle w:val="null3"/>
            </w:pPr>
            <w:r>
              <w:rPr>
                <w:rFonts w:ascii="仿宋_GB2312" w:hAnsi="仿宋_GB2312" w:cs="仿宋_GB2312" w:eastAsia="仿宋_GB2312"/>
              </w:rPr>
              <w:t xml:space="preserve"> （一）交易系统发生故障（包括感染病毒、应用或数据库出错）而无法正常使用的；</w:t>
            </w:r>
          </w:p>
          <w:p>
            <w:pPr>
              <w:pStyle w:val="null3"/>
            </w:pPr>
            <w:r>
              <w:rPr>
                <w:rFonts w:ascii="仿宋_GB2312" w:hAnsi="仿宋_GB2312" w:cs="仿宋_GB2312" w:eastAsia="仿宋_GB2312"/>
              </w:rPr>
              <w:t xml:space="preserve"> （二）因组织场所停电、断网等原因，导致采购活动无法继续通过交易系统实施的；</w:t>
            </w:r>
          </w:p>
          <w:p>
            <w:pPr>
              <w:pStyle w:val="null3"/>
            </w:pPr>
            <w:r>
              <w:rPr>
                <w:rFonts w:ascii="仿宋_GB2312" w:hAnsi="仿宋_GB2312" w:cs="仿宋_GB2312" w:eastAsia="仿宋_GB2312"/>
              </w:rPr>
              <w:t xml:space="preserve"> （三）其他无法保证电子化交易的公平、公正和安全的情况。</w:t>
            </w:r>
          </w:p>
          <w:p>
            <w:pPr>
              <w:pStyle w:val="null3"/>
            </w:pPr>
            <w:r>
              <w:rPr>
                <w:rFonts w:ascii="仿宋_GB2312" w:hAnsi="仿宋_GB2312" w:cs="仿宋_GB2312" w:eastAsia="仿宋_GB2312"/>
              </w:rPr>
              <w:t xml:space="preserve"> 出现上述的情形，不影响采购公平、公正的，采购人或者代理机构可以待上述情形消除后继续组织采购活动；影响或者可能影响采购公平、公正的，采购人或者代理机构应当依法终止采购活动。</w:t>
            </w:r>
          </w:p>
        </w:tc>
      </w:tr>
    </w:tbl>
    <w:p>
      <w:pPr>
        <w:pStyle w:val="null3"/>
        <w:outlineLvl w:val="2"/>
      </w:pPr>
      <w:r>
        <w:rPr>
          <w:rFonts w:ascii="仿宋_GB2312" w:hAnsi="仿宋_GB2312" w:cs="仿宋_GB2312" w:eastAsia="仿宋_GB2312"/>
          <w:sz w:val="28"/>
          <w:b/>
        </w:rPr>
        <w:t>2.2总则</w:t>
      </w:r>
    </w:p>
    <w:p>
      <w:pPr>
        <w:pStyle w:val="null3"/>
        <w:outlineLvl w:val="3"/>
      </w:pPr>
      <w:r>
        <w:rPr>
          <w:rFonts w:ascii="仿宋_GB2312" w:hAnsi="仿宋_GB2312" w:cs="仿宋_GB2312" w:eastAsia="仿宋_GB2312"/>
          <w:sz w:val="24"/>
          <w:b/>
        </w:rPr>
        <w:t xml:space="preserve"> 2.2.1适用范围</w:t>
      </w:r>
    </w:p>
    <w:p>
      <w:pPr>
        <w:pStyle w:val="null3"/>
        <w:ind w:firstLine="480"/>
      </w:pPr>
      <w:r>
        <w:rPr>
          <w:rFonts w:ascii="仿宋_GB2312" w:hAnsi="仿宋_GB2312" w:cs="仿宋_GB2312" w:eastAsia="仿宋_GB2312"/>
        </w:rPr>
        <w:t>一、本磋商文件仅适用于本次竞争性磋商采购项目。</w:t>
      </w:r>
    </w:p>
    <w:p>
      <w:pPr>
        <w:pStyle w:val="null3"/>
        <w:ind w:firstLine="480"/>
      </w:pPr>
      <w:r>
        <w:rPr>
          <w:rFonts w:ascii="仿宋_GB2312" w:hAnsi="仿宋_GB2312" w:cs="仿宋_GB2312" w:eastAsia="仿宋_GB2312"/>
        </w:rPr>
        <w:t xml:space="preserve"> 二、本磋商文件的最终解释权由</w:t>
      </w:r>
      <w:r>
        <w:rPr>
          <w:rFonts w:ascii="仿宋_GB2312" w:hAnsi="仿宋_GB2312" w:cs="仿宋_GB2312" w:eastAsia="仿宋_GB2312"/>
        </w:rPr>
        <w:t>勉县新铺镇人民政府</w:t>
      </w:r>
      <w:r>
        <w:rPr>
          <w:rFonts w:ascii="仿宋_GB2312" w:hAnsi="仿宋_GB2312" w:cs="仿宋_GB2312" w:eastAsia="仿宋_GB2312"/>
        </w:rPr>
        <w:t>和</w:t>
      </w:r>
      <w:r>
        <w:rPr>
          <w:rFonts w:ascii="仿宋_GB2312" w:hAnsi="仿宋_GB2312" w:cs="仿宋_GB2312" w:eastAsia="仿宋_GB2312"/>
        </w:rPr>
        <w:t>陕西星辰文达工程项目管理有限公司</w:t>
      </w:r>
      <w:r>
        <w:rPr>
          <w:rFonts w:ascii="仿宋_GB2312" w:hAnsi="仿宋_GB2312" w:cs="仿宋_GB2312" w:eastAsia="仿宋_GB2312"/>
        </w:rPr>
        <w:t>享有。对磋商文件中供应商参加本次政府采购活动应当具备的条件，磋商项目技术、服务、商务及其他要求，评审细则及标准由</w:t>
      </w:r>
      <w:r>
        <w:rPr>
          <w:rFonts w:ascii="仿宋_GB2312" w:hAnsi="仿宋_GB2312" w:cs="仿宋_GB2312" w:eastAsia="仿宋_GB2312"/>
        </w:rPr>
        <w:t>勉县新铺镇人民政府</w:t>
      </w:r>
      <w:r>
        <w:rPr>
          <w:rFonts w:ascii="仿宋_GB2312" w:hAnsi="仿宋_GB2312" w:cs="仿宋_GB2312" w:eastAsia="仿宋_GB2312"/>
        </w:rPr>
        <w:t>负责解释。除上述磋商文件内容，其他内容由</w:t>
      </w:r>
      <w:r>
        <w:rPr>
          <w:rFonts w:ascii="仿宋_GB2312" w:hAnsi="仿宋_GB2312" w:cs="仿宋_GB2312" w:eastAsia="仿宋_GB2312"/>
        </w:rPr>
        <w:t>陕西星辰文达工程项目管理有限公司</w:t>
      </w:r>
      <w:r>
        <w:rPr>
          <w:rFonts w:ascii="仿宋_GB2312" w:hAnsi="仿宋_GB2312" w:cs="仿宋_GB2312" w:eastAsia="仿宋_GB2312"/>
        </w:rPr>
        <w:t>负责解释。</w:t>
      </w:r>
    </w:p>
    <w:p>
      <w:pPr>
        <w:pStyle w:val="null3"/>
        <w:outlineLvl w:val="3"/>
      </w:pPr>
      <w:r>
        <w:rPr>
          <w:rFonts w:ascii="仿宋_GB2312" w:hAnsi="仿宋_GB2312" w:cs="仿宋_GB2312" w:eastAsia="仿宋_GB2312"/>
          <w:sz w:val="24"/>
          <w:b/>
        </w:rPr>
        <w:t>2.2.2有关定义</w:t>
      </w:r>
    </w:p>
    <w:p>
      <w:pPr>
        <w:pStyle w:val="null3"/>
        <w:ind w:firstLine="480"/>
      </w:pPr>
      <w:r>
        <w:rPr>
          <w:rFonts w:ascii="仿宋_GB2312" w:hAnsi="仿宋_GB2312" w:cs="仿宋_GB2312" w:eastAsia="仿宋_GB2312"/>
        </w:rPr>
        <w:t xml:space="preserve"> 一、“采购人”是指依法进行政府采购的各级国家机关、事业单位、团体组织。本次磋商的采购人是</w:t>
      </w:r>
      <w:r>
        <w:rPr>
          <w:rFonts w:ascii="仿宋_GB2312" w:hAnsi="仿宋_GB2312" w:cs="仿宋_GB2312" w:eastAsia="仿宋_GB2312"/>
        </w:rPr>
        <w:t>勉县新铺镇人民政府</w:t>
      </w:r>
      <w:r>
        <w:rPr>
          <w:rFonts w:ascii="仿宋_GB2312" w:hAnsi="仿宋_GB2312" w:cs="仿宋_GB2312" w:eastAsia="仿宋_GB2312"/>
        </w:rPr>
        <w:t>。</w:t>
      </w:r>
    </w:p>
    <w:p>
      <w:pPr>
        <w:pStyle w:val="null3"/>
        <w:ind w:firstLine="480"/>
      </w:pPr>
      <w:r>
        <w:rPr>
          <w:rFonts w:ascii="仿宋_GB2312" w:hAnsi="仿宋_GB2312" w:cs="仿宋_GB2312" w:eastAsia="仿宋_GB2312"/>
        </w:rPr>
        <w:t xml:space="preserve"> 二、“供应商”是指在按照磋商公告规定获取磋商文件，拟参加响应和向采购人提供货物、工程或服务的法人、其他组织或自然人。</w:t>
      </w:r>
    </w:p>
    <w:p>
      <w:pPr>
        <w:pStyle w:val="null3"/>
        <w:ind w:firstLine="480"/>
      </w:pPr>
      <w:r>
        <w:rPr>
          <w:rFonts w:ascii="仿宋_GB2312" w:hAnsi="仿宋_GB2312" w:cs="仿宋_GB2312" w:eastAsia="仿宋_GB2312"/>
        </w:rPr>
        <w:t xml:space="preserve"> 三、“代理机构”是指政府采购集中采购机构和从事政府采购代理业务的社会中介机构。本项目的代理机构是</w:t>
      </w:r>
      <w:r>
        <w:rPr>
          <w:rFonts w:ascii="仿宋_GB2312" w:hAnsi="仿宋_GB2312" w:cs="仿宋_GB2312" w:eastAsia="仿宋_GB2312"/>
        </w:rPr>
        <w:t>陕西星辰文达工程项目管理有限公司</w:t>
      </w:r>
      <w:r>
        <w:rPr>
          <w:rFonts w:ascii="仿宋_GB2312" w:hAnsi="仿宋_GB2312" w:cs="仿宋_GB2312" w:eastAsia="仿宋_GB2312"/>
        </w:rPr>
        <w:t>。</w:t>
      </w:r>
    </w:p>
    <w:p>
      <w:pPr>
        <w:pStyle w:val="null3"/>
        <w:ind w:firstLine="480"/>
      </w:pPr>
      <w:r>
        <w:rPr>
          <w:rFonts w:ascii="仿宋_GB2312" w:hAnsi="仿宋_GB2312" w:cs="仿宋_GB2312" w:eastAsia="仿宋_GB2312"/>
        </w:rPr>
        <w:t xml:space="preserve"> 四、“网上开启”是指供应商通过项目电子化交易系统在线完成签到、响应文件解密后，采购人或者采购代理机构通过项目电子化交易系统在线完成已解密响应文件的开启工作。</w:t>
      </w:r>
    </w:p>
    <w:p>
      <w:pPr>
        <w:pStyle w:val="null3"/>
        <w:ind w:firstLine="480"/>
      </w:pPr>
      <w:r>
        <w:rPr>
          <w:rFonts w:ascii="仿宋_GB2312" w:hAnsi="仿宋_GB2312" w:cs="仿宋_GB2312" w:eastAsia="仿宋_GB2312"/>
        </w:rPr>
        <w:t xml:space="preserve"> 五、“电子评审”是指通过项目电子化交易系统在线完成资格审查小组、磋商小组组建，开展资格和符合性审查、比较与评价、出具磋商报告、推荐成交候选供应商等活动。</w:t>
      </w:r>
    </w:p>
    <w:p>
      <w:pPr>
        <w:pStyle w:val="null3"/>
        <w:outlineLvl w:val="2"/>
      </w:pPr>
      <w:r>
        <w:rPr>
          <w:rFonts w:ascii="仿宋_GB2312" w:hAnsi="仿宋_GB2312" w:cs="仿宋_GB2312" w:eastAsia="仿宋_GB2312"/>
          <w:sz w:val="28"/>
          <w:b/>
        </w:rPr>
        <w:t>2.3磋商文件</w:t>
      </w:r>
    </w:p>
    <w:p>
      <w:pPr>
        <w:pStyle w:val="null3"/>
        <w:outlineLvl w:val="3"/>
      </w:pPr>
      <w:r>
        <w:rPr>
          <w:rFonts w:ascii="仿宋_GB2312" w:hAnsi="仿宋_GB2312" w:cs="仿宋_GB2312" w:eastAsia="仿宋_GB2312"/>
          <w:sz w:val="24"/>
          <w:b/>
        </w:rPr>
        <w:t xml:space="preserve"> 2.3.1磋商文件的构成</w:t>
      </w:r>
    </w:p>
    <w:p>
      <w:pPr>
        <w:pStyle w:val="null3"/>
        <w:ind w:firstLine="480"/>
      </w:pPr>
      <w:r>
        <w:rPr>
          <w:rFonts w:ascii="仿宋_GB2312" w:hAnsi="仿宋_GB2312" w:cs="仿宋_GB2312" w:eastAsia="仿宋_GB2312"/>
        </w:rPr>
        <w:t xml:space="preserve"> 一、磋商文件是本次采购活动的基本依据，也是供应商准备响应文件、参加采购活动的依据。磋商文件包括资格预审文件、磋商邀请、采购方式、采购预算、采购需求、政府采购政策要求、评审程序、评审方法、评审标准、价格构成或者报价要求、响应文件编制要求、磋商过程中可能实质性变动内容、响应文件提交的截止时间、开启时间及地点以及合同草案条款等。本磋商文件包括以下内容：</w:t>
      </w:r>
    </w:p>
    <w:p>
      <w:pPr>
        <w:pStyle w:val="null3"/>
        <w:ind w:firstLine="480"/>
      </w:pPr>
      <w:r>
        <w:rPr>
          <w:rFonts w:ascii="仿宋_GB2312" w:hAnsi="仿宋_GB2312" w:cs="仿宋_GB2312" w:eastAsia="仿宋_GB2312"/>
        </w:rPr>
        <w:t>（一）竞争性磋商邀请；</w:t>
      </w:r>
    </w:p>
    <w:p>
      <w:pPr>
        <w:pStyle w:val="null3"/>
        <w:ind w:firstLine="480"/>
      </w:pPr>
      <w:r>
        <w:rPr>
          <w:rFonts w:ascii="仿宋_GB2312" w:hAnsi="仿宋_GB2312" w:cs="仿宋_GB2312" w:eastAsia="仿宋_GB2312"/>
        </w:rPr>
        <w:t>（二）供应商须知；</w:t>
      </w:r>
    </w:p>
    <w:p>
      <w:pPr>
        <w:pStyle w:val="null3"/>
        <w:ind w:firstLine="480"/>
      </w:pPr>
      <w:r>
        <w:rPr>
          <w:rFonts w:ascii="仿宋_GB2312" w:hAnsi="仿宋_GB2312" w:cs="仿宋_GB2312" w:eastAsia="仿宋_GB2312"/>
        </w:rPr>
        <w:t>（三）磋商项目技术、服务、商务及其他要求；</w:t>
      </w:r>
    </w:p>
    <w:p>
      <w:pPr>
        <w:pStyle w:val="null3"/>
        <w:ind w:firstLine="480"/>
      </w:pPr>
      <w:r>
        <w:rPr>
          <w:rFonts w:ascii="仿宋_GB2312" w:hAnsi="仿宋_GB2312" w:cs="仿宋_GB2312" w:eastAsia="仿宋_GB2312"/>
        </w:rPr>
        <w:t>（四）资格审查；</w:t>
      </w:r>
    </w:p>
    <w:p>
      <w:pPr>
        <w:pStyle w:val="null3"/>
        <w:ind w:firstLine="480"/>
      </w:pPr>
      <w:r>
        <w:rPr>
          <w:rFonts w:ascii="仿宋_GB2312" w:hAnsi="仿宋_GB2312" w:cs="仿宋_GB2312" w:eastAsia="仿宋_GB2312"/>
        </w:rPr>
        <w:t>（五）磋商过程中可实质性变动的内容；</w:t>
      </w:r>
    </w:p>
    <w:p>
      <w:pPr>
        <w:pStyle w:val="null3"/>
        <w:ind w:firstLine="480"/>
      </w:pPr>
      <w:r>
        <w:rPr>
          <w:rFonts w:ascii="仿宋_GB2312" w:hAnsi="仿宋_GB2312" w:cs="仿宋_GB2312" w:eastAsia="仿宋_GB2312"/>
        </w:rPr>
        <w:t>（六）磋商办法；</w:t>
      </w:r>
    </w:p>
    <w:p>
      <w:pPr>
        <w:pStyle w:val="null3"/>
        <w:ind w:firstLine="480"/>
      </w:pPr>
      <w:r>
        <w:rPr>
          <w:rFonts w:ascii="仿宋_GB2312" w:hAnsi="仿宋_GB2312" w:cs="仿宋_GB2312" w:eastAsia="仿宋_GB2312"/>
        </w:rPr>
        <w:t>（七）响应文件格式；</w:t>
      </w:r>
    </w:p>
    <w:p>
      <w:pPr>
        <w:pStyle w:val="null3"/>
        <w:ind w:firstLine="480"/>
      </w:pPr>
      <w:r>
        <w:rPr>
          <w:rFonts w:ascii="仿宋_GB2312" w:hAnsi="仿宋_GB2312" w:cs="仿宋_GB2312" w:eastAsia="仿宋_GB2312"/>
        </w:rPr>
        <w:t>（八）拟签订采购合同文本。</w:t>
      </w:r>
    </w:p>
    <w:p>
      <w:pPr>
        <w:pStyle w:val="null3"/>
        <w:ind w:firstLine="480"/>
      </w:pPr>
      <w:r>
        <w:rPr>
          <w:rFonts w:ascii="仿宋_GB2312" w:hAnsi="仿宋_GB2312" w:cs="仿宋_GB2312" w:eastAsia="仿宋_GB2312"/>
        </w:rPr>
        <w:t xml:space="preserve"> 二、供应商应认真阅读和充分理解磋商文件中所有的事项、格式条款和规范要求。供应商没有对磋商文件全面作出实质性响应所产生的风险由供应商承担。</w:t>
      </w:r>
    </w:p>
    <w:p>
      <w:pPr>
        <w:pStyle w:val="null3"/>
        <w:outlineLvl w:val="3"/>
      </w:pPr>
      <w:r>
        <w:rPr>
          <w:rFonts w:ascii="仿宋_GB2312" w:hAnsi="仿宋_GB2312" w:cs="仿宋_GB2312" w:eastAsia="仿宋_GB2312"/>
          <w:sz w:val="24"/>
          <w:b/>
        </w:rPr>
        <w:t xml:space="preserve"> 2.3.2磋商文件的澄清和修改</w:t>
      </w:r>
    </w:p>
    <w:p>
      <w:pPr>
        <w:pStyle w:val="null3"/>
        <w:ind w:firstLine="480"/>
      </w:pPr>
      <w:r>
        <w:rPr>
          <w:rFonts w:ascii="仿宋_GB2312" w:hAnsi="仿宋_GB2312" w:cs="仿宋_GB2312" w:eastAsia="仿宋_GB2312"/>
        </w:rPr>
        <w:t>一、在提交首次响应文件截止时间前，采购人或者代理机构可以对已发出的磋商文件进行必要的澄清或者修改。</w:t>
      </w:r>
    </w:p>
    <w:p>
      <w:pPr>
        <w:pStyle w:val="null3"/>
      </w:pPr>
      <w:r>
        <w:rPr>
          <w:rFonts w:ascii="仿宋_GB2312" w:hAnsi="仿宋_GB2312" w:cs="仿宋_GB2312" w:eastAsia="仿宋_GB2312"/>
        </w:rPr>
        <w:t>二、澄清或者修改的内容为磋商文件的组成部分，采购人或者代理机构将在陕西省政府采购网发布更正公告，供应商应及时关注本项目更正公告信息，按更正后公告要求进行响应。更正内容可能影响响应文件编制的，采购人或者代理机构将通过项目电子化交易系统发布更正后的磋商文件，供应商应依据更正后的磋商文件编制响应文件。若供应商未按前述要求进行响应的，自行承担不利后果。</w:t>
      </w:r>
    </w:p>
    <w:p>
      <w:pPr>
        <w:pStyle w:val="null3"/>
        <w:outlineLvl w:val="2"/>
      </w:pPr>
      <w:r>
        <w:rPr>
          <w:rFonts w:ascii="仿宋_GB2312" w:hAnsi="仿宋_GB2312" w:cs="仿宋_GB2312" w:eastAsia="仿宋_GB2312"/>
          <w:sz w:val="28"/>
          <w:b/>
        </w:rPr>
        <w:t>2.4响应文件</w:t>
      </w:r>
    </w:p>
    <w:p>
      <w:pPr>
        <w:pStyle w:val="null3"/>
        <w:outlineLvl w:val="3"/>
      </w:pPr>
      <w:r>
        <w:rPr>
          <w:rFonts w:ascii="仿宋_GB2312" w:hAnsi="仿宋_GB2312" w:cs="仿宋_GB2312" w:eastAsia="仿宋_GB2312"/>
          <w:sz w:val="24"/>
          <w:b/>
        </w:rPr>
        <w:t xml:space="preserve"> 2.4.1响应文件的语言</w:t>
      </w:r>
    </w:p>
    <w:p>
      <w:pPr>
        <w:pStyle w:val="null3"/>
        <w:ind w:firstLine="480"/>
      </w:pPr>
      <w:r>
        <w:rPr>
          <w:rFonts w:ascii="仿宋_GB2312" w:hAnsi="仿宋_GB2312" w:cs="仿宋_GB2312" w:eastAsia="仿宋_GB2312"/>
        </w:rPr>
        <w:t xml:space="preserve"> 一、供应商提交的响应文件以及供应商与磋商小组在磋商过程中的所有来往书面文件均须使用中文。响应文件中如附有外文资料，主要部分要对应翻译成中文并附在相关外文资料后面。未翻译的外文资料，磋商小组将视其为无效材料。</w:t>
      </w:r>
    </w:p>
    <w:p>
      <w:pPr>
        <w:pStyle w:val="null3"/>
        <w:ind w:firstLine="480"/>
      </w:pPr>
      <w:r>
        <w:rPr>
          <w:rFonts w:ascii="仿宋_GB2312" w:hAnsi="仿宋_GB2312" w:cs="仿宋_GB2312" w:eastAsia="仿宋_GB2312"/>
        </w:rPr>
        <w:t xml:space="preserve"> 二、翻译的中文资料与外文资料如果出现差异和矛盾时，以中文为准。涉嫌提供虚假材料的按照相关法律法规处理。</w:t>
      </w:r>
    </w:p>
    <w:p>
      <w:pPr>
        <w:pStyle w:val="null3"/>
        <w:ind w:firstLine="480"/>
      </w:pPr>
      <w:r>
        <w:rPr>
          <w:rFonts w:ascii="仿宋_GB2312" w:hAnsi="仿宋_GB2312" w:cs="仿宋_GB2312" w:eastAsia="仿宋_GB2312"/>
        </w:rPr>
        <w:t>三、如因未翻译而造成对供应商的不利后果，由供应商承担。</w:t>
      </w:r>
    </w:p>
    <w:p>
      <w:pPr>
        <w:pStyle w:val="null3"/>
        <w:outlineLvl w:val="3"/>
      </w:pPr>
      <w:r>
        <w:rPr>
          <w:rFonts w:ascii="仿宋_GB2312" w:hAnsi="仿宋_GB2312" w:cs="仿宋_GB2312" w:eastAsia="仿宋_GB2312"/>
          <w:sz w:val="24"/>
          <w:b/>
        </w:rPr>
        <w:t>2.4.2计量单位</w:t>
      </w:r>
    </w:p>
    <w:p>
      <w:pPr>
        <w:pStyle w:val="null3"/>
        <w:ind w:firstLine="480"/>
      </w:pPr>
      <w:r>
        <w:rPr>
          <w:rFonts w:ascii="仿宋_GB2312" w:hAnsi="仿宋_GB2312" w:cs="仿宋_GB2312" w:eastAsia="仿宋_GB2312"/>
        </w:rPr>
        <w:t>除磋商文件中另有规定外，本项目均采用国家法定的计量单位。</w:t>
      </w:r>
    </w:p>
    <w:p>
      <w:pPr>
        <w:pStyle w:val="null3"/>
        <w:outlineLvl w:val="3"/>
      </w:pPr>
      <w:r>
        <w:rPr>
          <w:rFonts w:ascii="仿宋_GB2312" w:hAnsi="仿宋_GB2312" w:cs="仿宋_GB2312" w:eastAsia="仿宋_GB2312"/>
          <w:sz w:val="24"/>
          <w:b/>
        </w:rPr>
        <w:t>2.4.3响应货币</w:t>
      </w:r>
    </w:p>
    <w:p>
      <w:pPr>
        <w:pStyle w:val="null3"/>
        <w:ind w:firstLine="480"/>
      </w:pPr>
      <w:r>
        <w:rPr>
          <w:rFonts w:ascii="仿宋_GB2312" w:hAnsi="仿宋_GB2312" w:cs="仿宋_GB2312" w:eastAsia="仿宋_GB2312"/>
        </w:rPr>
        <w:t>本项目均以人民币报价。</w:t>
      </w:r>
    </w:p>
    <w:p>
      <w:pPr>
        <w:pStyle w:val="null3"/>
        <w:outlineLvl w:val="3"/>
      </w:pPr>
      <w:r>
        <w:rPr>
          <w:rFonts w:ascii="仿宋_GB2312" w:hAnsi="仿宋_GB2312" w:cs="仿宋_GB2312" w:eastAsia="仿宋_GB2312"/>
          <w:sz w:val="24"/>
          <w:b/>
        </w:rPr>
        <w:t xml:space="preserve"> 2.4.4知识产权</w:t>
      </w:r>
    </w:p>
    <w:p>
      <w:pPr>
        <w:pStyle w:val="null3"/>
        <w:ind w:firstLine="480"/>
      </w:pPr>
      <w:r>
        <w:rPr>
          <w:rFonts w:ascii="仿宋_GB2312" w:hAnsi="仿宋_GB2312" w:cs="仿宋_GB2312" w:eastAsia="仿宋_GB2312"/>
        </w:rPr>
        <w:t xml:space="preserve"> 一、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pPr>
        <w:pStyle w:val="null3"/>
        <w:ind w:firstLine="480"/>
      </w:pPr>
      <w:r>
        <w:rPr>
          <w:rFonts w:ascii="仿宋_GB2312" w:hAnsi="仿宋_GB2312" w:cs="仿宋_GB2312" w:eastAsia="仿宋_GB2312"/>
        </w:rPr>
        <w:t xml:space="preserve"> 二、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pPr>
        <w:pStyle w:val="null3"/>
        <w:ind w:firstLine="480"/>
      </w:pPr>
      <w:r>
        <w:rPr>
          <w:rFonts w:ascii="仿宋_GB2312" w:hAnsi="仿宋_GB2312" w:cs="仿宋_GB2312" w:eastAsia="仿宋_GB2312"/>
        </w:rPr>
        <w:t>三、如采用供应商所不拥有的知识产权，则在报价中必须包括合法使用该知识产权的相关费用。</w:t>
      </w:r>
    </w:p>
    <w:p>
      <w:pPr>
        <w:pStyle w:val="null3"/>
        <w:ind w:firstLine="480"/>
      </w:pPr>
      <w:r>
        <w:rPr>
          <w:rFonts w:ascii="仿宋_GB2312" w:hAnsi="仿宋_GB2312" w:cs="仿宋_GB2312" w:eastAsia="仿宋_GB2312"/>
        </w:rPr>
        <w:t xml:space="preserve"> 四、构成本磋商文件的各组成部分，未经采购人书面同意，供应商不得擅自复印或用于非本磋商项目所需的其他目的。</w:t>
      </w:r>
    </w:p>
    <w:p>
      <w:pPr>
        <w:pStyle w:val="null3"/>
        <w:outlineLvl w:val="3"/>
      </w:pPr>
      <w:r>
        <w:rPr>
          <w:rFonts w:ascii="仿宋_GB2312" w:hAnsi="仿宋_GB2312" w:cs="仿宋_GB2312" w:eastAsia="仿宋_GB2312"/>
          <w:sz w:val="24"/>
          <w:b/>
        </w:rPr>
        <w:t xml:space="preserve"> 2.4.5响应文件的组成（实质性要求）</w:t>
      </w:r>
    </w:p>
    <w:p>
      <w:pPr>
        <w:pStyle w:val="null3"/>
        <w:ind w:firstLine="480"/>
      </w:pPr>
      <w:r>
        <w:rPr>
          <w:rFonts w:ascii="仿宋_GB2312" w:hAnsi="仿宋_GB2312" w:cs="仿宋_GB2312" w:eastAsia="仿宋_GB2312"/>
        </w:rPr>
        <w:t>供应商应按照磋商文件的规定和要求编制响应文件。</w:t>
      </w:r>
    </w:p>
    <w:p>
      <w:pPr>
        <w:pStyle w:val="null3"/>
        <w:ind w:firstLine="480"/>
      </w:pPr>
      <w:r>
        <w:rPr>
          <w:rFonts w:ascii="仿宋_GB2312" w:hAnsi="仿宋_GB2312" w:cs="仿宋_GB2312" w:eastAsia="仿宋_GB2312"/>
        </w:rPr>
        <w:t>响应文件具体内容详见第七章。</w:t>
      </w:r>
    </w:p>
    <w:p>
      <w:pPr>
        <w:pStyle w:val="null3"/>
        <w:outlineLvl w:val="3"/>
      </w:pPr>
      <w:r>
        <w:rPr>
          <w:rFonts w:ascii="仿宋_GB2312" w:hAnsi="仿宋_GB2312" w:cs="仿宋_GB2312" w:eastAsia="仿宋_GB2312"/>
          <w:sz w:val="24"/>
          <w:b/>
        </w:rPr>
        <w:t xml:space="preserve"> 2.4.6响应文件格式</w:t>
      </w:r>
    </w:p>
    <w:p>
      <w:pPr>
        <w:pStyle w:val="null3"/>
        <w:ind w:firstLine="480"/>
      </w:pPr>
      <w:r>
        <w:rPr>
          <w:rFonts w:ascii="仿宋_GB2312" w:hAnsi="仿宋_GB2312" w:cs="仿宋_GB2312" w:eastAsia="仿宋_GB2312"/>
        </w:rPr>
        <w:t>一、供应商应按照磋商文件第七章中提供的“响应文件格式”填写相关内容。</w:t>
      </w:r>
    </w:p>
    <w:p>
      <w:pPr>
        <w:pStyle w:val="null3"/>
        <w:ind w:firstLine="480"/>
      </w:pPr>
      <w:r>
        <w:rPr>
          <w:rFonts w:ascii="仿宋_GB2312" w:hAnsi="仿宋_GB2312" w:cs="仿宋_GB2312" w:eastAsia="仿宋_GB2312"/>
        </w:rPr>
        <w:t>二、对于没有格式要求的响应文件由供应商自行编写。</w:t>
      </w:r>
    </w:p>
    <w:p>
      <w:pPr>
        <w:pStyle w:val="null3"/>
        <w:outlineLvl w:val="3"/>
      </w:pPr>
      <w:r>
        <w:rPr>
          <w:rFonts w:ascii="仿宋_GB2312" w:hAnsi="仿宋_GB2312" w:cs="仿宋_GB2312" w:eastAsia="仿宋_GB2312"/>
          <w:sz w:val="24"/>
          <w:b/>
        </w:rPr>
        <w:t>2.4.7响应报价（实质性要求）</w:t>
      </w:r>
    </w:p>
    <w:p>
      <w:pPr>
        <w:pStyle w:val="null3"/>
        <w:ind w:firstLine="480"/>
      </w:pPr>
      <w:r>
        <w:rPr>
          <w:rFonts w:ascii="仿宋_GB2312" w:hAnsi="仿宋_GB2312" w:cs="仿宋_GB2312" w:eastAsia="仿宋_GB2312"/>
        </w:rPr>
        <w:t>一、供应商应认真核实本项目的工程量清单。</w:t>
      </w:r>
    </w:p>
    <w:p>
      <w:pPr>
        <w:pStyle w:val="null3"/>
        <w:ind w:firstLine="480"/>
      </w:pPr>
      <w:r>
        <w:rPr>
          <w:rFonts w:ascii="仿宋_GB2312" w:hAnsi="仿宋_GB2312" w:cs="仿宋_GB2312" w:eastAsia="仿宋_GB2312"/>
        </w:rPr>
        <w:t>二、供应商的报价是其响应本项目要求的全部工作内容的价格体现，包括供应商完成本项目所需的一切费用。</w:t>
      </w:r>
    </w:p>
    <w:p>
      <w:pPr>
        <w:pStyle w:val="null3"/>
        <w:ind w:firstLine="480"/>
      </w:pPr>
      <w:r>
        <w:rPr>
          <w:rFonts w:ascii="仿宋_GB2312" w:hAnsi="仿宋_GB2312" w:cs="仿宋_GB2312" w:eastAsia="仿宋_GB2312"/>
        </w:rPr>
        <w:t>三、本项目合同价格形式为如下：</w:t>
      </w:r>
    </w:p>
    <w:p>
      <w:pPr>
        <w:pStyle w:val="null3"/>
      </w:pPr>
      <w:r>
        <w:rPr>
          <w:rFonts w:ascii="仿宋_GB2312" w:hAnsi="仿宋_GB2312" w:cs="仿宋_GB2312" w:eastAsia="仿宋_GB2312"/>
        </w:rPr>
        <w:t>采购包1：项目单价</w:t>
      </w:r>
    </w:p>
    <w:p>
      <w:pPr>
        <w:pStyle w:val="null3"/>
      </w:pPr>
      <w:r>
        <w:rPr>
          <w:rFonts w:ascii="仿宋_GB2312" w:hAnsi="仿宋_GB2312" w:cs="仿宋_GB2312" w:eastAsia="仿宋_GB2312"/>
        </w:rPr>
        <w:t>项目单价。</w:t>
      </w:r>
    </w:p>
    <w:p>
      <w:pPr>
        <w:pStyle w:val="null3"/>
      </w:pPr>
      <w:r>
        <w:rPr>
          <w:rFonts w:ascii="仿宋_GB2312" w:hAnsi="仿宋_GB2312" w:cs="仿宋_GB2312" w:eastAsia="仿宋_GB2312"/>
        </w:rPr>
        <w:t>供应商在首次提交的响应文件中的报价（即首次报价）应按采购文件及工程量清单编制要求，逐一列出报价的构成及明细，并提供已标价工程量清单。已标价工程量清单的扉页(仅指投标总价扉页)应由注册或登记的造价人员签字并盖执业印章。</w:t>
      </w:r>
    </w:p>
    <w:p>
      <w:pPr>
        <w:pStyle w:val="null3"/>
      </w:pPr>
      <w:r>
        <w:rPr>
          <w:rFonts w:ascii="仿宋_GB2312" w:hAnsi="仿宋_GB2312" w:cs="仿宋_GB2312" w:eastAsia="仿宋_GB2312"/>
        </w:rPr>
        <w:t>供应商提交的已标价工程量清单应符合本项目工程量清单以及清单说明的要求。当供应商的已标价工程量清单有下列情形之一的，应按照无效响应文件处理。</w:t>
      </w:r>
    </w:p>
    <w:p>
      <w:pPr>
        <w:pStyle w:val="null3"/>
      </w:pPr>
      <w:r>
        <w:rPr>
          <w:rFonts w:ascii="仿宋_GB2312" w:hAnsi="仿宋_GB2312" w:cs="仿宋_GB2312" w:eastAsia="仿宋_GB2312"/>
        </w:rPr>
        <w:t>（一）供应商对工程量清单中的分部分项工程量清单项目（说明：根据建筑、水利、交通等确定具体表述）的单价未填报或填报为零的，视为未完全响应工程量清单，作无效处理；</w:t>
      </w:r>
    </w:p>
    <w:p>
      <w:pPr>
        <w:pStyle w:val="null3"/>
      </w:pPr>
      <w:r>
        <w:rPr>
          <w:rFonts w:ascii="仿宋_GB2312" w:hAnsi="仿宋_GB2312" w:cs="仿宋_GB2312" w:eastAsia="仿宋_GB2312"/>
        </w:rPr>
        <w:t>（二）已标价工程量清单的项目编码、项目名称、项目特征（与采购人提供的工程量清单中的项目特征的实质性内容一致的除外）、计量单位、工程量与采购人提供的工程量清单不一致的；</w:t>
      </w:r>
    </w:p>
    <w:p>
      <w:pPr>
        <w:pStyle w:val="null3"/>
      </w:pPr>
      <w:r>
        <w:rPr>
          <w:rFonts w:ascii="仿宋_GB2312" w:hAnsi="仿宋_GB2312" w:cs="仿宋_GB2312" w:eastAsia="仿宋_GB2312"/>
        </w:rPr>
        <w:t>（三）采购文件已明确各单位工程安全文明施工费中的环境保护费、文明施工费、安全施工费、临时设施费金额并要求按此金额填报而供应商填报错误或未填报的，或供应商未按相关计价规定计取安全文明施工费的；</w:t>
      </w:r>
    </w:p>
    <w:p>
      <w:pPr>
        <w:pStyle w:val="null3"/>
      </w:pPr>
      <w:r>
        <w:rPr>
          <w:rFonts w:ascii="仿宋_GB2312" w:hAnsi="仿宋_GB2312" w:cs="仿宋_GB2312" w:eastAsia="仿宋_GB2312"/>
        </w:rPr>
        <w:t>（四）采购文件已明确各单位工程规费金额并要求按此金额填报而供应商填报错误或未填报的，或供应商未按相关计价规定计取规费的；</w:t>
      </w:r>
    </w:p>
    <w:p>
      <w:pPr>
        <w:pStyle w:val="null3"/>
      </w:pPr>
      <w:r>
        <w:rPr>
          <w:rFonts w:ascii="仿宋_GB2312" w:hAnsi="仿宋_GB2312" w:cs="仿宋_GB2312" w:eastAsia="仿宋_GB2312"/>
        </w:rPr>
        <w:t>（五）采购文件若已明确创优质工程奖补偿奖励费金额并要求按此金额填报而供应商填报错误或未填报的；</w:t>
      </w:r>
    </w:p>
    <w:p>
      <w:pPr>
        <w:pStyle w:val="null3"/>
      </w:pPr>
      <w:r>
        <w:rPr>
          <w:rFonts w:ascii="仿宋_GB2312" w:hAnsi="仿宋_GB2312" w:cs="仿宋_GB2312" w:eastAsia="仿宋_GB2312"/>
        </w:rPr>
        <w:t>（六）已标价工程量清单中暂列金额未按工程量清单中列明的金额填报的；</w:t>
      </w:r>
    </w:p>
    <w:p>
      <w:pPr>
        <w:pStyle w:val="null3"/>
      </w:pPr>
      <w:r>
        <w:rPr>
          <w:rFonts w:ascii="仿宋_GB2312" w:hAnsi="仿宋_GB2312" w:cs="仿宋_GB2312" w:eastAsia="仿宋_GB2312"/>
        </w:rPr>
        <w:t>（七）已标价工程量清单中材料、工程设备暂估价未按工程量清单中列出的单价计入综合单价的；</w:t>
      </w:r>
    </w:p>
    <w:p>
      <w:pPr>
        <w:pStyle w:val="null3"/>
      </w:pPr>
      <w:r>
        <w:rPr>
          <w:rFonts w:ascii="仿宋_GB2312" w:hAnsi="仿宋_GB2312" w:cs="仿宋_GB2312" w:eastAsia="仿宋_GB2312"/>
        </w:rPr>
        <w:t>（八）已标价工程量清单中专业工程暂估价未按工程量清单中列明的金额填写的；</w:t>
      </w:r>
    </w:p>
    <w:p>
      <w:pPr>
        <w:pStyle w:val="null3"/>
      </w:pPr>
      <w:r>
        <w:rPr>
          <w:rFonts w:ascii="仿宋_GB2312" w:hAnsi="仿宋_GB2312" w:cs="仿宋_GB2312" w:eastAsia="仿宋_GB2312"/>
        </w:rPr>
        <w:t>（九）已标价工程量清单中计日工未按工程量清单中列明的数量进行报价的；</w:t>
      </w:r>
    </w:p>
    <w:p>
      <w:pPr>
        <w:pStyle w:val="null3"/>
      </w:pPr>
      <w:r>
        <w:rPr>
          <w:rFonts w:ascii="仿宋_GB2312" w:hAnsi="仿宋_GB2312" w:cs="仿宋_GB2312" w:eastAsia="仿宋_GB2312"/>
        </w:rPr>
        <w:t>（十）单价、合价或总价，不论其大写金额或小写金额均只能有一个，否则，作无效处理。</w:t>
      </w:r>
    </w:p>
    <w:p>
      <w:pPr>
        <w:pStyle w:val="null3"/>
      </w:pPr>
      <w:r>
        <w:rPr>
          <w:rFonts w:ascii="仿宋_GB2312" w:hAnsi="仿宋_GB2312" w:cs="仿宋_GB2312" w:eastAsia="仿宋_GB2312"/>
        </w:rPr>
        <w:t>若供应商的最后报价只有一个总价，则供应商应当提交相应调整部分的报价构成及明细，并结合首次报价提供的已标价工程量清单，重新计算总报价。</w:t>
      </w:r>
    </w:p>
    <w:p>
      <w:pPr>
        <w:pStyle w:val="null3"/>
      </w:pPr>
      <w:r>
        <w:rPr>
          <w:rFonts w:ascii="仿宋_GB2312" w:hAnsi="仿宋_GB2312" w:cs="仿宋_GB2312" w:eastAsia="仿宋_GB2312"/>
        </w:rPr>
        <w:t>供应商报价超过政府采购预算或最高限价（金额详见“供应商须知前附表”）的，其响应文件按无效处理。</w:t>
      </w:r>
    </w:p>
    <w:p>
      <w:pPr>
        <w:pStyle w:val="null3"/>
        <w:outlineLvl w:val="3"/>
      </w:pPr>
      <w:r>
        <w:rPr>
          <w:rFonts w:ascii="仿宋_GB2312" w:hAnsi="仿宋_GB2312" w:cs="仿宋_GB2312" w:eastAsia="仿宋_GB2312"/>
          <w:sz w:val="24"/>
          <w:b/>
        </w:rPr>
        <w:t>2.4.8响应有效期（实质性要求）</w:t>
      </w:r>
    </w:p>
    <w:p>
      <w:pPr>
        <w:pStyle w:val="null3"/>
        <w:ind w:firstLine="480"/>
      </w:pPr>
      <w:r>
        <w:rPr>
          <w:rFonts w:ascii="仿宋_GB2312" w:hAnsi="仿宋_GB2312" w:cs="仿宋_GB2312" w:eastAsia="仿宋_GB2312"/>
        </w:rPr>
        <w:t xml:space="preserve"> 响应有效期详见第二章“供应商须知前附表”，响应文件未明确响应有效期或者响应有效期小于“供应商须知前附表”中响应有效期要求的，其响应文件按无效处理。</w:t>
      </w:r>
    </w:p>
    <w:p>
      <w:pPr>
        <w:pStyle w:val="null3"/>
        <w:outlineLvl w:val="3"/>
      </w:pPr>
      <w:r>
        <w:rPr>
          <w:rFonts w:ascii="仿宋_GB2312" w:hAnsi="仿宋_GB2312" w:cs="仿宋_GB2312" w:eastAsia="仿宋_GB2312"/>
          <w:sz w:val="24"/>
          <w:b/>
        </w:rPr>
        <w:t xml:space="preserve"> 2.4.9响应文件的制作、签章和加密（实质性要求）</w:t>
      </w:r>
    </w:p>
    <w:p>
      <w:pPr>
        <w:pStyle w:val="null3"/>
        <w:ind w:firstLine="480"/>
      </w:pPr>
      <w:r>
        <w:rPr>
          <w:rFonts w:ascii="仿宋_GB2312" w:hAnsi="仿宋_GB2312" w:cs="仿宋_GB2312" w:eastAsia="仿宋_GB2312"/>
        </w:rPr>
        <w:t xml:space="preserve"> 一、投标文件应当根据招标文件进行编制，投标人应通过陕西省政府采购网-办事指南-CA及签章服务下载投标（响应）客户端，使用客户端编制投标文件。</w:t>
      </w:r>
    </w:p>
    <w:p>
      <w:pPr>
        <w:pStyle w:val="null3"/>
        <w:ind w:firstLine="480"/>
      </w:pPr>
      <w:r>
        <w:rPr>
          <w:rFonts w:ascii="仿宋_GB2312" w:hAnsi="仿宋_GB2312" w:cs="仿宋_GB2312" w:eastAsia="仿宋_GB2312"/>
        </w:rPr>
        <w:t xml:space="preserve"> 二、供应商应按照客户端操作要求，对应磋商文件的每项实质性要求，逐一如实响应；未如实响应或者响应内容不符合磋商文件对应项的要求的，其响应文件作无效处理。</w:t>
      </w:r>
    </w:p>
    <w:p>
      <w:pPr>
        <w:pStyle w:val="null3"/>
        <w:ind w:firstLine="480"/>
      </w:pPr>
      <w:r>
        <w:rPr>
          <w:rFonts w:ascii="仿宋_GB2312" w:hAnsi="仿宋_GB2312" w:cs="仿宋_GB2312" w:eastAsia="仿宋_GB2312"/>
        </w:rPr>
        <w:t xml:space="preserve"> 三、供应商完成响应文件编制后，应按照磋商文件第1章明确的签章要求，使用互认的证书及签章对响应文件进行电子签章和加密。</w:t>
      </w:r>
    </w:p>
    <w:p>
      <w:pPr>
        <w:pStyle w:val="null3"/>
        <w:ind w:firstLine="480"/>
      </w:pPr>
      <w:r>
        <w:rPr>
          <w:rFonts w:ascii="仿宋_GB2312" w:hAnsi="仿宋_GB2312" w:cs="仿宋_GB2312" w:eastAsia="仿宋_GB2312"/>
        </w:rPr>
        <w:t xml:space="preserve"> 四、磋商文件澄清或者修改的内容可能影响响应文件编制的，代理机构将重新发布澄清或者修改后的磋商文件，供应商应重新获取澄清或者修改后的磋商文件，按照澄清或者修改后的磋商文件进行响应文件编制、签章和加密。</w:t>
      </w:r>
    </w:p>
    <w:p>
      <w:pPr>
        <w:pStyle w:val="null3"/>
        <w:outlineLvl w:val="3"/>
      </w:pPr>
      <w:r>
        <w:rPr>
          <w:rFonts w:ascii="仿宋_GB2312" w:hAnsi="仿宋_GB2312" w:cs="仿宋_GB2312" w:eastAsia="仿宋_GB2312"/>
          <w:sz w:val="24"/>
          <w:b/>
        </w:rPr>
        <w:t>2.4.10响应文件的提交（实质性要求）</w:t>
      </w:r>
    </w:p>
    <w:p>
      <w:pPr>
        <w:pStyle w:val="null3"/>
        <w:ind w:firstLine="480"/>
      </w:pPr>
      <w:r>
        <w:rPr>
          <w:rFonts w:ascii="仿宋_GB2312" w:hAnsi="仿宋_GB2312" w:cs="仿宋_GB2312" w:eastAsia="仿宋_GB2312"/>
        </w:rPr>
        <w:t>一、供应商应当在提交首次响应文件截止时间前，通过项目电子化交易系统完成响应文件提交。</w:t>
      </w:r>
    </w:p>
    <w:p>
      <w:pPr>
        <w:pStyle w:val="null3"/>
        <w:ind w:firstLine="480"/>
      </w:pPr>
      <w:r>
        <w:rPr>
          <w:rFonts w:ascii="仿宋_GB2312" w:hAnsi="仿宋_GB2312" w:cs="仿宋_GB2312" w:eastAsia="仿宋_GB2312"/>
        </w:rPr>
        <w:t xml:space="preserve"> 二、在提交首次响应文件截止时间后，代理机构不再接受供应商提交响应文件。供应商应充分考虑影响响应文件提交的各种因素，确保在提交首次响应文件截止时间前完成提交。</w:t>
      </w:r>
    </w:p>
    <w:p>
      <w:pPr>
        <w:pStyle w:val="null3"/>
        <w:outlineLvl w:val="3"/>
      </w:pPr>
      <w:r>
        <w:rPr>
          <w:rFonts w:ascii="仿宋_GB2312" w:hAnsi="仿宋_GB2312" w:cs="仿宋_GB2312" w:eastAsia="仿宋_GB2312"/>
          <w:sz w:val="24"/>
          <w:b/>
        </w:rPr>
        <w:t xml:space="preserve"> 2.4.11响应文件的补充、修改（实质性要求）</w:t>
      </w:r>
    </w:p>
    <w:p>
      <w:pPr>
        <w:pStyle w:val="null3"/>
        <w:ind w:firstLine="480"/>
      </w:pPr>
      <w:r>
        <w:rPr>
          <w:rFonts w:ascii="仿宋_GB2312" w:hAnsi="仿宋_GB2312" w:cs="仿宋_GB2312" w:eastAsia="仿宋_GB2312"/>
        </w:rPr>
        <w:t xml:space="preserve"> 响应文件提交截止时间前，供应商可以补充、修改或者撤回已成功提交的响应文件；对响应文件进行补充、修改的，应当先行撤回已提交的响应文件，补充、修改后重新提交。</w:t>
      </w:r>
    </w:p>
    <w:p>
      <w:pPr>
        <w:pStyle w:val="null3"/>
        <w:ind w:firstLine="480"/>
      </w:pPr>
      <w:r>
        <w:rPr>
          <w:rFonts w:ascii="仿宋_GB2312" w:hAnsi="仿宋_GB2312" w:cs="仿宋_GB2312" w:eastAsia="仿宋_GB2312"/>
        </w:rPr>
        <w:t>供应商响应文件撤回后，视为未提交过响应文件。</w:t>
      </w:r>
    </w:p>
    <w:p>
      <w:pPr>
        <w:pStyle w:val="null3"/>
        <w:outlineLvl w:val="2"/>
      </w:pPr>
      <w:r>
        <w:rPr>
          <w:rFonts w:ascii="仿宋_GB2312" w:hAnsi="仿宋_GB2312" w:cs="仿宋_GB2312" w:eastAsia="仿宋_GB2312"/>
          <w:sz w:val="28"/>
          <w:b/>
        </w:rPr>
        <w:t>2.5开启、资格审查、磋商和确定成交供应商</w:t>
      </w:r>
    </w:p>
    <w:p>
      <w:pPr>
        <w:pStyle w:val="null3"/>
        <w:outlineLvl w:val="3"/>
      </w:pPr>
      <w:r>
        <w:rPr>
          <w:rFonts w:ascii="仿宋_GB2312" w:hAnsi="仿宋_GB2312" w:cs="仿宋_GB2312" w:eastAsia="仿宋_GB2312"/>
          <w:sz w:val="24"/>
          <w:b/>
        </w:rPr>
        <w:t>2.5.1磋商开启程序</w:t>
      </w:r>
    </w:p>
    <w:p>
      <w:pPr>
        <w:pStyle w:val="null3"/>
        <w:ind w:firstLine="480"/>
      </w:pPr>
      <w:r>
        <w:rPr>
          <w:rFonts w:ascii="仿宋_GB2312" w:hAnsi="仿宋_GB2312" w:cs="仿宋_GB2312" w:eastAsia="仿宋_GB2312"/>
        </w:rPr>
        <w:t xml:space="preserve"> 一、本项目为竞争性磋商项目。网上开启的开始时间为响应文件提交截止时间。成功提交或解密电子响应文件的供应商不足3家的，不予开启，采购人或代理机构将终止采购活动。</w:t>
      </w:r>
    </w:p>
    <w:p>
      <w:pPr>
        <w:pStyle w:val="null3"/>
        <w:ind w:firstLine="480"/>
      </w:pPr>
      <w:r>
        <w:rPr>
          <w:rFonts w:ascii="仿宋_GB2312" w:hAnsi="仿宋_GB2312" w:cs="仿宋_GB2312" w:eastAsia="仿宋_GB2312"/>
        </w:rPr>
        <w:t>二、磋商开启准备工作</w:t>
      </w:r>
    </w:p>
    <w:p>
      <w:pPr>
        <w:pStyle w:val="null3"/>
        <w:ind w:firstLine="480"/>
      </w:pPr>
      <w:r>
        <w:rPr>
          <w:rFonts w:ascii="仿宋_GB2312" w:hAnsi="仿宋_GB2312" w:cs="仿宋_GB2312" w:eastAsia="仿宋_GB2312"/>
        </w:rPr>
        <w:t>响应文件开启时间前，供应商登录项目电子化交易系统-“开标/开启大厅”，等待代理机构开启磋商。</w:t>
      </w:r>
    </w:p>
    <w:p>
      <w:pPr>
        <w:pStyle w:val="null3"/>
        <w:ind w:firstLine="480"/>
      </w:pPr>
      <w:r>
        <w:rPr>
          <w:rFonts w:ascii="仿宋_GB2312" w:hAnsi="仿宋_GB2312" w:cs="仿宋_GB2312" w:eastAsia="仿宋_GB2312"/>
        </w:rPr>
        <w:t>三、解密响应文件（实质性要求）</w:t>
      </w:r>
    </w:p>
    <w:p>
      <w:pPr>
        <w:pStyle w:val="null3"/>
        <w:ind w:firstLine="480"/>
      </w:pPr>
      <w:r>
        <w:rPr>
          <w:rFonts w:ascii="仿宋_GB2312" w:hAnsi="仿宋_GB2312" w:cs="仿宋_GB2312" w:eastAsia="仿宋_GB2312"/>
        </w:rPr>
        <w:t xml:space="preserve"> 响应文件提交截止时间后，成功提交响应文件的供应商符合响应文件规定数量的，代理机构将启动响应文件解密程序，解密时间为</w:t>
      </w:r>
      <w:r>
        <w:rPr>
          <w:rFonts w:ascii="仿宋_GB2312" w:hAnsi="仿宋_GB2312" w:cs="仿宋_GB2312" w:eastAsia="仿宋_GB2312"/>
        </w:rPr>
        <w:t>30</w:t>
      </w:r>
      <w:r>
        <w:rPr>
          <w:rFonts w:ascii="仿宋_GB2312" w:hAnsi="仿宋_GB2312" w:cs="仿宋_GB2312" w:eastAsia="仿宋_GB2312"/>
        </w:rPr>
        <w:t>分钟；供应商应在规定的解密时间内，使用互认的证书及签章通过项目电子化交易系统进行响应文件解密。供应商未在规定的解密时间内完成解密的，按无效响应处理。</w:t>
      </w:r>
    </w:p>
    <w:p>
      <w:pPr>
        <w:pStyle w:val="null3"/>
        <w:ind w:firstLine="480"/>
      </w:pPr>
      <w:r>
        <w:rPr>
          <w:rFonts w:ascii="仿宋_GB2312" w:hAnsi="仿宋_GB2312" w:cs="仿宋_GB2312" w:eastAsia="仿宋_GB2312"/>
        </w:rPr>
        <w:t xml:space="preserve"> 开启过程中，各方主体均应遵守互联网有关规定，不得发表与采购活动无关的言论。供应商对开启过程和开启记录有疑义，以及认为采购人或代理机构相关工作人员有需要回避的情形的，及时向工作人员提出询问或者回避申请。采购人或代理机构对供应商提出的询问或者回避申请应当及时处理。</w:t>
      </w:r>
    </w:p>
    <w:p>
      <w:pPr>
        <w:pStyle w:val="null3"/>
        <w:outlineLvl w:val="3"/>
      </w:pPr>
      <w:r>
        <w:rPr>
          <w:rFonts w:ascii="仿宋_GB2312" w:hAnsi="仿宋_GB2312" w:cs="仿宋_GB2312" w:eastAsia="仿宋_GB2312"/>
          <w:sz w:val="24"/>
          <w:b/>
        </w:rPr>
        <w:t>2.5.2查询及使用信用记录</w:t>
      </w:r>
    </w:p>
    <w:p>
      <w:pPr>
        <w:pStyle w:val="null3"/>
        <w:ind w:firstLine="480"/>
      </w:pPr>
      <w:r>
        <w:rPr>
          <w:rFonts w:ascii="仿宋_GB2312" w:hAnsi="仿宋_GB2312" w:cs="仿宋_GB2312" w:eastAsia="仿宋_GB2312"/>
        </w:rPr>
        <w:t xml:space="preserve"> 开启结束后，采购人或代理机构根据《关于在政府采购活动中查询及使用信用记录有关问题的通知》（财库〔2016〕125号）的要求，通过“信用中国”网站（www.creditchina.gov.cn）、“中国政府采购网”网站（www.ccgp.gov.cn）等渠道，查询供应商在响应文件提交截止时间前的信用记录并保存信用记录结果网页截图，拒绝列入失信被执行人名单、重大税收违法案件当事人名单、政府采购严重违法失信行为记录名单中的供应商参加本项目的采购活动。</w:t>
      </w:r>
    </w:p>
    <w:p>
      <w:pPr>
        <w:pStyle w:val="null3"/>
        <w:ind w:firstLine="480"/>
      </w:pPr>
      <w:r>
        <w:rPr>
          <w:rFonts w:ascii="仿宋_GB2312" w:hAnsi="仿宋_GB2312" w:cs="仿宋_GB2312" w:eastAsia="仿宋_GB2312"/>
        </w:rPr>
        <w:t xml:space="preserve"> 两个以上的自然人、法人或者其他组织组成一个联合体，以一个供应商的身份共同参加政府采购活动的，将对所有联合体成员进行信用记录查询，联合体成员存在不良信用记录的，视同联合体存在不良信用记录。</w:t>
      </w:r>
    </w:p>
    <w:p>
      <w:pPr>
        <w:pStyle w:val="null3"/>
        <w:outlineLvl w:val="3"/>
      </w:pPr>
      <w:r>
        <w:rPr>
          <w:rFonts w:ascii="仿宋_GB2312" w:hAnsi="仿宋_GB2312" w:cs="仿宋_GB2312" w:eastAsia="仿宋_GB2312"/>
          <w:sz w:val="24"/>
          <w:b/>
        </w:rPr>
        <w:t>2.5.3资格审查</w:t>
      </w:r>
    </w:p>
    <w:p>
      <w:pPr>
        <w:pStyle w:val="null3"/>
        <w:ind w:firstLine="480"/>
      </w:pPr>
      <w:r>
        <w:rPr>
          <w:rFonts w:ascii="仿宋_GB2312" w:hAnsi="仿宋_GB2312" w:cs="仿宋_GB2312" w:eastAsia="仿宋_GB2312"/>
        </w:rPr>
        <w:t>详见磋商文件第四章。</w:t>
      </w:r>
    </w:p>
    <w:p>
      <w:pPr>
        <w:pStyle w:val="null3"/>
        <w:outlineLvl w:val="3"/>
      </w:pPr>
      <w:r>
        <w:rPr>
          <w:rFonts w:ascii="仿宋_GB2312" w:hAnsi="仿宋_GB2312" w:cs="仿宋_GB2312" w:eastAsia="仿宋_GB2312"/>
          <w:sz w:val="24"/>
          <w:b/>
        </w:rPr>
        <w:t>2.5.4磋商</w:t>
      </w:r>
    </w:p>
    <w:p>
      <w:pPr>
        <w:pStyle w:val="null3"/>
        <w:ind w:firstLine="480"/>
      </w:pPr>
      <w:r>
        <w:rPr>
          <w:rFonts w:ascii="仿宋_GB2312" w:hAnsi="仿宋_GB2312" w:cs="仿宋_GB2312" w:eastAsia="仿宋_GB2312"/>
        </w:rPr>
        <w:t>详见磋商文件第六章</w:t>
      </w:r>
    </w:p>
    <w:p>
      <w:pPr>
        <w:pStyle w:val="null3"/>
        <w:outlineLvl w:val="3"/>
      </w:pPr>
      <w:r>
        <w:rPr>
          <w:rFonts w:ascii="仿宋_GB2312" w:hAnsi="仿宋_GB2312" w:cs="仿宋_GB2312" w:eastAsia="仿宋_GB2312"/>
          <w:sz w:val="24"/>
          <w:b/>
        </w:rPr>
        <w:t>2.5.5成交通知书</w:t>
      </w:r>
    </w:p>
    <w:p>
      <w:pPr>
        <w:pStyle w:val="null3"/>
        <w:ind w:firstLine="480"/>
      </w:pPr>
      <w:r>
        <w:rPr>
          <w:rFonts w:ascii="仿宋_GB2312" w:hAnsi="仿宋_GB2312" w:cs="仿宋_GB2312" w:eastAsia="仿宋_GB2312"/>
        </w:rPr>
        <w:t xml:space="preserve"> 一、采购人或者磋商小组确认成交供应商后，代理机构在陕西省政府采购网发布成交结果公告、通过项目电子化交易系统发出成交通知书，成交供应商通过项目电子化交易系统获取成交通知书。</w:t>
      </w:r>
    </w:p>
    <w:p>
      <w:pPr>
        <w:pStyle w:val="null3"/>
        <w:ind w:firstLine="480"/>
      </w:pPr>
      <w:r>
        <w:rPr>
          <w:rFonts w:ascii="仿宋_GB2312" w:hAnsi="仿宋_GB2312" w:cs="仿宋_GB2312" w:eastAsia="仿宋_GB2312"/>
        </w:rPr>
        <w:t xml:space="preserve"> 二、成交通知书是采购人和成交供应商签订政府采购合同的依据，是合同的有效组成部分。如果出现政府采购法律法规、规章制度规定的成交无效情形的，将以公告形式宣布发出的成交通知书无效，成交通知书将自动失效，并依法重新确定成交供应商或者重新开展采购活动。</w:t>
      </w:r>
    </w:p>
    <w:p>
      <w:pPr>
        <w:pStyle w:val="null3"/>
        <w:ind w:firstLine="480"/>
      </w:pPr>
      <w:r>
        <w:rPr>
          <w:rFonts w:ascii="仿宋_GB2312" w:hAnsi="仿宋_GB2312" w:cs="仿宋_GB2312" w:eastAsia="仿宋_GB2312"/>
        </w:rPr>
        <w:t>三、成交通知书对采购人和成交供应商均具有法律效力。</w:t>
      </w:r>
    </w:p>
    <w:p>
      <w:pPr>
        <w:pStyle w:val="null3"/>
        <w:outlineLvl w:val="2"/>
      </w:pPr>
      <w:r>
        <w:rPr>
          <w:rFonts w:ascii="仿宋_GB2312" w:hAnsi="仿宋_GB2312" w:cs="仿宋_GB2312" w:eastAsia="仿宋_GB2312"/>
          <w:sz w:val="28"/>
          <w:b/>
        </w:rPr>
        <w:t>2.6签订及履行合同和验收</w:t>
      </w:r>
    </w:p>
    <w:p>
      <w:pPr>
        <w:pStyle w:val="null3"/>
        <w:outlineLvl w:val="3"/>
      </w:pPr>
      <w:r>
        <w:rPr>
          <w:rFonts w:ascii="仿宋_GB2312" w:hAnsi="仿宋_GB2312" w:cs="仿宋_GB2312" w:eastAsia="仿宋_GB2312"/>
          <w:sz w:val="24"/>
          <w:b/>
        </w:rPr>
        <w:t xml:space="preserve"> 2.6.1签订合同</w:t>
      </w:r>
    </w:p>
    <w:p>
      <w:pPr>
        <w:pStyle w:val="null3"/>
        <w:ind w:firstLine="480"/>
      </w:pPr>
      <w:r>
        <w:rPr>
          <w:rFonts w:ascii="仿宋_GB2312" w:hAnsi="仿宋_GB2312" w:cs="仿宋_GB2312" w:eastAsia="仿宋_GB2312"/>
        </w:rPr>
        <w:t>一、采购人应在成交通知书发出之日起三十日内与成交供应商签订采购合同。</w:t>
      </w:r>
    </w:p>
    <w:p>
      <w:pPr>
        <w:pStyle w:val="null3"/>
        <w:ind w:firstLine="480"/>
      </w:pPr>
      <w:r>
        <w:rPr>
          <w:rFonts w:ascii="仿宋_GB2312" w:hAnsi="仿宋_GB2312" w:cs="仿宋_GB2312" w:eastAsia="仿宋_GB2312"/>
        </w:rPr>
        <w:t>二、采购人和成交供应商签订的采购合同不得对磋商文件确定的事项以及成交供应商的响应文件作实质性修改。</w:t>
      </w:r>
    </w:p>
    <w:p>
      <w:pPr>
        <w:pStyle w:val="null3"/>
        <w:outlineLvl w:val="3"/>
      </w:pPr>
      <w:r>
        <w:rPr>
          <w:rFonts w:ascii="仿宋_GB2312" w:hAnsi="仿宋_GB2312" w:cs="仿宋_GB2312" w:eastAsia="仿宋_GB2312"/>
          <w:sz w:val="24"/>
          <w:b/>
        </w:rPr>
        <w:t>2.6.2合同分包和转包（实质性要求）</w:t>
      </w:r>
    </w:p>
    <w:p>
      <w:pPr>
        <w:pStyle w:val="null3"/>
        <w:outlineLvl w:val="3"/>
      </w:pPr>
      <w:r>
        <w:rPr>
          <w:rFonts w:ascii="仿宋_GB2312" w:hAnsi="仿宋_GB2312" w:cs="仿宋_GB2312" w:eastAsia="仿宋_GB2312"/>
          <w:sz w:val="24"/>
          <w:b/>
        </w:rPr>
        <w:t>2.6.2.1合同分包</w:t>
      </w:r>
    </w:p>
    <w:p>
      <w:pPr>
        <w:pStyle w:val="null3"/>
        <w:ind w:firstLine="480"/>
      </w:pPr>
      <w:r>
        <w:rPr>
          <w:rFonts w:ascii="仿宋_GB2312" w:hAnsi="仿宋_GB2312" w:cs="仿宋_GB2312" w:eastAsia="仿宋_GB2312"/>
        </w:rPr>
        <w:t xml:space="preserve"> 一、供应商根据磋商文件的规定和采购项目的实际情况，拟在成交后将采购项目的非主体、非关键性工作分包的，应当在响应文件中载明分包承担主体，分包承担主体应当具备相应资质条件且不得再次分包。分包供应商履行的分包项目的品牌、规格型号及技术要求等，必须与成交的一致。</w:t>
      </w:r>
    </w:p>
    <w:p>
      <w:pPr>
        <w:pStyle w:val="null3"/>
        <w:ind w:firstLine="480"/>
      </w:pPr>
      <w:r>
        <w:rPr>
          <w:rFonts w:ascii="仿宋_GB2312" w:hAnsi="仿宋_GB2312" w:cs="仿宋_GB2312" w:eastAsia="仿宋_GB2312"/>
        </w:rPr>
        <w:t>二、分包履行合同的部分应当为采购项目的非主体、非关键性工作，不属于成交供应商的主要合同义务。</w:t>
      </w:r>
    </w:p>
    <w:p>
      <w:pPr>
        <w:pStyle w:val="null3"/>
        <w:ind w:firstLine="480"/>
      </w:pPr>
      <w:r>
        <w:rPr>
          <w:rFonts w:ascii="仿宋_GB2312" w:hAnsi="仿宋_GB2312" w:cs="仿宋_GB2312" w:eastAsia="仿宋_GB2312"/>
        </w:rPr>
        <w:t xml:space="preserve"> 三、采购合同实行分包履行的，成交供应商就采购项目和分包项目向采购人负责，分包供应商就分包项目承担责任。履行分包项目事项应当具备法定资质规定要求的，分包供应商应当具备相应资质。</w:t>
      </w:r>
    </w:p>
    <w:p>
      <w:pPr>
        <w:pStyle w:val="null3"/>
        <w:ind w:firstLine="480"/>
      </w:pPr>
      <w:r>
        <w:rPr>
          <w:rFonts w:ascii="仿宋_GB2312" w:hAnsi="仿宋_GB2312" w:cs="仿宋_GB2312" w:eastAsia="仿宋_GB2312"/>
        </w:rPr>
        <w:t xml:space="preserve"> 四、中小企业依据《政府采购促进中小企业发展管理办法》（财库〔2020〕46号）规定的政策获取政府采购合同后，小型、微型企业不得将合同分包或转包给大型、中型企业，中型企业不得将合同分包或转包给大型企业。</w:t>
      </w:r>
    </w:p>
    <w:p>
      <w:pPr>
        <w:pStyle w:val="null3"/>
      </w:pPr>
      <w:r>
        <w:rPr>
          <w:rFonts w:ascii="仿宋_GB2312" w:hAnsi="仿宋_GB2312" w:cs="仿宋_GB2312" w:eastAsia="仿宋_GB2312"/>
        </w:rPr>
        <w:t>采购包1：不允许合同分包。</w:t>
      </w:r>
    </w:p>
    <w:p>
      <w:pPr>
        <w:pStyle w:val="null3"/>
        <w:outlineLvl w:val="3"/>
      </w:pPr>
      <w:r>
        <w:rPr>
          <w:rFonts w:ascii="仿宋_GB2312" w:hAnsi="仿宋_GB2312" w:cs="仿宋_GB2312" w:eastAsia="仿宋_GB2312"/>
          <w:sz w:val="24"/>
          <w:b/>
        </w:rPr>
        <w:t>2.6.2.2合同转包</w:t>
      </w:r>
    </w:p>
    <w:p>
      <w:pPr>
        <w:pStyle w:val="null3"/>
        <w:ind w:firstLine="480"/>
      </w:pPr>
      <w:r>
        <w:rPr>
          <w:rFonts w:ascii="仿宋_GB2312" w:hAnsi="仿宋_GB2312" w:cs="仿宋_GB2312" w:eastAsia="仿宋_GB2312"/>
        </w:rPr>
        <w:t xml:space="preserve"> 一、严禁成交供应商将本采购项目采购合同转包。本项目所称转包，是指成交供应商签订政府采购合同后，不履行合同约定的责任和义务，将其全部工程转给他人或者将其全部工程肢解以后以分包的名义分别转给其他单位承包的行为。</w:t>
      </w:r>
    </w:p>
    <w:p>
      <w:pPr>
        <w:pStyle w:val="null3"/>
        <w:ind w:firstLine="480"/>
      </w:pPr>
      <w:r>
        <w:rPr>
          <w:rFonts w:ascii="仿宋_GB2312" w:hAnsi="仿宋_GB2312" w:cs="仿宋_GB2312" w:eastAsia="仿宋_GB2312"/>
        </w:rPr>
        <w:t>二、成交供应商转包的，视同拒绝履行政府采购合同，将依法追究法律责任。</w:t>
      </w:r>
    </w:p>
    <w:p>
      <w:pPr>
        <w:pStyle w:val="null3"/>
        <w:outlineLvl w:val="3"/>
      </w:pPr>
      <w:r>
        <w:rPr>
          <w:rFonts w:ascii="仿宋_GB2312" w:hAnsi="仿宋_GB2312" w:cs="仿宋_GB2312" w:eastAsia="仿宋_GB2312"/>
          <w:sz w:val="24"/>
          <w:b/>
        </w:rPr>
        <w:t xml:space="preserve"> 2.6.3合同公告</w:t>
      </w:r>
    </w:p>
    <w:p>
      <w:pPr>
        <w:pStyle w:val="null3"/>
        <w:ind w:firstLine="480"/>
      </w:pPr>
      <w:r>
        <w:rPr>
          <w:rFonts w:ascii="仿宋_GB2312" w:hAnsi="仿宋_GB2312" w:cs="仿宋_GB2312" w:eastAsia="仿宋_GB2312"/>
        </w:rPr>
        <w:t xml:space="preserve"> 采购人应当自政府采购合同签订（双方当事人均已完成盖章）之日起2个工作日内，在陕西省政府采购网公告本项目采购合同，但合同中涉及国家秘密、商业秘密的内容除外。</w:t>
      </w:r>
    </w:p>
    <w:p>
      <w:pPr>
        <w:pStyle w:val="null3"/>
        <w:outlineLvl w:val="3"/>
      </w:pPr>
      <w:r>
        <w:rPr>
          <w:rFonts w:ascii="仿宋_GB2312" w:hAnsi="仿宋_GB2312" w:cs="仿宋_GB2312" w:eastAsia="仿宋_GB2312"/>
          <w:sz w:val="24"/>
          <w:b/>
        </w:rPr>
        <w:t xml:space="preserve"> 2.6.4合同备案</w:t>
      </w:r>
    </w:p>
    <w:p>
      <w:pPr>
        <w:pStyle w:val="null3"/>
        <w:ind w:firstLine="480"/>
      </w:pPr>
      <w:r>
        <w:rPr>
          <w:rFonts w:ascii="仿宋_GB2312" w:hAnsi="仿宋_GB2312" w:cs="仿宋_GB2312" w:eastAsia="仿宋_GB2312"/>
        </w:rPr>
        <w:t xml:space="preserve"> 采购人自政府采购合同签订（双方当事人均已完成盖章）之日起7个工作日内，将本项目采购合同通过报同级财政部门备案。</w:t>
      </w:r>
    </w:p>
    <w:p>
      <w:pPr>
        <w:pStyle w:val="null3"/>
        <w:outlineLvl w:val="3"/>
      </w:pPr>
      <w:r>
        <w:rPr>
          <w:rFonts w:ascii="仿宋_GB2312" w:hAnsi="仿宋_GB2312" w:cs="仿宋_GB2312" w:eastAsia="仿宋_GB2312"/>
          <w:sz w:val="24"/>
          <w:b/>
        </w:rPr>
        <w:t xml:space="preserve"> 2.6.5采购人增加合同标的的权利</w:t>
      </w:r>
    </w:p>
    <w:p>
      <w:pPr>
        <w:pStyle w:val="null3"/>
        <w:ind w:firstLine="480"/>
      </w:pPr>
      <w:r>
        <w:rPr>
          <w:rFonts w:ascii="仿宋_GB2312" w:hAnsi="仿宋_GB2312" w:cs="仿宋_GB2312" w:eastAsia="仿宋_GB2312"/>
        </w:rPr>
        <w:t xml:space="preserve"> 采购合同履行过程中，采购人需要追加与合同标的相同的货物、工程或者服务的，在不改变合同其他条款的前提下，可以与成交供应商协商签订补充合同，但所有补充合同的采购金额不得超过原合同采购金额的百分之十。</w:t>
      </w:r>
    </w:p>
    <w:p>
      <w:pPr>
        <w:pStyle w:val="null3"/>
        <w:outlineLvl w:val="3"/>
      </w:pPr>
      <w:r>
        <w:rPr>
          <w:rFonts w:ascii="仿宋_GB2312" w:hAnsi="仿宋_GB2312" w:cs="仿宋_GB2312" w:eastAsia="仿宋_GB2312"/>
          <w:sz w:val="24"/>
          <w:b/>
        </w:rPr>
        <w:t>2.6.6履行合同</w:t>
      </w:r>
    </w:p>
    <w:p>
      <w:pPr>
        <w:pStyle w:val="null3"/>
        <w:ind w:firstLine="480"/>
      </w:pPr>
      <w:r>
        <w:rPr>
          <w:rFonts w:ascii="仿宋_GB2312" w:hAnsi="仿宋_GB2312" w:cs="仿宋_GB2312" w:eastAsia="仿宋_GB2312"/>
        </w:rPr>
        <w:t xml:space="preserve"> 一、成交供应商与采购人签订合同后，合同双方应严格执行合同条款，履行合同规定的义务，保证合同的顺利完成。</w:t>
      </w:r>
    </w:p>
    <w:p>
      <w:pPr>
        <w:pStyle w:val="null3"/>
        <w:ind w:firstLine="480"/>
      </w:pPr>
      <w:r>
        <w:rPr>
          <w:rFonts w:ascii="仿宋_GB2312" w:hAnsi="仿宋_GB2312" w:cs="仿宋_GB2312" w:eastAsia="仿宋_GB2312"/>
        </w:rPr>
        <w:t xml:space="preserve"> 二、在合同履行过程中，如发生合同纠纷，合同双方应按照《中华人民共和国民法典》规定及合同条款约定进行处理。</w:t>
      </w:r>
    </w:p>
    <w:p>
      <w:pPr>
        <w:pStyle w:val="null3"/>
        <w:outlineLvl w:val="3"/>
      </w:pPr>
      <w:r>
        <w:rPr>
          <w:rFonts w:ascii="仿宋_GB2312" w:hAnsi="仿宋_GB2312" w:cs="仿宋_GB2312" w:eastAsia="仿宋_GB2312"/>
          <w:sz w:val="24"/>
          <w:b/>
        </w:rPr>
        <w:t xml:space="preserve"> 2.6.7履约验收方案</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符合国家房屋建筑工程、建筑地面工程相关标准，及项目需求清单约定的验收要求。</w:t>
      </w:r>
    </w:p>
    <w:p>
      <w:pPr>
        <w:pStyle w:val="null3"/>
        <w:ind w:firstLine="480"/>
      </w:pPr>
      <w:r>
        <w:rPr>
          <w:rFonts w:ascii="仿宋_GB2312" w:hAnsi="仿宋_GB2312" w:cs="仿宋_GB2312" w:eastAsia="仿宋_GB2312"/>
        </w:rPr>
        <w:t xml:space="preserve"> 二、交付竣工验收的工程，必须符合规定的工程质量标准，有完整的工程技术经济资料和经签署的工程保修书，并具备国家规定的其他竣工条件。 工程竣工经验收合格后，方可交付使用；未经验收或者验收不合格的，不得交付使用</w:t>
      </w:r>
    </w:p>
    <w:p>
      <w:pPr>
        <w:pStyle w:val="null3"/>
        <w:ind w:firstLine="480"/>
      </w:pPr>
      <w:r>
        <w:rPr>
          <w:rFonts w:ascii="仿宋_GB2312" w:hAnsi="仿宋_GB2312" w:cs="仿宋_GB2312" w:eastAsia="仿宋_GB2312"/>
        </w:rPr>
        <w:t>三、验收结果合格的，采购人应向成交供应商出具履约验收报告，成交供应商凭验收报告办理相关手续。</w:t>
      </w:r>
    </w:p>
    <w:p>
      <w:pPr>
        <w:pStyle w:val="null3"/>
        <w:ind w:firstLine="480"/>
      </w:pPr>
      <w:r>
        <w:rPr>
          <w:rFonts w:ascii="仿宋_GB2312" w:hAnsi="仿宋_GB2312" w:cs="仿宋_GB2312" w:eastAsia="仿宋_GB2312"/>
        </w:rPr>
        <w:t xml:space="preserve"> 四、验收结果不合格的，履约保证金将不予退还，给采购人造成的损失超过履约保证金数额的，还应当对超过部分予以赔偿；没有提交履约保证金的，应当对采购人的损失承担赔偿责任。</w:t>
      </w:r>
    </w:p>
    <w:p>
      <w:pPr>
        <w:pStyle w:val="null3"/>
        <w:outlineLvl w:val="3"/>
      </w:pPr>
      <w:r>
        <w:rPr>
          <w:rFonts w:ascii="仿宋_GB2312" w:hAnsi="仿宋_GB2312" w:cs="仿宋_GB2312" w:eastAsia="仿宋_GB2312"/>
          <w:sz w:val="24"/>
          <w:b/>
        </w:rPr>
        <w:t>2.6.8资金支付</w:t>
      </w:r>
    </w:p>
    <w:p>
      <w:pPr>
        <w:pStyle w:val="null3"/>
        <w:ind w:firstLine="480"/>
      </w:pPr>
      <w:r>
        <w:rPr>
          <w:rFonts w:ascii="仿宋_GB2312" w:hAnsi="仿宋_GB2312" w:cs="仿宋_GB2312" w:eastAsia="仿宋_GB2312"/>
        </w:rPr>
        <w:t>采购人将按照政府采购合同规定，及时向成交供应商支付采购资金。</w:t>
      </w:r>
    </w:p>
    <w:p>
      <w:pPr>
        <w:pStyle w:val="null3"/>
        <w:outlineLvl w:val="2"/>
      </w:pPr>
      <w:r>
        <w:rPr>
          <w:rFonts w:ascii="仿宋_GB2312" w:hAnsi="仿宋_GB2312" w:cs="仿宋_GB2312" w:eastAsia="仿宋_GB2312"/>
          <w:sz w:val="28"/>
          <w:b/>
        </w:rPr>
        <w:t>2.7纪律要求</w:t>
      </w:r>
    </w:p>
    <w:p>
      <w:pPr>
        <w:pStyle w:val="null3"/>
        <w:outlineLvl w:val="3"/>
      </w:pPr>
      <w:r>
        <w:rPr>
          <w:rFonts w:ascii="仿宋_GB2312" w:hAnsi="仿宋_GB2312" w:cs="仿宋_GB2312" w:eastAsia="仿宋_GB2312"/>
          <w:sz w:val="24"/>
          <w:b/>
        </w:rPr>
        <w:t xml:space="preserve"> 2.7.1磋商活动纪律要求</w:t>
      </w:r>
    </w:p>
    <w:p>
      <w:pPr>
        <w:pStyle w:val="null3"/>
        <w:ind w:firstLine="480"/>
      </w:pPr>
      <w:r>
        <w:rPr>
          <w:rFonts w:ascii="仿宋_GB2312" w:hAnsi="仿宋_GB2312" w:cs="仿宋_GB2312" w:eastAsia="仿宋_GB2312"/>
        </w:rPr>
        <w:t xml:space="preserve"> 采购人、代理机构应保证磋商活动在严格保密的情况下进行，采购人、代理机构、供应商和磋商小组成员应当严格遵守政府采购法律法规规章制度和本项目磋商文件以及代理机构现场管理规定，接受采购人委派的监督人员的监督，任何单位和个人不得非法干预和影响磋商过程和结果。</w:t>
      </w:r>
    </w:p>
    <w:p>
      <w:pPr>
        <w:pStyle w:val="null3"/>
        <w:ind w:firstLine="480"/>
      </w:pPr>
      <w:r>
        <w:rPr>
          <w:rFonts w:ascii="仿宋_GB2312" w:hAnsi="仿宋_GB2312" w:cs="仿宋_GB2312" w:eastAsia="仿宋_GB2312"/>
        </w:rPr>
        <w:t>对各供应商的商业秘密，磋商小组成员应予以保密，不得泄露给其他供应商。</w:t>
      </w:r>
    </w:p>
    <w:p>
      <w:pPr>
        <w:pStyle w:val="null3"/>
        <w:outlineLvl w:val="3"/>
      </w:pPr>
      <w:r>
        <w:rPr>
          <w:rFonts w:ascii="仿宋_GB2312" w:hAnsi="仿宋_GB2312" w:cs="仿宋_GB2312" w:eastAsia="仿宋_GB2312"/>
          <w:sz w:val="24"/>
          <w:b/>
        </w:rPr>
        <w:t>2.7.2供应商不得具有的情形（实质性要求）</w:t>
      </w:r>
    </w:p>
    <w:p>
      <w:pPr>
        <w:pStyle w:val="null3"/>
        <w:ind w:firstLine="480"/>
      </w:pPr>
      <w:r>
        <w:rPr>
          <w:rFonts w:ascii="仿宋_GB2312" w:hAnsi="仿宋_GB2312" w:cs="仿宋_GB2312" w:eastAsia="仿宋_GB2312"/>
        </w:rPr>
        <w:t>供应商参加响应不得有下列情形：</w:t>
      </w:r>
    </w:p>
    <w:p>
      <w:pPr>
        <w:pStyle w:val="null3"/>
        <w:ind w:firstLine="480"/>
      </w:pPr>
      <w:r>
        <w:rPr>
          <w:rFonts w:ascii="仿宋_GB2312" w:hAnsi="仿宋_GB2312" w:cs="仿宋_GB2312" w:eastAsia="仿宋_GB2312"/>
        </w:rPr>
        <w:t>一、有下列情形之一的，视为供应商串通响应：</w:t>
      </w:r>
    </w:p>
    <w:p>
      <w:pPr>
        <w:pStyle w:val="null3"/>
        <w:ind w:firstLine="480"/>
      </w:pPr>
      <w:r>
        <w:rPr>
          <w:rFonts w:ascii="仿宋_GB2312" w:hAnsi="仿宋_GB2312" w:cs="仿宋_GB2312" w:eastAsia="仿宋_GB2312"/>
        </w:rPr>
        <w:t>（一）不同供应商的响应文件由同一单位或者个人编制；</w:t>
      </w:r>
    </w:p>
    <w:p>
      <w:pPr>
        <w:pStyle w:val="null3"/>
        <w:ind w:firstLine="480"/>
      </w:pPr>
      <w:r>
        <w:rPr>
          <w:rFonts w:ascii="仿宋_GB2312" w:hAnsi="仿宋_GB2312" w:cs="仿宋_GB2312" w:eastAsia="仿宋_GB2312"/>
        </w:rPr>
        <w:t>（二）不同供应商委托同一单位或者个人办理磋商事宜；</w:t>
      </w:r>
    </w:p>
    <w:p>
      <w:pPr>
        <w:pStyle w:val="null3"/>
        <w:ind w:firstLine="480"/>
      </w:pPr>
      <w:r>
        <w:rPr>
          <w:rFonts w:ascii="仿宋_GB2312" w:hAnsi="仿宋_GB2312" w:cs="仿宋_GB2312" w:eastAsia="仿宋_GB2312"/>
        </w:rPr>
        <w:t>（三）不同供应商的响应文件载明的项目管理成员或者联系人员为同一人；</w:t>
      </w:r>
    </w:p>
    <w:p>
      <w:pPr>
        <w:pStyle w:val="null3"/>
        <w:ind w:firstLine="480"/>
      </w:pPr>
      <w:r>
        <w:rPr>
          <w:rFonts w:ascii="仿宋_GB2312" w:hAnsi="仿宋_GB2312" w:cs="仿宋_GB2312" w:eastAsia="仿宋_GB2312"/>
        </w:rPr>
        <w:t>（四）不同供应商的响应文件异常一致或者响应报价呈规律性差异；</w:t>
      </w:r>
    </w:p>
    <w:p>
      <w:pPr>
        <w:pStyle w:val="null3"/>
        <w:ind w:firstLine="480"/>
      </w:pPr>
      <w:r>
        <w:rPr>
          <w:rFonts w:ascii="仿宋_GB2312" w:hAnsi="仿宋_GB2312" w:cs="仿宋_GB2312" w:eastAsia="仿宋_GB2312"/>
        </w:rPr>
        <w:t>（五）不同供应商的响应文件相互混装。</w:t>
      </w:r>
    </w:p>
    <w:p>
      <w:pPr>
        <w:pStyle w:val="null3"/>
        <w:ind w:firstLine="480"/>
      </w:pPr>
      <w:r>
        <w:rPr>
          <w:rFonts w:ascii="仿宋_GB2312" w:hAnsi="仿宋_GB2312" w:cs="仿宋_GB2312" w:eastAsia="仿宋_GB2312"/>
        </w:rPr>
        <w:t>二、提供虚假材料谋取成交；</w:t>
      </w:r>
    </w:p>
    <w:p>
      <w:pPr>
        <w:pStyle w:val="null3"/>
        <w:ind w:firstLine="480"/>
      </w:pPr>
      <w:r>
        <w:rPr>
          <w:rFonts w:ascii="仿宋_GB2312" w:hAnsi="仿宋_GB2312" w:cs="仿宋_GB2312" w:eastAsia="仿宋_GB2312"/>
        </w:rPr>
        <w:t>三、采取不正当手段诋毁、排挤其他供应商；</w:t>
      </w:r>
    </w:p>
    <w:p>
      <w:pPr>
        <w:pStyle w:val="null3"/>
        <w:ind w:firstLine="480"/>
      </w:pPr>
      <w:r>
        <w:rPr>
          <w:rFonts w:ascii="仿宋_GB2312" w:hAnsi="仿宋_GB2312" w:cs="仿宋_GB2312" w:eastAsia="仿宋_GB2312"/>
        </w:rPr>
        <w:t>四、与采购人或代理机构、其他供应商恶意串通；</w:t>
      </w:r>
    </w:p>
    <w:p>
      <w:pPr>
        <w:pStyle w:val="null3"/>
        <w:ind w:firstLine="480"/>
      </w:pPr>
      <w:r>
        <w:rPr>
          <w:rFonts w:ascii="仿宋_GB2312" w:hAnsi="仿宋_GB2312" w:cs="仿宋_GB2312" w:eastAsia="仿宋_GB2312"/>
        </w:rPr>
        <w:t>五、向采购人或代理机构、磋商小组成员行贿或者提供其他不正当利益；</w:t>
      </w:r>
    </w:p>
    <w:p>
      <w:pPr>
        <w:pStyle w:val="null3"/>
        <w:ind w:firstLine="480"/>
      </w:pPr>
      <w:r>
        <w:rPr>
          <w:rFonts w:ascii="仿宋_GB2312" w:hAnsi="仿宋_GB2312" w:cs="仿宋_GB2312" w:eastAsia="仿宋_GB2312"/>
        </w:rPr>
        <w:t>六、在磋商过程中与采购人或代理机构进行协商磋商；</w:t>
      </w:r>
    </w:p>
    <w:p>
      <w:pPr>
        <w:pStyle w:val="null3"/>
        <w:ind w:firstLine="480"/>
      </w:pPr>
      <w:r>
        <w:rPr>
          <w:rFonts w:ascii="仿宋_GB2312" w:hAnsi="仿宋_GB2312" w:cs="仿宋_GB2312" w:eastAsia="仿宋_GB2312"/>
        </w:rPr>
        <w:t>七、成交后无正当理由拒不与采购人签订政府采购合同；</w:t>
      </w:r>
    </w:p>
    <w:p>
      <w:pPr>
        <w:pStyle w:val="null3"/>
        <w:ind w:firstLine="480"/>
      </w:pPr>
      <w:r>
        <w:rPr>
          <w:rFonts w:ascii="仿宋_GB2312" w:hAnsi="仿宋_GB2312" w:cs="仿宋_GB2312" w:eastAsia="仿宋_GB2312"/>
        </w:rPr>
        <w:t>八、未按照采购文件确定的事项签订政府采购合同；</w:t>
      </w:r>
    </w:p>
    <w:p>
      <w:pPr>
        <w:pStyle w:val="null3"/>
        <w:ind w:firstLine="480"/>
      </w:pPr>
      <w:r>
        <w:rPr>
          <w:rFonts w:ascii="仿宋_GB2312" w:hAnsi="仿宋_GB2312" w:cs="仿宋_GB2312" w:eastAsia="仿宋_GB2312"/>
        </w:rPr>
        <w:t>九、将政府采购合同转包或者违规分包；</w:t>
      </w:r>
    </w:p>
    <w:p>
      <w:pPr>
        <w:pStyle w:val="null3"/>
        <w:ind w:firstLine="480"/>
      </w:pPr>
      <w:r>
        <w:rPr>
          <w:rFonts w:ascii="仿宋_GB2312" w:hAnsi="仿宋_GB2312" w:cs="仿宋_GB2312" w:eastAsia="仿宋_GB2312"/>
        </w:rPr>
        <w:t>十、提供假冒伪劣产品；</w:t>
      </w:r>
    </w:p>
    <w:p>
      <w:pPr>
        <w:pStyle w:val="null3"/>
        <w:ind w:firstLine="480"/>
      </w:pPr>
      <w:r>
        <w:rPr>
          <w:rFonts w:ascii="仿宋_GB2312" w:hAnsi="仿宋_GB2312" w:cs="仿宋_GB2312" w:eastAsia="仿宋_GB2312"/>
        </w:rPr>
        <w:t>十一、擅自变更、中止或者终止政府采购合同；</w:t>
      </w:r>
    </w:p>
    <w:p>
      <w:pPr>
        <w:pStyle w:val="null3"/>
        <w:ind w:firstLine="480"/>
      </w:pPr>
      <w:r>
        <w:rPr>
          <w:rFonts w:ascii="仿宋_GB2312" w:hAnsi="仿宋_GB2312" w:cs="仿宋_GB2312" w:eastAsia="仿宋_GB2312"/>
        </w:rPr>
        <w:t>十二、拒绝有关部门的监督检查或者向监督检查部门提供虚假情况；</w:t>
      </w:r>
    </w:p>
    <w:p>
      <w:pPr>
        <w:pStyle w:val="null3"/>
        <w:ind w:firstLine="480"/>
      </w:pPr>
      <w:r>
        <w:rPr>
          <w:rFonts w:ascii="仿宋_GB2312" w:hAnsi="仿宋_GB2312" w:cs="仿宋_GB2312" w:eastAsia="仿宋_GB2312"/>
        </w:rPr>
        <w:t>十三、法律法规规定的其他禁止情形。</w:t>
      </w:r>
    </w:p>
    <w:p>
      <w:pPr>
        <w:pStyle w:val="null3"/>
        <w:ind w:firstLine="480"/>
      </w:pPr>
      <w:r>
        <w:rPr>
          <w:rFonts w:ascii="仿宋_GB2312" w:hAnsi="仿宋_GB2312" w:cs="仿宋_GB2312" w:eastAsia="仿宋_GB2312"/>
        </w:rPr>
        <w:t xml:space="preserve"> 供应商有上述情形的，按照规定追究法律责任，具有前述一至十三条情形之一的，其响应文件无效，或取消被确认为成交供应商的资格或认定成交无效。</w:t>
      </w:r>
    </w:p>
    <w:p>
      <w:pPr>
        <w:pStyle w:val="null3"/>
        <w:outlineLvl w:val="3"/>
      </w:pPr>
      <w:r>
        <w:rPr>
          <w:rFonts w:ascii="仿宋_GB2312" w:hAnsi="仿宋_GB2312" w:cs="仿宋_GB2312" w:eastAsia="仿宋_GB2312"/>
          <w:sz w:val="24"/>
          <w:b/>
        </w:rPr>
        <w:t xml:space="preserve"> 2.7.3采购人员及相关人员回避要求</w:t>
      </w:r>
    </w:p>
    <w:p>
      <w:pPr>
        <w:pStyle w:val="null3"/>
        <w:ind w:firstLine="480"/>
      </w:pPr>
      <w:r>
        <w:rPr>
          <w:rFonts w:ascii="仿宋_GB2312" w:hAnsi="仿宋_GB2312" w:cs="仿宋_GB2312" w:eastAsia="仿宋_GB2312"/>
        </w:rPr>
        <w:t>政府采购活动中，采购人员及相关人员与供应商有下列利害关系之一的，应当回避：</w:t>
      </w:r>
    </w:p>
    <w:p>
      <w:pPr>
        <w:pStyle w:val="null3"/>
        <w:ind w:firstLine="480"/>
      </w:pPr>
      <w:r>
        <w:rPr>
          <w:rFonts w:ascii="仿宋_GB2312" w:hAnsi="仿宋_GB2312" w:cs="仿宋_GB2312" w:eastAsia="仿宋_GB2312"/>
        </w:rPr>
        <w:t>（一）参加采购活动前3年内与供应商存在劳动关系；</w:t>
      </w:r>
    </w:p>
    <w:p>
      <w:pPr>
        <w:pStyle w:val="null3"/>
        <w:ind w:firstLine="480"/>
      </w:pPr>
      <w:r>
        <w:rPr>
          <w:rFonts w:ascii="仿宋_GB2312" w:hAnsi="仿宋_GB2312" w:cs="仿宋_GB2312" w:eastAsia="仿宋_GB2312"/>
        </w:rPr>
        <w:t>（二）参加采购活动前3年内担任供应商的董事、监事；</w:t>
      </w:r>
    </w:p>
    <w:p>
      <w:pPr>
        <w:pStyle w:val="null3"/>
        <w:ind w:firstLine="480"/>
      </w:pPr>
      <w:r>
        <w:rPr>
          <w:rFonts w:ascii="仿宋_GB2312" w:hAnsi="仿宋_GB2312" w:cs="仿宋_GB2312" w:eastAsia="仿宋_GB2312"/>
        </w:rPr>
        <w:t>（三）参加采购活动前3年内是供应商的控股股东或者实际控制人；</w:t>
      </w:r>
    </w:p>
    <w:p>
      <w:pPr>
        <w:pStyle w:val="null3"/>
        <w:ind w:firstLine="480"/>
      </w:pPr>
      <w:r>
        <w:rPr>
          <w:rFonts w:ascii="仿宋_GB2312" w:hAnsi="仿宋_GB2312" w:cs="仿宋_GB2312" w:eastAsia="仿宋_GB2312"/>
        </w:rPr>
        <w:t>（四）与供应商的法定代表人或者负责人有夫妻、直系血亲、三代以内旁系血亲或者近姻亲关系；</w:t>
      </w:r>
    </w:p>
    <w:p>
      <w:pPr>
        <w:pStyle w:val="null3"/>
        <w:ind w:firstLine="480"/>
      </w:pPr>
      <w:r>
        <w:rPr>
          <w:rFonts w:ascii="仿宋_GB2312" w:hAnsi="仿宋_GB2312" w:cs="仿宋_GB2312" w:eastAsia="仿宋_GB2312"/>
        </w:rPr>
        <w:t>（五）与供应商有其他可能影响政府采购活动公平、公正进行的关系。</w:t>
      </w:r>
    </w:p>
    <w:p>
      <w:pPr>
        <w:pStyle w:val="null3"/>
        <w:ind w:firstLine="480"/>
      </w:pPr>
      <w:r>
        <w:rPr>
          <w:rFonts w:ascii="仿宋_GB2312" w:hAnsi="仿宋_GB2312" w:cs="仿宋_GB2312" w:eastAsia="仿宋_GB2312"/>
        </w:rPr>
        <w:t xml:space="preserve"> 供应商认为采购人员及相关人员与其他供应商有利害关系的，可以向代理机构书面提出回避申请，并说明理由。代理机构将及时询问被申请回避人员，有利害关系的被申请回避人员应当回避。</w:t>
      </w:r>
    </w:p>
    <w:p>
      <w:pPr>
        <w:pStyle w:val="null3"/>
        <w:outlineLvl w:val="2"/>
      </w:pPr>
      <w:r>
        <w:rPr>
          <w:rFonts w:ascii="仿宋_GB2312" w:hAnsi="仿宋_GB2312" w:cs="仿宋_GB2312" w:eastAsia="仿宋_GB2312"/>
          <w:sz w:val="28"/>
          <w:b/>
        </w:rPr>
        <w:t>2.8询问、质疑和投诉</w:t>
      </w:r>
    </w:p>
    <w:p>
      <w:pPr>
        <w:pStyle w:val="null3"/>
        <w:ind w:firstLine="480"/>
      </w:pPr>
      <w:r>
        <w:rPr>
          <w:rFonts w:ascii="仿宋_GB2312" w:hAnsi="仿宋_GB2312" w:cs="仿宋_GB2312" w:eastAsia="仿宋_GB2312"/>
        </w:rPr>
        <w:t xml:space="preserve"> 一、询问、质疑、投诉的接收和处理严格按照《中华人民共和国政府采购法》《中华人民共和国政府采购法实施条例》《政府采购质疑和投诉办法》等规定办理。</w:t>
      </w:r>
    </w:p>
    <w:p>
      <w:pPr>
        <w:pStyle w:val="null3"/>
        <w:ind w:firstLine="480"/>
      </w:pPr>
      <w:r>
        <w:rPr>
          <w:rFonts w:ascii="仿宋_GB2312" w:hAnsi="仿宋_GB2312" w:cs="仿宋_GB2312" w:eastAsia="仿宋_GB2312"/>
        </w:rPr>
        <w:t>二、供应商询问、质疑的答复主体：</w:t>
      </w:r>
    </w:p>
    <w:p>
      <w:pPr>
        <w:pStyle w:val="null3"/>
        <w:ind w:firstLine="480"/>
      </w:pPr>
      <w:r>
        <w:rPr>
          <w:rFonts w:ascii="仿宋_GB2312" w:hAnsi="仿宋_GB2312" w:cs="仿宋_GB2312" w:eastAsia="仿宋_GB2312"/>
        </w:rPr>
        <w:t xml:space="preserve"> 根据委托代理协议约定，供应商对采购文件的询问、质疑由 </w:t>
      </w:r>
      <w:r>
        <w:rPr>
          <w:rFonts w:ascii="仿宋_GB2312" w:hAnsi="仿宋_GB2312" w:cs="仿宋_GB2312" w:eastAsia="仿宋_GB2312"/>
        </w:rPr>
        <w:t>陕西星辰文达工程项目管理有限公司</w:t>
      </w:r>
      <w:r>
        <w:rPr>
          <w:rFonts w:ascii="仿宋_GB2312" w:hAnsi="仿宋_GB2312" w:cs="仿宋_GB2312" w:eastAsia="仿宋_GB2312"/>
        </w:rPr>
        <w:t xml:space="preserve"> 负责答复；供应商对采购过程的询问、质疑由</w:t>
      </w:r>
      <w:r>
        <w:rPr>
          <w:rFonts w:ascii="仿宋_GB2312" w:hAnsi="仿宋_GB2312" w:cs="仿宋_GB2312" w:eastAsia="仿宋_GB2312"/>
        </w:rPr>
        <w:t>陕西星辰文达工程项目管理有限公司</w:t>
      </w:r>
      <w:r>
        <w:rPr>
          <w:rFonts w:ascii="仿宋_GB2312" w:hAnsi="仿宋_GB2312" w:cs="仿宋_GB2312" w:eastAsia="仿宋_GB2312"/>
        </w:rPr>
        <w:t xml:space="preserve"> 负责答复；供应商对采购结果的询问、质疑由 </w:t>
      </w:r>
      <w:r>
        <w:rPr>
          <w:rFonts w:ascii="仿宋_GB2312" w:hAnsi="仿宋_GB2312" w:cs="仿宋_GB2312" w:eastAsia="仿宋_GB2312"/>
        </w:rPr>
        <w:t>陕西星辰文达工程项目管理有限公司</w:t>
      </w:r>
      <w:r>
        <w:rPr>
          <w:rFonts w:ascii="仿宋_GB2312" w:hAnsi="仿宋_GB2312" w:cs="仿宋_GB2312" w:eastAsia="仿宋_GB2312"/>
        </w:rPr>
        <w:t xml:space="preserve"> 负责答复。</w:t>
      </w:r>
    </w:p>
    <w:p>
      <w:pPr>
        <w:pStyle w:val="null3"/>
        <w:ind w:firstLine="480"/>
      </w:pPr>
      <w:r>
        <w:rPr>
          <w:rFonts w:ascii="仿宋_GB2312" w:hAnsi="仿宋_GB2312" w:cs="仿宋_GB2312" w:eastAsia="仿宋_GB2312"/>
        </w:rPr>
        <w:t>三、供应商提出的询问，应当明确询问事项，如以书面形式提出的，应由供应商签字并加盖公章。</w:t>
      </w:r>
    </w:p>
    <w:p>
      <w:pPr>
        <w:pStyle w:val="null3"/>
        <w:ind w:firstLine="480"/>
      </w:pPr>
      <w:r>
        <w:rPr>
          <w:rFonts w:ascii="仿宋_GB2312" w:hAnsi="仿宋_GB2312" w:cs="仿宋_GB2312" w:eastAsia="仿宋_GB2312"/>
        </w:rPr>
        <w:t xml:space="preserve"> 为提高采购效率，降低社会成本，鼓励询问主体对于不损害国家及社会利益或自身合法权益的问题或情形采用询问方式处理解决（包含但不限于文字错误、标点符号、不影响响应文件的编制的情形）。</w:t>
      </w:r>
    </w:p>
    <w:p>
      <w:pPr>
        <w:pStyle w:val="null3"/>
        <w:ind w:firstLine="480"/>
      </w:pPr>
      <w:r>
        <w:rPr>
          <w:rFonts w:ascii="仿宋_GB2312" w:hAnsi="仿宋_GB2312" w:cs="仿宋_GB2312" w:eastAsia="仿宋_GB2312"/>
        </w:rPr>
        <w:t xml:space="preserve"> 四、供应商认为采购文件、采购过程、成交或者成交结果使自己的权益受到损害的，可以在知道或者应知其权益受到损害之日起7个工作日内，以书面形式向采购人、代理机构提出质疑。供应商应在法定质疑期内一次性提出针对同一采购程序环节的质疑。供应商应知其权益受到损害之日，是指：</w:t>
      </w:r>
    </w:p>
    <w:p>
      <w:pPr>
        <w:pStyle w:val="null3"/>
        <w:ind w:firstLine="480"/>
      </w:pPr>
      <w:r>
        <w:rPr>
          <w:rFonts w:ascii="仿宋_GB2312" w:hAnsi="仿宋_GB2312" w:cs="仿宋_GB2312" w:eastAsia="仿宋_GB2312"/>
        </w:rPr>
        <w:t>（一）对可以质疑的采购文件提出质疑的，为收到采购文件之日或者采购文件公告期限届满之日；</w:t>
      </w:r>
    </w:p>
    <w:p>
      <w:pPr>
        <w:pStyle w:val="null3"/>
        <w:ind w:firstLine="480"/>
      </w:pPr>
      <w:r>
        <w:rPr>
          <w:rFonts w:ascii="仿宋_GB2312" w:hAnsi="仿宋_GB2312" w:cs="仿宋_GB2312" w:eastAsia="仿宋_GB2312"/>
        </w:rPr>
        <w:t>（二）对采购过程提出质疑的，为各采购程序环节结束之日；</w:t>
      </w:r>
    </w:p>
    <w:p>
      <w:pPr>
        <w:pStyle w:val="null3"/>
        <w:ind w:firstLine="480"/>
      </w:pPr>
      <w:r>
        <w:rPr>
          <w:rFonts w:ascii="仿宋_GB2312" w:hAnsi="仿宋_GB2312" w:cs="仿宋_GB2312" w:eastAsia="仿宋_GB2312"/>
        </w:rPr>
        <w:t>（三）对中标或者成交结果提出质疑的，为中标或者成交结果公告期限届满之日。</w:t>
      </w:r>
    </w:p>
    <w:p>
      <w:pPr>
        <w:pStyle w:val="null3"/>
        <w:ind w:firstLine="480"/>
      </w:pPr>
      <w:r>
        <w:rPr>
          <w:rFonts w:ascii="仿宋_GB2312" w:hAnsi="仿宋_GB2312" w:cs="仿宋_GB2312" w:eastAsia="仿宋_GB2312"/>
        </w:rPr>
        <w:t>五、本项目不接受在线提交质疑，供应商通过书面形式线下向采购人或代理机构提交质疑资料。</w:t>
      </w:r>
    </w:p>
    <w:p>
      <w:pPr>
        <w:pStyle w:val="null3"/>
        <w:ind w:firstLine="480"/>
      </w:pPr>
      <w:r>
        <w:rPr>
          <w:rFonts w:ascii="仿宋_GB2312" w:hAnsi="仿宋_GB2312" w:cs="仿宋_GB2312" w:eastAsia="仿宋_GB2312"/>
        </w:rPr>
        <w:t>六、供应商提出质疑时应当准备的资料：</w:t>
      </w:r>
    </w:p>
    <w:p>
      <w:pPr>
        <w:pStyle w:val="null3"/>
        <w:ind w:firstLine="480"/>
      </w:pPr>
      <w:r>
        <w:rPr>
          <w:rFonts w:ascii="仿宋_GB2312" w:hAnsi="仿宋_GB2312" w:cs="仿宋_GB2312" w:eastAsia="仿宋_GB2312"/>
        </w:rPr>
        <w:t>（一）质疑函正本1份；（政府采购供应商质疑函范本详见附件一）</w:t>
      </w:r>
    </w:p>
    <w:p>
      <w:pPr>
        <w:pStyle w:val="null3"/>
        <w:ind w:firstLine="480"/>
      </w:pPr>
      <w:r>
        <w:rPr>
          <w:rFonts w:ascii="仿宋_GB2312" w:hAnsi="仿宋_GB2312" w:cs="仿宋_GB2312" w:eastAsia="仿宋_GB2312"/>
        </w:rPr>
        <w:t>（二）法定代表人或主要负责人授权委托书1份（委托代理人办理质疑事宜的需提供）；</w:t>
      </w:r>
    </w:p>
    <w:p>
      <w:pPr>
        <w:pStyle w:val="null3"/>
        <w:ind w:firstLine="480"/>
      </w:pPr>
      <w:r>
        <w:rPr>
          <w:rFonts w:ascii="仿宋_GB2312" w:hAnsi="仿宋_GB2312" w:cs="仿宋_GB2312" w:eastAsia="仿宋_GB2312"/>
        </w:rPr>
        <w:t>（三）法定代表人或主要负责人身份证复印件1份；</w:t>
      </w:r>
    </w:p>
    <w:p>
      <w:pPr>
        <w:pStyle w:val="null3"/>
        <w:ind w:firstLine="480"/>
      </w:pPr>
      <w:r>
        <w:rPr>
          <w:rFonts w:ascii="仿宋_GB2312" w:hAnsi="仿宋_GB2312" w:cs="仿宋_GB2312" w:eastAsia="仿宋_GB2312"/>
        </w:rPr>
        <w:t>（四）委托代理人身份证复印件1份（委托代理人办理质疑事宜的需提供）；</w:t>
      </w:r>
    </w:p>
    <w:p>
      <w:pPr>
        <w:pStyle w:val="null3"/>
        <w:ind w:firstLine="480"/>
      </w:pPr>
      <w:r>
        <w:rPr>
          <w:rFonts w:ascii="仿宋_GB2312" w:hAnsi="仿宋_GB2312" w:cs="仿宋_GB2312" w:eastAsia="仿宋_GB2312"/>
        </w:rPr>
        <w:t xml:space="preserve"> （五）针对质疑事项必要的证明材料（针对磋商文件提出的质疑，需提交从项目电子化交易系统获取的磋商文件回执单）。</w:t>
      </w:r>
    </w:p>
    <w:p>
      <w:pPr>
        <w:pStyle w:val="null3"/>
      </w:pPr>
      <w:r>
        <w:rPr>
          <w:rFonts w:ascii="仿宋_GB2312" w:hAnsi="仿宋_GB2312" w:cs="仿宋_GB2312" w:eastAsia="仿宋_GB2312"/>
        </w:rPr>
        <w:t>答复主体：代理机构</w:t>
      </w:r>
    </w:p>
    <w:p>
      <w:pPr>
        <w:pStyle w:val="null3"/>
      </w:pPr>
      <w:r>
        <w:rPr>
          <w:rFonts w:ascii="仿宋_GB2312" w:hAnsi="仿宋_GB2312" w:cs="仿宋_GB2312" w:eastAsia="仿宋_GB2312"/>
        </w:rPr>
        <w:t>联系人：赵攀</w:t>
      </w:r>
    </w:p>
    <w:p>
      <w:pPr>
        <w:pStyle w:val="null3"/>
      </w:pPr>
      <w:r>
        <w:rPr>
          <w:rFonts w:ascii="仿宋_GB2312" w:hAnsi="仿宋_GB2312" w:cs="仿宋_GB2312" w:eastAsia="仿宋_GB2312"/>
        </w:rPr>
        <w:t>联系电话：15686194750</w:t>
      </w:r>
    </w:p>
    <w:p>
      <w:pPr>
        <w:pStyle w:val="null3"/>
      </w:pPr>
      <w:r>
        <w:rPr>
          <w:rFonts w:ascii="仿宋_GB2312" w:hAnsi="仿宋_GB2312" w:cs="仿宋_GB2312" w:eastAsia="仿宋_GB2312"/>
        </w:rPr>
        <w:t>地址：紫柏路朋鹰紫城小区东车库口旁二楼门面房</w:t>
      </w:r>
    </w:p>
    <w:p>
      <w:pPr>
        <w:pStyle w:val="null3"/>
      </w:pPr>
      <w:r>
        <w:rPr>
          <w:rFonts w:ascii="仿宋_GB2312" w:hAnsi="仿宋_GB2312" w:cs="仿宋_GB2312" w:eastAsia="仿宋_GB2312"/>
        </w:rPr>
        <w:t>邮编：723000</w:t>
      </w:r>
    </w:p>
    <w:p>
      <w:pPr>
        <w:pStyle w:val="null3"/>
        <w:ind w:firstLine="480"/>
      </w:pPr>
      <w:r>
        <w:rPr>
          <w:rFonts w:ascii="仿宋_GB2312" w:hAnsi="仿宋_GB2312" w:cs="仿宋_GB2312" w:eastAsia="仿宋_GB2312"/>
        </w:rPr>
        <w:t>注：根据《中华人民共和国政府采购法》的规定，供应商质疑不得超出采购文件、采购过程、采购结果的范围。</w:t>
      </w:r>
    </w:p>
    <w:p>
      <w:pPr>
        <w:pStyle w:val="null3"/>
        <w:ind w:firstLine="480"/>
      </w:pPr>
      <w:r>
        <w:rPr>
          <w:rFonts w:ascii="仿宋_GB2312" w:hAnsi="仿宋_GB2312" w:cs="仿宋_GB2312" w:eastAsia="仿宋_GB2312"/>
        </w:rPr>
        <w:t xml:space="preserve"> 七、供应商对采购人或代理机构的质疑答复不满意，或者采购人或代理机构未在规定期限内作出答复的，供应商可以在答复期满后15个工作日内向同级财政部门提起投诉。</w:t>
      </w:r>
    </w:p>
    <w:p>
      <w:pPr>
        <w:pStyle w:val="null3"/>
        <w:ind w:firstLine="480"/>
      </w:pPr>
      <w:r>
        <w:rPr>
          <w:rFonts w:ascii="仿宋_GB2312" w:hAnsi="仿宋_GB2312" w:cs="仿宋_GB2312" w:eastAsia="仿宋_GB2312"/>
        </w:rPr>
        <w:t>投诉受理单位：本采购项目同级财政部门。（政府采购供应商投诉书范本详见附件二）</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第三章 磋商项目技术、服务、商务及其他要求</w:t>
      </w:r>
    </w:p>
    <w:p>
      <w:pPr>
        <w:pStyle w:val="null3"/>
        <w:ind w:firstLine="480"/>
      </w:pPr>
      <w:r>
        <w:rPr>
          <w:rFonts w:ascii="仿宋_GB2312" w:hAnsi="仿宋_GB2312" w:cs="仿宋_GB2312" w:eastAsia="仿宋_GB2312"/>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pPr>
        <w:pStyle w:val="null3"/>
        <w:outlineLvl w:val="2"/>
      </w:pPr>
      <w:r>
        <w:rPr>
          <w:rFonts w:ascii="仿宋_GB2312" w:hAnsi="仿宋_GB2312" w:cs="仿宋_GB2312" w:eastAsia="仿宋_GB2312"/>
          <w:sz w:val="28"/>
          <w:b/>
        </w:rPr>
        <w:t>3.1技术、服务标准和要求</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采购包预算金额（元）: 799,897.11</w:t>
      </w:r>
    </w:p>
    <w:p>
      <w:pPr>
        <w:pStyle w:val="null3"/>
      </w:pPr>
      <w:r>
        <w:rPr>
          <w:rFonts w:ascii="仿宋_GB2312" w:hAnsi="仿宋_GB2312" w:cs="仿宋_GB2312" w:eastAsia="仿宋_GB2312"/>
        </w:rPr>
        <w:t>采购包最高限价（元）: 799,897.11</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rFonts w:ascii="仿宋_GB2312" w:hAnsi="仿宋_GB2312" w:cs="仿宋_GB2312" w:eastAsia="仿宋_GB2312"/>
              </w:rPr>
              <w:t>序号</w:t>
            </w:r>
          </w:p>
        </w:tc>
        <w:tc>
          <w:tcPr>
            <w:tcW w:type="dxa" w:w="1384"/>
          </w:tcPr>
          <w:p>
            <w:pPr>
              <w:pStyle w:val="null3"/>
            </w:pPr>
            <w:r>
              <w:rPr>
                <w:rFonts w:ascii="仿宋_GB2312" w:hAnsi="仿宋_GB2312" w:cs="仿宋_GB2312" w:eastAsia="仿宋_GB2312"/>
              </w:rPr>
              <w:t>标的名称</w:t>
            </w:r>
          </w:p>
        </w:tc>
        <w:tc>
          <w:tcPr>
            <w:tcW w:type="dxa" w:w="1384"/>
          </w:tcPr>
          <w:p>
            <w:pPr>
              <w:pStyle w:val="null3"/>
            </w:pPr>
            <w:r>
              <w:rPr>
                <w:rFonts w:ascii="仿宋_GB2312" w:hAnsi="仿宋_GB2312" w:cs="仿宋_GB2312" w:eastAsia="仿宋_GB2312"/>
              </w:rPr>
              <w:t>数量</w:t>
            </w:r>
          </w:p>
        </w:tc>
        <w:tc>
          <w:tcPr>
            <w:tcW w:type="dxa" w:w="1384"/>
          </w:tcPr>
          <w:p>
            <w:pPr>
              <w:pStyle w:val="null3"/>
            </w:pPr>
            <w:r>
              <w:rPr>
                <w:rFonts w:ascii="仿宋_GB2312" w:hAnsi="仿宋_GB2312" w:cs="仿宋_GB2312" w:eastAsia="仿宋_GB2312"/>
              </w:rPr>
              <w:t>标的金额 （元）</w:t>
            </w:r>
          </w:p>
        </w:tc>
        <w:tc>
          <w:tcPr>
            <w:tcW w:type="dxa" w:w="1384"/>
          </w:tcPr>
          <w:p>
            <w:pPr>
              <w:pStyle w:val="null3"/>
            </w:pPr>
            <w:r>
              <w:rPr>
                <w:rFonts w:ascii="仿宋_GB2312" w:hAnsi="仿宋_GB2312" w:cs="仿宋_GB2312" w:eastAsia="仿宋_GB2312"/>
              </w:rPr>
              <w:t>计量单位</w:t>
            </w:r>
          </w:p>
        </w:tc>
        <w:tc>
          <w:tcPr>
            <w:tcW w:type="dxa" w:w="1384"/>
          </w:tcPr>
          <w:p>
            <w:pPr>
              <w:pStyle w:val="null3"/>
            </w:pPr>
            <w:r>
              <w:rPr>
                <w:rFonts w:ascii="仿宋_GB2312" w:hAnsi="仿宋_GB2312" w:cs="仿宋_GB2312" w:eastAsia="仿宋_GB2312"/>
              </w:rPr>
              <w:t>所属行业</w:t>
            </w:r>
          </w:p>
        </w:tc>
      </w:tr>
      <w:tr>
        <w:tc>
          <w:tcPr>
            <w:tcW w:type="dxa" w:w="1384"/>
          </w:tcPr>
          <w:p>
            <w:pPr>
              <w:pStyle w:val="null3"/>
            </w:pPr>
            <w:r>
              <w:rPr>
                <w:rFonts w:ascii="仿宋_GB2312" w:hAnsi="仿宋_GB2312" w:cs="仿宋_GB2312" w:eastAsia="仿宋_GB2312"/>
              </w:rPr>
              <w:t>1</w:t>
            </w:r>
          </w:p>
        </w:tc>
        <w:tc>
          <w:tcPr>
            <w:tcW w:type="dxa" w:w="1384"/>
          </w:tcPr>
          <w:p>
            <w:pPr>
              <w:pStyle w:val="null3"/>
            </w:pPr>
            <w:r>
              <w:rPr>
                <w:rFonts w:ascii="仿宋_GB2312" w:hAnsi="仿宋_GB2312" w:cs="仿宋_GB2312" w:eastAsia="仿宋_GB2312"/>
              </w:rPr>
              <w:t>鸡粪有机粪加工厂房</w:t>
            </w:r>
          </w:p>
        </w:tc>
        <w:tc>
          <w:tcPr>
            <w:tcW w:type="dxa" w:w="1384"/>
          </w:tcPr>
          <w:p>
            <w:pPr>
              <w:pStyle w:val="null3"/>
              <w:jc w:val="right"/>
            </w:pPr>
            <w:r>
              <w:rPr>
                <w:rFonts w:ascii="仿宋_GB2312" w:hAnsi="仿宋_GB2312" w:cs="仿宋_GB2312" w:eastAsia="仿宋_GB2312"/>
              </w:rPr>
              <w:t>1.00</w:t>
            </w:r>
          </w:p>
        </w:tc>
        <w:tc>
          <w:tcPr>
            <w:tcW w:type="dxa" w:w="1384"/>
          </w:tcPr>
          <w:p>
            <w:pPr>
              <w:pStyle w:val="null3"/>
              <w:jc w:val="right"/>
            </w:pPr>
            <w:r>
              <w:rPr>
                <w:rFonts w:ascii="仿宋_GB2312" w:hAnsi="仿宋_GB2312" w:cs="仿宋_GB2312" w:eastAsia="仿宋_GB2312"/>
              </w:rPr>
              <w:t>799,897.11</w:t>
            </w:r>
          </w:p>
        </w:tc>
        <w:tc>
          <w:tcPr>
            <w:tcW w:type="dxa" w:w="1384"/>
          </w:tcPr>
          <w:p>
            <w:pPr>
              <w:pStyle w:val="null3"/>
            </w:pPr>
            <w:r>
              <w:rPr>
                <w:rFonts w:ascii="仿宋_GB2312" w:hAnsi="仿宋_GB2312" w:cs="仿宋_GB2312" w:eastAsia="仿宋_GB2312"/>
              </w:rPr>
              <w:t>项</w:t>
            </w:r>
          </w:p>
        </w:tc>
        <w:tc>
          <w:tcPr>
            <w:tcW w:type="dxa" w:w="1384"/>
          </w:tcPr>
          <w:p>
            <w:pPr>
              <w:pStyle w:val="null3"/>
            </w:pPr>
            <w:r>
              <w:rPr>
                <w:rFonts w:ascii="仿宋_GB2312" w:hAnsi="仿宋_GB2312" w:cs="仿宋_GB2312" w:eastAsia="仿宋_GB2312"/>
              </w:rPr>
              <w:t>建筑业</w:t>
            </w:r>
          </w:p>
        </w:tc>
      </w:tr>
    </w:tbl>
    <w:p>
      <w:pPr>
        <w:pStyle w:val="null3"/>
        <w:ind w:firstLine="480"/>
      </w:pPr>
      <w:r>
        <w:rPr>
          <w:rFonts w:ascii="仿宋_GB2312" w:hAnsi="仿宋_GB2312" w:cs="仿宋_GB2312" w:eastAsia="仿宋_GB2312"/>
        </w:rPr>
        <w:t>一、技术、服务标准和要求：</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标的名称：鸡粪有机粪加工厂房</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rFonts w:ascii="仿宋_GB2312" w:hAnsi="仿宋_GB2312" w:cs="仿宋_GB2312" w:eastAsia="仿宋_GB2312"/>
              </w:rPr>
              <w:t xml:space="preserve"> 序号</w:t>
            </w:r>
          </w:p>
        </w:tc>
        <w:tc>
          <w:tcPr>
            <w:tcW w:type="dxa" w:w="2769"/>
          </w:tcPr>
          <w:p>
            <w:pPr>
              <w:pStyle w:val="null3"/>
            </w:pPr>
            <w:r>
              <w:rPr>
                <w:rFonts w:ascii="仿宋_GB2312" w:hAnsi="仿宋_GB2312" w:cs="仿宋_GB2312" w:eastAsia="仿宋_GB2312"/>
              </w:rPr>
              <w:t xml:space="preserve"> 参数性质</w:t>
            </w:r>
          </w:p>
        </w:tc>
        <w:tc>
          <w:tcPr>
            <w:tcW w:type="dxa" w:w="2769"/>
          </w:tcPr>
          <w:p>
            <w:pPr>
              <w:pStyle w:val="null3"/>
            </w:pPr>
            <w:r>
              <w:rPr>
                <w:rFonts w:ascii="仿宋_GB2312" w:hAnsi="仿宋_GB2312" w:cs="仿宋_GB2312" w:eastAsia="仿宋_GB2312"/>
              </w:rPr>
              <w:t xml:space="preserve"> 技术参数与性能指标</w:t>
            </w:r>
          </w:p>
        </w:tc>
      </w:tr>
      <w:tr>
        <w:tc>
          <w:tcPr>
            <w:tcW w:type="dxa" w:w="2769"/>
          </w:tcPr>
          <w:p>
            <w:pPr>
              <w:pStyle w:val="null3"/>
            </w:pPr>
            <w:r>
              <w:rPr>
                <w:rFonts w:ascii="仿宋_GB2312" w:hAnsi="仿宋_GB2312" w:cs="仿宋_GB2312" w:eastAsia="仿宋_GB2312"/>
              </w:rPr>
              <w:t>1</w:t>
            </w:r>
          </w:p>
        </w:tc>
        <w:tc>
          <w:tcPr>
            <w:tcW w:type="dxa" w:w="2769"/>
          </w:tcPr>
          <w:p/>
        </w:tc>
        <w:tc>
          <w:tcPr>
            <w:tcW w:type="dxa" w:w="2769"/>
          </w:tcPr>
          <w:p>
            <w:pPr>
              <w:pStyle w:val="null3"/>
            </w:pPr>
            <w:r>
              <w:rPr>
                <w:rFonts w:ascii="仿宋_GB2312" w:hAnsi="仿宋_GB2312" w:cs="仿宋_GB2312" w:eastAsia="仿宋_GB2312"/>
              </w:rPr>
              <w:t>（1）施工范围：工程量清单内所含的全部内容</w:t>
            </w:r>
            <w:r>
              <w:br/>
            </w:r>
            <w:r>
              <w:rPr>
                <w:rFonts w:ascii="仿宋_GB2312" w:hAnsi="仿宋_GB2312" w:cs="仿宋_GB2312" w:eastAsia="仿宋_GB2312"/>
              </w:rPr>
              <w:t xml:space="preserve"> （2）工期：30日历天</w:t>
            </w:r>
            <w:r>
              <w:br/>
            </w:r>
            <w:r>
              <w:rPr>
                <w:rFonts w:ascii="仿宋_GB2312" w:hAnsi="仿宋_GB2312" w:cs="仿宋_GB2312" w:eastAsia="仿宋_GB2312"/>
              </w:rPr>
              <w:t xml:space="preserve"> （3）质量标准：合格</w:t>
            </w:r>
            <w:r>
              <w:br/>
            </w:r>
            <w:r>
              <w:rPr>
                <w:rFonts w:ascii="仿宋_GB2312" w:hAnsi="仿宋_GB2312" w:cs="仿宋_GB2312" w:eastAsia="仿宋_GB2312"/>
              </w:rPr>
              <w:t xml:space="preserve"> （4）本工程计价采用广联达计价软件GCCP7.0</w:t>
            </w:r>
          </w:p>
        </w:tc>
      </w:tr>
    </w:tbl>
    <w:p>
      <w:pPr>
        <w:pStyle w:val="null3"/>
        <w:ind w:firstLine="480"/>
      </w:pPr>
      <w:r>
        <w:rPr>
          <w:rFonts w:ascii="仿宋_GB2312" w:hAnsi="仿宋_GB2312" w:cs="仿宋_GB2312" w:eastAsia="仿宋_GB2312"/>
        </w:rPr>
        <w:t>二、供应商针对本项目的施工，必须达到国家及行业现行技术规范标准，符合国家及行业验收合格标准：</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符合国家相关验收标准及其配套的规范要求，并达到合格标准。</w:t>
      </w:r>
    </w:p>
    <w:p>
      <w:pPr>
        <w:pStyle w:val="null3"/>
        <w:ind w:firstLine="480"/>
      </w:pPr>
      <w:r>
        <w:rPr>
          <w:rFonts w:ascii="仿宋_GB2312" w:hAnsi="仿宋_GB2312" w:cs="仿宋_GB2312" w:eastAsia="仿宋_GB2312"/>
        </w:rPr>
        <w:t>三、针对本项目的其他技术服务要求：</w:t>
      </w:r>
    </w:p>
    <w:p>
      <w:pPr>
        <w:pStyle w:val="null3"/>
      </w:pPr>
      <w:r>
        <w:rPr>
          <w:rFonts w:ascii="仿宋_GB2312" w:hAnsi="仿宋_GB2312" w:cs="仿宋_GB2312" w:eastAsia="仿宋_GB2312"/>
        </w:rPr>
        <w:t>供应商根据项目实施要求对施工部署、施工进度计划、施工方案、质量保证措施、安全文明施工措施、项目管理机构、新材料新工艺、施工承诺及业绩等内容进行响应。具体内容详见项目评审办法。</w:t>
      </w:r>
    </w:p>
    <w:p>
      <w:pPr>
        <w:pStyle w:val="null3"/>
        <w:ind w:firstLine="480"/>
      </w:pPr>
      <w:r>
        <w:rPr>
          <w:rFonts w:ascii="仿宋_GB2312" w:hAnsi="仿宋_GB2312" w:cs="仿宋_GB2312" w:eastAsia="仿宋_GB2312"/>
        </w:rPr>
        <w:t>四、工程量清单（详见附件）</w:t>
      </w:r>
    </w:p>
    <w:p>
      <w:pPr>
        <w:pStyle w:val="null3"/>
        <w:ind w:firstLine="480"/>
      </w:pPr>
      <w:r>
        <w:rPr>
          <w:rFonts w:ascii="仿宋_GB2312" w:hAnsi="仿宋_GB2312" w:cs="仿宋_GB2312" w:eastAsia="仿宋_GB2312"/>
        </w:rPr>
        <w:t xml:space="preserve"> （说明：工程量清单应当结合《政府采购需求管理办法》（财库〔2021〕22号）第六条第二款规定，明确相关性能、材料、结构、外观、安全、标准等。）</w:t>
      </w:r>
    </w:p>
    <w:p>
      <w:pPr>
        <w:pStyle w:val="null3"/>
        <w:outlineLvl w:val="2"/>
      </w:pPr>
      <w:r>
        <w:rPr>
          <w:rFonts w:ascii="仿宋_GB2312" w:hAnsi="仿宋_GB2312" w:cs="仿宋_GB2312" w:eastAsia="仿宋_GB2312"/>
          <w:sz w:val="28"/>
          <w:b/>
        </w:rPr>
        <w:t>3.2商务要求（说明：由采购人依据项目具体需求制定）</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rFonts w:ascii="仿宋_GB2312" w:hAnsi="仿宋_GB2312" w:cs="仿宋_GB2312" w:eastAsia="仿宋_GB2312"/>
              </w:rPr>
              <w:t>序号</w:t>
            </w:r>
          </w:p>
        </w:tc>
        <w:tc>
          <w:tcPr>
            <w:tcW w:type="dxa" w:w="2769"/>
          </w:tcPr>
          <w:p>
            <w:pPr>
              <w:pStyle w:val="null3"/>
            </w:pPr>
            <w:r>
              <w:rPr>
                <w:rFonts w:ascii="仿宋_GB2312" w:hAnsi="仿宋_GB2312" w:cs="仿宋_GB2312" w:eastAsia="仿宋_GB2312"/>
              </w:rPr>
              <w:t>项目</w:t>
            </w:r>
          </w:p>
        </w:tc>
        <w:tc>
          <w:tcPr>
            <w:tcW w:type="dxa" w:w="2769"/>
          </w:tcPr>
          <w:p>
            <w:pPr>
              <w:pStyle w:val="null3"/>
            </w:pPr>
            <w:r>
              <w:rPr>
                <w:rFonts w:ascii="仿宋_GB2312" w:hAnsi="仿宋_GB2312" w:cs="仿宋_GB2312" w:eastAsia="仿宋_GB2312"/>
              </w:rPr>
              <w:t>要求</w:t>
            </w:r>
          </w:p>
        </w:tc>
      </w:tr>
      <w:tr>
        <w:tc>
          <w:tcPr>
            <w:tcW w:type="dxa" w:w="2769"/>
          </w:tcPr>
          <w:p>
            <w:pPr>
              <w:pStyle w:val="null3"/>
            </w:pPr>
            <w:r>
              <w:rPr>
                <w:rFonts w:ascii="仿宋_GB2312" w:hAnsi="仿宋_GB2312" w:cs="仿宋_GB2312" w:eastAsia="仿宋_GB2312"/>
              </w:rPr>
              <w:t>1</w:t>
            </w:r>
          </w:p>
        </w:tc>
        <w:tc>
          <w:tcPr>
            <w:tcW w:type="dxa" w:w="2769"/>
          </w:tcPr>
          <w:p>
            <w:pPr>
              <w:pStyle w:val="null3"/>
            </w:pPr>
            <w:r>
              <w:rPr>
                <w:rFonts w:ascii="仿宋_GB2312" w:hAnsi="仿宋_GB2312" w:cs="仿宋_GB2312" w:eastAsia="仿宋_GB2312"/>
              </w:rPr>
              <w:t>项目负责人（项目经理）</w:t>
            </w:r>
          </w:p>
        </w:tc>
        <w:tc>
          <w:tcPr>
            <w:tcW w:type="dxa" w:w="2769"/>
          </w:tcPr>
          <w:p>
            <w:pPr>
              <w:pStyle w:val="null3"/>
            </w:pPr>
            <w:r>
              <w:rPr>
                <w:rFonts w:ascii="仿宋_GB2312" w:hAnsi="仿宋_GB2312" w:cs="仿宋_GB2312" w:eastAsia="仿宋_GB2312"/>
              </w:rPr>
              <w:t>具体要求详见资格审查条款</w:t>
            </w:r>
          </w:p>
        </w:tc>
      </w:tr>
    </w:tbl>
    <w:p>
      <w:pPr>
        <w:pStyle w:val="null3"/>
        <w:outlineLvl w:val="3"/>
      </w:pPr>
      <w:r>
        <w:rPr>
          <w:rFonts w:ascii="仿宋_GB2312" w:hAnsi="仿宋_GB2312" w:cs="仿宋_GB2312" w:eastAsia="仿宋_GB2312"/>
          <w:sz w:val="24"/>
          <w:b/>
        </w:rPr>
        <w:t>说明：</w:t>
      </w:r>
    </w:p>
    <w:p>
      <w:pPr>
        <w:pStyle w:val="null3"/>
        <w:ind w:firstLine="480"/>
      </w:pPr>
      <w:r>
        <w:rPr>
          <w:rFonts w:ascii="仿宋_GB2312" w:hAnsi="仿宋_GB2312" w:cs="仿宋_GB2312" w:eastAsia="仿宋_GB2312"/>
        </w:rPr>
        <w:t>1.对于不允许偏离的实质性要求和条件，采购人或者代理机构应当在磋商文件中规定，并以醒目的方式标明。</w:t>
      </w:r>
    </w:p>
    <w:p>
      <w:pPr>
        <w:pStyle w:val="null3"/>
        <w:ind w:firstLine="480"/>
      </w:pPr>
      <w:r>
        <w:rPr>
          <w:rFonts w:ascii="仿宋_GB2312" w:hAnsi="仿宋_GB2312" w:cs="仿宋_GB2312" w:eastAsia="仿宋_GB2312"/>
        </w:rPr>
        <w:t xml:space="preserve"> 2.除相关法律或行政法规或规章要求供应商在响应或磋商阶段提供检测报告的，不得要求供应商在响应、磋商阶段提供检测报告，如确实需要检测报告，可要求供应商承诺在签订合同阶段或项目实施阶段提供。</w:t>
      </w:r>
    </w:p>
    <w:p>
      <w:pPr>
        <w:pStyle w:val="null3"/>
        <w:ind w:firstLine="480"/>
      </w:pPr>
      <w:r>
        <w:rPr>
          <w:rFonts w:ascii="仿宋_GB2312" w:hAnsi="仿宋_GB2312" w:cs="仿宋_GB2312" w:eastAsia="仿宋_GB2312"/>
        </w:rPr>
        <w:t xml:space="preserve"> 3.若要求供应商提供相关人员的职业资格的，不得要求提供除现行《国家职业资格目录》以外的职业资格，不得以不合理条件对供应商实行差别待遇或者歧视性待遇。</w:t>
      </w:r>
    </w:p>
    <w:p>
      <w:pPr>
        <w:pStyle w:val="null3"/>
        <w:outlineLvl w:val="2"/>
      </w:pPr>
      <w:r>
        <w:rPr>
          <w:rFonts w:ascii="仿宋_GB2312" w:hAnsi="仿宋_GB2312" w:cs="仿宋_GB2312" w:eastAsia="仿宋_GB2312"/>
          <w:sz w:val="28"/>
          <w:b/>
        </w:rPr>
        <w:t>3.3其他要求</w:t>
      </w:r>
    </w:p>
    <w:p>
      <w:pPr>
        <w:pStyle w:val="null3"/>
      </w:pPr>
      <w:r>
        <w:rPr>
          <w:rFonts w:ascii="仿宋_GB2312" w:hAnsi="仿宋_GB2312" w:cs="仿宋_GB2312" w:eastAsia="仿宋_GB2312"/>
        </w:rPr>
        <w:t>因本项目为不见面开标，供应商无需在开标现场提交纸质响应文件，待采购结果发布后3个工作日内成交供应商向代理机构提交纸质版响应文件以便于存档，响应文件包括:正本壹份、副本壹份，电子版U盘壹份(含响应文件全部内容)。</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第四章 资格审查</w:t>
      </w:r>
    </w:p>
    <w:p>
      <w:pPr>
        <w:pStyle w:val="null3"/>
        <w:ind w:firstLine="480"/>
      </w:pPr>
      <w:r>
        <w:rPr>
          <w:rFonts w:ascii="仿宋_GB2312" w:hAnsi="仿宋_GB2312" w:cs="仿宋_GB2312" w:eastAsia="仿宋_GB2312"/>
        </w:rPr>
        <w:t xml:space="preserve"> 资格审查由采购人或代理机构组建的资格审查小组依据法律法规和磋商文件的规定，对响应文件中的资格证明等进行审查，以确定投标人是否具备投标资格，并出具资格审查报告。</w:t>
      </w:r>
    </w:p>
    <w:p>
      <w:pPr>
        <w:pStyle w:val="null3"/>
        <w:ind w:firstLine="480"/>
      </w:pPr>
      <w:r>
        <w:rPr>
          <w:rFonts w:ascii="仿宋_GB2312" w:hAnsi="仿宋_GB2312" w:cs="仿宋_GB2312" w:eastAsia="仿宋_GB2312"/>
        </w:rPr>
        <w:t>资格审查标准及要求如下：</w:t>
      </w:r>
    </w:p>
    <w:p>
      <w:pPr>
        <w:pStyle w:val="null3"/>
        <w:outlineLvl w:val="3"/>
      </w:pPr>
      <w:r>
        <w:rPr>
          <w:rFonts w:ascii="仿宋_GB2312" w:hAnsi="仿宋_GB2312" w:cs="仿宋_GB2312" w:eastAsia="仿宋_GB2312"/>
          <w:sz w:val="24"/>
          <w:b/>
        </w:rPr>
        <w:t>4.1一般资格审查</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供应商应具备《中华人民共和国政府采购法》第二十二条规定的条件。</w:t>
            </w:r>
          </w:p>
        </w:tc>
        <w:tc>
          <w:tcPr>
            <w:tcW w:type="dxa" w:w="3322"/>
          </w:tcPr>
          <w:p>
            <w:pPr>
              <w:pStyle w:val="null3"/>
            </w:pPr>
            <w:r>
              <w:rPr>
                <w:rFonts w:ascii="仿宋_GB2312" w:hAnsi="仿宋_GB2312" w:cs="仿宋_GB2312" w:eastAsia="仿宋_GB2312"/>
              </w:rPr>
              <w:t>供应商需在项目电子化交易系统中按要求填写《响应函》完成承诺并进行电子签章。</w:t>
            </w:r>
          </w:p>
        </w:tc>
        <w:tc>
          <w:tcPr>
            <w:tcW w:type="dxa" w:w="1661"/>
          </w:tcPr>
          <w:p>
            <w:pPr>
              <w:pStyle w:val="null3"/>
            </w:pPr>
            <w:r>
              <w:rPr>
                <w:rFonts w:ascii="仿宋_GB2312" w:hAnsi="仿宋_GB2312" w:cs="仿宋_GB2312" w:eastAsia="仿宋_GB2312"/>
              </w:rPr>
              <w:t>响应函</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供应商为采购人、代理机构在确定采购需求、编制采购文件过程中提供咨询论证，其提供的咨询论证意见成为采购文件中规定的供应商资格条件、技术服务商务要求、评审因素和标准、政府采购合同等实质性内容条款的，视同为采购项目提供规范编制。</w:t>
            </w:r>
          </w:p>
        </w:tc>
        <w:tc>
          <w:tcPr>
            <w:tcW w:type="dxa" w:w="3322"/>
          </w:tcPr>
          <w:p>
            <w:pPr>
              <w:pStyle w:val="null3"/>
            </w:pPr>
            <w:r>
              <w:rPr>
                <w:rFonts w:ascii="仿宋_GB2312" w:hAnsi="仿宋_GB2312" w:cs="仿宋_GB2312" w:eastAsia="仿宋_GB2312"/>
              </w:rPr>
              <w:t>供应商需在项目电子化交易系统中按要求填写《响应函》完成承诺并进行电子签章。</w:t>
            </w:r>
          </w:p>
        </w:tc>
        <w:tc>
          <w:tcPr>
            <w:tcW w:type="dxa" w:w="1661"/>
          </w:tcPr>
          <w:p>
            <w:pPr>
              <w:pStyle w:val="null3"/>
            </w:pPr>
            <w:r>
              <w:rPr>
                <w:rFonts w:ascii="仿宋_GB2312" w:hAnsi="仿宋_GB2312" w:cs="仿宋_GB2312" w:eastAsia="仿宋_GB2312"/>
              </w:rPr>
              <w:t>响应函</w:t>
            </w:r>
          </w:p>
        </w:tc>
      </w:tr>
    </w:tbl>
    <w:p>
      <w:pPr>
        <w:pStyle w:val="null3"/>
        <w:outlineLvl w:val="3"/>
      </w:pPr>
      <w:r>
        <w:rPr>
          <w:rFonts w:ascii="仿宋_GB2312" w:hAnsi="仿宋_GB2312" w:cs="仿宋_GB2312" w:eastAsia="仿宋_GB2312"/>
          <w:sz w:val="24"/>
          <w:b/>
        </w:rPr>
        <w:t>4.2落实政府采购政策资格审查</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本采购包专门面向中小企业采购</w:t>
            </w:r>
          </w:p>
        </w:tc>
        <w:tc>
          <w:tcPr>
            <w:tcW w:type="dxa" w:w="3322"/>
          </w:tcPr>
          <w:p>
            <w:pPr>
              <w:pStyle w:val="null3"/>
            </w:pPr>
            <w:r>
              <w:rPr>
                <w:rFonts w:ascii="仿宋_GB2312" w:hAnsi="仿宋_GB2312" w:cs="仿宋_GB2312" w:eastAsia="仿宋_GB2312"/>
              </w:rPr>
              <w:t>参与的供应商（联合体）工程的施工单位全部为符合政策要求的中小企业。</w:t>
            </w:r>
          </w:p>
        </w:tc>
        <w:tc>
          <w:tcPr>
            <w:tcW w:type="dxa" w:w="1661"/>
          </w:tcPr>
          <w:p>
            <w:pPr>
              <w:pStyle w:val="null3"/>
            </w:pPr>
            <w:r>
              <w:rPr>
                <w:rFonts w:ascii="仿宋_GB2312" w:hAnsi="仿宋_GB2312" w:cs="仿宋_GB2312" w:eastAsia="仿宋_GB2312"/>
              </w:rPr>
              <w:t>中小企业声明函 残疾人福利性单位声明函 监狱企业的证明文件</w:t>
            </w:r>
          </w:p>
        </w:tc>
      </w:tr>
    </w:tbl>
    <w:p>
      <w:pPr>
        <w:pStyle w:val="null3"/>
        <w:outlineLvl w:val="3"/>
      </w:pPr>
      <w:r>
        <w:rPr>
          <w:rFonts w:ascii="仿宋_GB2312" w:hAnsi="仿宋_GB2312" w:cs="仿宋_GB2312" w:eastAsia="仿宋_GB2312"/>
          <w:sz w:val="24"/>
          <w:b/>
        </w:rPr>
        <w:t>4.3特殊资格审查</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供应商身份证明</w:t>
            </w:r>
          </w:p>
        </w:tc>
        <w:tc>
          <w:tcPr>
            <w:tcW w:type="dxa" w:w="3322"/>
          </w:tcPr>
          <w:p>
            <w:pPr>
              <w:pStyle w:val="null3"/>
            </w:pPr>
            <w:r>
              <w:rPr>
                <w:rFonts w:ascii="仿宋_GB2312" w:hAnsi="仿宋_GB2312" w:cs="仿宋_GB2312" w:eastAsia="仿宋_GB2312"/>
              </w:rPr>
              <w:t>供应商应具有独立承担民事责任的能力且具备向采购人提供相关服务的企业法人、其他组织或者自然人，企业法人应提供统一社会信用代码的营业执照；其他组织应提供合法证明文件；自然人应提供身份证明文件。</w:t>
            </w:r>
          </w:p>
        </w:tc>
        <w:tc>
          <w:tcPr>
            <w:tcW w:type="dxa" w:w="1661"/>
          </w:tcPr>
          <w:p>
            <w:pPr>
              <w:pStyle w:val="null3"/>
            </w:pPr>
            <w:r>
              <w:rPr>
                <w:rFonts w:ascii="仿宋_GB2312" w:hAnsi="仿宋_GB2312" w:cs="仿宋_GB2312" w:eastAsia="仿宋_GB2312"/>
              </w:rPr>
              <w:t>供应商应提交的相关资格证明材料.pdf</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法定代表人授权书</w:t>
            </w:r>
          </w:p>
        </w:tc>
        <w:tc>
          <w:tcPr>
            <w:tcW w:type="dxa" w:w="3322"/>
          </w:tcPr>
          <w:p>
            <w:pPr>
              <w:pStyle w:val="null3"/>
            </w:pPr>
            <w:r>
              <w:rPr>
                <w:rFonts w:ascii="仿宋_GB2312" w:hAnsi="仿宋_GB2312" w:cs="仿宋_GB2312" w:eastAsia="仿宋_GB2312"/>
              </w:rPr>
              <w:t>法定代表人直接参加投标的，须出具法人身份证(附法定代表人身份证复印件);法定代表人授权代表参加投标的，须出具法定代表人授权书及授权代表身份证(附法定代表人身份证复印件及被授权人身份证复印件)。</w:t>
            </w:r>
          </w:p>
        </w:tc>
        <w:tc>
          <w:tcPr>
            <w:tcW w:type="dxa" w:w="1661"/>
          </w:tcPr>
          <w:p>
            <w:pPr>
              <w:pStyle w:val="null3"/>
            </w:pPr>
            <w:r>
              <w:rPr>
                <w:rFonts w:ascii="仿宋_GB2312" w:hAnsi="仿宋_GB2312" w:cs="仿宋_GB2312" w:eastAsia="仿宋_GB2312"/>
              </w:rPr>
              <w:t>供应商应提交的相关资格证明材料.pdf</w:t>
            </w:r>
          </w:p>
        </w:tc>
      </w:tr>
      <w:tr>
        <w:tc>
          <w:tcPr>
            <w:tcW w:type="dxa" w:w="831"/>
          </w:tcPr>
          <w:p>
            <w:pPr>
              <w:pStyle w:val="null3"/>
            </w:pPr>
            <w:r>
              <w:rPr>
                <w:rFonts w:ascii="仿宋_GB2312" w:hAnsi="仿宋_GB2312" w:cs="仿宋_GB2312" w:eastAsia="仿宋_GB2312"/>
              </w:rPr>
              <w:t>3</w:t>
            </w:r>
          </w:p>
        </w:tc>
        <w:tc>
          <w:tcPr>
            <w:tcW w:type="dxa" w:w="2492"/>
          </w:tcPr>
          <w:p>
            <w:pPr>
              <w:pStyle w:val="null3"/>
            </w:pPr>
            <w:r>
              <w:rPr>
                <w:rFonts w:ascii="仿宋_GB2312" w:hAnsi="仿宋_GB2312" w:cs="仿宋_GB2312" w:eastAsia="仿宋_GB2312"/>
              </w:rPr>
              <w:t>供应商资质</w:t>
            </w:r>
          </w:p>
        </w:tc>
        <w:tc>
          <w:tcPr>
            <w:tcW w:type="dxa" w:w="3322"/>
          </w:tcPr>
          <w:p>
            <w:pPr>
              <w:pStyle w:val="null3"/>
            </w:pPr>
            <w:r>
              <w:rPr>
                <w:rFonts w:ascii="仿宋_GB2312" w:hAnsi="仿宋_GB2312" w:cs="仿宋_GB2312" w:eastAsia="仿宋_GB2312"/>
              </w:rPr>
              <w:t>供应商须具备建筑工程施工总承包三级以上（含三级）资质，且持有有效的安全生产许可证;</w:t>
            </w:r>
          </w:p>
        </w:tc>
        <w:tc>
          <w:tcPr>
            <w:tcW w:type="dxa" w:w="1661"/>
          </w:tcPr>
          <w:p>
            <w:pPr>
              <w:pStyle w:val="null3"/>
            </w:pPr>
            <w:r>
              <w:rPr>
                <w:rFonts w:ascii="仿宋_GB2312" w:hAnsi="仿宋_GB2312" w:cs="仿宋_GB2312" w:eastAsia="仿宋_GB2312"/>
              </w:rPr>
              <w:t>供应商应提交的相关资格证明材料.pdf</w:t>
            </w:r>
          </w:p>
        </w:tc>
      </w:tr>
      <w:tr>
        <w:tc>
          <w:tcPr>
            <w:tcW w:type="dxa" w:w="831"/>
          </w:tcPr>
          <w:p>
            <w:pPr>
              <w:pStyle w:val="null3"/>
            </w:pPr>
            <w:r>
              <w:rPr>
                <w:rFonts w:ascii="仿宋_GB2312" w:hAnsi="仿宋_GB2312" w:cs="仿宋_GB2312" w:eastAsia="仿宋_GB2312"/>
              </w:rPr>
              <w:t>4</w:t>
            </w:r>
          </w:p>
        </w:tc>
        <w:tc>
          <w:tcPr>
            <w:tcW w:type="dxa" w:w="2492"/>
          </w:tcPr>
          <w:p>
            <w:pPr>
              <w:pStyle w:val="null3"/>
            </w:pPr>
            <w:r>
              <w:rPr>
                <w:rFonts w:ascii="仿宋_GB2312" w:hAnsi="仿宋_GB2312" w:cs="仿宋_GB2312" w:eastAsia="仿宋_GB2312"/>
              </w:rPr>
              <w:t>供应商资格承诺函</w:t>
            </w:r>
          </w:p>
        </w:tc>
        <w:tc>
          <w:tcPr>
            <w:tcW w:type="dxa" w:w="3322"/>
          </w:tcPr>
          <w:p>
            <w:pPr>
              <w:pStyle w:val="null3"/>
            </w:pPr>
            <w:r>
              <w:rPr>
                <w:rFonts w:ascii="仿宋_GB2312" w:hAnsi="仿宋_GB2312" w:cs="仿宋_GB2312" w:eastAsia="仿宋_GB2312"/>
              </w:rPr>
              <w:t>供应商须具有良好的商业信誉和健全的财务会计制度、具有履行合同所必需的设备和专业技术能力、具有依法缴纳税收和社会保障资金的良好记录，参加本项目采购活动前三年内无重大违法活动记录，未列入在信用中国网站“失信被执行人”、“重大税收违法案件当事人名单”中，也未列入中国政府采购网“政府采购严重违法失信行为记录名单”中；提供《汉中市政府采购供应商资格承诺函》。</w:t>
            </w:r>
          </w:p>
        </w:tc>
        <w:tc>
          <w:tcPr>
            <w:tcW w:type="dxa" w:w="1661"/>
          </w:tcPr>
          <w:p>
            <w:pPr>
              <w:pStyle w:val="null3"/>
            </w:pPr>
            <w:r>
              <w:rPr>
                <w:rFonts w:ascii="仿宋_GB2312" w:hAnsi="仿宋_GB2312" w:cs="仿宋_GB2312" w:eastAsia="仿宋_GB2312"/>
              </w:rPr>
              <w:t>供应商应提交的相关资格证明材料.pdf</w:t>
            </w:r>
          </w:p>
        </w:tc>
      </w:tr>
      <w:tr>
        <w:tc>
          <w:tcPr>
            <w:tcW w:type="dxa" w:w="831"/>
          </w:tcPr>
          <w:p>
            <w:pPr>
              <w:pStyle w:val="null3"/>
            </w:pPr>
            <w:r>
              <w:rPr>
                <w:rFonts w:ascii="仿宋_GB2312" w:hAnsi="仿宋_GB2312" w:cs="仿宋_GB2312" w:eastAsia="仿宋_GB2312"/>
              </w:rPr>
              <w:t>5</w:t>
            </w:r>
          </w:p>
        </w:tc>
        <w:tc>
          <w:tcPr>
            <w:tcW w:type="dxa" w:w="2492"/>
          </w:tcPr>
          <w:p>
            <w:pPr>
              <w:pStyle w:val="null3"/>
            </w:pPr>
            <w:r>
              <w:rPr>
                <w:rFonts w:ascii="仿宋_GB2312" w:hAnsi="仿宋_GB2312" w:cs="仿宋_GB2312" w:eastAsia="仿宋_GB2312"/>
              </w:rPr>
              <w:t>本项目不接受联合体磋商</w:t>
            </w:r>
          </w:p>
        </w:tc>
        <w:tc>
          <w:tcPr>
            <w:tcW w:type="dxa" w:w="3322"/>
          </w:tcPr>
          <w:p>
            <w:pPr>
              <w:pStyle w:val="null3"/>
            </w:pPr>
            <w:r>
              <w:rPr>
                <w:rFonts w:ascii="仿宋_GB2312" w:hAnsi="仿宋_GB2312" w:cs="仿宋_GB2312" w:eastAsia="仿宋_GB2312"/>
              </w:rPr>
              <w:t>本项目不接受联合体磋商</w:t>
            </w:r>
          </w:p>
        </w:tc>
        <w:tc>
          <w:tcPr>
            <w:tcW w:type="dxa" w:w="1661"/>
          </w:tcPr>
          <w:p>
            <w:pPr>
              <w:pStyle w:val="null3"/>
            </w:pPr>
            <w:r>
              <w:rPr>
                <w:rFonts w:ascii="仿宋_GB2312" w:hAnsi="仿宋_GB2312" w:cs="仿宋_GB2312" w:eastAsia="仿宋_GB2312"/>
              </w:rPr>
              <w:t>供应商应提交的相关资格证明材料.pdf</w:t>
            </w:r>
          </w:p>
        </w:tc>
      </w:tr>
      <w:tr>
        <w:tc>
          <w:tcPr>
            <w:tcW w:type="dxa" w:w="831"/>
          </w:tcPr>
          <w:p>
            <w:pPr>
              <w:pStyle w:val="null3"/>
            </w:pPr>
            <w:r>
              <w:rPr>
                <w:rFonts w:ascii="仿宋_GB2312" w:hAnsi="仿宋_GB2312" w:cs="仿宋_GB2312" w:eastAsia="仿宋_GB2312"/>
              </w:rPr>
              <w:t>6</w:t>
            </w:r>
          </w:p>
        </w:tc>
        <w:tc>
          <w:tcPr>
            <w:tcW w:type="dxa" w:w="2492"/>
          </w:tcPr>
          <w:p>
            <w:pPr>
              <w:pStyle w:val="null3"/>
            </w:pPr>
            <w:r>
              <w:rPr>
                <w:rFonts w:ascii="仿宋_GB2312" w:hAnsi="仿宋_GB2312" w:cs="仿宋_GB2312" w:eastAsia="仿宋_GB2312"/>
              </w:rPr>
              <w:t>拟派项目负责人资质和专业要求.</w:t>
            </w:r>
          </w:p>
        </w:tc>
        <w:tc>
          <w:tcPr>
            <w:tcW w:type="dxa" w:w="3322"/>
          </w:tcPr>
          <w:p>
            <w:pPr>
              <w:pStyle w:val="null3"/>
            </w:pPr>
            <w:r>
              <w:rPr>
                <w:rFonts w:ascii="仿宋_GB2312" w:hAnsi="仿宋_GB2312" w:cs="仿宋_GB2312" w:eastAsia="仿宋_GB2312"/>
              </w:rPr>
              <w:t>须具备建筑工程二级（含二级）及以上建造师资格，具有有效安全生产考核证（B证），且无在建工程</w:t>
            </w:r>
          </w:p>
        </w:tc>
        <w:tc>
          <w:tcPr>
            <w:tcW w:type="dxa" w:w="1661"/>
          </w:tcPr>
          <w:p>
            <w:pPr>
              <w:pStyle w:val="null3"/>
            </w:pPr>
            <w:r>
              <w:rPr>
                <w:rFonts w:ascii="仿宋_GB2312" w:hAnsi="仿宋_GB2312" w:cs="仿宋_GB2312" w:eastAsia="仿宋_GB2312"/>
              </w:rPr>
              <w:t>项目管理机构组成表 供应商应提交的相关资格证明材料.pdf</w:t>
            </w: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第五章 磋商过程中可实质性变动的内容</w:t>
      </w:r>
    </w:p>
    <w:p>
      <w:pPr>
        <w:pStyle w:val="null3"/>
        <w:ind w:firstLine="480"/>
      </w:pPr>
      <w:r>
        <w:rPr>
          <w:rFonts w:ascii="仿宋_GB2312" w:hAnsi="仿宋_GB2312" w:cs="仿宋_GB2312" w:eastAsia="仿宋_GB2312"/>
        </w:rPr>
        <w:t xml:space="preserve"> 磋商小组可以根据磋商文件和磋商情况实质性变动第三章“磋商项目技术、服务、商务及其他要求”、第八章“拟签订采购合同文本”，但不得变动磋商文件中的其他内容。实质性变动的内容，须经采购人代表确认。</w:t>
      </w:r>
    </w:p>
    <w:p>
      <w:pPr>
        <w:pStyle w:val="null3"/>
      </w:pPr>
      <w:r>
        <w:rPr>
          <w:rFonts w:ascii="仿宋_GB2312" w:hAnsi="仿宋_GB2312" w:cs="仿宋_GB2312" w:eastAsia="仿宋_GB2312"/>
        </w:rPr>
        <w:t>在磋商过程中，磋商小组根据项目实际需要制定磋商内容，在获得采购人代表确认的前提下，可以根据磋商情况实质性变动相关内容。磋商小组对磋商文件作出的实质性变动是磋商文件的有效组成部分，磋商小组应及时通知所有参加磋商的供应商。</w:t>
      </w:r>
    </w:p>
    <w:p>
      <w:pPr>
        <w:pStyle w:val="null3"/>
        <w:ind w:firstLine="480"/>
      </w:pPr>
      <w:r>
        <w:rPr>
          <w:rFonts w:ascii="仿宋_GB2312" w:hAnsi="仿宋_GB2312" w:cs="仿宋_GB2312" w:eastAsia="仿宋_GB2312"/>
        </w:rPr>
        <w:t>注：工程量清单不属于磋商过程中可以实质性变动的内容。</w:t>
      </w:r>
    </w:p>
    <w:p>
      <w:pPr>
        <w:pStyle w:val="null3"/>
        <w:jc w:val="center"/>
        <w:outlineLvl w:val="1"/>
      </w:pPr>
      <w:r>
        <w:rPr>
          <w:rFonts w:ascii="仿宋_GB2312" w:hAnsi="仿宋_GB2312" w:cs="仿宋_GB2312" w:eastAsia="仿宋_GB2312"/>
          <w:sz w:val="36"/>
          <w:b/>
        </w:rPr>
        <w:t>第六章 磋商办法</w:t>
      </w:r>
    </w:p>
    <w:p>
      <w:pPr>
        <w:pStyle w:val="null3"/>
        <w:outlineLvl w:val="2"/>
      </w:pPr>
      <w:r>
        <w:rPr>
          <w:rFonts w:ascii="仿宋_GB2312" w:hAnsi="仿宋_GB2312" w:cs="仿宋_GB2312" w:eastAsia="仿宋_GB2312"/>
          <w:sz w:val="28"/>
          <w:b/>
        </w:rPr>
        <w:t>6.1总则</w:t>
      </w:r>
    </w:p>
    <w:p>
      <w:pPr>
        <w:pStyle w:val="null3"/>
        <w:ind w:firstLine="480"/>
      </w:pPr>
      <w:r>
        <w:rPr>
          <w:rFonts w:ascii="仿宋_GB2312" w:hAnsi="仿宋_GB2312" w:cs="仿宋_GB2312" w:eastAsia="仿宋_GB2312"/>
        </w:rPr>
        <w:t xml:space="preserve"> 一、根据《中华人民共和国政府采购法》《中华人民共和国政府采购法实施条例》《政府采购竞争性磋商采购方式管理暂行办法》《陕西省政府采购评审专家管理实施办法》等法律制度，结合本采购项目特点制定本次竞争性磋商评审方法。</w:t>
      </w:r>
    </w:p>
    <w:p>
      <w:pPr>
        <w:pStyle w:val="null3"/>
        <w:ind w:firstLine="480"/>
      </w:pPr>
      <w:r>
        <w:rPr>
          <w:rFonts w:ascii="仿宋_GB2312" w:hAnsi="仿宋_GB2312" w:cs="仿宋_GB2312" w:eastAsia="仿宋_GB2312"/>
        </w:rPr>
        <w:t>二、评审工作由代理机构组织，具体评审事务由依法组建的磋商小组负责。</w:t>
      </w:r>
    </w:p>
    <w:p>
      <w:pPr>
        <w:pStyle w:val="null3"/>
        <w:ind w:firstLine="480"/>
      </w:pPr>
      <w:r>
        <w:rPr>
          <w:rFonts w:ascii="仿宋_GB2312" w:hAnsi="仿宋_GB2312" w:cs="仿宋_GB2312" w:eastAsia="仿宋_GB2312"/>
        </w:rPr>
        <w:t>三、评审工作应遵循客观、公正、审慎的原则，并以相同的磋商程序和标准对待所有的供应商。</w:t>
      </w:r>
    </w:p>
    <w:p>
      <w:pPr>
        <w:pStyle w:val="null3"/>
        <w:ind w:firstLine="480"/>
      </w:pPr>
      <w:r>
        <w:rPr>
          <w:rFonts w:ascii="仿宋_GB2312" w:hAnsi="仿宋_GB2312" w:cs="仿宋_GB2312" w:eastAsia="仿宋_GB2312"/>
        </w:rPr>
        <w:t xml:space="preserve"> 四、本项目采取电子评审，通过项目电子化交易系统完成评审工作。磋商小组成员、采购人、代理机构和供应商应当按照本磋商文件规定和项目电子化交易系统操作要求开展或者参加评审活动。</w:t>
      </w:r>
    </w:p>
    <w:p>
      <w:pPr>
        <w:pStyle w:val="null3"/>
        <w:ind w:firstLine="480"/>
      </w:pPr>
      <w:r>
        <w:rPr>
          <w:rFonts w:ascii="仿宋_GB2312" w:hAnsi="仿宋_GB2312" w:cs="仿宋_GB2312" w:eastAsia="仿宋_GB2312"/>
        </w:rPr>
        <w:t xml:space="preserve"> 五、评审过程中的书面材料往来均通过项目电子化交易系统传递，供应商通过证书加盖其电子印章后生效。出现无法在线签章的特殊情况，评审委员会成员可以线下签署评审报告，由代理机构对原件扫描后以附件形式上传。</w:t>
      </w:r>
    </w:p>
    <w:p>
      <w:pPr>
        <w:pStyle w:val="null3"/>
        <w:ind w:firstLine="480"/>
      </w:pPr>
      <w:r>
        <w:rPr>
          <w:rFonts w:ascii="仿宋_GB2312" w:hAnsi="仿宋_GB2312" w:cs="仿宋_GB2312" w:eastAsia="仿宋_GB2312"/>
        </w:rPr>
        <w:t xml:space="preserve"> 六、评审过程应当独立、保密，任何单位和个人不得非法干预评审活动。供应商非法干预评审活动的，其响应文件将作无效处理；代理机构、采购人及其工作人员、采购人监督人员非法干预评审活动的，将依法追究其责任。</w:t>
      </w:r>
    </w:p>
    <w:p>
      <w:pPr>
        <w:pStyle w:val="null3"/>
        <w:outlineLvl w:val="2"/>
      </w:pPr>
      <w:r>
        <w:rPr>
          <w:rFonts w:ascii="仿宋_GB2312" w:hAnsi="仿宋_GB2312" w:cs="仿宋_GB2312" w:eastAsia="仿宋_GB2312"/>
          <w:sz w:val="28"/>
          <w:b/>
        </w:rPr>
        <w:t>6.2 磋商小组</w:t>
      </w:r>
    </w:p>
    <w:p>
      <w:pPr>
        <w:pStyle w:val="null3"/>
        <w:ind w:firstLine="480"/>
      </w:pPr>
      <w:r>
        <w:rPr>
          <w:rFonts w:ascii="仿宋_GB2312" w:hAnsi="仿宋_GB2312" w:cs="仿宋_GB2312" w:eastAsia="仿宋_GB2312"/>
        </w:rPr>
        <w:t xml:space="preserve"> 评审专家是采取随机方式在政府采购平台的专家库系统（以下简称专家库系统）抽取/由采购人根据《陕西省政府采购评审专家管理实施办法》（陕财办采〔2018〕20号）的规定，报主管部门同意后自行选定。</w:t>
      </w:r>
    </w:p>
    <w:p>
      <w:pPr>
        <w:pStyle w:val="null3"/>
        <w:ind w:firstLine="480"/>
      </w:pPr>
      <w:r>
        <w:rPr>
          <w:rFonts w:ascii="仿宋_GB2312" w:hAnsi="仿宋_GB2312" w:cs="仿宋_GB2312" w:eastAsia="仿宋_GB2312"/>
        </w:rPr>
        <w:t xml:space="preserve"> 一、磋商小组成员应当满足并适应电子化采购评审的工作需要，使用已身份认证并具备签章功能的证书，登录项目电子化交易系统进入项目评审功能模块确认身份、签到、推荐磋商小组组长。采购人代表可以使用采购人代表专用签章确认评审意见。</w:t>
      </w:r>
    </w:p>
    <w:p>
      <w:pPr>
        <w:pStyle w:val="null3"/>
        <w:ind w:firstLine="480"/>
      </w:pPr>
      <w:r>
        <w:rPr>
          <w:rFonts w:ascii="仿宋_GB2312" w:hAnsi="仿宋_GB2312" w:cs="仿宋_GB2312" w:eastAsia="仿宋_GB2312"/>
        </w:rPr>
        <w:t xml:space="preserve"> 二、磋商小组成员获取解密后的响应文件，开展评审活动。出现应当回避的情形时，磋商小组成员应当主动回避；代理机构按规定申请补充抽取评审专家；无法及时补充抽取的，采购人或者代理机构应当封存供应商响应文件，按规定重新组建磋商小组，解封响应文件后，开展评审活动。</w:t>
      </w:r>
    </w:p>
    <w:p>
      <w:pPr>
        <w:pStyle w:val="null3"/>
        <w:ind w:firstLine="480"/>
      </w:pPr>
      <w:r>
        <w:rPr>
          <w:rFonts w:ascii="仿宋_GB2312" w:hAnsi="仿宋_GB2312" w:cs="仿宋_GB2312" w:eastAsia="仿宋_GB2312"/>
        </w:rPr>
        <w:t>三、磋商小组按照磋商文件规定的磋商程序、评审方法和标准进行评审，并独立履行下列职责：</w:t>
      </w:r>
    </w:p>
    <w:p>
      <w:pPr>
        <w:pStyle w:val="null3"/>
        <w:ind w:firstLine="480"/>
      </w:pPr>
      <w:r>
        <w:rPr>
          <w:rFonts w:ascii="仿宋_GB2312" w:hAnsi="仿宋_GB2312" w:cs="仿宋_GB2312" w:eastAsia="仿宋_GB2312"/>
        </w:rPr>
        <w:t>（一）熟悉和理解磋商文件；</w:t>
      </w:r>
    </w:p>
    <w:p>
      <w:pPr>
        <w:pStyle w:val="null3"/>
        <w:ind w:firstLine="480"/>
      </w:pPr>
      <w:r>
        <w:rPr>
          <w:rFonts w:ascii="仿宋_GB2312" w:hAnsi="仿宋_GB2312" w:cs="仿宋_GB2312" w:eastAsia="仿宋_GB2312"/>
        </w:rPr>
        <w:t>（二）审查供应商响应文件等是否满足磋商文件要求，并作出评价；</w:t>
      </w:r>
    </w:p>
    <w:p>
      <w:pPr>
        <w:pStyle w:val="null3"/>
        <w:ind w:firstLine="480"/>
      </w:pPr>
      <w:r>
        <w:rPr>
          <w:rFonts w:ascii="仿宋_GB2312" w:hAnsi="仿宋_GB2312" w:cs="仿宋_GB2312" w:eastAsia="仿宋_GB2312"/>
        </w:rPr>
        <w:t xml:space="preserve"> （三）根据需要要求采购组织单位对磋商文件作出解释；根据需要要求供应商对响应文件有关事项作出澄清、说明或者更正；</w:t>
      </w:r>
    </w:p>
    <w:p>
      <w:pPr>
        <w:pStyle w:val="null3"/>
        <w:ind w:firstLine="480"/>
      </w:pPr>
      <w:r>
        <w:rPr>
          <w:rFonts w:ascii="仿宋_GB2312" w:hAnsi="仿宋_GB2312" w:cs="仿宋_GB2312" w:eastAsia="仿宋_GB2312"/>
        </w:rPr>
        <w:t>（四）推荐成交候选供应商，或者受采购人委托确定成交供应商；</w:t>
      </w:r>
    </w:p>
    <w:p>
      <w:pPr>
        <w:pStyle w:val="null3"/>
        <w:ind w:firstLine="480"/>
      </w:pPr>
      <w:r>
        <w:rPr>
          <w:rFonts w:ascii="仿宋_GB2312" w:hAnsi="仿宋_GB2312" w:cs="仿宋_GB2312" w:eastAsia="仿宋_GB2312"/>
        </w:rPr>
        <w:t>（五）起草评审报告并进行签署；</w:t>
      </w:r>
    </w:p>
    <w:p>
      <w:pPr>
        <w:pStyle w:val="null3"/>
        <w:ind w:firstLine="480"/>
      </w:pPr>
      <w:r>
        <w:rPr>
          <w:rFonts w:ascii="仿宋_GB2312" w:hAnsi="仿宋_GB2312" w:cs="仿宋_GB2312" w:eastAsia="仿宋_GB2312"/>
        </w:rPr>
        <w:t>（六）向采购组织单位、财政部门或者其他监督部门报告非法干预评审工作的行为；</w:t>
      </w:r>
    </w:p>
    <w:p>
      <w:pPr>
        <w:pStyle w:val="null3"/>
        <w:ind w:firstLine="480"/>
      </w:pPr>
      <w:r>
        <w:rPr>
          <w:rFonts w:ascii="仿宋_GB2312" w:hAnsi="仿宋_GB2312" w:cs="仿宋_GB2312" w:eastAsia="仿宋_GB2312"/>
        </w:rPr>
        <w:t>（七）法律、法规和规章规定的其他职责。</w:t>
      </w:r>
    </w:p>
    <w:p>
      <w:pPr>
        <w:pStyle w:val="null3"/>
        <w:outlineLvl w:val="2"/>
      </w:pPr>
      <w:r>
        <w:rPr>
          <w:rFonts w:ascii="仿宋_GB2312" w:hAnsi="仿宋_GB2312" w:cs="仿宋_GB2312" w:eastAsia="仿宋_GB2312"/>
          <w:sz w:val="28"/>
          <w:b/>
        </w:rPr>
        <w:t>6.3评审程序</w:t>
      </w:r>
    </w:p>
    <w:p>
      <w:pPr>
        <w:pStyle w:val="null3"/>
        <w:outlineLvl w:val="3"/>
      </w:pPr>
      <w:r>
        <w:rPr>
          <w:rFonts w:ascii="仿宋_GB2312" w:hAnsi="仿宋_GB2312" w:cs="仿宋_GB2312" w:eastAsia="仿宋_GB2312"/>
          <w:sz w:val="24"/>
          <w:b/>
        </w:rPr>
        <w:t xml:space="preserve"> 6.3.1熟悉和理解磋商文件和停止评审</w:t>
      </w:r>
    </w:p>
    <w:p>
      <w:pPr>
        <w:pStyle w:val="null3"/>
        <w:ind w:firstLine="480"/>
      </w:pPr>
      <w:r>
        <w:rPr>
          <w:rFonts w:ascii="仿宋_GB2312" w:hAnsi="仿宋_GB2312" w:cs="仿宋_GB2312" w:eastAsia="仿宋_GB2312"/>
        </w:rPr>
        <w:t xml:space="preserve"> 一、磋商小组正式评审前，应当对磋商文件进行熟悉和理解，内容主要包括磋商文件中供应商资格条件要求、采购项目技术、服务和商务要求、磋商办法和标准、政府采购政策要求以及政府采购合同主要条款等。</w:t>
      </w:r>
    </w:p>
    <w:p>
      <w:pPr>
        <w:pStyle w:val="null3"/>
        <w:ind w:firstLine="480"/>
      </w:pPr>
      <w:r>
        <w:rPr>
          <w:rFonts w:ascii="仿宋_GB2312" w:hAnsi="仿宋_GB2312" w:cs="仿宋_GB2312" w:eastAsia="仿宋_GB2312"/>
        </w:rPr>
        <w:t>二、本磋商文件有下列情形之一的，磋商小组应当停止评审：</w:t>
      </w:r>
    </w:p>
    <w:p>
      <w:pPr>
        <w:pStyle w:val="null3"/>
        <w:ind w:firstLine="480"/>
      </w:pPr>
      <w:r>
        <w:rPr>
          <w:rFonts w:ascii="仿宋_GB2312" w:hAnsi="仿宋_GB2312" w:cs="仿宋_GB2312" w:eastAsia="仿宋_GB2312"/>
        </w:rPr>
        <w:t>（一）磋商文件的规定存在歧义、重大缺陷，导致评审无法进行的；</w:t>
      </w:r>
    </w:p>
    <w:p>
      <w:pPr>
        <w:pStyle w:val="null3"/>
        <w:ind w:firstLine="480"/>
      </w:pPr>
      <w:r>
        <w:rPr>
          <w:rFonts w:ascii="仿宋_GB2312" w:hAnsi="仿宋_GB2312" w:cs="仿宋_GB2312" w:eastAsia="仿宋_GB2312"/>
        </w:rPr>
        <w:t>（二）磋商文件明显以不合理条件对供应商实行差别待遇或者歧视待遇的；</w:t>
      </w:r>
    </w:p>
    <w:p>
      <w:pPr>
        <w:pStyle w:val="null3"/>
        <w:ind w:firstLine="480"/>
      </w:pPr>
      <w:r>
        <w:rPr>
          <w:rFonts w:ascii="仿宋_GB2312" w:hAnsi="仿宋_GB2312" w:cs="仿宋_GB2312" w:eastAsia="仿宋_GB2312"/>
        </w:rPr>
        <w:t>（三）采购项目属于国家规定的优先、强制采购范围，但是磋商文件未依法体现优先、强制采购相关规定的；</w:t>
      </w:r>
    </w:p>
    <w:p>
      <w:pPr>
        <w:pStyle w:val="null3"/>
        <w:ind w:firstLine="480"/>
      </w:pPr>
      <w:r>
        <w:rPr>
          <w:rFonts w:ascii="仿宋_GB2312" w:hAnsi="仿宋_GB2312" w:cs="仿宋_GB2312" w:eastAsia="仿宋_GB2312"/>
        </w:rPr>
        <w:t>（四）采购项目属于政府采购促进中小企业发展的范围，但是磋商文件未依法体现促进中小企业发展相关规定的；</w:t>
      </w:r>
    </w:p>
    <w:p>
      <w:pPr>
        <w:pStyle w:val="null3"/>
        <w:ind w:firstLine="480"/>
      </w:pPr>
      <w:r>
        <w:rPr>
          <w:rFonts w:ascii="仿宋_GB2312" w:hAnsi="仿宋_GB2312" w:cs="仿宋_GB2312" w:eastAsia="仿宋_GB2312"/>
        </w:rPr>
        <w:t>（五）磋商文件将供应商的资格条件列为评分因素的；</w:t>
      </w:r>
    </w:p>
    <w:p>
      <w:pPr>
        <w:pStyle w:val="null3"/>
        <w:ind w:firstLine="480"/>
      </w:pPr>
      <w:r>
        <w:rPr>
          <w:rFonts w:ascii="仿宋_GB2312" w:hAnsi="仿宋_GB2312" w:cs="仿宋_GB2312" w:eastAsia="仿宋_GB2312"/>
        </w:rPr>
        <w:t>（六）磋商文件载明的成交原则不合法的；</w:t>
      </w:r>
    </w:p>
    <w:p>
      <w:pPr>
        <w:pStyle w:val="null3"/>
        <w:ind w:firstLine="480"/>
      </w:pPr>
      <w:r>
        <w:rPr>
          <w:rFonts w:ascii="仿宋_GB2312" w:hAnsi="仿宋_GB2312" w:cs="仿宋_GB2312" w:eastAsia="仿宋_GB2312"/>
        </w:rPr>
        <w:t>（七）磋商文件有违反国家其他有关强制性规定的情形。</w:t>
      </w:r>
    </w:p>
    <w:p>
      <w:pPr>
        <w:pStyle w:val="null3"/>
        <w:ind w:firstLine="480"/>
      </w:pPr>
      <w:r>
        <w:rPr>
          <w:rFonts w:ascii="仿宋_GB2312" w:hAnsi="仿宋_GB2312" w:cs="仿宋_GB2312" w:eastAsia="仿宋_GB2312"/>
        </w:rPr>
        <w:t xml:space="preserve"> 出现上述应当停止评审情形的，磋商小组应当通过项目电子化交易系统向采购人提交情况说明。除上述情形外，磋商小组不得以任何方式和理由停止评审。</w:t>
      </w:r>
    </w:p>
    <w:p>
      <w:pPr>
        <w:pStyle w:val="null3"/>
        <w:ind w:firstLine="480"/>
      </w:pPr>
      <w:r>
        <w:rPr>
          <w:rFonts w:ascii="仿宋_GB2312" w:hAnsi="仿宋_GB2312" w:cs="仿宋_GB2312" w:eastAsia="仿宋_GB2312"/>
        </w:rPr>
        <w:t xml:space="preserve"> 出现上述应当停止评审情形的，采购组织单位应当通过项目电子化交易系统书面告知参加采购活动的供应商，并说明具体原因，同时在陕西省政府采购网公告。采购组织单位认为磋商小组不应当停止评审的，可以书面报告采购项目同级财政部门依法处理，并提供相关证明材料。</w:t>
      </w:r>
    </w:p>
    <w:p>
      <w:pPr>
        <w:pStyle w:val="null3"/>
        <w:outlineLvl w:val="3"/>
      </w:pPr>
      <w:r>
        <w:rPr>
          <w:rFonts w:ascii="仿宋_GB2312" w:hAnsi="仿宋_GB2312" w:cs="仿宋_GB2312" w:eastAsia="仿宋_GB2312"/>
          <w:sz w:val="24"/>
          <w:b/>
        </w:rPr>
        <w:t>6.3.2符合性审查</w:t>
      </w:r>
    </w:p>
    <w:p>
      <w:pPr>
        <w:pStyle w:val="null3"/>
        <w:ind w:firstLine="480"/>
      </w:pPr>
      <w:r>
        <w:rPr>
          <w:rFonts w:ascii="仿宋_GB2312" w:hAnsi="仿宋_GB2312" w:cs="仿宋_GB2312" w:eastAsia="仿宋_GB2312"/>
        </w:rPr>
        <w:t xml:space="preserve"> 一、磋商开始前，磋商小组对供应商首次提交的响应文件（包括报价）进行审查，审查内容为磋商文件不允许实质性变动的实质性要求，不符合实质性要求或应当作无效响应处理的，作无效响应处理。</w:t>
      </w:r>
    </w:p>
    <w:p>
      <w:pPr>
        <w:pStyle w:val="null3"/>
        <w:ind w:firstLine="480"/>
      </w:pPr>
      <w:r>
        <w:rPr>
          <w:rFonts w:ascii="仿宋_GB2312" w:hAnsi="仿宋_GB2312" w:cs="仿宋_GB2312" w:eastAsia="仿宋_GB2312"/>
        </w:rPr>
        <w:t>二、磋商小组对供应商已标价工程量清单进行算术性复核，如果出现下列不一致的，按以下原则进行修正：</w:t>
      </w:r>
    </w:p>
    <w:p>
      <w:pPr>
        <w:pStyle w:val="null3"/>
        <w:ind w:firstLine="480"/>
      </w:pPr>
      <w:r>
        <w:rPr>
          <w:rFonts w:ascii="仿宋_GB2312" w:hAnsi="仿宋_GB2312" w:cs="仿宋_GB2312" w:eastAsia="仿宋_GB2312"/>
        </w:rPr>
        <w:t xml:space="preserve"> （一）报价大写金额和小写金额不一致的，以大写金额为准。但大写金额文字存在错误的，应当先对大写金额的文字错误进行澄清、说明或者更正，再行修正。</w:t>
      </w:r>
    </w:p>
    <w:p>
      <w:pPr>
        <w:pStyle w:val="null3"/>
        <w:ind w:firstLine="480"/>
      </w:pPr>
      <w:r>
        <w:rPr>
          <w:rFonts w:ascii="仿宋_GB2312" w:hAnsi="仿宋_GB2312" w:cs="仿宋_GB2312" w:eastAsia="仿宋_GB2312"/>
        </w:rPr>
        <w:t xml:space="preserve"> （二）总价金额与依据单价（或费率）计算出的结果不一致的，以单价（或费率）为准修正总价，但单价（或费率）小数点有明显错误的除外（包括但不限于工程量清单、单位工程汇总表、单项工程汇总表、报价汇总表）。</w:t>
      </w:r>
    </w:p>
    <w:p>
      <w:pPr>
        <w:pStyle w:val="null3"/>
        <w:ind w:firstLine="480"/>
      </w:pPr>
      <w:r>
        <w:rPr>
          <w:rFonts w:ascii="仿宋_GB2312" w:hAnsi="仿宋_GB2312" w:cs="仿宋_GB2312" w:eastAsia="仿宋_GB2312"/>
        </w:rPr>
        <w:t xml:space="preserve"> 修正后的报价经供应商确认后产生约束力，供应商不确认的，其响应文件作为无效处理。供应商确认采取书面方式并经供应商授权代表签字。磋商小组不得未经书面形式要求供应商确认，直接将供应商响应文件作为无效处理。</w:t>
      </w:r>
    </w:p>
    <w:p>
      <w:pPr>
        <w:pStyle w:val="null3"/>
        <w:ind w:firstLine="480"/>
      </w:pPr>
      <w:r>
        <w:rPr>
          <w:rFonts w:ascii="仿宋_GB2312" w:hAnsi="仿宋_GB2312" w:cs="仿宋_GB2312" w:eastAsia="仿宋_GB2312"/>
        </w:rPr>
        <w:t xml:space="preserve"> 三、在符合性审查过程中，如果出现磋商小组成员意见不一致的情况，按照少数服从多数的原则确定，但不得违背政府采购基本原则和磋商文件规定。</w:t>
      </w:r>
    </w:p>
    <w:p>
      <w:pPr>
        <w:pStyle w:val="null3"/>
        <w:ind w:firstLine="480"/>
      </w:pPr>
      <w:r>
        <w:rPr>
          <w:rFonts w:ascii="仿宋_GB2312" w:hAnsi="仿宋_GB2312" w:cs="仿宋_GB2312" w:eastAsia="仿宋_GB2312"/>
        </w:rPr>
        <w:t>四、磋商小组对所有响应文件进行审查后，确定参加磋商的供应商名单。</w:t>
      </w:r>
    </w:p>
    <w:p>
      <w:pPr>
        <w:pStyle w:val="null3"/>
        <w:ind w:firstLine="480"/>
      </w:pPr>
      <w:r>
        <w:rPr>
          <w:rFonts w:ascii="仿宋_GB2312" w:hAnsi="仿宋_GB2312" w:cs="仿宋_GB2312" w:eastAsia="仿宋_GB2312"/>
        </w:rPr>
        <w:t>符合性审查标准见下表（按以下顺序审查）：</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不正当竞争预防措施（实质性要求）</w:t>
            </w:r>
          </w:p>
        </w:tc>
        <w:tc>
          <w:tcPr>
            <w:tcW w:type="dxa" w:w="3322"/>
          </w:tcPr>
          <w:p>
            <w:pPr>
              <w:pStyle w:val="null3"/>
            </w:pPr>
            <w:r>
              <w:rPr>
                <w:rFonts w:ascii="仿宋_GB2312" w:hAnsi="仿宋_GB2312" w:cs="仿宋_GB2312" w:eastAsia="仿宋_GB2312"/>
              </w:rPr>
              <w:t xml:space="preserve"> 1.磋商小组认为供应商的报价明显低于其他实质性响应的供应商报价，有可能影响工程质量或者不能诚信履约的，应当要求其在合理的时间内提供书面说明，必要时提交相关证明材料；供应商不能证明其报价合理性的，磋商小组应当将其作为无效响应处理。 2.供应商通过项目电子化交易系统在磋商小组要求的合理时间内提交说明，否则无效。</w:t>
            </w:r>
          </w:p>
        </w:tc>
        <w:tc>
          <w:tcPr>
            <w:tcW w:type="dxa" w:w="1661"/>
          </w:tcPr>
          <w:p>
            <w:pPr>
              <w:pStyle w:val="null3"/>
            </w:pPr>
            <w:r>
              <w:rPr>
                <w:rFonts w:ascii="仿宋_GB2312" w:hAnsi="仿宋_GB2312" w:cs="仿宋_GB2312" w:eastAsia="仿宋_GB2312"/>
              </w:rPr>
              <w:t>已标价工程量清单 报价函 标的清单</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磋商响应文件的签署盖章</w:t>
            </w:r>
          </w:p>
        </w:tc>
        <w:tc>
          <w:tcPr>
            <w:tcW w:type="dxa" w:w="3322"/>
          </w:tcPr>
          <w:p>
            <w:pPr>
              <w:pStyle w:val="null3"/>
            </w:pPr>
            <w:r>
              <w:rPr>
                <w:rFonts w:ascii="仿宋_GB2312" w:hAnsi="仿宋_GB2312" w:cs="仿宋_GB2312" w:eastAsia="仿宋_GB2312"/>
              </w:rPr>
              <w:t>按照磋商文件格式要求进行签署盖章</w:t>
            </w:r>
          </w:p>
        </w:tc>
        <w:tc>
          <w:tcPr>
            <w:tcW w:type="dxa" w:w="1661"/>
          </w:tcPr>
          <w:p>
            <w:pPr>
              <w:pStyle w:val="null3"/>
            </w:pPr>
            <w:r>
              <w:rPr>
                <w:rFonts w:ascii="仿宋_GB2312" w:hAnsi="仿宋_GB2312" w:cs="仿宋_GB2312" w:eastAsia="仿宋_GB2312"/>
              </w:rPr>
              <w:t>已标价工程量清单 磋商响应方案.docx 中小企业声明函 技术服务合同条款及其他商务要求应答表 强制优先采购产品承诺函 响应文件封面 项目管理机构组成表 残疾人福利性单位声明函 报价函 供应商应提交的相关资格证明材料.pdf 标的清单 供应商类似项目业绩一览表 响应函 主要人员简历表 监狱企业的证明文件</w:t>
            </w:r>
          </w:p>
        </w:tc>
      </w:tr>
      <w:tr>
        <w:tc>
          <w:tcPr>
            <w:tcW w:type="dxa" w:w="831"/>
          </w:tcPr>
          <w:p>
            <w:pPr>
              <w:pStyle w:val="null3"/>
            </w:pPr>
            <w:r>
              <w:rPr>
                <w:rFonts w:ascii="仿宋_GB2312" w:hAnsi="仿宋_GB2312" w:cs="仿宋_GB2312" w:eastAsia="仿宋_GB2312"/>
              </w:rPr>
              <w:t>3</w:t>
            </w:r>
          </w:p>
        </w:tc>
        <w:tc>
          <w:tcPr>
            <w:tcW w:type="dxa" w:w="2492"/>
          </w:tcPr>
          <w:p>
            <w:pPr>
              <w:pStyle w:val="null3"/>
            </w:pPr>
            <w:r>
              <w:rPr>
                <w:rFonts w:ascii="仿宋_GB2312" w:hAnsi="仿宋_GB2312" w:cs="仿宋_GB2312" w:eastAsia="仿宋_GB2312"/>
              </w:rPr>
              <w:t>磋商响应文件格式</w:t>
            </w:r>
          </w:p>
        </w:tc>
        <w:tc>
          <w:tcPr>
            <w:tcW w:type="dxa" w:w="3322"/>
          </w:tcPr>
          <w:p>
            <w:pPr>
              <w:pStyle w:val="null3"/>
            </w:pPr>
            <w:r>
              <w:rPr>
                <w:rFonts w:ascii="仿宋_GB2312" w:hAnsi="仿宋_GB2312" w:cs="仿宋_GB2312" w:eastAsia="仿宋_GB2312"/>
              </w:rPr>
              <w:t>符合“磋商响应文件格式”的规定</w:t>
            </w:r>
          </w:p>
        </w:tc>
        <w:tc>
          <w:tcPr>
            <w:tcW w:type="dxa" w:w="1661"/>
          </w:tcPr>
          <w:p>
            <w:pPr>
              <w:pStyle w:val="null3"/>
            </w:pPr>
            <w:r>
              <w:rPr>
                <w:rFonts w:ascii="仿宋_GB2312" w:hAnsi="仿宋_GB2312" w:cs="仿宋_GB2312" w:eastAsia="仿宋_GB2312"/>
              </w:rPr>
              <w:t>已标价工程量清单 磋商响应方案.docx 中小企业声明函 技术服务合同条款及其他商务要求应答表 强制优先采购产品承诺函 响应文件封面 项目管理机构组成表 残疾人福利性单位声明函 报价函 供应商应提交的相关资格证明材料.pdf 标的清单 供应商类似项目业绩一览表 响应函 主要人员简历表 监狱企业的证明文件</w:t>
            </w:r>
          </w:p>
        </w:tc>
      </w:tr>
      <w:tr>
        <w:tc>
          <w:tcPr>
            <w:tcW w:type="dxa" w:w="831"/>
          </w:tcPr>
          <w:p>
            <w:pPr>
              <w:pStyle w:val="null3"/>
            </w:pPr>
            <w:r>
              <w:rPr>
                <w:rFonts w:ascii="仿宋_GB2312" w:hAnsi="仿宋_GB2312" w:cs="仿宋_GB2312" w:eastAsia="仿宋_GB2312"/>
              </w:rPr>
              <w:t>4</w:t>
            </w:r>
          </w:p>
        </w:tc>
        <w:tc>
          <w:tcPr>
            <w:tcW w:type="dxa" w:w="2492"/>
          </w:tcPr>
          <w:p>
            <w:pPr>
              <w:pStyle w:val="null3"/>
            </w:pPr>
            <w:r>
              <w:rPr>
                <w:rFonts w:ascii="仿宋_GB2312" w:hAnsi="仿宋_GB2312" w:cs="仿宋_GB2312" w:eastAsia="仿宋_GB2312"/>
              </w:rPr>
              <w:t>报价</w:t>
            </w:r>
          </w:p>
        </w:tc>
        <w:tc>
          <w:tcPr>
            <w:tcW w:type="dxa" w:w="3322"/>
          </w:tcPr>
          <w:p>
            <w:pPr>
              <w:pStyle w:val="null3"/>
            </w:pPr>
            <w:r>
              <w:rPr>
                <w:rFonts w:ascii="仿宋_GB2312" w:hAnsi="仿宋_GB2312" w:cs="仿宋_GB2312" w:eastAsia="仿宋_GB2312"/>
              </w:rPr>
              <w:t>只能有一个有效报价，不得提交选择性报价，且报价不超过最高限价</w:t>
            </w:r>
          </w:p>
        </w:tc>
        <w:tc>
          <w:tcPr>
            <w:tcW w:type="dxa" w:w="1661"/>
          </w:tcPr>
          <w:p>
            <w:pPr>
              <w:pStyle w:val="null3"/>
            </w:pPr>
            <w:r>
              <w:rPr>
                <w:rFonts w:ascii="仿宋_GB2312" w:hAnsi="仿宋_GB2312" w:cs="仿宋_GB2312" w:eastAsia="仿宋_GB2312"/>
              </w:rPr>
              <w:t>已标价工程量清单 报价函 标的清单</w:t>
            </w:r>
          </w:p>
        </w:tc>
      </w:tr>
      <w:tr>
        <w:tc>
          <w:tcPr>
            <w:tcW w:type="dxa" w:w="831"/>
          </w:tcPr>
          <w:p>
            <w:pPr>
              <w:pStyle w:val="null3"/>
            </w:pPr>
            <w:r>
              <w:rPr>
                <w:rFonts w:ascii="仿宋_GB2312" w:hAnsi="仿宋_GB2312" w:cs="仿宋_GB2312" w:eastAsia="仿宋_GB2312"/>
              </w:rPr>
              <w:t>5</w:t>
            </w:r>
          </w:p>
        </w:tc>
        <w:tc>
          <w:tcPr>
            <w:tcW w:type="dxa" w:w="2492"/>
          </w:tcPr>
          <w:p>
            <w:pPr>
              <w:pStyle w:val="null3"/>
            </w:pPr>
            <w:r>
              <w:rPr>
                <w:rFonts w:ascii="仿宋_GB2312" w:hAnsi="仿宋_GB2312" w:cs="仿宋_GB2312" w:eastAsia="仿宋_GB2312"/>
              </w:rPr>
              <w:t>工期</w:t>
            </w:r>
          </w:p>
        </w:tc>
        <w:tc>
          <w:tcPr>
            <w:tcW w:type="dxa" w:w="3322"/>
          </w:tcPr>
          <w:p>
            <w:pPr>
              <w:pStyle w:val="null3"/>
            </w:pPr>
            <w:r>
              <w:rPr>
                <w:rFonts w:ascii="仿宋_GB2312" w:hAnsi="仿宋_GB2312" w:cs="仿宋_GB2312" w:eastAsia="仿宋_GB2312"/>
              </w:rPr>
              <w:t>符合磋商文件要求</w:t>
            </w:r>
          </w:p>
        </w:tc>
        <w:tc>
          <w:tcPr>
            <w:tcW w:type="dxa" w:w="1661"/>
          </w:tcPr>
          <w:p>
            <w:pPr>
              <w:pStyle w:val="null3"/>
            </w:pPr>
            <w:r>
              <w:rPr>
                <w:rFonts w:ascii="仿宋_GB2312" w:hAnsi="仿宋_GB2312" w:cs="仿宋_GB2312" w:eastAsia="仿宋_GB2312"/>
              </w:rPr>
              <w:t>报价函 标的清单</w:t>
            </w:r>
          </w:p>
        </w:tc>
      </w:tr>
      <w:tr>
        <w:tc>
          <w:tcPr>
            <w:tcW w:type="dxa" w:w="831"/>
          </w:tcPr>
          <w:p>
            <w:pPr>
              <w:pStyle w:val="null3"/>
            </w:pPr>
            <w:r>
              <w:rPr>
                <w:rFonts w:ascii="仿宋_GB2312" w:hAnsi="仿宋_GB2312" w:cs="仿宋_GB2312" w:eastAsia="仿宋_GB2312"/>
              </w:rPr>
              <w:t>6</w:t>
            </w:r>
          </w:p>
        </w:tc>
        <w:tc>
          <w:tcPr>
            <w:tcW w:type="dxa" w:w="2492"/>
          </w:tcPr>
          <w:p>
            <w:pPr>
              <w:pStyle w:val="null3"/>
            </w:pPr>
            <w:r>
              <w:rPr>
                <w:rFonts w:ascii="仿宋_GB2312" w:hAnsi="仿宋_GB2312" w:cs="仿宋_GB2312" w:eastAsia="仿宋_GB2312"/>
              </w:rPr>
              <w:t>磋商有效期</w:t>
            </w:r>
          </w:p>
        </w:tc>
        <w:tc>
          <w:tcPr>
            <w:tcW w:type="dxa" w:w="3322"/>
          </w:tcPr>
          <w:p>
            <w:pPr>
              <w:pStyle w:val="null3"/>
            </w:pPr>
            <w:r>
              <w:rPr>
                <w:rFonts w:ascii="仿宋_GB2312" w:hAnsi="仿宋_GB2312" w:cs="仿宋_GB2312" w:eastAsia="仿宋_GB2312"/>
              </w:rPr>
              <w:t>符合磋商文件要求</w:t>
            </w:r>
          </w:p>
        </w:tc>
        <w:tc>
          <w:tcPr>
            <w:tcW w:type="dxa" w:w="1661"/>
          </w:tcPr>
          <w:p>
            <w:pPr>
              <w:pStyle w:val="null3"/>
            </w:pPr>
            <w:r>
              <w:rPr>
                <w:rFonts w:ascii="仿宋_GB2312" w:hAnsi="仿宋_GB2312" w:cs="仿宋_GB2312" w:eastAsia="仿宋_GB2312"/>
              </w:rPr>
              <w:t>响应函</w:t>
            </w:r>
          </w:p>
        </w:tc>
      </w:tr>
      <w:tr>
        <w:tc>
          <w:tcPr>
            <w:tcW w:type="dxa" w:w="831"/>
          </w:tcPr>
          <w:p>
            <w:pPr>
              <w:pStyle w:val="null3"/>
            </w:pPr>
            <w:r>
              <w:rPr>
                <w:rFonts w:ascii="仿宋_GB2312" w:hAnsi="仿宋_GB2312" w:cs="仿宋_GB2312" w:eastAsia="仿宋_GB2312"/>
              </w:rPr>
              <w:t>7</w:t>
            </w:r>
          </w:p>
        </w:tc>
        <w:tc>
          <w:tcPr>
            <w:tcW w:type="dxa" w:w="2492"/>
          </w:tcPr>
          <w:p>
            <w:pPr>
              <w:pStyle w:val="null3"/>
            </w:pPr>
            <w:r>
              <w:rPr>
                <w:rFonts w:ascii="仿宋_GB2312" w:hAnsi="仿宋_GB2312" w:cs="仿宋_GB2312" w:eastAsia="仿宋_GB2312"/>
              </w:rPr>
              <w:t>实质性条款响应</w:t>
            </w:r>
          </w:p>
        </w:tc>
        <w:tc>
          <w:tcPr>
            <w:tcW w:type="dxa" w:w="3322"/>
          </w:tcPr>
          <w:p>
            <w:pPr>
              <w:pStyle w:val="null3"/>
            </w:pPr>
            <w:r>
              <w:rPr>
                <w:rFonts w:ascii="仿宋_GB2312" w:hAnsi="仿宋_GB2312" w:cs="仿宋_GB2312" w:eastAsia="仿宋_GB2312"/>
              </w:rPr>
              <w:t>完全响应竞争性磋商文件要求的各项技术、商务实质性条款</w:t>
            </w:r>
          </w:p>
        </w:tc>
        <w:tc>
          <w:tcPr>
            <w:tcW w:type="dxa" w:w="1661"/>
          </w:tcPr>
          <w:p>
            <w:pPr>
              <w:pStyle w:val="null3"/>
            </w:pPr>
            <w:r>
              <w:rPr>
                <w:rFonts w:ascii="仿宋_GB2312" w:hAnsi="仿宋_GB2312" w:cs="仿宋_GB2312" w:eastAsia="仿宋_GB2312"/>
              </w:rPr>
              <w:t>技术服务合同条款及其他商务要求应答表</w:t>
            </w:r>
          </w:p>
        </w:tc>
      </w:tr>
    </w:tbl>
    <w:p>
      <w:pPr>
        <w:pStyle w:val="null3"/>
        <w:outlineLvl w:val="3"/>
      </w:pPr>
      <w:r>
        <w:rPr>
          <w:rFonts w:ascii="仿宋_GB2312" w:hAnsi="仿宋_GB2312" w:cs="仿宋_GB2312" w:eastAsia="仿宋_GB2312"/>
          <w:sz w:val="24"/>
          <w:b/>
        </w:rPr>
        <w:t xml:space="preserve"> 6.3.3磋商</w:t>
      </w:r>
    </w:p>
    <w:p>
      <w:pPr>
        <w:pStyle w:val="null3"/>
        <w:ind w:firstLine="480"/>
      </w:pPr>
      <w:r>
        <w:rPr>
          <w:rFonts w:ascii="仿宋_GB2312" w:hAnsi="仿宋_GB2312" w:cs="仿宋_GB2312" w:eastAsia="仿宋_GB2312"/>
        </w:rPr>
        <w:t xml:space="preserve"> 一、磋商小组所有成员集中与单一供应商分别进行一轮或多轮磋商，并给予所有参加磋商的供应商平等的磋商机会。磋商顺序由磋商小组组长以在线抽签的方式确定。磋商过程中，磋商小组可以根据磋商情况调整磋商轮次。</w:t>
      </w:r>
    </w:p>
    <w:p>
      <w:pPr>
        <w:pStyle w:val="null3"/>
        <w:ind w:firstLine="480"/>
      </w:pPr>
      <w:r>
        <w:rPr>
          <w:rFonts w:ascii="仿宋_GB2312" w:hAnsi="仿宋_GB2312" w:cs="仿宋_GB2312" w:eastAsia="仿宋_GB2312"/>
        </w:rPr>
        <w:t>二、每轮磋商开始前，磋商小组应根据磋商文件的规定，并结合各供应商的响应文件拟定磋商内容。</w:t>
      </w:r>
    </w:p>
    <w:p>
      <w:pPr>
        <w:pStyle w:val="null3"/>
        <w:ind w:firstLine="480"/>
      </w:pPr>
      <w:r>
        <w:rPr>
          <w:rFonts w:ascii="仿宋_GB2312" w:hAnsi="仿宋_GB2312" w:cs="仿宋_GB2312" w:eastAsia="仿宋_GB2312"/>
        </w:rPr>
        <w:t xml:space="preserve"> 三、在磋商过程中，磋商小组在获得采购人代表确认的前提下，可以根据磋商文件第三章“磋商项目技术、服务、商务及其他要求”、第八章“拟签订的合同文本”规定的可实质性变动内容和磋商情况实质性变动磋商文件的技术、服务要求以及合同草案条款，但不得变动磋商文件中的其他内容。</w:t>
      </w:r>
    </w:p>
    <w:p>
      <w:pPr>
        <w:pStyle w:val="null3"/>
        <w:ind w:firstLine="480"/>
      </w:pPr>
      <w:r>
        <w:rPr>
          <w:rFonts w:ascii="仿宋_GB2312" w:hAnsi="仿宋_GB2312" w:cs="仿宋_GB2312" w:eastAsia="仿宋_GB2312"/>
        </w:rPr>
        <w:t xml:space="preserve"> 四、对磋商文件作出的实质性变动是磋商文件的有效组成部分，磋商小组应通过项目电子化交易系统，将变动情况同时通知所有参加磋商的供应商。</w:t>
      </w:r>
    </w:p>
    <w:p>
      <w:pPr>
        <w:pStyle w:val="null3"/>
        <w:ind w:firstLine="480"/>
      </w:pPr>
      <w:r>
        <w:rPr>
          <w:rFonts w:ascii="仿宋_GB2312" w:hAnsi="仿宋_GB2312" w:cs="仿宋_GB2312" w:eastAsia="仿宋_GB2312"/>
        </w:rPr>
        <w:t xml:space="preserve"> 五、磋商过程中，磋商文件变动的，供应商应当按照磋商文件的变动情况和磋商小组的要求就磋商文件变动部分，以“供应商响应表”形式在线提交磋商小组。“供应商响应表”作为响应文件的组成部分，响应文件应加盖供应商（法定名称）电子印章，否则无效。</w:t>
      </w:r>
    </w:p>
    <w:p>
      <w:pPr>
        <w:pStyle w:val="null3"/>
        <w:ind w:firstLine="480"/>
      </w:pPr>
      <w:r>
        <w:rPr>
          <w:rFonts w:ascii="仿宋_GB2312" w:hAnsi="仿宋_GB2312" w:cs="仿宋_GB2312" w:eastAsia="仿宋_GB2312"/>
        </w:rPr>
        <w:t>六、经最终磋商后，响应文件仍有下列情况之一的，应按照无效响应文件处理：</w:t>
      </w:r>
    </w:p>
    <w:p>
      <w:pPr>
        <w:pStyle w:val="null3"/>
        <w:ind w:firstLine="480"/>
      </w:pPr>
      <w:r>
        <w:rPr>
          <w:rFonts w:ascii="仿宋_GB2312" w:hAnsi="仿宋_GB2312" w:cs="仿宋_GB2312" w:eastAsia="仿宋_GB2312"/>
        </w:rPr>
        <w:t>（一）响应文件仍不能实质响应磋商文件可实质性变动的实质性要求的；</w:t>
      </w:r>
    </w:p>
    <w:p>
      <w:pPr>
        <w:pStyle w:val="null3"/>
        <w:ind w:firstLine="480"/>
      </w:pPr>
      <w:r>
        <w:rPr>
          <w:rFonts w:ascii="仿宋_GB2312" w:hAnsi="仿宋_GB2312" w:cs="仿宋_GB2312" w:eastAsia="仿宋_GB2312"/>
        </w:rPr>
        <w:t>（二）响应文件中仍有磋商文件规定的其他无效响应情形的。</w:t>
      </w:r>
    </w:p>
    <w:p>
      <w:pPr>
        <w:pStyle w:val="null3"/>
        <w:ind w:firstLine="480"/>
      </w:pPr>
      <w:r>
        <w:rPr>
          <w:rFonts w:ascii="仿宋_GB2312" w:hAnsi="仿宋_GB2312" w:cs="仿宋_GB2312" w:eastAsia="仿宋_GB2312"/>
        </w:rPr>
        <w:t xml:space="preserve"> 七、磋商小组对供应商在磋商、评审过程中的书面交换材料，未按要求加盖电子印章或签字的，视同未提交书面交换材料。</w:t>
      </w:r>
    </w:p>
    <w:p>
      <w:pPr>
        <w:pStyle w:val="null3"/>
        <w:ind w:firstLine="480"/>
      </w:pPr>
      <w:r>
        <w:rPr>
          <w:rFonts w:ascii="仿宋_GB2312" w:hAnsi="仿宋_GB2312" w:cs="仿宋_GB2312" w:eastAsia="仿宋_GB2312"/>
        </w:rPr>
        <w:t xml:space="preserve"> 八、磋商小组在最终磋商后，对所有响应文件的有效性、完整性和响应程度进行审查后，确定最后报价的供应商名单。</w:t>
      </w:r>
    </w:p>
    <w:p>
      <w:pPr>
        <w:pStyle w:val="null3"/>
        <w:ind w:firstLine="480"/>
      </w:pPr>
      <w:r>
        <w:rPr>
          <w:rFonts w:ascii="仿宋_GB2312" w:hAnsi="仿宋_GB2312" w:cs="仿宋_GB2312" w:eastAsia="仿宋_GB2312"/>
        </w:rPr>
        <w:t>九、磋商过程中，磋商的任何一方不得透露与磋商有关的其他供应商的技术资料、价格和其他信息。</w:t>
      </w:r>
    </w:p>
    <w:p>
      <w:pPr>
        <w:pStyle w:val="null3"/>
        <w:ind w:firstLine="480"/>
      </w:pPr>
      <w:r>
        <w:rPr>
          <w:rFonts w:ascii="仿宋_GB2312" w:hAnsi="仿宋_GB2312" w:cs="仿宋_GB2312" w:eastAsia="仿宋_GB2312"/>
        </w:rPr>
        <w:t xml:space="preserve"> 十、磋商过程中，磋商小组发现或者知晓供应商存在违法行为的，应当磋商报告中予以记录，并向本级财政部门报告，依法应将该供应商响应文件作无效处理的，应当作无效处理。</w:t>
      </w:r>
    </w:p>
    <w:p>
      <w:pPr>
        <w:pStyle w:val="null3"/>
        <w:outlineLvl w:val="3"/>
      </w:pPr>
      <w:r>
        <w:rPr>
          <w:rFonts w:ascii="仿宋_GB2312" w:hAnsi="仿宋_GB2312" w:cs="仿宋_GB2312" w:eastAsia="仿宋_GB2312"/>
          <w:sz w:val="24"/>
          <w:b/>
        </w:rPr>
        <w:t>6.3.4最后报价</w:t>
      </w:r>
    </w:p>
    <w:p>
      <w:pPr>
        <w:pStyle w:val="null3"/>
        <w:ind w:firstLine="480"/>
      </w:pPr>
      <w:r>
        <w:rPr>
          <w:rFonts w:ascii="仿宋_GB2312" w:hAnsi="仿宋_GB2312" w:cs="仿宋_GB2312" w:eastAsia="仿宋_GB2312"/>
        </w:rPr>
        <w:t>一、方案评审</w:t>
      </w:r>
    </w:p>
    <w:p>
      <w:pPr>
        <w:pStyle w:val="null3"/>
      </w:pPr>
      <w:r>
        <w:rPr>
          <w:rFonts w:ascii="仿宋_GB2312" w:hAnsi="仿宋_GB2312" w:cs="仿宋_GB2312" w:eastAsia="仿宋_GB2312"/>
        </w:rPr>
        <w:t>采购包1：磋商/谈判/协商文件不能详细列明采购标的的技术、服务要求，需由供应商提供最终设计方案或解决方案的，磋商/谈判/协商结束后，磋商/谈判/协商小组应当按照少数服从多数的原则投票推荐3家实质性响应的供应商的设计方案或解决方案，进入最后报价环节；不足3家的，终止本次采购活动。</w:t>
      </w:r>
    </w:p>
    <w:p>
      <w:pPr>
        <w:pStyle w:val="null3"/>
        <w:ind w:firstLine="480"/>
      </w:pPr>
      <w:r>
        <w:rPr>
          <w:rFonts w:ascii="仿宋_GB2312" w:hAnsi="仿宋_GB2312" w:cs="仿宋_GB2312" w:eastAsia="仿宋_GB2312"/>
        </w:rPr>
        <w:t xml:space="preserve"> 二、磋商小组开启报价后，供应商应随时关注项目电子化交易系统信息或短信提醒，登录项目电子化交易系统，通过“等候大厅”进行报价并签章后提交。</w:t>
      </w:r>
    </w:p>
    <w:p>
      <w:pPr>
        <w:pStyle w:val="null3"/>
        <w:ind w:firstLine="480"/>
      </w:pPr>
      <w:r>
        <w:rPr>
          <w:rFonts w:ascii="仿宋_GB2312" w:hAnsi="仿宋_GB2312" w:cs="仿宋_GB2312" w:eastAsia="仿宋_GB2312"/>
        </w:rPr>
        <w:t xml:space="preserve"> 三、供应商在未提高响应文件中承诺的标准情况下，其最后报价不得高于对该项目之前的报价，否则，磋商小组应当对其响应文件作无效处理，不允许进入综合评分，并通过项目电子化交易系统告知供应商，说明理由。</w:t>
      </w:r>
    </w:p>
    <w:p>
      <w:pPr>
        <w:pStyle w:val="null3"/>
        <w:ind w:firstLine="480"/>
      </w:pPr>
      <w:r>
        <w:rPr>
          <w:rFonts w:ascii="仿宋_GB2312" w:hAnsi="仿宋_GB2312" w:cs="仿宋_GB2312" w:eastAsia="仿宋_GB2312"/>
        </w:rPr>
        <w:t>四、供应商最后报价属于明显低价不正当竞争的，磋商小组应按照“供应商须知前附表”第8项规定处理。</w:t>
      </w:r>
    </w:p>
    <w:p>
      <w:pPr>
        <w:pStyle w:val="null3"/>
        <w:ind w:firstLine="480"/>
      </w:pPr>
      <w:r>
        <w:rPr>
          <w:rFonts w:ascii="仿宋_GB2312" w:hAnsi="仿宋_GB2312" w:cs="仿宋_GB2312" w:eastAsia="仿宋_GB2312"/>
        </w:rPr>
        <w:t xml:space="preserve"> 五、供应商未在响应文件提交截止时间内提交报价或未按要求进行报价的，视为无效响应，由供应商自行承担不利后果。</w:t>
      </w:r>
    </w:p>
    <w:p>
      <w:pPr>
        <w:pStyle w:val="null3"/>
        <w:ind w:firstLine="480"/>
      </w:pPr>
      <w:r>
        <w:rPr>
          <w:rFonts w:ascii="仿宋_GB2312" w:hAnsi="仿宋_GB2312" w:cs="仿宋_GB2312" w:eastAsia="仿宋_GB2312"/>
        </w:rPr>
        <w:t>六、供应商未按磋商小组要求在规定时间内提交最后报价的，视为其退出磋商。</w:t>
      </w:r>
    </w:p>
    <w:p>
      <w:pPr>
        <w:pStyle w:val="null3"/>
        <w:ind w:firstLine="480"/>
      </w:pPr>
      <w:r>
        <w:rPr>
          <w:rFonts w:ascii="仿宋_GB2312" w:hAnsi="仿宋_GB2312" w:cs="仿宋_GB2312" w:eastAsia="仿宋_GB2312"/>
        </w:rPr>
        <w:t>七、最后报价一旦提交后，供应商不得以任何理由撤回。</w:t>
      </w:r>
    </w:p>
    <w:p>
      <w:pPr>
        <w:pStyle w:val="null3"/>
        <w:ind w:firstLine="480"/>
      </w:pPr>
      <w:r>
        <w:rPr>
          <w:rFonts w:ascii="仿宋_GB2312" w:hAnsi="仿宋_GB2312" w:cs="仿宋_GB2312" w:eastAsia="仿宋_GB2312"/>
        </w:rPr>
        <w:t>八、最后报价为有效报价应符合下列条件：</w:t>
      </w:r>
    </w:p>
    <w:p>
      <w:pPr>
        <w:pStyle w:val="null3"/>
        <w:ind w:firstLine="480"/>
      </w:pPr>
      <w:r>
        <w:rPr>
          <w:rFonts w:ascii="仿宋_GB2312" w:hAnsi="仿宋_GB2312" w:cs="仿宋_GB2312" w:eastAsia="仿宋_GB2312"/>
        </w:rPr>
        <w:t>（一）供应商所提供的最后报价是在规定的时间内提交。</w:t>
      </w:r>
    </w:p>
    <w:p>
      <w:pPr>
        <w:pStyle w:val="null3"/>
        <w:ind w:firstLine="480"/>
      </w:pPr>
      <w:r>
        <w:rPr>
          <w:rFonts w:ascii="仿宋_GB2312" w:hAnsi="仿宋_GB2312" w:cs="仿宋_GB2312" w:eastAsia="仿宋_GB2312"/>
        </w:rPr>
        <w:t>（二）供应商的最后报价应加盖供应商（法定名称）电子印章。</w:t>
      </w:r>
    </w:p>
    <w:p>
      <w:pPr>
        <w:pStyle w:val="null3"/>
        <w:ind w:firstLine="480"/>
      </w:pPr>
      <w:r>
        <w:rPr>
          <w:rFonts w:ascii="仿宋_GB2312" w:hAnsi="仿宋_GB2312" w:cs="仿宋_GB2312" w:eastAsia="仿宋_GB2312"/>
        </w:rPr>
        <w:t>（三）供应商的最后报价应符合磋商文件的要求。</w:t>
      </w:r>
    </w:p>
    <w:p>
      <w:pPr>
        <w:pStyle w:val="null3"/>
        <w:ind w:firstLine="480"/>
      </w:pPr>
      <w:r>
        <w:rPr>
          <w:rFonts w:ascii="仿宋_GB2312" w:hAnsi="仿宋_GB2312" w:cs="仿宋_GB2312" w:eastAsia="仿宋_GB2312"/>
        </w:rPr>
        <w:t>（四）最后报价唯一，且不高于最高限价。</w:t>
      </w:r>
    </w:p>
    <w:p>
      <w:pPr>
        <w:pStyle w:val="null3"/>
        <w:ind w:firstLine="480"/>
      </w:pPr>
      <w:r>
        <w:rPr>
          <w:rFonts w:ascii="仿宋_GB2312" w:hAnsi="仿宋_GB2312" w:cs="仿宋_GB2312" w:eastAsia="仿宋_GB2312"/>
        </w:rPr>
        <w:t xml:space="preserve"> （五）若采用项目包干价的，供应商直接给出其完成本项目全部工作内容所需的总价，不再提供已标价工程量清单（报价格式要求见第七章）。</w:t>
      </w:r>
    </w:p>
    <w:p>
      <w:pPr>
        <w:pStyle w:val="null3"/>
        <w:ind w:firstLine="480"/>
      </w:pPr>
      <w:r>
        <w:rPr>
          <w:rFonts w:ascii="仿宋_GB2312" w:hAnsi="仿宋_GB2312" w:cs="仿宋_GB2312" w:eastAsia="仿宋_GB2312"/>
        </w:rPr>
        <w:t xml:space="preserve"> （六）若采用项目单价的，首次响应文件中的报价以已标价工程量清单报价。供应商最后报价采用基于首次响应文件的报价下浮一定比例的方式进行报价。</w:t>
      </w:r>
    </w:p>
    <w:p>
      <w:pPr>
        <w:pStyle w:val="null3"/>
        <w:ind w:firstLine="480"/>
      </w:pPr>
      <w:r>
        <w:rPr>
          <w:rFonts w:ascii="仿宋_GB2312" w:hAnsi="仿宋_GB2312" w:cs="仿宋_GB2312" w:eastAsia="仿宋_GB2312"/>
        </w:rPr>
        <w:t xml:space="preserve"> （七）若采用采购人固定价的，供应商的报价应当按照磋商文件中确定了的采购项目采购价格进行报价，不得增加或者减少，否则其报价无效，其响应文件应当作为无效处理。供应商最后报价应当以全部响应磋商文件及磋商过程中变更的实质性要求为前提，最后报价应当与首次报价一致，否则作为无效处理（报价格式要求见第七章）。</w:t>
      </w:r>
    </w:p>
    <w:p>
      <w:pPr>
        <w:pStyle w:val="null3"/>
        <w:ind w:firstLine="480"/>
      </w:pPr>
      <w:r>
        <w:rPr>
          <w:rFonts w:ascii="仿宋_GB2312" w:hAnsi="仿宋_GB2312" w:cs="仿宋_GB2312" w:eastAsia="仿宋_GB2312"/>
        </w:rPr>
        <w:t>九、最后报价出现下列情况的，不需要供应商澄清，按以下原则处理：</w:t>
      </w:r>
    </w:p>
    <w:p>
      <w:pPr>
        <w:pStyle w:val="null3"/>
        <w:ind w:firstLine="480"/>
      </w:pPr>
      <w:r>
        <w:rPr>
          <w:rFonts w:ascii="仿宋_GB2312" w:hAnsi="仿宋_GB2312" w:cs="仿宋_GB2312" w:eastAsia="仿宋_GB2312"/>
        </w:rPr>
        <w:t xml:space="preserve"> （一）报价中的大写金额和小写金额不一致的，以大写金额为准，但大写金额出现文字错误，导致金额无法判断的除外；</w:t>
      </w:r>
    </w:p>
    <w:p>
      <w:pPr>
        <w:pStyle w:val="null3"/>
        <w:ind w:firstLine="480"/>
      </w:pPr>
      <w:r>
        <w:rPr>
          <w:rFonts w:ascii="仿宋_GB2312" w:hAnsi="仿宋_GB2312" w:cs="仿宋_GB2312" w:eastAsia="仿宋_GB2312"/>
        </w:rPr>
        <w:t>（二）单价金额小数点或者百分比有明显错位的，应以总价为准，并修改单价；</w:t>
      </w:r>
    </w:p>
    <w:p>
      <w:pPr>
        <w:pStyle w:val="null3"/>
        <w:ind w:firstLine="480"/>
      </w:pPr>
      <w:r>
        <w:rPr>
          <w:rFonts w:ascii="仿宋_GB2312" w:hAnsi="仿宋_GB2312" w:cs="仿宋_GB2312" w:eastAsia="仿宋_GB2312"/>
        </w:rPr>
        <w:t>（三）总价金额与按单价汇总金额不一致的，以单价汇总金额计算结果为准；</w:t>
      </w:r>
    </w:p>
    <w:p>
      <w:pPr>
        <w:pStyle w:val="null3"/>
        <w:ind w:firstLine="480"/>
      </w:pPr>
      <w:r>
        <w:rPr>
          <w:rFonts w:ascii="仿宋_GB2312" w:hAnsi="仿宋_GB2312" w:cs="仿宋_GB2312" w:eastAsia="仿宋_GB2312"/>
        </w:rPr>
        <w:t xml:space="preserve"> 同时出现两种以上不一致的，按照前款规定的顺序修正。修正后的最后报价经加盖供应商（法定名称）电子印章后产生约束力，供应商不确认的，其最后报价无效。</w:t>
      </w:r>
    </w:p>
    <w:p>
      <w:pPr>
        <w:pStyle w:val="null3"/>
        <w:outlineLvl w:val="3"/>
      </w:pPr>
      <w:r>
        <w:rPr>
          <w:rFonts w:ascii="仿宋_GB2312" w:hAnsi="仿宋_GB2312" w:cs="仿宋_GB2312" w:eastAsia="仿宋_GB2312"/>
          <w:sz w:val="24"/>
          <w:b/>
        </w:rPr>
        <w:t>6.3.5解释、澄清有关问题</w:t>
      </w:r>
    </w:p>
    <w:p>
      <w:pPr>
        <w:pStyle w:val="null3"/>
        <w:ind w:firstLine="480"/>
      </w:pPr>
      <w:r>
        <w:rPr>
          <w:rFonts w:ascii="仿宋_GB2312" w:hAnsi="仿宋_GB2312" w:cs="仿宋_GB2312" w:eastAsia="仿宋_GB2312"/>
        </w:rPr>
        <w:t xml:space="preserve"> 一、评审过程中，磋商小组认为磋商文件有关事项表述不明确或需要说明的，可以提请代理机构书面解释。代理机构的解释不得改变磋商文件的原义或者影响公平、公正，解释事项如果涉及供应商权益的以有利于供应商的原则进行解释。</w:t>
      </w:r>
    </w:p>
    <w:p>
      <w:pPr>
        <w:pStyle w:val="null3"/>
        <w:ind w:firstLine="480"/>
      </w:pPr>
      <w:r>
        <w:rPr>
          <w:rFonts w:ascii="仿宋_GB2312" w:hAnsi="仿宋_GB2312" w:cs="仿宋_GB2312" w:eastAsia="仿宋_GB2312"/>
        </w:rPr>
        <w:t xml:space="preserve"> 二、对响应文件中含义不明确、同类问题表述不一致或者有明显文字和计算错误的内容，磋商小组应当要求供应商作出必要的澄清、说明或者更正，并给予供应商必要的反馈时间。供应商应当按磋商小组的要求进行澄清、说明或者更正。供应商的澄清、说明或者更正不得超出响应文件的范围或者改变响应文件的实质性内容。澄清、说明或者更正不影响响应文件的效力，有效的澄清、说明或者更正材料是响应文件的组成部分。</w:t>
      </w:r>
    </w:p>
    <w:p>
      <w:pPr>
        <w:pStyle w:val="null3"/>
        <w:ind w:firstLine="480"/>
      </w:pPr>
      <w:r>
        <w:rPr>
          <w:rFonts w:ascii="仿宋_GB2312" w:hAnsi="仿宋_GB2312" w:cs="仿宋_GB2312" w:eastAsia="仿宋_GB2312"/>
        </w:rPr>
        <w:t xml:space="preserve"> 三、供应商的澄清、说明或者更正需进行电子签章，应当不超出响应文件的范围、不实质性改变响应文件的内容、不影响供应商的公平竞争、不导致响应文件从不响应磋商文件变为响应磋商文件的条件。下列内容不得澄清：</w:t>
      </w:r>
    </w:p>
    <w:p>
      <w:pPr>
        <w:pStyle w:val="null3"/>
        <w:ind w:firstLine="480"/>
      </w:pPr>
      <w:r>
        <w:rPr>
          <w:rFonts w:ascii="仿宋_GB2312" w:hAnsi="仿宋_GB2312" w:cs="仿宋_GB2312" w:eastAsia="仿宋_GB2312"/>
        </w:rPr>
        <w:t>（一）供应商响应文件中不响应磋商文件规定的技术参数指标和商务应答；</w:t>
      </w:r>
    </w:p>
    <w:p>
      <w:pPr>
        <w:pStyle w:val="null3"/>
        <w:ind w:firstLine="480"/>
      </w:pPr>
      <w:r>
        <w:rPr>
          <w:rFonts w:ascii="仿宋_GB2312" w:hAnsi="仿宋_GB2312" w:cs="仿宋_GB2312" w:eastAsia="仿宋_GB2312"/>
        </w:rPr>
        <w:t>（二）供应商响应文件中未提供的证明其是否符合磋商文件资格、符合性规定要求的相关材料。</w:t>
      </w:r>
    </w:p>
    <w:p>
      <w:pPr>
        <w:pStyle w:val="null3"/>
        <w:ind w:firstLine="480"/>
      </w:pPr>
      <w:r>
        <w:rPr>
          <w:rFonts w:ascii="仿宋_GB2312" w:hAnsi="仿宋_GB2312" w:cs="仿宋_GB2312" w:eastAsia="仿宋_GB2312"/>
        </w:rPr>
        <w:t>（三）供应商响应文件中的材料因印刷、影印等不清晰而难以辨认的。</w:t>
      </w:r>
    </w:p>
    <w:p>
      <w:pPr>
        <w:pStyle w:val="null3"/>
        <w:ind w:firstLine="480"/>
      </w:pPr>
      <w:r>
        <w:rPr>
          <w:rFonts w:ascii="仿宋_GB2312" w:hAnsi="仿宋_GB2312" w:cs="仿宋_GB2312" w:eastAsia="仿宋_GB2312"/>
        </w:rPr>
        <w:t>四、响应文件报价出现前后不一致的情形，按照本章前述规定予以处理，不需要供应商澄清。</w:t>
      </w:r>
    </w:p>
    <w:p>
      <w:pPr>
        <w:pStyle w:val="null3"/>
        <w:ind w:firstLine="480"/>
      </w:pPr>
      <w:r>
        <w:rPr>
          <w:rFonts w:ascii="仿宋_GB2312" w:hAnsi="仿宋_GB2312" w:cs="仿宋_GB2312" w:eastAsia="仿宋_GB2312"/>
        </w:rPr>
        <w:t xml:space="preserve"> 五、代理机构宣布评审结束前，供应商应通过项目电子化交易系统随时关注评审消息提示，及时响应磋商小组发出的澄清、说明或更正要求。供应商未能及时响应的，自行承担不利后果。</w:t>
      </w:r>
    </w:p>
    <w:p>
      <w:pPr>
        <w:pStyle w:val="null3"/>
        <w:ind w:firstLine="480"/>
      </w:pPr>
      <w:r>
        <w:rPr>
          <w:rFonts w:ascii="仿宋_GB2312" w:hAnsi="仿宋_GB2312" w:cs="仿宋_GB2312" w:eastAsia="仿宋_GB2312"/>
        </w:rPr>
        <w:t>六、磋商小组应当积极履行澄清、说明或者更正的职责，不得滥用权力。</w:t>
      </w:r>
    </w:p>
    <w:p>
      <w:pPr>
        <w:pStyle w:val="null3"/>
        <w:outlineLvl w:val="3"/>
      </w:pPr>
      <w:r>
        <w:rPr>
          <w:rFonts w:ascii="仿宋_GB2312" w:hAnsi="仿宋_GB2312" w:cs="仿宋_GB2312" w:eastAsia="仿宋_GB2312"/>
          <w:sz w:val="24"/>
          <w:b/>
        </w:rPr>
        <w:t>6.3.6比较与评价</w:t>
      </w:r>
    </w:p>
    <w:p>
      <w:pPr>
        <w:pStyle w:val="null3"/>
        <w:ind w:firstLine="480"/>
      </w:pPr>
      <w:r>
        <w:rPr>
          <w:rFonts w:ascii="仿宋_GB2312" w:hAnsi="仿宋_GB2312" w:cs="仿宋_GB2312" w:eastAsia="仿宋_GB2312"/>
        </w:rPr>
        <w:t xml:space="preserve"> 由磋商小组采用综合评分法对提交最后报价的供应商的响应文件和最后报价进行综合评分，具体要求详见本章评审办法及标准部分。</w:t>
      </w:r>
    </w:p>
    <w:p>
      <w:pPr>
        <w:pStyle w:val="null3"/>
        <w:outlineLvl w:val="3"/>
      </w:pPr>
      <w:r>
        <w:rPr>
          <w:rFonts w:ascii="仿宋_GB2312" w:hAnsi="仿宋_GB2312" w:cs="仿宋_GB2312" w:eastAsia="仿宋_GB2312"/>
          <w:sz w:val="24"/>
          <w:b/>
        </w:rPr>
        <w:t xml:space="preserve"> 6.3.7推荐成交候选供应商</w:t>
      </w:r>
    </w:p>
    <w:p>
      <w:pPr>
        <w:pStyle w:val="null3"/>
        <w:ind w:firstLine="480"/>
      </w:pPr>
      <w:r>
        <w:rPr>
          <w:rFonts w:ascii="仿宋_GB2312" w:hAnsi="仿宋_GB2312" w:cs="仿宋_GB2312" w:eastAsia="仿宋_GB2312"/>
        </w:rPr>
        <w:t>磋商小组应当根据综合评分情况，按照评审得分由高到低顺序推荐如下家数的成交候选供应商，并编写磋商报告。</w:t>
      </w:r>
    </w:p>
    <w:p>
      <w:pPr>
        <w:pStyle w:val="null3"/>
      </w:pPr>
      <w:r>
        <w:rPr>
          <w:rFonts w:ascii="仿宋_GB2312" w:hAnsi="仿宋_GB2312" w:cs="仿宋_GB2312" w:eastAsia="仿宋_GB2312"/>
        </w:rPr>
        <w:t>采购包1：</w:t>
      </w:r>
      <w:r>
        <w:rPr>
          <w:rFonts w:ascii="仿宋_GB2312" w:hAnsi="仿宋_GB2312" w:cs="仿宋_GB2312" w:eastAsia="仿宋_GB2312"/>
        </w:rPr>
        <w:t>3家；</w:t>
      </w:r>
      <w:r>
        <w:rPr>
          <w:rFonts w:ascii="仿宋_GB2312" w:hAnsi="仿宋_GB2312" w:cs="仿宋_GB2312" w:eastAsia="仿宋_GB2312"/>
        </w:rPr>
        <w:t>评审得分相同的，按照最后报价由低到高的顺序推荐。评审得分且最后报价相同的，按照技术指标优劣顺序推荐。评审得分且最后报价且技术指标得分均相同的，成交候选供应商并列。</w:t>
      </w:r>
    </w:p>
    <w:p>
      <w:pPr>
        <w:pStyle w:val="null3"/>
        <w:outlineLvl w:val="3"/>
      </w:pPr>
      <w:r>
        <w:rPr>
          <w:rFonts w:ascii="仿宋_GB2312" w:hAnsi="仿宋_GB2312" w:cs="仿宋_GB2312" w:eastAsia="仿宋_GB2312"/>
          <w:sz w:val="24"/>
          <w:b/>
        </w:rPr>
        <w:t>6.3.8磋商小组复核</w:t>
      </w:r>
    </w:p>
    <w:p>
      <w:pPr>
        <w:pStyle w:val="null3"/>
        <w:ind w:firstLine="480"/>
      </w:pPr>
      <w:r>
        <w:rPr>
          <w:rFonts w:ascii="仿宋_GB2312" w:hAnsi="仿宋_GB2312" w:cs="仿宋_GB2312" w:eastAsia="仿宋_GB2312"/>
        </w:rPr>
        <w:t xml:space="preserve"> 磋商小组评分汇总结束后，磋商小组应当进行评审复核，对拟推荐为成交候选供应商的、报价最低的、供应商响应文件作无效处理的重点复核。</w:t>
      </w:r>
    </w:p>
    <w:p>
      <w:pPr>
        <w:pStyle w:val="null3"/>
        <w:outlineLvl w:val="3"/>
      </w:pPr>
      <w:r>
        <w:rPr>
          <w:rFonts w:ascii="仿宋_GB2312" w:hAnsi="仿宋_GB2312" w:cs="仿宋_GB2312" w:eastAsia="仿宋_GB2312"/>
          <w:sz w:val="24"/>
          <w:b/>
        </w:rPr>
        <w:t>6.3.9代理机构现场复核评审结果</w:t>
      </w:r>
    </w:p>
    <w:p>
      <w:pPr>
        <w:pStyle w:val="null3"/>
        <w:ind w:firstLine="480"/>
      </w:pPr>
      <w:r>
        <w:rPr>
          <w:rFonts w:ascii="仿宋_GB2312" w:hAnsi="仿宋_GB2312" w:cs="仿宋_GB2312" w:eastAsia="仿宋_GB2312"/>
        </w:rPr>
        <w:t xml:space="preserve"> 一、评审结果汇总完成后，磋商小组拟出具磋商磋商报告前，代理机构应当组织2名以上的本单位工作人员，在采购现场监督人员的监督之下，依据有关的法律制度和磋商文件对评审结果进行复核，出具复核报告，存在下列情形之一的，代理机构应当根据情况通过项目电子化交易系统建议磋商小组现场修改评审结果。存在本条上述情形的，由磋商小组自主决定是否采纳代理机构的建议，并承担独立评审责任。</w:t>
      </w:r>
    </w:p>
    <w:p>
      <w:pPr>
        <w:pStyle w:val="null3"/>
        <w:ind w:firstLine="480"/>
      </w:pPr>
      <w:r>
        <w:rPr>
          <w:rFonts w:ascii="仿宋_GB2312" w:hAnsi="仿宋_GB2312" w:cs="仿宋_GB2312" w:eastAsia="仿宋_GB2312"/>
        </w:rPr>
        <w:t xml:space="preserve"> 二、磋商小组采纳代理机构建议的，应当按照规定现场通过项目电子化交易系统修改评审结果或者重新评审，并在磋商报告中详细记载有关事宜；不采纳代理机构建议的，应当说明理由。代理机构建议未被磋商小组采纳的，应当按照规定程序要求继续组织实施采购活动，不得擅自中止采购活动。代理机构认为磋商小组评审结果不合法的，应当书面报告采购项目同级财政部门。</w:t>
      </w:r>
    </w:p>
    <w:p>
      <w:pPr>
        <w:pStyle w:val="null3"/>
        <w:ind w:firstLine="480"/>
      </w:pPr>
      <w:r>
        <w:rPr>
          <w:rFonts w:ascii="仿宋_GB2312" w:hAnsi="仿宋_GB2312" w:cs="仿宋_GB2312" w:eastAsia="仿宋_GB2312"/>
        </w:rPr>
        <w:t>三、代理机构复核过程中，磋商小组成员不得离开评审现场。</w:t>
      </w:r>
    </w:p>
    <w:p>
      <w:pPr>
        <w:pStyle w:val="null3"/>
        <w:outlineLvl w:val="3"/>
      </w:pPr>
      <w:r>
        <w:rPr>
          <w:rFonts w:ascii="仿宋_GB2312" w:hAnsi="仿宋_GB2312" w:cs="仿宋_GB2312" w:eastAsia="仿宋_GB2312"/>
          <w:sz w:val="24"/>
          <w:b/>
        </w:rPr>
        <w:t>6.3.10编写磋商报告</w:t>
      </w:r>
    </w:p>
    <w:p>
      <w:pPr>
        <w:pStyle w:val="null3"/>
        <w:ind w:firstLine="480"/>
      </w:pPr>
      <w:r>
        <w:rPr>
          <w:rFonts w:ascii="仿宋_GB2312" w:hAnsi="仿宋_GB2312" w:cs="仿宋_GB2312" w:eastAsia="仿宋_GB2312"/>
        </w:rPr>
        <w:t>磋商小组推荐成交候选供应商后，应向代理机构出具磋商报告。磋商报告应当包括以下主要内容：</w:t>
      </w:r>
    </w:p>
    <w:p>
      <w:pPr>
        <w:pStyle w:val="null3"/>
        <w:ind w:firstLine="480"/>
      </w:pPr>
      <w:r>
        <w:rPr>
          <w:rFonts w:ascii="仿宋_GB2312" w:hAnsi="仿宋_GB2312" w:cs="仿宋_GB2312" w:eastAsia="仿宋_GB2312"/>
        </w:rPr>
        <w:t>（一）邀请供应商参加采购活动的具体方式和相关情况；</w:t>
      </w:r>
    </w:p>
    <w:p>
      <w:pPr>
        <w:pStyle w:val="null3"/>
        <w:ind w:firstLine="480"/>
      </w:pPr>
      <w:r>
        <w:rPr>
          <w:rFonts w:ascii="仿宋_GB2312" w:hAnsi="仿宋_GB2312" w:cs="仿宋_GB2312" w:eastAsia="仿宋_GB2312"/>
        </w:rPr>
        <w:t>（二）响应文件开启日期和地点；</w:t>
      </w:r>
    </w:p>
    <w:p>
      <w:pPr>
        <w:pStyle w:val="null3"/>
        <w:ind w:firstLine="480"/>
      </w:pPr>
      <w:r>
        <w:rPr>
          <w:rFonts w:ascii="仿宋_GB2312" w:hAnsi="仿宋_GB2312" w:cs="仿宋_GB2312" w:eastAsia="仿宋_GB2312"/>
        </w:rPr>
        <w:t>（三）获取磋商文件的供应商名单和磋商小组成员名单；</w:t>
      </w:r>
    </w:p>
    <w:p>
      <w:pPr>
        <w:pStyle w:val="null3"/>
        <w:ind w:firstLine="480"/>
      </w:pPr>
      <w:r>
        <w:rPr>
          <w:rFonts w:ascii="仿宋_GB2312" w:hAnsi="仿宋_GB2312" w:cs="仿宋_GB2312" w:eastAsia="仿宋_GB2312"/>
        </w:rPr>
        <w:t>（四）评审情况记录和说明，包括对供应商响应文件审查情况、磋商情况、报价情况等；</w:t>
      </w:r>
    </w:p>
    <w:p>
      <w:pPr>
        <w:pStyle w:val="null3"/>
        <w:ind w:firstLine="480"/>
      </w:pPr>
      <w:r>
        <w:rPr>
          <w:rFonts w:ascii="仿宋_GB2312" w:hAnsi="仿宋_GB2312" w:cs="仿宋_GB2312" w:eastAsia="仿宋_GB2312"/>
        </w:rPr>
        <w:t>（五）提出的成交候选供应商的排序名单及理由。</w:t>
      </w:r>
    </w:p>
    <w:p>
      <w:pPr>
        <w:pStyle w:val="null3"/>
        <w:ind w:firstLine="480"/>
      </w:pPr>
      <w:r>
        <w:rPr>
          <w:rFonts w:ascii="仿宋_GB2312" w:hAnsi="仿宋_GB2312" w:cs="仿宋_GB2312" w:eastAsia="仿宋_GB2312"/>
        </w:rPr>
        <w:t xml:space="preserve"> 磋商报告应当由磋商小组全体人员签字或加盖电子签章认可。磋商小组成员对磋商报告有异议的，磋商小组按照少数服从多数的原则推荐成交候选供应商，采购程序继续进行。对磋商报告有异议的磋商小组成员，应当在报告上签署不同意见并说明理由，由磋商小组记录相关情况。磋商小组成员拒绝在磋商报告上签字或加盖电子签章又不书面说明其不同意见和理由的，视为同意磋商报告。</w:t>
      </w:r>
    </w:p>
    <w:p>
      <w:pPr>
        <w:pStyle w:val="null3"/>
        <w:outlineLvl w:val="3"/>
      </w:pPr>
      <w:r>
        <w:rPr>
          <w:rFonts w:ascii="仿宋_GB2312" w:hAnsi="仿宋_GB2312" w:cs="仿宋_GB2312" w:eastAsia="仿宋_GB2312"/>
          <w:sz w:val="24"/>
          <w:b/>
        </w:rPr>
        <w:t>6.3.11评审争议处理规则</w:t>
      </w:r>
    </w:p>
    <w:p>
      <w:pPr>
        <w:pStyle w:val="null3"/>
        <w:ind w:firstLine="480"/>
      </w:pPr>
      <w:r>
        <w:rPr>
          <w:rFonts w:ascii="仿宋_GB2312" w:hAnsi="仿宋_GB2312" w:cs="仿宋_GB2312" w:eastAsia="仿宋_GB2312"/>
        </w:rPr>
        <w:t xml:space="preserve"> 磋商小组在评审过程中，对于资格审查、符合性审查、对供应商响应文件做无效处理及其他需要共同认定的事项存在争议的，应当以少数服从多数的原则做出结论，但不得违背法律法规和磋商文件规定。有不同意见的磋商小组成员认为认定过程和结果不符合法律法规或者磋商文件规定的，应当在磋商报告中予以反映。</w:t>
      </w:r>
    </w:p>
    <w:p>
      <w:pPr>
        <w:pStyle w:val="null3"/>
        <w:outlineLvl w:val="3"/>
      </w:pPr>
      <w:r>
        <w:rPr>
          <w:rFonts w:ascii="仿宋_GB2312" w:hAnsi="仿宋_GB2312" w:cs="仿宋_GB2312" w:eastAsia="仿宋_GB2312"/>
          <w:sz w:val="24"/>
          <w:b/>
        </w:rPr>
        <w:t>6.3.12终止磋商采购活动</w:t>
      </w:r>
    </w:p>
    <w:p>
      <w:pPr>
        <w:pStyle w:val="null3"/>
        <w:ind w:firstLine="480"/>
      </w:pPr>
      <w:r>
        <w:rPr>
          <w:rFonts w:ascii="仿宋_GB2312" w:hAnsi="仿宋_GB2312" w:cs="仿宋_GB2312" w:eastAsia="仿宋_GB2312"/>
        </w:rPr>
        <w:t xml:space="preserve"> 出现下列情形之一的，采购人或者代理机构应当终止竞争性磋商采购活动，发布项目终止公告并说明原因，重新开展采购活动：</w:t>
      </w:r>
    </w:p>
    <w:p>
      <w:pPr>
        <w:pStyle w:val="null3"/>
        <w:ind w:firstLine="480"/>
      </w:pPr>
      <w:r>
        <w:rPr>
          <w:rFonts w:ascii="仿宋_GB2312" w:hAnsi="仿宋_GB2312" w:cs="仿宋_GB2312" w:eastAsia="仿宋_GB2312"/>
        </w:rPr>
        <w:t>一、因情况变化，不再符合规定的竞争性磋商采购方式适用情形的；</w:t>
      </w:r>
    </w:p>
    <w:p>
      <w:pPr>
        <w:pStyle w:val="null3"/>
        <w:ind w:firstLine="480"/>
      </w:pPr>
      <w:r>
        <w:rPr>
          <w:rFonts w:ascii="仿宋_GB2312" w:hAnsi="仿宋_GB2312" w:cs="仿宋_GB2312" w:eastAsia="仿宋_GB2312"/>
        </w:rPr>
        <w:t>二、出现影响采购公正的违法、违规行为的；</w:t>
      </w:r>
    </w:p>
    <w:p>
      <w:pPr>
        <w:pStyle w:val="null3"/>
        <w:ind w:firstLine="480"/>
      </w:pPr>
      <w:r>
        <w:rPr>
          <w:rFonts w:ascii="仿宋_GB2312" w:hAnsi="仿宋_GB2312" w:cs="仿宋_GB2312" w:eastAsia="仿宋_GB2312"/>
        </w:rPr>
        <w:t>三、在采购过程中符合要求的供应商或者报价未超过采购预算及最高限价的供应商不足3家的；</w:t>
      </w:r>
    </w:p>
    <w:p>
      <w:pPr>
        <w:pStyle w:val="null3"/>
        <w:ind w:firstLine="480"/>
      </w:pPr>
      <w:r>
        <w:rPr>
          <w:rFonts w:ascii="仿宋_GB2312" w:hAnsi="仿宋_GB2312" w:cs="仿宋_GB2312" w:eastAsia="仿宋_GB2312"/>
        </w:rPr>
        <w:t>四、法律法规规定的其他情形。</w:t>
      </w:r>
    </w:p>
    <w:p>
      <w:pPr>
        <w:pStyle w:val="null3"/>
        <w:outlineLvl w:val="2"/>
      </w:pPr>
      <w:r>
        <w:rPr>
          <w:rFonts w:ascii="仿宋_GB2312" w:hAnsi="仿宋_GB2312" w:cs="仿宋_GB2312" w:eastAsia="仿宋_GB2312"/>
          <w:sz w:val="28"/>
          <w:b/>
        </w:rPr>
        <w:t>6.4评审办法及标准</w:t>
      </w:r>
    </w:p>
    <w:p>
      <w:pPr>
        <w:pStyle w:val="null3"/>
        <w:ind w:firstLine="480"/>
      </w:pPr>
      <w:r>
        <w:rPr>
          <w:rFonts w:ascii="仿宋_GB2312" w:hAnsi="仿宋_GB2312" w:cs="仿宋_GB2312" w:eastAsia="仿宋_GB2312"/>
        </w:rPr>
        <w:t>一、磋商小组根据磋商文件的要求采用相同的评审程序、评分办法及标准进行评价和比较。</w:t>
      </w:r>
    </w:p>
    <w:p>
      <w:pPr>
        <w:pStyle w:val="null3"/>
        <w:ind w:firstLine="480"/>
      </w:pPr>
      <w:r>
        <w:rPr>
          <w:rFonts w:ascii="仿宋_GB2312" w:hAnsi="仿宋_GB2312" w:cs="仿宋_GB2312" w:eastAsia="仿宋_GB2312"/>
        </w:rPr>
        <w:t xml:space="preserve"> 二、磋商小组成员应依据磋商文件规定的评分标准和方法独立对每个有效响应的文件进行评价、打分，然后汇总每个供应商每项评分因素的得分。</w:t>
      </w:r>
    </w:p>
    <w:p>
      <w:pPr>
        <w:pStyle w:val="null3"/>
        <w:outlineLvl w:val="3"/>
      </w:pPr>
      <w:r>
        <w:rPr>
          <w:rFonts w:ascii="仿宋_GB2312" w:hAnsi="仿宋_GB2312" w:cs="仿宋_GB2312" w:eastAsia="仿宋_GB2312"/>
          <w:sz w:val="24"/>
          <w:b/>
        </w:rPr>
        <w:t>6.4.1评分办法</w:t>
      </w:r>
    </w:p>
    <w:p>
      <w:pPr>
        <w:pStyle w:val="null3"/>
        <w:ind w:firstLine="480"/>
      </w:pPr>
      <w:r>
        <w:rPr>
          <w:rFonts w:ascii="仿宋_GB2312" w:hAnsi="仿宋_GB2312" w:cs="仿宋_GB2312" w:eastAsia="仿宋_GB2312"/>
        </w:rPr>
        <w:t xml:space="preserve"> 本次评审采用综合评分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pPr>
        <w:pStyle w:val="null3"/>
        <w:outlineLvl w:val="3"/>
      </w:pPr>
      <w:r>
        <w:rPr>
          <w:rFonts w:ascii="仿宋_GB2312" w:hAnsi="仿宋_GB2312" w:cs="仿宋_GB2312" w:eastAsia="仿宋_GB2312"/>
          <w:sz w:val="24"/>
          <w:b/>
        </w:rPr>
        <w:t>6.4.2评分标准</w:t>
      </w:r>
    </w:p>
    <w:p>
      <w:pPr>
        <w:pStyle w:val="null3"/>
        <w:ind w:firstLine="480"/>
      </w:pPr>
      <w:r>
        <w:rPr>
          <w:rFonts w:ascii="仿宋_GB2312" w:hAnsi="仿宋_GB2312" w:cs="仿宋_GB2312" w:eastAsia="仿宋_GB2312"/>
        </w:rPr>
        <w:t>一、本次综合评分的因素详见综合评分明细表。</w:t>
      </w:r>
    </w:p>
    <w:p>
      <w:pPr>
        <w:pStyle w:val="null3"/>
        <w:ind w:firstLine="480"/>
      </w:pPr>
      <w:r>
        <w:rPr>
          <w:rFonts w:ascii="仿宋_GB2312" w:hAnsi="仿宋_GB2312" w:cs="仿宋_GB2312" w:eastAsia="仿宋_GB2312"/>
        </w:rPr>
        <w:t>二、综合评分明细表</w:t>
      </w:r>
    </w:p>
    <w:p>
      <w:pPr>
        <w:pStyle w:val="null3"/>
        <w:ind w:firstLine="480"/>
      </w:pPr>
      <w:r>
        <w:rPr>
          <w:rFonts w:ascii="仿宋_GB2312" w:hAnsi="仿宋_GB2312" w:cs="仿宋_GB2312" w:eastAsia="仿宋_GB2312"/>
        </w:rPr>
        <w:t>（一）综合评分明细表的制定以科学合理、降低磋商小组自由裁量权为原则。</w:t>
      </w:r>
    </w:p>
    <w:p>
      <w:pPr>
        <w:pStyle w:val="null3"/>
        <w:ind w:firstLine="480"/>
      </w:pPr>
      <w:r>
        <w:rPr>
          <w:rFonts w:ascii="仿宋_GB2312" w:hAnsi="仿宋_GB2312" w:cs="仿宋_GB2312" w:eastAsia="仿宋_GB2312"/>
        </w:rPr>
        <w:t>（二）综合评分明细表中的报价应先按供应商须知附表中的相关要求进行价格调整，再进行报价评分。</w:t>
      </w:r>
    </w:p>
    <w:p>
      <w:pPr>
        <w:pStyle w:val="null3"/>
        <w:ind w:firstLine="480"/>
      </w:pPr>
      <w:r>
        <w:rPr>
          <w:rFonts w:ascii="仿宋_GB2312" w:hAnsi="仿宋_GB2312" w:cs="仿宋_GB2312" w:eastAsia="仿宋_GB2312"/>
        </w:rPr>
        <w:t>（三）综合评分明细表：</w:t>
      </w:r>
    </w:p>
    <w:p>
      <w:pPr>
        <w:pStyle w:val="null3"/>
        <w:ind w:firstLine="480"/>
      </w:pPr>
      <w:r>
        <w:rPr>
          <w:rFonts w:ascii="仿宋_GB2312" w:hAnsi="仿宋_GB2312" w:cs="仿宋_GB2312" w:eastAsia="仿宋_GB2312"/>
        </w:rPr>
        <w:t xml:space="preserve"> （说明：采购人根据项目实际需要设置评审因素和标准，评审标准中的分值设置应当与评审因素的量化指标相对应。）</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1661"/>
        <w:gridCol w:w="2492"/>
        <w:gridCol w:w="831"/>
        <w:gridCol w:w="831"/>
        <w:gridCol w:w="1661"/>
      </w:tblGrid>
      <w:tr>
        <w:tc>
          <w:tcPr>
            <w:tcW w:type="dxa" w:w="2492"/>
            <w:gridSpan w:val="2"/>
          </w:tcPr>
          <w:p>
            <w:pPr>
              <w:pStyle w:val="null3"/>
              <w:jc w:val="center"/>
            </w:pPr>
            <w:r>
              <w:rPr>
                <w:rFonts w:ascii="仿宋_GB2312" w:hAnsi="仿宋_GB2312" w:cs="仿宋_GB2312" w:eastAsia="仿宋_GB2312"/>
              </w:rPr>
              <w:t xml:space="preserve"> 评审内容</w:t>
            </w:r>
          </w:p>
        </w:tc>
        <w:tc>
          <w:tcPr>
            <w:tcW w:type="dxa" w:w="5815"/>
            <w:gridSpan w:val="4"/>
          </w:tcPr>
          <w:p>
            <w:pPr>
              <w:pStyle w:val="null3"/>
              <w:jc w:val="center"/>
            </w:pPr>
            <w:r>
              <w:rPr>
                <w:rFonts w:ascii="仿宋_GB2312" w:hAnsi="仿宋_GB2312" w:cs="仿宋_GB2312" w:eastAsia="仿宋_GB2312"/>
              </w:rPr>
              <w:t xml:space="preserve"> 评审标准</w:t>
            </w:r>
          </w:p>
        </w:tc>
      </w:tr>
      <w:tr>
        <w:tc>
          <w:tcPr>
            <w:tcW w:type="dxa" w:w="2492"/>
            <w:gridSpan w:val="2"/>
          </w:tcPr>
          <w:p>
            <w:pPr>
              <w:pStyle w:val="null3"/>
              <w:jc w:val="center"/>
            </w:pPr>
            <w:r>
              <w:rPr>
                <w:rFonts w:ascii="仿宋_GB2312" w:hAnsi="仿宋_GB2312" w:cs="仿宋_GB2312" w:eastAsia="仿宋_GB2312"/>
              </w:rPr>
              <w:t xml:space="preserve"> 分值构成</w:t>
            </w:r>
          </w:p>
        </w:tc>
        <w:tc>
          <w:tcPr>
            <w:tcW w:type="dxa" w:w="5815"/>
            <w:gridSpan w:val="4"/>
          </w:tcPr>
          <w:p>
            <w:pPr>
              <w:pStyle w:val="null3"/>
            </w:pPr>
            <w:r>
              <w:rPr>
                <w:rFonts w:ascii="仿宋_GB2312" w:hAnsi="仿宋_GB2312" w:cs="仿宋_GB2312" w:eastAsia="仿宋_GB2312"/>
              </w:rPr>
              <w:t>详细评审100.00分</w:t>
            </w:r>
          </w:p>
        </w:tc>
      </w:tr>
      <w:tr>
        <w:tc>
          <w:tcPr>
            <w:tcW w:type="dxa" w:w="831"/>
          </w:tcPr>
          <w:p>
            <w:pPr>
              <w:pStyle w:val="null3"/>
              <w:jc w:val="center"/>
            </w:pPr>
            <w:r>
              <w:rPr>
                <w:rFonts w:ascii="仿宋_GB2312" w:hAnsi="仿宋_GB2312" w:cs="仿宋_GB2312" w:eastAsia="仿宋_GB2312"/>
              </w:rPr>
              <w:t xml:space="preserve"> 评审因素分类</w:t>
            </w:r>
          </w:p>
        </w:tc>
        <w:tc>
          <w:tcPr>
            <w:tcW w:type="dxa" w:w="1661"/>
          </w:tcPr>
          <w:p>
            <w:pPr>
              <w:pStyle w:val="null3"/>
              <w:jc w:val="center"/>
            </w:pPr>
            <w:r>
              <w:rPr>
                <w:rFonts w:ascii="仿宋_GB2312" w:hAnsi="仿宋_GB2312" w:cs="仿宋_GB2312" w:eastAsia="仿宋_GB2312"/>
              </w:rPr>
              <w:t xml:space="preserve"> 评审内容</w:t>
            </w:r>
          </w:p>
        </w:tc>
        <w:tc>
          <w:tcPr>
            <w:tcW w:type="dxa" w:w="2492"/>
          </w:tcPr>
          <w:p>
            <w:pPr>
              <w:pStyle w:val="null3"/>
              <w:jc w:val="center"/>
            </w:pPr>
            <w:r>
              <w:rPr>
                <w:rFonts w:ascii="仿宋_GB2312" w:hAnsi="仿宋_GB2312" w:cs="仿宋_GB2312" w:eastAsia="仿宋_GB2312"/>
              </w:rPr>
              <w:t xml:space="preserve"> 具体标准和要求</w:t>
            </w:r>
          </w:p>
        </w:tc>
        <w:tc>
          <w:tcPr>
            <w:tcW w:type="dxa" w:w="831"/>
          </w:tcPr>
          <w:p>
            <w:pPr>
              <w:pStyle w:val="null3"/>
              <w:jc w:val="center"/>
            </w:pPr>
            <w:r>
              <w:rPr>
                <w:rFonts w:ascii="仿宋_GB2312" w:hAnsi="仿宋_GB2312" w:cs="仿宋_GB2312" w:eastAsia="仿宋_GB2312"/>
              </w:rPr>
              <w:t xml:space="preserve"> 分值</w:t>
            </w:r>
          </w:p>
        </w:tc>
        <w:tc>
          <w:tcPr>
            <w:tcW w:type="dxa" w:w="831"/>
          </w:tcPr>
          <w:p>
            <w:pPr>
              <w:pStyle w:val="null3"/>
              <w:jc w:val="center"/>
            </w:pPr>
            <w:r>
              <w:rPr>
                <w:rFonts w:ascii="仿宋_GB2312" w:hAnsi="仿宋_GB2312" w:cs="仿宋_GB2312" w:eastAsia="仿宋_GB2312"/>
              </w:rPr>
              <w:t xml:space="preserve"> 客观/主观</w:t>
            </w:r>
          </w:p>
        </w:tc>
        <w:tc>
          <w:tcPr>
            <w:tcW w:type="dxa" w:w="1661"/>
          </w:tcPr>
          <w:p>
            <w:pPr>
              <w:pStyle w:val="null3"/>
              <w:jc w:val="center"/>
            </w:pPr>
            <w:r>
              <w:rPr>
                <w:rFonts w:ascii="仿宋_GB2312" w:hAnsi="仿宋_GB2312" w:cs="仿宋_GB2312" w:eastAsia="仿宋_GB2312"/>
              </w:rPr>
              <w:t xml:space="preserve"> 关联投标（响应）文件格式文件</w:t>
            </w:r>
          </w:p>
        </w:tc>
      </w:tr>
      <w:tr>
        <w:tc>
          <w:tcPr>
            <w:tcW w:type="dxa" w:w="831"/>
            <w:vMerge w:val="restart"/>
          </w:tcPr>
          <w:p>
            <w:pPr>
              <w:pStyle w:val="null3"/>
            </w:pPr>
            <w:r>
              <w:rPr>
                <w:rFonts w:ascii="仿宋_GB2312" w:hAnsi="仿宋_GB2312" w:cs="仿宋_GB2312" w:eastAsia="仿宋_GB2312"/>
              </w:rPr>
              <w:t>详细评审</w:t>
            </w:r>
          </w:p>
        </w:tc>
        <w:tc>
          <w:tcPr>
            <w:tcW w:type="dxa" w:w="1661"/>
          </w:tcPr>
          <w:p>
            <w:pPr>
              <w:pStyle w:val="null3"/>
            </w:pPr>
            <w:r>
              <w:rPr>
                <w:rFonts w:ascii="仿宋_GB2312" w:hAnsi="仿宋_GB2312" w:cs="仿宋_GB2312" w:eastAsia="仿宋_GB2312"/>
              </w:rPr>
              <w:t>施工部署</w:t>
            </w:r>
          </w:p>
        </w:tc>
        <w:tc>
          <w:tcPr>
            <w:tcW w:type="dxa" w:w="2492"/>
          </w:tcPr>
          <w:p>
            <w:pPr>
              <w:pStyle w:val="null3"/>
            </w:pPr>
            <w:r>
              <w:rPr>
                <w:rFonts w:ascii="仿宋_GB2312" w:hAnsi="仿宋_GB2312" w:cs="仿宋_GB2312" w:eastAsia="仿宋_GB2312"/>
              </w:rPr>
              <w:t>一、评审内容 供应商针对本项目编制完善的施工部署，内容包含：①施工目标:成本目标、工期目标、质量目标②施工准备：技术准备、材料准备③施工平面布置与安排：现场围挡及出入口管理、交通组织安排、消防及道路安排。 二、评审标准 1、完整性：方案必须全面，对评审内容中的各项要求有详细描述； 2、可实施性：切合本项目实际情况，提出步骤清晰、合理的方案； 3、针对性：方案能够紧扣项目实际情况，内容科学合理。 三、赋分标准（满分9分） ①施工目标：每完全满足一个评审标准得1分，满分3分； ②施工准备：每完全满足一个评审标准得1分，满分3分； ③施工平面布置与安排：每完全满足一个评审标准得1分，满分3分。</w:t>
            </w:r>
          </w:p>
        </w:tc>
        <w:tc>
          <w:tcPr>
            <w:tcW w:type="dxa" w:w="831"/>
          </w:tcPr>
          <w:p>
            <w:pPr>
              <w:pStyle w:val="null3"/>
              <w:jc w:val="right"/>
            </w:pPr>
            <w:r>
              <w:rPr>
                <w:rFonts w:ascii="仿宋_GB2312" w:hAnsi="仿宋_GB2312" w:cs="仿宋_GB2312" w:eastAsia="仿宋_GB2312"/>
              </w:rPr>
              <w:t>9.0000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磋商响应方案.docx</w:t>
            </w:r>
          </w:p>
        </w:tc>
      </w:tr>
      <w:tr>
        <w:tc>
          <w:tcPr>
            <w:tcW w:type="dxa" w:w="831"/>
            <w:vMerge/>
          </w:tcPr>
          <w:p/>
        </w:tc>
        <w:tc>
          <w:tcPr>
            <w:tcW w:type="dxa" w:w="1661"/>
          </w:tcPr>
          <w:p>
            <w:pPr>
              <w:pStyle w:val="null3"/>
            </w:pPr>
            <w:r>
              <w:rPr>
                <w:rFonts w:ascii="仿宋_GB2312" w:hAnsi="仿宋_GB2312" w:cs="仿宋_GB2312" w:eastAsia="仿宋_GB2312"/>
              </w:rPr>
              <w:t>施工进度计划</w:t>
            </w:r>
          </w:p>
        </w:tc>
        <w:tc>
          <w:tcPr>
            <w:tcW w:type="dxa" w:w="2492"/>
          </w:tcPr>
          <w:p>
            <w:pPr>
              <w:pStyle w:val="null3"/>
            </w:pPr>
            <w:r>
              <w:rPr>
                <w:rFonts w:ascii="仿宋_GB2312" w:hAnsi="仿宋_GB2312" w:cs="仿宋_GB2312" w:eastAsia="仿宋_GB2312"/>
              </w:rPr>
              <w:t>一、评审内容 供应商针对本项目编制完善的施工进度计划，内容包含：①施工进度计划横道图②进度计划保证措施③工期保证措施。 二、评审标准 1、完整性：方案必须全面，对评审内容中的各项要求有详细描述； 2、可实施性：切合本项目实际情况，提出步骤清晰 、合理的方案； 3、针对性：方案能够紧扣项目实际情况，内容科学合理。 三、赋分标准（满分9分） ①施工进度计划图：每完全满足一个评审标准得1分，满分3分； ②进度计划 保证措施：每完全满足一个评审标准得1分，满分3分； ③工期保证措施：每完全满足一个评审标准得1分，满分3分。</w:t>
            </w:r>
          </w:p>
        </w:tc>
        <w:tc>
          <w:tcPr>
            <w:tcW w:type="dxa" w:w="831"/>
          </w:tcPr>
          <w:p>
            <w:pPr>
              <w:pStyle w:val="null3"/>
              <w:jc w:val="right"/>
            </w:pPr>
            <w:r>
              <w:rPr>
                <w:rFonts w:ascii="仿宋_GB2312" w:hAnsi="仿宋_GB2312" w:cs="仿宋_GB2312" w:eastAsia="仿宋_GB2312"/>
              </w:rPr>
              <w:t>9.0000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磋商响应方案.docx</w:t>
            </w:r>
          </w:p>
        </w:tc>
      </w:tr>
      <w:tr>
        <w:tc>
          <w:tcPr>
            <w:tcW w:type="dxa" w:w="831"/>
            <w:vMerge/>
          </w:tcPr>
          <w:p/>
        </w:tc>
        <w:tc>
          <w:tcPr>
            <w:tcW w:type="dxa" w:w="1661"/>
          </w:tcPr>
          <w:p>
            <w:pPr>
              <w:pStyle w:val="null3"/>
            </w:pPr>
            <w:r>
              <w:rPr>
                <w:rFonts w:ascii="仿宋_GB2312" w:hAnsi="仿宋_GB2312" w:cs="仿宋_GB2312" w:eastAsia="仿宋_GB2312"/>
              </w:rPr>
              <w:t>施工方案</w:t>
            </w:r>
          </w:p>
        </w:tc>
        <w:tc>
          <w:tcPr>
            <w:tcW w:type="dxa" w:w="2492"/>
          </w:tcPr>
          <w:p>
            <w:pPr>
              <w:pStyle w:val="null3"/>
            </w:pPr>
            <w:r>
              <w:rPr>
                <w:rFonts w:ascii="仿宋_GB2312" w:hAnsi="仿宋_GB2312" w:cs="仿宋_GB2312" w:eastAsia="仿宋_GB2312"/>
              </w:rPr>
              <w:t>一、评审内容：供应商针对本项目编制完善的施工方案，内容包含：①工程重难点及解决措施，②工程施工方法③施工质量通病防治措施。 二、评审标准 1、完整性：方案必须全面，对评审内容中的各项要求有详细描述； 2、可实施性：切合本项目实际情况，提出步骤清晰、合理的方案； 3、针对性：方案能够紧扣项目实际情况，内容科学合理。 三、赋分标准（15分） ①工程重难点及解决措施：每完全满足一个评审标准得2分，满分6分； ②工程施工方法：每完全满足一个评审标准得2分，满分6分； ③施工质量通病防治措施：每完全满足一个评审标准得1分，满分 3 分。</w:t>
            </w:r>
          </w:p>
        </w:tc>
        <w:tc>
          <w:tcPr>
            <w:tcW w:type="dxa" w:w="831"/>
          </w:tcPr>
          <w:p>
            <w:pPr>
              <w:pStyle w:val="null3"/>
              <w:jc w:val="right"/>
            </w:pPr>
            <w:r>
              <w:rPr>
                <w:rFonts w:ascii="仿宋_GB2312" w:hAnsi="仿宋_GB2312" w:cs="仿宋_GB2312" w:eastAsia="仿宋_GB2312"/>
              </w:rPr>
              <w:t>15.0000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磋商响应方案.docx</w:t>
            </w:r>
          </w:p>
        </w:tc>
      </w:tr>
      <w:tr>
        <w:tc>
          <w:tcPr>
            <w:tcW w:type="dxa" w:w="831"/>
            <w:vMerge/>
          </w:tcPr>
          <w:p/>
        </w:tc>
        <w:tc>
          <w:tcPr>
            <w:tcW w:type="dxa" w:w="1661"/>
          </w:tcPr>
          <w:p>
            <w:pPr>
              <w:pStyle w:val="null3"/>
            </w:pPr>
            <w:r>
              <w:rPr>
                <w:rFonts w:ascii="仿宋_GB2312" w:hAnsi="仿宋_GB2312" w:cs="仿宋_GB2312" w:eastAsia="仿宋_GB2312"/>
              </w:rPr>
              <w:t>质量保证措施</w:t>
            </w:r>
          </w:p>
        </w:tc>
        <w:tc>
          <w:tcPr>
            <w:tcW w:type="dxa" w:w="2492"/>
          </w:tcPr>
          <w:p>
            <w:pPr>
              <w:pStyle w:val="null3"/>
            </w:pPr>
            <w:r>
              <w:rPr>
                <w:rFonts w:ascii="仿宋_GB2312" w:hAnsi="仿宋_GB2312" w:cs="仿宋_GB2312" w:eastAsia="仿宋_GB2312"/>
              </w:rPr>
              <w:t>一、评审内容 供应商针对本项目编制完善的质量保证措施，内容包含：①质量目标管理体系②施工质量的检验制度③确保质量的技术组织措施④施工质量控制措施。 二、评审标准 1、完整性：方案必须全面，对评审内容中的各项要求有详细描述； 2、可实施性：切合本项目实际情况，提出步骤清晰、合理的方案； 3、针对性：方案能够紧扣项目实际情况 ，内容科学合理。 三、赋分标准（满分6分） ①质量目标管理体系：每完全满足一个评审 标准得0.5分，满分1.5分； ②施工质量检验制度：每完全满足一个评审标准得0.5分，满分1.5分； ③确保质量的技术组织措施：每完全满足一个评审标准得0.5分，满分1.5分； ④施工质量控制措施：每完全满足一个评审标准得0.5分，满分1.5分。</w:t>
            </w:r>
          </w:p>
        </w:tc>
        <w:tc>
          <w:tcPr>
            <w:tcW w:type="dxa" w:w="831"/>
          </w:tcPr>
          <w:p>
            <w:pPr>
              <w:pStyle w:val="null3"/>
              <w:jc w:val="right"/>
            </w:pPr>
            <w:r>
              <w:rPr>
                <w:rFonts w:ascii="仿宋_GB2312" w:hAnsi="仿宋_GB2312" w:cs="仿宋_GB2312" w:eastAsia="仿宋_GB2312"/>
              </w:rPr>
              <w:t>6.0000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磋商响应方案.docx</w:t>
            </w:r>
          </w:p>
        </w:tc>
      </w:tr>
      <w:tr>
        <w:tc>
          <w:tcPr>
            <w:tcW w:type="dxa" w:w="831"/>
            <w:vMerge/>
          </w:tcPr>
          <w:p/>
        </w:tc>
        <w:tc>
          <w:tcPr>
            <w:tcW w:type="dxa" w:w="1661"/>
          </w:tcPr>
          <w:p>
            <w:pPr>
              <w:pStyle w:val="null3"/>
            </w:pPr>
            <w:r>
              <w:rPr>
                <w:rFonts w:ascii="仿宋_GB2312" w:hAnsi="仿宋_GB2312" w:cs="仿宋_GB2312" w:eastAsia="仿宋_GB2312"/>
              </w:rPr>
              <w:t>安全文明施工措施</w:t>
            </w:r>
          </w:p>
        </w:tc>
        <w:tc>
          <w:tcPr>
            <w:tcW w:type="dxa" w:w="2492"/>
          </w:tcPr>
          <w:p>
            <w:pPr>
              <w:pStyle w:val="null3"/>
            </w:pPr>
            <w:r>
              <w:rPr>
                <w:rFonts w:ascii="仿宋_GB2312" w:hAnsi="仿宋_GB2312" w:cs="仿宋_GB2312" w:eastAsia="仿宋_GB2312"/>
              </w:rPr>
              <w:t>一、评审内容 供应商针对本项目编制完整的安全施工措施，内容包含：①安全生产管理制度②安全文明施工措施③安全应急预案④安全生产教育。 二、评审标准 1、完整性：方案 必须全面，对评审内容中的各项要求有详细描述； 2、可实施性：切合本项目实际情况， 提出步骤清晰、合理的方案； 3、针对性：方案能够紧扣项目实际情况，内容科学合理。 三、赋分标准（满分6分） ①安全生产管理制度：每完全满足一个评审标准得0.5分，满分1.5分； ②安全文明施工措施：每完全满足一个评审标准得0.5分，满分1.5分； ③安全应急预案：每完全满足一个评审标准得0.5分，满分1.5分； ④安全生产教育：每完全满足 一个评审标准得0.5分，满分1.5分。</w:t>
            </w:r>
          </w:p>
        </w:tc>
        <w:tc>
          <w:tcPr>
            <w:tcW w:type="dxa" w:w="831"/>
          </w:tcPr>
          <w:p>
            <w:pPr>
              <w:pStyle w:val="null3"/>
              <w:jc w:val="right"/>
            </w:pPr>
            <w:r>
              <w:rPr>
                <w:rFonts w:ascii="仿宋_GB2312" w:hAnsi="仿宋_GB2312" w:cs="仿宋_GB2312" w:eastAsia="仿宋_GB2312"/>
              </w:rPr>
              <w:t>6.0000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磋商响应方案.docx</w:t>
            </w:r>
          </w:p>
        </w:tc>
      </w:tr>
      <w:tr>
        <w:tc>
          <w:tcPr>
            <w:tcW w:type="dxa" w:w="831"/>
            <w:vMerge/>
          </w:tcPr>
          <w:p/>
        </w:tc>
        <w:tc>
          <w:tcPr>
            <w:tcW w:type="dxa" w:w="1661"/>
          </w:tcPr>
          <w:p>
            <w:pPr>
              <w:pStyle w:val="null3"/>
            </w:pPr>
            <w:r>
              <w:rPr>
                <w:rFonts w:ascii="仿宋_GB2312" w:hAnsi="仿宋_GB2312" w:cs="仿宋_GB2312" w:eastAsia="仿宋_GB2312"/>
              </w:rPr>
              <w:t>项目管理机构</w:t>
            </w:r>
          </w:p>
        </w:tc>
        <w:tc>
          <w:tcPr>
            <w:tcW w:type="dxa" w:w="2492"/>
          </w:tcPr>
          <w:p>
            <w:pPr>
              <w:pStyle w:val="null3"/>
            </w:pPr>
            <w:r>
              <w:rPr>
                <w:rFonts w:ascii="仿宋_GB2312" w:hAnsi="仿宋_GB2312" w:cs="仿宋_GB2312" w:eastAsia="仿宋_GB2312"/>
              </w:rPr>
              <w:t>一、评审内容 供应商针对本项目编制科学的项目管理机构，内容包含：①管理机构的配备计划及管理人员证书②组织机构的岗位职责。 二、评审标准 1、完整性：方案必须全面， 对评审内容中的各项要求有详细描述； 2、可实施性：切合本项目实际情况，提出步骤清晰、合理的方案； 3、针对性：方案能够紧扣项目实际情况，内容科学合理。 三、赋分标准（满分12分） ①管理机构的配备计划：每完全满足一个评审标准得2分，满分6分； ②组织机构的岗位职责：每完全满足一个评审标准得2分，满分6分。</w:t>
            </w:r>
          </w:p>
        </w:tc>
        <w:tc>
          <w:tcPr>
            <w:tcW w:type="dxa" w:w="831"/>
          </w:tcPr>
          <w:p>
            <w:pPr>
              <w:pStyle w:val="null3"/>
              <w:jc w:val="right"/>
            </w:pPr>
            <w:r>
              <w:rPr>
                <w:rFonts w:ascii="仿宋_GB2312" w:hAnsi="仿宋_GB2312" w:cs="仿宋_GB2312" w:eastAsia="仿宋_GB2312"/>
              </w:rPr>
              <w:t>12.0000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项目管理机构组成表</w:t>
            </w:r>
          </w:p>
          <w:p>
            <w:pPr>
              <w:pStyle w:val="null3"/>
            </w:pPr>
            <w:r>
              <w:rPr>
                <w:rFonts w:ascii="仿宋_GB2312" w:hAnsi="仿宋_GB2312" w:cs="仿宋_GB2312" w:eastAsia="仿宋_GB2312"/>
              </w:rPr>
              <w:t>主要人员简历表</w:t>
            </w:r>
          </w:p>
          <w:p>
            <w:pPr>
              <w:pStyle w:val="null3"/>
            </w:pPr>
            <w:r>
              <w:rPr>
                <w:rFonts w:ascii="仿宋_GB2312" w:hAnsi="仿宋_GB2312" w:cs="仿宋_GB2312" w:eastAsia="仿宋_GB2312"/>
              </w:rPr>
              <w:t>磋商响应方案.docx</w:t>
            </w:r>
          </w:p>
        </w:tc>
      </w:tr>
      <w:tr>
        <w:tc>
          <w:tcPr>
            <w:tcW w:type="dxa" w:w="831"/>
            <w:vMerge/>
          </w:tcPr>
          <w:p/>
        </w:tc>
        <w:tc>
          <w:tcPr>
            <w:tcW w:type="dxa" w:w="1661"/>
          </w:tcPr>
          <w:p>
            <w:pPr>
              <w:pStyle w:val="null3"/>
            </w:pPr>
            <w:r>
              <w:rPr>
                <w:rFonts w:ascii="仿宋_GB2312" w:hAnsi="仿宋_GB2312" w:cs="仿宋_GB2312" w:eastAsia="仿宋_GB2312"/>
              </w:rPr>
              <w:t>新材料新工艺</w:t>
            </w:r>
          </w:p>
        </w:tc>
        <w:tc>
          <w:tcPr>
            <w:tcW w:type="dxa" w:w="2492"/>
          </w:tcPr>
          <w:p>
            <w:pPr>
              <w:pStyle w:val="null3"/>
            </w:pPr>
            <w:r>
              <w:rPr>
                <w:rFonts w:ascii="仿宋_GB2312" w:hAnsi="仿宋_GB2312" w:cs="仿宋_GB2312" w:eastAsia="仿宋_GB2312"/>
              </w:rPr>
              <w:t>一、评审内容 针对本项目具有①新材料②新技术和新工艺的应用情况。 二、评审标准 1、完整性：方案必须全面，对评审内容中的各项要求有详细描述； 2、可实施性：切合本项目实际情况，提出步骤清晰、合理的方案； 3、针对性：方案能够紧扣项目实际情况，内容科学合理。 三、赋分标准（满分3分） ①新材料：每完全满足一个评审标准得0.5分，满分1.5分； ②新技术和新工艺：每完全满足一个评审标准得0.5分，满分1.5分。</w:t>
            </w:r>
          </w:p>
        </w:tc>
        <w:tc>
          <w:tcPr>
            <w:tcW w:type="dxa" w:w="831"/>
          </w:tcPr>
          <w:p>
            <w:pPr>
              <w:pStyle w:val="null3"/>
              <w:jc w:val="right"/>
            </w:pPr>
            <w:r>
              <w:rPr>
                <w:rFonts w:ascii="仿宋_GB2312" w:hAnsi="仿宋_GB2312" w:cs="仿宋_GB2312" w:eastAsia="仿宋_GB2312"/>
              </w:rPr>
              <w:t>3.0000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磋商响应方案.docx</w:t>
            </w:r>
          </w:p>
        </w:tc>
      </w:tr>
      <w:tr>
        <w:tc>
          <w:tcPr>
            <w:tcW w:type="dxa" w:w="831"/>
            <w:vMerge/>
          </w:tcPr>
          <w:p/>
        </w:tc>
        <w:tc>
          <w:tcPr>
            <w:tcW w:type="dxa" w:w="1661"/>
          </w:tcPr>
          <w:p>
            <w:pPr>
              <w:pStyle w:val="null3"/>
            </w:pPr>
            <w:r>
              <w:rPr>
                <w:rFonts w:ascii="仿宋_GB2312" w:hAnsi="仿宋_GB2312" w:cs="仿宋_GB2312" w:eastAsia="仿宋_GB2312"/>
              </w:rPr>
              <w:t>施工承诺</w:t>
            </w:r>
          </w:p>
        </w:tc>
        <w:tc>
          <w:tcPr>
            <w:tcW w:type="dxa" w:w="2492"/>
          </w:tcPr>
          <w:p>
            <w:pPr>
              <w:pStyle w:val="null3"/>
            </w:pPr>
            <w:r>
              <w:rPr>
                <w:rFonts w:ascii="仿宋_GB2312" w:hAnsi="仿宋_GB2312" w:cs="仿宋_GB2312" w:eastAsia="仿宋_GB2312"/>
              </w:rPr>
              <w:t>针对本项目作出合理有效的工程施工承诺（主要体现不得拖欠施工人员工资、给施工人员缴纳保险、降低工程造价等），每提供1条得2.5分，满分5分；不提供不得分。</w:t>
            </w:r>
          </w:p>
        </w:tc>
        <w:tc>
          <w:tcPr>
            <w:tcW w:type="dxa" w:w="831"/>
          </w:tcPr>
          <w:p>
            <w:pPr>
              <w:pStyle w:val="null3"/>
              <w:jc w:val="right"/>
            </w:pPr>
            <w:r>
              <w:rPr>
                <w:rFonts w:ascii="仿宋_GB2312" w:hAnsi="仿宋_GB2312" w:cs="仿宋_GB2312" w:eastAsia="仿宋_GB2312"/>
              </w:rPr>
              <w:t>5.0000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磋商响应方案.docx</w:t>
            </w:r>
          </w:p>
        </w:tc>
      </w:tr>
      <w:tr>
        <w:tc>
          <w:tcPr>
            <w:tcW w:type="dxa" w:w="831"/>
            <w:vMerge/>
          </w:tcPr>
          <w:p/>
        </w:tc>
        <w:tc>
          <w:tcPr>
            <w:tcW w:type="dxa" w:w="1661"/>
          </w:tcPr>
          <w:p>
            <w:pPr>
              <w:pStyle w:val="null3"/>
            </w:pPr>
            <w:r>
              <w:rPr>
                <w:rFonts w:ascii="仿宋_GB2312" w:hAnsi="仿宋_GB2312" w:cs="仿宋_GB2312" w:eastAsia="仿宋_GB2312"/>
              </w:rPr>
              <w:t>业绩</w:t>
            </w:r>
          </w:p>
        </w:tc>
        <w:tc>
          <w:tcPr>
            <w:tcW w:type="dxa" w:w="2492"/>
          </w:tcPr>
          <w:p>
            <w:pPr>
              <w:pStyle w:val="null3"/>
            </w:pPr>
            <w:r>
              <w:rPr>
                <w:rFonts w:ascii="仿宋_GB2312" w:hAnsi="仿宋_GB2312" w:cs="仿宋_GB2312" w:eastAsia="仿宋_GB2312"/>
              </w:rPr>
              <w:t>供应商提供2022年10月起至今的类似业绩证明材料，时间以合同签订日期为准，（文件中附合同和中标通知书复印件），每提供一项上述业绩的得2.5分，最高得5分。不提供或缺项不得分。</w:t>
            </w:r>
          </w:p>
        </w:tc>
        <w:tc>
          <w:tcPr>
            <w:tcW w:type="dxa" w:w="831"/>
          </w:tcPr>
          <w:p>
            <w:pPr>
              <w:pStyle w:val="null3"/>
              <w:jc w:val="right"/>
            </w:pPr>
            <w:r>
              <w:rPr>
                <w:rFonts w:ascii="仿宋_GB2312" w:hAnsi="仿宋_GB2312" w:cs="仿宋_GB2312" w:eastAsia="仿宋_GB2312"/>
              </w:rPr>
              <w:t>5.0000</w:t>
            </w:r>
          </w:p>
        </w:tc>
        <w:tc>
          <w:tcPr>
            <w:tcW w:type="dxa" w:w="831"/>
          </w:tcPr>
          <w:p>
            <w:pPr>
              <w:pStyle w:val="null3"/>
            </w:pPr>
            <w:r>
              <w:rPr>
                <w:rFonts w:ascii="仿宋_GB2312" w:hAnsi="仿宋_GB2312" w:cs="仿宋_GB2312" w:eastAsia="仿宋_GB2312"/>
              </w:rPr>
              <w:t>客观</w:t>
            </w:r>
          </w:p>
        </w:tc>
        <w:tc>
          <w:tcPr>
            <w:tcW w:type="dxa" w:w="1661"/>
          </w:tcPr>
          <w:p>
            <w:pPr>
              <w:pStyle w:val="null3"/>
            </w:pPr>
            <w:r>
              <w:rPr>
                <w:rFonts w:ascii="仿宋_GB2312" w:hAnsi="仿宋_GB2312" w:cs="仿宋_GB2312" w:eastAsia="仿宋_GB2312"/>
              </w:rPr>
              <w:t>供应商类似项目业绩一览表</w:t>
            </w:r>
          </w:p>
        </w:tc>
      </w:tr>
      <w:tr>
        <w:tc>
          <w:tcPr>
            <w:tcW w:type="dxa" w:w="831"/>
            <w:vMerge/>
          </w:tcPr>
          <w:p/>
        </w:tc>
        <w:tc>
          <w:tcPr>
            <w:tcW w:type="dxa" w:w="1661"/>
          </w:tcPr>
          <w:p>
            <w:pPr>
              <w:pStyle w:val="null3"/>
            </w:pPr>
            <w:r>
              <w:rPr>
                <w:rFonts w:ascii="仿宋_GB2312" w:hAnsi="仿宋_GB2312" w:cs="仿宋_GB2312" w:eastAsia="仿宋_GB2312"/>
              </w:rPr>
              <w:t>价格分</w:t>
            </w:r>
          </w:p>
        </w:tc>
        <w:tc>
          <w:tcPr>
            <w:tcW w:type="dxa" w:w="2492"/>
          </w:tcPr>
          <w:p>
            <w:pPr>
              <w:pStyle w:val="null3"/>
            </w:pPr>
            <w:r>
              <w:rPr>
                <w:rFonts w:ascii="仿宋_GB2312" w:hAnsi="仿宋_GB2312" w:cs="仿宋_GB2312" w:eastAsia="仿宋_GB2312"/>
              </w:rPr>
              <w:t>价格分统一采用低价优先法计算，即满足磋商文件要求且最后磋商报价最低的供应商的价格为磋商基准价，其价格分为满分。其他供应商的价格分统一按照下列公式计算： 磋商报价得分=(磋商基准价／最后磋商报价)×价格分值计算分数时四舍五入取小数点后两位。注：磋商小组三分之二以上人员认为某最后磋商报价有低于成本价嫌疑的，该报价为无效报价。 注：本项目为专门面向中小企业项目，不再执行价格评审优惠的扶持政策。</w:t>
            </w:r>
          </w:p>
        </w:tc>
        <w:tc>
          <w:tcPr>
            <w:tcW w:type="dxa" w:w="831"/>
          </w:tcPr>
          <w:p>
            <w:pPr>
              <w:pStyle w:val="null3"/>
              <w:jc w:val="right"/>
            </w:pPr>
            <w:r>
              <w:rPr>
                <w:rFonts w:ascii="仿宋_GB2312" w:hAnsi="仿宋_GB2312" w:cs="仿宋_GB2312" w:eastAsia="仿宋_GB2312"/>
              </w:rPr>
              <w:t>30.0000</w:t>
            </w:r>
          </w:p>
        </w:tc>
        <w:tc>
          <w:tcPr>
            <w:tcW w:type="dxa" w:w="831"/>
          </w:tcPr>
          <w:p>
            <w:pPr>
              <w:pStyle w:val="null3"/>
            </w:pPr>
            <w:r>
              <w:rPr>
                <w:rFonts w:ascii="仿宋_GB2312" w:hAnsi="仿宋_GB2312" w:cs="仿宋_GB2312" w:eastAsia="仿宋_GB2312"/>
              </w:rPr>
              <w:t>客观</w:t>
            </w:r>
          </w:p>
        </w:tc>
        <w:tc>
          <w:tcPr>
            <w:tcW w:type="dxa" w:w="1661"/>
          </w:tcPr>
          <w:p>
            <w:pPr>
              <w:pStyle w:val="null3"/>
            </w:pPr>
            <w:r>
              <w:rPr>
                <w:rFonts w:ascii="仿宋_GB2312" w:hAnsi="仿宋_GB2312" w:cs="仿宋_GB2312" w:eastAsia="仿宋_GB2312"/>
              </w:rPr>
              <w:t>报价函</w:t>
            </w:r>
          </w:p>
          <w:p>
            <w:pPr>
              <w:pStyle w:val="null3"/>
            </w:pPr>
            <w:r>
              <w:rPr>
                <w:rFonts w:ascii="仿宋_GB2312" w:hAnsi="仿宋_GB2312" w:cs="仿宋_GB2312" w:eastAsia="仿宋_GB2312"/>
              </w:rPr>
              <w:t>已标价工程量清单</w:t>
            </w:r>
          </w:p>
          <w:p>
            <w:pPr>
              <w:pStyle w:val="null3"/>
            </w:pPr>
            <w:r>
              <w:rPr>
                <w:rFonts w:ascii="仿宋_GB2312" w:hAnsi="仿宋_GB2312" w:cs="仿宋_GB2312" w:eastAsia="仿宋_GB2312"/>
              </w:rPr>
              <w:t>标的清单</w:t>
            </w:r>
          </w:p>
        </w:tc>
      </w:tr>
    </w:tbl>
    <w:p>
      <w:pPr>
        <w:pStyle w:val="null3"/>
      </w:pPr>
      <w:r>
        <w:rPr>
          <w:rFonts w:ascii="仿宋_GB2312" w:hAnsi="仿宋_GB2312" w:cs="仿宋_GB2312" w:eastAsia="仿宋_GB2312"/>
        </w:rPr>
        <w:t>价格扣除</w:t>
      </w:r>
    </w:p>
    <w:tbl>
      <w:tblPr>
        <w:tblW w:w="0" w:type="auto"/>
        <w:tblBorders>
          <w:top w:val="single"/>
          <w:left w:val="single"/>
          <w:bottom w:val="single"/>
          <w:right w:val="single"/>
          <w:insideH w:val="single"/>
          <w:insideV w:val="single"/>
        </w:tblBorders>
      </w:tblPr>
      <w:tblGrid>
        <w:gridCol w:w="831"/>
        <w:gridCol w:w="1661"/>
        <w:gridCol w:w="1661"/>
        <w:gridCol w:w="831"/>
        <w:gridCol w:w="1661"/>
        <w:gridCol w:w="1661"/>
      </w:tblGrid>
      <w:tr>
        <w:tc>
          <w:tcPr>
            <w:tcW w:type="dxa" w:w="831"/>
          </w:tcPr>
          <w:p>
            <w:pPr>
              <w:pStyle w:val="null3"/>
            </w:pPr>
            <w:r>
              <w:rPr>
                <w:rFonts w:ascii="仿宋_GB2312" w:hAnsi="仿宋_GB2312" w:cs="仿宋_GB2312" w:eastAsia="仿宋_GB2312"/>
              </w:rPr>
              <w:t xml:space="preserve"> 序号</w:t>
            </w:r>
          </w:p>
        </w:tc>
        <w:tc>
          <w:tcPr>
            <w:tcW w:type="dxa" w:w="1661"/>
          </w:tcPr>
          <w:p>
            <w:pPr>
              <w:pStyle w:val="null3"/>
            </w:pPr>
            <w:r>
              <w:rPr>
                <w:rFonts w:ascii="仿宋_GB2312" w:hAnsi="仿宋_GB2312" w:cs="仿宋_GB2312" w:eastAsia="仿宋_GB2312"/>
              </w:rPr>
              <w:t xml:space="preserve"> 价格扣除评审内容</w:t>
            </w:r>
          </w:p>
        </w:tc>
        <w:tc>
          <w:tcPr>
            <w:tcW w:type="dxa" w:w="1661"/>
          </w:tcPr>
          <w:p>
            <w:pPr>
              <w:pStyle w:val="null3"/>
            </w:pPr>
            <w:r>
              <w:rPr>
                <w:rFonts w:ascii="仿宋_GB2312" w:hAnsi="仿宋_GB2312" w:cs="仿宋_GB2312" w:eastAsia="仿宋_GB2312"/>
              </w:rPr>
              <w:t xml:space="preserve"> 适用情形</w:t>
            </w:r>
          </w:p>
        </w:tc>
        <w:tc>
          <w:tcPr>
            <w:tcW w:type="dxa" w:w="831"/>
          </w:tcPr>
          <w:p>
            <w:pPr>
              <w:pStyle w:val="null3"/>
            </w:pPr>
            <w:r>
              <w:rPr>
                <w:rFonts w:ascii="仿宋_GB2312" w:hAnsi="仿宋_GB2312" w:cs="仿宋_GB2312" w:eastAsia="仿宋_GB2312"/>
              </w:rPr>
              <w:t xml:space="preserve"> 扣除比例（C1）</w:t>
            </w:r>
          </w:p>
        </w:tc>
        <w:tc>
          <w:tcPr>
            <w:tcW w:type="dxa" w:w="1661"/>
          </w:tcPr>
          <w:p>
            <w:pPr>
              <w:pStyle w:val="null3"/>
            </w:pPr>
            <w:r>
              <w:rPr>
                <w:rFonts w:ascii="仿宋_GB2312" w:hAnsi="仿宋_GB2312" w:cs="仿宋_GB2312" w:eastAsia="仿宋_GB2312"/>
              </w:rPr>
              <w:t xml:space="preserve"> 具体标准和要求</w:t>
            </w:r>
          </w:p>
        </w:tc>
        <w:tc>
          <w:tcPr>
            <w:tcW w:type="dxa" w:w="1661"/>
          </w:tcPr>
          <w:p>
            <w:pPr>
              <w:pStyle w:val="null3"/>
            </w:pPr>
            <w:r>
              <w:rPr>
                <w:rFonts w:ascii="仿宋_GB2312" w:hAnsi="仿宋_GB2312" w:cs="仿宋_GB2312" w:eastAsia="仿宋_GB2312"/>
              </w:rPr>
              <w:t xml:space="preserve"> 关联投标（响应）文件格式文件</w:t>
            </w:r>
          </w:p>
        </w:tc>
      </w:tr>
      <w:tr>
        <w:tc>
          <w:tcPr>
            <w:tcW w:type="dxa" w:w="8306"/>
            <w:gridSpan w:val="6"/>
          </w:tcPr>
          <w:p>
            <w:pPr>
              <w:pStyle w:val="null3"/>
            </w:pPr>
            <w:r>
              <w:rPr>
                <w:rFonts w:ascii="仿宋_GB2312" w:hAnsi="仿宋_GB2312" w:cs="仿宋_GB2312" w:eastAsia="仿宋_GB2312"/>
              </w:rPr>
              <w:t xml:space="preserve"> 无</w:t>
            </w:r>
          </w:p>
        </w:tc>
      </w:tr>
    </w:tbl>
    <w:p>
      <w:pPr>
        <w:pStyle w:val="null3"/>
        <w:outlineLvl w:val="2"/>
      </w:pPr>
      <w:r>
        <w:rPr>
          <w:rFonts w:ascii="仿宋_GB2312" w:hAnsi="仿宋_GB2312" w:cs="仿宋_GB2312" w:eastAsia="仿宋_GB2312"/>
          <w:sz w:val="28"/>
          <w:b/>
        </w:rPr>
        <w:t>6.5确定成交供应商</w:t>
      </w:r>
    </w:p>
    <w:p>
      <w:pPr>
        <w:pStyle w:val="null3"/>
      </w:pPr>
      <w:r>
        <w:rPr>
          <w:rFonts w:ascii="仿宋_GB2312" w:hAnsi="仿宋_GB2312" w:cs="仿宋_GB2312" w:eastAsia="仿宋_GB2312"/>
        </w:rPr>
        <w:t>一、评审结束后，代理机构在评审结束之日起2个工作日内将磋商报告及有关资料送交采购人。</w:t>
      </w:r>
    </w:p>
    <w:p>
      <w:pPr>
        <w:pStyle w:val="null3"/>
      </w:pPr>
      <w:r>
        <w:rPr>
          <w:rFonts w:ascii="仿宋_GB2312" w:hAnsi="仿宋_GB2312" w:cs="仿宋_GB2312" w:eastAsia="仿宋_GB2312"/>
        </w:rPr>
        <w:t>二、采购人在收到磋商报告后5个工作日内，在磋商报告确定的成交候选供应商名单中按顺序确定成交供应商。成交候选供应商并列的，由采购人采取随机抽取的方式确定成交供应商。</w:t>
      </w:r>
    </w:p>
    <w:p>
      <w:pPr>
        <w:pStyle w:val="null3"/>
      </w:pPr>
      <w:r>
        <w:rPr>
          <w:rFonts w:ascii="仿宋_GB2312" w:hAnsi="仿宋_GB2312" w:cs="仿宋_GB2312" w:eastAsia="仿宋_GB2312"/>
        </w:rPr>
        <w:t>三、采购人逾期未确定成交供应商且不提出异议的，视为确定磋商报告提出的排序第一的供应商为成交供应商。</w:t>
      </w:r>
    </w:p>
    <w:p>
      <w:pPr>
        <w:pStyle w:val="null3"/>
      </w:pPr>
      <w:r>
        <w:rPr>
          <w:rFonts w:ascii="仿宋_GB2312" w:hAnsi="仿宋_GB2312" w:cs="仿宋_GB2312" w:eastAsia="仿宋_GB2312"/>
        </w:rPr>
        <w:t>四、根据采购人确定的成交供应商，代理机构在陕西省政府采购网上发布成交结果公告，同时向成交供应商发出成交通知书。</w:t>
      </w:r>
    </w:p>
    <w:p>
      <w:pPr>
        <w:pStyle w:val="null3"/>
        <w:outlineLvl w:val="2"/>
      </w:pPr>
      <w:r>
        <w:rPr>
          <w:rFonts w:ascii="仿宋_GB2312" w:hAnsi="仿宋_GB2312" w:cs="仿宋_GB2312" w:eastAsia="仿宋_GB2312"/>
          <w:sz w:val="28"/>
          <w:b/>
        </w:rPr>
        <w:t>6.6评审专家在政府采购活动中承担以下义务</w:t>
      </w:r>
    </w:p>
    <w:p>
      <w:pPr>
        <w:pStyle w:val="null3"/>
        <w:ind w:firstLine="480"/>
      </w:pPr>
      <w:r>
        <w:rPr>
          <w:rFonts w:ascii="仿宋_GB2312" w:hAnsi="仿宋_GB2312" w:cs="仿宋_GB2312" w:eastAsia="仿宋_GB2312"/>
        </w:rPr>
        <w:t>（一）遵守评审工作纪律；</w:t>
      </w:r>
    </w:p>
    <w:p>
      <w:pPr>
        <w:pStyle w:val="null3"/>
        <w:ind w:firstLine="480"/>
      </w:pPr>
      <w:r>
        <w:rPr>
          <w:rFonts w:ascii="仿宋_GB2312" w:hAnsi="仿宋_GB2312" w:cs="仿宋_GB2312" w:eastAsia="仿宋_GB2312"/>
        </w:rPr>
        <w:t xml:space="preserve"> （二）按照客观、公正、审慎的原则，根据采购文件规定的评审程序、评审方法和评审标准进行独立评审；</w:t>
      </w:r>
    </w:p>
    <w:p>
      <w:pPr>
        <w:pStyle w:val="null3"/>
        <w:ind w:firstLine="480"/>
      </w:pPr>
      <w:r>
        <w:rPr>
          <w:rFonts w:ascii="仿宋_GB2312" w:hAnsi="仿宋_GB2312" w:cs="仿宋_GB2312" w:eastAsia="仿宋_GB2312"/>
        </w:rPr>
        <w:t>（三）不得泄露评审文件、评审情况和在评审过程中获悉的商业秘密；</w:t>
      </w:r>
    </w:p>
    <w:p>
      <w:pPr>
        <w:pStyle w:val="null3"/>
        <w:ind w:firstLine="480"/>
      </w:pPr>
      <w:r>
        <w:rPr>
          <w:rFonts w:ascii="仿宋_GB2312" w:hAnsi="仿宋_GB2312" w:cs="仿宋_GB2312" w:eastAsia="仿宋_GB2312"/>
        </w:rPr>
        <w:t xml:space="preserve"> （四）及时向监督管理部门报告评审过程中的违法违规情况，包括采购组织单位向评审专家作出倾向性、误导性的解释或者说明情况，供应商行贿、提供虚假材料或者串通情况，其他非法干预评审情况等；</w:t>
      </w:r>
    </w:p>
    <w:p>
      <w:pPr>
        <w:pStyle w:val="null3"/>
        <w:ind w:firstLine="480"/>
      </w:pPr>
      <w:r>
        <w:rPr>
          <w:rFonts w:ascii="仿宋_GB2312" w:hAnsi="仿宋_GB2312" w:cs="仿宋_GB2312" w:eastAsia="仿宋_GB2312"/>
        </w:rPr>
        <w:t xml:space="preserve"> （五）发现采购文件内容违反国家有关强制性规定或者存在歧义、重大缺陷导致评审工作无法进行时，停止评审并通过项目电子化交易系统向采购组织单位书面说明情况，说明停止评审的情形和具体理由；</w:t>
      </w:r>
    </w:p>
    <w:p>
      <w:pPr>
        <w:pStyle w:val="null3"/>
        <w:ind w:firstLine="480"/>
      </w:pPr>
      <w:r>
        <w:rPr>
          <w:rFonts w:ascii="仿宋_GB2312" w:hAnsi="仿宋_GB2312" w:cs="仿宋_GB2312" w:eastAsia="仿宋_GB2312"/>
        </w:rPr>
        <w:t>（六）配合答复处理供应商的询问、质疑和投诉等事项；</w:t>
      </w:r>
    </w:p>
    <w:p>
      <w:pPr>
        <w:pStyle w:val="null3"/>
        <w:ind w:firstLine="480"/>
      </w:pPr>
      <w:r>
        <w:rPr>
          <w:rFonts w:ascii="仿宋_GB2312" w:hAnsi="仿宋_GB2312" w:cs="仿宋_GB2312" w:eastAsia="仿宋_GB2312"/>
        </w:rPr>
        <w:t>（七）法律、法规和规章规定的其他义务。</w:t>
      </w:r>
    </w:p>
    <w:p>
      <w:pPr>
        <w:pStyle w:val="null3"/>
        <w:outlineLvl w:val="2"/>
      </w:pPr>
      <w:r>
        <w:rPr>
          <w:rFonts w:ascii="仿宋_GB2312" w:hAnsi="仿宋_GB2312" w:cs="仿宋_GB2312" w:eastAsia="仿宋_GB2312"/>
          <w:sz w:val="28"/>
          <w:b/>
        </w:rPr>
        <w:t xml:space="preserve"> 6.7评审专家在政府采购活动中应当遵守以下工作纪律</w:t>
      </w:r>
    </w:p>
    <w:p>
      <w:pPr>
        <w:pStyle w:val="null3"/>
        <w:ind w:firstLine="480"/>
      </w:pPr>
      <w:r>
        <w:rPr>
          <w:rFonts w:ascii="仿宋_GB2312" w:hAnsi="仿宋_GB2312" w:cs="仿宋_GB2312" w:eastAsia="仿宋_GB2312"/>
        </w:rPr>
        <w:t xml:space="preserve"> （一）遵行《中华人民共和国政府采购法》第十二条和《中华人民共和国政府采购法实施条例》第九条及财政部关于回避的规定。</w:t>
      </w:r>
    </w:p>
    <w:p>
      <w:pPr>
        <w:pStyle w:val="null3"/>
        <w:ind w:firstLine="480"/>
      </w:pPr>
      <w:r>
        <w:rPr>
          <w:rFonts w:ascii="仿宋_GB2312" w:hAnsi="仿宋_GB2312" w:cs="仿宋_GB2312" w:eastAsia="仿宋_GB2312"/>
        </w:rPr>
        <w:t xml:space="preserve"> （二）评审前，应当将通讯工具或者相关电子设备交由采购组织单位统一保管。</w:t>
      </w:r>
    </w:p>
    <w:p>
      <w:pPr>
        <w:pStyle w:val="null3"/>
        <w:ind w:firstLine="480"/>
      </w:pPr>
      <w:r>
        <w:rPr>
          <w:rFonts w:ascii="仿宋_GB2312" w:hAnsi="仿宋_GB2312" w:cs="仿宋_GB2312" w:eastAsia="仿宋_GB2312"/>
        </w:rPr>
        <w:t xml:space="preserve"> （三）评审过程中，不得与外界联系，因发生不可预见情况，确实需要与外界联系的， 应当在监督人员监督之下办理。</w:t>
      </w:r>
    </w:p>
    <w:p>
      <w:pPr>
        <w:pStyle w:val="null3"/>
        <w:ind w:firstLine="480"/>
      </w:pPr>
      <w:r>
        <w:rPr>
          <w:rFonts w:ascii="仿宋_GB2312" w:hAnsi="仿宋_GB2312" w:cs="仿宋_GB2312" w:eastAsia="仿宋_GB2312"/>
        </w:rPr>
        <w:t xml:space="preserve"> （四）评审过程中，不得干预或者影响正常评审工作，不得发表倾向性、引导性意见， 不得修改或细化磋商文件确定的评审程序、评审方法、评审因素和评审标准，不得接受供应商主动提出的澄清和解释，不得征询采购人代表的意见，不得协商评分，不得违反规定的评审格式评分和撰写评审意见，不得拒绝对自己的评审意见签字确认。</w:t>
      </w:r>
    </w:p>
    <w:p>
      <w:pPr>
        <w:pStyle w:val="null3"/>
        <w:ind w:firstLine="480"/>
      </w:pPr>
      <w:r>
        <w:rPr>
          <w:rFonts w:ascii="仿宋_GB2312" w:hAnsi="仿宋_GB2312" w:cs="仿宋_GB2312" w:eastAsia="仿宋_GB2312"/>
        </w:rPr>
        <w:t xml:space="preserve"> （五）在评审过程中和评审结束后，不得记录、复制或带走任何评审资料，不得向外界透露评审内容。</w:t>
      </w:r>
    </w:p>
    <w:p>
      <w:pPr>
        <w:pStyle w:val="null3"/>
        <w:ind w:firstLine="480"/>
      </w:pPr>
      <w:r>
        <w:rPr>
          <w:rFonts w:ascii="仿宋_GB2312" w:hAnsi="仿宋_GB2312" w:cs="仿宋_GB2312" w:eastAsia="仿宋_GB2312"/>
        </w:rPr>
        <w:t xml:space="preserve"> （六）服从评审现场采购组织单位的现场秩序管理，接受评审现场监督人员的合法监督。</w:t>
      </w:r>
    </w:p>
    <w:p>
      <w:pPr>
        <w:pStyle w:val="null3"/>
        <w:ind w:firstLine="480"/>
      </w:pPr>
      <w:r>
        <w:rPr>
          <w:rFonts w:ascii="仿宋_GB2312" w:hAnsi="仿宋_GB2312" w:cs="仿宋_GB2312" w:eastAsia="仿宋_GB2312"/>
        </w:rPr>
        <w:t xml:space="preserve"> （七）遵守有关廉洁自律规定，不得私下接触供应商，不得收受供应商及有关业务单位和个人的财物或好处，不得接受采购组织单位的请托。</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第七章 响应文件格式</w:t>
      </w:r>
    </w:p>
    <w:p>
      <w:pPr>
        <w:pStyle w:val="null3"/>
        <w:ind w:firstLine="480"/>
      </w:pPr>
      <w:r>
        <w:rPr>
          <w:rFonts w:ascii="仿宋_GB2312" w:hAnsi="仿宋_GB2312" w:cs="仿宋_GB2312" w:eastAsia="仿宋_GB2312"/>
        </w:rPr>
        <w:t>一、本章所制响应文件格式，除格式中明确将该格式作为实质性要求的，不具有强制性。</w:t>
      </w:r>
    </w:p>
    <w:p>
      <w:pPr>
        <w:pStyle w:val="null3"/>
        <w:ind w:firstLine="480"/>
      </w:pPr>
      <w:r>
        <w:rPr>
          <w:rFonts w:ascii="仿宋_GB2312" w:hAnsi="仿宋_GB2312" w:cs="仿宋_GB2312" w:eastAsia="仿宋_GB2312"/>
        </w:rPr>
        <w:t>二、本章所制响应文件格式有关表格中的备注栏，由供应商根据自身响应情况作解释性说明，不作为必填项。</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分册名称：投标响应文件分册</w:t>
      </w:r>
    </w:p>
    <w:p>
      <w:pPr>
        <w:pStyle w:val="null3"/>
        <w:ind w:firstLine="960"/>
      </w:pPr>
      <w:r>
        <w:rPr>
          <w:rFonts w:ascii="仿宋_GB2312" w:hAnsi="仿宋_GB2312" w:cs="仿宋_GB2312" w:eastAsia="仿宋_GB2312"/>
        </w:rPr>
        <w:t>详见附件：响应文件封面</w:t>
      </w:r>
    </w:p>
    <w:p>
      <w:pPr>
        <w:pStyle w:val="null3"/>
        <w:ind w:firstLine="960"/>
      </w:pPr>
      <w:r>
        <w:rPr>
          <w:rFonts w:ascii="仿宋_GB2312" w:hAnsi="仿宋_GB2312" w:cs="仿宋_GB2312" w:eastAsia="仿宋_GB2312"/>
        </w:rPr>
        <w:t>详见附件：响应函</w:t>
      </w:r>
    </w:p>
    <w:p>
      <w:pPr>
        <w:pStyle w:val="null3"/>
        <w:ind w:firstLine="960"/>
      </w:pPr>
      <w:r>
        <w:rPr>
          <w:rFonts w:ascii="仿宋_GB2312" w:hAnsi="仿宋_GB2312" w:cs="仿宋_GB2312" w:eastAsia="仿宋_GB2312"/>
        </w:rPr>
        <w:t>详见附件：报价函</w:t>
      </w:r>
    </w:p>
    <w:p>
      <w:pPr>
        <w:pStyle w:val="null3"/>
        <w:ind w:firstLine="960"/>
      </w:pPr>
      <w:r>
        <w:rPr>
          <w:rFonts w:ascii="仿宋_GB2312" w:hAnsi="仿宋_GB2312" w:cs="仿宋_GB2312" w:eastAsia="仿宋_GB2312"/>
        </w:rPr>
        <w:t>详见附件：已标价工程量清单</w:t>
      </w:r>
    </w:p>
    <w:p>
      <w:pPr>
        <w:pStyle w:val="null3"/>
        <w:ind w:firstLine="960"/>
      </w:pPr>
      <w:r>
        <w:rPr>
          <w:rFonts w:ascii="仿宋_GB2312" w:hAnsi="仿宋_GB2312" w:cs="仿宋_GB2312" w:eastAsia="仿宋_GB2312"/>
        </w:rPr>
        <w:t>详见附件：中小企业声明函</w:t>
      </w:r>
    </w:p>
    <w:p>
      <w:pPr>
        <w:pStyle w:val="null3"/>
        <w:ind w:firstLine="960"/>
      </w:pPr>
      <w:r>
        <w:rPr>
          <w:rFonts w:ascii="仿宋_GB2312" w:hAnsi="仿宋_GB2312" w:cs="仿宋_GB2312" w:eastAsia="仿宋_GB2312"/>
        </w:rPr>
        <w:t>详见附件：残疾人福利性单位声明函</w:t>
      </w:r>
    </w:p>
    <w:p>
      <w:pPr>
        <w:pStyle w:val="null3"/>
        <w:ind w:firstLine="960"/>
      </w:pPr>
      <w:r>
        <w:rPr>
          <w:rFonts w:ascii="仿宋_GB2312" w:hAnsi="仿宋_GB2312" w:cs="仿宋_GB2312" w:eastAsia="仿宋_GB2312"/>
        </w:rPr>
        <w:t>详见附件：监狱企业的证明文件</w:t>
      </w:r>
    </w:p>
    <w:p>
      <w:pPr>
        <w:pStyle w:val="null3"/>
        <w:ind w:firstLine="960"/>
      </w:pPr>
      <w:r>
        <w:rPr>
          <w:rFonts w:ascii="仿宋_GB2312" w:hAnsi="仿宋_GB2312" w:cs="仿宋_GB2312" w:eastAsia="仿宋_GB2312"/>
        </w:rPr>
        <w:t>详见附件：技术服务合同条款及其他商务要求应答表</w:t>
      </w:r>
    </w:p>
    <w:p>
      <w:pPr>
        <w:pStyle w:val="null3"/>
        <w:ind w:firstLine="960"/>
      </w:pPr>
      <w:r>
        <w:rPr>
          <w:rFonts w:ascii="仿宋_GB2312" w:hAnsi="仿宋_GB2312" w:cs="仿宋_GB2312" w:eastAsia="仿宋_GB2312"/>
        </w:rPr>
        <w:t>详见附件：供应商类似项目业绩一览表</w:t>
      </w:r>
    </w:p>
    <w:p>
      <w:pPr>
        <w:pStyle w:val="null3"/>
        <w:ind w:firstLine="960"/>
      </w:pPr>
      <w:r>
        <w:rPr>
          <w:rFonts w:ascii="仿宋_GB2312" w:hAnsi="仿宋_GB2312" w:cs="仿宋_GB2312" w:eastAsia="仿宋_GB2312"/>
        </w:rPr>
        <w:t>详见附件：项目管理机构组成表</w:t>
      </w:r>
    </w:p>
    <w:p>
      <w:pPr>
        <w:pStyle w:val="null3"/>
        <w:ind w:firstLine="960"/>
      </w:pPr>
      <w:r>
        <w:rPr>
          <w:rFonts w:ascii="仿宋_GB2312" w:hAnsi="仿宋_GB2312" w:cs="仿宋_GB2312" w:eastAsia="仿宋_GB2312"/>
        </w:rPr>
        <w:t>详见附件：主要人员简历表</w:t>
      </w:r>
    </w:p>
    <w:p>
      <w:pPr>
        <w:pStyle w:val="null3"/>
        <w:ind w:firstLine="960"/>
      </w:pPr>
      <w:r>
        <w:rPr>
          <w:rFonts w:ascii="仿宋_GB2312" w:hAnsi="仿宋_GB2312" w:cs="仿宋_GB2312" w:eastAsia="仿宋_GB2312"/>
        </w:rPr>
        <w:t>详见附件：强制优先采购产品承诺函</w:t>
      </w:r>
    </w:p>
    <w:p>
      <w:pPr>
        <w:pStyle w:val="null3"/>
        <w:ind w:firstLine="960"/>
      </w:pPr>
      <w:r>
        <w:rPr>
          <w:rFonts w:ascii="仿宋_GB2312" w:hAnsi="仿宋_GB2312" w:cs="仿宋_GB2312" w:eastAsia="仿宋_GB2312"/>
        </w:rPr>
        <w:t>详见附件：标的清单</w:t>
      </w:r>
    </w:p>
    <w:p>
      <w:pPr>
        <w:pStyle w:val="null3"/>
        <w:ind w:firstLine="960"/>
      </w:pPr>
      <w:r>
        <w:rPr>
          <w:rFonts w:ascii="仿宋_GB2312" w:hAnsi="仿宋_GB2312" w:cs="仿宋_GB2312" w:eastAsia="仿宋_GB2312"/>
        </w:rPr>
        <w:t>详见附件：磋商响应方案.docx</w:t>
      </w:r>
    </w:p>
    <w:p>
      <w:pPr>
        <w:pStyle w:val="null3"/>
        <w:ind w:firstLine="960"/>
      </w:pPr>
      <w:r>
        <w:rPr>
          <w:rFonts w:ascii="仿宋_GB2312" w:hAnsi="仿宋_GB2312" w:cs="仿宋_GB2312" w:eastAsia="仿宋_GB2312"/>
        </w:rPr>
        <w:t>详见附件：供应商应提交的相关资格证明材料.pdf</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第八章 拟签订采购合同文本</w:t>
      </w:r>
    </w:p>
    <w:p>
      <w:pPr>
        <w:pStyle w:val="null3"/>
      </w:pPr>
      <w:r>
        <w:rPr>
          <w:rFonts w:ascii="仿宋_GB2312" w:hAnsi="仿宋_GB2312" w:cs="仿宋_GB2312" w:eastAsia="仿宋_GB2312"/>
        </w:rPr>
        <w:t>详见附件：工程合同.docx</w:t>
      </w:r>
    </w:p>
    <w:p>
      <w:pPr>
        <w:pStyle w:val="null3"/>
      </w:pPr>
      <w:r>
        <w:rPr>
          <w:rFonts w:ascii="仿宋_GB2312" w:hAnsi="仿宋_GB2312" w:cs="仿宋_GB2312" w:eastAsia="仿宋_GB2312"/>
        </w:rPr>
        <w:t xml:space="preserve"> </w:t>
        <w:br/>
        <w:br w:type="page"/>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