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663D1">
      <w:pPr>
        <w:keepNext w:val="0"/>
        <w:keepLines w:val="0"/>
        <w:pageBreakBefore w:val="0"/>
        <w:widowControl w:val="0"/>
        <w:kinsoku/>
        <w:wordWrap/>
        <w:overflowPunct/>
        <w:topLinePunct w:val="0"/>
        <w:autoSpaceDE/>
        <w:autoSpaceDN/>
        <w:bidi w:val="0"/>
        <w:adjustRightInd/>
        <w:snapToGrid/>
        <w:jc w:val="center"/>
        <w:textAlignment w:val="auto"/>
        <w:rPr>
          <w:rFonts w:hint="default"/>
          <w:b/>
          <w:bCs/>
          <w:lang w:val="en-US" w:eastAsia="zh-CN"/>
        </w:rPr>
      </w:pPr>
      <w:bookmarkStart w:id="0" w:name="_GoBack"/>
      <w:bookmarkEnd w:id="0"/>
      <w:r>
        <w:rPr>
          <w:rFonts w:hint="eastAsia"/>
          <w:b/>
          <w:bCs/>
          <w:lang w:val="en-US" w:eastAsia="zh-CN"/>
        </w:rPr>
        <w:t>采购需求</w:t>
      </w:r>
    </w:p>
    <w:p w14:paraId="2F545C4B">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一、项目概况</w:t>
      </w:r>
    </w:p>
    <w:p w14:paraId="5555CEA4">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项目开展桥梁病害智能快速检测关键技术及装备研究，解决传统人工桥梁病害检测方式存在巡检难度高、安全隐患大、检测精度低、检测周期长、巡检成本高等一系列问题，提出适应于陕西省桥梁运维一套科学检测方法，为桥梁健康的自动检测和智能运维提供技术支撑，同时为全国其他地区的桥梁检测提供新的参考范式。</w:t>
      </w:r>
    </w:p>
    <w:p w14:paraId="292E3CC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1.具体内容</w:t>
      </w:r>
    </w:p>
    <w:p w14:paraId="7E8A574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智能化车载桥梁病害检测移动平台开发。开发车载式智能化桥梁病害检测移动平台，实现恶劣环境和光照不良条件下高质量图像采集；提出桥梁底面连续不间断的稳定图像采集技术，保证高清相机对桥底全覆盖拍摄，实现桥梁底面图像的高效、稳定、全自动获取。</w:t>
      </w:r>
    </w:p>
    <w:p w14:paraId="7A8EFDC1">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多尺度桥梁病害高精度快速检测关键技术研究。提出基于图像补偿预处理方法，研究桥梁病害识别的深度学习算法框架，实现桥梁多病害的高精度快速目标检测，研究基于桥梁局部场景构建的病害形态特征重构方法，探讨不同尺度病害的特征量化及参数提取方法。</w:t>
      </w:r>
    </w:p>
    <w:p w14:paraId="1BDD7F4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桥梁病害智能检测集成系统开发。开发混凝土桥梁病害智能检测系统，进行智能检测系统的部署与优化，研究智能检测系统的云端和边缘计算部署方式，通过轻量化计算提高系统处理能力和数据管理效率，实现桥梁病害数智化快速检测，为工程应用提供强力支撑。</w:t>
      </w:r>
    </w:p>
    <w:p w14:paraId="77E011E5">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二、项目成果及提供形式：</w:t>
      </w:r>
    </w:p>
    <w:p w14:paraId="3F9DDA2A">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 xml:space="preserve">（1）研制车载式桥梁病害检测移动平台实物装置1套； </w:t>
      </w:r>
    </w:p>
    <w:p w14:paraId="741376C6">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（2）开发桥梁病害智能识别算法，识别精度达到90%以上；</w:t>
      </w:r>
    </w:p>
    <w:p w14:paraId="469B5D4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（3）开发智能化桥梁检测软件系统1套；</w:t>
      </w:r>
    </w:p>
    <w:p w14:paraId="3F50989A">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（4）在国内外学术期刊公开发表高质量论文3-5篇；</w:t>
      </w:r>
    </w:p>
    <w:p w14:paraId="0A594FA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（5）申请国家专利3-5项、软件著作权2-3项；</w:t>
      </w:r>
    </w:p>
    <w:p w14:paraId="6331244F">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（6）形成项目科技报告报告1份。</w:t>
      </w:r>
    </w:p>
    <w:p w14:paraId="3B99278C">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三、其他要求</w:t>
      </w:r>
    </w:p>
    <w:p w14:paraId="7FE3147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1.服务期限：合同签订之日起2年内</w:t>
      </w:r>
    </w:p>
    <w:p w14:paraId="1443027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2.付款方式：</w:t>
      </w:r>
    </w:p>
    <w:p w14:paraId="64328FE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1)结算单位：银行转账，由采购人负责结算。在付款前，供应商必须开具与合同金额相应的发票给采购人，附详细清单。</w:t>
      </w:r>
    </w:p>
    <w:p w14:paraId="6955993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2)付款方式:</w:t>
      </w:r>
    </w:p>
    <w:p w14:paraId="63B6E3D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3.项目结束后完成该项目档案整理，移交至本单位。</w:t>
      </w:r>
    </w:p>
    <w:p w14:paraId="0F24F382">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4.服务地点：采购人指定地点。</w:t>
      </w:r>
    </w:p>
    <w:p w14:paraId="56A8B5F3">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C0948"/>
    <w:rsid w:val="3E820CD7"/>
    <w:rsid w:val="7FCC0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2025-11-14T02:16:00Z</dcterms:created>
  <dc:creator>zl</dc:creator>
  <cp:lastModifiedBy>zl</cp:lastModifiedBy>
  <dcterms:modified xsi:type="dcterms:W3CDTF">2025-11-14T02:22:34Z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DD2648C273FB4FF5973EA81399C745B6_11</vt:lpwstr>
  </property>
  <property fmtid="{D5CDD505-2E9C-101B-9397-08002B2CF9AE}" pid="4" name="KSOTemplateDocerSaveRecord">
    <vt:lpwstr>eyJoZGlkIjoiYWYzNjVlOWQxMjlhMmNiNjI5Yjc5MzU3MTRhNWE2MTgiLCJ1c2VySWQiOiIyNzQ5OTcwMTQifQ==</vt:lpwstr>
  </property>
</Properties>
</file>