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56961">
      <w:pPr>
        <w:spacing w:line="360" w:lineRule="auto"/>
        <w:jc w:val="both"/>
        <w:rPr>
          <w:rFonts w:hint="default" w:ascii="华文仿宋" w:hAnsi="华文仿宋" w:eastAsia="华文仿宋" w:cs="华文仿宋"/>
          <w:b/>
          <w:color w:val="auto"/>
          <w:sz w:val="30"/>
          <w:szCs w:val="30"/>
          <w:highlight w:val="none"/>
          <w:lang w:val="en-US" w:eastAsia="zh-CN"/>
        </w:rPr>
      </w:pPr>
      <w:r>
        <w:rPr>
          <w:rFonts w:hint="eastAsia" w:ascii="华文仿宋" w:hAnsi="华文仿宋" w:eastAsia="华文仿宋" w:cs="华文仿宋"/>
          <w:b/>
          <w:color w:val="auto"/>
          <w:sz w:val="30"/>
          <w:szCs w:val="30"/>
          <w:highlight w:val="none"/>
          <w:lang w:val="en-US" w:eastAsia="zh-CN"/>
        </w:rPr>
        <w:t xml:space="preserve">  </w:t>
      </w:r>
    </w:p>
    <w:p w14:paraId="27B9CEA1">
      <w:pPr>
        <w:spacing w:line="360" w:lineRule="auto"/>
        <w:jc w:val="both"/>
        <w:rPr>
          <w:rFonts w:hint="eastAsia" w:ascii="华文仿宋" w:hAnsi="华文仿宋" w:eastAsia="华文仿宋" w:cs="华文仿宋"/>
          <w:b/>
          <w:color w:val="auto"/>
          <w:sz w:val="30"/>
          <w:szCs w:val="30"/>
          <w:highlight w:val="none"/>
        </w:rPr>
      </w:pPr>
    </w:p>
    <w:p w14:paraId="7D88F07A">
      <w:pPr>
        <w:spacing w:line="360" w:lineRule="auto"/>
        <w:jc w:val="both"/>
        <w:rPr>
          <w:rFonts w:hint="eastAsia" w:ascii="华文仿宋" w:hAnsi="华文仿宋" w:eastAsia="华文仿宋" w:cs="华文仿宋"/>
          <w:b/>
          <w:color w:val="auto"/>
          <w:sz w:val="30"/>
          <w:szCs w:val="30"/>
          <w:highlight w:val="none"/>
        </w:rPr>
      </w:pPr>
    </w:p>
    <w:p w14:paraId="5E566251">
      <w:pPr>
        <w:spacing w:line="360" w:lineRule="auto"/>
        <w:jc w:val="both"/>
        <w:rPr>
          <w:rFonts w:hint="eastAsia" w:ascii="华文仿宋" w:hAnsi="华文仿宋" w:eastAsia="华文仿宋" w:cs="华文仿宋"/>
          <w:b/>
          <w:color w:val="auto"/>
          <w:sz w:val="30"/>
          <w:szCs w:val="30"/>
          <w:highlight w:val="none"/>
        </w:rPr>
      </w:pPr>
    </w:p>
    <w:p w14:paraId="7D7D9156">
      <w:pPr>
        <w:spacing w:line="360" w:lineRule="auto"/>
        <w:jc w:val="both"/>
        <w:rPr>
          <w:rFonts w:hint="default" w:ascii="华文仿宋" w:hAnsi="华文仿宋" w:eastAsia="华文仿宋" w:cs="华文仿宋"/>
          <w:b/>
          <w:color w:val="auto"/>
          <w:sz w:val="30"/>
          <w:szCs w:val="30"/>
          <w:highlight w:val="none"/>
          <w:lang w:val="en-US" w:eastAsia="zh-CN"/>
        </w:rPr>
      </w:pPr>
      <w:r>
        <w:rPr>
          <w:rFonts w:hint="eastAsia" w:ascii="华文仿宋" w:hAnsi="华文仿宋" w:eastAsia="华文仿宋" w:cs="华文仿宋"/>
          <w:b/>
          <w:color w:val="auto"/>
          <w:sz w:val="30"/>
          <w:szCs w:val="30"/>
          <w:highlight w:val="none"/>
          <w:lang w:val="en-US" w:eastAsia="zh-CN"/>
        </w:rPr>
        <w:t xml:space="preserve">                                                                                                                                                                                                                                                                                                                                                                                                                                                                                                                                                                                                                                                                                                                                                                                                                                                                                                                                                                                                                                                                                                                                                                                                                                                                                                                                                                                                                                                                                                                                                                                                                                                                                                                                                                                                                                                                                                                                                                                                                                                                                                                                                                                                                                                                                                                                                                                                                                                                                                                                                                                                                                                                                                                                                                                                                                                                                                                                                                                                                                                                                                                                                                                                                                                                                                                                                                                                                                                                                                                                                                                                                                                                                                                                                                                                                                                                                                                                                                                                       </w:t>
      </w:r>
      <w:bookmarkStart w:id="114" w:name="_GoBack"/>
      <w:bookmarkEnd w:id="114"/>
    </w:p>
    <w:p w14:paraId="7CAF44C1">
      <w:pPr>
        <w:spacing w:line="360" w:lineRule="auto"/>
        <w:jc w:val="both"/>
        <w:rPr>
          <w:rFonts w:hint="eastAsia" w:ascii="华文仿宋" w:hAnsi="华文仿宋" w:eastAsia="华文仿宋" w:cs="华文仿宋"/>
          <w:b/>
          <w:color w:val="auto"/>
          <w:sz w:val="30"/>
          <w:szCs w:val="30"/>
          <w:highlight w:val="none"/>
        </w:rPr>
      </w:pPr>
    </w:p>
    <w:p w14:paraId="441344BB">
      <w:pPr>
        <w:spacing w:line="360" w:lineRule="auto"/>
        <w:jc w:val="both"/>
        <w:rPr>
          <w:rFonts w:hint="eastAsia" w:ascii="华文仿宋" w:hAnsi="华文仿宋" w:eastAsia="华文仿宋" w:cs="华文仿宋"/>
          <w:b/>
          <w:color w:val="auto"/>
          <w:sz w:val="30"/>
          <w:szCs w:val="30"/>
          <w:highlight w:val="none"/>
        </w:rPr>
      </w:pPr>
    </w:p>
    <w:p w14:paraId="15CE8527">
      <w:pPr>
        <w:spacing w:line="360" w:lineRule="auto"/>
        <w:jc w:val="both"/>
        <w:rPr>
          <w:rFonts w:hint="eastAsia" w:ascii="华文仿宋" w:hAnsi="华文仿宋" w:eastAsia="华文仿宋" w:cs="华文仿宋"/>
          <w:b/>
          <w:color w:val="auto"/>
          <w:sz w:val="30"/>
          <w:szCs w:val="30"/>
          <w:highlight w:val="none"/>
        </w:rPr>
      </w:pPr>
    </w:p>
    <w:p w14:paraId="0667C38E">
      <w:pPr>
        <w:spacing w:line="360" w:lineRule="auto"/>
        <w:jc w:val="both"/>
        <w:rPr>
          <w:rFonts w:hint="eastAsia" w:ascii="华文仿宋" w:hAnsi="华文仿宋" w:eastAsia="华文仿宋" w:cs="华文仿宋"/>
          <w:b/>
          <w:color w:val="auto"/>
          <w:sz w:val="30"/>
          <w:szCs w:val="30"/>
          <w:highlight w:val="none"/>
        </w:rPr>
      </w:pPr>
    </w:p>
    <w:p w14:paraId="3B59E0B1">
      <w:pPr>
        <w:spacing w:line="360" w:lineRule="auto"/>
        <w:jc w:val="both"/>
        <w:rPr>
          <w:rFonts w:hint="eastAsia" w:ascii="华文仿宋" w:hAnsi="华文仿宋" w:eastAsia="华文仿宋" w:cs="华文仿宋"/>
          <w:b/>
          <w:color w:val="auto"/>
          <w:sz w:val="30"/>
          <w:szCs w:val="30"/>
          <w:highlight w:val="none"/>
        </w:rPr>
      </w:pPr>
    </w:p>
    <w:p w14:paraId="740FFEC6">
      <w:pPr>
        <w:spacing w:line="360" w:lineRule="auto"/>
        <w:jc w:val="both"/>
        <w:rPr>
          <w:rFonts w:hint="eastAsia" w:ascii="华文仿宋" w:hAnsi="华文仿宋" w:eastAsia="华文仿宋" w:cs="华文仿宋"/>
          <w:b/>
          <w:color w:val="auto"/>
          <w:sz w:val="30"/>
          <w:szCs w:val="30"/>
          <w:highlight w:val="none"/>
        </w:rPr>
      </w:pPr>
    </w:p>
    <w:p w14:paraId="180C56BB">
      <w:pPr>
        <w:spacing w:line="360" w:lineRule="auto"/>
        <w:jc w:val="both"/>
        <w:rPr>
          <w:rFonts w:hint="eastAsia" w:ascii="华文仿宋" w:hAnsi="华文仿宋" w:eastAsia="华文仿宋" w:cs="华文仿宋"/>
          <w:b/>
          <w:color w:val="auto"/>
          <w:sz w:val="30"/>
          <w:szCs w:val="30"/>
          <w:highlight w:val="none"/>
        </w:rPr>
      </w:pPr>
    </w:p>
    <w:p w14:paraId="2336BD47">
      <w:pPr>
        <w:pStyle w:val="8"/>
        <w:rPr>
          <w:rFonts w:hint="eastAsia" w:ascii="华文仿宋" w:hAnsi="华文仿宋" w:eastAsia="华文仿宋" w:cs="华文仿宋"/>
          <w:color w:val="auto"/>
        </w:rPr>
      </w:pPr>
    </w:p>
    <w:p w14:paraId="45DFD8EA">
      <w:pPr>
        <w:spacing w:line="360" w:lineRule="auto"/>
        <w:jc w:val="both"/>
        <w:rPr>
          <w:rFonts w:hint="eastAsia" w:ascii="华文仿宋" w:hAnsi="华文仿宋" w:eastAsia="华文仿宋" w:cs="华文仿宋"/>
          <w:b/>
          <w:color w:val="auto"/>
          <w:sz w:val="30"/>
          <w:szCs w:val="30"/>
          <w:highlight w:val="none"/>
        </w:rPr>
      </w:pPr>
    </w:p>
    <w:p w14:paraId="5DDC643A">
      <w:pPr>
        <w:spacing w:line="360" w:lineRule="auto"/>
        <w:jc w:val="both"/>
        <w:rPr>
          <w:rFonts w:hint="eastAsia" w:ascii="华文仿宋" w:hAnsi="华文仿宋" w:eastAsia="华文仿宋" w:cs="华文仿宋"/>
          <w:b/>
          <w:color w:val="auto"/>
          <w:sz w:val="30"/>
          <w:szCs w:val="30"/>
          <w:highlight w:val="none"/>
        </w:rPr>
      </w:pPr>
    </w:p>
    <w:p w14:paraId="3A11C057">
      <w:pPr>
        <w:pStyle w:val="8"/>
        <w:rPr>
          <w:rFonts w:hint="eastAsia" w:ascii="华文仿宋" w:hAnsi="华文仿宋" w:eastAsia="华文仿宋" w:cs="华文仿宋"/>
          <w:color w:val="auto"/>
        </w:rPr>
      </w:pPr>
    </w:p>
    <w:p w14:paraId="5F604245">
      <w:pPr>
        <w:spacing w:line="360" w:lineRule="auto"/>
        <w:jc w:val="both"/>
        <w:rPr>
          <w:rFonts w:hint="eastAsia" w:ascii="华文仿宋" w:hAnsi="华文仿宋" w:eastAsia="华文仿宋" w:cs="华文仿宋"/>
          <w:b/>
          <w:color w:val="auto"/>
          <w:sz w:val="30"/>
          <w:szCs w:val="30"/>
          <w:highlight w:val="none"/>
        </w:rPr>
      </w:pPr>
    </w:p>
    <w:p w14:paraId="383EC8A3">
      <w:pPr>
        <w:pStyle w:val="8"/>
        <w:rPr>
          <w:rFonts w:hint="eastAsia" w:ascii="华文仿宋" w:hAnsi="华文仿宋" w:eastAsia="华文仿宋" w:cs="华文仿宋"/>
          <w:b/>
          <w:bCs/>
          <w:color w:val="auto"/>
          <w:sz w:val="36"/>
          <w:szCs w:val="36"/>
          <w:highlight w:val="none"/>
          <w:u w:val="single"/>
          <w:lang w:val="en-US" w:eastAsia="zh-CN"/>
        </w:rPr>
      </w:pPr>
      <w:r>
        <w:rPr>
          <w:rFonts w:hint="eastAsia" w:ascii="华文仿宋" w:hAnsi="华文仿宋" w:eastAsia="华文仿宋" w:cs="华文仿宋"/>
          <w:b/>
          <w:bCs/>
          <w:color w:val="auto"/>
          <w:sz w:val="36"/>
          <w:szCs w:val="36"/>
          <w:highlight w:val="none"/>
          <w:u w:val="single"/>
          <w:lang w:val="en-US" w:eastAsia="zh-CN"/>
        </w:rPr>
        <w:t xml:space="preserve">陕西友邦项目管理有限公司                      </w:t>
      </w:r>
    </w:p>
    <w:p w14:paraId="30A9A8CA">
      <w:pPr>
        <w:pStyle w:val="8"/>
        <w:rPr>
          <w:rFonts w:hint="eastAsia" w:ascii="华文仿宋" w:hAnsi="华文仿宋" w:eastAsia="华文仿宋" w:cs="华文仿宋"/>
          <w:color w:val="auto"/>
          <w:sz w:val="36"/>
          <w:szCs w:val="36"/>
          <w:highlight w:val="none"/>
          <w:lang w:val="en-US" w:eastAsia="zh-CN"/>
        </w:rPr>
      </w:pPr>
      <w:r>
        <w:rPr>
          <w:rFonts w:hint="eastAsia" w:ascii="华文仿宋" w:hAnsi="华文仿宋" w:eastAsia="华文仿宋" w:cs="华文仿宋"/>
          <w:color w:val="auto"/>
          <w:sz w:val="36"/>
          <w:szCs w:val="36"/>
          <w:highlight w:val="none"/>
          <w:lang w:val="en-US" w:eastAsia="zh-CN"/>
        </w:rPr>
        <w:t>联系地址：陕西省西咸新区沣西新城天兴大厦1607室</w:t>
      </w:r>
    </w:p>
    <w:p w14:paraId="3A52EB24">
      <w:pPr>
        <w:pStyle w:val="8"/>
        <w:rPr>
          <w:rFonts w:hint="eastAsia" w:ascii="华文仿宋" w:hAnsi="华文仿宋" w:eastAsia="华文仿宋" w:cs="华文仿宋"/>
          <w:color w:val="auto"/>
          <w:sz w:val="36"/>
          <w:szCs w:val="36"/>
          <w:highlight w:val="none"/>
          <w:lang w:val="en-US" w:eastAsia="zh-CN"/>
        </w:rPr>
      </w:pPr>
      <w:r>
        <w:rPr>
          <w:rFonts w:hint="eastAsia" w:ascii="华文仿宋" w:hAnsi="华文仿宋" w:eastAsia="华文仿宋" w:cs="华文仿宋"/>
          <w:color w:val="auto"/>
          <w:sz w:val="36"/>
          <w:szCs w:val="36"/>
          <w:highlight w:val="none"/>
          <w:lang w:val="en-US" w:eastAsia="zh-CN"/>
        </w:rPr>
        <w:t>电话：029-81631610/18191911822</w:t>
      </w:r>
    </w:p>
    <w:p w14:paraId="1452B009">
      <w:pPr>
        <w:pStyle w:val="8"/>
        <w:rPr>
          <w:rFonts w:hint="eastAsia" w:ascii="华文仿宋" w:hAnsi="华文仿宋" w:eastAsia="华文仿宋" w:cs="华文仿宋"/>
          <w:color w:val="auto"/>
          <w:sz w:val="36"/>
          <w:szCs w:val="36"/>
          <w:highlight w:val="none"/>
          <w:lang w:val="en-US" w:eastAsia="zh-CN"/>
        </w:rPr>
        <w:sectPr>
          <w:headerReference r:id="rId4" w:type="first"/>
          <w:footerReference r:id="rId5" w:type="first"/>
          <w:headerReference r:id="rId3" w:type="default"/>
          <w:pgSz w:w="11906" w:h="16838"/>
          <w:pgMar w:top="1418" w:right="1418" w:bottom="1418" w:left="1814" w:header="851" w:footer="992" w:gutter="0"/>
          <w:pgNumType w:fmt="decimal" w:start="1"/>
          <w:cols w:space="720" w:num="1"/>
          <w:titlePg/>
          <w:docGrid w:type="lines" w:linePitch="312" w:charSpace="0"/>
        </w:sectPr>
      </w:pPr>
      <w:r>
        <w:rPr>
          <w:rFonts w:hint="eastAsia" w:ascii="华文仿宋" w:hAnsi="华文仿宋" w:eastAsia="华文仿宋" w:cs="华文仿宋"/>
          <w:color w:val="auto"/>
          <w:sz w:val="36"/>
          <w:szCs w:val="36"/>
          <w:highlight w:val="none"/>
          <w:lang w:val="en-US" w:eastAsia="zh-CN"/>
        </w:rPr>
        <w:t>网址：http://www.youbangguoji.com</w:t>
      </w:r>
    </w:p>
    <w:p w14:paraId="643C95CF">
      <w:pPr>
        <w:jc w:val="both"/>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28"/>
          <w:szCs w:val="28"/>
          <w:lang w:val="en-US" w:eastAsia="zh-CN"/>
        </w:rPr>
        <w:t>项目编号：SXYB-CG-20251030</w:t>
      </w:r>
      <w:r>
        <w:rPr>
          <w:rFonts w:hint="eastAsia" w:ascii="华文仿宋" w:hAnsi="华文仿宋" w:eastAsia="华文仿宋" w:cs="华文仿宋"/>
          <w:b/>
          <w:bCs/>
          <w:color w:val="auto"/>
          <w:sz w:val="32"/>
          <w:szCs w:val="32"/>
        </w:rPr>
        <w:t xml:space="preserve"> </w:t>
      </w:r>
    </w:p>
    <w:p w14:paraId="25CC4962">
      <w:pPr>
        <w:rPr>
          <w:rFonts w:hint="eastAsia" w:ascii="华文仿宋" w:hAnsi="华文仿宋" w:eastAsia="华文仿宋" w:cs="华文仿宋"/>
          <w:color w:val="auto"/>
          <w:lang w:eastAsia="zh-CN"/>
        </w:rPr>
      </w:pPr>
      <w:r>
        <w:rPr>
          <w:rFonts w:hint="eastAsia" w:ascii="华文仿宋" w:hAnsi="华文仿宋" w:eastAsia="华文仿宋" w:cs="华文仿宋"/>
          <w:b/>
          <w:bCs/>
          <w:color w:val="auto"/>
          <w:sz w:val="32"/>
          <w:szCs w:val="32"/>
        </w:rPr>
        <w:t xml:space="preserve">   </w:t>
      </w:r>
    </w:p>
    <w:p w14:paraId="6A14BF6F">
      <w:pPr>
        <w:jc w:val="center"/>
        <w:rPr>
          <w:rFonts w:hint="eastAsia" w:ascii="华文仿宋" w:hAnsi="华文仿宋" w:eastAsia="华文仿宋" w:cs="华文仿宋"/>
          <w:b/>
          <w:bCs/>
          <w:color w:val="auto"/>
          <w:sz w:val="52"/>
          <w:szCs w:val="52"/>
          <w:lang w:eastAsia="zh-CN"/>
        </w:rPr>
      </w:pPr>
      <w:r>
        <w:rPr>
          <w:rFonts w:hint="eastAsia" w:ascii="华文仿宋" w:hAnsi="华文仿宋" w:eastAsia="华文仿宋" w:cs="华文仿宋"/>
          <w:b/>
          <w:bCs/>
          <w:color w:val="auto"/>
          <w:sz w:val="52"/>
          <w:szCs w:val="52"/>
          <w:lang w:eastAsia="zh-CN"/>
        </w:rPr>
        <w:t>专家公寓楼提升改造项目</w:t>
      </w:r>
    </w:p>
    <w:p w14:paraId="63C8EC85">
      <w:pPr>
        <w:pStyle w:val="14"/>
        <w:rPr>
          <w:rFonts w:hint="eastAsia" w:ascii="华文仿宋" w:hAnsi="华文仿宋" w:eastAsia="华文仿宋" w:cs="华文仿宋"/>
          <w:color w:val="auto"/>
        </w:rPr>
      </w:pPr>
    </w:p>
    <w:p w14:paraId="47A8612A">
      <w:pPr>
        <w:pStyle w:val="26"/>
        <w:rPr>
          <w:rFonts w:hint="eastAsia" w:ascii="华文仿宋" w:hAnsi="华文仿宋" w:eastAsia="华文仿宋" w:cs="华文仿宋"/>
          <w:color w:val="auto"/>
        </w:rPr>
      </w:pPr>
    </w:p>
    <w:p w14:paraId="7B24BFB5">
      <w:pPr>
        <w:pStyle w:val="26"/>
        <w:rPr>
          <w:rFonts w:hint="eastAsia" w:ascii="华文仿宋" w:hAnsi="华文仿宋" w:eastAsia="华文仿宋" w:cs="华文仿宋"/>
          <w:color w:val="auto"/>
        </w:rPr>
      </w:pPr>
    </w:p>
    <w:p w14:paraId="68E824FC">
      <w:pPr>
        <w:pStyle w:val="26"/>
        <w:rPr>
          <w:rFonts w:hint="eastAsia" w:ascii="华文仿宋" w:hAnsi="华文仿宋" w:eastAsia="华文仿宋" w:cs="华文仿宋"/>
          <w:color w:val="auto"/>
        </w:rPr>
      </w:pPr>
    </w:p>
    <w:p w14:paraId="2627C21A">
      <w:pPr>
        <w:jc w:val="center"/>
        <w:rPr>
          <w:rFonts w:hint="eastAsia" w:ascii="华文仿宋" w:hAnsi="华文仿宋" w:eastAsia="华文仿宋" w:cs="华文仿宋"/>
          <w:b/>
          <w:bCs w:val="0"/>
          <w:color w:val="auto"/>
          <w:sz w:val="72"/>
          <w:szCs w:val="72"/>
        </w:rPr>
      </w:pPr>
      <w:r>
        <w:rPr>
          <w:rFonts w:hint="eastAsia" w:ascii="华文仿宋" w:hAnsi="华文仿宋" w:eastAsia="华文仿宋" w:cs="华文仿宋"/>
          <w:b/>
          <w:bCs w:val="0"/>
          <w:color w:val="auto"/>
          <w:sz w:val="72"/>
          <w:szCs w:val="72"/>
        </w:rPr>
        <w:t>竞争性磋商文件</w:t>
      </w:r>
    </w:p>
    <w:p w14:paraId="73A7AC56">
      <w:pPr>
        <w:rPr>
          <w:rFonts w:hint="eastAsia" w:ascii="华文仿宋" w:hAnsi="华文仿宋" w:eastAsia="华文仿宋" w:cs="华文仿宋"/>
          <w:b/>
          <w:color w:val="auto"/>
          <w:sz w:val="72"/>
          <w:szCs w:val="72"/>
        </w:rPr>
      </w:pPr>
      <w:r>
        <w:rPr>
          <w:rFonts w:hint="eastAsia" w:ascii="华文仿宋" w:hAnsi="华文仿宋" w:eastAsia="华文仿宋" w:cs="华文仿宋"/>
          <w:color w:val="auto"/>
        </w:rPr>
        <w:drawing>
          <wp:anchor distT="0" distB="0" distL="114300" distR="114300" simplePos="0" relativeHeight="251659264" behindDoc="0" locked="0" layoutInCell="1" allowOverlap="1">
            <wp:simplePos x="0" y="0"/>
            <wp:positionH relativeFrom="column">
              <wp:posOffset>1206500</wp:posOffset>
            </wp:positionH>
            <wp:positionV relativeFrom="paragraph">
              <wp:posOffset>226060</wp:posOffset>
            </wp:positionV>
            <wp:extent cx="3056255" cy="2436495"/>
            <wp:effectExtent l="0" t="0" r="10795" b="1905"/>
            <wp:wrapSquare wrapText="bothSides"/>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1"/>
                    <a:stretch>
                      <a:fillRect/>
                    </a:stretch>
                  </pic:blipFill>
                  <pic:spPr>
                    <a:xfrm>
                      <a:off x="0" y="0"/>
                      <a:ext cx="3056255" cy="2436495"/>
                    </a:xfrm>
                    <a:prstGeom prst="rect">
                      <a:avLst/>
                    </a:prstGeom>
                    <a:noFill/>
                    <a:ln>
                      <a:noFill/>
                    </a:ln>
                  </pic:spPr>
                </pic:pic>
              </a:graphicData>
            </a:graphic>
          </wp:anchor>
        </w:drawing>
      </w:r>
      <w:r>
        <w:rPr>
          <w:rFonts w:hint="eastAsia" w:ascii="华文仿宋" w:hAnsi="华文仿宋" w:eastAsia="华文仿宋" w:cs="华文仿宋"/>
          <w:b/>
          <w:color w:val="auto"/>
          <w:sz w:val="72"/>
          <w:szCs w:val="72"/>
        </w:rPr>
        <w:t xml:space="preserve">               </w:t>
      </w:r>
    </w:p>
    <w:p w14:paraId="3138A761">
      <w:pPr>
        <w:jc w:val="center"/>
        <w:rPr>
          <w:rFonts w:hint="eastAsia" w:ascii="华文仿宋" w:hAnsi="华文仿宋" w:eastAsia="华文仿宋" w:cs="华文仿宋"/>
          <w:b/>
          <w:color w:val="auto"/>
          <w:sz w:val="36"/>
          <w:szCs w:val="36"/>
        </w:rPr>
      </w:pPr>
    </w:p>
    <w:p w14:paraId="33A1BD96">
      <w:pPr>
        <w:rPr>
          <w:rFonts w:hint="eastAsia" w:ascii="华文仿宋" w:hAnsi="华文仿宋" w:eastAsia="华文仿宋" w:cs="华文仿宋"/>
          <w:color w:val="auto"/>
        </w:rPr>
      </w:pPr>
    </w:p>
    <w:p w14:paraId="6D7046AE">
      <w:pPr>
        <w:pStyle w:val="14"/>
        <w:rPr>
          <w:rFonts w:hint="eastAsia" w:ascii="华文仿宋" w:hAnsi="华文仿宋" w:eastAsia="华文仿宋" w:cs="华文仿宋"/>
          <w:color w:val="auto"/>
        </w:rPr>
      </w:pPr>
    </w:p>
    <w:p w14:paraId="363B9CBE">
      <w:pPr>
        <w:pStyle w:val="14"/>
        <w:rPr>
          <w:rFonts w:hint="eastAsia" w:ascii="华文仿宋" w:hAnsi="华文仿宋" w:eastAsia="华文仿宋" w:cs="华文仿宋"/>
          <w:color w:val="auto"/>
        </w:rPr>
      </w:pPr>
    </w:p>
    <w:p w14:paraId="026B579D">
      <w:pPr>
        <w:pStyle w:val="4"/>
        <w:ind w:left="0" w:leftChars="0" w:firstLine="0" w:firstLineChars="0"/>
        <w:rPr>
          <w:rFonts w:hint="eastAsia" w:ascii="华文仿宋" w:hAnsi="华文仿宋" w:eastAsia="华文仿宋" w:cs="华文仿宋"/>
          <w:b/>
          <w:color w:val="auto"/>
          <w:sz w:val="32"/>
          <w:szCs w:val="32"/>
          <w:lang w:eastAsia="zh-CN"/>
        </w:rPr>
      </w:pPr>
    </w:p>
    <w:p w14:paraId="14B611BD">
      <w:pPr>
        <w:pStyle w:val="5"/>
        <w:rPr>
          <w:rFonts w:hint="eastAsia"/>
          <w:lang w:eastAsia="zh-CN"/>
        </w:rPr>
      </w:pPr>
    </w:p>
    <w:p w14:paraId="21B2F5FC">
      <w:pPr>
        <w:pStyle w:val="5"/>
        <w:rPr>
          <w:rFonts w:hint="eastAsia" w:ascii="华文仿宋" w:hAnsi="华文仿宋" w:eastAsia="华文仿宋" w:cs="华文仿宋"/>
          <w:color w:val="auto"/>
          <w:lang w:eastAsia="zh-CN"/>
        </w:rPr>
      </w:pPr>
    </w:p>
    <w:p w14:paraId="20A42D40">
      <w:pPr>
        <w:pStyle w:val="8"/>
        <w:ind w:left="0" w:leftChars="0" w:firstLine="0" w:firstLineChars="0"/>
        <w:rPr>
          <w:rFonts w:hint="eastAsia" w:ascii="华文仿宋" w:hAnsi="华文仿宋" w:eastAsia="华文仿宋" w:cs="华文仿宋"/>
          <w:color w:val="auto"/>
          <w:lang w:eastAsia="zh-CN"/>
        </w:rPr>
      </w:pPr>
    </w:p>
    <w:p w14:paraId="69C2BD53">
      <w:pPr>
        <w:keepNext w:val="0"/>
        <w:keepLines w:val="0"/>
        <w:pageBreakBefore w:val="0"/>
        <w:widowControl w:val="0"/>
        <w:tabs>
          <w:tab w:val="center" w:pos="5346"/>
        </w:tabs>
        <w:kinsoku/>
        <w:wordWrap/>
        <w:overflowPunct/>
        <w:topLinePunct w:val="0"/>
        <w:autoSpaceDE/>
        <w:autoSpaceDN/>
        <w:bidi w:val="0"/>
        <w:adjustRightInd/>
        <w:snapToGrid/>
        <w:spacing w:line="600" w:lineRule="auto"/>
        <w:ind w:firstLine="961" w:firstLineChars="300"/>
        <w:jc w:val="both"/>
        <w:textAlignment w:val="auto"/>
        <w:rPr>
          <w:rFonts w:hint="eastAsia" w:ascii="华文仿宋" w:hAnsi="华文仿宋" w:eastAsia="华文仿宋" w:cs="华文仿宋"/>
          <w:b/>
          <w:color w:val="auto"/>
          <w:sz w:val="32"/>
          <w:szCs w:val="32"/>
          <w:lang w:eastAsia="zh-CN"/>
        </w:rPr>
      </w:pPr>
      <w:r>
        <w:rPr>
          <w:rFonts w:hint="eastAsia" w:ascii="华文仿宋" w:hAnsi="华文仿宋" w:eastAsia="华文仿宋" w:cs="华文仿宋"/>
          <w:b/>
          <w:color w:val="auto"/>
          <w:sz w:val="32"/>
          <w:szCs w:val="32"/>
          <w:lang w:eastAsia="zh-CN"/>
        </w:rPr>
        <w:t>采</w:t>
      </w:r>
      <w:r>
        <w:rPr>
          <w:rFonts w:hint="eastAsia" w:ascii="华文仿宋" w:hAnsi="华文仿宋" w:eastAsia="华文仿宋" w:cs="华文仿宋"/>
          <w:b/>
          <w:color w:val="auto"/>
          <w:sz w:val="32"/>
          <w:szCs w:val="32"/>
          <w:lang w:val="en-US" w:eastAsia="zh-CN"/>
        </w:rPr>
        <w:t xml:space="preserve">    </w:t>
      </w:r>
      <w:r>
        <w:rPr>
          <w:rFonts w:hint="eastAsia" w:ascii="华文仿宋" w:hAnsi="华文仿宋" w:eastAsia="华文仿宋" w:cs="华文仿宋"/>
          <w:b/>
          <w:color w:val="auto"/>
          <w:sz w:val="32"/>
          <w:szCs w:val="32"/>
          <w:lang w:eastAsia="zh-CN"/>
        </w:rPr>
        <w:t>购</w:t>
      </w:r>
      <w:r>
        <w:rPr>
          <w:rFonts w:hint="eastAsia" w:ascii="华文仿宋" w:hAnsi="华文仿宋" w:eastAsia="华文仿宋" w:cs="华文仿宋"/>
          <w:b/>
          <w:color w:val="auto"/>
          <w:sz w:val="32"/>
          <w:szCs w:val="32"/>
          <w:lang w:val="en-US" w:eastAsia="zh-CN"/>
        </w:rPr>
        <w:t xml:space="preserve">  </w:t>
      </w:r>
      <w:r>
        <w:rPr>
          <w:rFonts w:hint="eastAsia" w:ascii="华文仿宋" w:hAnsi="华文仿宋" w:eastAsia="华文仿宋" w:cs="华文仿宋"/>
          <w:b/>
          <w:color w:val="auto"/>
          <w:sz w:val="32"/>
          <w:szCs w:val="32"/>
          <w:lang w:eastAsia="zh-CN"/>
        </w:rPr>
        <w:t>人：彬州市人民医院</w:t>
      </w:r>
    </w:p>
    <w:p w14:paraId="33D2925C">
      <w:pPr>
        <w:pStyle w:val="26"/>
        <w:rPr>
          <w:rFonts w:hint="eastAsia" w:ascii="华文仿宋" w:hAnsi="华文仿宋" w:eastAsia="华文仿宋" w:cs="华文仿宋"/>
          <w:color w:val="auto"/>
          <w:lang w:val="en-US" w:eastAsia="zh-CN"/>
        </w:rPr>
      </w:pPr>
    </w:p>
    <w:p w14:paraId="5D9463D2">
      <w:pPr>
        <w:pStyle w:val="14"/>
        <w:keepNext w:val="0"/>
        <w:keepLines w:val="0"/>
        <w:pageBreakBefore w:val="0"/>
        <w:widowControl w:val="0"/>
        <w:kinsoku/>
        <w:wordWrap/>
        <w:overflowPunct/>
        <w:topLinePunct w:val="0"/>
        <w:autoSpaceDE/>
        <w:autoSpaceDN/>
        <w:bidi w:val="0"/>
        <w:adjustRightInd/>
        <w:snapToGrid/>
        <w:spacing w:after="0" w:afterLines="0" w:line="600" w:lineRule="auto"/>
        <w:ind w:firstLine="961" w:firstLineChars="300"/>
        <w:jc w:val="both"/>
        <w:textAlignment w:val="auto"/>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eastAsia="zh-CN"/>
        </w:rPr>
        <w:t>采购代理机构：</w:t>
      </w:r>
      <w:r>
        <w:rPr>
          <w:rFonts w:hint="eastAsia" w:ascii="华文仿宋" w:hAnsi="华文仿宋" w:eastAsia="华文仿宋" w:cs="华文仿宋"/>
          <w:b/>
          <w:color w:val="auto"/>
          <w:sz w:val="32"/>
          <w:szCs w:val="32"/>
          <w:lang w:val="en-US" w:eastAsia="zh-CN"/>
        </w:rPr>
        <w:t>陕西友邦项目管理有限公司</w:t>
      </w:r>
    </w:p>
    <w:p w14:paraId="2E53E614">
      <w:pPr>
        <w:rPr>
          <w:rFonts w:hint="eastAsia" w:ascii="华文仿宋" w:hAnsi="华文仿宋" w:eastAsia="华文仿宋" w:cs="华文仿宋"/>
          <w:color w:val="auto"/>
          <w:lang w:val="en-US" w:eastAsia="zh-CN"/>
        </w:rPr>
      </w:pPr>
    </w:p>
    <w:p w14:paraId="2330236F">
      <w:pPr>
        <w:spacing w:line="600" w:lineRule="auto"/>
        <w:jc w:val="center"/>
        <w:rPr>
          <w:rFonts w:hint="eastAsia"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lang w:val="en-US" w:eastAsia="zh-CN"/>
        </w:rPr>
        <w:t>二〇二五</w:t>
      </w:r>
      <w:r>
        <w:rPr>
          <w:rFonts w:hint="eastAsia" w:ascii="华文仿宋" w:hAnsi="华文仿宋" w:eastAsia="华文仿宋" w:cs="华文仿宋"/>
          <w:b/>
          <w:color w:val="auto"/>
          <w:sz w:val="32"/>
          <w:szCs w:val="32"/>
        </w:rPr>
        <w:t>年</w:t>
      </w:r>
      <w:r>
        <w:rPr>
          <w:rFonts w:hint="eastAsia" w:ascii="华文仿宋" w:hAnsi="华文仿宋" w:eastAsia="华文仿宋" w:cs="华文仿宋"/>
          <w:b/>
          <w:color w:val="auto"/>
          <w:sz w:val="32"/>
          <w:szCs w:val="32"/>
          <w:lang w:val="en-US" w:eastAsia="zh-CN"/>
        </w:rPr>
        <w:t>十一</w:t>
      </w:r>
      <w:r>
        <w:rPr>
          <w:rFonts w:hint="eastAsia" w:ascii="华文仿宋" w:hAnsi="华文仿宋" w:eastAsia="华文仿宋" w:cs="华文仿宋"/>
          <w:b/>
          <w:color w:val="auto"/>
          <w:sz w:val="32"/>
          <w:szCs w:val="32"/>
        </w:rPr>
        <w:t>月</w:t>
      </w:r>
    </w:p>
    <w:p w14:paraId="4B8D6410">
      <w:pPr>
        <w:spacing w:line="276" w:lineRule="auto"/>
        <w:jc w:val="center"/>
        <w:rPr>
          <w:rFonts w:hint="eastAsia" w:ascii="华文仿宋" w:hAnsi="华文仿宋" w:eastAsia="华文仿宋" w:cs="华文仿宋"/>
          <w:b/>
          <w:bCs/>
          <w:color w:val="auto"/>
          <w:sz w:val="38"/>
          <w:szCs w:val="36"/>
          <w:lang w:val="zh-CN"/>
        </w:rPr>
      </w:pPr>
      <w:r>
        <w:rPr>
          <w:rFonts w:hint="eastAsia" w:ascii="华文仿宋" w:hAnsi="华文仿宋" w:eastAsia="华文仿宋" w:cs="华文仿宋"/>
          <w:b/>
          <w:bCs/>
          <w:color w:val="auto"/>
          <w:sz w:val="38"/>
          <w:szCs w:val="36"/>
          <w:lang w:val="zh-CN"/>
        </w:rPr>
        <w:t>特别提示</w:t>
      </w:r>
    </w:p>
    <w:p w14:paraId="5AA359B3">
      <w:pPr>
        <w:pStyle w:val="21"/>
        <w:ind w:firstLine="210"/>
        <w:rPr>
          <w:rFonts w:hint="eastAsia" w:ascii="华文仿宋" w:hAnsi="华文仿宋" w:eastAsia="华文仿宋" w:cs="华文仿宋"/>
          <w:color w:val="auto"/>
          <w:lang w:val="zh-CN"/>
        </w:rPr>
      </w:pPr>
    </w:p>
    <w:p w14:paraId="660D3780">
      <w:pPr>
        <w:snapToGrid w:val="0"/>
        <w:spacing w:before="0" w:beforeAutospacing="0" w:after="0" w:afterAutospacing="0" w:line="360" w:lineRule="auto"/>
        <w:jc w:val="both"/>
        <w:textAlignment w:val="baseline"/>
        <w:rPr>
          <w:rStyle w:val="27"/>
          <w:rFonts w:hint="eastAsia" w:ascii="华文仿宋" w:hAnsi="华文仿宋" w:eastAsia="华文仿宋" w:cs="华文仿宋"/>
          <w:b w:val="0"/>
          <w:i w:val="0"/>
          <w:caps w:val="0"/>
          <w:color w:val="auto"/>
          <w:spacing w:val="0"/>
          <w:w w:val="100"/>
          <w:kern w:val="2"/>
          <w:sz w:val="24"/>
          <w:szCs w:val="24"/>
          <w:lang w:val="en-US" w:eastAsia="zh-CN" w:bidi="ar-SA"/>
        </w:rPr>
      </w:pPr>
      <w:r>
        <w:rPr>
          <w:rStyle w:val="27"/>
          <w:rFonts w:hint="eastAsia" w:ascii="华文仿宋" w:hAnsi="华文仿宋" w:eastAsia="华文仿宋" w:cs="华文仿宋"/>
          <w:b w:val="0"/>
          <w:i w:val="0"/>
          <w:caps w:val="0"/>
          <w:color w:val="auto"/>
          <w:spacing w:val="0"/>
          <w:w w:val="100"/>
          <w:kern w:val="2"/>
          <w:sz w:val="24"/>
          <w:szCs w:val="24"/>
          <w:lang w:val="en-US" w:eastAsia="zh-CN" w:bidi="ar-SA"/>
        </w:rPr>
        <w:t>各供应商，在此我们特别提醒您注意以下事项：</w:t>
      </w:r>
    </w:p>
    <w:p w14:paraId="7A72173F">
      <w:pPr>
        <w:snapToGrid w:val="0"/>
        <w:spacing w:before="0" w:beforeAutospacing="0" w:after="0" w:afterAutospacing="0" w:line="360" w:lineRule="auto"/>
        <w:jc w:val="both"/>
        <w:textAlignment w:val="baseline"/>
        <w:rPr>
          <w:rStyle w:val="27"/>
          <w:rFonts w:hint="eastAsia" w:ascii="华文仿宋" w:hAnsi="华文仿宋" w:eastAsia="华文仿宋" w:cs="华文仿宋"/>
          <w:b/>
          <w:bCs/>
          <w:i w:val="0"/>
          <w:caps w:val="0"/>
          <w:color w:val="auto"/>
          <w:spacing w:val="0"/>
          <w:w w:val="100"/>
          <w:kern w:val="2"/>
          <w:sz w:val="24"/>
          <w:szCs w:val="24"/>
          <w:lang w:val="en-US" w:eastAsia="zh-CN" w:bidi="ar-SA"/>
        </w:rPr>
      </w:pPr>
      <w:r>
        <w:rPr>
          <w:rStyle w:val="27"/>
          <w:rFonts w:hint="eastAsia" w:ascii="华文仿宋" w:hAnsi="华文仿宋" w:eastAsia="华文仿宋" w:cs="华文仿宋"/>
          <w:b/>
          <w:bCs/>
          <w:i w:val="0"/>
          <w:caps w:val="0"/>
          <w:color w:val="auto"/>
          <w:spacing w:val="0"/>
          <w:w w:val="100"/>
          <w:kern w:val="2"/>
          <w:sz w:val="24"/>
          <w:szCs w:val="24"/>
          <w:lang w:val="en-US" w:eastAsia="zh-CN" w:bidi="ar-SA"/>
        </w:rPr>
        <w:t>一、有关磋商响应文件：</w:t>
      </w:r>
    </w:p>
    <w:p w14:paraId="6B306D39">
      <w:pPr>
        <w:snapToGrid w:val="0"/>
        <w:spacing w:before="0" w:beforeAutospacing="0" w:after="0" w:afterAutospacing="0" w:line="360" w:lineRule="auto"/>
        <w:ind w:firstLine="480" w:firstLineChars="200"/>
        <w:jc w:val="both"/>
        <w:textAlignment w:val="baseline"/>
        <w:rPr>
          <w:rStyle w:val="27"/>
          <w:rFonts w:hint="eastAsia" w:ascii="华文仿宋" w:hAnsi="华文仿宋" w:eastAsia="华文仿宋" w:cs="华文仿宋"/>
          <w:b w:val="0"/>
          <w:bCs w:val="0"/>
          <w:i w:val="0"/>
          <w:caps w:val="0"/>
          <w:color w:val="auto"/>
          <w:spacing w:val="0"/>
          <w:w w:val="100"/>
          <w:kern w:val="2"/>
          <w:sz w:val="24"/>
          <w:szCs w:val="24"/>
          <w:lang w:val="en-US" w:eastAsia="zh-CN" w:bidi="ar-SA"/>
        </w:rPr>
      </w:pPr>
      <w:r>
        <w:rPr>
          <w:rStyle w:val="27"/>
          <w:rFonts w:hint="eastAsia" w:ascii="华文仿宋" w:hAnsi="华文仿宋" w:eastAsia="华文仿宋" w:cs="华文仿宋"/>
          <w:b w:val="0"/>
          <w:i w:val="0"/>
          <w:caps w:val="0"/>
          <w:color w:val="auto"/>
          <w:spacing w:val="0"/>
          <w:w w:val="100"/>
          <w:kern w:val="2"/>
          <w:sz w:val="24"/>
          <w:szCs w:val="24"/>
          <w:lang w:val="en-US" w:eastAsia="zh-CN" w:bidi="ar-SA"/>
        </w:rPr>
        <w:t>1、请</w:t>
      </w:r>
      <w:r>
        <w:rPr>
          <w:rStyle w:val="27"/>
          <w:rFonts w:hint="eastAsia" w:ascii="华文仿宋" w:hAnsi="华文仿宋" w:eastAsia="华文仿宋" w:cs="华文仿宋"/>
          <w:b w:val="0"/>
          <w:bCs w:val="0"/>
          <w:i w:val="0"/>
          <w:caps w:val="0"/>
          <w:color w:val="auto"/>
          <w:spacing w:val="0"/>
          <w:w w:val="100"/>
          <w:kern w:val="2"/>
          <w:sz w:val="24"/>
          <w:szCs w:val="24"/>
          <w:lang w:val="en-US" w:eastAsia="zh-CN" w:bidi="ar-SA"/>
        </w:rPr>
        <w:t>仔细阅读磋商文件并正确理解磋商文件中各项具体要求。如对磋商文件有疑问，请在磋商文件规定的时间内以书面形式提出，逾期将被拒绝受理。</w:t>
      </w:r>
    </w:p>
    <w:p w14:paraId="54F7324D">
      <w:pPr>
        <w:snapToGrid w:val="0"/>
        <w:spacing w:before="0" w:beforeAutospacing="0" w:after="0" w:afterAutospacing="0" w:line="360" w:lineRule="auto"/>
        <w:ind w:firstLine="480" w:firstLineChars="200"/>
        <w:jc w:val="both"/>
        <w:textAlignment w:val="baseline"/>
        <w:rPr>
          <w:rStyle w:val="27"/>
          <w:rFonts w:hint="eastAsia" w:ascii="华文仿宋" w:hAnsi="华文仿宋" w:eastAsia="华文仿宋" w:cs="华文仿宋"/>
          <w:b w:val="0"/>
          <w:bCs w:val="0"/>
          <w:i w:val="0"/>
          <w:caps w:val="0"/>
          <w:color w:val="auto"/>
          <w:spacing w:val="0"/>
          <w:w w:val="100"/>
          <w:kern w:val="2"/>
          <w:sz w:val="24"/>
          <w:szCs w:val="24"/>
          <w:lang w:val="en-US" w:eastAsia="zh-CN" w:bidi="ar-SA"/>
        </w:rPr>
      </w:pPr>
      <w:r>
        <w:rPr>
          <w:rStyle w:val="27"/>
          <w:rFonts w:hint="eastAsia" w:ascii="华文仿宋" w:hAnsi="华文仿宋" w:eastAsia="华文仿宋" w:cs="华文仿宋"/>
          <w:b w:val="0"/>
          <w:bCs w:val="0"/>
          <w:i w:val="0"/>
          <w:caps w:val="0"/>
          <w:color w:val="auto"/>
          <w:spacing w:val="0"/>
          <w:w w:val="100"/>
          <w:kern w:val="2"/>
          <w:sz w:val="24"/>
          <w:szCs w:val="24"/>
          <w:lang w:val="en-US" w:eastAsia="zh-CN" w:bidi="ar-SA"/>
        </w:rPr>
        <w:t>2、请严格按照磋商文件载明的磋商响应文件的格式要求编制磋商响应文件，磋商响应文件须胶装成册。</w:t>
      </w:r>
    </w:p>
    <w:p w14:paraId="0E522A55">
      <w:pPr>
        <w:snapToGrid w:val="0"/>
        <w:spacing w:before="0" w:beforeAutospacing="0" w:after="0" w:afterAutospacing="0" w:line="360" w:lineRule="auto"/>
        <w:ind w:firstLine="480" w:firstLineChars="200"/>
        <w:jc w:val="both"/>
        <w:textAlignment w:val="baseline"/>
        <w:rPr>
          <w:rStyle w:val="27"/>
          <w:rFonts w:hint="eastAsia" w:ascii="华文仿宋" w:hAnsi="华文仿宋" w:eastAsia="华文仿宋" w:cs="华文仿宋"/>
          <w:b w:val="0"/>
          <w:bCs w:val="0"/>
          <w:i w:val="0"/>
          <w:caps w:val="0"/>
          <w:color w:val="auto"/>
          <w:spacing w:val="0"/>
          <w:w w:val="100"/>
          <w:kern w:val="2"/>
          <w:sz w:val="24"/>
          <w:szCs w:val="24"/>
          <w:lang w:val="en-US" w:eastAsia="zh-CN" w:bidi="ar-SA"/>
        </w:rPr>
      </w:pPr>
      <w:r>
        <w:rPr>
          <w:rStyle w:val="27"/>
          <w:rFonts w:hint="eastAsia" w:ascii="华文仿宋" w:hAnsi="华文仿宋" w:eastAsia="华文仿宋" w:cs="华文仿宋"/>
          <w:b w:val="0"/>
          <w:bCs w:val="0"/>
          <w:i w:val="0"/>
          <w:caps w:val="0"/>
          <w:color w:val="auto"/>
          <w:spacing w:val="0"/>
          <w:w w:val="100"/>
          <w:kern w:val="2"/>
          <w:sz w:val="24"/>
          <w:szCs w:val="24"/>
          <w:lang w:val="en-US" w:eastAsia="zh-CN" w:bidi="ar-SA"/>
        </w:rPr>
        <w:t>3、请仔细核对磋商响应文件是否已按照磋商文件的要求签字、签章和加盖单位公章，实质性条款是否满足磋商文件要求，磋商响应文件中所附资格证明等资料是否齐全、有效且是否满足磋商文件要求。</w:t>
      </w:r>
    </w:p>
    <w:p w14:paraId="07288C9C">
      <w:pPr>
        <w:snapToGrid w:val="0"/>
        <w:spacing w:before="0" w:beforeAutospacing="0" w:after="0" w:afterAutospacing="0" w:line="360" w:lineRule="auto"/>
        <w:ind w:firstLine="480" w:firstLineChars="200"/>
        <w:jc w:val="both"/>
        <w:textAlignment w:val="baseline"/>
        <w:rPr>
          <w:rStyle w:val="27"/>
          <w:rFonts w:hint="eastAsia" w:ascii="华文仿宋" w:hAnsi="华文仿宋" w:eastAsia="华文仿宋" w:cs="华文仿宋"/>
          <w:b w:val="0"/>
          <w:bCs w:val="0"/>
          <w:i w:val="0"/>
          <w:caps w:val="0"/>
          <w:color w:val="auto"/>
          <w:spacing w:val="0"/>
          <w:w w:val="100"/>
          <w:kern w:val="2"/>
          <w:sz w:val="24"/>
          <w:szCs w:val="24"/>
          <w:lang w:val="en-US" w:eastAsia="zh-CN" w:bidi="ar-SA"/>
        </w:rPr>
      </w:pPr>
      <w:r>
        <w:rPr>
          <w:rStyle w:val="27"/>
          <w:rFonts w:hint="eastAsia" w:ascii="华文仿宋" w:hAnsi="华文仿宋" w:eastAsia="华文仿宋" w:cs="华文仿宋"/>
          <w:b w:val="0"/>
          <w:bCs w:val="0"/>
          <w:i w:val="0"/>
          <w:caps w:val="0"/>
          <w:color w:val="auto"/>
          <w:spacing w:val="0"/>
          <w:w w:val="100"/>
          <w:kern w:val="2"/>
          <w:sz w:val="24"/>
          <w:szCs w:val="24"/>
          <w:lang w:val="en-US" w:eastAsia="zh-CN" w:bidi="ar-SA"/>
        </w:rPr>
        <w:t>4、请按照磋商文件要求密封磋商响应文件，并正确标记。</w:t>
      </w:r>
    </w:p>
    <w:p w14:paraId="67AE9099">
      <w:pPr>
        <w:snapToGrid w:val="0"/>
        <w:spacing w:before="0" w:beforeAutospacing="0" w:after="0" w:afterAutospacing="0" w:line="360" w:lineRule="auto"/>
        <w:ind w:firstLine="480" w:firstLineChars="200"/>
        <w:jc w:val="both"/>
        <w:textAlignment w:val="baseline"/>
        <w:rPr>
          <w:rStyle w:val="27"/>
          <w:rFonts w:hint="eastAsia" w:ascii="华文仿宋" w:hAnsi="华文仿宋" w:eastAsia="华文仿宋" w:cs="华文仿宋"/>
          <w:b w:val="0"/>
          <w:bCs w:val="0"/>
          <w:i w:val="0"/>
          <w:caps w:val="0"/>
          <w:color w:val="auto"/>
          <w:spacing w:val="0"/>
          <w:w w:val="100"/>
          <w:kern w:val="2"/>
          <w:sz w:val="24"/>
          <w:szCs w:val="24"/>
          <w:lang w:val="en-US" w:eastAsia="zh-CN" w:bidi="ar-SA"/>
        </w:rPr>
      </w:pPr>
      <w:r>
        <w:rPr>
          <w:rStyle w:val="27"/>
          <w:rFonts w:hint="eastAsia" w:ascii="华文仿宋" w:hAnsi="华文仿宋" w:eastAsia="华文仿宋" w:cs="华文仿宋"/>
          <w:b w:val="0"/>
          <w:bCs w:val="0"/>
          <w:i w:val="0"/>
          <w:caps w:val="0"/>
          <w:color w:val="auto"/>
          <w:spacing w:val="0"/>
          <w:w w:val="100"/>
          <w:kern w:val="2"/>
          <w:sz w:val="24"/>
          <w:szCs w:val="24"/>
          <w:lang w:val="en-US" w:eastAsia="zh-CN" w:bidi="ar-SA"/>
        </w:rPr>
        <w:t>提示：磋商响应文件若不满足以上条件将有被否决的风险。</w:t>
      </w:r>
    </w:p>
    <w:p w14:paraId="65AD1AE2">
      <w:pPr>
        <w:snapToGrid w:val="0"/>
        <w:spacing w:before="0" w:beforeAutospacing="0" w:after="0" w:afterAutospacing="0" w:line="360" w:lineRule="auto"/>
        <w:jc w:val="both"/>
        <w:textAlignment w:val="baseline"/>
        <w:rPr>
          <w:rStyle w:val="27"/>
          <w:rFonts w:hint="eastAsia" w:ascii="华文仿宋" w:hAnsi="华文仿宋" w:eastAsia="华文仿宋" w:cs="华文仿宋"/>
          <w:b/>
          <w:bCs/>
          <w:i w:val="0"/>
          <w:caps w:val="0"/>
          <w:color w:val="auto"/>
          <w:spacing w:val="0"/>
          <w:w w:val="100"/>
          <w:kern w:val="2"/>
          <w:sz w:val="24"/>
          <w:szCs w:val="24"/>
          <w:lang w:val="en-US" w:eastAsia="zh-CN" w:bidi="ar-SA"/>
        </w:rPr>
      </w:pPr>
      <w:r>
        <w:rPr>
          <w:rStyle w:val="27"/>
          <w:rFonts w:hint="eastAsia" w:ascii="华文仿宋" w:hAnsi="华文仿宋" w:eastAsia="华文仿宋" w:cs="华文仿宋"/>
          <w:b/>
          <w:bCs/>
          <w:i w:val="0"/>
          <w:caps w:val="0"/>
          <w:color w:val="auto"/>
          <w:spacing w:val="0"/>
          <w:w w:val="100"/>
          <w:kern w:val="2"/>
          <w:sz w:val="24"/>
          <w:szCs w:val="24"/>
          <w:lang w:val="en-US" w:eastAsia="zh-CN" w:bidi="ar-SA"/>
        </w:rPr>
        <w:t>二、有关磋商：</w:t>
      </w:r>
    </w:p>
    <w:p w14:paraId="31311D65">
      <w:pPr>
        <w:snapToGrid w:val="0"/>
        <w:spacing w:before="0" w:beforeAutospacing="0" w:after="0" w:afterAutospacing="0" w:line="360" w:lineRule="auto"/>
        <w:ind w:firstLine="480" w:firstLineChars="200"/>
        <w:jc w:val="both"/>
        <w:textAlignment w:val="baseline"/>
        <w:rPr>
          <w:rStyle w:val="27"/>
          <w:rFonts w:hint="eastAsia" w:ascii="华文仿宋" w:hAnsi="华文仿宋" w:eastAsia="华文仿宋" w:cs="华文仿宋"/>
          <w:b w:val="0"/>
          <w:bCs w:val="0"/>
          <w:i w:val="0"/>
          <w:caps w:val="0"/>
          <w:color w:val="auto"/>
          <w:spacing w:val="0"/>
          <w:w w:val="100"/>
          <w:kern w:val="2"/>
          <w:sz w:val="24"/>
          <w:szCs w:val="24"/>
          <w:lang w:val="en-US" w:eastAsia="zh-CN" w:bidi="ar-SA"/>
        </w:rPr>
      </w:pPr>
      <w:r>
        <w:rPr>
          <w:rStyle w:val="27"/>
          <w:rFonts w:hint="eastAsia" w:ascii="华文仿宋" w:hAnsi="华文仿宋" w:eastAsia="华文仿宋" w:cs="华文仿宋"/>
          <w:b w:val="0"/>
          <w:bCs w:val="0"/>
          <w:i w:val="0"/>
          <w:caps w:val="0"/>
          <w:color w:val="auto"/>
          <w:spacing w:val="0"/>
          <w:w w:val="100"/>
          <w:kern w:val="2"/>
          <w:sz w:val="24"/>
          <w:szCs w:val="24"/>
          <w:lang w:val="en-US" w:eastAsia="zh-CN" w:bidi="ar-SA"/>
        </w:rPr>
        <w:t>1、除磋商文件要求递交的文件和资料外，请随身携带磋商文件要求提供的其他备查文件原件。</w:t>
      </w:r>
    </w:p>
    <w:p w14:paraId="1B89B253">
      <w:pPr>
        <w:snapToGrid w:val="0"/>
        <w:spacing w:before="0" w:beforeAutospacing="0" w:after="0" w:afterAutospacing="0" w:line="360" w:lineRule="auto"/>
        <w:ind w:firstLine="480" w:firstLineChars="200"/>
        <w:jc w:val="both"/>
        <w:textAlignment w:val="baseline"/>
        <w:rPr>
          <w:rStyle w:val="27"/>
          <w:rFonts w:hint="eastAsia" w:ascii="华文仿宋" w:hAnsi="华文仿宋" w:eastAsia="华文仿宋" w:cs="华文仿宋"/>
          <w:b w:val="0"/>
          <w:bCs w:val="0"/>
          <w:i w:val="0"/>
          <w:caps w:val="0"/>
          <w:color w:val="auto"/>
          <w:spacing w:val="0"/>
          <w:w w:val="100"/>
          <w:kern w:val="2"/>
          <w:sz w:val="24"/>
          <w:szCs w:val="24"/>
          <w:lang w:val="en-US" w:eastAsia="zh-CN" w:bidi="ar-SA"/>
        </w:rPr>
      </w:pPr>
      <w:r>
        <w:rPr>
          <w:rStyle w:val="27"/>
          <w:rFonts w:hint="eastAsia" w:ascii="华文仿宋" w:hAnsi="华文仿宋" w:eastAsia="华文仿宋" w:cs="华文仿宋"/>
          <w:b w:val="0"/>
          <w:bCs w:val="0"/>
          <w:i w:val="0"/>
          <w:caps w:val="0"/>
          <w:color w:val="auto"/>
          <w:spacing w:val="0"/>
          <w:w w:val="100"/>
          <w:kern w:val="2"/>
          <w:sz w:val="24"/>
          <w:szCs w:val="24"/>
          <w:lang w:val="en-US" w:eastAsia="zh-CN" w:bidi="ar-SA"/>
        </w:rPr>
        <w:t>2、请务必考虑天气情况、交通情况以及您对磋商地址的路线熟悉等情况于竞争性磋商公告规定的时间和地点递交磋商响应文件，磋商响应文件逾期到达，将被拒绝接收。</w:t>
      </w:r>
    </w:p>
    <w:p w14:paraId="639E285E">
      <w:pPr>
        <w:snapToGrid w:val="0"/>
        <w:spacing w:before="0" w:beforeAutospacing="0" w:after="0" w:afterAutospacing="0" w:line="360" w:lineRule="auto"/>
        <w:ind w:firstLine="480" w:firstLineChars="200"/>
        <w:jc w:val="both"/>
        <w:textAlignment w:val="baseline"/>
        <w:rPr>
          <w:rStyle w:val="27"/>
          <w:rFonts w:hint="eastAsia" w:ascii="华文仿宋" w:hAnsi="华文仿宋" w:eastAsia="华文仿宋" w:cs="华文仿宋"/>
          <w:b w:val="0"/>
          <w:bCs w:val="0"/>
          <w:i w:val="0"/>
          <w:caps w:val="0"/>
          <w:color w:val="auto"/>
          <w:spacing w:val="0"/>
          <w:w w:val="100"/>
          <w:kern w:val="2"/>
          <w:sz w:val="24"/>
          <w:szCs w:val="24"/>
          <w:lang w:val="en-US" w:eastAsia="zh-CN" w:bidi="ar-SA"/>
        </w:rPr>
      </w:pPr>
      <w:r>
        <w:rPr>
          <w:rStyle w:val="27"/>
          <w:rFonts w:hint="eastAsia" w:ascii="华文仿宋" w:hAnsi="华文仿宋" w:eastAsia="华文仿宋" w:cs="华文仿宋"/>
          <w:b w:val="0"/>
          <w:bCs w:val="0"/>
          <w:i w:val="0"/>
          <w:caps w:val="0"/>
          <w:color w:val="auto"/>
          <w:spacing w:val="0"/>
          <w:w w:val="100"/>
          <w:kern w:val="2"/>
          <w:sz w:val="24"/>
          <w:szCs w:val="24"/>
          <w:lang w:val="en-US" w:eastAsia="zh-CN" w:bidi="ar-SA"/>
        </w:rPr>
        <w:t>3、请到达文件递交地点后及时到磋商响应文件接收处签字登记。</w:t>
      </w:r>
    </w:p>
    <w:p w14:paraId="678F0982">
      <w:pPr>
        <w:snapToGrid w:val="0"/>
        <w:spacing w:before="0" w:beforeAutospacing="0" w:after="0" w:afterAutospacing="0" w:line="360" w:lineRule="auto"/>
        <w:jc w:val="both"/>
        <w:textAlignment w:val="baseline"/>
        <w:rPr>
          <w:rStyle w:val="27"/>
          <w:rFonts w:hint="eastAsia" w:ascii="华文仿宋" w:hAnsi="华文仿宋" w:eastAsia="华文仿宋" w:cs="华文仿宋"/>
          <w:b/>
          <w:bCs/>
          <w:i w:val="0"/>
          <w:caps w:val="0"/>
          <w:color w:val="auto"/>
          <w:spacing w:val="0"/>
          <w:w w:val="100"/>
          <w:kern w:val="2"/>
          <w:sz w:val="24"/>
          <w:szCs w:val="24"/>
          <w:lang w:val="en-US" w:eastAsia="zh-CN" w:bidi="ar-SA"/>
        </w:rPr>
      </w:pPr>
      <w:r>
        <w:rPr>
          <w:rStyle w:val="27"/>
          <w:rFonts w:hint="eastAsia" w:ascii="华文仿宋" w:hAnsi="华文仿宋" w:eastAsia="华文仿宋" w:cs="华文仿宋"/>
          <w:b/>
          <w:bCs/>
          <w:i w:val="0"/>
          <w:caps w:val="0"/>
          <w:color w:val="auto"/>
          <w:spacing w:val="0"/>
          <w:w w:val="100"/>
          <w:kern w:val="2"/>
          <w:sz w:val="24"/>
          <w:szCs w:val="24"/>
          <w:lang w:val="en-US" w:eastAsia="zh-CN" w:bidi="ar-SA"/>
        </w:rPr>
        <w:t>三、关于弃标的说明</w:t>
      </w:r>
    </w:p>
    <w:p w14:paraId="59484D97">
      <w:pPr>
        <w:snapToGrid w:val="0"/>
        <w:spacing w:before="0" w:beforeAutospacing="0" w:after="0" w:afterAutospacing="0" w:line="360" w:lineRule="auto"/>
        <w:ind w:firstLine="480" w:firstLineChars="200"/>
        <w:jc w:val="both"/>
        <w:textAlignment w:val="baseline"/>
        <w:rPr>
          <w:rStyle w:val="27"/>
          <w:rFonts w:hint="eastAsia" w:ascii="华文仿宋" w:hAnsi="华文仿宋" w:eastAsia="华文仿宋" w:cs="华文仿宋"/>
          <w:b w:val="0"/>
          <w:bCs w:val="0"/>
          <w:i w:val="0"/>
          <w:caps w:val="0"/>
          <w:color w:val="auto"/>
          <w:spacing w:val="0"/>
          <w:w w:val="100"/>
          <w:kern w:val="2"/>
          <w:sz w:val="24"/>
          <w:szCs w:val="24"/>
          <w:lang w:val="en-US" w:eastAsia="zh-CN" w:bidi="ar-SA"/>
        </w:rPr>
      </w:pPr>
      <w:r>
        <w:rPr>
          <w:rStyle w:val="27"/>
          <w:rFonts w:hint="eastAsia" w:ascii="华文仿宋" w:hAnsi="华文仿宋" w:eastAsia="华文仿宋" w:cs="华文仿宋"/>
          <w:b w:val="0"/>
          <w:bCs w:val="0"/>
          <w:i w:val="0"/>
          <w:caps w:val="0"/>
          <w:color w:val="auto"/>
          <w:spacing w:val="0"/>
          <w:w w:val="100"/>
          <w:kern w:val="2"/>
          <w:sz w:val="24"/>
          <w:szCs w:val="24"/>
          <w:lang w:val="en-US" w:eastAsia="zh-CN" w:bidi="ar-SA"/>
        </w:rPr>
        <w:t>供应商登记免费领取采购文件的，如不参与项目投标，应在递交投标（或相应）文件截止时间前一日以书面形式告知采购代理机构。否则，采购代理机构可以向财政部门反映情况并提供相应的佐证。供应商一年内累计出现三次该情形，将被监管部门记录为失信行为。</w:t>
      </w:r>
    </w:p>
    <w:p w14:paraId="16609CD8">
      <w:pPr>
        <w:snapToGrid w:val="0"/>
        <w:spacing w:before="0" w:beforeAutospacing="0" w:after="0" w:afterAutospacing="0" w:line="360" w:lineRule="auto"/>
        <w:jc w:val="both"/>
        <w:textAlignment w:val="baseline"/>
        <w:rPr>
          <w:rStyle w:val="27"/>
          <w:rFonts w:hint="eastAsia" w:ascii="华文仿宋" w:hAnsi="华文仿宋" w:eastAsia="华文仿宋" w:cs="华文仿宋"/>
          <w:b/>
          <w:bCs/>
          <w:i w:val="0"/>
          <w:caps w:val="0"/>
          <w:color w:val="auto"/>
          <w:spacing w:val="0"/>
          <w:w w:val="100"/>
          <w:kern w:val="2"/>
          <w:sz w:val="24"/>
          <w:szCs w:val="24"/>
          <w:lang w:val="en-US" w:eastAsia="zh-CN" w:bidi="ar-SA"/>
        </w:rPr>
      </w:pPr>
      <w:r>
        <w:rPr>
          <w:rStyle w:val="27"/>
          <w:rFonts w:hint="eastAsia" w:ascii="华文仿宋" w:hAnsi="华文仿宋" w:eastAsia="华文仿宋" w:cs="华文仿宋"/>
          <w:b/>
          <w:bCs/>
          <w:i w:val="0"/>
          <w:caps w:val="0"/>
          <w:color w:val="auto"/>
          <w:spacing w:val="0"/>
          <w:w w:val="100"/>
          <w:kern w:val="2"/>
          <w:sz w:val="24"/>
          <w:szCs w:val="24"/>
          <w:lang w:val="en-US" w:eastAsia="zh-CN" w:bidi="ar-SA"/>
        </w:rPr>
        <w:t>四、关于供应商注册登记提醒：</w:t>
      </w:r>
    </w:p>
    <w:p w14:paraId="0A066632">
      <w:pPr>
        <w:snapToGrid w:val="0"/>
        <w:spacing w:before="0" w:beforeAutospacing="0" w:after="0" w:afterAutospacing="0" w:line="360" w:lineRule="auto"/>
        <w:ind w:firstLine="480" w:firstLineChars="200"/>
        <w:jc w:val="both"/>
        <w:textAlignment w:val="baseline"/>
        <w:rPr>
          <w:rStyle w:val="27"/>
          <w:rFonts w:hint="eastAsia" w:ascii="华文仿宋" w:hAnsi="华文仿宋" w:eastAsia="华文仿宋" w:cs="华文仿宋"/>
          <w:b/>
          <w:bCs/>
          <w:i w:val="0"/>
          <w:caps w:val="0"/>
          <w:color w:val="auto"/>
          <w:spacing w:val="0"/>
          <w:w w:val="100"/>
          <w:kern w:val="2"/>
          <w:sz w:val="24"/>
          <w:szCs w:val="24"/>
          <w:lang w:val="en-US" w:eastAsia="zh-CN" w:bidi="ar-SA"/>
        </w:rPr>
      </w:pPr>
      <w:r>
        <w:rPr>
          <w:rStyle w:val="27"/>
          <w:rFonts w:hint="eastAsia" w:ascii="华文仿宋" w:hAnsi="华文仿宋" w:eastAsia="华文仿宋" w:cs="华文仿宋"/>
          <w:b/>
          <w:bCs/>
          <w:i w:val="0"/>
          <w:caps w:val="0"/>
          <w:color w:val="auto"/>
          <w:spacing w:val="0"/>
          <w:w w:val="100"/>
          <w:kern w:val="2"/>
          <w:sz w:val="24"/>
          <w:szCs w:val="24"/>
          <w:lang w:val="en-US" w:eastAsia="zh-CN" w:bidi="ar-SA"/>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14:paraId="6368BB89">
      <w:pPr>
        <w:snapToGrid w:val="0"/>
        <w:spacing w:before="0" w:beforeAutospacing="0" w:after="0" w:afterAutospacing="0" w:line="360" w:lineRule="auto"/>
        <w:jc w:val="both"/>
        <w:textAlignment w:val="baseline"/>
        <w:rPr>
          <w:rStyle w:val="27"/>
          <w:rFonts w:hint="eastAsia" w:ascii="华文仿宋" w:hAnsi="华文仿宋" w:eastAsia="华文仿宋" w:cs="华文仿宋"/>
          <w:b/>
          <w:bCs/>
          <w:i w:val="0"/>
          <w:caps w:val="0"/>
          <w:color w:val="auto"/>
          <w:spacing w:val="0"/>
          <w:w w:val="100"/>
          <w:kern w:val="2"/>
          <w:sz w:val="24"/>
          <w:szCs w:val="24"/>
          <w:lang w:val="en-US" w:eastAsia="zh-CN" w:bidi="ar-SA"/>
        </w:rPr>
      </w:pPr>
      <w:r>
        <w:rPr>
          <w:rStyle w:val="27"/>
          <w:rFonts w:hint="eastAsia" w:ascii="华文仿宋" w:hAnsi="华文仿宋" w:eastAsia="华文仿宋" w:cs="华文仿宋"/>
          <w:b/>
          <w:bCs/>
          <w:i w:val="0"/>
          <w:caps w:val="0"/>
          <w:color w:val="auto"/>
          <w:spacing w:val="0"/>
          <w:w w:val="100"/>
          <w:kern w:val="2"/>
          <w:sz w:val="24"/>
          <w:szCs w:val="24"/>
          <w:lang w:val="en-US" w:eastAsia="zh-CN" w:bidi="ar-SA"/>
        </w:rPr>
        <w:t>五、关于中小企业融资：</w:t>
      </w:r>
    </w:p>
    <w:p w14:paraId="0218866C">
      <w:pPr>
        <w:snapToGrid w:val="0"/>
        <w:spacing w:before="0" w:beforeAutospacing="0" w:after="0" w:afterAutospacing="0" w:line="360" w:lineRule="auto"/>
        <w:ind w:firstLine="480" w:firstLineChars="200"/>
        <w:jc w:val="both"/>
        <w:textAlignment w:val="baseline"/>
        <w:rPr>
          <w:rStyle w:val="27"/>
          <w:rFonts w:hint="eastAsia" w:ascii="华文仿宋" w:hAnsi="华文仿宋" w:eastAsia="华文仿宋" w:cs="华文仿宋"/>
          <w:b/>
          <w:bCs/>
          <w:i w:val="0"/>
          <w:caps w:val="0"/>
          <w:color w:val="auto"/>
          <w:spacing w:val="0"/>
          <w:w w:val="100"/>
          <w:kern w:val="2"/>
          <w:sz w:val="24"/>
          <w:szCs w:val="24"/>
          <w:lang w:val="en-US" w:eastAsia="zh-CN" w:bidi="ar-SA"/>
        </w:rPr>
      </w:pPr>
      <w:r>
        <w:rPr>
          <w:rStyle w:val="27"/>
          <w:rFonts w:hint="eastAsia" w:ascii="华文仿宋" w:hAnsi="华文仿宋" w:eastAsia="华文仿宋" w:cs="华文仿宋"/>
          <w:b/>
          <w:bCs/>
          <w:i w:val="0"/>
          <w:caps w:val="0"/>
          <w:color w:val="auto"/>
          <w:spacing w:val="0"/>
          <w:w w:val="100"/>
          <w:kern w:val="2"/>
          <w:sz w:val="24"/>
          <w:szCs w:val="24"/>
          <w:lang w:val="en-US" w:eastAsia="zh-CN" w:bidi="ar-SA"/>
        </w:rPr>
        <w:t>为了进一步推动金融支持政策更好适应市场主体的需要，扎实落实国务院关于支持中小企业发展的政策措施，积极发挥政府釆购政策功能，有效缓解中小企业融资难、融资贵问题，根据中办、国办《关于促进中小企业健康发展的指导意见》、财政部、工信部《政府采购促进中小企业发展管理办法》（财库〔2020〕46号）、《陕西省中小企业政府釆购信用融资办法》（陕财办采[2018]23号）、《陕西省财政厅关于加快推进我省中小企业政府采购信用融资工作的通知》（陕财办釆［2020］15号）等有关规定，按照市场主导、财政引导、银企自愿、风险自担的原则，中标（成交）供应商可根据自身资金需求，登录陕西省政府采购信用融资平台（http: //www.ccgp-shaanxi.gov.cn/zcdservice/zcd/shanxi/）在线申请，依法参加政府采购信用融资活动。目前的合作银行有：北京银行、中国建设银行、中信银行、中国平安银行、中国光大银行、浦发银行、兴业银行、中国工商银行、秦农银行、浙商银行、中国银行、西安银行、中国农业银行、中国邮政储蓄银行（排名不分先后）；</w:t>
      </w:r>
    </w:p>
    <w:p w14:paraId="2F0B92BD">
      <w:pPr>
        <w:snapToGrid w:val="0"/>
        <w:spacing w:before="0" w:beforeAutospacing="0" w:after="0" w:afterAutospacing="0" w:line="360" w:lineRule="auto"/>
        <w:ind w:firstLine="480" w:firstLineChars="200"/>
        <w:jc w:val="both"/>
        <w:textAlignment w:val="baseline"/>
        <w:rPr>
          <w:rStyle w:val="27"/>
          <w:rFonts w:hint="eastAsia" w:ascii="华文仿宋" w:hAnsi="华文仿宋" w:eastAsia="华文仿宋" w:cs="华文仿宋"/>
          <w:b/>
          <w:bCs/>
          <w:i w:val="0"/>
          <w:caps w:val="0"/>
          <w:color w:val="auto"/>
          <w:spacing w:val="0"/>
          <w:w w:val="100"/>
          <w:kern w:val="2"/>
          <w:sz w:val="24"/>
          <w:szCs w:val="24"/>
          <w:highlight w:val="yellow"/>
          <w:lang w:val="en-US" w:eastAsia="zh-CN" w:bidi="ar-SA"/>
        </w:rPr>
      </w:pPr>
      <w:r>
        <w:rPr>
          <w:rStyle w:val="27"/>
          <w:rFonts w:hint="eastAsia" w:ascii="华文仿宋" w:hAnsi="华文仿宋" w:eastAsia="华文仿宋" w:cs="华文仿宋"/>
          <w:b/>
          <w:bCs/>
          <w:i w:val="0"/>
          <w:caps w:val="0"/>
          <w:color w:val="auto"/>
          <w:spacing w:val="0"/>
          <w:w w:val="100"/>
          <w:kern w:val="2"/>
          <w:sz w:val="24"/>
          <w:szCs w:val="24"/>
          <w:lang w:val="en-US" w:eastAsia="zh-CN" w:bidi="ar-SA"/>
        </w:rPr>
        <w:t>各供应商应认真检查竞争性磋商文件是否完整，若发现缺页或附件不全时，应及时向采购代理机构提出，以便补齐；在获取后2日内未提出，则视为竞争性磋商文件完整、无误。</w:t>
      </w:r>
    </w:p>
    <w:p w14:paraId="6E0E2F33">
      <w:pPr>
        <w:snapToGrid w:val="0"/>
        <w:spacing w:before="0" w:beforeAutospacing="0" w:after="0" w:afterAutospacing="0" w:line="360" w:lineRule="auto"/>
        <w:ind w:firstLine="480" w:firstLineChars="200"/>
        <w:jc w:val="both"/>
        <w:textAlignment w:val="baseline"/>
        <w:rPr>
          <w:rStyle w:val="27"/>
          <w:rFonts w:hint="eastAsia" w:ascii="华文仿宋" w:hAnsi="华文仿宋" w:eastAsia="华文仿宋" w:cs="华文仿宋"/>
          <w:b/>
          <w:bCs/>
          <w:i w:val="0"/>
          <w:caps w:val="0"/>
          <w:color w:val="auto"/>
          <w:spacing w:val="0"/>
          <w:w w:val="100"/>
          <w:kern w:val="2"/>
          <w:sz w:val="24"/>
          <w:szCs w:val="24"/>
          <w:lang w:val="en-US" w:eastAsia="zh-CN" w:bidi="ar-SA"/>
        </w:rPr>
      </w:pPr>
      <w:r>
        <w:rPr>
          <w:rStyle w:val="27"/>
          <w:rFonts w:hint="eastAsia" w:ascii="华文仿宋" w:hAnsi="华文仿宋" w:eastAsia="华文仿宋" w:cs="华文仿宋"/>
          <w:b/>
          <w:bCs/>
          <w:i w:val="0"/>
          <w:caps w:val="0"/>
          <w:color w:val="auto"/>
          <w:spacing w:val="0"/>
          <w:w w:val="100"/>
          <w:kern w:val="2"/>
          <w:sz w:val="24"/>
          <w:szCs w:val="24"/>
          <w:lang w:val="en-US" w:eastAsia="zh-CN" w:bidi="ar-SA"/>
        </w:rPr>
        <w:t>请各供应商仔细阅读上述提示。如需帮助，请您与我们的工作人员联系，我们将非常高兴地为您服务。（联系人：杨工     联系电话：029-81631610/17795729848）</w:t>
      </w:r>
    </w:p>
    <w:p w14:paraId="501DA613">
      <w:pPr>
        <w:snapToGrid w:val="0"/>
        <w:spacing w:before="0" w:beforeAutospacing="0" w:after="0" w:afterAutospacing="0" w:line="276" w:lineRule="auto"/>
        <w:jc w:val="center"/>
        <w:textAlignment w:val="baseline"/>
        <w:rPr>
          <w:rStyle w:val="27"/>
          <w:rFonts w:hint="eastAsia" w:ascii="华文仿宋" w:hAnsi="华文仿宋" w:eastAsia="华文仿宋" w:cs="华文仿宋"/>
          <w:b/>
          <w:bCs/>
          <w:i w:val="0"/>
          <w:caps w:val="0"/>
          <w:color w:val="auto"/>
          <w:spacing w:val="0"/>
          <w:w w:val="100"/>
          <w:kern w:val="2"/>
          <w:sz w:val="38"/>
          <w:szCs w:val="36"/>
          <w:lang w:val="zh-CN" w:eastAsia="zh-CN" w:bidi="ar-SA"/>
        </w:rPr>
      </w:pPr>
      <w:r>
        <w:rPr>
          <w:rStyle w:val="27"/>
          <w:rFonts w:hint="eastAsia" w:ascii="华文仿宋" w:hAnsi="华文仿宋" w:eastAsia="华文仿宋" w:cs="华文仿宋"/>
          <w:b/>
          <w:bCs/>
          <w:i w:val="0"/>
          <w:caps w:val="0"/>
          <w:color w:val="auto"/>
          <w:spacing w:val="0"/>
          <w:w w:val="100"/>
          <w:kern w:val="2"/>
          <w:sz w:val="38"/>
          <w:szCs w:val="36"/>
          <w:lang w:val="zh-CN" w:eastAsia="zh-CN" w:bidi="ar-SA"/>
        </w:rPr>
        <w:t>温馨提示</w:t>
      </w:r>
    </w:p>
    <w:p w14:paraId="646431DD">
      <w:pPr>
        <w:snapToGrid w:val="0"/>
        <w:spacing w:before="0" w:beforeAutospacing="0" w:after="0" w:afterAutospacing="0" w:line="360" w:lineRule="auto"/>
        <w:ind w:firstLine="560" w:firstLineChars="200"/>
        <w:jc w:val="both"/>
        <w:textAlignment w:val="baseline"/>
        <w:rPr>
          <w:rStyle w:val="27"/>
          <w:rFonts w:hint="eastAsia" w:ascii="华文仿宋" w:hAnsi="华文仿宋" w:eastAsia="华文仿宋" w:cs="华文仿宋"/>
          <w:b w:val="0"/>
          <w:bCs/>
          <w:i w:val="0"/>
          <w:caps w:val="0"/>
          <w:color w:val="auto"/>
          <w:spacing w:val="0"/>
          <w:w w:val="100"/>
          <w:kern w:val="2"/>
          <w:sz w:val="28"/>
          <w:szCs w:val="28"/>
          <w:lang w:val="zh-CN" w:eastAsia="zh-CN" w:bidi="ar-SA"/>
        </w:rPr>
      </w:pPr>
      <w:r>
        <w:rPr>
          <w:rStyle w:val="27"/>
          <w:rFonts w:hint="eastAsia" w:ascii="华文仿宋" w:hAnsi="华文仿宋" w:eastAsia="华文仿宋" w:cs="华文仿宋"/>
          <w:b w:val="0"/>
          <w:bCs/>
          <w:i w:val="0"/>
          <w:caps w:val="0"/>
          <w:color w:val="auto"/>
          <w:spacing w:val="0"/>
          <w:w w:val="100"/>
          <w:kern w:val="2"/>
          <w:sz w:val="28"/>
          <w:szCs w:val="28"/>
          <w:lang w:val="en-US" w:eastAsia="zh-CN" w:bidi="ar-SA"/>
        </w:rPr>
        <w:t>获取</w:t>
      </w:r>
      <w:r>
        <w:rPr>
          <w:rStyle w:val="27"/>
          <w:rFonts w:hint="eastAsia" w:ascii="华文仿宋" w:hAnsi="华文仿宋" w:eastAsia="华文仿宋" w:cs="华文仿宋"/>
          <w:b w:val="0"/>
          <w:bCs/>
          <w:i w:val="0"/>
          <w:caps w:val="0"/>
          <w:color w:val="auto"/>
          <w:spacing w:val="0"/>
          <w:w w:val="100"/>
          <w:kern w:val="2"/>
          <w:sz w:val="28"/>
          <w:szCs w:val="28"/>
          <w:lang w:val="zh-CN" w:eastAsia="zh-CN" w:bidi="ar-SA"/>
        </w:rPr>
        <w:t>磋商文件后，请仔细阅读，特别注意粗体部分，如有疑问，请来电咨询。</w:t>
      </w:r>
    </w:p>
    <w:tbl>
      <w:tblPr>
        <w:tblStyle w:val="22"/>
        <w:tblW w:w="96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93"/>
      </w:tblGrid>
      <w:tr w14:paraId="713A9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9693" w:type="dxa"/>
            <w:tcBorders>
              <w:top w:val="single" w:color="000000" w:sz="6" w:space="0"/>
              <w:left w:val="single" w:color="000000" w:sz="6" w:space="0"/>
              <w:bottom w:val="single" w:color="000000" w:sz="6" w:space="0"/>
              <w:right w:val="single" w:color="000000" w:sz="6" w:space="0"/>
            </w:tcBorders>
            <w:vAlign w:val="top"/>
          </w:tcPr>
          <w:p w14:paraId="0F5C3BA9">
            <w:pPr>
              <w:snapToGrid w:val="0"/>
              <w:spacing w:before="0" w:beforeAutospacing="0" w:after="0" w:afterAutospacing="0" w:line="360" w:lineRule="auto"/>
              <w:ind w:firstLine="561" w:firstLineChars="200"/>
              <w:jc w:val="both"/>
              <w:textAlignment w:val="baseline"/>
              <w:rPr>
                <w:rStyle w:val="27"/>
                <w:rFonts w:hint="eastAsia" w:ascii="华文仿宋" w:hAnsi="华文仿宋" w:eastAsia="华文仿宋" w:cs="华文仿宋"/>
                <w:b/>
                <w:bCs/>
                <w:i w:val="0"/>
                <w:caps w:val="0"/>
                <w:color w:val="auto"/>
                <w:spacing w:val="0"/>
                <w:w w:val="100"/>
                <w:kern w:val="2"/>
                <w:sz w:val="28"/>
                <w:szCs w:val="28"/>
                <w:lang w:val="zh-CN" w:eastAsia="zh-CN" w:bidi="ar-SA"/>
              </w:rPr>
            </w:pPr>
            <w:r>
              <w:rPr>
                <w:rStyle w:val="27"/>
                <w:rFonts w:hint="eastAsia" w:ascii="华文仿宋" w:hAnsi="华文仿宋" w:eastAsia="华文仿宋" w:cs="华文仿宋"/>
                <w:b/>
                <w:bCs/>
                <w:i w:val="0"/>
                <w:caps w:val="0"/>
                <w:color w:val="auto"/>
                <w:spacing w:val="0"/>
                <w:w w:val="100"/>
                <w:kern w:val="2"/>
                <w:sz w:val="28"/>
                <w:szCs w:val="28"/>
                <w:lang w:val="zh-CN" w:eastAsia="zh-CN" w:bidi="ar-SA"/>
              </w:rPr>
              <w:t>请将代理服务费汇至下列指定账户：</w:t>
            </w:r>
          </w:p>
          <w:p w14:paraId="01353D8F">
            <w:pPr>
              <w:pStyle w:val="28"/>
              <w:widowControl/>
              <w:snapToGrid w:val="0"/>
              <w:spacing w:before="0" w:beforeAutospacing="0" w:after="0" w:afterAutospacing="0" w:line="360" w:lineRule="auto"/>
              <w:ind w:firstLine="560" w:firstLineChars="200"/>
              <w:jc w:val="both"/>
              <w:textAlignment w:val="baseline"/>
              <w:rPr>
                <w:rStyle w:val="27"/>
                <w:rFonts w:hint="eastAsia" w:ascii="华文仿宋" w:hAnsi="华文仿宋" w:eastAsia="华文仿宋" w:cs="华文仿宋"/>
                <w:b w:val="0"/>
                <w:i w:val="0"/>
                <w:caps w:val="0"/>
                <w:color w:val="auto"/>
                <w:spacing w:val="0"/>
                <w:w w:val="100"/>
                <w:kern w:val="2"/>
                <w:sz w:val="28"/>
                <w:szCs w:val="28"/>
                <w:lang w:val="en-US" w:eastAsia="zh-CN" w:bidi="ar-SA"/>
              </w:rPr>
            </w:pPr>
            <w:r>
              <w:rPr>
                <w:rStyle w:val="27"/>
                <w:rFonts w:hint="eastAsia" w:ascii="华文仿宋" w:hAnsi="华文仿宋" w:eastAsia="华文仿宋" w:cs="华文仿宋"/>
                <w:b w:val="0"/>
                <w:i w:val="0"/>
                <w:caps w:val="0"/>
                <w:color w:val="auto"/>
                <w:spacing w:val="0"/>
                <w:w w:val="100"/>
                <w:kern w:val="2"/>
                <w:sz w:val="28"/>
                <w:szCs w:val="28"/>
                <w:lang w:val="en-US" w:eastAsia="zh-CN" w:bidi="ar-SA"/>
              </w:rPr>
              <w:t>开户名称：陕西友邦项目管理有限公司</w:t>
            </w:r>
          </w:p>
          <w:p w14:paraId="77528B46">
            <w:pPr>
              <w:pStyle w:val="28"/>
              <w:widowControl/>
              <w:snapToGrid w:val="0"/>
              <w:spacing w:before="0" w:beforeAutospacing="0" w:after="0" w:afterAutospacing="0" w:line="360" w:lineRule="auto"/>
              <w:ind w:firstLine="560" w:firstLineChars="200"/>
              <w:jc w:val="both"/>
              <w:textAlignment w:val="baseline"/>
              <w:rPr>
                <w:rStyle w:val="27"/>
                <w:rFonts w:hint="eastAsia" w:ascii="华文仿宋" w:hAnsi="华文仿宋" w:eastAsia="华文仿宋" w:cs="华文仿宋"/>
                <w:b w:val="0"/>
                <w:i w:val="0"/>
                <w:caps w:val="0"/>
                <w:color w:val="auto"/>
                <w:spacing w:val="0"/>
                <w:w w:val="100"/>
                <w:kern w:val="2"/>
                <w:sz w:val="28"/>
                <w:szCs w:val="28"/>
                <w:lang w:val="en-US" w:eastAsia="zh-CN" w:bidi="ar-SA"/>
              </w:rPr>
            </w:pPr>
            <w:r>
              <w:rPr>
                <w:rStyle w:val="27"/>
                <w:rFonts w:hint="eastAsia" w:ascii="华文仿宋" w:hAnsi="华文仿宋" w:eastAsia="华文仿宋" w:cs="华文仿宋"/>
                <w:b w:val="0"/>
                <w:i w:val="0"/>
                <w:caps w:val="0"/>
                <w:color w:val="auto"/>
                <w:spacing w:val="0"/>
                <w:w w:val="100"/>
                <w:kern w:val="2"/>
                <w:sz w:val="28"/>
                <w:szCs w:val="28"/>
                <w:lang w:val="en-US" w:eastAsia="zh-CN" w:bidi="ar-SA"/>
              </w:rPr>
              <w:t>开户银行：中国建设银行股份有限公司咸阳金旭路支行</w:t>
            </w:r>
          </w:p>
          <w:p w14:paraId="7460091D">
            <w:pPr>
              <w:pStyle w:val="28"/>
              <w:widowControl/>
              <w:snapToGrid w:val="0"/>
              <w:spacing w:before="0" w:beforeAutospacing="0" w:after="0" w:afterAutospacing="0" w:line="360" w:lineRule="auto"/>
              <w:ind w:firstLine="560" w:firstLineChars="200"/>
              <w:jc w:val="both"/>
              <w:textAlignment w:val="baseline"/>
              <w:rPr>
                <w:rStyle w:val="27"/>
                <w:rFonts w:hint="eastAsia" w:ascii="华文仿宋" w:hAnsi="华文仿宋" w:eastAsia="华文仿宋" w:cs="华文仿宋"/>
                <w:b w:val="0"/>
                <w:i w:val="0"/>
                <w:caps w:val="0"/>
                <w:color w:val="auto"/>
                <w:spacing w:val="0"/>
                <w:w w:val="100"/>
                <w:kern w:val="2"/>
                <w:sz w:val="28"/>
                <w:szCs w:val="28"/>
                <w:lang w:val="en-US" w:eastAsia="zh-CN" w:bidi="ar-SA"/>
              </w:rPr>
            </w:pPr>
            <w:r>
              <w:rPr>
                <w:rStyle w:val="27"/>
                <w:rFonts w:hint="eastAsia" w:ascii="华文仿宋" w:hAnsi="华文仿宋" w:eastAsia="华文仿宋" w:cs="华文仿宋"/>
                <w:b w:val="0"/>
                <w:i w:val="0"/>
                <w:caps w:val="0"/>
                <w:color w:val="auto"/>
                <w:spacing w:val="0"/>
                <w:w w:val="100"/>
                <w:kern w:val="2"/>
                <w:sz w:val="28"/>
                <w:szCs w:val="28"/>
                <w:lang w:val="en-US" w:eastAsia="zh-CN" w:bidi="ar-SA"/>
              </w:rPr>
              <w:t>银行账户：61050163670800001463</w:t>
            </w:r>
          </w:p>
          <w:p w14:paraId="1FE00EBC">
            <w:pPr>
              <w:pStyle w:val="28"/>
              <w:widowControl/>
              <w:snapToGrid w:val="0"/>
              <w:spacing w:before="0" w:beforeAutospacing="0" w:after="0" w:afterAutospacing="0" w:line="360" w:lineRule="auto"/>
              <w:ind w:firstLine="561" w:firstLineChars="200"/>
              <w:jc w:val="both"/>
              <w:textAlignment w:val="baseline"/>
              <w:rPr>
                <w:rStyle w:val="27"/>
                <w:rFonts w:hint="eastAsia" w:ascii="华文仿宋" w:hAnsi="华文仿宋" w:eastAsia="华文仿宋" w:cs="华文仿宋"/>
                <w:b/>
                <w:bCs/>
                <w:i w:val="0"/>
                <w:caps w:val="0"/>
                <w:color w:val="auto"/>
                <w:spacing w:val="0"/>
                <w:w w:val="100"/>
                <w:kern w:val="2"/>
                <w:sz w:val="28"/>
                <w:szCs w:val="28"/>
                <w:lang w:val="zh-CN" w:eastAsia="zh-CN" w:bidi="ar-SA"/>
              </w:rPr>
            </w:pPr>
            <w:r>
              <w:rPr>
                <w:rStyle w:val="27"/>
                <w:rFonts w:hint="eastAsia" w:ascii="华文仿宋" w:hAnsi="华文仿宋" w:eastAsia="华文仿宋" w:cs="华文仿宋"/>
                <w:b/>
                <w:bCs/>
                <w:i w:val="0"/>
                <w:caps w:val="0"/>
                <w:color w:val="auto"/>
                <w:spacing w:val="0"/>
                <w:w w:val="100"/>
                <w:kern w:val="2"/>
                <w:sz w:val="28"/>
                <w:szCs w:val="28"/>
                <w:lang w:val="zh-CN" w:eastAsia="zh-CN" w:bidi="ar-SA"/>
              </w:rPr>
              <w:t>汇款备注：专家公寓楼提升改造项目代理服务费（可简写）</w:t>
            </w:r>
          </w:p>
        </w:tc>
      </w:tr>
    </w:tbl>
    <w:p w14:paraId="619346BB">
      <w:pPr>
        <w:jc w:val="center"/>
        <w:rPr>
          <w:rFonts w:hint="eastAsia" w:ascii="华文仿宋" w:hAnsi="华文仿宋" w:eastAsia="华文仿宋" w:cs="华文仿宋"/>
          <w:b/>
          <w:color w:val="auto"/>
          <w:sz w:val="44"/>
          <w:szCs w:val="44"/>
        </w:rPr>
      </w:pPr>
    </w:p>
    <w:p w14:paraId="02B936AE">
      <w:pPr>
        <w:pStyle w:val="26"/>
        <w:rPr>
          <w:rFonts w:hint="eastAsia" w:ascii="华文仿宋" w:hAnsi="华文仿宋" w:eastAsia="华文仿宋" w:cs="华文仿宋"/>
          <w:b/>
          <w:color w:val="auto"/>
          <w:sz w:val="44"/>
          <w:szCs w:val="44"/>
        </w:rPr>
      </w:pPr>
    </w:p>
    <w:p w14:paraId="2E86BB07">
      <w:pPr>
        <w:pStyle w:val="26"/>
        <w:rPr>
          <w:rFonts w:hint="eastAsia" w:ascii="华文仿宋" w:hAnsi="华文仿宋" w:eastAsia="华文仿宋" w:cs="华文仿宋"/>
          <w:b/>
          <w:color w:val="auto"/>
          <w:sz w:val="44"/>
          <w:szCs w:val="44"/>
        </w:rPr>
      </w:pPr>
    </w:p>
    <w:p w14:paraId="2DF545E6">
      <w:pPr>
        <w:pStyle w:val="26"/>
        <w:rPr>
          <w:rFonts w:hint="eastAsia" w:ascii="华文仿宋" w:hAnsi="华文仿宋" w:eastAsia="华文仿宋" w:cs="华文仿宋"/>
          <w:b/>
          <w:color w:val="auto"/>
          <w:sz w:val="44"/>
          <w:szCs w:val="44"/>
        </w:rPr>
      </w:pPr>
    </w:p>
    <w:p w14:paraId="6DBCB4F2">
      <w:pPr>
        <w:pStyle w:val="26"/>
        <w:rPr>
          <w:rFonts w:hint="eastAsia" w:ascii="华文仿宋" w:hAnsi="华文仿宋" w:eastAsia="华文仿宋" w:cs="华文仿宋"/>
          <w:b/>
          <w:color w:val="auto"/>
          <w:sz w:val="44"/>
          <w:szCs w:val="44"/>
        </w:rPr>
      </w:pPr>
    </w:p>
    <w:p w14:paraId="2CB04A42">
      <w:pPr>
        <w:pStyle w:val="26"/>
        <w:rPr>
          <w:rFonts w:hint="eastAsia" w:ascii="华文仿宋" w:hAnsi="华文仿宋" w:eastAsia="华文仿宋" w:cs="华文仿宋"/>
          <w:b/>
          <w:color w:val="auto"/>
          <w:sz w:val="44"/>
          <w:szCs w:val="44"/>
        </w:rPr>
      </w:pPr>
    </w:p>
    <w:p w14:paraId="0220194F">
      <w:pPr>
        <w:pStyle w:val="26"/>
        <w:rPr>
          <w:rFonts w:hint="eastAsia" w:ascii="华文仿宋" w:hAnsi="华文仿宋" w:eastAsia="华文仿宋" w:cs="华文仿宋"/>
          <w:b/>
          <w:color w:val="auto"/>
          <w:sz w:val="44"/>
          <w:szCs w:val="44"/>
        </w:rPr>
      </w:pPr>
    </w:p>
    <w:p w14:paraId="73760540">
      <w:pPr>
        <w:pStyle w:val="26"/>
        <w:rPr>
          <w:rFonts w:hint="eastAsia" w:ascii="华文仿宋" w:hAnsi="华文仿宋" w:eastAsia="华文仿宋" w:cs="华文仿宋"/>
          <w:b/>
          <w:color w:val="auto"/>
          <w:sz w:val="44"/>
          <w:szCs w:val="44"/>
        </w:rPr>
      </w:pPr>
    </w:p>
    <w:p w14:paraId="2F287694">
      <w:pPr>
        <w:pStyle w:val="26"/>
        <w:rPr>
          <w:rFonts w:hint="eastAsia" w:ascii="华文仿宋" w:hAnsi="华文仿宋" w:eastAsia="华文仿宋" w:cs="华文仿宋"/>
          <w:b/>
          <w:color w:val="auto"/>
          <w:sz w:val="44"/>
          <w:szCs w:val="44"/>
        </w:rPr>
      </w:pPr>
    </w:p>
    <w:p w14:paraId="3FEBD012">
      <w:pPr>
        <w:pStyle w:val="26"/>
        <w:rPr>
          <w:rFonts w:hint="eastAsia" w:ascii="华文仿宋" w:hAnsi="华文仿宋" w:eastAsia="华文仿宋" w:cs="华文仿宋"/>
          <w:b/>
          <w:color w:val="auto"/>
          <w:sz w:val="44"/>
          <w:szCs w:val="44"/>
        </w:rPr>
      </w:pPr>
    </w:p>
    <w:p w14:paraId="303E272D">
      <w:pPr>
        <w:pStyle w:val="26"/>
        <w:rPr>
          <w:rFonts w:hint="eastAsia" w:ascii="华文仿宋" w:hAnsi="华文仿宋" w:eastAsia="华文仿宋" w:cs="华文仿宋"/>
          <w:b/>
          <w:color w:val="auto"/>
          <w:sz w:val="44"/>
          <w:szCs w:val="44"/>
        </w:rPr>
      </w:pPr>
    </w:p>
    <w:p w14:paraId="6795CE60">
      <w:pPr>
        <w:pStyle w:val="26"/>
        <w:rPr>
          <w:rFonts w:hint="eastAsia" w:ascii="华文仿宋" w:hAnsi="华文仿宋" w:eastAsia="华文仿宋" w:cs="华文仿宋"/>
          <w:b/>
          <w:color w:val="auto"/>
          <w:sz w:val="44"/>
          <w:szCs w:val="44"/>
        </w:rPr>
      </w:pPr>
    </w:p>
    <w:p w14:paraId="567B8F6C">
      <w:pPr>
        <w:jc w:val="center"/>
        <w:rPr>
          <w:rFonts w:hint="eastAsia" w:ascii="华文仿宋" w:hAnsi="华文仿宋" w:eastAsia="华文仿宋" w:cs="华文仿宋"/>
          <w:b/>
          <w:color w:val="auto"/>
          <w:sz w:val="44"/>
          <w:szCs w:val="44"/>
        </w:rPr>
      </w:pPr>
      <w:r>
        <w:rPr>
          <w:rFonts w:hint="eastAsia" w:ascii="华文仿宋" w:hAnsi="华文仿宋" w:eastAsia="华文仿宋" w:cs="华文仿宋"/>
          <w:b/>
          <w:color w:val="auto"/>
          <w:sz w:val="44"/>
          <w:szCs w:val="44"/>
        </w:rPr>
        <w:t>目 录</w:t>
      </w:r>
    </w:p>
    <w:p w14:paraId="4CF50BFC">
      <w:pPr>
        <w:jc w:val="center"/>
        <w:rPr>
          <w:rFonts w:hint="eastAsia" w:ascii="华文仿宋" w:hAnsi="华文仿宋" w:eastAsia="华文仿宋" w:cs="华文仿宋"/>
          <w:b/>
          <w:color w:val="auto"/>
          <w:sz w:val="44"/>
          <w:szCs w:val="44"/>
        </w:rPr>
      </w:pPr>
    </w:p>
    <w:p w14:paraId="0EDFB0A6">
      <w:pPr>
        <w:pStyle w:val="18"/>
        <w:tabs>
          <w:tab w:val="right" w:leader="dot" w:pos="8787"/>
        </w:tabs>
        <w:spacing w:line="720" w:lineRule="auto"/>
        <w:rPr>
          <w:rFonts w:hint="eastAsia" w:ascii="华文仿宋" w:hAnsi="华文仿宋" w:eastAsia="华文仿宋" w:cs="华文仿宋"/>
          <w:b/>
          <w:color w:val="auto"/>
          <w:sz w:val="32"/>
          <w:szCs w:val="32"/>
        </w:rPr>
      </w:pPr>
      <w:bookmarkStart w:id="0" w:name="_Toc19886"/>
      <w:bookmarkStart w:id="1" w:name="_Toc20652"/>
      <w:bookmarkStart w:id="2" w:name="_Toc21518"/>
      <w:bookmarkStart w:id="3" w:name="_Toc27420"/>
      <w:bookmarkStart w:id="4" w:name="_Toc20858"/>
      <w:bookmarkStart w:id="5" w:name="_Toc5293"/>
      <w:bookmarkStart w:id="6" w:name="_Toc16218"/>
      <w:bookmarkStart w:id="7" w:name="_Toc389582033"/>
      <w:bookmarkStart w:id="8" w:name="_Toc363473971"/>
      <w:bookmarkStart w:id="9" w:name="_Toc363474016"/>
      <w:bookmarkStart w:id="10" w:name="_Toc403077638"/>
      <w:r>
        <w:rPr>
          <w:rFonts w:hint="eastAsia" w:ascii="华文仿宋" w:hAnsi="华文仿宋" w:eastAsia="华文仿宋" w:cs="华文仿宋"/>
          <w:bCs/>
          <w:color w:val="auto"/>
          <w:sz w:val="36"/>
          <w:szCs w:val="36"/>
        </w:rPr>
        <w:fldChar w:fldCharType="begin"/>
      </w:r>
      <w:r>
        <w:rPr>
          <w:rFonts w:hint="eastAsia" w:ascii="华文仿宋" w:hAnsi="华文仿宋" w:eastAsia="华文仿宋" w:cs="华文仿宋"/>
          <w:bCs/>
          <w:color w:val="auto"/>
          <w:sz w:val="36"/>
          <w:szCs w:val="36"/>
        </w:rPr>
        <w:instrText xml:space="preserve">TOC \o "1-3" \h \u </w:instrText>
      </w:r>
      <w:r>
        <w:rPr>
          <w:rFonts w:hint="eastAsia" w:ascii="华文仿宋" w:hAnsi="华文仿宋" w:eastAsia="华文仿宋" w:cs="华文仿宋"/>
          <w:bCs/>
          <w:color w:val="auto"/>
          <w:sz w:val="36"/>
          <w:szCs w:val="36"/>
        </w:rPr>
        <w:fldChar w:fldCharType="separate"/>
      </w:r>
      <w:r>
        <w:rPr>
          <w:rFonts w:hint="eastAsia" w:ascii="华文仿宋" w:hAnsi="华文仿宋" w:eastAsia="华文仿宋" w:cs="华文仿宋"/>
          <w:b/>
          <w:color w:val="auto"/>
          <w:sz w:val="32"/>
          <w:szCs w:val="32"/>
        </w:rPr>
        <w:fldChar w:fldCharType="begin"/>
      </w:r>
      <w:r>
        <w:rPr>
          <w:rFonts w:hint="eastAsia" w:ascii="华文仿宋" w:hAnsi="华文仿宋" w:eastAsia="华文仿宋" w:cs="华文仿宋"/>
          <w:b/>
          <w:color w:val="auto"/>
          <w:sz w:val="32"/>
          <w:szCs w:val="32"/>
        </w:rPr>
        <w:instrText xml:space="preserve"> HYPERLINK \l _Toc22575 </w:instrText>
      </w:r>
      <w:r>
        <w:rPr>
          <w:rFonts w:hint="eastAsia" w:ascii="华文仿宋" w:hAnsi="华文仿宋" w:eastAsia="华文仿宋" w:cs="华文仿宋"/>
          <w:b/>
          <w:color w:val="auto"/>
          <w:sz w:val="32"/>
          <w:szCs w:val="32"/>
        </w:rPr>
        <w:fldChar w:fldCharType="separate"/>
      </w:r>
      <w:r>
        <w:rPr>
          <w:rFonts w:hint="eastAsia" w:ascii="华文仿宋" w:hAnsi="华文仿宋" w:eastAsia="华文仿宋" w:cs="华文仿宋"/>
          <w:b/>
          <w:color w:val="auto"/>
          <w:sz w:val="32"/>
          <w:szCs w:val="32"/>
        </w:rPr>
        <w:t>第一章 竞争性磋商公告</w:t>
      </w:r>
      <w:r>
        <w:rPr>
          <w:rFonts w:hint="eastAsia" w:ascii="华文仿宋" w:hAnsi="华文仿宋" w:eastAsia="华文仿宋" w:cs="华文仿宋"/>
          <w:b/>
          <w:color w:val="auto"/>
          <w:sz w:val="32"/>
          <w:szCs w:val="32"/>
        </w:rPr>
        <w:tab/>
      </w:r>
      <w:r>
        <w:rPr>
          <w:rFonts w:hint="eastAsia" w:ascii="华文仿宋" w:hAnsi="华文仿宋" w:eastAsia="华文仿宋" w:cs="华文仿宋"/>
          <w:b/>
          <w:color w:val="auto"/>
          <w:sz w:val="32"/>
          <w:szCs w:val="32"/>
        </w:rPr>
        <w:fldChar w:fldCharType="begin"/>
      </w:r>
      <w:r>
        <w:rPr>
          <w:rFonts w:hint="eastAsia" w:ascii="华文仿宋" w:hAnsi="华文仿宋" w:eastAsia="华文仿宋" w:cs="华文仿宋"/>
          <w:b/>
          <w:color w:val="auto"/>
          <w:sz w:val="32"/>
          <w:szCs w:val="32"/>
        </w:rPr>
        <w:instrText xml:space="preserve"> PAGEREF _Toc22575 </w:instrText>
      </w:r>
      <w:r>
        <w:rPr>
          <w:rFonts w:hint="eastAsia" w:ascii="华文仿宋" w:hAnsi="华文仿宋" w:eastAsia="华文仿宋" w:cs="华文仿宋"/>
          <w:b/>
          <w:color w:val="auto"/>
          <w:sz w:val="32"/>
          <w:szCs w:val="32"/>
        </w:rPr>
        <w:fldChar w:fldCharType="separate"/>
      </w:r>
      <w:r>
        <w:rPr>
          <w:rFonts w:hint="eastAsia" w:ascii="华文仿宋" w:hAnsi="华文仿宋" w:eastAsia="华文仿宋" w:cs="华文仿宋"/>
          <w:b/>
          <w:color w:val="auto"/>
          <w:sz w:val="32"/>
          <w:szCs w:val="32"/>
        </w:rPr>
        <w:t>6</w:t>
      </w:r>
      <w:r>
        <w:rPr>
          <w:rFonts w:hint="eastAsia" w:ascii="华文仿宋" w:hAnsi="华文仿宋" w:eastAsia="华文仿宋" w:cs="华文仿宋"/>
          <w:b/>
          <w:color w:val="auto"/>
          <w:sz w:val="32"/>
          <w:szCs w:val="32"/>
        </w:rPr>
        <w:fldChar w:fldCharType="end"/>
      </w:r>
      <w:r>
        <w:rPr>
          <w:rFonts w:hint="eastAsia" w:ascii="华文仿宋" w:hAnsi="华文仿宋" w:eastAsia="华文仿宋" w:cs="华文仿宋"/>
          <w:b/>
          <w:color w:val="auto"/>
          <w:sz w:val="32"/>
          <w:szCs w:val="32"/>
        </w:rPr>
        <w:fldChar w:fldCharType="end"/>
      </w:r>
    </w:p>
    <w:p w14:paraId="4899C925">
      <w:pPr>
        <w:pStyle w:val="18"/>
        <w:tabs>
          <w:tab w:val="right" w:leader="dot" w:pos="8787"/>
        </w:tabs>
        <w:spacing w:line="720" w:lineRule="auto"/>
        <w:rPr>
          <w:rFonts w:hint="eastAsia"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fldChar w:fldCharType="begin"/>
      </w:r>
      <w:r>
        <w:rPr>
          <w:rFonts w:hint="eastAsia" w:ascii="华文仿宋" w:hAnsi="华文仿宋" w:eastAsia="华文仿宋" w:cs="华文仿宋"/>
          <w:b/>
          <w:color w:val="auto"/>
          <w:sz w:val="32"/>
          <w:szCs w:val="32"/>
        </w:rPr>
        <w:instrText xml:space="preserve"> HYPERLINK \l _Toc15643 </w:instrText>
      </w:r>
      <w:r>
        <w:rPr>
          <w:rFonts w:hint="eastAsia" w:ascii="华文仿宋" w:hAnsi="华文仿宋" w:eastAsia="华文仿宋" w:cs="华文仿宋"/>
          <w:b/>
          <w:color w:val="auto"/>
          <w:sz w:val="32"/>
          <w:szCs w:val="32"/>
        </w:rPr>
        <w:fldChar w:fldCharType="separate"/>
      </w:r>
      <w:r>
        <w:rPr>
          <w:rFonts w:hint="eastAsia" w:ascii="华文仿宋" w:hAnsi="华文仿宋" w:eastAsia="华文仿宋" w:cs="华文仿宋"/>
          <w:b/>
          <w:color w:val="auto"/>
          <w:kern w:val="2"/>
          <w:sz w:val="32"/>
          <w:szCs w:val="32"/>
        </w:rPr>
        <w:t>第二章 供应商须知</w:t>
      </w:r>
      <w:r>
        <w:rPr>
          <w:rFonts w:hint="eastAsia" w:ascii="华文仿宋" w:hAnsi="华文仿宋" w:eastAsia="华文仿宋" w:cs="华文仿宋"/>
          <w:b/>
          <w:color w:val="auto"/>
          <w:sz w:val="32"/>
          <w:szCs w:val="32"/>
        </w:rPr>
        <w:tab/>
      </w:r>
      <w:r>
        <w:rPr>
          <w:rFonts w:hint="eastAsia" w:ascii="华文仿宋" w:hAnsi="华文仿宋" w:eastAsia="华文仿宋" w:cs="华文仿宋"/>
          <w:b/>
          <w:color w:val="auto"/>
          <w:sz w:val="32"/>
          <w:szCs w:val="32"/>
          <w:lang w:val="en-US" w:eastAsia="zh-CN"/>
        </w:rPr>
        <w:t>4</w:t>
      </w:r>
      <w:r>
        <w:rPr>
          <w:rFonts w:hint="eastAsia" w:ascii="华文仿宋" w:hAnsi="华文仿宋" w:eastAsia="华文仿宋" w:cs="华文仿宋"/>
          <w:b/>
          <w:color w:val="auto"/>
          <w:sz w:val="32"/>
          <w:szCs w:val="32"/>
        </w:rPr>
        <w:fldChar w:fldCharType="end"/>
      </w:r>
    </w:p>
    <w:p w14:paraId="7A0D6482">
      <w:pPr>
        <w:pStyle w:val="18"/>
        <w:tabs>
          <w:tab w:val="right" w:leader="dot" w:pos="8787"/>
        </w:tabs>
        <w:spacing w:line="720" w:lineRule="auto"/>
        <w:rPr>
          <w:rFonts w:hint="eastAsia"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fldChar w:fldCharType="begin"/>
      </w:r>
      <w:r>
        <w:rPr>
          <w:rFonts w:hint="eastAsia" w:ascii="华文仿宋" w:hAnsi="华文仿宋" w:eastAsia="华文仿宋" w:cs="华文仿宋"/>
          <w:b/>
          <w:color w:val="auto"/>
          <w:sz w:val="32"/>
          <w:szCs w:val="32"/>
        </w:rPr>
        <w:instrText xml:space="preserve"> HYPERLINK \l _Toc8957 </w:instrText>
      </w:r>
      <w:r>
        <w:rPr>
          <w:rFonts w:hint="eastAsia" w:ascii="华文仿宋" w:hAnsi="华文仿宋" w:eastAsia="华文仿宋" w:cs="华文仿宋"/>
          <w:b/>
          <w:color w:val="auto"/>
          <w:sz w:val="32"/>
          <w:szCs w:val="32"/>
        </w:rPr>
        <w:fldChar w:fldCharType="separate"/>
      </w:r>
      <w:r>
        <w:rPr>
          <w:rFonts w:hint="eastAsia" w:ascii="华文仿宋" w:hAnsi="华文仿宋" w:eastAsia="华文仿宋" w:cs="华文仿宋"/>
          <w:b/>
          <w:color w:val="auto"/>
          <w:sz w:val="32"/>
          <w:szCs w:val="32"/>
        </w:rPr>
        <w:t>第三章 合同条款及格式</w:t>
      </w:r>
      <w:r>
        <w:rPr>
          <w:rFonts w:hint="eastAsia" w:ascii="华文仿宋" w:hAnsi="华文仿宋" w:eastAsia="华文仿宋" w:cs="华文仿宋"/>
          <w:b/>
          <w:color w:val="auto"/>
          <w:sz w:val="32"/>
          <w:szCs w:val="32"/>
        </w:rPr>
        <w:tab/>
      </w:r>
      <w:r>
        <w:rPr>
          <w:rFonts w:hint="eastAsia" w:ascii="华文仿宋" w:hAnsi="华文仿宋" w:eastAsia="华文仿宋" w:cs="华文仿宋"/>
          <w:b/>
          <w:color w:val="auto"/>
          <w:sz w:val="32"/>
          <w:szCs w:val="32"/>
        </w:rPr>
        <w:fldChar w:fldCharType="begin"/>
      </w:r>
      <w:r>
        <w:rPr>
          <w:rFonts w:hint="eastAsia" w:ascii="华文仿宋" w:hAnsi="华文仿宋" w:eastAsia="华文仿宋" w:cs="华文仿宋"/>
          <w:b/>
          <w:color w:val="auto"/>
          <w:sz w:val="32"/>
          <w:szCs w:val="32"/>
        </w:rPr>
        <w:instrText xml:space="preserve"> PAGEREF _Toc8957 </w:instrText>
      </w:r>
      <w:r>
        <w:rPr>
          <w:rFonts w:hint="eastAsia" w:ascii="华文仿宋" w:hAnsi="华文仿宋" w:eastAsia="华文仿宋" w:cs="华文仿宋"/>
          <w:b/>
          <w:color w:val="auto"/>
          <w:sz w:val="32"/>
          <w:szCs w:val="32"/>
        </w:rPr>
        <w:fldChar w:fldCharType="separate"/>
      </w:r>
      <w:r>
        <w:rPr>
          <w:rFonts w:hint="eastAsia" w:ascii="华文仿宋" w:hAnsi="华文仿宋" w:eastAsia="华文仿宋" w:cs="华文仿宋"/>
          <w:b/>
          <w:color w:val="auto"/>
          <w:sz w:val="32"/>
          <w:szCs w:val="32"/>
        </w:rPr>
        <w:t>32</w:t>
      </w:r>
      <w:r>
        <w:rPr>
          <w:rFonts w:hint="eastAsia" w:ascii="华文仿宋" w:hAnsi="华文仿宋" w:eastAsia="华文仿宋" w:cs="华文仿宋"/>
          <w:b/>
          <w:color w:val="auto"/>
          <w:sz w:val="32"/>
          <w:szCs w:val="32"/>
        </w:rPr>
        <w:fldChar w:fldCharType="end"/>
      </w:r>
      <w:r>
        <w:rPr>
          <w:rFonts w:hint="eastAsia" w:ascii="华文仿宋" w:hAnsi="华文仿宋" w:eastAsia="华文仿宋" w:cs="华文仿宋"/>
          <w:b/>
          <w:color w:val="auto"/>
          <w:sz w:val="32"/>
          <w:szCs w:val="32"/>
        </w:rPr>
        <w:fldChar w:fldCharType="end"/>
      </w:r>
    </w:p>
    <w:p w14:paraId="63ABCDA5">
      <w:pPr>
        <w:pStyle w:val="18"/>
        <w:tabs>
          <w:tab w:val="right" w:leader="dot" w:pos="8787"/>
        </w:tabs>
        <w:spacing w:line="720" w:lineRule="auto"/>
        <w:rPr>
          <w:rFonts w:hint="eastAsia"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fldChar w:fldCharType="begin"/>
      </w:r>
      <w:r>
        <w:rPr>
          <w:rFonts w:hint="eastAsia" w:ascii="华文仿宋" w:hAnsi="华文仿宋" w:eastAsia="华文仿宋" w:cs="华文仿宋"/>
          <w:b/>
          <w:color w:val="auto"/>
          <w:sz w:val="32"/>
          <w:szCs w:val="32"/>
        </w:rPr>
        <w:instrText xml:space="preserve"> HYPERLINK \l _Toc27659 </w:instrText>
      </w:r>
      <w:r>
        <w:rPr>
          <w:rFonts w:hint="eastAsia" w:ascii="华文仿宋" w:hAnsi="华文仿宋" w:eastAsia="华文仿宋" w:cs="华文仿宋"/>
          <w:b/>
          <w:color w:val="auto"/>
          <w:sz w:val="32"/>
          <w:szCs w:val="32"/>
        </w:rPr>
        <w:fldChar w:fldCharType="separate"/>
      </w:r>
      <w:r>
        <w:rPr>
          <w:rFonts w:hint="eastAsia" w:ascii="华文仿宋" w:hAnsi="华文仿宋" w:eastAsia="华文仿宋" w:cs="华文仿宋"/>
          <w:b/>
          <w:color w:val="auto"/>
          <w:sz w:val="32"/>
          <w:szCs w:val="32"/>
        </w:rPr>
        <w:t>第四章 工程量清单</w:t>
      </w:r>
      <w:r>
        <w:rPr>
          <w:rFonts w:hint="eastAsia" w:ascii="华文仿宋" w:hAnsi="华文仿宋" w:eastAsia="华文仿宋" w:cs="华文仿宋"/>
          <w:b/>
          <w:color w:val="auto"/>
          <w:sz w:val="32"/>
          <w:szCs w:val="32"/>
        </w:rPr>
        <w:tab/>
      </w:r>
      <w:r>
        <w:rPr>
          <w:rFonts w:hint="eastAsia" w:ascii="华文仿宋" w:hAnsi="华文仿宋" w:eastAsia="华文仿宋" w:cs="华文仿宋"/>
          <w:b/>
          <w:color w:val="auto"/>
          <w:sz w:val="32"/>
          <w:szCs w:val="32"/>
        </w:rPr>
        <w:fldChar w:fldCharType="begin"/>
      </w:r>
      <w:r>
        <w:rPr>
          <w:rFonts w:hint="eastAsia" w:ascii="华文仿宋" w:hAnsi="华文仿宋" w:eastAsia="华文仿宋" w:cs="华文仿宋"/>
          <w:b/>
          <w:color w:val="auto"/>
          <w:sz w:val="32"/>
          <w:szCs w:val="32"/>
        </w:rPr>
        <w:instrText xml:space="preserve"> PAGEREF _Toc27659 </w:instrText>
      </w:r>
      <w:r>
        <w:rPr>
          <w:rFonts w:hint="eastAsia" w:ascii="华文仿宋" w:hAnsi="华文仿宋" w:eastAsia="华文仿宋" w:cs="华文仿宋"/>
          <w:b/>
          <w:color w:val="auto"/>
          <w:sz w:val="32"/>
          <w:szCs w:val="32"/>
        </w:rPr>
        <w:fldChar w:fldCharType="separate"/>
      </w:r>
      <w:r>
        <w:rPr>
          <w:rFonts w:hint="eastAsia" w:ascii="华文仿宋" w:hAnsi="华文仿宋" w:eastAsia="华文仿宋" w:cs="华文仿宋"/>
          <w:b/>
          <w:color w:val="auto"/>
          <w:sz w:val="32"/>
          <w:szCs w:val="32"/>
        </w:rPr>
        <w:t>53</w:t>
      </w:r>
      <w:r>
        <w:rPr>
          <w:rFonts w:hint="eastAsia" w:ascii="华文仿宋" w:hAnsi="华文仿宋" w:eastAsia="华文仿宋" w:cs="华文仿宋"/>
          <w:b/>
          <w:color w:val="auto"/>
          <w:sz w:val="32"/>
          <w:szCs w:val="32"/>
        </w:rPr>
        <w:fldChar w:fldCharType="end"/>
      </w:r>
      <w:r>
        <w:rPr>
          <w:rFonts w:hint="eastAsia" w:ascii="华文仿宋" w:hAnsi="华文仿宋" w:eastAsia="华文仿宋" w:cs="华文仿宋"/>
          <w:b/>
          <w:color w:val="auto"/>
          <w:sz w:val="32"/>
          <w:szCs w:val="32"/>
        </w:rPr>
        <w:fldChar w:fldCharType="end"/>
      </w:r>
    </w:p>
    <w:p w14:paraId="4C26CC02">
      <w:pPr>
        <w:pStyle w:val="18"/>
        <w:tabs>
          <w:tab w:val="right" w:leader="dot" w:pos="8787"/>
        </w:tabs>
        <w:spacing w:line="720" w:lineRule="auto"/>
        <w:rPr>
          <w:rFonts w:hint="eastAsia"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fldChar w:fldCharType="begin"/>
      </w:r>
      <w:r>
        <w:rPr>
          <w:rFonts w:hint="eastAsia" w:ascii="华文仿宋" w:hAnsi="华文仿宋" w:eastAsia="华文仿宋" w:cs="华文仿宋"/>
          <w:b/>
          <w:color w:val="auto"/>
          <w:sz w:val="32"/>
          <w:szCs w:val="32"/>
        </w:rPr>
        <w:instrText xml:space="preserve"> HYPERLINK \l _Toc20795 </w:instrText>
      </w:r>
      <w:r>
        <w:rPr>
          <w:rFonts w:hint="eastAsia" w:ascii="华文仿宋" w:hAnsi="华文仿宋" w:eastAsia="华文仿宋" w:cs="华文仿宋"/>
          <w:b/>
          <w:color w:val="auto"/>
          <w:sz w:val="32"/>
          <w:szCs w:val="32"/>
        </w:rPr>
        <w:fldChar w:fldCharType="separate"/>
      </w:r>
      <w:r>
        <w:rPr>
          <w:rFonts w:hint="eastAsia" w:ascii="华文仿宋" w:hAnsi="华文仿宋" w:eastAsia="华文仿宋" w:cs="华文仿宋"/>
          <w:b/>
          <w:color w:val="auto"/>
          <w:sz w:val="32"/>
          <w:szCs w:val="32"/>
        </w:rPr>
        <w:t>第</w:t>
      </w:r>
      <w:r>
        <w:rPr>
          <w:rFonts w:hint="eastAsia" w:ascii="华文仿宋" w:hAnsi="华文仿宋" w:eastAsia="华文仿宋" w:cs="华文仿宋"/>
          <w:b/>
          <w:color w:val="auto"/>
          <w:sz w:val="32"/>
          <w:szCs w:val="32"/>
          <w:lang w:eastAsia="zh-CN"/>
        </w:rPr>
        <w:t>五</w:t>
      </w:r>
      <w:r>
        <w:rPr>
          <w:rFonts w:hint="eastAsia" w:ascii="华文仿宋" w:hAnsi="华文仿宋" w:eastAsia="华文仿宋" w:cs="华文仿宋"/>
          <w:b/>
          <w:color w:val="auto"/>
          <w:sz w:val="32"/>
          <w:szCs w:val="32"/>
        </w:rPr>
        <w:t>章 评审方法</w:t>
      </w:r>
      <w:r>
        <w:rPr>
          <w:rFonts w:hint="eastAsia" w:ascii="华文仿宋" w:hAnsi="华文仿宋" w:eastAsia="华文仿宋" w:cs="华文仿宋"/>
          <w:b/>
          <w:color w:val="auto"/>
          <w:sz w:val="32"/>
          <w:szCs w:val="32"/>
        </w:rPr>
        <w:tab/>
      </w:r>
      <w:r>
        <w:rPr>
          <w:rFonts w:hint="eastAsia" w:ascii="华文仿宋" w:hAnsi="华文仿宋" w:eastAsia="华文仿宋" w:cs="华文仿宋"/>
          <w:b/>
          <w:color w:val="auto"/>
          <w:sz w:val="32"/>
          <w:szCs w:val="32"/>
        </w:rPr>
        <w:fldChar w:fldCharType="begin"/>
      </w:r>
      <w:r>
        <w:rPr>
          <w:rFonts w:hint="eastAsia" w:ascii="华文仿宋" w:hAnsi="华文仿宋" w:eastAsia="华文仿宋" w:cs="华文仿宋"/>
          <w:b/>
          <w:color w:val="auto"/>
          <w:sz w:val="32"/>
          <w:szCs w:val="32"/>
        </w:rPr>
        <w:instrText xml:space="preserve"> PAGEREF _Toc20795 </w:instrText>
      </w:r>
      <w:r>
        <w:rPr>
          <w:rFonts w:hint="eastAsia" w:ascii="华文仿宋" w:hAnsi="华文仿宋" w:eastAsia="华文仿宋" w:cs="华文仿宋"/>
          <w:b/>
          <w:color w:val="auto"/>
          <w:sz w:val="32"/>
          <w:szCs w:val="32"/>
        </w:rPr>
        <w:fldChar w:fldCharType="separate"/>
      </w:r>
      <w:r>
        <w:rPr>
          <w:rFonts w:hint="eastAsia" w:ascii="华文仿宋" w:hAnsi="华文仿宋" w:eastAsia="华文仿宋" w:cs="华文仿宋"/>
          <w:b/>
          <w:color w:val="auto"/>
          <w:sz w:val="32"/>
          <w:szCs w:val="32"/>
        </w:rPr>
        <w:t>53</w:t>
      </w:r>
      <w:r>
        <w:rPr>
          <w:rFonts w:hint="eastAsia" w:ascii="华文仿宋" w:hAnsi="华文仿宋" w:eastAsia="华文仿宋" w:cs="华文仿宋"/>
          <w:b/>
          <w:color w:val="auto"/>
          <w:sz w:val="32"/>
          <w:szCs w:val="32"/>
        </w:rPr>
        <w:fldChar w:fldCharType="end"/>
      </w:r>
      <w:r>
        <w:rPr>
          <w:rFonts w:hint="eastAsia" w:ascii="华文仿宋" w:hAnsi="华文仿宋" w:eastAsia="华文仿宋" w:cs="华文仿宋"/>
          <w:b/>
          <w:color w:val="auto"/>
          <w:sz w:val="32"/>
          <w:szCs w:val="32"/>
        </w:rPr>
        <w:fldChar w:fldCharType="end"/>
      </w:r>
    </w:p>
    <w:p w14:paraId="17AFBB3E">
      <w:pPr>
        <w:pStyle w:val="18"/>
        <w:tabs>
          <w:tab w:val="right" w:leader="dot" w:pos="8787"/>
        </w:tabs>
        <w:spacing w:line="720" w:lineRule="auto"/>
        <w:rPr>
          <w:rFonts w:hint="eastAsia"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fldChar w:fldCharType="begin"/>
      </w:r>
      <w:r>
        <w:rPr>
          <w:rFonts w:hint="eastAsia" w:ascii="华文仿宋" w:hAnsi="华文仿宋" w:eastAsia="华文仿宋" w:cs="华文仿宋"/>
          <w:b/>
          <w:color w:val="auto"/>
          <w:sz w:val="32"/>
          <w:szCs w:val="32"/>
        </w:rPr>
        <w:instrText xml:space="preserve"> HYPERLINK \l _Toc24669 </w:instrText>
      </w:r>
      <w:r>
        <w:rPr>
          <w:rFonts w:hint="eastAsia" w:ascii="华文仿宋" w:hAnsi="华文仿宋" w:eastAsia="华文仿宋" w:cs="华文仿宋"/>
          <w:b/>
          <w:color w:val="auto"/>
          <w:sz w:val="32"/>
          <w:szCs w:val="32"/>
        </w:rPr>
        <w:fldChar w:fldCharType="separate"/>
      </w:r>
      <w:r>
        <w:rPr>
          <w:rFonts w:hint="eastAsia" w:ascii="华文仿宋" w:hAnsi="华文仿宋" w:eastAsia="华文仿宋" w:cs="华文仿宋"/>
          <w:b/>
          <w:color w:val="auto"/>
          <w:sz w:val="32"/>
          <w:szCs w:val="32"/>
        </w:rPr>
        <w:t>第</w:t>
      </w:r>
      <w:r>
        <w:rPr>
          <w:rFonts w:hint="eastAsia" w:ascii="华文仿宋" w:hAnsi="华文仿宋" w:eastAsia="华文仿宋" w:cs="华文仿宋"/>
          <w:b/>
          <w:color w:val="auto"/>
          <w:sz w:val="32"/>
          <w:szCs w:val="32"/>
          <w:lang w:eastAsia="zh-CN"/>
        </w:rPr>
        <w:t>六</w:t>
      </w:r>
      <w:r>
        <w:rPr>
          <w:rFonts w:hint="eastAsia" w:ascii="华文仿宋" w:hAnsi="华文仿宋" w:eastAsia="华文仿宋" w:cs="华文仿宋"/>
          <w:b/>
          <w:color w:val="auto"/>
          <w:sz w:val="32"/>
          <w:szCs w:val="32"/>
        </w:rPr>
        <w:t>章 竞争性磋商响应文件格式</w:t>
      </w:r>
      <w:r>
        <w:rPr>
          <w:rFonts w:hint="eastAsia" w:ascii="华文仿宋" w:hAnsi="华文仿宋" w:eastAsia="华文仿宋" w:cs="华文仿宋"/>
          <w:b/>
          <w:color w:val="auto"/>
          <w:sz w:val="32"/>
          <w:szCs w:val="32"/>
        </w:rPr>
        <w:tab/>
      </w:r>
      <w:r>
        <w:rPr>
          <w:rFonts w:hint="eastAsia" w:ascii="华文仿宋" w:hAnsi="华文仿宋" w:eastAsia="华文仿宋" w:cs="华文仿宋"/>
          <w:b/>
          <w:color w:val="auto"/>
          <w:sz w:val="32"/>
          <w:szCs w:val="32"/>
        </w:rPr>
        <w:fldChar w:fldCharType="begin"/>
      </w:r>
      <w:r>
        <w:rPr>
          <w:rFonts w:hint="eastAsia" w:ascii="华文仿宋" w:hAnsi="华文仿宋" w:eastAsia="华文仿宋" w:cs="华文仿宋"/>
          <w:b/>
          <w:color w:val="auto"/>
          <w:sz w:val="32"/>
          <w:szCs w:val="32"/>
        </w:rPr>
        <w:instrText xml:space="preserve"> PAGEREF _Toc24669 </w:instrText>
      </w:r>
      <w:r>
        <w:rPr>
          <w:rFonts w:hint="eastAsia" w:ascii="华文仿宋" w:hAnsi="华文仿宋" w:eastAsia="华文仿宋" w:cs="华文仿宋"/>
          <w:b/>
          <w:color w:val="auto"/>
          <w:sz w:val="32"/>
          <w:szCs w:val="32"/>
        </w:rPr>
        <w:fldChar w:fldCharType="separate"/>
      </w:r>
      <w:r>
        <w:rPr>
          <w:rFonts w:hint="eastAsia" w:ascii="华文仿宋" w:hAnsi="华文仿宋" w:eastAsia="华文仿宋" w:cs="华文仿宋"/>
          <w:b/>
          <w:color w:val="auto"/>
          <w:sz w:val="32"/>
          <w:szCs w:val="32"/>
        </w:rPr>
        <w:t>62</w:t>
      </w:r>
      <w:r>
        <w:rPr>
          <w:rFonts w:hint="eastAsia" w:ascii="华文仿宋" w:hAnsi="华文仿宋" w:eastAsia="华文仿宋" w:cs="华文仿宋"/>
          <w:b/>
          <w:color w:val="auto"/>
          <w:sz w:val="32"/>
          <w:szCs w:val="32"/>
        </w:rPr>
        <w:fldChar w:fldCharType="end"/>
      </w:r>
      <w:r>
        <w:rPr>
          <w:rFonts w:hint="eastAsia" w:ascii="华文仿宋" w:hAnsi="华文仿宋" w:eastAsia="华文仿宋" w:cs="华文仿宋"/>
          <w:b/>
          <w:color w:val="auto"/>
          <w:sz w:val="32"/>
          <w:szCs w:val="32"/>
        </w:rPr>
        <w:fldChar w:fldCharType="end"/>
      </w:r>
    </w:p>
    <w:p w14:paraId="530B3DD9">
      <w:pPr>
        <w:rPr>
          <w:rFonts w:hint="eastAsia" w:ascii="华文仿宋" w:hAnsi="华文仿宋" w:eastAsia="华文仿宋" w:cs="华文仿宋"/>
          <w:color w:val="auto"/>
        </w:rPr>
      </w:pPr>
    </w:p>
    <w:p w14:paraId="034B76AF">
      <w:pPr>
        <w:pStyle w:val="18"/>
        <w:tabs>
          <w:tab w:val="right" w:leader="dot" w:pos="8302"/>
        </w:tabs>
        <w:spacing w:line="720" w:lineRule="auto"/>
        <w:rPr>
          <w:rFonts w:hint="eastAsia" w:ascii="华文仿宋" w:hAnsi="华文仿宋" w:eastAsia="华文仿宋" w:cs="华文仿宋"/>
          <w:bCs/>
          <w:color w:val="auto"/>
          <w:sz w:val="36"/>
          <w:szCs w:val="36"/>
          <w:lang w:val="en-US" w:eastAsia="zh-CN"/>
        </w:rPr>
        <w:sectPr>
          <w:footerReference r:id="rId7" w:type="first"/>
          <w:footerReference r:id="rId6" w:type="default"/>
          <w:pgSz w:w="11906" w:h="16838"/>
          <w:pgMar w:top="1418" w:right="1418" w:bottom="1418" w:left="1814" w:header="851" w:footer="992" w:gutter="0"/>
          <w:pgNumType w:fmt="decimal" w:start="1"/>
          <w:cols w:space="720" w:num="1"/>
          <w:titlePg/>
          <w:docGrid w:type="lines" w:linePitch="312" w:charSpace="0"/>
        </w:sectPr>
      </w:pPr>
      <w:r>
        <w:rPr>
          <w:rFonts w:hint="eastAsia" w:ascii="华文仿宋" w:hAnsi="华文仿宋" w:eastAsia="华文仿宋" w:cs="华文仿宋"/>
          <w:bCs/>
          <w:color w:val="auto"/>
          <w:szCs w:val="36"/>
        </w:rPr>
        <w:fldChar w:fldCharType="end"/>
      </w:r>
      <w:r>
        <w:rPr>
          <w:rFonts w:hint="eastAsia" w:ascii="华文仿宋" w:hAnsi="华文仿宋" w:eastAsia="华文仿宋" w:cs="华文仿宋"/>
          <w:bCs/>
          <w:color w:val="auto"/>
          <w:szCs w:val="36"/>
          <w:lang w:val="en-US" w:eastAsia="zh-CN"/>
        </w:rPr>
        <w:t xml:space="preserve"> </w:t>
      </w:r>
    </w:p>
    <w:bookmarkEnd w:id="0"/>
    <w:bookmarkEnd w:id="1"/>
    <w:bookmarkEnd w:id="2"/>
    <w:bookmarkEnd w:id="3"/>
    <w:bookmarkEnd w:id="4"/>
    <w:bookmarkEnd w:id="5"/>
    <w:bookmarkEnd w:id="6"/>
    <w:bookmarkEnd w:id="7"/>
    <w:p w14:paraId="64233D21">
      <w:pPr>
        <w:pStyle w:val="2"/>
        <w:keepNext w:val="0"/>
        <w:keepLines/>
        <w:pageBreakBefore/>
        <w:spacing w:before="156" w:beforeLines="50" w:after="156" w:afterLines="50" w:line="360" w:lineRule="auto"/>
        <w:jc w:val="center"/>
        <w:rPr>
          <w:rFonts w:hint="eastAsia" w:ascii="华文仿宋" w:hAnsi="华文仿宋" w:eastAsia="华文仿宋" w:cs="华文仿宋"/>
          <w:bCs/>
          <w:color w:val="auto"/>
          <w:sz w:val="36"/>
          <w:szCs w:val="36"/>
        </w:rPr>
      </w:pPr>
      <w:bookmarkStart w:id="11" w:name="_Toc22575"/>
      <w:bookmarkStart w:id="12" w:name="_Toc4757"/>
      <w:bookmarkStart w:id="13" w:name="_Toc423973071"/>
      <w:bookmarkStart w:id="14" w:name="_Toc389582035"/>
      <w:bookmarkStart w:id="15" w:name="_Toc2929"/>
      <w:bookmarkStart w:id="16" w:name="_Toc423973072"/>
      <w:bookmarkStart w:id="17" w:name="_Toc3564"/>
      <w:bookmarkStart w:id="18" w:name="_Toc15643"/>
      <w:bookmarkStart w:id="19" w:name="_Toc29249"/>
      <w:r>
        <w:rPr>
          <w:rFonts w:hint="eastAsia" w:ascii="华文仿宋" w:hAnsi="华文仿宋" w:eastAsia="华文仿宋" w:cs="华文仿宋"/>
          <w:bCs/>
          <w:color w:val="auto"/>
          <w:sz w:val="36"/>
          <w:szCs w:val="36"/>
        </w:rPr>
        <w:t>第一章  竞争性磋商公告</w:t>
      </w:r>
      <w:bookmarkEnd w:id="11"/>
      <w:bookmarkEnd w:id="12"/>
      <w:bookmarkEnd w:id="13"/>
    </w:p>
    <w:p w14:paraId="734E71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leftChars="0" w:right="0" w:firstLine="0" w:firstLineChars="0"/>
        <w:jc w:val="left"/>
        <w:textAlignment w:val="baseline"/>
        <w:rPr>
          <w:rStyle w:val="24"/>
          <w:rFonts w:hint="eastAsia" w:ascii="仿宋" w:hAnsi="仿宋" w:eastAsia="仿宋" w:cs="仿宋"/>
          <w:b/>
          <w:bCs/>
          <w:i w:val="0"/>
          <w:iCs w:val="0"/>
          <w:caps w:val="0"/>
          <w:color w:val="333333"/>
          <w:spacing w:val="0"/>
          <w:sz w:val="24"/>
          <w:szCs w:val="24"/>
          <w:shd w:val="clear" w:fill="FFFFFF"/>
          <w:vertAlign w:val="baseline"/>
        </w:rPr>
      </w:pPr>
      <w:r>
        <w:rPr>
          <w:rStyle w:val="24"/>
          <w:rFonts w:hint="eastAsia" w:ascii="仿宋" w:hAnsi="仿宋" w:eastAsia="仿宋" w:cs="仿宋"/>
          <w:b/>
          <w:bCs/>
          <w:i w:val="0"/>
          <w:iCs w:val="0"/>
          <w:caps w:val="0"/>
          <w:color w:val="333333"/>
          <w:spacing w:val="0"/>
          <w:sz w:val="24"/>
          <w:szCs w:val="24"/>
          <w:shd w:val="clear" w:fill="FFFFFF"/>
          <w:vertAlign w:val="baseline"/>
        </w:rPr>
        <w:t>项目概况</w:t>
      </w:r>
    </w:p>
    <w:p w14:paraId="1DB9CB7C">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专家公寓楼提升改造项目采购项目的潜在供应商应在沣西新城天兴大厦16007室获取采购文件，并于 2025年11月13日 14时30分 （北京时间）前提交响应文件。</w:t>
      </w:r>
    </w:p>
    <w:p w14:paraId="20F4B4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leftChars="0" w:right="0" w:firstLine="0" w:firstLineChars="0"/>
        <w:jc w:val="left"/>
        <w:textAlignment w:val="baseline"/>
        <w:rPr>
          <w:rStyle w:val="24"/>
          <w:rFonts w:hint="eastAsia" w:ascii="仿宋" w:hAnsi="仿宋" w:eastAsia="仿宋" w:cs="仿宋"/>
          <w:b/>
          <w:bCs/>
          <w:i w:val="0"/>
          <w:iCs w:val="0"/>
          <w:caps w:val="0"/>
          <w:color w:val="333333"/>
          <w:spacing w:val="0"/>
          <w:sz w:val="24"/>
          <w:szCs w:val="24"/>
          <w:shd w:val="clear" w:fill="FFFFFF"/>
          <w:vertAlign w:val="baseline"/>
        </w:rPr>
      </w:pPr>
      <w:r>
        <w:rPr>
          <w:rStyle w:val="24"/>
          <w:rFonts w:hint="eastAsia" w:ascii="仿宋" w:hAnsi="仿宋" w:eastAsia="仿宋" w:cs="仿宋"/>
          <w:b/>
          <w:bCs/>
          <w:i w:val="0"/>
          <w:iCs w:val="0"/>
          <w:caps w:val="0"/>
          <w:color w:val="333333"/>
          <w:spacing w:val="0"/>
          <w:sz w:val="24"/>
          <w:szCs w:val="24"/>
          <w:shd w:val="clear" w:fill="FFFFFF"/>
          <w:vertAlign w:val="baseline"/>
        </w:rPr>
        <w:t>一、项目基本情况</w:t>
      </w:r>
    </w:p>
    <w:p w14:paraId="73D4A88A">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项目编号：SXYB-CG-20251030</w:t>
      </w:r>
    </w:p>
    <w:p w14:paraId="2E5D9C2C">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项目名称：专家公寓楼提升改造项目</w:t>
      </w:r>
    </w:p>
    <w:p w14:paraId="162FDA30">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采购方式：竞争性磋商</w:t>
      </w:r>
    </w:p>
    <w:p w14:paraId="332EF1DA">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预算金额：1,193,228.43元</w:t>
      </w:r>
    </w:p>
    <w:p w14:paraId="238E6D7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采购需求：</w:t>
      </w:r>
    </w:p>
    <w:p w14:paraId="60EF0882">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合同包1(专家公寓楼提升改造项目):</w:t>
      </w:r>
    </w:p>
    <w:p w14:paraId="301DB283">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合同包预算金额：1,193,228.43元</w:t>
      </w:r>
    </w:p>
    <w:p w14:paraId="75423602">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合同包最高限价：1,193,228.43元</w:t>
      </w:r>
    </w:p>
    <w:tbl>
      <w:tblPr>
        <w:tblStyle w:val="22"/>
        <w:tblW w:w="96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50"/>
        <w:gridCol w:w="1461"/>
        <w:gridCol w:w="2336"/>
        <w:gridCol w:w="1333"/>
        <w:gridCol w:w="1752"/>
        <w:gridCol w:w="1740"/>
      </w:tblGrid>
      <w:tr w14:paraId="6122A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1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359A5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sz w:val="21"/>
                <w:szCs w:val="21"/>
              </w:rPr>
            </w:pPr>
            <w:r>
              <w:rPr>
                <w:rFonts w:hint="eastAsia" w:ascii="仿宋" w:hAnsi="仿宋" w:eastAsia="仿宋" w:cs="仿宋"/>
                <w:b/>
                <w:bCs/>
                <w:kern w:val="0"/>
                <w:sz w:val="21"/>
                <w:szCs w:val="21"/>
                <w:lang w:val="en-US" w:eastAsia="zh-CN" w:bidi="ar"/>
              </w:rPr>
              <w:t>品目号</w:t>
            </w:r>
          </w:p>
        </w:tc>
        <w:tc>
          <w:tcPr>
            <w:tcW w:w="14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BDCE0D">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sz w:val="21"/>
                <w:szCs w:val="21"/>
              </w:rPr>
            </w:pPr>
            <w:r>
              <w:rPr>
                <w:rFonts w:hint="eastAsia" w:ascii="仿宋" w:hAnsi="仿宋" w:eastAsia="仿宋" w:cs="仿宋"/>
                <w:b/>
                <w:bCs/>
                <w:kern w:val="0"/>
                <w:sz w:val="21"/>
                <w:szCs w:val="21"/>
                <w:lang w:val="en-US" w:eastAsia="zh-CN" w:bidi="ar"/>
              </w:rPr>
              <w:t>品目名称</w:t>
            </w:r>
          </w:p>
        </w:tc>
        <w:tc>
          <w:tcPr>
            <w:tcW w:w="23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0A7D55">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sz w:val="21"/>
                <w:szCs w:val="21"/>
              </w:rPr>
            </w:pPr>
            <w:r>
              <w:rPr>
                <w:rFonts w:hint="eastAsia" w:ascii="仿宋" w:hAnsi="仿宋" w:eastAsia="仿宋" w:cs="仿宋"/>
                <w:b/>
                <w:bCs/>
                <w:kern w:val="0"/>
                <w:sz w:val="21"/>
                <w:szCs w:val="21"/>
                <w:lang w:val="en-US" w:eastAsia="zh-CN" w:bidi="ar"/>
              </w:rPr>
              <w:t>采购标的</w:t>
            </w:r>
          </w:p>
        </w:tc>
        <w:tc>
          <w:tcPr>
            <w:tcW w:w="13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2DAEDD">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sz w:val="21"/>
                <w:szCs w:val="21"/>
              </w:rPr>
            </w:pPr>
            <w:r>
              <w:rPr>
                <w:rFonts w:hint="eastAsia" w:ascii="仿宋" w:hAnsi="仿宋" w:eastAsia="仿宋" w:cs="仿宋"/>
                <w:b/>
                <w:bCs/>
                <w:kern w:val="0"/>
                <w:sz w:val="21"/>
                <w:szCs w:val="21"/>
                <w:lang w:val="en-US" w:eastAsia="zh-CN" w:bidi="ar"/>
              </w:rPr>
              <w:t>数量（单位）</w:t>
            </w:r>
          </w:p>
        </w:tc>
        <w:tc>
          <w:tcPr>
            <w:tcW w:w="17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E747A3">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sz w:val="21"/>
                <w:szCs w:val="21"/>
              </w:rPr>
            </w:pPr>
            <w:r>
              <w:rPr>
                <w:rFonts w:hint="eastAsia" w:ascii="仿宋" w:hAnsi="仿宋" w:eastAsia="仿宋" w:cs="仿宋"/>
                <w:b/>
                <w:bCs/>
                <w:kern w:val="0"/>
                <w:sz w:val="21"/>
                <w:szCs w:val="21"/>
                <w:lang w:val="en-US" w:eastAsia="zh-CN" w:bidi="ar"/>
              </w:rPr>
              <w:t>技术规格、参数及要求</w:t>
            </w:r>
          </w:p>
        </w:tc>
        <w:tc>
          <w:tcPr>
            <w:tcW w:w="17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67AF4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sz w:val="21"/>
                <w:szCs w:val="21"/>
              </w:rPr>
            </w:pPr>
            <w:r>
              <w:rPr>
                <w:rFonts w:hint="eastAsia" w:ascii="仿宋" w:hAnsi="仿宋" w:eastAsia="仿宋" w:cs="仿宋"/>
                <w:b/>
                <w:bCs/>
                <w:kern w:val="0"/>
                <w:sz w:val="21"/>
                <w:szCs w:val="21"/>
                <w:lang w:val="en-US" w:eastAsia="zh-CN" w:bidi="ar"/>
              </w:rPr>
              <w:t>品目预算(元)</w:t>
            </w:r>
          </w:p>
        </w:tc>
      </w:tr>
      <w:tr w14:paraId="1B055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1BDD2D">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1-1</w:t>
            </w:r>
          </w:p>
        </w:tc>
        <w:tc>
          <w:tcPr>
            <w:tcW w:w="14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EBDEFB">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其他建筑工程</w:t>
            </w:r>
          </w:p>
        </w:tc>
        <w:tc>
          <w:tcPr>
            <w:tcW w:w="23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AC351A">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彬州市人民医院专家公寓楼提升改造项目</w:t>
            </w:r>
          </w:p>
        </w:tc>
        <w:tc>
          <w:tcPr>
            <w:tcW w:w="13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EB99B5">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1(项)</w:t>
            </w:r>
          </w:p>
        </w:tc>
        <w:tc>
          <w:tcPr>
            <w:tcW w:w="17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2FEC04">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详见采购文件</w:t>
            </w:r>
          </w:p>
        </w:tc>
        <w:tc>
          <w:tcPr>
            <w:tcW w:w="17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90A08B">
            <w:pPr>
              <w:keepNext w:val="0"/>
              <w:keepLines w:val="0"/>
              <w:widowControl/>
              <w:suppressLineNumbers w:val="0"/>
              <w:wordWrap/>
              <w:spacing w:before="0" w:beforeAutospacing="0" w:after="0" w:afterAutospacing="0" w:line="360" w:lineRule="atLeast"/>
              <w:ind w:left="0" w:right="0"/>
              <w:jc w:val="right"/>
              <w:textAlignment w:val="center"/>
              <w:rPr>
                <w:rFonts w:hint="eastAsia" w:ascii="仿宋" w:hAnsi="仿宋" w:eastAsia="仿宋" w:cs="仿宋"/>
                <w:sz w:val="21"/>
                <w:szCs w:val="21"/>
              </w:rPr>
            </w:pPr>
            <w:r>
              <w:rPr>
                <w:rFonts w:hint="eastAsia" w:ascii="仿宋" w:hAnsi="仿宋" w:eastAsia="仿宋" w:cs="仿宋"/>
                <w:kern w:val="0"/>
                <w:sz w:val="21"/>
                <w:szCs w:val="21"/>
                <w:vertAlign w:val="baseline"/>
                <w:lang w:val="en-US" w:eastAsia="zh-CN" w:bidi="ar"/>
              </w:rPr>
              <w:t>1,193,228.43</w:t>
            </w:r>
          </w:p>
        </w:tc>
      </w:tr>
    </w:tbl>
    <w:p w14:paraId="36817178">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本合同包不接受联合体投标</w:t>
      </w:r>
    </w:p>
    <w:p w14:paraId="32A17F50">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合同履行期限：自合同签定之日起30日历天（完成所有项目建设内容且验收合格。）</w:t>
      </w:r>
    </w:p>
    <w:p w14:paraId="5727C6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leftChars="0" w:right="0" w:firstLine="0" w:firstLineChars="0"/>
        <w:jc w:val="left"/>
        <w:textAlignment w:val="baseline"/>
        <w:rPr>
          <w:rStyle w:val="24"/>
          <w:rFonts w:hint="eastAsia" w:ascii="仿宋" w:hAnsi="仿宋" w:eastAsia="仿宋" w:cs="仿宋"/>
          <w:b/>
          <w:bCs/>
          <w:i w:val="0"/>
          <w:iCs w:val="0"/>
          <w:caps w:val="0"/>
          <w:color w:val="333333"/>
          <w:spacing w:val="0"/>
          <w:sz w:val="24"/>
          <w:szCs w:val="24"/>
          <w:shd w:val="clear" w:fill="FFFFFF"/>
          <w:vertAlign w:val="baseline"/>
        </w:rPr>
      </w:pPr>
      <w:r>
        <w:rPr>
          <w:rStyle w:val="24"/>
          <w:rFonts w:hint="eastAsia" w:ascii="仿宋" w:hAnsi="仿宋" w:eastAsia="仿宋" w:cs="仿宋"/>
          <w:b/>
          <w:bCs/>
          <w:i w:val="0"/>
          <w:iCs w:val="0"/>
          <w:caps w:val="0"/>
          <w:color w:val="333333"/>
          <w:spacing w:val="0"/>
          <w:sz w:val="24"/>
          <w:szCs w:val="24"/>
          <w:shd w:val="clear" w:fill="FFFFFF"/>
          <w:vertAlign w:val="baseline"/>
        </w:rPr>
        <w:t>二、申请人的资格要求：</w:t>
      </w:r>
    </w:p>
    <w:p w14:paraId="35ED3983">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1.满足《中华人民共和国政府采购法》第二十二条规定;</w:t>
      </w:r>
    </w:p>
    <w:p w14:paraId="60B44658">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2.落实政府采购政策需满足的资格要求：</w:t>
      </w:r>
    </w:p>
    <w:p w14:paraId="2F85EBEF">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合同包1(专家公寓楼提升改造项目)落实政府采购政策需满足的资格要求如下:</w:t>
      </w:r>
    </w:p>
    <w:p w14:paraId="6A4A1890">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（1）《财政部 国家发展改革委关于印发〈节能产品政府采购实施意见〉的通知》（财库〔2004〕185号）；</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（2）《国务院办公厅关于建立政府强制采购节能产品制度的通知》（国办发〔2007〕51号）；</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（3）《财政部环保总局关于环境标志产品政府采购实施的意见》（财库〔2006〕90号）；</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（4）《财政部 司法部关于政府采购支持监狱企业发展有关问题的通知》（财库〔2014〕68号）；</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（5）《财政部、民政部、中国残疾人联合会关于促进残疾人就业政府采购政策的通知》（财库〔2017〕141号）；</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（6）《财政部 发展改革委 生态环境部 市场监管总局关于调整优化节能产品、环境标志产品政府采购执行机制的通知》（财库〔2019〕9号）；</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（7）《关于印发环境标志产品政府采购品目清单的通知》--（财库〔2019〕18号）； </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（8）《关于运用政府采购政策支持乡村产业振兴的通知》（财库〔2021〕19号）；</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（9）《政府采购促进中小企业发展管理办法》（财库〔2020〕46号）；</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（10）《陕西省财政厅关于印发&lt;陕西省中小企业政府采购信用融资办法&gt;的通知》（陕财办采〔2018〕23 号；</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（11）陕西省财政厅《关于进一步加强政府绿色采购有关问题的通知》（陕财办采〔2021〕29号）；</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（12）《关于进一步加大政府采购支持中小企业力度的通知》（财库〔2022〕19号）；</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（13）《关于运用政府采购政策支持乡村产业振兴的通知》（财库〔2021〕19号）；</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（14） 《关于扩大政府采购支持绿色建材促进建筑品质提升政策实施范围的通知》（财库〔2022〕35号）；</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（15）《陕西省财政厅关于加快推进我省中小企业政府采购信用融资工作的通知》-（陕财办采〔2020〕15号）；</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（16）其他需执行的政府采购政策；</w:t>
      </w:r>
    </w:p>
    <w:p w14:paraId="57AE1F98">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3.本项目的特定资格要求：</w:t>
      </w:r>
    </w:p>
    <w:p w14:paraId="2B8C658F">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合同包1(专家公寓楼提升改造项目)特定资格要求如下:</w:t>
      </w:r>
    </w:p>
    <w:p w14:paraId="6B079627">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（1）具有独立承担民事责任能力的法人或其他组织，提供统一社会信用代码的营业执照（或事业单位提供事业单位法人证书，自然人提供本人身份证）；</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（2）法定代表人授权书（附法定代表人、被授权人身份证复印件）及被授权人身份证（法定代表人直接参加投标，须提供法定代表人身份证明及身份证原件）；</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（3）供应商须具备建筑工程施工总承包三级(含三级）及以上资质，且具备合格有效的安全生产许可证；</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（4）拟派项目经理须具备建筑工程专业二级（含二级）及以上注册建造师证书，具有建设行政主管部门颁发的有效安全生产考核合格证（B证），在本单位注册且无在建工程；</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5）提供2023年度或2024年度经审计的财务会计报告（包括审计报告、资产负债表、利润表、现金流量表、所有者权益变动表及其附注，成立时间至提交响应文件截止时间不足一年的可提供成立后任意时段的资产负债表），或其开标前三个月内基本开户银行出具的资信证明及基本存款账户开户许可证（基本账户信息表），或信用担保机构出具的投标担保函（以上三种形式的资料提供任何一种即可）；</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（6）具备履行合同所必需的设备和专业技术能力的证明材料(由供应商根据项目需求提供说明材料或者承诺)；</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（7）税收缴纳证明：提供响应文件递交截止日前6个月内已缴纳的至少一个月的纳税证明或完税证明，依法免税的单位应提供相关证明材料；</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8）社会保障资金缴纳证明：提供响应文件递交截止日前6个月内已缴存的至少一个月的社会保障资金缴存单据或社保机构开具的社会保险参保缴费情况证明，依法不需要缴纳社会保障资金的单位应提供相关证明材料；</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（9）参加政府采购活动前3年内，在经营活动中没有重大违法记录的书面声明。</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10）不得列入信用中国（https://www.creditchina.gov.cn/）严重失信主体名单、不得列入国家企业信用信息公示系统（http://www.gsxt.gov.cn/index.html）经营异常和严重违法失信企业名单（黑名单）、不得列入中国执行信息公开网（http://zxgk.court.gov.cn/）失信被执行人名单（被执行人包括投标人、法定代表人）；不得列入中国政府采购网(http://www.ccgp.gov.cn)政府采购严重违法失信行为记录名单；</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（11）本项目不接受联合体磋商，单位负责人为同一人或者存在直接控股、管理关系的不同供应商，不得参加同一项目的政府采购活动（提供书面声明材料）；</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（12）本项目专门面向中小企业采购；须符合《政府采购促进中小企业发展管理办法》（财库〔2020〕46号）规定的中小企业参加。</w:t>
      </w:r>
    </w:p>
    <w:p w14:paraId="1DEE26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leftChars="0" w:right="0" w:firstLine="0" w:firstLineChars="0"/>
        <w:jc w:val="left"/>
        <w:textAlignment w:val="baseline"/>
        <w:rPr>
          <w:rStyle w:val="24"/>
          <w:rFonts w:hint="eastAsia" w:ascii="仿宋" w:hAnsi="仿宋" w:eastAsia="仿宋" w:cs="仿宋"/>
          <w:b/>
          <w:bCs/>
          <w:i w:val="0"/>
          <w:iCs w:val="0"/>
          <w:caps w:val="0"/>
          <w:color w:val="333333"/>
          <w:spacing w:val="0"/>
          <w:sz w:val="24"/>
          <w:szCs w:val="24"/>
          <w:shd w:val="clear" w:fill="FFFFFF"/>
          <w:vertAlign w:val="baseline"/>
        </w:rPr>
      </w:pPr>
      <w:r>
        <w:rPr>
          <w:rStyle w:val="24"/>
          <w:rFonts w:hint="eastAsia" w:ascii="仿宋" w:hAnsi="仿宋" w:eastAsia="仿宋" w:cs="仿宋"/>
          <w:b/>
          <w:bCs/>
          <w:i w:val="0"/>
          <w:iCs w:val="0"/>
          <w:caps w:val="0"/>
          <w:color w:val="333333"/>
          <w:spacing w:val="0"/>
          <w:sz w:val="24"/>
          <w:szCs w:val="24"/>
          <w:shd w:val="clear" w:fill="FFFFFF"/>
          <w:vertAlign w:val="baseline"/>
        </w:rPr>
        <w:t>三、获取采购文件</w:t>
      </w:r>
    </w:p>
    <w:p w14:paraId="573DC352">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时间： 2025年11月03日 至 2025年11月07日 ，每天上午 09:00:00 至 12:00:00 ，下午 14:00:00 至 17:00:00 （北京时间）</w:t>
      </w:r>
    </w:p>
    <w:p w14:paraId="45916106">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途径：沣西新城天兴大厦16007室</w:t>
      </w:r>
    </w:p>
    <w:p w14:paraId="4966283B">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方式：现场获取</w:t>
      </w:r>
    </w:p>
    <w:p w14:paraId="3F5DAB2A">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售价： 0元</w:t>
      </w:r>
    </w:p>
    <w:p w14:paraId="243C65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leftChars="0" w:right="0" w:firstLine="0" w:firstLineChars="0"/>
        <w:jc w:val="left"/>
        <w:textAlignment w:val="baseline"/>
        <w:rPr>
          <w:rStyle w:val="24"/>
          <w:rFonts w:hint="eastAsia" w:ascii="仿宋" w:hAnsi="仿宋" w:eastAsia="仿宋" w:cs="仿宋"/>
          <w:b/>
          <w:bCs/>
          <w:i w:val="0"/>
          <w:iCs w:val="0"/>
          <w:caps w:val="0"/>
          <w:color w:val="333333"/>
          <w:spacing w:val="0"/>
          <w:sz w:val="24"/>
          <w:szCs w:val="24"/>
          <w:shd w:val="clear" w:fill="FFFFFF"/>
          <w:vertAlign w:val="baseline"/>
        </w:rPr>
      </w:pPr>
      <w:r>
        <w:rPr>
          <w:rStyle w:val="24"/>
          <w:rFonts w:hint="eastAsia" w:ascii="仿宋" w:hAnsi="仿宋" w:eastAsia="仿宋" w:cs="仿宋"/>
          <w:b/>
          <w:bCs/>
          <w:i w:val="0"/>
          <w:iCs w:val="0"/>
          <w:caps w:val="0"/>
          <w:color w:val="333333"/>
          <w:spacing w:val="0"/>
          <w:sz w:val="24"/>
          <w:szCs w:val="24"/>
          <w:shd w:val="clear" w:fill="FFFFFF"/>
          <w:vertAlign w:val="baseline"/>
        </w:rPr>
        <w:t>四、响应文件提交</w:t>
      </w:r>
    </w:p>
    <w:p w14:paraId="14D84D75">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截止时间： 2025年11月13日 14时30分00秒 （北京时间）</w:t>
      </w:r>
    </w:p>
    <w:p w14:paraId="7F809118">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地点：沣西新城天兴大厦16007室</w:t>
      </w:r>
    </w:p>
    <w:p w14:paraId="25AAA2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leftChars="0" w:right="0" w:firstLine="0" w:firstLineChars="0"/>
        <w:jc w:val="left"/>
        <w:textAlignment w:val="baseline"/>
        <w:rPr>
          <w:rStyle w:val="24"/>
          <w:rFonts w:hint="eastAsia" w:ascii="仿宋" w:hAnsi="仿宋" w:eastAsia="仿宋" w:cs="仿宋"/>
          <w:b/>
          <w:bCs/>
          <w:i w:val="0"/>
          <w:iCs w:val="0"/>
          <w:caps w:val="0"/>
          <w:color w:val="333333"/>
          <w:spacing w:val="0"/>
          <w:sz w:val="24"/>
          <w:szCs w:val="24"/>
          <w:shd w:val="clear" w:fill="FFFFFF"/>
          <w:vertAlign w:val="baseline"/>
        </w:rPr>
      </w:pPr>
      <w:r>
        <w:rPr>
          <w:rStyle w:val="24"/>
          <w:rFonts w:hint="eastAsia" w:ascii="仿宋" w:hAnsi="仿宋" w:eastAsia="仿宋" w:cs="仿宋"/>
          <w:b/>
          <w:bCs/>
          <w:i w:val="0"/>
          <w:iCs w:val="0"/>
          <w:caps w:val="0"/>
          <w:color w:val="333333"/>
          <w:spacing w:val="0"/>
          <w:sz w:val="24"/>
          <w:szCs w:val="24"/>
          <w:shd w:val="clear" w:fill="FFFFFF"/>
          <w:vertAlign w:val="baseline"/>
        </w:rPr>
        <w:t>五、开启</w:t>
      </w:r>
    </w:p>
    <w:p w14:paraId="731AE09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时间： 2025年11月13日 14时30分00秒 （北京时间）</w:t>
      </w:r>
    </w:p>
    <w:p w14:paraId="3AF5F958">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地点：沣西新城天兴大厦16007室</w:t>
      </w:r>
    </w:p>
    <w:p w14:paraId="6EB42A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leftChars="0" w:right="0" w:firstLine="0" w:firstLineChars="0"/>
        <w:jc w:val="left"/>
        <w:textAlignment w:val="baseline"/>
        <w:rPr>
          <w:rStyle w:val="24"/>
          <w:rFonts w:hint="eastAsia" w:ascii="仿宋" w:hAnsi="仿宋" w:eastAsia="仿宋" w:cs="仿宋"/>
          <w:b/>
          <w:bCs/>
          <w:i w:val="0"/>
          <w:iCs w:val="0"/>
          <w:caps w:val="0"/>
          <w:color w:val="333333"/>
          <w:spacing w:val="0"/>
          <w:sz w:val="24"/>
          <w:szCs w:val="24"/>
          <w:shd w:val="clear" w:fill="FFFFFF"/>
          <w:vertAlign w:val="baseline"/>
        </w:rPr>
      </w:pPr>
      <w:r>
        <w:rPr>
          <w:rStyle w:val="24"/>
          <w:rFonts w:hint="eastAsia" w:ascii="仿宋" w:hAnsi="仿宋" w:eastAsia="仿宋" w:cs="仿宋"/>
          <w:b/>
          <w:bCs/>
          <w:i w:val="0"/>
          <w:iCs w:val="0"/>
          <w:caps w:val="0"/>
          <w:color w:val="333333"/>
          <w:spacing w:val="0"/>
          <w:sz w:val="24"/>
          <w:szCs w:val="24"/>
          <w:shd w:val="clear" w:fill="FFFFFF"/>
          <w:vertAlign w:val="baseline"/>
        </w:rPr>
        <w:t>六、公告期限</w:t>
      </w:r>
    </w:p>
    <w:p w14:paraId="7C01E39D">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自本公告发布之日起3个工作日。</w:t>
      </w:r>
    </w:p>
    <w:p w14:paraId="06F154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leftChars="0" w:right="0" w:firstLine="0" w:firstLineChars="0"/>
        <w:jc w:val="left"/>
        <w:textAlignment w:val="baseline"/>
        <w:rPr>
          <w:rStyle w:val="24"/>
          <w:rFonts w:hint="eastAsia" w:ascii="仿宋" w:hAnsi="仿宋" w:eastAsia="仿宋" w:cs="仿宋"/>
          <w:b/>
          <w:bCs/>
          <w:i w:val="0"/>
          <w:iCs w:val="0"/>
          <w:caps w:val="0"/>
          <w:color w:val="333333"/>
          <w:spacing w:val="0"/>
          <w:sz w:val="24"/>
          <w:szCs w:val="24"/>
          <w:shd w:val="clear" w:fill="FFFFFF"/>
          <w:vertAlign w:val="baseline"/>
        </w:rPr>
      </w:pPr>
      <w:r>
        <w:rPr>
          <w:rStyle w:val="24"/>
          <w:rFonts w:hint="eastAsia" w:ascii="仿宋" w:hAnsi="仿宋" w:eastAsia="仿宋" w:cs="仿宋"/>
          <w:b/>
          <w:bCs/>
          <w:i w:val="0"/>
          <w:iCs w:val="0"/>
          <w:caps w:val="0"/>
          <w:color w:val="333333"/>
          <w:spacing w:val="0"/>
          <w:sz w:val="24"/>
          <w:szCs w:val="24"/>
          <w:shd w:val="clear" w:fill="FFFFFF"/>
          <w:vertAlign w:val="baseline"/>
        </w:rPr>
        <w:t>七、其他补充事宜</w:t>
      </w:r>
    </w:p>
    <w:p w14:paraId="63775CB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1.本项目专门面向中小企业采购，供应商应为中小微企业或监狱企业或残疾人福利性单位。  </w:t>
      </w:r>
    </w:p>
    <w:p w14:paraId="48160B0D">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default" w:ascii="仿宋" w:hAnsi="仿宋" w:eastAsia="仿宋" w:cs="仿宋"/>
          <w:i w:val="0"/>
          <w:iCs w:val="0"/>
          <w:caps w:val="0"/>
          <w:color w:val="333333"/>
          <w:spacing w:val="0"/>
          <w:sz w:val="24"/>
          <w:szCs w:val="24"/>
          <w:shd w:val="clear" w:fill="FFFFFF"/>
          <w:vertAlign w:val="baseline"/>
        </w:rPr>
        <w:t>2.本项目支持线下获取采购文件：文件获取时间内（法定节假日除外）供应商应携带单位介绍信、经办人身份证原件及复印件加盖供应商公章，前往沣西新城天兴大厦16007室进行现场获取。  </w:t>
      </w:r>
    </w:p>
    <w:p w14:paraId="34E64CB2">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default" w:ascii="仿宋" w:hAnsi="仿宋" w:eastAsia="仿宋" w:cs="仿宋"/>
          <w:i w:val="0"/>
          <w:iCs w:val="0"/>
          <w:caps w:val="0"/>
          <w:color w:val="333333"/>
          <w:spacing w:val="0"/>
          <w:sz w:val="24"/>
          <w:szCs w:val="24"/>
          <w:shd w:val="clear" w:fill="FFFFFF"/>
          <w:vertAlign w:val="baseline"/>
        </w:rPr>
        <w:t>3.【请供应商按照陕西省财政厅关于政府采购供应商注册登记有关事项通知中的要求，通过陕西省政府采购网（http://www.ccgp-shaanxi.gov.cn/）注册登记加入陕西省政府采购供应商库】。</w:t>
      </w:r>
    </w:p>
    <w:p w14:paraId="2503BC14">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default" w:ascii="仿宋" w:hAnsi="仿宋" w:eastAsia="仿宋" w:cs="仿宋"/>
          <w:i w:val="0"/>
          <w:iCs w:val="0"/>
          <w:caps w:val="0"/>
          <w:color w:val="333333"/>
          <w:spacing w:val="0"/>
          <w:sz w:val="24"/>
          <w:szCs w:val="24"/>
          <w:shd w:val="clear" w:fill="FFFFFF"/>
          <w:vertAlign w:val="baseline"/>
        </w:rPr>
        <w:t>4.供应商应当在要求的响应文件递交截止时间前，将响应文件密封送达指定地点。在截止时间后送达的响应文件将被拒绝。</w:t>
      </w:r>
    </w:p>
    <w:p w14:paraId="3B88FC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leftChars="0" w:right="0" w:firstLine="0" w:firstLineChars="0"/>
        <w:jc w:val="left"/>
        <w:textAlignment w:val="baseline"/>
        <w:rPr>
          <w:rStyle w:val="24"/>
          <w:rFonts w:hint="eastAsia" w:ascii="仿宋" w:hAnsi="仿宋" w:eastAsia="仿宋" w:cs="仿宋"/>
          <w:b/>
          <w:bCs/>
          <w:i w:val="0"/>
          <w:iCs w:val="0"/>
          <w:caps w:val="0"/>
          <w:color w:val="333333"/>
          <w:spacing w:val="0"/>
          <w:sz w:val="24"/>
          <w:szCs w:val="24"/>
          <w:shd w:val="clear" w:fill="FFFFFF"/>
          <w:vertAlign w:val="baseline"/>
        </w:rPr>
      </w:pPr>
      <w:r>
        <w:rPr>
          <w:rStyle w:val="24"/>
          <w:rFonts w:hint="eastAsia" w:ascii="仿宋" w:hAnsi="仿宋" w:eastAsia="仿宋" w:cs="仿宋"/>
          <w:b/>
          <w:bCs/>
          <w:i w:val="0"/>
          <w:iCs w:val="0"/>
          <w:caps w:val="0"/>
          <w:color w:val="333333"/>
          <w:spacing w:val="0"/>
          <w:sz w:val="24"/>
          <w:szCs w:val="24"/>
          <w:shd w:val="clear" w:fill="FFFFFF"/>
          <w:vertAlign w:val="baseline"/>
        </w:rPr>
        <w:t>八、对本次招标提出询问，请按以下方式联系。</w:t>
      </w:r>
    </w:p>
    <w:p w14:paraId="313C9E9B">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1.采购人信息</w:t>
      </w:r>
    </w:p>
    <w:p w14:paraId="28707F10">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名称：彬州市人民医院</w:t>
      </w:r>
    </w:p>
    <w:p w14:paraId="7E0EE871">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地址：彬州市西大街36号</w:t>
      </w:r>
    </w:p>
    <w:p w14:paraId="4D73E013">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联系方式：15291097608</w:t>
      </w:r>
    </w:p>
    <w:p w14:paraId="7FD90560">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2.采购代理机构信息</w:t>
      </w:r>
    </w:p>
    <w:p w14:paraId="62983A2F">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名称：陕西友邦项目管理有限公司</w:t>
      </w:r>
    </w:p>
    <w:p w14:paraId="053050FC">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地址：沣西新城天兴大厦16007室</w:t>
      </w:r>
    </w:p>
    <w:p w14:paraId="3C374D10">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联系方式：029-81631610/17795729848</w:t>
      </w:r>
    </w:p>
    <w:p w14:paraId="61414522">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3.项目联系方式</w:t>
      </w:r>
    </w:p>
    <w:p w14:paraId="5C50602B">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项目联系人：杨工</w:t>
      </w:r>
    </w:p>
    <w:p w14:paraId="142AFA47">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电话：029-81631610/17795729848</w:t>
      </w:r>
    </w:p>
    <w:p w14:paraId="6A2C1607">
      <w:pPr>
        <w:pStyle w:val="26"/>
        <w:rPr>
          <w:rFonts w:hint="eastAsia" w:ascii="华文仿宋" w:hAnsi="华文仿宋" w:eastAsia="华文仿宋" w:cs="华文仿宋"/>
          <w:color w:val="auto"/>
        </w:rPr>
      </w:pPr>
    </w:p>
    <w:p w14:paraId="15D70BB9">
      <w:pPr>
        <w:pStyle w:val="26"/>
        <w:rPr>
          <w:rFonts w:hint="eastAsia" w:ascii="华文仿宋" w:hAnsi="华文仿宋" w:eastAsia="华文仿宋" w:cs="华文仿宋"/>
          <w:color w:val="auto"/>
        </w:rPr>
      </w:pPr>
    </w:p>
    <w:p w14:paraId="750CF483">
      <w:pPr>
        <w:pStyle w:val="26"/>
        <w:rPr>
          <w:rFonts w:hint="eastAsia" w:ascii="华文仿宋" w:hAnsi="华文仿宋" w:eastAsia="华文仿宋" w:cs="华文仿宋"/>
          <w:color w:val="auto"/>
        </w:rPr>
      </w:pPr>
    </w:p>
    <w:p w14:paraId="6FCEDB2B">
      <w:pPr>
        <w:pStyle w:val="26"/>
        <w:rPr>
          <w:rFonts w:hint="eastAsia" w:ascii="华文仿宋" w:hAnsi="华文仿宋" w:eastAsia="华文仿宋" w:cs="华文仿宋"/>
          <w:color w:val="auto"/>
        </w:rPr>
      </w:pPr>
    </w:p>
    <w:p w14:paraId="243D7442">
      <w:pPr>
        <w:pStyle w:val="26"/>
        <w:rPr>
          <w:rFonts w:hint="eastAsia" w:ascii="华文仿宋" w:hAnsi="华文仿宋" w:eastAsia="华文仿宋" w:cs="华文仿宋"/>
          <w:color w:val="auto"/>
        </w:rPr>
      </w:pPr>
    </w:p>
    <w:p w14:paraId="7E3A36B6">
      <w:pPr>
        <w:pStyle w:val="26"/>
        <w:rPr>
          <w:rFonts w:hint="eastAsia" w:ascii="华文仿宋" w:hAnsi="华文仿宋" w:eastAsia="华文仿宋" w:cs="华文仿宋"/>
          <w:color w:val="auto"/>
        </w:rPr>
      </w:pPr>
    </w:p>
    <w:p w14:paraId="25F2BC74">
      <w:pPr>
        <w:pStyle w:val="26"/>
        <w:rPr>
          <w:rFonts w:hint="eastAsia" w:ascii="华文仿宋" w:hAnsi="华文仿宋" w:eastAsia="华文仿宋" w:cs="华文仿宋"/>
          <w:color w:val="auto"/>
        </w:rPr>
      </w:pPr>
    </w:p>
    <w:p w14:paraId="2D7C7D53">
      <w:pPr>
        <w:pStyle w:val="26"/>
        <w:rPr>
          <w:rFonts w:hint="eastAsia" w:ascii="华文仿宋" w:hAnsi="华文仿宋" w:eastAsia="华文仿宋" w:cs="华文仿宋"/>
          <w:color w:val="auto"/>
        </w:rPr>
      </w:pPr>
    </w:p>
    <w:p w14:paraId="53E0BCC1">
      <w:pPr>
        <w:pStyle w:val="26"/>
        <w:rPr>
          <w:rFonts w:hint="eastAsia" w:ascii="华文仿宋" w:hAnsi="华文仿宋" w:eastAsia="华文仿宋" w:cs="华文仿宋"/>
          <w:color w:val="auto"/>
        </w:rPr>
      </w:pPr>
    </w:p>
    <w:p w14:paraId="4FBC96B3">
      <w:pPr>
        <w:pStyle w:val="26"/>
        <w:rPr>
          <w:rFonts w:hint="eastAsia" w:ascii="华文仿宋" w:hAnsi="华文仿宋" w:eastAsia="华文仿宋" w:cs="华文仿宋"/>
          <w:color w:val="auto"/>
        </w:rPr>
      </w:pPr>
    </w:p>
    <w:p w14:paraId="030BD64C">
      <w:pPr>
        <w:pStyle w:val="26"/>
        <w:rPr>
          <w:rFonts w:hint="eastAsia" w:ascii="华文仿宋" w:hAnsi="华文仿宋" w:eastAsia="华文仿宋" w:cs="华文仿宋"/>
          <w:color w:val="auto"/>
        </w:rPr>
      </w:pPr>
    </w:p>
    <w:p w14:paraId="0BD531CA">
      <w:pPr>
        <w:pStyle w:val="26"/>
        <w:rPr>
          <w:rFonts w:hint="eastAsia" w:ascii="华文仿宋" w:hAnsi="华文仿宋" w:eastAsia="华文仿宋" w:cs="华文仿宋"/>
          <w:color w:val="auto"/>
        </w:rPr>
      </w:pPr>
    </w:p>
    <w:p w14:paraId="7F772EC4">
      <w:pPr>
        <w:pStyle w:val="26"/>
        <w:rPr>
          <w:rFonts w:hint="eastAsia" w:ascii="华文仿宋" w:hAnsi="华文仿宋" w:eastAsia="华文仿宋" w:cs="华文仿宋"/>
          <w:color w:val="auto"/>
        </w:rPr>
      </w:pPr>
    </w:p>
    <w:p w14:paraId="4E9C61B6">
      <w:pPr>
        <w:pStyle w:val="26"/>
        <w:rPr>
          <w:rFonts w:hint="eastAsia" w:ascii="华文仿宋" w:hAnsi="华文仿宋" w:eastAsia="华文仿宋" w:cs="华文仿宋"/>
          <w:color w:val="auto"/>
        </w:rPr>
      </w:pPr>
    </w:p>
    <w:p w14:paraId="3C6DEC49">
      <w:pPr>
        <w:pStyle w:val="26"/>
        <w:rPr>
          <w:rFonts w:hint="eastAsia" w:ascii="华文仿宋" w:hAnsi="华文仿宋" w:eastAsia="华文仿宋" w:cs="华文仿宋"/>
          <w:color w:val="auto"/>
        </w:rPr>
      </w:pPr>
    </w:p>
    <w:p w14:paraId="4A70A10A">
      <w:pPr>
        <w:pStyle w:val="26"/>
        <w:rPr>
          <w:rFonts w:hint="eastAsia" w:ascii="华文仿宋" w:hAnsi="华文仿宋" w:eastAsia="华文仿宋" w:cs="华文仿宋"/>
          <w:color w:val="auto"/>
        </w:rPr>
      </w:pPr>
    </w:p>
    <w:p w14:paraId="0DDFD371">
      <w:pPr>
        <w:pStyle w:val="26"/>
        <w:rPr>
          <w:rFonts w:hint="eastAsia" w:ascii="华文仿宋" w:hAnsi="华文仿宋" w:eastAsia="华文仿宋" w:cs="华文仿宋"/>
          <w:color w:val="auto"/>
        </w:rPr>
      </w:pPr>
    </w:p>
    <w:p w14:paraId="7EF66130">
      <w:pPr>
        <w:pStyle w:val="26"/>
        <w:rPr>
          <w:rFonts w:hint="eastAsia" w:ascii="华文仿宋" w:hAnsi="华文仿宋" w:eastAsia="华文仿宋" w:cs="华文仿宋"/>
          <w:color w:val="auto"/>
        </w:rPr>
      </w:pPr>
    </w:p>
    <w:p w14:paraId="2DB71839">
      <w:pPr>
        <w:pStyle w:val="26"/>
        <w:rPr>
          <w:rFonts w:hint="eastAsia" w:ascii="华文仿宋" w:hAnsi="华文仿宋" w:eastAsia="华文仿宋" w:cs="华文仿宋"/>
          <w:color w:val="auto"/>
        </w:rPr>
      </w:pPr>
    </w:p>
    <w:p w14:paraId="6312196B">
      <w:pPr>
        <w:pStyle w:val="26"/>
        <w:rPr>
          <w:rFonts w:hint="eastAsia" w:ascii="华文仿宋" w:hAnsi="华文仿宋" w:eastAsia="华文仿宋" w:cs="华文仿宋"/>
          <w:color w:val="auto"/>
        </w:rPr>
      </w:pPr>
    </w:p>
    <w:p w14:paraId="0D37C9DA">
      <w:pPr>
        <w:pStyle w:val="26"/>
        <w:rPr>
          <w:rFonts w:hint="eastAsia" w:ascii="华文仿宋" w:hAnsi="华文仿宋" w:eastAsia="华文仿宋" w:cs="华文仿宋"/>
          <w:color w:val="auto"/>
        </w:rPr>
      </w:pPr>
    </w:p>
    <w:p w14:paraId="051E537F">
      <w:pPr>
        <w:pStyle w:val="26"/>
        <w:rPr>
          <w:rFonts w:hint="eastAsia" w:ascii="华文仿宋" w:hAnsi="华文仿宋" w:eastAsia="华文仿宋" w:cs="华文仿宋"/>
          <w:color w:val="auto"/>
        </w:rPr>
      </w:pPr>
    </w:p>
    <w:p w14:paraId="00022D8D">
      <w:pPr>
        <w:pStyle w:val="26"/>
        <w:rPr>
          <w:rFonts w:hint="eastAsia" w:ascii="华文仿宋" w:hAnsi="华文仿宋" w:eastAsia="华文仿宋" w:cs="华文仿宋"/>
          <w:color w:val="auto"/>
        </w:rPr>
      </w:pPr>
    </w:p>
    <w:p w14:paraId="2149B791">
      <w:pPr>
        <w:pStyle w:val="26"/>
        <w:rPr>
          <w:rFonts w:hint="eastAsia" w:ascii="华文仿宋" w:hAnsi="华文仿宋" w:eastAsia="华文仿宋" w:cs="华文仿宋"/>
          <w:color w:val="auto"/>
        </w:rPr>
      </w:pPr>
    </w:p>
    <w:p w14:paraId="206A9C7A">
      <w:pPr>
        <w:pStyle w:val="26"/>
        <w:rPr>
          <w:rFonts w:hint="eastAsia" w:ascii="华文仿宋" w:hAnsi="华文仿宋" w:eastAsia="华文仿宋" w:cs="华文仿宋"/>
          <w:color w:val="auto"/>
        </w:rPr>
      </w:pPr>
    </w:p>
    <w:p w14:paraId="02762EFF">
      <w:pPr>
        <w:pStyle w:val="26"/>
        <w:rPr>
          <w:rFonts w:hint="eastAsia" w:ascii="华文仿宋" w:hAnsi="华文仿宋" w:eastAsia="华文仿宋" w:cs="华文仿宋"/>
          <w:color w:val="auto"/>
        </w:rPr>
      </w:pPr>
    </w:p>
    <w:p w14:paraId="08A5827B">
      <w:pPr>
        <w:pStyle w:val="26"/>
        <w:rPr>
          <w:rFonts w:hint="eastAsia" w:ascii="华文仿宋" w:hAnsi="华文仿宋" w:eastAsia="华文仿宋" w:cs="华文仿宋"/>
          <w:color w:val="auto"/>
        </w:rPr>
      </w:pPr>
    </w:p>
    <w:p w14:paraId="6FC07322">
      <w:pPr>
        <w:pStyle w:val="26"/>
        <w:rPr>
          <w:rFonts w:hint="eastAsia" w:ascii="华文仿宋" w:hAnsi="华文仿宋" w:eastAsia="华文仿宋" w:cs="华文仿宋"/>
          <w:color w:val="auto"/>
        </w:rPr>
      </w:pPr>
    </w:p>
    <w:p w14:paraId="4B19AB97">
      <w:pPr>
        <w:pStyle w:val="26"/>
        <w:rPr>
          <w:rFonts w:hint="eastAsia" w:ascii="华文仿宋" w:hAnsi="华文仿宋" w:eastAsia="华文仿宋" w:cs="华文仿宋"/>
          <w:color w:val="auto"/>
        </w:rPr>
      </w:pPr>
    </w:p>
    <w:p w14:paraId="1FDB55CF">
      <w:pPr>
        <w:pStyle w:val="26"/>
        <w:rPr>
          <w:rFonts w:hint="eastAsia" w:ascii="华文仿宋" w:hAnsi="华文仿宋" w:eastAsia="华文仿宋" w:cs="华文仿宋"/>
          <w:color w:val="auto"/>
        </w:rPr>
      </w:pPr>
    </w:p>
    <w:p w14:paraId="3D719F19">
      <w:pPr>
        <w:pStyle w:val="26"/>
        <w:rPr>
          <w:rFonts w:hint="eastAsia" w:ascii="华文仿宋" w:hAnsi="华文仿宋" w:eastAsia="华文仿宋" w:cs="华文仿宋"/>
          <w:color w:val="auto"/>
        </w:rPr>
      </w:pPr>
    </w:p>
    <w:p w14:paraId="3D99FBEF">
      <w:pPr>
        <w:pStyle w:val="26"/>
        <w:rPr>
          <w:rFonts w:hint="eastAsia" w:ascii="华文仿宋" w:hAnsi="华文仿宋" w:eastAsia="华文仿宋" w:cs="华文仿宋"/>
          <w:color w:val="auto"/>
        </w:rPr>
      </w:pPr>
    </w:p>
    <w:p w14:paraId="320DB053">
      <w:pPr>
        <w:pStyle w:val="26"/>
        <w:rPr>
          <w:rFonts w:hint="eastAsia" w:ascii="华文仿宋" w:hAnsi="华文仿宋" w:eastAsia="华文仿宋" w:cs="华文仿宋"/>
          <w:color w:val="auto"/>
        </w:rPr>
      </w:pPr>
    </w:p>
    <w:p w14:paraId="77A71AB3">
      <w:pPr>
        <w:pStyle w:val="26"/>
        <w:rPr>
          <w:rFonts w:hint="eastAsia" w:ascii="华文仿宋" w:hAnsi="华文仿宋" w:eastAsia="华文仿宋" w:cs="华文仿宋"/>
          <w:color w:val="auto"/>
        </w:rPr>
      </w:pPr>
    </w:p>
    <w:p w14:paraId="488841F6">
      <w:pPr>
        <w:pStyle w:val="26"/>
        <w:rPr>
          <w:rFonts w:hint="eastAsia" w:ascii="华文仿宋" w:hAnsi="华文仿宋" w:eastAsia="华文仿宋" w:cs="华文仿宋"/>
          <w:color w:val="auto"/>
        </w:rPr>
      </w:pPr>
    </w:p>
    <w:p w14:paraId="68EC0E51">
      <w:pPr>
        <w:tabs>
          <w:tab w:val="left" w:pos="-200"/>
          <w:tab w:val="left" w:pos="0"/>
        </w:tabs>
        <w:spacing w:line="360" w:lineRule="auto"/>
        <w:jc w:val="center"/>
        <w:rPr>
          <w:rFonts w:hint="eastAsia" w:ascii="华文仿宋" w:hAnsi="华文仿宋" w:eastAsia="华文仿宋" w:cs="华文仿宋"/>
          <w:bCs/>
          <w:color w:val="auto"/>
          <w:sz w:val="36"/>
          <w:szCs w:val="36"/>
        </w:rPr>
      </w:pPr>
      <w:r>
        <w:rPr>
          <w:rFonts w:hint="eastAsia" w:ascii="华文仿宋" w:hAnsi="华文仿宋" w:eastAsia="华文仿宋" w:cs="华文仿宋"/>
          <w:b/>
          <w:bCs/>
          <w:color w:val="auto"/>
          <w:kern w:val="2"/>
          <w:sz w:val="36"/>
          <w:szCs w:val="36"/>
        </w:rPr>
        <w:t xml:space="preserve">第二章  </w:t>
      </w:r>
      <w:bookmarkEnd w:id="14"/>
      <w:bookmarkEnd w:id="15"/>
      <w:bookmarkStart w:id="20" w:name="OLE_LINK3"/>
      <w:r>
        <w:rPr>
          <w:rFonts w:hint="eastAsia" w:ascii="华文仿宋" w:hAnsi="华文仿宋" w:eastAsia="华文仿宋" w:cs="华文仿宋"/>
          <w:b/>
          <w:bCs/>
          <w:color w:val="auto"/>
          <w:kern w:val="2"/>
          <w:sz w:val="36"/>
          <w:szCs w:val="36"/>
        </w:rPr>
        <w:t>供应商须知</w:t>
      </w:r>
      <w:bookmarkEnd w:id="16"/>
      <w:bookmarkEnd w:id="17"/>
      <w:bookmarkEnd w:id="18"/>
      <w:bookmarkEnd w:id="19"/>
      <w:bookmarkEnd w:id="20"/>
    </w:p>
    <w:p w14:paraId="55294DEB">
      <w:pPr>
        <w:pStyle w:val="3"/>
        <w:widowControl w:val="0"/>
        <w:spacing w:before="120" w:after="120" w:line="360" w:lineRule="auto"/>
        <w:ind w:left="0"/>
        <w:jc w:val="center"/>
        <w:rPr>
          <w:rFonts w:hint="eastAsia" w:ascii="华文仿宋" w:hAnsi="华文仿宋" w:eastAsia="华文仿宋" w:cs="华文仿宋"/>
          <w:color w:val="auto"/>
          <w:sz w:val="32"/>
        </w:rPr>
      </w:pPr>
      <w:bookmarkStart w:id="21" w:name="_Toc423973073"/>
      <w:bookmarkStart w:id="22" w:name="_Toc9230"/>
      <w:bookmarkStart w:id="23" w:name="_Toc19364"/>
      <w:bookmarkStart w:id="24" w:name="_Toc31462"/>
      <w:bookmarkStart w:id="25" w:name="OLE_LINK2"/>
      <w:r>
        <w:rPr>
          <w:rFonts w:hint="eastAsia" w:ascii="华文仿宋" w:hAnsi="华文仿宋" w:eastAsia="华文仿宋" w:cs="华文仿宋"/>
          <w:color w:val="auto"/>
          <w:sz w:val="32"/>
        </w:rPr>
        <w:t>供应商须知前附表</w:t>
      </w:r>
      <w:bookmarkEnd w:id="21"/>
      <w:bookmarkEnd w:id="22"/>
      <w:bookmarkEnd w:id="23"/>
      <w:bookmarkEnd w:id="24"/>
      <w:bookmarkEnd w:id="25"/>
    </w:p>
    <w:p w14:paraId="70946D95">
      <w:pPr>
        <w:spacing w:line="440" w:lineRule="exact"/>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本表是对供应商须知的具体补充和修改，如有矛盾，应以本资料表为准。</w:t>
      </w:r>
    </w:p>
    <w:bookmarkEnd w:id="8"/>
    <w:bookmarkEnd w:id="9"/>
    <w:bookmarkEnd w:id="10"/>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786"/>
        <w:gridCol w:w="206"/>
        <w:gridCol w:w="6100"/>
      </w:tblGrid>
      <w:tr w14:paraId="7227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99" w:type="dxa"/>
            <w:noWrap w:val="0"/>
            <w:vAlign w:val="center"/>
          </w:tcPr>
          <w:p w14:paraId="731B34D2">
            <w:pPr>
              <w:spacing w:line="360" w:lineRule="auto"/>
              <w:jc w:val="center"/>
              <w:rPr>
                <w:rFonts w:hint="eastAsia" w:ascii="华文仿宋" w:hAnsi="华文仿宋" w:eastAsia="华文仿宋" w:cs="华文仿宋"/>
                <w:b/>
                <w:bCs/>
                <w:color w:val="auto"/>
                <w:szCs w:val="24"/>
              </w:rPr>
            </w:pPr>
            <w:bookmarkStart w:id="26" w:name="_Toc403077639"/>
            <w:bookmarkStart w:id="27" w:name="_Toc363473972"/>
            <w:bookmarkStart w:id="28" w:name="_Toc363474017"/>
            <w:r>
              <w:rPr>
                <w:rFonts w:hint="eastAsia" w:ascii="华文仿宋" w:hAnsi="华文仿宋" w:eastAsia="华文仿宋" w:cs="华文仿宋"/>
                <w:b/>
                <w:bCs/>
                <w:color w:val="auto"/>
                <w:szCs w:val="24"/>
              </w:rPr>
              <w:t>条款号</w:t>
            </w:r>
          </w:p>
        </w:tc>
        <w:tc>
          <w:tcPr>
            <w:tcW w:w="1786" w:type="dxa"/>
            <w:noWrap w:val="0"/>
            <w:vAlign w:val="center"/>
          </w:tcPr>
          <w:p w14:paraId="0384A7FF">
            <w:pPr>
              <w:spacing w:line="360" w:lineRule="auto"/>
              <w:jc w:val="center"/>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条款名称</w:t>
            </w:r>
          </w:p>
        </w:tc>
        <w:tc>
          <w:tcPr>
            <w:tcW w:w="6306" w:type="dxa"/>
            <w:gridSpan w:val="2"/>
            <w:noWrap w:val="0"/>
            <w:vAlign w:val="center"/>
          </w:tcPr>
          <w:p w14:paraId="28A6292E">
            <w:pPr>
              <w:spacing w:line="360" w:lineRule="auto"/>
              <w:jc w:val="center"/>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编列内容</w:t>
            </w:r>
          </w:p>
        </w:tc>
      </w:tr>
      <w:tr w14:paraId="38C4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999" w:type="dxa"/>
            <w:noWrap w:val="0"/>
            <w:vAlign w:val="center"/>
          </w:tcPr>
          <w:p w14:paraId="526E9607">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1.1.2</w:t>
            </w:r>
          </w:p>
        </w:tc>
        <w:tc>
          <w:tcPr>
            <w:tcW w:w="1786" w:type="dxa"/>
            <w:noWrap w:val="0"/>
            <w:vAlign w:val="center"/>
          </w:tcPr>
          <w:p w14:paraId="62A66D82">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采购人</w:t>
            </w:r>
          </w:p>
        </w:tc>
        <w:tc>
          <w:tcPr>
            <w:tcW w:w="6306" w:type="dxa"/>
            <w:gridSpan w:val="2"/>
            <w:noWrap w:val="0"/>
            <w:vAlign w:val="center"/>
          </w:tcPr>
          <w:p w14:paraId="141BB55D">
            <w:pPr>
              <w:pStyle w:val="20"/>
              <w:spacing w:before="0" w:beforeAutospacing="0" w:after="0" w:afterAutospacing="0" w:line="510" w:lineRule="atLeast"/>
              <w:rPr>
                <w:rFonts w:hint="eastAsia" w:ascii="华文仿宋" w:hAnsi="华文仿宋" w:eastAsia="华文仿宋" w:cs="华文仿宋"/>
                <w:color w:val="auto"/>
                <w:szCs w:val="24"/>
                <w:lang w:eastAsia="zh-CN"/>
              </w:rPr>
            </w:pPr>
            <w:r>
              <w:rPr>
                <w:rFonts w:hint="eastAsia" w:ascii="华文仿宋" w:hAnsi="华文仿宋" w:eastAsia="华文仿宋" w:cs="华文仿宋"/>
                <w:color w:val="auto"/>
                <w:szCs w:val="24"/>
                <w:lang w:eastAsia="zh-CN"/>
              </w:rPr>
              <w:t>名称：彬州市人民医院</w:t>
            </w:r>
          </w:p>
          <w:p w14:paraId="3F89A3A7">
            <w:pPr>
              <w:pStyle w:val="20"/>
              <w:spacing w:before="0" w:beforeAutospacing="0" w:after="0" w:afterAutospacing="0" w:line="510" w:lineRule="atLeast"/>
              <w:rPr>
                <w:rFonts w:hint="eastAsia" w:ascii="华文仿宋" w:hAnsi="华文仿宋" w:eastAsia="华文仿宋" w:cs="华文仿宋"/>
                <w:color w:val="auto"/>
                <w:szCs w:val="24"/>
                <w:lang w:eastAsia="zh-CN"/>
              </w:rPr>
            </w:pPr>
            <w:r>
              <w:rPr>
                <w:rFonts w:hint="eastAsia" w:ascii="华文仿宋" w:hAnsi="华文仿宋" w:eastAsia="华文仿宋" w:cs="华文仿宋"/>
                <w:color w:val="auto"/>
                <w:szCs w:val="24"/>
                <w:lang w:eastAsia="zh-CN"/>
              </w:rPr>
              <w:t>地址：彬州市西大街36号</w:t>
            </w:r>
          </w:p>
          <w:p w14:paraId="0B90B3BD">
            <w:pPr>
              <w:pStyle w:val="20"/>
              <w:spacing w:before="0" w:beforeAutospacing="0" w:after="0" w:afterAutospacing="0" w:line="510" w:lineRule="atLeast"/>
              <w:rPr>
                <w:rFonts w:hint="eastAsia" w:ascii="仿宋" w:hAnsi="仿宋" w:eastAsia="仿宋" w:cs="仿宋"/>
                <w:i w:val="0"/>
                <w:iCs w:val="0"/>
                <w:caps w:val="0"/>
                <w:color w:val="333333"/>
                <w:spacing w:val="0"/>
                <w:sz w:val="24"/>
                <w:szCs w:val="24"/>
                <w:shd w:val="clear" w:fill="FFFFFF"/>
                <w:vertAlign w:val="baseline"/>
              </w:rPr>
            </w:pPr>
            <w:r>
              <w:rPr>
                <w:rFonts w:hint="eastAsia" w:ascii="华文仿宋" w:hAnsi="华文仿宋" w:eastAsia="华文仿宋" w:cs="华文仿宋"/>
                <w:color w:val="auto"/>
                <w:szCs w:val="24"/>
                <w:lang w:eastAsia="zh-CN"/>
              </w:rPr>
              <w:t>联系方式：1529109760</w:t>
            </w:r>
            <w:r>
              <w:rPr>
                <w:rFonts w:hint="eastAsia" w:ascii="仿宋" w:hAnsi="仿宋" w:eastAsia="仿宋" w:cs="仿宋"/>
                <w:i w:val="0"/>
                <w:iCs w:val="0"/>
                <w:caps w:val="0"/>
                <w:color w:val="333333"/>
                <w:spacing w:val="0"/>
                <w:sz w:val="24"/>
                <w:szCs w:val="24"/>
                <w:shd w:val="clear" w:fill="FFFFFF"/>
                <w:vertAlign w:val="baseline"/>
              </w:rPr>
              <w:t>8</w:t>
            </w:r>
          </w:p>
          <w:p w14:paraId="5E836028">
            <w:pPr>
              <w:pStyle w:val="20"/>
              <w:spacing w:before="0" w:beforeAutospacing="0" w:after="0" w:afterAutospacing="0" w:line="510" w:lineRule="atLeast"/>
              <w:rPr>
                <w:rFonts w:hint="eastAsia" w:ascii="华文仿宋" w:hAnsi="华文仿宋" w:eastAsia="华文仿宋" w:cs="华文仿宋"/>
                <w:color w:val="auto"/>
                <w:szCs w:val="24"/>
                <w:lang w:eastAsia="zh-CN"/>
              </w:rPr>
            </w:pPr>
          </w:p>
        </w:tc>
      </w:tr>
      <w:tr w14:paraId="0052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999" w:type="dxa"/>
            <w:noWrap w:val="0"/>
            <w:vAlign w:val="center"/>
          </w:tcPr>
          <w:p w14:paraId="738C1B15">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1.1.3</w:t>
            </w:r>
          </w:p>
        </w:tc>
        <w:tc>
          <w:tcPr>
            <w:tcW w:w="1786" w:type="dxa"/>
            <w:noWrap w:val="0"/>
            <w:vAlign w:val="center"/>
          </w:tcPr>
          <w:p w14:paraId="7F70531D">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lang w:eastAsia="zh-CN"/>
              </w:rPr>
              <w:t>采购</w:t>
            </w:r>
            <w:r>
              <w:rPr>
                <w:rFonts w:hint="eastAsia" w:ascii="华文仿宋" w:hAnsi="华文仿宋" w:eastAsia="华文仿宋" w:cs="华文仿宋"/>
                <w:color w:val="auto"/>
                <w:szCs w:val="24"/>
              </w:rPr>
              <w:t>代理机构</w:t>
            </w:r>
          </w:p>
        </w:tc>
        <w:tc>
          <w:tcPr>
            <w:tcW w:w="6306" w:type="dxa"/>
            <w:gridSpan w:val="2"/>
            <w:noWrap w:val="0"/>
            <w:vAlign w:val="center"/>
          </w:tcPr>
          <w:p w14:paraId="0E9B4082">
            <w:pPr>
              <w:spacing w:line="360" w:lineRule="auto"/>
              <w:rPr>
                <w:rFonts w:hint="eastAsia" w:ascii="华文仿宋" w:hAnsi="华文仿宋" w:eastAsia="华文仿宋" w:cs="华文仿宋"/>
                <w:color w:val="auto"/>
                <w:szCs w:val="24"/>
                <w:lang w:val="en-US" w:eastAsia="zh-CN"/>
              </w:rPr>
            </w:pPr>
            <w:r>
              <w:rPr>
                <w:rFonts w:hint="eastAsia" w:ascii="华文仿宋" w:hAnsi="华文仿宋" w:eastAsia="华文仿宋" w:cs="华文仿宋"/>
                <w:color w:val="auto"/>
                <w:szCs w:val="24"/>
                <w:lang w:val="en-US" w:eastAsia="zh-CN"/>
              </w:rPr>
              <w:t>名称：陕西友邦项目管理有限公司</w:t>
            </w:r>
          </w:p>
          <w:p w14:paraId="2A6CC2A8">
            <w:pPr>
              <w:spacing w:line="360" w:lineRule="auto"/>
              <w:rPr>
                <w:rFonts w:hint="eastAsia" w:ascii="华文仿宋" w:hAnsi="华文仿宋" w:eastAsia="华文仿宋" w:cs="华文仿宋"/>
                <w:color w:val="auto"/>
                <w:szCs w:val="24"/>
                <w:lang w:val="en-US" w:eastAsia="zh-CN"/>
              </w:rPr>
            </w:pPr>
            <w:r>
              <w:rPr>
                <w:rFonts w:hint="eastAsia" w:ascii="华文仿宋" w:hAnsi="华文仿宋" w:eastAsia="华文仿宋" w:cs="华文仿宋"/>
                <w:color w:val="auto"/>
                <w:szCs w:val="24"/>
                <w:lang w:val="en-US" w:eastAsia="zh-CN"/>
              </w:rPr>
              <w:t>地址：沣西新城天兴大厦16007室</w:t>
            </w:r>
          </w:p>
          <w:p w14:paraId="52DCD5A4">
            <w:pPr>
              <w:spacing w:line="360" w:lineRule="auto"/>
              <w:rPr>
                <w:rFonts w:hint="eastAsia" w:ascii="华文仿宋" w:hAnsi="华文仿宋" w:eastAsia="华文仿宋" w:cs="华文仿宋"/>
                <w:color w:val="auto"/>
                <w:szCs w:val="24"/>
                <w:lang w:val="en-US" w:eastAsia="zh-CN"/>
              </w:rPr>
            </w:pPr>
            <w:r>
              <w:rPr>
                <w:rFonts w:hint="eastAsia" w:ascii="华文仿宋" w:hAnsi="华文仿宋" w:eastAsia="华文仿宋" w:cs="华文仿宋"/>
                <w:color w:val="auto"/>
                <w:szCs w:val="24"/>
                <w:lang w:val="en-US" w:eastAsia="zh-CN"/>
              </w:rPr>
              <w:t>联系人：杨工</w:t>
            </w:r>
          </w:p>
          <w:p w14:paraId="3551D46F">
            <w:pPr>
              <w:spacing w:line="360" w:lineRule="auto"/>
              <w:rPr>
                <w:rFonts w:hint="eastAsia" w:ascii="华文仿宋" w:hAnsi="华文仿宋" w:eastAsia="华文仿宋" w:cs="华文仿宋"/>
                <w:color w:val="auto"/>
                <w:szCs w:val="24"/>
                <w:lang w:val="en-US" w:eastAsia="zh-CN"/>
              </w:rPr>
            </w:pPr>
            <w:r>
              <w:rPr>
                <w:rFonts w:hint="eastAsia" w:ascii="华文仿宋" w:hAnsi="华文仿宋" w:eastAsia="华文仿宋" w:cs="华文仿宋"/>
                <w:color w:val="auto"/>
                <w:szCs w:val="24"/>
                <w:lang w:val="en-US" w:eastAsia="zh-CN"/>
              </w:rPr>
              <w:t>联系方式：029-81631610/17795729848</w:t>
            </w:r>
          </w:p>
        </w:tc>
      </w:tr>
      <w:tr w14:paraId="7F4A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noWrap w:val="0"/>
            <w:vAlign w:val="center"/>
          </w:tcPr>
          <w:p w14:paraId="494643A6">
            <w:pPr>
              <w:spacing w:line="360" w:lineRule="auto"/>
              <w:jc w:val="center"/>
              <w:rPr>
                <w:rFonts w:hint="default" w:ascii="华文仿宋" w:hAnsi="华文仿宋" w:eastAsia="华文仿宋" w:cs="华文仿宋"/>
                <w:color w:val="auto"/>
                <w:szCs w:val="24"/>
                <w:lang w:val="en-US" w:eastAsia="zh-CN"/>
              </w:rPr>
            </w:pPr>
            <w:r>
              <w:rPr>
                <w:rFonts w:hint="eastAsia" w:ascii="华文仿宋" w:hAnsi="华文仿宋" w:eastAsia="华文仿宋" w:cs="华文仿宋"/>
                <w:color w:val="auto"/>
                <w:szCs w:val="24"/>
                <w:lang w:val="en-US" w:eastAsia="zh-CN"/>
              </w:rPr>
              <w:t>1.1.4</w:t>
            </w:r>
          </w:p>
        </w:tc>
        <w:tc>
          <w:tcPr>
            <w:tcW w:w="1786" w:type="dxa"/>
            <w:noWrap w:val="0"/>
            <w:vAlign w:val="center"/>
          </w:tcPr>
          <w:p w14:paraId="5267C559">
            <w:pPr>
              <w:spacing w:line="360" w:lineRule="auto"/>
              <w:jc w:val="center"/>
              <w:rPr>
                <w:rFonts w:hint="eastAsia" w:ascii="华文仿宋" w:hAnsi="华文仿宋" w:eastAsia="华文仿宋" w:cs="华文仿宋"/>
                <w:color w:val="auto"/>
                <w:szCs w:val="24"/>
                <w:lang w:val="en-US" w:eastAsia="zh-CN"/>
              </w:rPr>
            </w:pPr>
            <w:r>
              <w:rPr>
                <w:rFonts w:hint="eastAsia" w:ascii="华文仿宋" w:hAnsi="华文仿宋" w:eastAsia="华文仿宋" w:cs="华文仿宋"/>
                <w:color w:val="auto"/>
                <w:szCs w:val="24"/>
                <w:lang w:val="en-US" w:eastAsia="zh-CN"/>
              </w:rPr>
              <w:t>项目名称</w:t>
            </w:r>
          </w:p>
        </w:tc>
        <w:tc>
          <w:tcPr>
            <w:tcW w:w="6306" w:type="dxa"/>
            <w:gridSpan w:val="2"/>
            <w:noWrap w:val="0"/>
            <w:vAlign w:val="center"/>
          </w:tcPr>
          <w:p w14:paraId="384CC9DF">
            <w:pPr>
              <w:spacing w:line="360" w:lineRule="auto"/>
              <w:rPr>
                <w:rFonts w:hint="eastAsia" w:ascii="华文仿宋" w:hAnsi="华文仿宋" w:eastAsia="华文仿宋" w:cs="华文仿宋"/>
                <w:color w:val="auto"/>
                <w:szCs w:val="24"/>
                <w:lang w:eastAsia="zh-CN"/>
              </w:rPr>
            </w:pPr>
            <w:r>
              <w:rPr>
                <w:rFonts w:hint="eastAsia" w:ascii="华文仿宋" w:hAnsi="华文仿宋" w:eastAsia="华文仿宋" w:cs="华文仿宋"/>
                <w:color w:val="auto"/>
                <w:szCs w:val="24"/>
                <w:lang w:eastAsia="zh-CN"/>
              </w:rPr>
              <w:t>专家公寓楼提升改造项目</w:t>
            </w:r>
          </w:p>
        </w:tc>
      </w:tr>
      <w:tr w14:paraId="79FE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noWrap w:val="0"/>
            <w:vAlign w:val="center"/>
          </w:tcPr>
          <w:p w14:paraId="749AD401">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1.1.5</w:t>
            </w:r>
          </w:p>
        </w:tc>
        <w:tc>
          <w:tcPr>
            <w:tcW w:w="1786" w:type="dxa"/>
            <w:noWrap w:val="0"/>
            <w:vAlign w:val="center"/>
          </w:tcPr>
          <w:p w14:paraId="59839D1A">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项目地点</w:t>
            </w:r>
          </w:p>
        </w:tc>
        <w:tc>
          <w:tcPr>
            <w:tcW w:w="6306" w:type="dxa"/>
            <w:gridSpan w:val="2"/>
            <w:noWrap w:val="0"/>
            <w:vAlign w:val="center"/>
          </w:tcPr>
          <w:p w14:paraId="10A69C69">
            <w:pPr>
              <w:spacing w:line="360" w:lineRule="auto"/>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采购人指定地点</w:t>
            </w:r>
          </w:p>
        </w:tc>
      </w:tr>
      <w:tr w14:paraId="799A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noWrap w:val="0"/>
            <w:vAlign w:val="center"/>
          </w:tcPr>
          <w:p w14:paraId="7CB4E4D7">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1.2.1</w:t>
            </w:r>
          </w:p>
        </w:tc>
        <w:tc>
          <w:tcPr>
            <w:tcW w:w="1786" w:type="dxa"/>
            <w:noWrap w:val="0"/>
            <w:vAlign w:val="center"/>
          </w:tcPr>
          <w:p w14:paraId="4B92FB48">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资金来源</w:t>
            </w:r>
          </w:p>
        </w:tc>
        <w:tc>
          <w:tcPr>
            <w:tcW w:w="6306" w:type="dxa"/>
            <w:gridSpan w:val="2"/>
            <w:noWrap w:val="0"/>
            <w:vAlign w:val="center"/>
          </w:tcPr>
          <w:p w14:paraId="36E656E9">
            <w:pPr>
              <w:spacing w:line="360" w:lineRule="auto"/>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财政拨款</w:t>
            </w:r>
          </w:p>
        </w:tc>
      </w:tr>
      <w:tr w14:paraId="6DEE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99" w:type="dxa"/>
            <w:noWrap w:val="0"/>
            <w:vAlign w:val="center"/>
          </w:tcPr>
          <w:p w14:paraId="54A378E9">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1.2.2</w:t>
            </w:r>
          </w:p>
        </w:tc>
        <w:tc>
          <w:tcPr>
            <w:tcW w:w="1786" w:type="dxa"/>
            <w:noWrap w:val="0"/>
            <w:vAlign w:val="center"/>
          </w:tcPr>
          <w:p w14:paraId="31F4676C">
            <w:pPr>
              <w:spacing w:line="360" w:lineRule="auto"/>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资金落实情况</w:t>
            </w:r>
          </w:p>
        </w:tc>
        <w:tc>
          <w:tcPr>
            <w:tcW w:w="6306" w:type="dxa"/>
            <w:gridSpan w:val="2"/>
            <w:noWrap w:val="0"/>
            <w:vAlign w:val="center"/>
          </w:tcPr>
          <w:p w14:paraId="540ECDBB">
            <w:pPr>
              <w:spacing w:line="360" w:lineRule="auto"/>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资金已落实到位</w:t>
            </w:r>
          </w:p>
        </w:tc>
      </w:tr>
      <w:tr w14:paraId="6AEB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999" w:type="dxa"/>
            <w:noWrap w:val="0"/>
            <w:vAlign w:val="center"/>
          </w:tcPr>
          <w:p w14:paraId="39402627">
            <w:pPr>
              <w:spacing w:line="360" w:lineRule="auto"/>
              <w:jc w:val="center"/>
              <w:rPr>
                <w:rFonts w:hint="eastAsia" w:ascii="华文仿宋" w:hAnsi="华文仿宋" w:eastAsia="华文仿宋" w:cs="华文仿宋"/>
                <w:color w:val="000000" w:themeColor="text1"/>
                <w:szCs w:val="24"/>
                <w14:textFill>
                  <w14:solidFill>
                    <w14:schemeClr w14:val="tx1"/>
                  </w14:solidFill>
                </w14:textFill>
              </w:rPr>
            </w:pPr>
            <w:r>
              <w:rPr>
                <w:rFonts w:hint="eastAsia" w:ascii="华文仿宋" w:hAnsi="华文仿宋" w:eastAsia="华文仿宋" w:cs="华文仿宋"/>
                <w:color w:val="000000" w:themeColor="text1"/>
                <w:szCs w:val="24"/>
                <w14:textFill>
                  <w14:solidFill>
                    <w14:schemeClr w14:val="tx1"/>
                  </w14:solidFill>
                </w14:textFill>
              </w:rPr>
              <w:t>1.3.1</w:t>
            </w:r>
          </w:p>
        </w:tc>
        <w:tc>
          <w:tcPr>
            <w:tcW w:w="1786" w:type="dxa"/>
            <w:noWrap w:val="0"/>
            <w:vAlign w:val="center"/>
          </w:tcPr>
          <w:p w14:paraId="56508E83">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计划工期</w:t>
            </w:r>
          </w:p>
        </w:tc>
        <w:tc>
          <w:tcPr>
            <w:tcW w:w="6306" w:type="dxa"/>
            <w:gridSpan w:val="2"/>
            <w:noWrap w:val="0"/>
            <w:vAlign w:val="center"/>
          </w:tcPr>
          <w:p w14:paraId="51C798D8">
            <w:pPr>
              <w:pStyle w:val="12"/>
              <w:rPr>
                <w:rFonts w:hint="eastAsia" w:ascii="华文仿宋" w:hAnsi="华文仿宋" w:eastAsia="华文仿宋" w:cs="华文仿宋"/>
                <w:b/>
                <w:bCs/>
                <w:color w:val="auto"/>
                <w:sz w:val="24"/>
              </w:rPr>
            </w:pPr>
            <w:r>
              <w:rPr>
                <w:rFonts w:hint="eastAsia" w:ascii="华文仿宋" w:hAnsi="华文仿宋" w:eastAsia="华文仿宋" w:cs="华文仿宋"/>
                <w:b/>
                <w:bCs/>
                <w:color w:val="auto"/>
                <w:sz w:val="24"/>
              </w:rPr>
              <w:t>自合同签定之日起</w:t>
            </w:r>
            <w:r>
              <w:rPr>
                <w:rFonts w:hint="eastAsia" w:ascii="华文仿宋" w:hAnsi="华文仿宋" w:eastAsia="华文仿宋" w:cs="华文仿宋"/>
                <w:b/>
                <w:bCs/>
                <w:color w:val="auto"/>
                <w:sz w:val="24"/>
                <w:lang w:val="en-US" w:eastAsia="zh-CN"/>
              </w:rPr>
              <w:t>30</w:t>
            </w:r>
            <w:r>
              <w:rPr>
                <w:rFonts w:hint="eastAsia" w:ascii="华文仿宋" w:hAnsi="华文仿宋" w:eastAsia="华文仿宋" w:cs="华文仿宋"/>
                <w:b/>
                <w:bCs/>
                <w:color w:val="auto"/>
                <w:sz w:val="24"/>
              </w:rPr>
              <w:t>日历天（完成所有项目建设内容且验收合格。）</w:t>
            </w:r>
          </w:p>
          <w:p w14:paraId="0FCC21BC">
            <w:pPr>
              <w:pStyle w:val="12"/>
              <w:rPr>
                <w:rFonts w:hint="eastAsia" w:ascii="华文仿宋" w:hAnsi="华文仿宋" w:eastAsia="华文仿宋" w:cs="华文仿宋"/>
                <w:color w:val="auto"/>
                <w:sz w:val="24"/>
              </w:rPr>
            </w:pPr>
            <w:r>
              <w:rPr>
                <w:rFonts w:hint="eastAsia" w:ascii="华文仿宋" w:hAnsi="华文仿宋" w:eastAsia="华文仿宋" w:cs="华文仿宋"/>
                <w:b/>
                <w:bCs/>
                <w:color w:val="auto"/>
                <w:sz w:val="24"/>
                <w:highlight w:val="none"/>
              </w:rPr>
              <w:t>质保期：</w:t>
            </w:r>
            <w:r>
              <w:rPr>
                <w:rFonts w:hint="eastAsia" w:ascii="华文仿宋" w:hAnsi="华文仿宋" w:eastAsia="华文仿宋" w:cs="华文仿宋"/>
                <w:b/>
                <w:bCs/>
                <w:color w:val="auto"/>
                <w:sz w:val="24"/>
                <w:highlight w:val="none"/>
                <w:lang w:val="en-US" w:eastAsia="zh-CN"/>
              </w:rPr>
              <w:t>2</w:t>
            </w:r>
            <w:r>
              <w:rPr>
                <w:rFonts w:hint="eastAsia" w:ascii="华文仿宋" w:hAnsi="华文仿宋" w:eastAsia="华文仿宋" w:cs="华文仿宋"/>
                <w:b/>
                <w:bCs/>
                <w:color w:val="auto"/>
                <w:sz w:val="24"/>
                <w:highlight w:val="none"/>
              </w:rPr>
              <w:t>年，国家有规定的，且优于磋商文件要求的，按国家规定执行。</w:t>
            </w:r>
          </w:p>
        </w:tc>
      </w:tr>
      <w:tr w14:paraId="436A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99" w:type="dxa"/>
            <w:noWrap w:val="0"/>
            <w:vAlign w:val="center"/>
          </w:tcPr>
          <w:p w14:paraId="149CB14C">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1.3.2</w:t>
            </w:r>
          </w:p>
        </w:tc>
        <w:tc>
          <w:tcPr>
            <w:tcW w:w="1786" w:type="dxa"/>
            <w:noWrap w:val="0"/>
            <w:vAlign w:val="center"/>
          </w:tcPr>
          <w:p w14:paraId="263CB615">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质量标准</w:t>
            </w:r>
          </w:p>
        </w:tc>
        <w:tc>
          <w:tcPr>
            <w:tcW w:w="6306" w:type="dxa"/>
            <w:gridSpan w:val="2"/>
            <w:noWrap w:val="0"/>
            <w:vAlign w:val="center"/>
          </w:tcPr>
          <w:p w14:paraId="5252E69F">
            <w:pPr>
              <w:spacing w:line="360" w:lineRule="auto"/>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符合国家现行</w:t>
            </w:r>
            <w:r>
              <w:rPr>
                <w:rFonts w:hint="eastAsia" w:ascii="华文仿宋" w:hAnsi="华文仿宋" w:eastAsia="华文仿宋" w:cs="华文仿宋"/>
                <w:color w:val="auto"/>
                <w:szCs w:val="24"/>
                <w:lang w:val="en-US" w:eastAsia="zh-CN"/>
              </w:rPr>
              <w:t>行业</w:t>
            </w:r>
            <w:r>
              <w:rPr>
                <w:rFonts w:hint="eastAsia" w:ascii="华文仿宋" w:hAnsi="华文仿宋" w:eastAsia="华文仿宋" w:cs="华文仿宋"/>
                <w:color w:val="auto"/>
                <w:szCs w:val="24"/>
              </w:rPr>
              <w:t>有关施工质量验收规范“合格”要求。</w:t>
            </w:r>
          </w:p>
        </w:tc>
      </w:tr>
      <w:tr w14:paraId="2874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99" w:type="dxa"/>
            <w:noWrap w:val="0"/>
            <w:vAlign w:val="center"/>
          </w:tcPr>
          <w:p w14:paraId="4E5E4F34">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1.4.1</w:t>
            </w:r>
          </w:p>
        </w:tc>
        <w:tc>
          <w:tcPr>
            <w:tcW w:w="1786" w:type="dxa"/>
            <w:noWrap w:val="0"/>
            <w:vAlign w:val="center"/>
          </w:tcPr>
          <w:p w14:paraId="48828D61">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供应商资格要求</w:t>
            </w:r>
          </w:p>
        </w:tc>
        <w:tc>
          <w:tcPr>
            <w:tcW w:w="6306" w:type="dxa"/>
            <w:gridSpan w:val="2"/>
            <w:noWrap w:val="0"/>
            <w:vAlign w:val="top"/>
          </w:tcPr>
          <w:p w14:paraId="03CC1EC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b/>
                <w:bCs/>
                <w:color w:val="auto"/>
                <w:szCs w:val="24"/>
                <w:lang w:val="en-US" w:eastAsia="zh-CN"/>
              </w:rPr>
            </w:pPr>
            <w:r>
              <w:rPr>
                <w:rFonts w:hint="eastAsia" w:ascii="华文仿宋" w:hAnsi="华文仿宋" w:eastAsia="华文仿宋" w:cs="华文仿宋"/>
                <w:b w:val="0"/>
                <w:bCs w:val="0"/>
                <w:color w:val="auto"/>
                <w:szCs w:val="24"/>
              </w:rPr>
              <w:t>资格证明文件：</w:t>
            </w:r>
          </w:p>
          <w:p w14:paraId="28560A69">
            <w:pPr>
              <w:spacing w:line="408" w:lineRule="auto"/>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（1）具有独立承担民事责任能力的法人或其他组织，提供统一社会信用代码的营业执照（或事业单位提供事业单位法人证书，自然人提供本人身份证）；</w:t>
            </w:r>
          </w:p>
          <w:p w14:paraId="679EEC1E">
            <w:pPr>
              <w:spacing w:line="408" w:lineRule="auto"/>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（2）法定代表人授权书（附法定代表人、被授权人身份证复印件）及被授权人身份证（法定代表人直接参加投标，须提供法定代表人身份证明及身份证原件）；</w:t>
            </w:r>
          </w:p>
          <w:p w14:paraId="3D0DAB3C">
            <w:pPr>
              <w:spacing w:line="408" w:lineRule="auto"/>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（3）供应商须具备建筑工程施工总承包三级(含三级）及以上资质，且具备合格有效的安全生产许可证；</w:t>
            </w:r>
          </w:p>
          <w:p w14:paraId="08893E84">
            <w:pPr>
              <w:spacing w:line="408" w:lineRule="auto"/>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（4）拟派项目经理须具备建筑工程专业二级（含二级）及以上注册建造师证书，具有建设行政主管部门颁发的有效安全生产考核合格证（B证），在本单位注册且无在建工程；</w:t>
            </w:r>
          </w:p>
          <w:p w14:paraId="06A9DD9A">
            <w:pPr>
              <w:spacing w:line="408" w:lineRule="auto"/>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5）提供2023年度或2024年度经审计的财务会计报告（包括审计报告、资产负债表、利润表、现金流量表、所有者权益变动表及其附注，成立时间至提交响应文件截止时间不足一年的可提供成立后任意时段的资产负债表），或其开标前三个月内基本开户银行出具的资信证明及基本存款账户开户许可证（基本账户信息表），或信用担保机构出具的投标担保函（以上三种形式的资料提供任何一种即可）；</w:t>
            </w:r>
          </w:p>
          <w:p w14:paraId="57E608D7">
            <w:pPr>
              <w:spacing w:line="408" w:lineRule="auto"/>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（6）具备履行合同所必需的设备和专业技术能力的证明材料(由供应商根据项目需求提供说明材料或者承诺)；</w:t>
            </w:r>
          </w:p>
          <w:p w14:paraId="28AD9DFB">
            <w:pPr>
              <w:spacing w:line="408" w:lineRule="auto"/>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（7）税收缴纳证明：提供响应文件递交截止日前6个月内已缴纳的至少一个月的纳税证明或完税证明，依法免税的单位应提供相关证明材料；</w:t>
            </w:r>
          </w:p>
          <w:p w14:paraId="681EEB84">
            <w:pPr>
              <w:spacing w:line="408" w:lineRule="auto"/>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8）社会保障资金缴纳证明：提供响应文件递交截止日前6个月内已缴存的至少一个月的社会保障资金缴存单据或社保机构开具的社会保险参保缴费情况证明，依法不需要缴纳社会保障资金的单位应提供相关证明材料；</w:t>
            </w:r>
          </w:p>
          <w:p w14:paraId="43472312">
            <w:pPr>
              <w:spacing w:line="408" w:lineRule="auto"/>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（9）参加政府采购活动前3年内，在经营活动中没有重大违法记录的书面声明。</w:t>
            </w:r>
          </w:p>
          <w:p w14:paraId="7BE36E7B">
            <w:pPr>
              <w:spacing w:line="408" w:lineRule="auto"/>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10）不得列入信用中国（https://www.creditchina.gov.cn/）严重失信主体名单、不得列入国家企业信用信息公示系统（http://www.gsxt.gov.cn/index.html）经营异常和严重违法失信企业名单（黑名单）、不得列入中国执行信息公开网（http://zxgk.court.gov.cn/）失信被执行人名单（被执行人包括投标人、法定代表人）；不得列入中国政府采购网(http://www.ccgp.gov.cn)政府采购严重违法失信行为记录名单；</w:t>
            </w:r>
          </w:p>
          <w:p w14:paraId="0837B34A">
            <w:pPr>
              <w:spacing w:line="408" w:lineRule="auto"/>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（11）本项目不接受联合体磋商，单位负责人为同一人或者存在直接控股、管理关系的不同供应商，不得参加同一项目的政府采购活动（提供书面声明材料）；</w:t>
            </w:r>
          </w:p>
          <w:p w14:paraId="6945C296">
            <w:pPr>
              <w:spacing w:line="408" w:lineRule="auto"/>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（12）本项目专门面向中小企业采购；须符合《政府采购促进中小企业发展管理办法》（财库〔2020〕46号）规定的中小企业参加。</w:t>
            </w:r>
          </w:p>
          <w:p w14:paraId="599A0988">
            <w:pPr>
              <w:spacing w:line="408" w:lineRule="auto"/>
              <w:rPr>
                <w:rFonts w:hint="eastAsia" w:ascii="华文仿宋" w:hAnsi="华文仿宋" w:eastAsia="华文仿宋" w:cs="华文仿宋"/>
                <w:b/>
                <w:bCs/>
                <w:color w:val="auto"/>
                <w:szCs w:val="24"/>
              </w:rPr>
            </w:pPr>
            <w:r>
              <w:rPr>
                <w:rFonts w:hint="eastAsia" w:ascii="华文仿宋" w:hAnsi="华文仿宋" w:eastAsia="华文仿宋" w:cs="华文仿宋"/>
                <w:color w:val="auto"/>
                <w:szCs w:val="24"/>
              </w:rPr>
              <w:t xml:space="preserve">  </w:t>
            </w:r>
            <w:r>
              <w:rPr>
                <w:rFonts w:hint="eastAsia" w:ascii="华文仿宋" w:hAnsi="华文仿宋" w:eastAsia="华文仿宋" w:cs="华文仿宋"/>
                <w:color w:val="auto"/>
                <w:szCs w:val="24"/>
                <w:lang w:val="en-US" w:eastAsia="zh-CN"/>
              </w:rPr>
              <w:t xml:space="preserve"> </w:t>
            </w:r>
            <w:r>
              <w:rPr>
                <w:rFonts w:hint="eastAsia" w:ascii="华文仿宋" w:hAnsi="华文仿宋" w:eastAsia="华文仿宋" w:cs="华文仿宋"/>
                <w:b/>
                <w:bCs/>
                <w:color w:val="auto"/>
                <w:szCs w:val="24"/>
              </w:rPr>
              <w:t>以上为必备资质，缺一项或某项达不到要求，按无效磋</w:t>
            </w:r>
          </w:p>
          <w:p w14:paraId="603E0C98">
            <w:pPr>
              <w:spacing w:line="408" w:lineRule="auto"/>
              <w:rPr>
                <w:rFonts w:hint="eastAsia" w:ascii="华文仿宋" w:hAnsi="华文仿宋" w:eastAsia="华文仿宋" w:cs="华文仿宋"/>
                <w:color w:val="auto"/>
                <w:szCs w:val="24"/>
              </w:rPr>
            </w:pPr>
            <w:r>
              <w:rPr>
                <w:rFonts w:hint="eastAsia" w:ascii="华文仿宋" w:hAnsi="华文仿宋" w:eastAsia="华文仿宋" w:cs="华文仿宋"/>
                <w:b/>
                <w:bCs/>
                <w:color w:val="auto"/>
                <w:szCs w:val="24"/>
              </w:rPr>
              <w:t>商处理。磋商当天，除身份证原件随身携带外，同时以上资质在磋商响应文件正副本中各附一套复印件加盖公章。</w:t>
            </w:r>
          </w:p>
        </w:tc>
      </w:tr>
      <w:tr w14:paraId="550E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99" w:type="dxa"/>
            <w:noWrap w:val="0"/>
            <w:vAlign w:val="center"/>
          </w:tcPr>
          <w:p w14:paraId="4D587864">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1.4.2</w:t>
            </w:r>
          </w:p>
        </w:tc>
        <w:tc>
          <w:tcPr>
            <w:tcW w:w="1786" w:type="dxa"/>
            <w:noWrap w:val="0"/>
            <w:vAlign w:val="center"/>
          </w:tcPr>
          <w:p w14:paraId="4F493410">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磋商报价</w:t>
            </w:r>
          </w:p>
        </w:tc>
        <w:tc>
          <w:tcPr>
            <w:tcW w:w="6306" w:type="dxa"/>
            <w:gridSpan w:val="2"/>
            <w:noWrap w:val="0"/>
            <w:vAlign w:val="center"/>
          </w:tcPr>
          <w:p w14:paraId="1A67966F">
            <w:pPr>
              <w:spacing w:line="360" w:lineRule="auto"/>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磋商报价：磋商报价是竞争性磋商文件所确定的磋商范围内的全部工作内容的价格体现，应包括材料费、施工费、运杂费（含保险）、仓储保管费、税金等其他一切相关费用，以及采购人在磋商前以及合同明示或暗示的所有风险、责任和义务。</w:t>
            </w:r>
          </w:p>
          <w:p w14:paraId="1A378B00">
            <w:pPr>
              <w:spacing w:line="360" w:lineRule="auto"/>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磋商报价表中标明本次工程</w:t>
            </w:r>
            <w:r>
              <w:rPr>
                <w:rFonts w:hint="eastAsia" w:ascii="华文仿宋" w:hAnsi="华文仿宋" w:eastAsia="华文仿宋" w:cs="华文仿宋"/>
                <w:color w:val="auto"/>
                <w:szCs w:val="24"/>
                <w:lang w:val="en-US" w:eastAsia="zh-CN"/>
              </w:rPr>
              <w:t>及货物</w:t>
            </w:r>
            <w:r>
              <w:rPr>
                <w:rFonts w:hint="eastAsia" w:ascii="华文仿宋" w:hAnsi="华文仿宋" w:eastAsia="华文仿宋" w:cs="华文仿宋"/>
                <w:color w:val="auto"/>
                <w:szCs w:val="24"/>
              </w:rPr>
              <w:t>的所有单项价格和总价，任何有选择的报价将不予接受，否则按无效磋商处理。</w:t>
            </w:r>
          </w:p>
        </w:tc>
      </w:tr>
      <w:tr w14:paraId="23D6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999" w:type="dxa"/>
            <w:noWrap w:val="0"/>
            <w:vAlign w:val="center"/>
          </w:tcPr>
          <w:p w14:paraId="01CED3ED">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1.4.3</w:t>
            </w:r>
          </w:p>
        </w:tc>
        <w:tc>
          <w:tcPr>
            <w:tcW w:w="1786" w:type="dxa"/>
            <w:noWrap w:val="0"/>
            <w:vAlign w:val="center"/>
          </w:tcPr>
          <w:p w14:paraId="53D7B075">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磋商响应文件发售时间</w:t>
            </w:r>
          </w:p>
        </w:tc>
        <w:tc>
          <w:tcPr>
            <w:tcW w:w="6306" w:type="dxa"/>
            <w:gridSpan w:val="2"/>
            <w:noWrap w:val="0"/>
            <w:vAlign w:val="center"/>
          </w:tcPr>
          <w:p w14:paraId="26742486">
            <w:pPr>
              <w:spacing w:line="360" w:lineRule="auto"/>
              <w:jc w:val="left"/>
              <w:rPr>
                <w:rFonts w:hint="eastAsia" w:ascii="华文仿宋" w:hAnsi="华文仿宋" w:eastAsia="华文仿宋" w:cs="华文仿宋"/>
                <w:color w:val="auto"/>
                <w:szCs w:val="24"/>
                <w:highlight w:val="yellow"/>
              </w:rPr>
            </w:pPr>
            <w:r>
              <w:rPr>
                <w:rFonts w:hint="eastAsia" w:ascii="华文仿宋" w:hAnsi="华文仿宋" w:eastAsia="华文仿宋" w:cs="华文仿宋"/>
                <w:color w:val="auto"/>
                <w:szCs w:val="24"/>
              </w:rPr>
              <w:t xml:space="preserve">磋商响应文件发售时间：2025年11月03日至2025年11月07日 </w:t>
            </w:r>
            <w:r>
              <w:rPr>
                <w:rFonts w:hint="eastAsia" w:ascii="华文仿宋" w:hAnsi="华文仿宋" w:eastAsia="华文仿宋" w:cs="华文仿宋"/>
                <w:color w:val="auto"/>
                <w:szCs w:val="24"/>
                <w:highlight w:val="none"/>
              </w:rPr>
              <w:t>（每日</w:t>
            </w:r>
            <w:r>
              <w:rPr>
                <w:rFonts w:hint="eastAsia" w:ascii="华文仿宋" w:hAnsi="华文仿宋" w:eastAsia="华文仿宋" w:cs="华文仿宋"/>
                <w:color w:val="auto"/>
                <w:szCs w:val="24"/>
                <w:highlight w:val="none"/>
                <w:lang w:val="en-US" w:eastAsia="zh-CN"/>
              </w:rPr>
              <w:t>09</w:t>
            </w:r>
            <w:r>
              <w:rPr>
                <w:rFonts w:hint="eastAsia" w:ascii="华文仿宋" w:hAnsi="华文仿宋" w:eastAsia="华文仿宋" w:cs="华文仿宋"/>
                <w:color w:val="auto"/>
                <w:szCs w:val="24"/>
                <w:highlight w:val="none"/>
              </w:rPr>
              <w:t>:</w:t>
            </w:r>
            <w:r>
              <w:rPr>
                <w:rFonts w:hint="eastAsia" w:ascii="华文仿宋" w:hAnsi="华文仿宋" w:eastAsia="华文仿宋" w:cs="华文仿宋"/>
                <w:color w:val="auto"/>
                <w:szCs w:val="24"/>
                <w:highlight w:val="none"/>
                <w:lang w:val="en-US" w:eastAsia="zh-CN"/>
              </w:rPr>
              <w:t>0</w:t>
            </w:r>
            <w:r>
              <w:rPr>
                <w:rFonts w:hint="eastAsia" w:ascii="华文仿宋" w:hAnsi="华文仿宋" w:eastAsia="华文仿宋" w:cs="华文仿宋"/>
                <w:color w:val="auto"/>
                <w:szCs w:val="24"/>
                <w:highlight w:val="none"/>
              </w:rPr>
              <w:t>0—</w:t>
            </w:r>
            <w:r>
              <w:rPr>
                <w:rFonts w:hint="eastAsia" w:ascii="华文仿宋" w:hAnsi="华文仿宋" w:eastAsia="华文仿宋" w:cs="华文仿宋"/>
                <w:color w:val="auto"/>
                <w:szCs w:val="24"/>
                <w:highlight w:val="none"/>
                <w:lang w:val="en-US" w:eastAsia="zh-CN"/>
              </w:rPr>
              <w:t>17</w:t>
            </w:r>
            <w:r>
              <w:rPr>
                <w:rFonts w:hint="eastAsia" w:ascii="华文仿宋" w:hAnsi="华文仿宋" w:eastAsia="华文仿宋" w:cs="华文仿宋"/>
                <w:color w:val="auto"/>
                <w:szCs w:val="24"/>
                <w:highlight w:val="none"/>
              </w:rPr>
              <w:t>:</w:t>
            </w:r>
            <w:r>
              <w:rPr>
                <w:rFonts w:hint="eastAsia" w:ascii="华文仿宋" w:hAnsi="华文仿宋" w:eastAsia="华文仿宋" w:cs="华文仿宋"/>
                <w:color w:val="auto"/>
                <w:szCs w:val="24"/>
                <w:highlight w:val="none"/>
                <w:lang w:val="en-US" w:eastAsia="zh-CN"/>
              </w:rPr>
              <w:t>0</w:t>
            </w:r>
            <w:r>
              <w:rPr>
                <w:rFonts w:hint="eastAsia" w:ascii="华文仿宋" w:hAnsi="华文仿宋" w:eastAsia="华文仿宋" w:cs="华文仿宋"/>
                <w:color w:val="auto"/>
                <w:szCs w:val="24"/>
                <w:highlight w:val="none"/>
              </w:rPr>
              <w:t>0）。（节假日除外）</w:t>
            </w:r>
          </w:p>
        </w:tc>
      </w:tr>
      <w:tr w14:paraId="55BF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999" w:type="dxa"/>
            <w:noWrap w:val="0"/>
            <w:vAlign w:val="center"/>
          </w:tcPr>
          <w:p w14:paraId="51CF7FD3">
            <w:pPr>
              <w:spacing w:line="360" w:lineRule="auto"/>
              <w:jc w:val="center"/>
              <w:rPr>
                <w:rFonts w:hint="default" w:ascii="华文仿宋" w:hAnsi="华文仿宋" w:eastAsia="华文仿宋" w:cs="华文仿宋"/>
                <w:color w:val="auto"/>
                <w:szCs w:val="24"/>
                <w:lang w:val="en-US" w:eastAsia="zh-CN"/>
              </w:rPr>
            </w:pPr>
            <w:r>
              <w:rPr>
                <w:rFonts w:hint="eastAsia" w:ascii="华文仿宋" w:hAnsi="华文仿宋" w:eastAsia="华文仿宋" w:cs="华文仿宋"/>
                <w:color w:val="auto"/>
                <w:szCs w:val="24"/>
                <w:lang w:val="en-US" w:eastAsia="zh-CN"/>
              </w:rPr>
              <w:t>1.4.4</w:t>
            </w:r>
          </w:p>
        </w:tc>
        <w:tc>
          <w:tcPr>
            <w:tcW w:w="1786" w:type="dxa"/>
            <w:noWrap w:val="0"/>
            <w:vAlign w:val="center"/>
          </w:tcPr>
          <w:p w14:paraId="16422964">
            <w:pPr>
              <w:spacing w:line="360" w:lineRule="auto"/>
              <w:jc w:val="center"/>
              <w:rPr>
                <w:rFonts w:hint="eastAsia" w:ascii="华文仿宋" w:hAnsi="华文仿宋" w:eastAsia="华文仿宋" w:cs="华文仿宋"/>
                <w:color w:val="auto"/>
                <w:szCs w:val="24"/>
                <w:lang w:val="en-US" w:eastAsia="zh-CN"/>
              </w:rPr>
            </w:pPr>
            <w:r>
              <w:rPr>
                <w:rFonts w:hint="eastAsia" w:ascii="华文仿宋" w:hAnsi="华文仿宋" w:eastAsia="华文仿宋" w:cs="华文仿宋"/>
                <w:color w:val="auto"/>
                <w:szCs w:val="24"/>
                <w:lang w:val="en-US" w:eastAsia="zh-CN"/>
              </w:rPr>
              <w:t>最高限价</w:t>
            </w:r>
          </w:p>
        </w:tc>
        <w:tc>
          <w:tcPr>
            <w:tcW w:w="6306" w:type="dxa"/>
            <w:gridSpan w:val="2"/>
            <w:noWrap w:val="0"/>
            <w:vAlign w:val="center"/>
          </w:tcPr>
          <w:p w14:paraId="56A60D9D">
            <w:pPr>
              <w:spacing w:line="360" w:lineRule="auto"/>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本项目招标最高限价：1,193,228.43元（大写：</w:t>
            </w:r>
            <w:r>
              <w:rPr>
                <w:rFonts w:hint="eastAsia" w:ascii="华文仿宋" w:hAnsi="华文仿宋" w:eastAsia="华文仿宋" w:cs="华文仿宋"/>
                <w:color w:val="auto"/>
                <w:szCs w:val="24"/>
                <w:lang w:val="en-US" w:eastAsia="zh-CN"/>
              </w:rPr>
              <w:t>壹佰壹拾玖万叁仟贰佰贰拾捌元肆角叁分</w:t>
            </w:r>
            <w:r>
              <w:rPr>
                <w:rFonts w:hint="eastAsia" w:ascii="华文仿宋" w:hAnsi="华文仿宋" w:eastAsia="华文仿宋" w:cs="华文仿宋"/>
                <w:color w:val="auto"/>
                <w:szCs w:val="24"/>
              </w:rPr>
              <w:t>）</w:t>
            </w:r>
          </w:p>
        </w:tc>
      </w:tr>
      <w:tr w14:paraId="7B5A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999" w:type="dxa"/>
            <w:noWrap w:val="0"/>
            <w:vAlign w:val="center"/>
          </w:tcPr>
          <w:p w14:paraId="461B7744">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1.9</w:t>
            </w:r>
          </w:p>
        </w:tc>
        <w:tc>
          <w:tcPr>
            <w:tcW w:w="1786" w:type="dxa"/>
            <w:noWrap w:val="0"/>
            <w:vAlign w:val="center"/>
          </w:tcPr>
          <w:p w14:paraId="050D9B83">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踏勘现场</w:t>
            </w:r>
          </w:p>
        </w:tc>
        <w:tc>
          <w:tcPr>
            <w:tcW w:w="6306" w:type="dxa"/>
            <w:gridSpan w:val="2"/>
            <w:noWrap w:val="0"/>
            <w:vAlign w:val="center"/>
          </w:tcPr>
          <w:p w14:paraId="04BBC9AF">
            <w:pPr>
              <w:spacing w:line="360" w:lineRule="auto"/>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采购代理机构不组织统一踏勘，各供应商自行踏勘，相关费用及安全由供应商自行承担，踏勘时不得扰民，如有疑问请以书面的方式提交给采购代理机构。</w:t>
            </w:r>
          </w:p>
        </w:tc>
      </w:tr>
      <w:tr w14:paraId="7AE8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99" w:type="dxa"/>
            <w:noWrap w:val="0"/>
            <w:vAlign w:val="center"/>
          </w:tcPr>
          <w:p w14:paraId="78A2C1D7">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1.10</w:t>
            </w:r>
          </w:p>
        </w:tc>
        <w:tc>
          <w:tcPr>
            <w:tcW w:w="1786" w:type="dxa"/>
            <w:noWrap w:val="0"/>
            <w:vAlign w:val="center"/>
          </w:tcPr>
          <w:p w14:paraId="1AF24ECF">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磋商答疑会</w:t>
            </w:r>
          </w:p>
        </w:tc>
        <w:tc>
          <w:tcPr>
            <w:tcW w:w="6306" w:type="dxa"/>
            <w:gridSpan w:val="2"/>
            <w:noWrap w:val="0"/>
            <w:vAlign w:val="center"/>
          </w:tcPr>
          <w:p w14:paraId="31B80B91">
            <w:pPr>
              <w:spacing w:line="360" w:lineRule="auto"/>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不召开；若有疑问，均应在磋商截止日期2日前以书面形式向采购代理机构提出。</w:t>
            </w:r>
          </w:p>
        </w:tc>
      </w:tr>
      <w:tr w14:paraId="251E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99" w:type="dxa"/>
            <w:noWrap w:val="0"/>
            <w:vAlign w:val="center"/>
          </w:tcPr>
          <w:p w14:paraId="59BD29FD">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1.11</w:t>
            </w:r>
          </w:p>
        </w:tc>
        <w:tc>
          <w:tcPr>
            <w:tcW w:w="1786" w:type="dxa"/>
            <w:noWrap w:val="0"/>
            <w:vAlign w:val="center"/>
          </w:tcPr>
          <w:p w14:paraId="7CB14C24">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分包</w:t>
            </w:r>
          </w:p>
        </w:tc>
        <w:tc>
          <w:tcPr>
            <w:tcW w:w="6306" w:type="dxa"/>
            <w:gridSpan w:val="2"/>
            <w:noWrap w:val="0"/>
            <w:vAlign w:val="center"/>
          </w:tcPr>
          <w:p w14:paraId="0BB8FF59">
            <w:pPr>
              <w:spacing w:line="360" w:lineRule="auto"/>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不允许</w:t>
            </w:r>
          </w:p>
        </w:tc>
      </w:tr>
      <w:tr w14:paraId="5F03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99" w:type="dxa"/>
            <w:noWrap w:val="0"/>
            <w:vAlign w:val="center"/>
          </w:tcPr>
          <w:p w14:paraId="7CDEDC68">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2.1</w:t>
            </w:r>
          </w:p>
        </w:tc>
        <w:tc>
          <w:tcPr>
            <w:tcW w:w="1786" w:type="dxa"/>
            <w:noWrap w:val="0"/>
            <w:vAlign w:val="center"/>
          </w:tcPr>
          <w:p w14:paraId="4F45C2CD">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构成磋商文件的其他材料</w:t>
            </w:r>
          </w:p>
        </w:tc>
        <w:tc>
          <w:tcPr>
            <w:tcW w:w="6306" w:type="dxa"/>
            <w:gridSpan w:val="2"/>
            <w:noWrap w:val="0"/>
            <w:vAlign w:val="center"/>
          </w:tcPr>
          <w:p w14:paraId="68F20764">
            <w:pPr>
              <w:spacing w:line="360" w:lineRule="auto"/>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磋商澄清、修改、答疑文件、工程量清单、图纸等相关材料。</w:t>
            </w:r>
          </w:p>
        </w:tc>
      </w:tr>
      <w:tr w14:paraId="1158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99" w:type="dxa"/>
            <w:noWrap w:val="0"/>
            <w:vAlign w:val="center"/>
          </w:tcPr>
          <w:p w14:paraId="55ED2270">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2.2.3</w:t>
            </w:r>
          </w:p>
        </w:tc>
        <w:tc>
          <w:tcPr>
            <w:tcW w:w="1786" w:type="dxa"/>
            <w:noWrap w:val="0"/>
            <w:vAlign w:val="center"/>
          </w:tcPr>
          <w:p w14:paraId="70B7E65B">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供应商对磋商文件的疑问</w:t>
            </w:r>
          </w:p>
        </w:tc>
        <w:tc>
          <w:tcPr>
            <w:tcW w:w="6306" w:type="dxa"/>
            <w:gridSpan w:val="2"/>
            <w:noWrap w:val="0"/>
            <w:vAlign w:val="center"/>
          </w:tcPr>
          <w:p w14:paraId="0BF38DEE">
            <w:pPr>
              <w:pStyle w:val="12"/>
              <w:rPr>
                <w:rFonts w:hint="eastAsia" w:ascii="华文仿宋" w:hAnsi="华文仿宋" w:eastAsia="华文仿宋" w:cs="华文仿宋"/>
                <w:color w:val="auto"/>
                <w:sz w:val="24"/>
              </w:rPr>
            </w:pPr>
            <w:r>
              <w:rPr>
                <w:rFonts w:hint="eastAsia" w:ascii="华文仿宋" w:hAnsi="华文仿宋" w:eastAsia="华文仿宋" w:cs="华文仿宋"/>
                <w:color w:val="auto"/>
                <w:sz w:val="24"/>
              </w:rPr>
              <w:t>磋商截止时间2日前。</w:t>
            </w:r>
          </w:p>
        </w:tc>
      </w:tr>
      <w:tr w14:paraId="4D31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99" w:type="dxa"/>
            <w:noWrap w:val="0"/>
            <w:vAlign w:val="center"/>
          </w:tcPr>
          <w:p w14:paraId="72DEE712">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2.2.2</w:t>
            </w:r>
          </w:p>
        </w:tc>
        <w:tc>
          <w:tcPr>
            <w:tcW w:w="1786" w:type="dxa"/>
            <w:noWrap w:val="0"/>
            <w:vAlign w:val="center"/>
          </w:tcPr>
          <w:p w14:paraId="555E7E60">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采购人澄清</w:t>
            </w:r>
          </w:p>
          <w:p w14:paraId="17CE87AB">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磋商文件的截止时间</w:t>
            </w:r>
          </w:p>
        </w:tc>
        <w:tc>
          <w:tcPr>
            <w:tcW w:w="6306" w:type="dxa"/>
            <w:gridSpan w:val="2"/>
            <w:noWrap w:val="0"/>
            <w:vAlign w:val="center"/>
          </w:tcPr>
          <w:p w14:paraId="2275894C">
            <w:pPr>
              <w:spacing w:line="360" w:lineRule="auto"/>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磋商截止时间5日前。</w:t>
            </w:r>
          </w:p>
        </w:tc>
      </w:tr>
      <w:tr w14:paraId="7292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99" w:type="dxa"/>
            <w:noWrap w:val="0"/>
            <w:vAlign w:val="center"/>
          </w:tcPr>
          <w:p w14:paraId="607B944F">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3.1.1</w:t>
            </w:r>
          </w:p>
        </w:tc>
        <w:tc>
          <w:tcPr>
            <w:tcW w:w="1786" w:type="dxa"/>
            <w:noWrap w:val="0"/>
            <w:vAlign w:val="center"/>
          </w:tcPr>
          <w:p w14:paraId="2BC7372C">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构成磋商响应文件的其他材料</w:t>
            </w:r>
          </w:p>
        </w:tc>
        <w:tc>
          <w:tcPr>
            <w:tcW w:w="6306" w:type="dxa"/>
            <w:gridSpan w:val="2"/>
            <w:noWrap w:val="0"/>
            <w:vAlign w:val="center"/>
          </w:tcPr>
          <w:p w14:paraId="4A0EDAC8">
            <w:pPr>
              <w:spacing w:line="360" w:lineRule="auto"/>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供应商按照磋商文件的要求认为有利于磋商的材料。</w:t>
            </w:r>
          </w:p>
        </w:tc>
      </w:tr>
      <w:tr w14:paraId="6E39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99" w:type="dxa"/>
            <w:noWrap w:val="0"/>
            <w:vAlign w:val="center"/>
          </w:tcPr>
          <w:p w14:paraId="252CF8DE">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3.3.1</w:t>
            </w:r>
          </w:p>
        </w:tc>
        <w:tc>
          <w:tcPr>
            <w:tcW w:w="1786" w:type="dxa"/>
            <w:noWrap w:val="0"/>
            <w:vAlign w:val="center"/>
          </w:tcPr>
          <w:p w14:paraId="16CA8A86">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磋商有效期(含授权期）</w:t>
            </w:r>
          </w:p>
        </w:tc>
        <w:tc>
          <w:tcPr>
            <w:tcW w:w="6306" w:type="dxa"/>
            <w:gridSpan w:val="2"/>
            <w:noWrap w:val="0"/>
            <w:vAlign w:val="center"/>
          </w:tcPr>
          <w:p w14:paraId="7B4A424A">
            <w:pPr>
              <w:spacing w:line="360" w:lineRule="auto"/>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提交磋商响应文件的截止之日起90天。</w:t>
            </w:r>
          </w:p>
        </w:tc>
      </w:tr>
      <w:tr w14:paraId="1BD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999" w:type="dxa"/>
            <w:noWrap w:val="0"/>
            <w:vAlign w:val="center"/>
          </w:tcPr>
          <w:p w14:paraId="7B8ECA35">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3.5</w:t>
            </w:r>
          </w:p>
        </w:tc>
        <w:tc>
          <w:tcPr>
            <w:tcW w:w="1786" w:type="dxa"/>
            <w:noWrap w:val="0"/>
            <w:vAlign w:val="center"/>
          </w:tcPr>
          <w:p w14:paraId="2CDD65BE">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是否允许交</w:t>
            </w:r>
          </w:p>
          <w:p w14:paraId="2F6032FD">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备选磋商方案</w:t>
            </w:r>
          </w:p>
        </w:tc>
        <w:tc>
          <w:tcPr>
            <w:tcW w:w="6306" w:type="dxa"/>
            <w:gridSpan w:val="2"/>
            <w:noWrap w:val="0"/>
            <w:vAlign w:val="center"/>
          </w:tcPr>
          <w:p w14:paraId="1138F473">
            <w:pPr>
              <w:spacing w:line="360" w:lineRule="auto"/>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不允许</w:t>
            </w:r>
          </w:p>
        </w:tc>
      </w:tr>
      <w:tr w14:paraId="72B9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99" w:type="dxa"/>
            <w:noWrap w:val="0"/>
            <w:vAlign w:val="center"/>
          </w:tcPr>
          <w:p w14:paraId="30BFF0E0">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3.6.3</w:t>
            </w:r>
          </w:p>
        </w:tc>
        <w:tc>
          <w:tcPr>
            <w:tcW w:w="1786" w:type="dxa"/>
            <w:noWrap w:val="0"/>
            <w:vAlign w:val="center"/>
          </w:tcPr>
          <w:p w14:paraId="1D9ACA8C">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签字或盖章要求</w:t>
            </w:r>
          </w:p>
        </w:tc>
        <w:tc>
          <w:tcPr>
            <w:tcW w:w="6306" w:type="dxa"/>
            <w:gridSpan w:val="2"/>
            <w:noWrap w:val="0"/>
            <w:vAlign w:val="center"/>
          </w:tcPr>
          <w:p w14:paraId="514EDBA7">
            <w:pPr>
              <w:spacing w:line="360" w:lineRule="auto"/>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磋商响应文件封面、磋商函及其它有要求处必须加盖供应商公章并经法定代表人或其委托代理人签字或盖章。</w:t>
            </w:r>
          </w:p>
          <w:p w14:paraId="2C7F817D">
            <w:pPr>
              <w:spacing w:line="360" w:lineRule="auto"/>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磋商响应文件应无涂改或行间插字和增删。如确需修改，修改处必须由供应商加盖供应商公章并经法定代表人或其委托代理人签字或盖章。</w:t>
            </w:r>
          </w:p>
          <w:p w14:paraId="2D3BCB8D">
            <w:pPr>
              <w:pStyle w:val="5"/>
              <w:ind w:left="0" w:leftChars="0" w:firstLine="0" w:firstLineChars="0"/>
              <w:rPr>
                <w:rFonts w:hint="eastAsia"/>
              </w:rPr>
            </w:pPr>
            <w:r>
              <w:rPr>
                <w:rFonts w:hint="eastAsia" w:ascii="华文仿宋" w:hAnsi="华文仿宋" w:eastAsia="华文仿宋" w:cs="华文仿宋"/>
                <w:b/>
                <w:bCs/>
                <w:color w:val="auto"/>
                <w:sz w:val="24"/>
                <w:szCs w:val="24"/>
                <w:lang w:val="en-US" w:eastAsia="zh-CN" w:bidi="ar-SA"/>
              </w:rPr>
              <w:t>磋商报价的计价成果文件封面必须由造价人员签字并加盖执业专用章。</w:t>
            </w:r>
          </w:p>
        </w:tc>
      </w:tr>
      <w:tr w14:paraId="4683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99" w:type="dxa"/>
            <w:noWrap w:val="0"/>
            <w:vAlign w:val="center"/>
          </w:tcPr>
          <w:p w14:paraId="533ECCAB">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3.6.4</w:t>
            </w:r>
          </w:p>
        </w:tc>
        <w:tc>
          <w:tcPr>
            <w:tcW w:w="1786" w:type="dxa"/>
            <w:noWrap w:val="0"/>
            <w:vAlign w:val="center"/>
          </w:tcPr>
          <w:p w14:paraId="2B595FC7">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磋商响应文件份数</w:t>
            </w:r>
          </w:p>
        </w:tc>
        <w:tc>
          <w:tcPr>
            <w:tcW w:w="6306" w:type="dxa"/>
            <w:gridSpan w:val="2"/>
            <w:noWrap w:val="0"/>
            <w:vAlign w:val="center"/>
          </w:tcPr>
          <w:p w14:paraId="2FA8F53F">
            <w:pPr>
              <w:spacing w:line="360" w:lineRule="auto"/>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正本的份数：壹份；副本的份数：贰份；电子版（U盘）：</w:t>
            </w:r>
            <w:r>
              <w:rPr>
                <w:rFonts w:hint="eastAsia" w:ascii="华文仿宋" w:hAnsi="华文仿宋" w:eastAsia="华文仿宋" w:cs="华文仿宋"/>
                <w:color w:val="auto"/>
                <w:szCs w:val="24"/>
                <w:lang w:val="en-US" w:eastAsia="zh-CN"/>
              </w:rPr>
              <w:t>贰</w:t>
            </w:r>
            <w:r>
              <w:rPr>
                <w:rFonts w:hint="eastAsia" w:ascii="华文仿宋" w:hAnsi="华文仿宋" w:eastAsia="华文仿宋" w:cs="华文仿宋"/>
                <w:color w:val="auto"/>
                <w:szCs w:val="24"/>
              </w:rPr>
              <w:t>份</w:t>
            </w:r>
            <w:r>
              <w:rPr>
                <w:rFonts w:hint="eastAsia" w:ascii="华文仿宋" w:hAnsi="华文仿宋" w:eastAsia="华文仿宋" w:cs="华文仿宋"/>
                <w:color w:val="auto"/>
                <w:szCs w:val="24"/>
                <w:lang w:eastAsia="zh-CN"/>
              </w:rPr>
              <w:t>；</w:t>
            </w:r>
            <w:r>
              <w:rPr>
                <w:rFonts w:hint="eastAsia" w:ascii="华文仿宋" w:hAnsi="华文仿宋" w:eastAsia="华文仿宋" w:cs="华文仿宋"/>
                <w:color w:val="auto"/>
                <w:szCs w:val="24"/>
                <w:lang w:val="en-US" w:eastAsia="zh-CN"/>
              </w:rPr>
              <w:t>报</w:t>
            </w:r>
            <w:r>
              <w:rPr>
                <w:rFonts w:hint="eastAsia" w:ascii="华文仿宋" w:hAnsi="华文仿宋" w:eastAsia="华文仿宋" w:cs="华文仿宋"/>
                <w:color w:val="auto"/>
                <w:szCs w:val="24"/>
              </w:rPr>
              <w:t>价一览表</w:t>
            </w:r>
            <w:r>
              <w:rPr>
                <w:rFonts w:hint="eastAsia" w:ascii="华文仿宋" w:hAnsi="华文仿宋" w:eastAsia="华文仿宋" w:cs="华文仿宋"/>
                <w:color w:val="auto"/>
                <w:szCs w:val="24"/>
                <w:lang w:eastAsia="zh-CN"/>
              </w:rPr>
              <w:t>：</w:t>
            </w:r>
            <w:r>
              <w:rPr>
                <w:rFonts w:hint="eastAsia" w:ascii="华文仿宋" w:hAnsi="华文仿宋" w:eastAsia="华文仿宋" w:cs="华文仿宋"/>
                <w:color w:val="auto"/>
                <w:szCs w:val="24"/>
                <w:lang w:val="en-US" w:eastAsia="zh-CN"/>
              </w:rPr>
              <w:t>壹份</w:t>
            </w:r>
            <w:r>
              <w:rPr>
                <w:rFonts w:hint="eastAsia" w:ascii="华文仿宋" w:hAnsi="华文仿宋" w:eastAsia="华文仿宋" w:cs="华文仿宋"/>
                <w:color w:val="auto"/>
                <w:szCs w:val="24"/>
              </w:rPr>
              <w:t>。</w:t>
            </w:r>
          </w:p>
          <w:p w14:paraId="38EF684F">
            <w:pPr>
              <w:spacing w:line="360" w:lineRule="auto"/>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电子版包括：</w:t>
            </w:r>
          </w:p>
          <w:p w14:paraId="2714A011">
            <w:pPr>
              <w:numPr>
                <w:ilvl w:val="0"/>
                <w:numId w:val="1"/>
              </w:numPr>
              <w:spacing w:line="360" w:lineRule="auto"/>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word版</w:t>
            </w:r>
            <w:r>
              <w:rPr>
                <w:rFonts w:hint="eastAsia" w:ascii="华文仿宋" w:hAnsi="华文仿宋" w:eastAsia="华文仿宋" w:cs="华文仿宋"/>
                <w:b/>
                <w:bCs/>
                <w:color w:val="auto"/>
                <w:szCs w:val="24"/>
                <w:lang w:val="en-US" w:eastAsia="zh-CN"/>
              </w:rPr>
              <w:t>及PDF版</w:t>
            </w:r>
            <w:r>
              <w:rPr>
                <w:rFonts w:hint="eastAsia" w:ascii="华文仿宋" w:hAnsi="华文仿宋" w:eastAsia="华文仿宋" w:cs="华文仿宋"/>
                <w:b/>
                <w:bCs/>
                <w:color w:val="auto"/>
                <w:szCs w:val="24"/>
              </w:rPr>
              <w:t>磋商响应文件；</w:t>
            </w:r>
          </w:p>
          <w:p w14:paraId="2B9995D0">
            <w:pPr>
              <w:numPr>
                <w:ilvl w:val="0"/>
                <w:numId w:val="1"/>
              </w:numPr>
              <w:spacing w:line="360" w:lineRule="auto"/>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lang w:val="en-US" w:eastAsia="zh-CN"/>
              </w:rPr>
              <w:t>电子投标书</w:t>
            </w:r>
          </w:p>
          <w:p w14:paraId="6C108C86">
            <w:pPr>
              <w:spacing w:line="360" w:lineRule="auto"/>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磋商响应文件装订要求：胶装。</w:t>
            </w:r>
          </w:p>
        </w:tc>
      </w:tr>
      <w:tr w14:paraId="525A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99" w:type="dxa"/>
            <w:noWrap w:val="0"/>
            <w:vAlign w:val="center"/>
          </w:tcPr>
          <w:p w14:paraId="1F7111A3">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4.1.3</w:t>
            </w:r>
          </w:p>
        </w:tc>
        <w:tc>
          <w:tcPr>
            <w:tcW w:w="1786" w:type="dxa"/>
            <w:noWrap w:val="0"/>
            <w:vAlign w:val="center"/>
          </w:tcPr>
          <w:p w14:paraId="3CED1FC0">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封套上写明</w:t>
            </w:r>
          </w:p>
        </w:tc>
        <w:tc>
          <w:tcPr>
            <w:tcW w:w="6306" w:type="dxa"/>
            <w:gridSpan w:val="2"/>
            <w:noWrap w:val="0"/>
            <w:vAlign w:val="center"/>
          </w:tcPr>
          <w:p w14:paraId="4EECC74B">
            <w:pPr>
              <w:numPr>
                <w:ilvl w:val="0"/>
                <w:numId w:val="2"/>
              </w:numPr>
              <w:spacing w:line="360" w:lineRule="auto"/>
              <w:rPr>
                <w:rFonts w:hint="eastAsia" w:ascii="华文仿宋" w:hAnsi="华文仿宋" w:eastAsia="华文仿宋" w:cs="华文仿宋"/>
                <w:color w:val="auto"/>
                <w:szCs w:val="24"/>
                <w:highlight w:val="none"/>
              </w:rPr>
            </w:pPr>
            <w:r>
              <w:rPr>
                <w:rFonts w:hint="eastAsia" w:ascii="华文仿宋" w:hAnsi="华文仿宋" w:eastAsia="华文仿宋" w:cs="华文仿宋"/>
                <w:color w:val="auto"/>
                <w:szCs w:val="24"/>
              </w:rPr>
              <w:t>采购人名称：</w:t>
            </w:r>
            <w:r>
              <w:rPr>
                <w:rFonts w:hint="eastAsia" w:ascii="华文仿宋" w:hAnsi="华文仿宋" w:eastAsia="华文仿宋" w:cs="华文仿宋"/>
                <w:color w:val="auto"/>
                <w:szCs w:val="24"/>
                <w:lang w:eastAsia="zh-CN"/>
              </w:rPr>
              <w:t>彬州市人民医院</w:t>
            </w:r>
          </w:p>
          <w:p w14:paraId="6902B2B9">
            <w:pPr>
              <w:numPr>
                <w:ilvl w:val="0"/>
                <w:numId w:val="2"/>
              </w:numPr>
              <w:spacing w:line="360" w:lineRule="auto"/>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供应商名称以及标注“正本”、“副本”、“报价一览表”“电子版”字样，密封处应加盖供应商公章。</w:t>
            </w:r>
          </w:p>
          <w:p w14:paraId="1902CF9B">
            <w:pPr>
              <w:numPr>
                <w:ilvl w:val="0"/>
                <w:numId w:val="2"/>
              </w:numPr>
              <w:spacing w:line="360" w:lineRule="auto"/>
              <w:ind w:left="0" w:leftChars="0" w:firstLine="0" w:firstLineChars="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lang w:eastAsia="zh-CN"/>
              </w:rPr>
              <w:t>专家公寓楼提升改造项目</w:t>
            </w:r>
            <w:r>
              <w:rPr>
                <w:rFonts w:hint="eastAsia" w:ascii="华文仿宋" w:hAnsi="华文仿宋" w:eastAsia="华文仿宋" w:cs="华文仿宋"/>
                <w:color w:val="auto"/>
                <w:szCs w:val="24"/>
              </w:rPr>
              <w:t>磋商响应文件在:2025年11月13日14时30分前不得开启。</w:t>
            </w:r>
          </w:p>
        </w:tc>
      </w:tr>
      <w:tr w14:paraId="7A25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99" w:type="dxa"/>
            <w:noWrap w:val="0"/>
            <w:vAlign w:val="center"/>
          </w:tcPr>
          <w:p w14:paraId="1BF1CA5A">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4.2.2</w:t>
            </w:r>
          </w:p>
        </w:tc>
        <w:tc>
          <w:tcPr>
            <w:tcW w:w="1786" w:type="dxa"/>
            <w:noWrap w:val="0"/>
            <w:vAlign w:val="center"/>
          </w:tcPr>
          <w:p w14:paraId="1797C364">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递交磋商响应文件截止时间、地点</w:t>
            </w:r>
          </w:p>
        </w:tc>
        <w:tc>
          <w:tcPr>
            <w:tcW w:w="6306" w:type="dxa"/>
            <w:gridSpan w:val="2"/>
            <w:noWrap w:val="0"/>
            <w:vAlign w:val="center"/>
          </w:tcPr>
          <w:p w14:paraId="26720A4D">
            <w:pPr>
              <w:spacing w:line="408" w:lineRule="auto"/>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磋商时间:2025年11月13日14时30分 (北京时间)</w:t>
            </w:r>
          </w:p>
          <w:p w14:paraId="3DB9A396">
            <w:pPr>
              <w:spacing w:line="360" w:lineRule="auto"/>
              <w:rPr>
                <w:rFonts w:hint="eastAsia" w:ascii="华文仿宋" w:hAnsi="华文仿宋" w:eastAsia="华文仿宋" w:cs="华文仿宋"/>
                <w:color w:val="auto"/>
                <w:szCs w:val="24"/>
                <w:lang w:eastAsia="zh-CN"/>
              </w:rPr>
            </w:pPr>
            <w:r>
              <w:rPr>
                <w:rFonts w:hint="eastAsia" w:ascii="华文仿宋" w:hAnsi="华文仿宋" w:eastAsia="华文仿宋" w:cs="华文仿宋"/>
                <w:color w:val="auto"/>
                <w:szCs w:val="24"/>
              </w:rPr>
              <w:t>磋商地点：沣西新城天兴大厦16007</w:t>
            </w:r>
            <w:r>
              <w:rPr>
                <w:rFonts w:hint="eastAsia" w:ascii="华文仿宋" w:hAnsi="华文仿宋" w:eastAsia="华文仿宋" w:cs="华文仿宋"/>
                <w:color w:val="auto"/>
                <w:szCs w:val="24"/>
                <w:lang w:eastAsia="zh-CN"/>
              </w:rPr>
              <w:t>室</w:t>
            </w:r>
          </w:p>
        </w:tc>
      </w:tr>
      <w:tr w14:paraId="7B7C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999" w:type="dxa"/>
            <w:noWrap w:val="0"/>
            <w:vAlign w:val="center"/>
          </w:tcPr>
          <w:p w14:paraId="61A71B7E">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4.2.3</w:t>
            </w:r>
          </w:p>
        </w:tc>
        <w:tc>
          <w:tcPr>
            <w:tcW w:w="1786" w:type="dxa"/>
            <w:noWrap w:val="0"/>
            <w:vAlign w:val="center"/>
          </w:tcPr>
          <w:p w14:paraId="74EFA105">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是否退还磋商响应文件</w:t>
            </w:r>
          </w:p>
        </w:tc>
        <w:tc>
          <w:tcPr>
            <w:tcW w:w="6306" w:type="dxa"/>
            <w:gridSpan w:val="2"/>
            <w:noWrap w:val="0"/>
            <w:vAlign w:val="center"/>
          </w:tcPr>
          <w:p w14:paraId="401863DE">
            <w:pPr>
              <w:spacing w:line="360" w:lineRule="auto"/>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否</w:t>
            </w:r>
          </w:p>
        </w:tc>
      </w:tr>
      <w:tr w14:paraId="67D5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999" w:type="dxa"/>
            <w:noWrap w:val="0"/>
            <w:vAlign w:val="center"/>
          </w:tcPr>
          <w:p w14:paraId="178CC2A7">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5.1</w:t>
            </w:r>
          </w:p>
        </w:tc>
        <w:tc>
          <w:tcPr>
            <w:tcW w:w="1786" w:type="dxa"/>
            <w:noWrap w:val="0"/>
            <w:vAlign w:val="center"/>
          </w:tcPr>
          <w:p w14:paraId="33FD2C33">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磋商时间和地点</w:t>
            </w:r>
          </w:p>
        </w:tc>
        <w:tc>
          <w:tcPr>
            <w:tcW w:w="6306" w:type="dxa"/>
            <w:gridSpan w:val="2"/>
            <w:noWrap w:val="0"/>
            <w:vAlign w:val="center"/>
          </w:tcPr>
          <w:p w14:paraId="370B4336">
            <w:pPr>
              <w:spacing w:line="408" w:lineRule="auto"/>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磋商时间：2025年11月13日 14时30分 (北京时间)</w:t>
            </w:r>
          </w:p>
          <w:p w14:paraId="59AB6E98">
            <w:pPr>
              <w:spacing w:line="360" w:lineRule="auto"/>
              <w:rPr>
                <w:rFonts w:hint="eastAsia" w:ascii="华文仿宋" w:hAnsi="华文仿宋" w:eastAsia="华文仿宋" w:cs="华文仿宋"/>
                <w:color w:val="auto"/>
                <w:szCs w:val="24"/>
                <w:lang w:eastAsia="zh-CN"/>
              </w:rPr>
            </w:pPr>
            <w:r>
              <w:rPr>
                <w:rFonts w:hint="eastAsia" w:ascii="华文仿宋" w:hAnsi="华文仿宋" w:eastAsia="华文仿宋" w:cs="华文仿宋"/>
                <w:color w:val="auto"/>
                <w:szCs w:val="24"/>
              </w:rPr>
              <w:t>磋商地点:沣西新城天兴大厦16007室</w:t>
            </w:r>
          </w:p>
        </w:tc>
      </w:tr>
      <w:tr w14:paraId="48E7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999" w:type="dxa"/>
            <w:noWrap w:val="0"/>
            <w:vAlign w:val="center"/>
          </w:tcPr>
          <w:p w14:paraId="131C94B9">
            <w:pPr>
              <w:spacing w:line="360" w:lineRule="auto"/>
              <w:jc w:val="center"/>
              <w:rPr>
                <w:rFonts w:hint="default" w:ascii="华文仿宋" w:hAnsi="华文仿宋" w:eastAsia="华文仿宋" w:cs="华文仿宋"/>
                <w:color w:val="auto"/>
                <w:szCs w:val="24"/>
                <w:lang w:val="en-US" w:eastAsia="zh-CN"/>
              </w:rPr>
            </w:pPr>
            <w:r>
              <w:rPr>
                <w:rFonts w:hint="eastAsia" w:ascii="华文仿宋" w:hAnsi="华文仿宋" w:eastAsia="华文仿宋" w:cs="华文仿宋"/>
                <w:color w:val="auto"/>
                <w:szCs w:val="24"/>
                <w:lang w:val="en-US" w:eastAsia="zh-CN"/>
              </w:rPr>
              <w:t>7.3.1</w:t>
            </w:r>
          </w:p>
        </w:tc>
        <w:tc>
          <w:tcPr>
            <w:tcW w:w="1786" w:type="dxa"/>
            <w:noWrap w:val="0"/>
            <w:vAlign w:val="center"/>
          </w:tcPr>
          <w:p w14:paraId="71120E6E">
            <w:pPr>
              <w:spacing w:line="360" w:lineRule="auto"/>
              <w:jc w:val="center"/>
              <w:rPr>
                <w:rFonts w:hint="eastAsia" w:ascii="华文仿宋" w:hAnsi="华文仿宋" w:eastAsia="华文仿宋" w:cs="华文仿宋"/>
                <w:color w:val="auto"/>
                <w:szCs w:val="24"/>
                <w:lang w:val="en-US" w:eastAsia="zh-CN"/>
              </w:rPr>
            </w:pPr>
            <w:r>
              <w:rPr>
                <w:rFonts w:hint="eastAsia" w:ascii="华文仿宋" w:hAnsi="华文仿宋" w:eastAsia="华文仿宋" w:cs="华文仿宋"/>
                <w:color w:val="auto"/>
                <w:szCs w:val="24"/>
                <w:lang w:val="en-US" w:eastAsia="zh-CN"/>
              </w:rPr>
              <w:t>履约担保</w:t>
            </w:r>
          </w:p>
        </w:tc>
        <w:tc>
          <w:tcPr>
            <w:tcW w:w="6306" w:type="dxa"/>
            <w:gridSpan w:val="2"/>
            <w:noWrap w:val="0"/>
            <w:vAlign w:val="center"/>
          </w:tcPr>
          <w:p w14:paraId="21DFA929">
            <w:pPr>
              <w:spacing w:line="360" w:lineRule="auto"/>
              <w:rPr>
                <w:rFonts w:hint="eastAsia" w:ascii="华文仿宋" w:hAnsi="华文仿宋" w:eastAsia="华文仿宋" w:cs="华文仿宋"/>
                <w:color w:val="auto"/>
                <w:szCs w:val="24"/>
                <w:lang w:val="en-US" w:eastAsia="zh-CN"/>
              </w:rPr>
            </w:pPr>
            <w:r>
              <w:rPr>
                <w:rFonts w:hint="eastAsia" w:ascii="华文仿宋" w:hAnsi="华文仿宋" w:eastAsia="华文仿宋" w:cs="华文仿宋"/>
                <w:color w:val="auto"/>
                <w:szCs w:val="24"/>
                <w:lang w:val="en-US" w:eastAsia="zh-CN"/>
              </w:rPr>
              <w:t>无</w:t>
            </w:r>
          </w:p>
        </w:tc>
      </w:tr>
      <w:tr w14:paraId="3449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999" w:type="dxa"/>
            <w:noWrap w:val="0"/>
            <w:vAlign w:val="center"/>
          </w:tcPr>
          <w:p w14:paraId="77C5454F">
            <w:pPr>
              <w:spacing w:line="360" w:lineRule="auto"/>
              <w:jc w:val="center"/>
              <w:rPr>
                <w:rFonts w:hint="default" w:ascii="华文仿宋" w:hAnsi="华文仿宋" w:eastAsia="华文仿宋" w:cs="华文仿宋"/>
                <w:color w:val="auto"/>
                <w:szCs w:val="24"/>
                <w:lang w:val="en-US" w:eastAsia="zh-CN"/>
              </w:rPr>
            </w:pPr>
            <w:r>
              <w:rPr>
                <w:rFonts w:hint="eastAsia" w:ascii="华文仿宋" w:hAnsi="华文仿宋" w:eastAsia="华文仿宋" w:cs="华文仿宋"/>
                <w:color w:val="auto"/>
                <w:szCs w:val="24"/>
                <w:lang w:val="en-US" w:eastAsia="zh-CN"/>
              </w:rPr>
              <w:t>9</w:t>
            </w:r>
          </w:p>
        </w:tc>
        <w:tc>
          <w:tcPr>
            <w:tcW w:w="1786" w:type="dxa"/>
            <w:noWrap w:val="0"/>
            <w:vAlign w:val="center"/>
          </w:tcPr>
          <w:p w14:paraId="6FDA9D20">
            <w:pPr>
              <w:spacing w:line="360" w:lineRule="auto"/>
              <w:jc w:val="center"/>
              <w:rPr>
                <w:rFonts w:hint="default" w:ascii="华文仿宋" w:hAnsi="华文仿宋" w:eastAsia="华文仿宋" w:cs="华文仿宋"/>
                <w:color w:val="auto"/>
                <w:szCs w:val="24"/>
                <w:lang w:val="en-US" w:eastAsia="zh-CN"/>
              </w:rPr>
            </w:pPr>
            <w:r>
              <w:rPr>
                <w:rFonts w:hint="eastAsia" w:ascii="华文仿宋" w:hAnsi="华文仿宋" w:eastAsia="华文仿宋" w:cs="华文仿宋"/>
                <w:color w:val="auto"/>
                <w:szCs w:val="24"/>
                <w:lang w:val="en-US" w:eastAsia="zh-CN"/>
              </w:rPr>
              <w:t>需要补充的其他内容</w:t>
            </w:r>
          </w:p>
        </w:tc>
        <w:tc>
          <w:tcPr>
            <w:tcW w:w="6306" w:type="dxa"/>
            <w:gridSpan w:val="2"/>
            <w:noWrap w:val="0"/>
            <w:vAlign w:val="center"/>
          </w:tcPr>
          <w:p w14:paraId="2A77AEC0">
            <w:pPr>
              <w:spacing w:line="360" w:lineRule="auto"/>
              <w:rPr>
                <w:rFonts w:hint="default" w:ascii="华文仿宋" w:hAnsi="华文仿宋" w:eastAsia="华文仿宋" w:cs="华文仿宋"/>
                <w:color w:val="auto"/>
                <w:szCs w:val="24"/>
                <w:lang w:val="en-US" w:eastAsia="zh-CN"/>
              </w:rPr>
            </w:pPr>
            <w:r>
              <w:rPr>
                <w:rFonts w:hint="eastAsia" w:ascii="华文仿宋" w:hAnsi="华文仿宋" w:eastAsia="华文仿宋" w:cs="华文仿宋"/>
                <w:color w:val="auto"/>
                <w:szCs w:val="24"/>
                <w:lang w:val="en-US" w:eastAsia="zh-CN"/>
              </w:rPr>
              <w:t>无</w:t>
            </w:r>
          </w:p>
        </w:tc>
      </w:tr>
      <w:tr w14:paraId="6B7F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91" w:type="dxa"/>
            <w:gridSpan w:val="4"/>
            <w:noWrap w:val="0"/>
            <w:vAlign w:val="center"/>
          </w:tcPr>
          <w:p w14:paraId="2539F19C">
            <w:pPr>
              <w:spacing w:line="360" w:lineRule="auto"/>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10.1计算机辅助评标</w:t>
            </w:r>
          </w:p>
        </w:tc>
      </w:tr>
      <w:tr w14:paraId="039E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991" w:type="dxa"/>
            <w:gridSpan w:val="3"/>
            <w:noWrap w:val="0"/>
            <w:vAlign w:val="center"/>
          </w:tcPr>
          <w:p w14:paraId="59123D3A">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是否实行计算机辅助评标</w:t>
            </w:r>
          </w:p>
        </w:tc>
        <w:tc>
          <w:tcPr>
            <w:tcW w:w="6100" w:type="dxa"/>
            <w:noWrap w:val="0"/>
            <w:vAlign w:val="center"/>
          </w:tcPr>
          <w:p w14:paraId="5D7E925C">
            <w:pPr>
              <w:spacing w:line="360" w:lineRule="auto"/>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否</w:t>
            </w:r>
          </w:p>
        </w:tc>
      </w:tr>
      <w:tr w14:paraId="60B3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091" w:type="dxa"/>
            <w:gridSpan w:val="4"/>
            <w:noWrap w:val="0"/>
            <w:vAlign w:val="center"/>
          </w:tcPr>
          <w:p w14:paraId="099AEC28">
            <w:pPr>
              <w:spacing w:line="360" w:lineRule="auto"/>
              <w:ind w:left="126" w:leftChars="52" w:hanging="1"/>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10.2 知识产权</w:t>
            </w:r>
          </w:p>
        </w:tc>
      </w:tr>
      <w:tr w14:paraId="1E0E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91" w:type="dxa"/>
            <w:gridSpan w:val="4"/>
            <w:noWrap w:val="0"/>
            <w:vAlign w:val="center"/>
          </w:tcPr>
          <w:p w14:paraId="53176717">
            <w:pPr>
              <w:spacing w:line="360" w:lineRule="auto"/>
              <w:ind w:left="126" w:leftChars="52" w:hanging="1"/>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构成本磋商文件各个组成部分的文件，未经采购人书面同意，供应商不得擅自复印和用于非本磋商项目所需的其他目的。采购人全部或者部分使用未成交人磋商响应文件中的技术成果或技术方案时，需征得其书面同意，并不得擅自复印或提供给第三人。</w:t>
            </w:r>
          </w:p>
        </w:tc>
      </w:tr>
      <w:tr w14:paraId="5FD2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91" w:type="dxa"/>
            <w:gridSpan w:val="4"/>
            <w:noWrap w:val="0"/>
            <w:vAlign w:val="center"/>
          </w:tcPr>
          <w:p w14:paraId="2BD9F551">
            <w:pPr>
              <w:spacing w:line="360" w:lineRule="auto"/>
              <w:ind w:left="126" w:leftChars="52" w:hanging="1"/>
              <w:rPr>
                <w:rFonts w:hint="eastAsia" w:ascii="华文仿宋" w:hAnsi="华文仿宋" w:eastAsia="华文仿宋" w:cs="华文仿宋"/>
                <w:color w:val="auto"/>
                <w:szCs w:val="24"/>
                <w:highlight w:val="none"/>
              </w:rPr>
            </w:pPr>
            <w:r>
              <w:rPr>
                <w:rFonts w:hint="eastAsia" w:ascii="华文仿宋" w:hAnsi="华文仿宋" w:eastAsia="华文仿宋" w:cs="华文仿宋"/>
                <w:color w:val="auto"/>
                <w:szCs w:val="24"/>
                <w:highlight w:val="none"/>
              </w:rPr>
              <w:t>10.3 重新磋商的其他情形</w:t>
            </w:r>
          </w:p>
        </w:tc>
      </w:tr>
      <w:tr w14:paraId="102F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91" w:type="dxa"/>
            <w:gridSpan w:val="4"/>
            <w:noWrap w:val="0"/>
            <w:vAlign w:val="center"/>
          </w:tcPr>
          <w:p w14:paraId="6103FEE4">
            <w:pPr>
              <w:spacing w:line="360" w:lineRule="auto"/>
              <w:ind w:left="126" w:leftChars="52" w:hanging="1"/>
              <w:rPr>
                <w:rFonts w:hint="eastAsia" w:ascii="华文仿宋" w:hAnsi="华文仿宋" w:eastAsia="华文仿宋" w:cs="华文仿宋"/>
                <w:color w:val="auto"/>
                <w:szCs w:val="24"/>
                <w:highlight w:val="none"/>
              </w:rPr>
            </w:pPr>
            <w:r>
              <w:rPr>
                <w:rFonts w:hint="eastAsia" w:ascii="华文仿宋" w:hAnsi="华文仿宋" w:eastAsia="华文仿宋" w:cs="华文仿宋"/>
                <w:color w:val="auto"/>
                <w:szCs w:val="24"/>
                <w:highlight w:val="none"/>
              </w:rPr>
              <w:t>除供应商须知正文第7条规定的情形外，除非已经产生成交候选人，在磋商有效期内同意延长磋商有效期的供应商少于三个的，采购人应当依法重新招标。</w:t>
            </w:r>
          </w:p>
        </w:tc>
      </w:tr>
      <w:tr w14:paraId="1886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91" w:type="dxa"/>
            <w:gridSpan w:val="4"/>
            <w:noWrap w:val="0"/>
            <w:vAlign w:val="center"/>
          </w:tcPr>
          <w:p w14:paraId="38AADEAE">
            <w:pPr>
              <w:spacing w:line="360" w:lineRule="auto"/>
              <w:ind w:left="126" w:leftChars="52" w:hanging="1"/>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10.4  同义词语</w:t>
            </w:r>
          </w:p>
        </w:tc>
      </w:tr>
      <w:tr w14:paraId="0AEF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091" w:type="dxa"/>
            <w:gridSpan w:val="4"/>
            <w:noWrap w:val="0"/>
            <w:vAlign w:val="center"/>
          </w:tcPr>
          <w:p w14:paraId="16C49CF9">
            <w:pPr>
              <w:spacing w:line="360" w:lineRule="auto"/>
              <w:ind w:left="126" w:leftChars="52" w:hanging="1"/>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构成磋商文件组成部分的“通用合同条款”、“专用合同条款”、“技术标准和要求”和“工程量清单”“图纸”等章节中出现的措辞“发包人”和“承包人”，在磋商阶段应当分别按“采购人”和“供应商”进行理解。</w:t>
            </w:r>
          </w:p>
        </w:tc>
      </w:tr>
      <w:tr w14:paraId="259D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9091" w:type="dxa"/>
            <w:gridSpan w:val="4"/>
            <w:noWrap w:val="0"/>
            <w:vAlign w:val="center"/>
          </w:tcPr>
          <w:p w14:paraId="7A355EC5">
            <w:pPr>
              <w:spacing w:line="360" w:lineRule="auto"/>
              <w:ind w:left="67" w:leftChars="-2" w:hanging="72" w:hangingChars="3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10.5  现场携带原件</w:t>
            </w:r>
          </w:p>
        </w:tc>
      </w:tr>
      <w:tr w14:paraId="0F7D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3" w:hRule="exact"/>
          <w:jc w:val="center"/>
        </w:trPr>
        <w:tc>
          <w:tcPr>
            <w:tcW w:w="9091" w:type="dxa"/>
            <w:gridSpan w:val="4"/>
            <w:noWrap w:val="0"/>
            <w:vAlign w:val="center"/>
          </w:tcPr>
          <w:p w14:paraId="2DD1985B">
            <w:pPr>
              <w:spacing w:line="360" w:lineRule="auto"/>
              <w:ind w:left="67" w:leftChars="-2" w:hanging="72" w:hangingChars="3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1、法定代表人授权书（附法定代表人身份证复印件）及被授权人身份证原件；</w:t>
            </w:r>
          </w:p>
          <w:p w14:paraId="3DC9C806">
            <w:pPr>
              <w:spacing w:line="360" w:lineRule="auto"/>
              <w:ind w:left="67" w:leftChars="-2" w:hanging="72" w:hangingChars="3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2、法定代表人直接参加投标须提供法定代表人</w:t>
            </w:r>
            <w:r>
              <w:rPr>
                <w:rFonts w:hint="eastAsia" w:ascii="华文仿宋" w:hAnsi="华文仿宋" w:eastAsia="华文仿宋" w:cs="华文仿宋"/>
                <w:b/>
                <w:bCs/>
                <w:color w:val="auto"/>
                <w:szCs w:val="24"/>
                <w:lang w:val="en-US" w:eastAsia="zh-CN"/>
              </w:rPr>
              <w:t>证明书、</w:t>
            </w:r>
            <w:r>
              <w:rPr>
                <w:rFonts w:hint="eastAsia" w:ascii="华文仿宋" w:hAnsi="华文仿宋" w:eastAsia="华文仿宋" w:cs="华文仿宋"/>
                <w:b/>
                <w:bCs/>
                <w:color w:val="auto"/>
                <w:szCs w:val="24"/>
              </w:rPr>
              <w:t>身份证原件。</w:t>
            </w:r>
          </w:p>
          <w:p w14:paraId="74FD2A22">
            <w:pPr>
              <w:pStyle w:val="5"/>
              <w:ind w:left="0" w:leftChars="0" w:firstLine="0" w:firstLineChars="0"/>
              <w:rPr>
                <w:rFonts w:hint="eastAsia" w:ascii="华文仿宋" w:hAnsi="华文仿宋" w:eastAsia="华文仿宋" w:cs="华文仿宋"/>
                <w:b/>
                <w:bCs/>
                <w:color w:val="auto"/>
                <w:sz w:val="24"/>
                <w:szCs w:val="24"/>
                <w:lang w:val="en-US" w:eastAsia="zh-CN" w:bidi="ar-SA"/>
              </w:rPr>
            </w:pPr>
            <w:r>
              <w:rPr>
                <w:rFonts w:hint="eastAsia" w:ascii="华文仿宋" w:hAnsi="华文仿宋" w:eastAsia="华文仿宋" w:cs="华文仿宋"/>
                <w:b/>
                <w:bCs/>
                <w:color w:val="auto"/>
                <w:szCs w:val="24"/>
                <w:lang w:val="en-US" w:eastAsia="zh-CN"/>
              </w:rPr>
              <w:t>3.</w:t>
            </w:r>
            <w:r>
              <w:rPr>
                <w:rFonts w:hint="eastAsia" w:ascii="华文仿宋" w:hAnsi="华文仿宋" w:eastAsia="华文仿宋" w:cs="华文仿宋"/>
                <w:b/>
                <w:bCs/>
                <w:color w:val="auto"/>
                <w:sz w:val="24"/>
                <w:szCs w:val="24"/>
                <w:lang w:val="en-US" w:eastAsia="zh-CN" w:bidi="ar-SA"/>
              </w:rPr>
              <w:t>凡出席磋商会议的代表人员须提供由社保机构出具的近三个月社保证明。</w:t>
            </w:r>
          </w:p>
          <w:p w14:paraId="7CBFC256">
            <w:pPr>
              <w:pStyle w:val="8"/>
              <w:ind w:left="0" w:leftChars="0" w:firstLine="0" w:firstLineChars="0"/>
              <w:rPr>
                <w:rFonts w:hint="eastAsia" w:ascii="华文仿宋" w:hAnsi="华文仿宋" w:eastAsia="华文仿宋" w:cs="华文仿宋"/>
                <w:b/>
                <w:bCs/>
                <w:color w:val="auto"/>
                <w:sz w:val="24"/>
                <w:szCs w:val="24"/>
                <w:lang w:val="en-US" w:eastAsia="zh-CN" w:bidi="ar-SA"/>
              </w:rPr>
            </w:pPr>
            <w:r>
              <w:rPr>
                <w:rFonts w:hint="eastAsia" w:ascii="华文仿宋" w:hAnsi="华文仿宋" w:eastAsia="华文仿宋" w:cs="华文仿宋"/>
                <w:b/>
                <w:bCs/>
                <w:color w:val="auto"/>
                <w:sz w:val="24"/>
                <w:szCs w:val="24"/>
                <w:lang w:val="en-US" w:eastAsia="zh-CN" w:bidi="ar-SA"/>
              </w:rPr>
              <w:t>4.资格证明材料为必备材料（需提供原件），缺少一项或某项达不到磋商文件要求的</w:t>
            </w:r>
          </w:p>
          <w:p w14:paraId="353622D5">
            <w:pPr>
              <w:pStyle w:val="8"/>
              <w:ind w:left="0" w:leftChars="0" w:firstLine="0" w:firstLineChars="0"/>
              <w:rPr>
                <w:rFonts w:hint="default"/>
                <w:lang w:val="en-US" w:eastAsia="zh-CN"/>
              </w:rPr>
            </w:pPr>
            <w:r>
              <w:rPr>
                <w:rFonts w:hint="eastAsia" w:ascii="华文仿宋" w:hAnsi="华文仿宋" w:eastAsia="华文仿宋" w:cs="华文仿宋"/>
                <w:b/>
                <w:bCs/>
                <w:color w:val="auto"/>
                <w:sz w:val="24"/>
                <w:szCs w:val="24"/>
                <w:lang w:val="en-US" w:eastAsia="zh-CN" w:bidi="ar-SA"/>
              </w:rPr>
              <w:t>按无效响应文件处理。</w:t>
            </w:r>
          </w:p>
          <w:p w14:paraId="11712F27">
            <w:pPr>
              <w:pStyle w:val="8"/>
              <w:rPr>
                <w:rFonts w:hint="eastAsia" w:ascii="华文仿宋" w:hAnsi="华文仿宋" w:eastAsia="华文仿宋" w:cs="华文仿宋"/>
                <w:b/>
                <w:bCs/>
                <w:color w:val="auto"/>
                <w:sz w:val="24"/>
                <w:szCs w:val="24"/>
                <w:lang w:val="en-US" w:eastAsia="zh-CN" w:bidi="ar-SA"/>
              </w:rPr>
            </w:pPr>
          </w:p>
          <w:p w14:paraId="669C9270">
            <w:pPr>
              <w:pStyle w:val="8"/>
              <w:rPr>
                <w:rFonts w:hint="default" w:ascii="华文仿宋" w:hAnsi="华文仿宋" w:eastAsia="华文仿宋" w:cs="华文仿宋"/>
                <w:b/>
                <w:bCs/>
                <w:color w:val="auto"/>
                <w:sz w:val="24"/>
                <w:szCs w:val="24"/>
                <w:lang w:val="en-US" w:eastAsia="zh-CN" w:bidi="ar-SA"/>
              </w:rPr>
            </w:pPr>
          </w:p>
        </w:tc>
      </w:tr>
      <w:tr w14:paraId="58AA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9091" w:type="dxa"/>
            <w:gridSpan w:val="4"/>
            <w:noWrap w:val="0"/>
            <w:vAlign w:val="center"/>
          </w:tcPr>
          <w:p w14:paraId="2B46DE54">
            <w:pPr>
              <w:spacing w:line="360" w:lineRule="auto"/>
              <w:ind w:left="67" w:leftChars="-2" w:hanging="72" w:hangingChars="30"/>
              <w:rPr>
                <w:rFonts w:hint="eastAsia" w:ascii="华文仿宋" w:hAnsi="华文仿宋" w:eastAsia="华文仿宋" w:cs="华文仿宋"/>
                <w:color w:val="auto"/>
                <w:sz w:val="24"/>
                <w:szCs w:val="24"/>
                <w:lang w:val="en-US" w:eastAsia="zh-CN" w:bidi="ar-SA"/>
              </w:rPr>
            </w:pPr>
            <w:r>
              <w:rPr>
                <w:rFonts w:hint="eastAsia" w:ascii="华文仿宋" w:hAnsi="华文仿宋" w:eastAsia="华文仿宋" w:cs="华文仿宋"/>
                <w:color w:val="auto"/>
                <w:szCs w:val="24"/>
              </w:rPr>
              <w:t>10.</w:t>
            </w:r>
            <w:r>
              <w:rPr>
                <w:rFonts w:hint="eastAsia" w:ascii="华文仿宋" w:hAnsi="华文仿宋" w:eastAsia="华文仿宋" w:cs="华文仿宋"/>
                <w:color w:val="auto"/>
                <w:szCs w:val="24"/>
                <w:lang w:val="en-US" w:eastAsia="zh-CN"/>
              </w:rPr>
              <w:t xml:space="preserve">6 </w:t>
            </w:r>
            <w:r>
              <w:rPr>
                <w:rFonts w:hint="eastAsia" w:ascii="华文仿宋" w:hAnsi="华文仿宋" w:eastAsia="华文仿宋" w:cs="华文仿宋"/>
                <w:color w:val="auto"/>
                <w:szCs w:val="24"/>
              </w:rPr>
              <w:t xml:space="preserve"> 解释权</w:t>
            </w:r>
          </w:p>
        </w:tc>
      </w:tr>
      <w:tr w14:paraId="5B8D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9091" w:type="dxa"/>
            <w:gridSpan w:val="4"/>
            <w:noWrap w:val="0"/>
            <w:vAlign w:val="center"/>
          </w:tcPr>
          <w:p w14:paraId="7CEDD7B8">
            <w:pPr>
              <w:spacing w:line="360" w:lineRule="auto"/>
              <w:ind w:left="67" w:leftChars="-2" w:hanging="72" w:hangingChars="30"/>
              <w:rPr>
                <w:rFonts w:hint="eastAsia" w:ascii="华文仿宋" w:hAnsi="华文仿宋" w:eastAsia="华文仿宋" w:cs="华文仿宋"/>
                <w:color w:val="auto"/>
                <w:sz w:val="24"/>
                <w:szCs w:val="24"/>
                <w:lang w:val="en-US" w:eastAsia="zh-CN" w:bidi="ar-SA"/>
              </w:rPr>
            </w:pPr>
            <w:r>
              <w:rPr>
                <w:rFonts w:hint="eastAsia" w:ascii="华文仿宋" w:hAnsi="华文仿宋" w:eastAsia="华文仿宋" w:cs="华文仿宋"/>
                <w:color w:val="auto"/>
                <w:szCs w:val="24"/>
              </w:rPr>
              <w:t>本磋商文件由采购人和采购代理机构负责解释。</w:t>
            </w:r>
          </w:p>
        </w:tc>
      </w:tr>
    </w:tbl>
    <w:p w14:paraId="1244A06E">
      <w:pPr>
        <w:spacing w:before="156" w:beforeLines="50" w:after="156" w:afterLines="50"/>
        <w:rPr>
          <w:rFonts w:hint="eastAsia" w:ascii="华文仿宋" w:hAnsi="华文仿宋" w:eastAsia="华文仿宋" w:cs="华文仿宋"/>
          <w:color w:val="auto"/>
          <w:sz w:val="32"/>
          <w:szCs w:val="32"/>
        </w:rPr>
      </w:pPr>
      <w:r>
        <w:rPr>
          <w:rFonts w:hint="eastAsia" w:ascii="华文仿宋" w:hAnsi="华文仿宋" w:eastAsia="华文仿宋" w:cs="华文仿宋"/>
          <w:b/>
          <w:color w:val="auto"/>
          <w:sz w:val="32"/>
          <w:szCs w:val="32"/>
        </w:rPr>
        <w:br w:type="page"/>
      </w:r>
      <w:r>
        <w:rPr>
          <w:rFonts w:hint="eastAsia" w:ascii="华文仿宋" w:hAnsi="华文仿宋" w:eastAsia="华文仿宋" w:cs="华文仿宋"/>
          <w:b/>
          <w:color w:val="auto"/>
          <w:sz w:val="32"/>
          <w:szCs w:val="32"/>
        </w:rPr>
        <w:t xml:space="preserve">   </w:t>
      </w:r>
      <w:r>
        <w:rPr>
          <w:rFonts w:hint="eastAsia" w:ascii="华文仿宋" w:hAnsi="华文仿宋" w:eastAsia="华文仿宋" w:cs="华文仿宋"/>
          <w:b/>
          <w:bCs/>
          <w:color w:val="auto"/>
          <w:szCs w:val="24"/>
        </w:rPr>
        <w:t>1.总则</w:t>
      </w:r>
      <w:bookmarkEnd w:id="26"/>
      <w:bookmarkEnd w:id="27"/>
      <w:bookmarkEnd w:id="28"/>
    </w:p>
    <w:p w14:paraId="48244C14">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1.1 项目概况</w:t>
      </w:r>
    </w:p>
    <w:p w14:paraId="242F4224">
      <w:pPr>
        <w:pStyle w:val="12"/>
        <w:spacing w:line="360" w:lineRule="auto"/>
        <w:ind w:left="480" w:leftChars="200"/>
        <w:rPr>
          <w:rFonts w:hint="eastAsia" w:ascii="华文仿宋" w:hAnsi="华文仿宋" w:eastAsia="华文仿宋" w:cs="华文仿宋"/>
          <w:color w:val="auto"/>
          <w:sz w:val="24"/>
        </w:rPr>
      </w:pPr>
      <w:r>
        <w:rPr>
          <w:rFonts w:hint="eastAsia" w:ascii="华文仿宋" w:hAnsi="华文仿宋" w:eastAsia="华文仿宋" w:cs="华文仿宋"/>
          <w:color w:val="auto"/>
          <w:sz w:val="24"/>
        </w:rPr>
        <w:t>1.1.1 根据《中华人民共和国政府采购法》、《政府采购竞争性磋商采购方式管理暂行办法》等有关法律、法规和规章的规定，本项目己具备招标条件，现对本招标项目施工进行招标。</w:t>
      </w:r>
    </w:p>
    <w:p w14:paraId="09C8A8ED">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1.1.2 本招标项目采购</w:t>
      </w:r>
      <w:r>
        <w:rPr>
          <w:rFonts w:hint="eastAsia" w:ascii="华文仿宋" w:hAnsi="华文仿宋" w:eastAsia="华文仿宋" w:cs="华文仿宋"/>
          <w:color w:val="auto"/>
          <w:kern w:val="2"/>
          <w:szCs w:val="24"/>
        </w:rPr>
        <w:t>人：</w:t>
      </w:r>
      <w:r>
        <w:rPr>
          <w:rFonts w:hint="eastAsia" w:ascii="华文仿宋" w:hAnsi="华文仿宋" w:eastAsia="华文仿宋" w:cs="华文仿宋"/>
          <w:color w:val="auto"/>
          <w:szCs w:val="24"/>
        </w:rPr>
        <w:t>见供应商须知前附表</w:t>
      </w:r>
    </w:p>
    <w:p w14:paraId="715FE124">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1.1.3 本招标项目招标代理机构：见供应商须知前附表</w:t>
      </w:r>
    </w:p>
    <w:p w14:paraId="438B8140">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1.1.4本招标项目</w:t>
      </w:r>
      <w:r>
        <w:rPr>
          <w:rFonts w:hint="eastAsia" w:ascii="华文仿宋" w:hAnsi="华文仿宋" w:eastAsia="华文仿宋" w:cs="华文仿宋"/>
          <w:color w:val="auto"/>
          <w:kern w:val="2"/>
          <w:szCs w:val="24"/>
        </w:rPr>
        <w:t>名称：</w:t>
      </w:r>
      <w:r>
        <w:rPr>
          <w:rFonts w:hint="eastAsia" w:ascii="华文仿宋" w:hAnsi="华文仿宋" w:eastAsia="华文仿宋" w:cs="华文仿宋"/>
          <w:color w:val="auto"/>
          <w:szCs w:val="24"/>
        </w:rPr>
        <w:t>见供应商须知前附表</w:t>
      </w:r>
    </w:p>
    <w:p w14:paraId="406330B5">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1.1.5本招标项目建设地点：见供应商须知前附表</w:t>
      </w:r>
    </w:p>
    <w:p w14:paraId="6B6AFFE6">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1.2 资金来源和落实情况</w:t>
      </w:r>
    </w:p>
    <w:p w14:paraId="1C668B4D">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1.2.1 本招标项目的资金来源：见供应商须知前附表。</w:t>
      </w:r>
    </w:p>
    <w:p w14:paraId="48176A3C">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1.2.2 本招标项目的资金落实情况：见供应商须知前附表。</w:t>
      </w:r>
    </w:p>
    <w:p w14:paraId="70762C32">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b/>
          <w:bCs/>
          <w:color w:val="auto"/>
          <w:szCs w:val="24"/>
        </w:rPr>
        <w:t>1.3 招标范围、计划工期和质量要求</w:t>
      </w:r>
    </w:p>
    <w:p w14:paraId="14E00025">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1.3.1本招标项目的计划工期：见供应商须知前附表。</w:t>
      </w:r>
    </w:p>
    <w:p w14:paraId="30883AFF">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1.3.2 本招标项目的质量要求：见供应商须知前附表。</w:t>
      </w:r>
    </w:p>
    <w:p w14:paraId="2795B3EB">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b/>
          <w:bCs/>
          <w:color w:val="auto"/>
          <w:szCs w:val="24"/>
        </w:rPr>
        <w:t>1.4 供应商资格要求、磋商报价、磋商文件发售时间</w:t>
      </w:r>
    </w:p>
    <w:p w14:paraId="36BFDF18">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1.4.1供应商资格要求：见供应商须知前附表。</w:t>
      </w:r>
    </w:p>
    <w:p w14:paraId="19042207">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1.4.2磋商报价：见供应商须知前附表。</w:t>
      </w:r>
    </w:p>
    <w:p w14:paraId="17651925">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1.4.3磋商文件发售时间：见供应商须知前附表。</w:t>
      </w:r>
    </w:p>
    <w:p w14:paraId="217C53A5">
      <w:pPr>
        <w:spacing w:line="360" w:lineRule="auto"/>
        <w:ind w:firstLine="480" w:firstLineChars="200"/>
        <w:rPr>
          <w:rFonts w:hint="default" w:ascii="华文仿宋" w:hAnsi="华文仿宋" w:eastAsia="华文仿宋" w:cs="华文仿宋"/>
          <w:color w:val="auto"/>
          <w:szCs w:val="24"/>
          <w:lang w:val="en-US" w:eastAsia="zh-CN"/>
        </w:rPr>
      </w:pPr>
      <w:r>
        <w:rPr>
          <w:rFonts w:hint="eastAsia" w:ascii="华文仿宋" w:hAnsi="华文仿宋" w:eastAsia="华文仿宋" w:cs="华文仿宋"/>
          <w:color w:val="auto"/>
          <w:szCs w:val="24"/>
          <w:lang w:val="en-US" w:eastAsia="zh-CN"/>
        </w:rPr>
        <w:t>1.4.4项目招标最高限价：</w:t>
      </w:r>
      <w:r>
        <w:rPr>
          <w:rFonts w:hint="eastAsia" w:ascii="华文仿宋" w:hAnsi="华文仿宋" w:eastAsia="华文仿宋" w:cs="华文仿宋"/>
          <w:color w:val="auto"/>
          <w:szCs w:val="24"/>
        </w:rPr>
        <w:t>见供应商须知前附表。</w:t>
      </w:r>
    </w:p>
    <w:p w14:paraId="09F04152">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1.5 费用承担</w:t>
      </w:r>
    </w:p>
    <w:p w14:paraId="7CFCF7F4">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供应商准备和参加磋商活动发生的费用自理。</w:t>
      </w:r>
    </w:p>
    <w:p w14:paraId="3DC27931">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1.6 保密</w:t>
      </w:r>
    </w:p>
    <w:p w14:paraId="6E2DF578">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参与招标磋商活动的各方应对磋商文件和磋商响应文件中的商业和技术等秘密保密，违者应对由此造成的后果承担法律责任。</w:t>
      </w:r>
    </w:p>
    <w:p w14:paraId="2E71268B">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1.7 语言文字</w:t>
      </w:r>
    </w:p>
    <w:p w14:paraId="35CCFDB8">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除专用术语外，与招标磋商有关的语言均使用中文。必要时专用术语应附有中文注释。</w:t>
      </w:r>
    </w:p>
    <w:p w14:paraId="7ADD4E8A">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1.8 计量单位</w:t>
      </w:r>
    </w:p>
    <w:p w14:paraId="2CB5B36B">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所有计量均采用中华人民共和国法定计量单位。</w:t>
      </w:r>
    </w:p>
    <w:p w14:paraId="4FF43BFF">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1.9 踏勘现场</w:t>
      </w:r>
    </w:p>
    <w:p w14:paraId="1E2B89DD">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1.9.1招标代理机构不组织统一踏勘现场，由供应商自行安排。</w:t>
      </w:r>
    </w:p>
    <w:p w14:paraId="627DED9E">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1.9.2 供应商踏勘现场发生的费用自理，并自行负责在踏勘现场中所发生的人员伤亡和财产损失。</w:t>
      </w:r>
    </w:p>
    <w:p w14:paraId="68041E9E">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1.9.3 供应商应对工程现场及周围环境进行踏勘，充分了解现场环境、总体布置情况、工程地形地貌、工程现场道路、工程总体进度情况、储存空间、场内运输、装卸等限制条件及其它任何足以影响磋商报价的情况，以便各供应商获取须自主考虑的有关磋商响应文件编制和合同签署所需的相关资料和数据，任何因忽视或误解工地情况而导致的索赔或工期延长申请将不获批准。</w:t>
      </w:r>
    </w:p>
    <w:p w14:paraId="53D7D34A">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1.9.4 采购人在踏勘现场中介绍的工程场地和相关的周边环境情况，供应商在编制磋商响应文件时参考，采购人不对供应商据此作出的判断和决策负责。</w:t>
      </w:r>
    </w:p>
    <w:p w14:paraId="297BBB10">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1.10 磋商答疑会</w:t>
      </w:r>
    </w:p>
    <w:p w14:paraId="4303D624">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本项目不召开磋商答疑会，供应商对磋商文件、清单、施工图以及施工现场条件等的疑问和要求澄清的内容，均应在磋商截止日期2日前以书面形式向采购代理机构提出（</w:t>
      </w:r>
      <w:r>
        <w:rPr>
          <w:rFonts w:hint="eastAsia" w:ascii="华文仿宋" w:hAnsi="华文仿宋" w:eastAsia="华文仿宋" w:cs="华文仿宋"/>
          <w:color w:val="auto"/>
        </w:rPr>
        <w:fldChar w:fldCharType="begin"/>
      </w:r>
      <w:r>
        <w:rPr>
          <w:rFonts w:hint="eastAsia" w:ascii="华文仿宋" w:hAnsi="华文仿宋" w:eastAsia="华文仿宋" w:cs="华文仿宋"/>
          <w:color w:val="auto"/>
        </w:rPr>
        <w:instrText xml:space="preserve"> HYPERLINK "mailto:同时请将电子版发至bidding@sxhxzb.com" </w:instrText>
      </w:r>
      <w:r>
        <w:rPr>
          <w:rFonts w:hint="eastAsia" w:ascii="华文仿宋" w:hAnsi="华文仿宋" w:eastAsia="华文仿宋" w:cs="华文仿宋"/>
          <w:color w:val="auto"/>
        </w:rPr>
        <w:fldChar w:fldCharType="separate"/>
      </w:r>
      <w:r>
        <w:rPr>
          <w:rStyle w:val="25"/>
          <w:rFonts w:hint="eastAsia" w:ascii="华文仿宋" w:hAnsi="华文仿宋" w:eastAsia="华文仿宋" w:cs="华文仿宋"/>
          <w:color w:val="auto"/>
          <w:szCs w:val="24"/>
        </w:rPr>
        <w:t>同时请将电子版发至</w:t>
      </w:r>
      <w:r>
        <w:rPr>
          <w:rFonts w:hint="eastAsia" w:ascii="华文仿宋" w:hAnsi="华文仿宋" w:eastAsia="华文仿宋" w:cs="华文仿宋"/>
          <w:color w:val="auto"/>
          <w:szCs w:val="24"/>
        </w:rPr>
        <w:fldChar w:fldCharType="end"/>
      </w:r>
      <w:r>
        <w:rPr>
          <w:rFonts w:hint="eastAsia" w:ascii="华文仿宋" w:hAnsi="华文仿宋" w:eastAsia="华文仿宋" w:cs="华文仿宋"/>
          <w:color w:val="auto"/>
          <w:szCs w:val="24"/>
          <w:u w:val="single"/>
          <w:lang w:val="en-US" w:eastAsia="zh-CN"/>
        </w:rPr>
        <w:t xml:space="preserve">:1424369960@qq.com  </w:t>
      </w:r>
      <w:r>
        <w:rPr>
          <w:rFonts w:hint="eastAsia" w:ascii="华文仿宋" w:hAnsi="华文仿宋" w:eastAsia="华文仿宋" w:cs="华文仿宋"/>
          <w:color w:val="auto"/>
          <w:szCs w:val="24"/>
        </w:rPr>
        <w:t>），采购人和招标代理机构做出统一解答和必要澄清后在开标前7天将以书面的《答疑纪要》发送所有供应商。答疑纪要为磋商文件的组成部分，与磋商文件具有同等法律效力。</w:t>
      </w:r>
    </w:p>
    <w:p w14:paraId="2AB32D22">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b/>
          <w:bCs/>
          <w:color w:val="auto"/>
          <w:szCs w:val="24"/>
        </w:rPr>
        <w:t>1.11 分包：</w:t>
      </w:r>
      <w:r>
        <w:rPr>
          <w:rFonts w:hint="eastAsia" w:ascii="华文仿宋" w:hAnsi="华文仿宋" w:eastAsia="华文仿宋" w:cs="华文仿宋"/>
          <w:color w:val="auto"/>
          <w:szCs w:val="24"/>
        </w:rPr>
        <w:t>不允许。</w:t>
      </w:r>
    </w:p>
    <w:p w14:paraId="049B43FD">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1.12 偏离</w:t>
      </w:r>
    </w:p>
    <w:p w14:paraId="5BEE6059">
      <w:pPr>
        <w:spacing w:line="360" w:lineRule="auto"/>
        <w:ind w:firstLine="480" w:firstLineChars="200"/>
        <w:rPr>
          <w:rFonts w:hint="eastAsia" w:ascii="华文仿宋" w:hAnsi="华文仿宋" w:eastAsia="华文仿宋" w:cs="华文仿宋"/>
          <w:color w:val="auto"/>
          <w:szCs w:val="24"/>
        </w:rPr>
      </w:pPr>
      <w:bookmarkStart w:id="29" w:name="_Toc420591644"/>
      <w:bookmarkStart w:id="30" w:name="_Toc425240465"/>
      <w:bookmarkStart w:id="31" w:name="_Toc421778366"/>
      <w:r>
        <w:rPr>
          <w:rFonts w:hint="eastAsia" w:ascii="华文仿宋" w:hAnsi="华文仿宋" w:eastAsia="华文仿宋" w:cs="华文仿宋"/>
          <w:color w:val="auto"/>
          <w:szCs w:val="24"/>
        </w:rPr>
        <w:t>不满足评审方法中初步评审标准的，视为发生重大偏离，其磋商被否决。其余偏离视为细微偏离，磋商小组将通过澄清方式对细微偏离进行澄清或修改。</w:t>
      </w:r>
    </w:p>
    <w:p w14:paraId="1E27E77F">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2．磋商文件</w:t>
      </w:r>
      <w:bookmarkEnd w:id="29"/>
      <w:bookmarkEnd w:id="30"/>
      <w:bookmarkEnd w:id="31"/>
    </w:p>
    <w:p w14:paraId="3EA50745">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2.1磋商文件的组成</w:t>
      </w:r>
    </w:p>
    <w:p w14:paraId="762225D4">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本磋商文件包括：</w:t>
      </w:r>
    </w:p>
    <w:p w14:paraId="3C839F12">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(1）竞争性磋商公告；</w:t>
      </w:r>
    </w:p>
    <w:p w14:paraId="4923B80B">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(2）供应商须知及供应商须知前附表；</w:t>
      </w:r>
    </w:p>
    <w:p w14:paraId="689AA8E4">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(3）合同条款及格式；</w:t>
      </w:r>
    </w:p>
    <w:p w14:paraId="6A387B75">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(4）工程量清单；</w:t>
      </w:r>
    </w:p>
    <w:p w14:paraId="3D038446">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w:t>
      </w:r>
      <w:r>
        <w:rPr>
          <w:rFonts w:hint="eastAsia" w:ascii="华文仿宋" w:hAnsi="华文仿宋" w:eastAsia="华文仿宋" w:cs="华文仿宋"/>
          <w:color w:val="auto"/>
          <w:szCs w:val="24"/>
          <w:lang w:val="en-US" w:eastAsia="zh-CN"/>
        </w:rPr>
        <w:t>5</w:t>
      </w:r>
      <w:r>
        <w:rPr>
          <w:rFonts w:hint="eastAsia" w:ascii="华文仿宋" w:hAnsi="华文仿宋" w:eastAsia="华文仿宋" w:cs="华文仿宋"/>
          <w:color w:val="auto"/>
          <w:szCs w:val="24"/>
        </w:rPr>
        <w:t xml:space="preserve">）评审方法；                       </w:t>
      </w:r>
    </w:p>
    <w:p w14:paraId="082055F6">
      <w:pPr>
        <w:spacing w:line="360" w:lineRule="auto"/>
        <w:ind w:firstLine="360" w:firstLineChars="15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w:t>
      </w:r>
      <w:r>
        <w:rPr>
          <w:rFonts w:hint="eastAsia" w:ascii="华文仿宋" w:hAnsi="华文仿宋" w:eastAsia="华文仿宋" w:cs="华文仿宋"/>
          <w:color w:val="auto"/>
          <w:szCs w:val="24"/>
          <w:lang w:val="en-US" w:eastAsia="zh-CN"/>
        </w:rPr>
        <w:t>6</w:t>
      </w:r>
      <w:r>
        <w:rPr>
          <w:rFonts w:hint="eastAsia" w:ascii="华文仿宋" w:hAnsi="华文仿宋" w:eastAsia="华文仿宋" w:cs="华文仿宋"/>
          <w:color w:val="auto"/>
          <w:szCs w:val="24"/>
        </w:rPr>
        <w:t>）竞争性磋商响应文件构成及格式。</w:t>
      </w:r>
    </w:p>
    <w:p w14:paraId="5DBB416F">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根据本章第1.10 款、第2.2 款对磋商文件所作的澄清、修改，构成磋商文件的组成部分。</w:t>
      </w:r>
    </w:p>
    <w:p w14:paraId="7813A709">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2.2 磋商文件的澄清及修改</w:t>
      </w:r>
    </w:p>
    <w:p w14:paraId="59AF343A">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2.2.1在磋商响应文件磋商截止日期3日前，采购代理机构可以视采购具体情况，延长磋商截止时间和开标时间并在财政部门指定的媒体上发布变更公告，同时将变更时间书面通知所有获取磋商文件的潜在供应商。</w:t>
      </w:r>
    </w:p>
    <w:p w14:paraId="5B60E33F">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 xml:space="preserve">2.2.2采购代理机构如果对已发出的磋商文件进行修改，将在磋商截止时间5日前，在发布磋商公告的财政部门指定媒体上发布变更公告，并以书面形式通知所有磋商文件收受人。该澄清或者修改的内容为磋商文件的组成部分。 </w:t>
      </w:r>
    </w:p>
    <w:p w14:paraId="7D3C1446">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2.2.3已经</w:t>
      </w:r>
      <w:r>
        <w:rPr>
          <w:rFonts w:hint="eastAsia" w:ascii="华文仿宋" w:hAnsi="华文仿宋" w:eastAsia="华文仿宋" w:cs="华文仿宋"/>
          <w:color w:val="auto"/>
          <w:szCs w:val="24"/>
          <w:lang w:val="en-US" w:eastAsia="zh-CN"/>
        </w:rPr>
        <w:t>获取</w:t>
      </w:r>
      <w:r>
        <w:rPr>
          <w:rFonts w:hint="eastAsia" w:ascii="华文仿宋" w:hAnsi="华文仿宋" w:eastAsia="华文仿宋" w:cs="华文仿宋"/>
          <w:color w:val="auto"/>
          <w:szCs w:val="24"/>
        </w:rPr>
        <w:t>磋商文件的供应商对磋商文件有疑问的，均应在磋商截止时间2日前以书面形式向采购代理机构提出。采购代理机构视情况必要时将书面答复传送给所有磋商文件收受人。</w:t>
      </w:r>
    </w:p>
    <w:p w14:paraId="6BF073C9">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color w:val="auto"/>
          <w:szCs w:val="24"/>
        </w:rPr>
        <w:t>2.2.4供应商在收到上述通知后，应在24小时内向采购代理机构回函确认。</w:t>
      </w:r>
    </w:p>
    <w:p w14:paraId="79380FDD">
      <w:pPr>
        <w:spacing w:before="156" w:beforeLines="50" w:after="156" w:afterLines="50" w:line="360" w:lineRule="auto"/>
        <w:rPr>
          <w:rFonts w:hint="eastAsia" w:ascii="华文仿宋" w:hAnsi="华文仿宋" w:eastAsia="华文仿宋" w:cs="华文仿宋"/>
          <w:b/>
          <w:bCs/>
          <w:color w:val="auto"/>
          <w:szCs w:val="24"/>
        </w:rPr>
      </w:pPr>
      <w:bookmarkStart w:id="32" w:name="_Toc421778367"/>
      <w:bookmarkStart w:id="33" w:name="_Toc425240466"/>
      <w:bookmarkStart w:id="34" w:name="_Toc420591645"/>
      <w:r>
        <w:rPr>
          <w:rFonts w:hint="eastAsia" w:ascii="华文仿宋" w:hAnsi="华文仿宋" w:eastAsia="华文仿宋" w:cs="华文仿宋"/>
          <w:b/>
          <w:bCs/>
          <w:color w:val="auto"/>
          <w:szCs w:val="24"/>
        </w:rPr>
        <w:t>3．磋商响应文件</w:t>
      </w:r>
      <w:bookmarkEnd w:id="32"/>
      <w:bookmarkEnd w:id="33"/>
      <w:bookmarkEnd w:id="34"/>
    </w:p>
    <w:p w14:paraId="57C6856D">
      <w:pPr>
        <w:pStyle w:val="12"/>
        <w:rPr>
          <w:rFonts w:hint="eastAsia" w:ascii="华文仿宋" w:hAnsi="华文仿宋" w:eastAsia="华文仿宋" w:cs="华文仿宋"/>
          <w:b/>
          <w:bCs/>
          <w:color w:val="auto"/>
          <w:sz w:val="24"/>
        </w:rPr>
      </w:pPr>
      <w:r>
        <w:rPr>
          <w:rFonts w:hint="eastAsia" w:ascii="华文仿宋" w:hAnsi="华文仿宋" w:eastAsia="华文仿宋" w:cs="华文仿宋"/>
          <w:b/>
          <w:bCs/>
          <w:color w:val="auto"/>
          <w:sz w:val="24"/>
        </w:rPr>
        <w:t>3.1 磋商响应文件及磋商响应文件电子版的要求</w:t>
      </w:r>
    </w:p>
    <w:p w14:paraId="6FB71874">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3.1.1 磋商响应文件应包括下列内容：</w:t>
      </w:r>
    </w:p>
    <w:p w14:paraId="55021112">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1）磋商响应函</w:t>
      </w:r>
    </w:p>
    <w:p w14:paraId="4BCFDBB2">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2）磋商报价表（后附已标价工程量清单）</w:t>
      </w:r>
    </w:p>
    <w:p w14:paraId="0D9A5AF4">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3）施工组织设计</w:t>
      </w:r>
    </w:p>
    <w:p w14:paraId="30CBF039">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4）商务响应说明书</w:t>
      </w:r>
    </w:p>
    <w:p w14:paraId="0330D942">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5）陕西省政府采购供应商拒绝政府采购领域商业贿赂承诺书</w:t>
      </w:r>
    </w:p>
    <w:p w14:paraId="356168AC">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6）资格证明文件</w:t>
      </w:r>
    </w:p>
    <w:p w14:paraId="35667358">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7）业绩</w:t>
      </w:r>
    </w:p>
    <w:p w14:paraId="72B240E2">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szCs w:val="24"/>
        </w:rPr>
        <w:t>8）其他资料</w:t>
      </w:r>
    </w:p>
    <w:p w14:paraId="49951870">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3.2 磋商报价</w:t>
      </w:r>
    </w:p>
    <w:p w14:paraId="4ADCCC96">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lang w:val="en-US" w:eastAsia="zh-CN"/>
        </w:rPr>
        <w:t>3.2.1</w:t>
      </w:r>
      <w:r>
        <w:rPr>
          <w:rFonts w:hint="eastAsia" w:ascii="华文仿宋" w:hAnsi="华文仿宋" w:eastAsia="华文仿宋" w:cs="华文仿宋"/>
          <w:color w:val="auto"/>
          <w:szCs w:val="24"/>
        </w:rPr>
        <w:t>竞争性磋商报价</w:t>
      </w:r>
    </w:p>
    <w:p w14:paraId="59CC0BB6">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本项目的工作以及相关的义务，直到项目全部验收完毕的全阶段的所有费用。一旦成交，投标报价将不会因国家政策调整及市场变化因素而得到调整。</w:t>
      </w:r>
    </w:p>
    <w:p w14:paraId="3EBF99F4">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注：竞争性磋商报价超过最高限价的，响应无效。</w:t>
      </w:r>
    </w:p>
    <w:p w14:paraId="25D61A30">
      <w:pPr>
        <w:spacing w:line="24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lang w:val="en-US" w:eastAsia="zh-CN"/>
        </w:rPr>
        <w:t>3.2.2</w:t>
      </w:r>
      <w:r>
        <w:rPr>
          <w:rFonts w:hint="eastAsia" w:ascii="华文仿宋" w:hAnsi="华文仿宋" w:eastAsia="华文仿宋" w:cs="华文仿宋"/>
          <w:color w:val="auto"/>
          <w:szCs w:val="24"/>
        </w:rPr>
        <w:t>供应商须对《第四章工程量清单》中所包括涉及的采购事项进行完整报价，采购代理机构拒绝只对其中一部分进行报价的竞争性磋商。供应商应在竞争性磋商响应文件中的分项报价表上标明拟对本次竞争性磋商所采购服务的单价和总价。任何有选择的报价将不予接受，每项只允许有一个报价，并且在合同履行过程中是固定不变的。</w:t>
      </w:r>
    </w:p>
    <w:p w14:paraId="4D6FE4E2">
      <w:pPr>
        <w:spacing w:line="24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lang w:val="en-US" w:eastAsia="zh-CN"/>
        </w:rPr>
        <w:t>3.2.3</w:t>
      </w:r>
      <w:r>
        <w:rPr>
          <w:rFonts w:hint="eastAsia" w:ascii="华文仿宋" w:hAnsi="华文仿宋" w:eastAsia="华文仿宋" w:cs="华文仿宋"/>
          <w:color w:val="auto"/>
          <w:szCs w:val="24"/>
        </w:rPr>
        <w:t>供应商所报的价格在合同执行过程中是固定不变的，不得以任何理由予以变更。任何包含价格调整要求的竞争性磋商，将被认为是非响应性竞争性磋商而予以拒绝。</w:t>
      </w:r>
    </w:p>
    <w:p w14:paraId="284719FA">
      <w:pPr>
        <w:spacing w:line="24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3</w:t>
      </w:r>
      <w:r>
        <w:rPr>
          <w:rFonts w:hint="eastAsia" w:ascii="华文仿宋" w:hAnsi="华文仿宋" w:eastAsia="华文仿宋" w:cs="华文仿宋"/>
          <w:color w:val="auto"/>
          <w:szCs w:val="24"/>
          <w:lang w:val="en-US" w:eastAsia="zh-CN"/>
        </w:rPr>
        <w:t>.2.4</w:t>
      </w:r>
      <w:r>
        <w:rPr>
          <w:rFonts w:hint="eastAsia" w:ascii="华文仿宋" w:hAnsi="华文仿宋" w:eastAsia="华文仿宋" w:cs="华文仿宋"/>
          <w:color w:val="auto"/>
          <w:szCs w:val="24"/>
        </w:rPr>
        <w:t>供应商报价应包含招标代理服务费。</w:t>
      </w:r>
    </w:p>
    <w:p w14:paraId="01744F9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3.3 磋商有效期</w:t>
      </w:r>
    </w:p>
    <w:p w14:paraId="16435E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3.3.1 在供应商须知前附表规定的磋商有效期内供应商不得要求撤销或修改其磋商响应文件。</w:t>
      </w:r>
    </w:p>
    <w:p w14:paraId="0B5687A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3.3.2 出现特殊情况需要延长磋商有效期的，采购人以书面形式通知所有供应商延长磋商有效期，但不得要求或被允许修改或撤销其磋商响应文件；供应商拒绝延长的。</w:t>
      </w:r>
    </w:p>
    <w:p w14:paraId="1301E53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3.4备选磋商方案</w:t>
      </w:r>
    </w:p>
    <w:p w14:paraId="1AF6884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除供应商须知前附表另有规定外，供应商不得递交备选磋商方案。</w:t>
      </w:r>
    </w:p>
    <w:p w14:paraId="54086D5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3.5磋商响应文件的编制</w:t>
      </w:r>
    </w:p>
    <w:p w14:paraId="5C7623A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3.5.1 磋商响应文件应按“磋商响应文件格式”进行编写，如有必要，可以增加附页，作为磋商响应文件的组成部分。</w:t>
      </w:r>
    </w:p>
    <w:p w14:paraId="2FB529F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3.5.2 磋商响应文件应当对磋商文件有关工期、磋商有效期、质量要求、技术标准和要求、招标范围等实质性内容作出响应。</w:t>
      </w:r>
    </w:p>
    <w:p w14:paraId="1E670A2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3.5.3 磋商响应文件应用不褪色的材料书写或打印，并由供应商的法定代表人或其委托代理人签字或盖章。委托代理人签字的，磋商响应文件应附法定代表人签署的授权委托书。磋商响应文件应尽量避免涂改、行间插字或删除。如果出现上述情况，改动之处应加盖供应商公章或由供应商的法定代表人或其授权的代理人签字确认。所有要求签字（名）处，均须由签字（名）者本人用不褪色的蓝(黑)色墨水(汁)书写，不得用任何形式的图章代替。</w:t>
      </w:r>
    </w:p>
    <w:p w14:paraId="7F8BBB15">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3.5.4 磋商响应文件正本、副本份数见供应商须知前附表。正本和副本的封面上应清楚地标记“正本”或“副本”的字样。当副本和正本不一致时，以正本为准。</w:t>
      </w:r>
    </w:p>
    <w:p w14:paraId="32B47C44">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3.5.5 所有磋商响应文件正本和副本须按第</w:t>
      </w:r>
      <w:r>
        <w:rPr>
          <w:rFonts w:hint="eastAsia" w:ascii="华文仿宋" w:hAnsi="华文仿宋" w:eastAsia="华文仿宋" w:cs="华文仿宋"/>
          <w:color w:val="auto"/>
          <w:szCs w:val="24"/>
          <w:lang w:val="en-US" w:eastAsia="zh-CN"/>
        </w:rPr>
        <w:t>六</w:t>
      </w:r>
      <w:r>
        <w:rPr>
          <w:rFonts w:hint="eastAsia" w:ascii="华文仿宋" w:hAnsi="华文仿宋" w:eastAsia="华文仿宋" w:cs="华文仿宋"/>
          <w:color w:val="auto"/>
          <w:szCs w:val="24"/>
        </w:rPr>
        <w:t>章规定的顺序编排、编制目录、除封面、封底、目录、分隔页外，其余每一页必须加盖供应商公章</w:t>
      </w:r>
      <w:r>
        <w:rPr>
          <w:rFonts w:hint="eastAsia" w:ascii="华文仿宋" w:hAnsi="华文仿宋" w:eastAsia="华文仿宋" w:cs="华文仿宋"/>
          <w:color w:val="auto"/>
          <w:szCs w:val="24"/>
          <w:lang w:val="en-US" w:eastAsia="zh-CN"/>
        </w:rPr>
        <w:t>,</w:t>
      </w:r>
      <w:r>
        <w:rPr>
          <w:rFonts w:hint="eastAsia" w:ascii="华文仿宋" w:hAnsi="华文仿宋" w:eastAsia="华文仿宋" w:cs="华文仿宋"/>
          <w:color w:val="auto"/>
          <w:szCs w:val="24"/>
        </w:rPr>
        <w:t>并分别胶装成册。</w:t>
      </w:r>
    </w:p>
    <w:p w14:paraId="6D29D497">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3.5.6供应商名称应填写全称，竞争性磋商响应文件正本必须逐页加盖供应商公章。</w:t>
      </w:r>
    </w:p>
    <w:p w14:paraId="6C4F7434">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3.5.7因字迹潦草、表述不清或不按竞争性磋商文件格式编制的竞争性磋商响应文件，所引起的对供应商不利的后果，由供应商自行负责。</w:t>
      </w:r>
    </w:p>
    <w:p w14:paraId="4326F046">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3.5.8竞争性磋商文件的副本、电子版须和正本保持一致。若正本、副本和电子版有不一致的内容，以正本为准。</w:t>
      </w:r>
    </w:p>
    <w:p w14:paraId="31E0FDA8">
      <w:pPr>
        <w:spacing w:before="156" w:beforeLines="50" w:after="156" w:afterLines="50" w:line="360" w:lineRule="auto"/>
        <w:rPr>
          <w:rFonts w:hint="eastAsia" w:ascii="华文仿宋" w:hAnsi="华文仿宋" w:eastAsia="华文仿宋" w:cs="华文仿宋"/>
          <w:b/>
          <w:bCs/>
          <w:color w:val="auto"/>
          <w:szCs w:val="24"/>
        </w:rPr>
      </w:pPr>
      <w:bookmarkStart w:id="35" w:name="_Toc425240467"/>
      <w:bookmarkStart w:id="36" w:name="_Toc420591646"/>
      <w:bookmarkStart w:id="37" w:name="_Toc421778368"/>
      <w:r>
        <w:rPr>
          <w:rFonts w:hint="eastAsia" w:ascii="华文仿宋" w:hAnsi="华文仿宋" w:eastAsia="华文仿宋" w:cs="华文仿宋"/>
          <w:b/>
          <w:bCs/>
          <w:color w:val="auto"/>
          <w:szCs w:val="24"/>
        </w:rPr>
        <w:t>4．</w:t>
      </w:r>
      <w:bookmarkEnd w:id="35"/>
      <w:bookmarkEnd w:id="36"/>
      <w:bookmarkEnd w:id="37"/>
      <w:r>
        <w:rPr>
          <w:rFonts w:hint="eastAsia" w:ascii="华文仿宋" w:hAnsi="华文仿宋" w:eastAsia="华文仿宋" w:cs="华文仿宋"/>
          <w:b/>
          <w:bCs/>
          <w:color w:val="auto"/>
          <w:szCs w:val="24"/>
        </w:rPr>
        <w:t>磋商</w:t>
      </w:r>
    </w:p>
    <w:p w14:paraId="60C7E331">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4.1 磋商文件的密封和标记</w:t>
      </w:r>
    </w:p>
    <w:p w14:paraId="051160B2">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4.1.1磋商响应文件的密封：磋商响应文件须胶装成套且须用密封袋密封，包括磋商响应文件正本、副本、磋商响应文件电子版。</w:t>
      </w:r>
    </w:p>
    <w:p w14:paraId="69444C7D">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4.1.2磋商响应文件的正本须单独包装，副本可以包装在一个封套内或分别包装，所有封套均应加贴封条，并在封套的封口处加盖供应商公章及法定代表人或其委托代理人签字或盖章。</w:t>
      </w:r>
    </w:p>
    <w:p w14:paraId="60F82581">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4.1.3 磋商响应文件的封套上应清楚地标记“正本”、“副本”、“电子版”字样，封套上应写明的其他内容见供应商须知前附表。</w:t>
      </w:r>
    </w:p>
    <w:p w14:paraId="1B3B640F">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4.1.4未按本章第3.6.4项和第4.1.2 项要求密封和加写标记的磋商响应文件，代理机构不予受理。</w:t>
      </w:r>
    </w:p>
    <w:p w14:paraId="0DA92A50">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4.2 磋商响应文件的递交</w:t>
      </w:r>
    </w:p>
    <w:p w14:paraId="54076F31">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4.2.1 供应商应在供应商须知前附表第4.2.2 项规定的磋商截止时间前递交磋商响应文件。</w:t>
      </w:r>
    </w:p>
    <w:p w14:paraId="31F402C1">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4.2.2 供应商递交磋商响应文件的地点：见供应商须知前附表。</w:t>
      </w:r>
    </w:p>
    <w:p w14:paraId="2F70A2A1">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4.2.3 供应商所递交的磋商响应文件不予退还。</w:t>
      </w:r>
    </w:p>
    <w:p w14:paraId="3779E62C">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4.2.4逾期送达的或者未送达指定地点的磋商响应文件，</w:t>
      </w:r>
      <w:bookmarkStart w:id="38" w:name="OLE_LINK50"/>
      <w:r>
        <w:rPr>
          <w:rFonts w:hint="eastAsia" w:ascii="华文仿宋" w:hAnsi="华文仿宋" w:eastAsia="华文仿宋" w:cs="华文仿宋"/>
          <w:color w:val="auto"/>
          <w:szCs w:val="24"/>
        </w:rPr>
        <w:t>代理机构</w:t>
      </w:r>
      <w:bookmarkEnd w:id="38"/>
      <w:r>
        <w:rPr>
          <w:rFonts w:hint="eastAsia" w:ascii="华文仿宋" w:hAnsi="华文仿宋" w:eastAsia="华文仿宋" w:cs="华文仿宋"/>
          <w:color w:val="auto"/>
          <w:szCs w:val="24"/>
        </w:rPr>
        <w:t>不予受理。</w:t>
      </w:r>
    </w:p>
    <w:p w14:paraId="4FCB1E95">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4.3 磋商响应文件的修改与撤回</w:t>
      </w:r>
    </w:p>
    <w:p w14:paraId="305772CD">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4.3.1 在供应商须知前附表第4.2.2 项规定的磋商截止时间前，供应商可以修改或撤回已递交的磋商响应文件，但应以书面形式通知采购人。</w:t>
      </w:r>
    </w:p>
    <w:p w14:paraId="6187BE00">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4.3.2 供应商修改或撤回已递交磋商响应文件的书面通知应按照本章第3.6.5项的要求签字和盖章。</w:t>
      </w:r>
    </w:p>
    <w:p w14:paraId="00B5A1AD">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4.3.3 修改的内容为磋商响应文件的组成部分。修改的磋商响应文件应按照本章第3 条、第4 条规定进行编制、密封、标记和递交，并标明“修改”字样。</w:t>
      </w:r>
    </w:p>
    <w:p w14:paraId="2695C68A">
      <w:pPr>
        <w:spacing w:before="156" w:beforeLines="50" w:after="156" w:afterLines="50" w:line="360" w:lineRule="auto"/>
        <w:rPr>
          <w:rFonts w:hint="eastAsia" w:ascii="华文仿宋" w:hAnsi="华文仿宋" w:eastAsia="华文仿宋" w:cs="华文仿宋"/>
          <w:b/>
          <w:bCs/>
          <w:color w:val="auto"/>
          <w:szCs w:val="24"/>
        </w:rPr>
      </w:pPr>
      <w:bookmarkStart w:id="39" w:name="_Toc420591647"/>
      <w:bookmarkStart w:id="40" w:name="_Toc421778369"/>
      <w:bookmarkStart w:id="41" w:name="_Toc425240468"/>
      <w:r>
        <w:rPr>
          <w:rFonts w:hint="eastAsia" w:ascii="华文仿宋" w:hAnsi="华文仿宋" w:eastAsia="华文仿宋" w:cs="华文仿宋"/>
          <w:b/>
          <w:bCs/>
          <w:color w:val="auto"/>
          <w:szCs w:val="24"/>
        </w:rPr>
        <w:t>5．开标</w:t>
      </w:r>
      <w:bookmarkEnd w:id="39"/>
      <w:bookmarkEnd w:id="40"/>
      <w:bookmarkEnd w:id="41"/>
    </w:p>
    <w:p w14:paraId="38BFE565">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5.1 磋商时间和地点</w:t>
      </w:r>
    </w:p>
    <w:p w14:paraId="1003C08B">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见供应商须知前附表。</w:t>
      </w:r>
    </w:p>
    <w:p w14:paraId="050AFCAC">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5.2磋商程序</w:t>
      </w:r>
    </w:p>
    <w:p w14:paraId="6DA71A99">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主持人按下列程序进行磋商：</w:t>
      </w:r>
    </w:p>
    <w:p w14:paraId="420F57BC">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（1）宣布招标项目名称及磋商响应文件接收截止时间，终止一切磋商响应文件的接收工作，并宣布开标会开始；</w:t>
      </w:r>
    </w:p>
    <w:p w14:paraId="3B80EC16">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（2）介绍采购人、代理机构、采购监督管理部门和采购工作人员；</w:t>
      </w:r>
    </w:p>
    <w:p w14:paraId="057AAE75">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（3）宣布本项目供应商签到名单；</w:t>
      </w:r>
    </w:p>
    <w:p w14:paraId="0C345941">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（4）宣布磋商会议纪律；</w:t>
      </w:r>
    </w:p>
    <w:p w14:paraId="32634D40">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（5）按照供应商须知前附表规定检查磋商响应件的密封情况；</w:t>
      </w:r>
    </w:p>
    <w:p w14:paraId="374DF2A8">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（6）在采购人（监标人）的监督下，将磋商响应文件送交磋商小组评审；</w:t>
      </w:r>
    </w:p>
    <w:p w14:paraId="012606D8">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 xml:space="preserve">（7）磋商结束。            </w:t>
      </w:r>
    </w:p>
    <w:p w14:paraId="18088502">
      <w:pPr>
        <w:spacing w:before="156" w:beforeLines="50" w:after="156" w:afterLines="50" w:line="360" w:lineRule="auto"/>
        <w:rPr>
          <w:rFonts w:hint="eastAsia" w:ascii="华文仿宋" w:hAnsi="华文仿宋" w:eastAsia="华文仿宋" w:cs="华文仿宋"/>
          <w:b/>
          <w:bCs/>
          <w:color w:val="auto"/>
          <w:szCs w:val="24"/>
        </w:rPr>
      </w:pPr>
      <w:bookmarkStart w:id="42" w:name="_Toc425240469"/>
      <w:bookmarkStart w:id="43" w:name="_Toc421778370"/>
      <w:bookmarkStart w:id="44" w:name="_Toc420591648"/>
      <w:r>
        <w:rPr>
          <w:rFonts w:hint="eastAsia" w:ascii="华文仿宋" w:hAnsi="华文仿宋" w:eastAsia="华文仿宋" w:cs="华文仿宋"/>
          <w:b/>
          <w:bCs/>
          <w:color w:val="auto"/>
          <w:szCs w:val="24"/>
        </w:rPr>
        <w:t>6．评</w:t>
      </w:r>
      <w:bookmarkEnd w:id="42"/>
      <w:bookmarkEnd w:id="43"/>
      <w:bookmarkEnd w:id="44"/>
      <w:r>
        <w:rPr>
          <w:rFonts w:hint="eastAsia" w:ascii="华文仿宋" w:hAnsi="华文仿宋" w:eastAsia="华文仿宋" w:cs="华文仿宋"/>
          <w:b/>
          <w:bCs/>
          <w:color w:val="auto"/>
          <w:szCs w:val="24"/>
        </w:rPr>
        <w:t>审</w:t>
      </w:r>
    </w:p>
    <w:p w14:paraId="07EC3BDF">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b/>
          <w:bCs/>
          <w:color w:val="auto"/>
          <w:szCs w:val="24"/>
        </w:rPr>
        <w:t>6.1 评审委员会</w:t>
      </w:r>
    </w:p>
    <w:p w14:paraId="3529A385">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6.1.1 评审由采购人依法组建的磋商小组负责。磋商小组由采购人代表和具备相关专业的专家等3人以上单数组成磋商小组。</w:t>
      </w:r>
    </w:p>
    <w:p w14:paraId="780FB610">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6.1.2 磋商小组成员有下列情形之一的，应当回避：</w:t>
      </w:r>
    </w:p>
    <w:p w14:paraId="3EBF03D7">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(1）供应商或供应商的主要负责人的近亲属；</w:t>
      </w:r>
    </w:p>
    <w:p w14:paraId="18621CB6">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(2）与供应商有经济利益关系，可能影响对磋商公正评审的；</w:t>
      </w:r>
    </w:p>
    <w:p w14:paraId="38956DE0">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(3）曾因在磋商、评标以及其他与招标磋商有关活动中从事违法行为而受过行政处罚或刑事处罚的。</w:t>
      </w:r>
    </w:p>
    <w:p w14:paraId="2742B0D8">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6.2 评审原则</w:t>
      </w:r>
    </w:p>
    <w:p w14:paraId="10C7FB7B">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6.2.1评审活动遵循公平、公正、科学和择优的原则。</w:t>
      </w:r>
    </w:p>
    <w:p w14:paraId="2A423FEC">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6.2.2实质上没有响应竞争性磋商文件要求的磋商将被拒绝。供应商不得通过修正或撤销不合要求的偏离从而使其磋商成为实质性响应的磋商。如发现下列情况之一的，其磋商将构成非实质性响应，按无效磋商处理：</w:t>
      </w:r>
    </w:p>
    <w:p w14:paraId="6488C002">
      <w:pPr>
        <w:tabs>
          <w:tab w:val="left" w:pos="1260"/>
        </w:tabs>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1）没有按照竞争性磋商文件要求提供的竞争性磋商响应文件或竞争性磋商响应文件构成有重大缺项；</w:t>
      </w:r>
    </w:p>
    <w:p w14:paraId="016AA550">
      <w:pPr>
        <w:tabs>
          <w:tab w:val="left" w:pos="1260"/>
        </w:tabs>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2）竞争性磋商响应文件未按竞争性磋商文件要求密封、签署、盖章的；</w:t>
      </w:r>
    </w:p>
    <w:p w14:paraId="39EECED8">
      <w:pPr>
        <w:tabs>
          <w:tab w:val="left" w:pos="1260"/>
        </w:tabs>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3）资格证明文件不全的或无效的，或不符合国家规定的；</w:t>
      </w:r>
    </w:p>
    <w:p w14:paraId="5C3329F6">
      <w:pPr>
        <w:tabs>
          <w:tab w:val="left" w:pos="1260"/>
        </w:tabs>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4）竞争性磋商响应文件无供应商公章、无法定代表人签字或签字人无法定代表人有效委托书的；</w:t>
      </w:r>
    </w:p>
    <w:p w14:paraId="4E573D7D">
      <w:pPr>
        <w:tabs>
          <w:tab w:val="left" w:pos="1260"/>
        </w:tabs>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5）</w:t>
      </w:r>
      <w:r>
        <w:rPr>
          <w:rFonts w:hint="eastAsia" w:ascii="华文仿宋" w:hAnsi="华文仿宋" w:eastAsia="华文仿宋" w:cs="华文仿宋"/>
          <w:color w:val="auto"/>
          <w:spacing w:val="-6"/>
          <w:szCs w:val="24"/>
        </w:rPr>
        <w:t>无磋商有效期（含授权期）或有效期（含授权期）达不到竞争性磋商文件要求的</w:t>
      </w:r>
      <w:r>
        <w:rPr>
          <w:rFonts w:hint="eastAsia" w:ascii="华文仿宋" w:hAnsi="华文仿宋" w:eastAsia="华文仿宋" w:cs="华文仿宋"/>
          <w:color w:val="auto"/>
          <w:szCs w:val="24"/>
        </w:rPr>
        <w:t>；</w:t>
      </w:r>
    </w:p>
    <w:p w14:paraId="03AC0AA7">
      <w:pPr>
        <w:tabs>
          <w:tab w:val="left" w:pos="1260"/>
        </w:tabs>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6）供应商在同一份竞争性磋商响应文件中，有两个或多个报价的；</w:t>
      </w:r>
    </w:p>
    <w:p w14:paraId="448778B0">
      <w:pPr>
        <w:tabs>
          <w:tab w:val="left" w:pos="1260"/>
        </w:tabs>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7）存在有重大缺漏项和重大偏离的；</w:t>
      </w:r>
    </w:p>
    <w:p w14:paraId="7A2E20AB">
      <w:pPr>
        <w:tabs>
          <w:tab w:val="left" w:pos="1260"/>
        </w:tabs>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8）供应商有串通磋商、以他人名义磋商、行贿、提供虚假证明（包括第三方提供的虚假证明），开具虚假资质，出现虚假应答的，除按无效文件处理外，还将按照政府采购的有关规定进行处罚；</w:t>
      </w:r>
    </w:p>
    <w:p w14:paraId="36CCA84E">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10）磋商总报价低于成本或者高于竞争性磋商文件公布的采购预算的。</w:t>
      </w:r>
    </w:p>
    <w:p w14:paraId="339752BE">
      <w:pPr>
        <w:pStyle w:val="6"/>
        <w:tabs>
          <w:tab w:val="left" w:pos="600"/>
        </w:tabs>
        <w:spacing w:line="360" w:lineRule="auto"/>
        <w:ind w:firstLine="480" w:firstLineChars="200"/>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11）竞争性磋商响应文件含有采购人不能接受的附加条件的；</w:t>
      </w:r>
    </w:p>
    <w:p w14:paraId="405D975D">
      <w:pPr>
        <w:pStyle w:val="6"/>
        <w:tabs>
          <w:tab w:val="left" w:pos="600"/>
        </w:tabs>
        <w:spacing w:line="360" w:lineRule="auto"/>
        <w:ind w:firstLine="480" w:firstLineChars="200"/>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12）竞争性磋商响应文件不符合法律法规要求的；</w:t>
      </w:r>
    </w:p>
    <w:p w14:paraId="5A364625">
      <w:pPr>
        <w:pStyle w:val="6"/>
        <w:tabs>
          <w:tab w:val="left" w:pos="600"/>
        </w:tabs>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sz w:val="24"/>
          <w:szCs w:val="24"/>
          <w:lang w:val="en-US" w:eastAsia="zh-CN"/>
        </w:rPr>
        <w:t>13）</w:t>
      </w:r>
      <w:r>
        <w:rPr>
          <w:rFonts w:hint="eastAsia" w:ascii="华文仿宋" w:hAnsi="华文仿宋" w:eastAsia="华文仿宋" w:cs="华文仿宋"/>
          <w:color w:val="auto"/>
          <w:sz w:val="24"/>
          <w:szCs w:val="24"/>
          <w:lang w:eastAsia="zh-CN"/>
        </w:rPr>
        <w:t>供应商</w:t>
      </w:r>
      <w:r>
        <w:rPr>
          <w:rFonts w:hint="eastAsia" w:ascii="华文仿宋" w:hAnsi="华文仿宋" w:eastAsia="华文仿宋" w:cs="华文仿宋"/>
          <w:color w:val="auto"/>
          <w:sz w:val="24"/>
          <w:szCs w:val="24"/>
        </w:rPr>
        <w:t>被列入失信被执行人、重大税收违法案件当事人名单、政府采购严重违法失信行为记录名单及其他不符合《中华人民共和国政府采购法》第二十二条规定条件。</w:t>
      </w:r>
    </w:p>
    <w:p w14:paraId="7180DFF5">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6.3 评审</w:t>
      </w:r>
    </w:p>
    <w:p w14:paraId="199FFD3F">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6.3.1评审委员会按照第</w:t>
      </w:r>
      <w:r>
        <w:rPr>
          <w:rFonts w:hint="eastAsia" w:ascii="华文仿宋" w:hAnsi="华文仿宋" w:eastAsia="华文仿宋" w:cs="华文仿宋"/>
          <w:color w:val="auto"/>
          <w:szCs w:val="24"/>
          <w:lang w:val="en-US" w:eastAsia="zh-CN"/>
        </w:rPr>
        <w:t>五</w:t>
      </w:r>
      <w:r>
        <w:rPr>
          <w:rFonts w:hint="eastAsia" w:ascii="华文仿宋" w:hAnsi="华文仿宋" w:eastAsia="华文仿宋" w:cs="华文仿宋"/>
          <w:color w:val="auto"/>
          <w:szCs w:val="24"/>
        </w:rPr>
        <w:t>章“评审办法”规定的方法、评审因素、标准和程序对磋商响应文件进行评审。第</w:t>
      </w:r>
      <w:r>
        <w:rPr>
          <w:rFonts w:hint="eastAsia" w:ascii="华文仿宋" w:hAnsi="华文仿宋" w:eastAsia="华文仿宋" w:cs="华文仿宋"/>
          <w:color w:val="auto"/>
          <w:szCs w:val="24"/>
          <w:lang w:val="en-US" w:eastAsia="zh-CN"/>
        </w:rPr>
        <w:t>五</w:t>
      </w:r>
      <w:r>
        <w:rPr>
          <w:rFonts w:hint="eastAsia" w:ascii="华文仿宋" w:hAnsi="华文仿宋" w:eastAsia="华文仿宋" w:cs="华文仿宋"/>
          <w:color w:val="auto"/>
          <w:szCs w:val="24"/>
        </w:rPr>
        <w:t>章“评审办法”没有规定的方法、评审因素和标准，不作为评审依据。</w:t>
      </w:r>
    </w:p>
    <w:p w14:paraId="5F7C68FF">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6.3.2评审过程的保密</w:t>
      </w:r>
    </w:p>
    <w:p w14:paraId="796AFEC5">
      <w:pPr>
        <w:numPr>
          <w:ilvl w:val="0"/>
          <w:numId w:val="3"/>
        </w:num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开标后，直至授予成交供应商合同为止，凡属于对磋商响应的审查、补遗、评价和比较的有关资料以及成交候选人的推荐情况等均严格保密。</w:t>
      </w:r>
    </w:p>
    <w:p w14:paraId="56F2D88E">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（2）在磋商响应文件的评审、成交候选人推荐以及授予合同的过程中，供应商向采购人和磋商小组施加影响的任何行为，都将会导致其磋商被拒绝直至取消其成交资格。</w:t>
      </w:r>
    </w:p>
    <w:p w14:paraId="5550B5EF">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（3）成交供应商确定后，采购人不对未成交人就评审过程以及未能成交原因作出任何解释。未成交人不得向磋商小组组成人员或其他有关人员索问评审过程的情况和材料。</w:t>
      </w:r>
    </w:p>
    <w:p w14:paraId="30DAB87C">
      <w:pPr>
        <w:spacing w:before="156" w:beforeLines="50" w:after="156" w:afterLines="50" w:line="360" w:lineRule="auto"/>
        <w:rPr>
          <w:rFonts w:hint="eastAsia" w:ascii="华文仿宋" w:hAnsi="华文仿宋" w:eastAsia="华文仿宋" w:cs="华文仿宋"/>
          <w:b/>
          <w:bCs/>
          <w:color w:val="auto"/>
          <w:szCs w:val="24"/>
        </w:rPr>
      </w:pPr>
      <w:bookmarkStart w:id="45" w:name="_Toc420591649"/>
      <w:bookmarkStart w:id="46" w:name="_Toc425240470"/>
      <w:bookmarkStart w:id="47" w:name="_Toc421778371"/>
      <w:r>
        <w:rPr>
          <w:rFonts w:hint="eastAsia" w:ascii="华文仿宋" w:hAnsi="华文仿宋" w:eastAsia="华文仿宋" w:cs="华文仿宋"/>
          <w:b/>
          <w:bCs/>
          <w:color w:val="auto"/>
          <w:szCs w:val="24"/>
        </w:rPr>
        <w:t>7．合同授予</w:t>
      </w:r>
      <w:bookmarkEnd w:id="45"/>
      <w:bookmarkEnd w:id="46"/>
      <w:bookmarkEnd w:id="47"/>
    </w:p>
    <w:p w14:paraId="12E05A11">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7.1 定标方式</w:t>
      </w:r>
    </w:p>
    <w:p w14:paraId="36970600">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磋商小组推荐3名成交候选人，并标明推荐顺序，采购人依据磋商小组推荐的成交候选人确定成交单位。</w:t>
      </w:r>
    </w:p>
    <w:p w14:paraId="2C5740A3">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7.2 成交通知</w:t>
      </w:r>
    </w:p>
    <w:p w14:paraId="127C43E7">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在本章第3.3 款规定的磋商有效期内，经采购人同意由代理机构以书面形式向成交供应商发出成交通知书。</w:t>
      </w:r>
    </w:p>
    <w:p w14:paraId="22679856">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7.3 履约担保</w:t>
      </w:r>
    </w:p>
    <w:p w14:paraId="248A24B6">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7.3.1在签订合同前，成交人应按供应商须知前附表规定的金额、担保形式和磋商文件第三章“合同条款及格式”规定的履约担保格式向采购人提交履约担保。联合体成交的，其履约担保由牵头人递交，并应符合供应商须知前附表规定的金额、担保形式和磋商文件第三章“合同条款及格式”规定的履约担保格式要求。</w:t>
      </w:r>
    </w:p>
    <w:p w14:paraId="03A447A4">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7.3.2 成交人不能按本章第7.3.1项要求提交履约担保的，视为放弃成交，给采购人造成的损失的，成交供应商还应当对超过部分予以赔偿。</w:t>
      </w:r>
    </w:p>
    <w:p w14:paraId="24CFECE5">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7.4 签订合同</w:t>
      </w:r>
    </w:p>
    <w:p w14:paraId="643C961A">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7.4.1 采购人和成交人应当自成交通知书发出之日起30天内，根据磋商文件和成交人的磋商响应文件订立书面合同；成交人应在领取成交通知书时向采购代理机构一次性支付成交代理服务费。成交人无正当理由拒签合同或拒绝缴纳成交代理服务费的，采购人取消其成交资格；给采购人和采购代理机构造成损失的，成交单位还应当对超过部分予以赔偿。</w:t>
      </w:r>
    </w:p>
    <w:p w14:paraId="74C7D195">
      <w:pPr>
        <w:spacing w:before="156" w:beforeLines="50" w:after="156" w:afterLines="50" w:line="360" w:lineRule="auto"/>
        <w:rPr>
          <w:rFonts w:hint="eastAsia" w:ascii="华文仿宋" w:hAnsi="华文仿宋" w:eastAsia="华文仿宋" w:cs="华文仿宋"/>
          <w:b/>
          <w:bCs/>
          <w:color w:val="auto"/>
          <w:szCs w:val="24"/>
        </w:rPr>
      </w:pPr>
      <w:bookmarkStart w:id="48" w:name="_Toc420591651"/>
      <w:bookmarkStart w:id="49" w:name="_Toc421778373"/>
      <w:bookmarkStart w:id="50" w:name="_Toc425240472"/>
      <w:r>
        <w:rPr>
          <w:rFonts w:hint="eastAsia" w:ascii="华文仿宋" w:hAnsi="华文仿宋" w:eastAsia="华文仿宋" w:cs="华文仿宋"/>
          <w:b/>
          <w:bCs/>
          <w:color w:val="auto"/>
          <w:szCs w:val="24"/>
        </w:rPr>
        <w:t>8．纪律和监督</w:t>
      </w:r>
      <w:bookmarkEnd w:id="48"/>
      <w:bookmarkEnd w:id="49"/>
      <w:bookmarkEnd w:id="50"/>
    </w:p>
    <w:p w14:paraId="6A3A5DFF">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8.1 对采购人的纪律要求</w:t>
      </w:r>
    </w:p>
    <w:p w14:paraId="04981797">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采购人不得泄漏磋商活动中应当保密的情况和资料，不得与供应商串通损害国家利益、社会公共利益或者他人合法权益。</w:t>
      </w:r>
    </w:p>
    <w:p w14:paraId="3106EB5A">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8.2 对供应商的纪律要求</w:t>
      </w:r>
    </w:p>
    <w:p w14:paraId="7F27A398">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供应商不得相互串通磋商或者与采购人串通磋商，不得向采购人或者磋商小组成员行贿谋取成交，不得以他人名义磋商或者以其他方式弄虚作假骗取磋商；供应商不得以任何方式干扰、影响评审工作。</w:t>
      </w:r>
    </w:p>
    <w:p w14:paraId="49DD2491">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8.3 对磋商小组成员的纪律要求</w:t>
      </w:r>
    </w:p>
    <w:p w14:paraId="515E3D13">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color w:val="auto"/>
          <w:szCs w:val="24"/>
        </w:rPr>
        <w:t>磋商小组成员不得收受他人的财物或者其他好处，不得向他人透漏对磋商响应文件的评审和比较、成交候选人的推荐情况以及磋商有关的其他情况。在评审活动中，磋商小组成员不得擅离职守，影响评审程序正常进行，不得使用第</w:t>
      </w:r>
      <w:r>
        <w:rPr>
          <w:rFonts w:hint="eastAsia" w:ascii="华文仿宋" w:hAnsi="华文仿宋" w:eastAsia="华文仿宋" w:cs="华文仿宋"/>
          <w:color w:val="auto"/>
          <w:szCs w:val="24"/>
          <w:lang w:val="en-US" w:eastAsia="zh-CN"/>
        </w:rPr>
        <w:t>五</w:t>
      </w:r>
      <w:r>
        <w:rPr>
          <w:rFonts w:hint="eastAsia" w:ascii="华文仿宋" w:hAnsi="华文仿宋" w:eastAsia="华文仿宋" w:cs="华文仿宋"/>
          <w:color w:val="auto"/>
          <w:szCs w:val="24"/>
        </w:rPr>
        <w:t>章“评审办法”没有规定的评审因素和标准进行评审。</w:t>
      </w:r>
    </w:p>
    <w:p w14:paraId="1FF9955D">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8.4 对与评审活动有关的工作人员的纪律要求</w:t>
      </w:r>
    </w:p>
    <w:p w14:paraId="68F73517">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与评审活动有关的工作人员不得收受他人的财物或者其他好处，不得向他人透漏对磋商响应文件的评审和比较、成交候选人的推荐情况以及评审有关的其他情况。在评审活动中，与评审活动有关的工作人员不得擅离职守，影响评审程序正常进行。</w:t>
      </w:r>
    </w:p>
    <w:p w14:paraId="4BD76586">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8.5 投诉</w:t>
      </w:r>
    </w:p>
    <w:p w14:paraId="5DFA80AF">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供应商和其他利害关系人认为本次招标活动违反法律、法规和规章规定的，有权向有关行政监督部门投诉。</w:t>
      </w:r>
    </w:p>
    <w:p w14:paraId="382647EE">
      <w:pPr>
        <w:spacing w:before="156" w:beforeLines="50" w:after="156" w:afterLines="50" w:line="360" w:lineRule="auto"/>
        <w:rPr>
          <w:rFonts w:hint="eastAsia" w:ascii="华文仿宋" w:hAnsi="华文仿宋" w:eastAsia="华文仿宋" w:cs="华文仿宋"/>
          <w:b/>
          <w:bCs/>
          <w:color w:val="auto"/>
          <w:szCs w:val="24"/>
        </w:rPr>
      </w:pPr>
      <w:bookmarkStart w:id="51" w:name="_Toc425240473"/>
      <w:bookmarkStart w:id="52" w:name="_Toc420591652"/>
      <w:bookmarkStart w:id="53" w:name="_Toc421778374"/>
      <w:r>
        <w:rPr>
          <w:rFonts w:hint="eastAsia" w:ascii="华文仿宋" w:hAnsi="华文仿宋" w:eastAsia="华文仿宋" w:cs="华文仿宋"/>
          <w:b/>
          <w:bCs/>
          <w:color w:val="auto"/>
          <w:szCs w:val="24"/>
        </w:rPr>
        <w:t>9、需要补充的其他内容：</w:t>
      </w:r>
      <w:bookmarkStart w:id="54" w:name="_Toc356305901"/>
      <w:r>
        <w:rPr>
          <w:rFonts w:hint="eastAsia" w:ascii="华文仿宋" w:hAnsi="华文仿宋" w:eastAsia="华文仿宋" w:cs="华文仿宋"/>
          <w:b/>
          <w:bCs/>
          <w:color w:val="auto"/>
          <w:szCs w:val="24"/>
        </w:rPr>
        <w:t>详见供应商须知前附表</w:t>
      </w:r>
      <w:bookmarkEnd w:id="54"/>
      <w:r>
        <w:rPr>
          <w:rFonts w:hint="eastAsia" w:ascii="华文仿宋" w:hAnsi="华文仿宋" w:eastAsia="华文仿宋" w:cs="华文仿宋"/>
          <w:b/>
          <w:bCs/>
          <w:color w:val="auto"/>
          <w:szCs w:val="24"/>
        </w:rPr>
        <w:t>。</w:t>
      </w:r>
      <w:bookmarkEnd w:id="51"/>
      <w:bookmarkEnd w:id="52"/>
      <w:bookmarkEnd w:id="53"/>
    </w:p>
    <w:p w14:paraId="4C234DB6">
      <w:pPr>
        <w:spacing w:before="156" w:beforeLines="50" w:after="156" w:afterLines="50" w:line="360" w:lineRule="auto"/>
        <w:rPr>
          <w:rFonts w:hint="eastAsia" w:ascii="华文仿宋" w:hAnsi="华文仿宋" w:eastAsia="华文仿宋" w:cs="华文仿宋"/>
          <w:b/>
          <w:bCs/>
          <w:color w:val="auto"/>
          <w:szCs w:val="24"/>
        </w:rPr>
      </w:pPr>
      <w:bookmarkStart w:id="55" w:name="_Toc420591653"/>
      <w:bookmarkStart w:id="56" w:name="_Toc421778375"/>
      <w:bookmarkStart w:id="57" w:name="_Toc425240474"/>
      <w:r>
        <w:rPr>
          <w:rFonts w:hint="eastAsia" w:ascii="华文仿宋" w:hAnsi="华文仿宋" w:eastAsia="华文仿宋" w:cs="华文仿宋"/>
          <w:b/>
          <w:bCs/>
          <w:color w:val="auto"/>
          <w:szCs w:val="24"/>
        </w:rPr>
        <w:t>10、成交代理服务费</w:t>
      </w:r>
      <w:bookmarkEnd w:id="55"/>
      <w:bookmarkEnd w:id="56"/>
      <w:bookmarkEnd w:id="57"/>
    </w:p>
    <w:p w14:paraId="0A4B5FE5">
      <w:pPr>
        <w:spacing w:line="360" w:lineRule="auto"/>
        <w:ind w:firstLine="480" w:firstLineChars="200"/>
        <w:jc w:val="left"/>
        <w:rPr>
          <w:rFonts w:hint="eastAsia" w:ascii="华文仿宋" w:hAnsi="华文仿宋" w:eastAsia="华文仿宋" w:cs="华文仿宋"/>
          <w:color w:val="auto"/>
          <w:szCs w:val="24"/>
          <w:highlight w:val="none"/>
        </w:rPr>
      </w:pPr>
      <w:r>
        <w:rPr>
          <w:rFonts w:hint="eastAsia" w:ascii="华文仿宋" w:hAnsi="华文仿宋" w:eastAsia="华文仿宋" w:cs="华文仿宋"/>
          <w:color w:val="auto"/>
          <w:szCs w:val="24"/>
          <w:highlight w:val="none"/>
        </w:rPr>
        <w:t>10.1成交代理服务费：参照国家计委颁发的《招标代理服务收费管理暂行办法》（计价格[2002]1980号）和国家发展改革委员会办公厅颁发的《关于招标代理服务收费有关问题的通知》（发改办价格[2003]857号）中</w:t>
      </w:r>
      <w:r>
        <w:rPr>
          <w:rFonts w:hint="eastAsia" w:ascii="华文仿宋" w:hAnsi="华文仿宋" w:eastAsia="华文仿宋" w:cs="华文仿宋"/>
          <w:color w:val="auto"/>
          <w:szCs w:val="24"/>
          <w:highlight w:val="none"/>
          <w:lang w:val="en-US" w:eastAsia="zh-CN"/>
        </w:rPr>
        <w:t>工程类</w:t>
      </w:r>
      <w:r>
        <w:rPr>
          <w:rFonts w:hint="eastAsia" w:ascii="华文仿宋" w:hAnsi="华文仿宋" w:eastAsia="华文仿宋" w:cs="华文仿宋"/>
          <w:color w:val="auto"/>
          <w:szCs w:val="24"/>
          <w:highlight w:val="none"/>
        </w:rPr>
        <w:t>收费标准按中标（成交）金额计算。</w:t>
      </w:r>
    </w:p>
    <w:p w14:paraId="553A269D">
      <w:pPr>
        <w:spacing w:line="360" w:lineRule="auto"/>
        <w:ind w:left="480" w:leftChars="200"/>
        <w:rPr>
          <w:rFonts w:hint="eastAsia" w:ascii="华文仿宋" w:hAnsi="华文仿宋" w:eastAsia="华文仿宋" w:cs="华文仿宋"/>
          <w:color w:val="auto"/>
          <w:szCs w:val="24"/>
          <w:highlight w:val="none"/>
        </w:rPr>
      </w:pPr>
      <w:r>
        <w:rPr>
          <w:rFonts w:hint="eastAsia" w:ascii="华文仿宋" w:hAnsi="华文仿宋" w:eastAsia="华文仿宋" w:cs="华文仿宋"/>
          <w:color w:val="auto"/>
          <w:szCs w:val="24"/>
          <w:highlight w:val="none"/>
        </w:rPr>
        <w:t>10.2 成交人在领取成交通知书同时，向招标代理机构一次性缴付招标代理服务费。</w:t>
      </w:r>
    </w:p>
    <w:p w14:paraId="5429AE1A">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开户名称：陕西友邦项目管理有限公司</w:t>
      </w:r>
    </w:p>
    <w:p w14:paraId="18364B63">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开户银行：中国建设银行股份有限公司咸阳金旭路支行</w:t>
      </w:r>
    </w:p>
    <w:p w14:paraId="403D93EC">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银行账户：61050163670800001463</w:t>
      </w:r>
    </w:p>
    <w:p w14:paraId="295A2F38">
      <w:pPr>
        <w:spacing w:line="360" w:lineRule="auto"/>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11.质疑</w:t>
      </w:r>
    </w:p>
    <w:p w14:paraId="054DC3EE">
      <w:pPr>
        <w:spacing w:line="500" w:lineRule="exact"/>
        <w:ind w:right="12" w:firstLine="48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11.1供应商认为磋商文件、采购过程、成交结果使自己的权益受到损害的，可以在知道或者应知其权益受到损害之日起7个工作日内，以书面形式向采购人、采购代理机构提出质疑。</w:t>
      </w:r>
    </w:p>
    <w:p w14:paraId="025BC56B">
      <w:pPr>
        <w:spacing w:line="500" w:lineRule="exact"/>
        <w:ind w:right="12" w:firstLine="480"/>
        <w:rPr>
          <w:rStyle w:val="24"/>
          <w:rFonts w:hint="eastAsia" w:ascii="华文仿宋" w:hAnsi="华文仿宋" w:eastAsia="华文仿宋" w:cs="华文仿宋"/>
          <w:bCs w:val="0"/>
          <w:color w:val="auto"/>
          <w:szCs w:val="24"/>
          <w:shd w:val="clear" w:color="auto" w:fill="FFFFFF"/>
        </w:rPr>
      </w:pPr>
      <w:r>
        <w:rPr>
          <w:rFonts w:hint="eastAsia" w:ascii="华文仿宋" w:hAnsi="华文仿宋" w:eastAsia="华文仿宋" w:cs="华文仿宋"/>
          <w:color w:val="auto"/>
          <w:szCs w:val="24"/>
        </w:rPr>
        <w:t>11.2供应商必须在法定质疑期内一次性提出针对同一采购程序环节的质疑。</w:t>
      </w:r>
    </w:p>
    <w:p w14:paraId="53A04307">
      <w:pPr>
        <w:spacing w:line="500" w:lineRule="exact"/>
        <w:ind w:left="3" w:firstLine="518" w:firstLineChars="216"/>
        <w:rPr>
          <w:rStyle w:val="24"/>
          <w:rFonts w:hint="eastAsia" w:ascii="华文仿宋" w:hAnsi="华文仿宋" w:eastAsia="华文仿宋" w:cs="华文仿宋"/>
          <w:b w:val="0"/>
          <w:color w:val="auto"/>
          <w:szCs w:val="24"/>
          <w:shd w:val="clear" w:color="auto" w:fill="FFFFFF"/>
        </w:rPr>
      </w:pPr>
      <w:r>
        <w:rPr>
          <w:rStyle w:val="24"/>
          <w:rFonts w:hint="eastAsia" w:ascii="华文仿宋" w:hAnsi="华文仿宋" w:eastAsia="华文仿宋" w:cs="华文仿宋"/>
          <w:b w:val="0"/>
          <w:color w:val="auto"/>
          <w:szCs w:val="24"/>
          <w:shd w:val="clear" w:color="auto" w:fill="FFFFFF"/>
        </w:rPr>
        <w:t>11.3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BD3BCE5">
      <w:pPr>
        <w:spacing w:line="500" w:lineRule="exact"/>
        <w:ind w:left="3" w:firstLine="518" w:firstLineChars="216"/>
        <w:rPr>
          <w:rStyle w:val="24"/>
          <w:rFonts w:hint="eastAsia" w:ascii="华文仿宋" w:hAnsi="华文仿宋" w:eastAsia="华文仿宋" w:cs="华文仿宋"/>
          <w:b w:val="0"/>
          <w:color w:val="auto"/>
          <w:szCs w:val="24"/>
          <w:shd w:val="clear" w:color="auto" w:fill="FFFFFF"/>
        </w:rPr>
      </w:pPr>
      <w:r>
        <w:rPr>
          <w:rStyle w:val="24"/>
          <w:rFonts w:hint="eastAsia" w:ascii="华文仿宋" w:hAnsi="华文仿宋" w:eastAsia="华文仿宋" w:cs="华文仿宋"/>
          <w:b w:val="0"/>
          <w:color w:val="auto"/>
          <w:szCs w:val="24"/>
          <w:shd w:val="clear" w:color="auto" w:fill="FFFFFF"/>
        </w:rPr>
        <w:t>11.4以联合体形式参加政府采购活动的，其质疑应当由组成联合体的所有供应商共同提出。</w:t>
      </w:r>
    </w:p>
    <w:p w14:paraId="5A210B42">
      <w:pPr>
        <w:spacing w:line="500" w:lineRule="exact"/>
        <w:ind w:right="12" w:firstLine="48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11.5供应商提出质疑应当提交质疑函和必要的证明材料。质疑函应当包括下列内容：</w:t>
      </w:r>
    </w:p>
    <w:p w14:paraId="1A914CF1">
      <w:pPr>
        <w:spacing w:line="500" w:lineRule="exact"/>
        <w:ind w:right="12" w:firstLine="48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11.5.1供应商的姓名或者名称、地址、邮编、联系人及联系电话；</w:t>
      </w:r>
    </w:p>
    <w:p w14:paraId="47FA9EF4">
      <w:pPr>
        <w:spacing w:line="500" w:lineRule="exact"/>
        <w:ind w:right="12" w:firstLine="48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11.5.2质疑项目的名称、编号；</w:t>
      </w:r>
    </w:p>
    <w:p w14:paraId="5A9E4F9C">
      <w:pPr>
        <w:spacing w:line="500" w:lineRule="exact"/>
        <w:ind w:right="12" w:firstLine="48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11.5.3具体、明确的质疑事项和与质疑事项相关的请求；</w:t>
      </w:r>
    </w:p>
    <w:p w14:paraId="3078055B">
      <w:pPr>
        <w:spacing w:line="500" w:lineRule="exact"/>
        <w:ind w:right="12" w:firstLine="48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11.5.4事实依据；</w:t>
      </w:r>
    </w:p>
    <w:p w14:paraId="187E9CCE">
      <w:pPr>
        <w:spacing w:line="500" w:lineRule="exact"/>
        <w:ind w:right="12" w:firstLine="48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11.5.5必要的法律依据；</w:t>
      </w:r>
    </w:p>
    <w:p w14:paraId="5F4E36C2">
      <w:pPr>
        <w:spacing w:line="500" w:lineRule="exact"/>
        <w:ind w:right="12" w:firstLine="48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11.5.6提出质疑的日期。</w:t>
      </w:r>
    </w:p>
    <w:p w14:paraId="0C703447">
      <w:pPr>
        <w:spacing w:line="500" w:lineRule="exact"/>
        <w:ind w:right="12" w:firstLine="48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11.6有下列情形之一的，属于无效质疑，采购代理机构和采购人不予受理：</w:t>
      </w:r>
    </w:p>
    <w:p w14:paraId="4E7156FF">
      <w:pPr>
        <w:spacing w:line="500" w:lineRule="exact"/>
        <w:ind w:right="12" w:firstLine="48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11.6.1质疑供应商不是参与本次政府采购项目的供应商；</w:t>
      </w:r>
    </w:p>
    <w:p w14:paraId="00C4E127">
      <w:pPr>
        <w:spacing w:line="500" w:lineRule="exact"/>
        <w:ind w:right="12" w:firstLine="48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11.6.2质疑供应商与质疑事项不存在利害关系的；</w:t>
      </w:r>
    </w:p>
    <w:p w14:paraId="19174FCD">
      <w:pPr>
        <w:spacing w:line="500" w:lineRule="exact"/>
        <w:ind w:right="12" w:firstLine="48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11.6.3未在法定期限内提出质疑的；</w:t>
      </w:r>
    </w:p>
    <w:p w14:paraId="29BE5136">
      <w:pPr>
        <w:widowControl/>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11.6.4质疑未以书面形式提出，或质疑函主要内容构成不完整的；</w:t>
      </w:r>
    </w:p>
    <w:p w14:paraId="73E40E25">
      <w:pPr>
        <w:widowControl/>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11.6.5应当提交授权书而未提交的；</w:t>
      </w:r>
    </w:p>
    <w:p w14:paraId="5D75D122">
      <w:pPr>
        <w:widowControl/>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11.6.6以非法手段取得证据、材料的；</w:t>
      </w:r>
    </w:p>
    <w:p w14:paraId="4FCF5950">
      <w:pPr>
        <w:widowControl/>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11.6.7质疑答复后，同一质疑人就同一事项或同一采购程序环节再次提出质疑的；</w:t>
      </w:r>
    </w:p>
    <w:p w14:paraId="6B96826A">
      <w:pPr>
        <w:widowControl/>
        <w:spacing w:line="360" w:lineRule="auto"/>
        <w:ind w:firstLine="480" w:firstLineChars="200"/>
        <w:rPr>
          <w:rStyle w:val="24"/>
          <w:rFonts w:hint="eastAsia" w:ascii="华文仿宋" w:hAnsi="华文仿宋" w:eastAsia="华文仿宋" w:cs="华文仿宋"/>
          <w:b w:val="0"/>
          <w:color w:val="auto"/>
          <w:szCs w:val="24"/>
          <w:shd w:val="clear" w:color="auto" w:fill="FFFFFF"/>
        </w:rPr>
      </w:pPr>
      <w:r>
        <w:rPr>
          <w:rFonts w:hint="eastAsia" w:ascii="华文仿宋" w:hAnsi="华文仿宋" w:eastAsia="华文仿宋" w:cs="华文仿宋"/>
          <w:color w:val="auto"/>
        </w:rPr>
        <w:t>11.6.8不符合法律、法规、规章和政府采购监管机构规定的其他条件的。</w:t>
      </w:r>
    </w:p>
    <w:p w14:paraId="11906634">
      <w:pPr>
        <w:spacing w:line="500" w:lineRule="exact"/>
        <w:ind w:right="12"/>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 xml:space="preserve">    11.7质疑答复</w:t>
      </w:r>
    </w:p>
    <w:p w14:paraId="638FF475">
      <w:pPr>
        <w:pStyle w:val="29"/>
        <w:spacing w:line="500" w:lineRule="exact"/>
        <w:ind w:firstLine="480"/>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11.7.1采购人或采购代理机构在收到质疑函后7个工作日内作出答复，并以书面形式通知质疑供应商和其他有关供应商。</w:t>
      </w:r>
    </w:p>
    <w:p w14:paraId="31F8927A">
      <w:pPr>
        <w:pStyle w:val="29"/>
        <w:spacing w:line="500" w:lineRule="exact"/>
        <w:ind w:firstLine="480" w:firstLineChars="0"/>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11.7.2质疑供应商对采购人、采购代理机构的答复不满意，或者采购人、采购代理机构未在规定时间内作出答复的，可以在答复期满后15个工作日内向</w:t>
      </w:r>
      <w:r>
        <w:rPr>
          <w:rFonts w:hint="eastAsia" w:ascii="华文仿宋" w:hAnsi="华文仿宋" w:eastAsia="华文仿宋" w:cs="华文仿宋"/>
          <w:b/>
          <w:bCs/>
          <w:color w:val="auto"/>
          <w:szCs w:val="24"/>
          <w:highlight w:val="none"/>
          <w:lang w:val="en-US" w:eastAsia="zh-CN"/>
        </w:rPr>
        <w:t>彬州市</w:t>
      </w:r>
      <w:r>
        <w:rPr>
          <w:rFonts w:hint="eastAsia" w:ascii="华文仿宋" w:hAnsi="华文仿宋" w:eastAsia="华文仿宋" w:cs="华文仿宋"/>
          <w:b/>
          <w:bCs/>
          <w:color w:val="auto"/>
          <w:szCs w:val="24"/>
          <w:highlight w:val="none"/>
        </w:rPr>
        <w:t>财政局</w:t>
      </w:r>
      <w:r>
        <w:rPr>
          <w:rFonts w:hint="eastAsia" w:ascii="华文仿宋" w:hAnsi="华文仿宋" w:eastAsia="华文仿宋" w:cs="华文仿宋"/>
          <w:color w:val="auto"/>
          <w:szCs w:val="24"/>
        </w:rPr>
        <w:t>提起投诉。</w:t>
      </w:r>
    </w:p>
    <w:p w14:paraId="357AD97A">
      <w:pPr>
        <w:pStyle w:val="29"/>
        <w:spacing w:line="500" w:lineRule="exact"/>
        <w:ind w:firstLine="480" w:firstLineChars="0"/>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11.8其他需要说明的事项</w:t>
      </w:r>
    </w:p>
    <w:p w14:paraId="373B0EA1">
      <w:pPr>
        <w:pStyle w:val="29"/>
        <w:spacing w:line="500" w:lineRule="exact"/>
        <w:ind w:firstLine="480" w:firstLineChars="0"/>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11.8.1接收质疑函的方式：书面形式</w:t>
      </w:r>
    </w:p>
    <w:p w14:paraId="77767C85">
      <w:pPr>
        <w:pStyle w:val="29"/>
        <w:spacing w:line="500" w:lineRule="exact"/>
        <w:ind w:firstLine="480"/>
        <w:jc w:val="left"/>
        <w:rPr>
          <w:rFonts w:hint="eastAsia" w:ascii="华文仿宋" w:hAnsi="华文仿宋" w:eastAsia="华文仿宋" w:cs="华文仿宋"/>
          <w:color w:val="auto"/>
          <w:szCs w:val="24"/>
          <w:lang w:val="en-US" w:eastAsia="zh-CN"/>
        </w:rPr>
      </w:pPr>
      <w:r>
        <w:rPr>
          <w:rFonts w:hint="eastAsia" w:ascii="华文仿宋" w:hAnsi="华文仿宋" w:eastAsia="华文仿宋" w:cs="华文仿宋"/>
          <w:color w:val="auto"/>
          <w:szCs w:val="24"/>
        </w:rPr>
        <w:t>11.8.2联系部门：</w:t>
      </w:r>
      <w:r>
        <w:rPr>
          <w:rFonts w:hint="eastAsia" w:ascii="华文仿宋" w:hAnsi="华文仿宋" w:eastAsia="华文仿宋" w:cs="华文仿宋"/>
          <w:color w:val="auto"/>
          <w:szCs w:val="24"/>
          <w:lang w:val="en-US" w:eastAsia="zh-CN"/>
        </w:rPr>
        <w:t>陕西友邦项目管理有限公司</w:t>
      </w:r>
    </w:p>
    <w:p w14:paraId="51EC3FEF">
      <w:pPr>
        <w:pStyle w:val="29"/>
        <w:spacing w:line="500" w:lineRule="exact"/>
        <w:ind w:firstLine="480"/>
        <w:jc w:val="left"/>
        <w:rPr>
          <w:rFonts w:hint="eastAsia" w:ascii="华文仿宋" w:hAnsi="华文仿宋" w:eastAsia="华文仿宋" w:cs="华文仿宋"/>
          <w:color w:val="auto"/>
          <w:szCs w:val="24"/>
          <w:lang w:val="en-US" w:eastAsia="zh-CN"/>
        </w:rPr>
      </w:pPr>
      <w:r>
        <w:rPr>
          <w:rFonts w:hint="eastAsia" w:ascii="华文仿宋" w:hAnsi="华文仿宋" w:eastAsia="华文仿宋" w:cs="华文仿宋"/>
          <w:color w:val="auto"/>
          <w:szCs w:val="24"/>
        </w:rPr>
        <w:t>11.8.3联系电话：029-81631610/</w:t>
      </w:r>
      <w:r>
        <w:rPr>
          <w:rFonts w:hint="eastAsia" w:ascii="华文仿宋" w:hAnsi="华文仿宋" w:eastAsia="华文仿宋" w:cs="华文仿宋"/>
          <w:color w:val="auto"/>
          <w:szCs w:val="24"/>
          <w:lang w:val="en-US" w:eastAsia="zh-CN"/>
        </w:rPr>
        <w:t>13891067623</w:t>
      </w:r>
    </w:p>
    <w:p w14:paraId="38F9FCC0">
      <w:pPr>
        <w:pStyle w:val="29"/>
        <w:spacing w:line="500" w:lineRule="exact"/>
        <w:ind w:firstLine="480"/>
        <w:jc w:val="left"/>
        <w:rPr>
          <w:rFonts w:hint="eastAsia" w:ascii="华文仿宋" w:hAnsi="华文仿宋" w:eastAsia="华文仿宋" w:cs="华文仿宋"/>
          <w:color w:val="auto"/>
          <w:szCs w:val="24"/>
          <w:lang w:eastAsia="zh-CN"/>
        </w:rPr>
      </w:pPr>
      <w:r>
        <w:rPr>
          <w:rFonts w:hint="eastAsia" w:ascii="华文仿宋" w:hAnsi="华文仿宋" w:eastAsia="华文仿宋" w:cs="华文仿宋"/>
          <w:color w:val="auto"/>
          <w:szCs w:val="24"/>
        </w:rPr>
        <w:t>11.8.4通讯地址：沣西新城天兴大厦16007室</w:t>
      </w:r>
    </w:p>
    <w:p w14:paraId="26F44539">
      <w:pPr>
        <w:spacing w:line="360" w:lineRule="auto"/>
        <w:rPr>
          <w:rFonts w:hint="eastAsia" w:ascii="华文仿宋" w:hAnsi="华文仿宋" w:eastAsia="华文仿宋" w:cs="华文仿宋"/>
          <w:b/>
          <w:color w:val="auto"/>
          <w:szCs w:val="24"/>
        </w:rPr>
      </w:pPr>
      <w:r>
        <w:rPr>
          <w:rFonts w:hint="eastAsia" w:ascii="华文仿宋" w:hAnsi="华文仿宋" w:eastAsia="华文仿宋" w:cs="华文仿宋"/>
          <w:b/>
          <w:color w:val="auto"/>
          <w:szCs w:val="24"/>
        </w:rPr>
        <w:t>12.其他</w:t>
      </w:r>
    </w:p>
    <w:p w14:paraId="20BECB73">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12.1磋商步骤为：第一次报价---初步评审---分别磋商---第二次报价---综合评审推荐成交候选人。（以供应商递交的磋商响应文件中的总报价为第一次报价。分别磋商后，供应商现场填报的磋商响应总报价为第二次报价</w:t>
      </w:r>
      <w:r>
        <w:rPr>
          <w:rFonts w:hint="eastAsia" w:ascii="华文仿宋" w:hAnsi="华文仿宋" w:eastAsia="华文仿宋" w:cs="华文仿宋"/>
          <w:color w:val="auto"/>
          <w:szCs w:val="24"/>
          <w:lang w:eastAsia="zh-CN"/>
        </w:rPr>
        <w:t>，</w:t>
      </w:r>
      <w:r>
        <w:rPr>
          <w:rFonts w:hint="eastAsia" w:ascii="华文仿宋" w:hAnsi="华文仿宋" w:eastAsia="华文仿宋" w:cs="华文仿宋"/>
          <w:color w:val="auto"/>
          <w:szCs w:val="24"/>
        </w:rPr>
        <w:t>供应商每轮次报价只报总价，二次报价即为最终报价）</w:t>
      </w:r>
    </w:p>
    <w:p w14:paraId="403C2B45">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12.2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4A110EC4">
      <w:pPr>
        <w:spacing w:line="360" w:lineRule="auto"/>
        <w:ind w:firstLine="480" w:firstLineChars="200"/>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12.3采用竞争性磋商采购方式采购的政府购买服务项目（含政府和社会资本合作项目），</w:t>
      </w:r>
      <w:r>
        <w:rPr>
          <w:rFonts w:hint="eastAsia" w:ascii="华文仿宋" w:hAnsi="华文仿宋" w:eastAsia="华文仿宋" w:cs="华文仿宋"/>
          <w:color w:val="auto"/>
        </w:rPr>
        <w:t>采购过程中符合要求的供应商</w:t>
      </w:r>
      <w:r>
        <w:rPr>
          <w:rFonts w:hint="eastAsia" w:ascii="华文仿宋" w:hAnsi="华文仿宋" w:eastAsia="华文仿宋" w:cs="华文仿宋"/>
          <w:color w:val="auto"/>
          <w:szCs w:val="24"/>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1E73DF14">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szCs w:val="24"/>
        </w:rPr>
        <w:t>12.4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的，供应商还应当对超过部分予以赔偿，并依法承担相应法律责任。</w:t>
      </w:r>
      <w:bookmarkStart w:id="58" w:name="_Toc363474023"/>
    </w:p>
    <w:p w14:paraId="50DA46C1">
      <w:pPr>
        <w:pStyle w:val="2"/>
        <w:numPr>
          <w:ilvl w:val="0"/>
          <w:numId w:val="0"/>
        </w:numPr>
        <w:jc w:val="center"/>
        <w:rPr>
          <w:rFonts w:hint="eastAsia" w:ascii="华文仿宋" w:hAnsi="华文仿宋" w:eastAsia="华文仿宋" w:cs="华文仿宋"/>
          <w:bCs/>
          <w:color w:val="auto"/>
          <w:sz w:val="36"/>
          <w:szCs w:val="36"/>
        </w:rPr>
      </w:pPr>
      <w:bookmarkStart w:id="59" w:name="_Toc9896"/>
      <w:bookmarkStart w:id="60" w:name="_Toc25783"/>
      <w:bookmarkStart w:id="61" w:name="_Toc423973074"/>
      <w:bookmarkStart w:id="62" w:name="_Toc403077645"/>
      <w:r>
        <w:rPr>
          <w:rFonts w:hint="eastAsia" w:ascii="华文仿宋" w:hAnsi="华文仿宋" w:eastAsia="华文仿宋" w:cs="华文仿宋"/>
          <w:bCs/>
          <w:color w:val="auto"/>
          <w:sz w:val="36"/>
          <w:szCs w:val="36"/>
        </w:rPr>
        <w:br w:type="page"/>
      </w:r>
      <w:bookmarkStart w:id="63" w:name="_Toc8957"/>
      <w:r>
        <w:rPr>
          <w:rFonts w:hint="eastAsia" w:ascii="华文仿宋" w:hAnsi="华文仿宋" w:eastAsia="华文仿宋" w:cs="华文仿宋"/>
          <w:bCs/>
          <w:color w:val="auto"/>
          <w:sz w:val="36"/>
          <w:szCs w:val="36"/>
          <w:lang w:val="en-US" w:eastAsia="zh-CN"/>
        </w:rPr>
        <w:t xml:space="preserve">第三章  </w:t>
      </w:r>
      <w:r>
        <w:rPr>
          <w:rFonts w:hint="eastAsia" w:ascii="华文仿宋" w:hAnsi="华文仿宋" w:eastAsia="华文仿宋" w:cs="华文仿宋"/>
          <w:bCs/>
          <w:color w:val="auto"/>
          <w:sz w:val="36"/>
          <w:szCs w:val="36"/>
        </w:rPr>
        <w:t>合同条款及格式</w:t>
      </w:r>
      <w:bookmarkEnd w:id="59"/>
      <w:bookmarkEnd w:id="60"/>
      <w:bookmarkEnd w:id="61"/>
      <w:bookmarkEnd w:id="62"/>
      <w:bookmarkEnd w:id="63"/>
    </w:p>
    <w:p w14:paraId="1FABB702">
      <w:pPr>
        <w:rPr>
          <w:rFonts w:hint="eastAsia" w:ascii="华文仿宋" w:hAnsi="华文仿宋" w:eastAsia="华文仿宋" w:cs="华文仿宋"/>
          <w:b/>
          <w:bCs/>
          <w:color w:val="auto"/>
          <w:sz w:val="28"/>
          <w:szCs w:val="28"/>
        </w:rPr>
      </w:pPr>
      <w:bookmarkStart w:id="64" w:name="_Toc389582037"/>
      <w:bookmarkStart w:id="65" w:name="_Toc8333"/>
      <w:bookmarkStart w:id="66" w:name="_Toc29888"/>
      <w:bookmarkStart w:id="67" w:name="_Toc19246"/>
      <w:bookmarkStart w:id="68" w:name="_Toc19199"/>
      <w:bookmarkStart w:id="69" w:name="_Toc31520"/>
      <w:bookmarkStart w:id="70" w:name="_Toc4679"/>
      <w:bookmarkStart w:id="71" w:name="_Toc26595"/>
      <w:bookmarkStart w:id="72" w:name="_Toc423973075"/>
      <w:r>
        <w:rPr>
          <w:rFonts w:hint="eastAsia" w:ascii="华文仿宋" w:hAnsi="华文仿宋" w:eastAsia="华文仿宋" w:cs="华文仿宋"/>
          <w:b/>
          <w:bCs/>
          <w:color w:val="auto"/>
          <w:sz w:val="28"/>
          <w:szCs w:val="28"/>
        </w:rPr>
        <w:t>（本章合同条款中已填写的内容仅供参考具体以双方最终签订合同为准！）</w:t>
      </w:r>
    </w:p>
    <w:p w14:paraId="519EDF3B">
      <w:pPr>
        <w:pStyle w:val="4"/>
        <w:ind w:firstLine="0" w:firstLineChars="0"/>
        <w:rPr>
          <w:rFonts w:hint="eastAsia" w:ascii="华文仿宋" w:hAnsi="华文仿宋" w:eastAsia="华文仿宋" w:cs="华文仿宋"/>
          <w:b/>
          <w:bCs/>
          <w:color w:val="auto"/>
          <w:sz w:val="52"/>
          <w:szCs w:val="52"/>
        </w:rPr>
      </w:pPr>
    </w:p>
    <w:p w14:paraId="4B70E980">
      <w:pPr>
        <w:spacing w:line="360" w:lineRule="auto"/>
        <w:jc w:val="center"/>
        <w:rPr>
          <w:rFonts w:hint="eastAsia" w:ascii="华文仿宋" w:hAnsi="华文仿宋" w:eastAsia="华文仿宋" w:cs="华文仿宋"/>
          <w:b/>
          <w:bCs/>
          <w:color w:val="auto"/>
          <w:sz w:val="52"/>
          <w:szCs w:val="52"/>
        </w:rPr>
      </w:pPr>
    </w:p>
    <w:p w14:paraId="162CE732">
      <w:pPr>
        <w:jc w:val="center"/>
        <w:rPr>
          <w:rFonts w:hint="eastAsia" w:ascii="华文仿宋" w:hAnsi="华文仿宋" w:eastAsia="华文仿宋" w:cs="华文仿宋"/>
          <w:b/>
          <w:color w:val="auto"/>
          <w:spacing w:val="100"/>
          <w:kern w:val="16"/>
          <w:sz w:val="52"/>
          <w:szCs w:val="52"/>
        </w:rPr>
      </w:pPr>
      <w:r>
        <w:rPr>
          <w:rFonts w:hint="eastAsia" w:ascii="华文仿宋" w:hAnsi="华文仿宋" w:eastAsia="华文仿宋" w:cs="华文仿宋"/>
          <w:b/>
          <w:color w:val="auto"/>
          <w:spacing w:val="100"/>
          <w:kern w:val="16"/>
          <w:sz w:val="52"/>
          <w:szCs w:val="52"/>
        </w:rPr>
        <w:t>建设工程施工合同</w:t>
      </w:r>
    </w:p>
    <w:p w14:paraId="773FB353">
      <w:pPr>
        <w:jc w:val="center"/>
        <w:rPr>
          <w:rFonts w:hint="eastAsia" w:ascii="华文仿宋" w:hAnsi="华文仿宋" w:eastAsia="华文仿宋" w:cs="华文仿宋"/>
          <w:b/>
          <w:bCs/>
          <w:color w:val="auto"/>
          <w:sz w:val="44"/>
          <w:szCs w:val="44"/>
          <w:highlight w:val="yellow"/>
        </w:rPr>
      </w:pPr>
    </w:p>
    <w:p w14:paraId="7869B2DF">
      <w:pPr>
        <w:rPr>
          <w:rFonts w:hint="eastAsia" w:ascii="华文仿宋" w:hAnsi="华文仿宋" w:eastAsia="华文仿宋" w:cs="华文仿宋"/>
          <w:color w:val="auto"/>
        </w:rPr>
      </w:pPr>
    </w:p>
    <w:p w14:paraId="4D0C27A4">
      <w:pPr>
        <w:rPr>
          <w:rFonts w:hint="eastAsia" w:ascii="华文仿宋" w:hAnsi="华文仿宋" w:eastAsia="华文仿宋" w:cs="华文仿宋"/>
          <w:color w:val="auto"/>
        </w:rPr>
      </w:pPr>
    </w:p>
    <w:p w14:paraId="4FB104B8">
      <w:pPr>
        <w:rPr>
          <w:rFonts w:hint="eastAsia" w:ascii="华文仿宋" w:hAnsi="华文仿宋" w:eastAsia="华文仿宋" w:cs="华文仿宋"/>
          <w:color w:val="auto"/>
        </w:rPr>
      </w:pPr>
    </w:p>
    <w:p w14:paraId="73583B4E">
      <w:pPr>
        <w:rPr>
          <w:rFonts w:hint="eastAsia" w:ascii="华文仿宋" w:hAnsi="华文仿宋" w:eastAsia="华文仿宋" w:cs="华文仿宋"/>
          <w:color w:val="auto"/>
        </w:rPr>
      </w:pPr>
    </w:p>
    <w:p w14:paraId="362341D1">
      <w:pPr>
        <w:pStyle w:val="4"/>
        <w:rPr>
          <w:rFonts w:hint="eastAsia" w:ascii="华文仿宋" w:hAnsi="华文仿宋" w:eastAsia="华文仿宋" w:cs="华文仿宋"/>
          <w:color w:val="auto"/>
        </w:rPr>
      </w:pPr>
    </w:p>
    <w:p w14:paraId="1E4F935F">
      <w:pPr>
        <w:pStyle w:val="4"/>
        <w:rPr>
          <w:rFonts w:hint="eastAsia" w:ascii="华文仿宋" w:hAnsi="华文仿宋" w:eastAsia="华文仿宋" w:cs="华文仿宋"/>
          <w:color w:val="auto"/>
        </w:rPr>
      </w:pPr>
    </w:p>
    <w:p w14:paraId="09C7EB2D">
      <w:pPr>
        <w:rPr>
          <w:rFonts w:hint="eastAsia" w:ascii="华文仿宋" w:hAnsi="华文仿宋" w:eastAsia="华文仿宋" w:cs="华文仿宋"/>
          <w:color w:val="auto"/>
        </w:rPr>
      </w:pPr>
    </w:p>
    <w:p w14:paraId="3137E99B">
      <w:pPr>
        <w:jc w:val="center"/>
        <w:rPr>
          <w:rFonts w:hint="eastAsia" w:ascii="华文仿宋" w:hAnsi="华文仿宋" w:eastAsia="华文仿宋" w:cs="华文仿宋"/>
          <w:b/>
          <w:color w:val="auto"/>
          <w:sz w:val="36"/>
          <w:szCs w:val="36"/>
        </w:rPr>
      </w:pPr>
      <w:r>
        <w:rPr>
          <w:rFonts w:hint="eastAsia" w:ascii="华文仿宋" w:hAnsi="华文仿宋" w:eastAsia="华文仿宋" w:cs="华文仿宋"/>
          <w:b/>
          <w:color w:val="auto"/>
          <w:sz w:val="36"/>
          <w:szCs w:val="36"/>
        </w:rPr>
        <w:t>（示范文本</w:t>
      </w:r>
      <w:r>
        <w:rPr>
          <w:rFonts w:hint="eastAsia" w:ascii="华文仿宋" w:hAnsi="华文仿宋" w:eastAsia="华文仿宋" w:cs="华文仿宋"/>
          <w:b/>
          <w:color w:val="auto"/>
          <w:sz w:val="36"/>
          <w:szCs w:val="36"/>
          <w:highlight w:val="none"/>
        </w:rPr>
        <w:t>）</w:t>
      </w:r>
    </w:p>
    <w:p w14:paraId="24564236">
      <w:pPr>
        <w:spacing w:before="156" w:beforeLines="50" w:line="360" w:lineRule="auto"/>
        <w:jc w:val="center"/>
        <w:rPr>
          <w:rFonts w:hint="eastAsia" w:ascii="华文仿宋" w:hAnsi="华文仿宋" w:eastAsia="华文仿宋" w:cs="华文仿宋"/>
          <w:bCs/>
          <w:color w:val="auto"/>
          <w:sz w:val="48"/>
          <w:szCs w:val="48"/>
        </w:rPr>
      </w:pPr>
    </w:p>
    <w:p w14:paraId="18ECD883">
      <w:pPr>
        <w:rPr>
          <w:rFonts w:hint="eastAsia" w:ascii="华文仿宋" w:hAnsi="华文仿宋" w:eastAsia="华文仿宋" w:cs="华文仿宋"/>
          <w:bCs/>
          <w:color w:val="auto"/>
          <w:sz w:val="48"/>
          <w:szCs w:val="48"/>
        </w:rPr>
      </w:pPr>
    </w:p>
    <w:p w14:paraId="632022A4">
      <w:pPr>
        <w:tabs>
          <w:tab w:val="left" w:pos="709"/>
          <w:tab w:val="left" w:pos="851"/>
        </w:tabs>
        <w:adjustRightInd w:val="0"/>
        <w:snapToGrid w:val="0"/>
        <w:spacing w:before="60" w:after="60"/>
        <w:ind w:firstLine="2140" w:firstLineChars="668"/>
        <w:rPr>
          <w:rFonts w:hint="eastAsia"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中华人民共和国建设部</w:t>
      </w:r>
    </w:p>
    <w:p w14:paraId="4904BD02">
      <w:pPr>
        <w:adjustRightInd w:val="0"/>
        <w:snapToGrid w:val="0"/>
        <w:spacing w:before="60" w:after="60"/>
        <w:jc w:val="center"/>
        <w:rPr>
          <w:rFonts w:hint="eastAsia"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                     制 定</w:t>
      </w:r>
    </w:p>
    <w:p w14:paraId="564C3367">
      <w:pPr>
        <w:spacing w:before="156" w:beforeLines="50" w:line="360" w:lineRule="auto"/>
        <w:ind w:firstLine="2162" w:firstLineChars="600"/>
        <w:rPr>
          <w:rFonts w:hint="eastAsia" w:ascii="华文仿宋" w:hAnsi="华文仿宋" w:eastAsia="华文仿宋" w:cs="华文仿宋"/>
          <w:b/>
          <w:color w:val="auto"/>
          <w:spacing w:val="20"/>
          <w:sz w:val="32"/>
          <w:szCs w:val="32"/>
        </w:rPr>
      </w:pPr>
      <w:r>
        <w:rPr>
          <w:rFonts w:hint="eastAsia" w:ascii="华文仿宋" w:hAnsi="华文仿宋" w:eastAsia="华文仿宋" w:cs="华文仿宋"/>
          <w:b/>
          <w:color w:val="auto"/>
          <w:spacing w:val="20"/>
          <w:sz w:val="32"/>
          <w:szCs w:val="32"/>
        </w:rPr>
        <w:t>国家工商行政管理局</w:t>
      </w:r>
    </w:p>
    <w:p w14:paraId="48F74467">
      <w:pPr>
        <w:spacing w:before="156" w:beforeLines="50" w:line="360" w:lineRule="auto"/>
        <w:jc w:val="center"/>
        <w:rPr>
          <w:rFonts w:hint="eastAsia" w:ascii="华文仿宋" w:hAnsi="华文仿宋" w:eastAsia="华文仿宋" w:cs="华文仿宋"/>
          <w:b/>
          <w:bCs/>
          <w:color w:val="auto"/>
          <w:sz w:val="36"/>
          <w:szCs w:val="36"/>
        </w:rPr>
      </w:pPr>
      <w:r>
        <w:rPr>
          <w:rFonts w:hint="eastAsia" w:ascii="华文仿宋" w:hAnsi="华文仿宋" w:eastAsia="华文仿宋" w:cs="华文仿宋"/>
          <w:bCs/>
          <w:color w:val="auto"/>
          <w:sz w:val="48"/>
          <w:szCs w:val="48"/>
        </w:rPr>
        <w:br w:type="page"/>
      </w:r>
      <w:r>
        <w:rPr>
          <w:rFonts w:hint="eastAsia" w:ascii="华文仿宋" w:hAnsi="华文仿宋" w:eastAsia="华文仿宋" w:cs="华文仿宋"/>
          <w:bCs/>
          <w:color w:val="auto"/>
          <w:sz w:val="48"/>
          <w:szCs w:val="48"/>
        </w:rPr>
        <w:t xml:space="preserve">  </w:t>
      </w:r>
      <w:r>
        <w:rPr>
          <w:rFonts w:hint="eastAsia" w:ascii="华文仿宋" w:hAnsi="华文仿宋" w:eastAsia="华文仿宋" w:cs="华文仿宋"/>
          <w:b/>
          <w:bCs/>
          <w:color w:val="auto"/>
          <w:sz w:val="36"/>
          <w:szCs w:val="36"/>
        </w:rPr>
        <w:t>第一部分  协议书</w:t>
      </w:r>
    </w:p>
    <w:p w14:paraId="34F5EB91">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 xml:space="preserve">发包人（全称）：                                  </w:t>
      </w:r>
    </w:p>
    <w:p w14:paraId="121964A7">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 xml:space="preserve">承包人（全称）：                                  </w:t>
      </w:r>
    </w:p>
    <w:p w14:paraId="5C9B2901">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 xml:space="preserve">依照《中华人民共和国合同法》、《 中华人民共和国建筑法》及其他有关法律、行政法规，遵循平等、自愿、公平和诚实信用的原则，双方就本建设工程施工事项协商一致，订立本合同。 </w:t>
      </w:r>
    </w:p>
    <w:p w14:paraId="4CC3EEDF">
      <w:pPr>
        <w:spacing w:line="360" w:lineRule="auto"/>
        <w:ind w:firstLine="480" w:firstLineChars="200"/>
        <w:rPr>
          <w:rFonts w:hint="eastAsia" w:ascii="华文仿宋" w:hAnsi="华文仿宋" w:eastAsia="华文仿宋" w:cs="华文仿宋"/>
          <w:b/>
          <w:bCs/>
          <w:color w:val="auto"/>
        </w:rPr>
      </w:pPr>
      <w:r>
        <w:rPr>
          <w:rFonts w:hint="eastAsia" w:ascii="华文仿宋" w:hAnsi="华文仿宋" w:eastAsia="华文仿宋" w:cs="华文仿宋"/>
          <w:b/>
          <w:bCs/>
          <w:color w:val="auto"/>
        </w:rPr>
        <w:t>一、工程概况：</w:t>
      </w:r>
    </w:p>
    <w:p w14:paraId="210AC850">
      <w:pPr>
        <w:spacing w:line="360" w:lineRule="auto"/>
        <w:ind w:firstLine="480" w:firstLineChars="200"/>
        <w:rPr>
          <w:rFonts w:hint="eastAsia" w:ascii="华文仿宋" w:hAnsi="华文仿宋" w:eastAsia="华文仿宋" w:cs="华文仿宋"/>
          <w:color w:val="auto"/>
          <w:u w:val="single"/>
        </w:rPr>
      </w:pPr>
      <w:r>
        <w:rPr>
          <w:rFonts w:hint="eastAsia" w:ascii="华文仿宋" w:hAnsi="华文仿宋" w:eastAsia="华文仿宋" w:cs="华文仿宋"/>
          <w:color w:val="auto"/>
        </w:rPr>
        <w:t>工程名称：</w:t>
      </w:r>
      <w:r>
        <w:rPr>
          <w:rFonts w:hint="eastAsia" w:ascii="华文仿宋" w:hAnsi="华文仿宋" w:eastAsia="华文仿宋" w:cs="华文仿宋"/>
          <w:color w:val="auto"/>
          <w:u w:val="single"/>
        </w:rPr>
        <w:t xml:space="preserve">                             </w:t>
      </w:r>
    </w:p>
    <w:p w14:paraId="4A8EEA01">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工程地点：</w:t>
      </w:r>
      <w:r>
        <w:rPr>
          <w:rFonts w:hint="eastAsia" w:ascii="华文仿宋" w:hAnsi="华文仿宋" w:eastAsia="华文仿宋" w:cs="华文仿宋"/>
          <w:color w:val="auto"/>
          <w:u w:val="single"/>
        </w:rPr>
        <w:t xml:space="preserve">                             </w:t>
      </w:r>
    </w:p>
    <w:p w14:paraId="3B589005">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资金来源：</w:t>
      </w:r>
      <w:r>
        <w:rPr>
          <w:rFonts w:hint="eastAsia" w:ascii="华文仿宋" w:hAnsi="华文仿宋" w:eastAsia="华文仿宋" w:cs="华文仿宋"/>
          <w:color w:val="auto"/>
          <w:u w:val="single"/>
        </w:rPr>
        <w:t xml:space="preserve">                             </w:t>
      </w:r>
    </w:p>
    <w:p w14:paraId="27CB0102">
      <w:pPr>
        <w:spacing w:line="360" w:lineRule="auto"/>
        <w:ind w:firstLine="480" w:firstLineChars="200"/>
        <w:rPr>
          <w:rFonts w:hint="eastAsia" w:ascii="华文仿宋" w:hAnsi="华文仿宋" w:eastAsia="华文仿宋" w:cs="华文仿宋"/>
          <w:b/>
          <w:bCs/>
          <w:color w:val="auto"/>
        </w:rPr>
      </w:pPr>
      <w:r>
        <w:rPr>
          <w:rFonts w:hint="eastAsia" w:ascii="华文仿宋" w:hAnsi="华文仿宋" w:eastAsia="华文仿宋" w:cs="华文仿宋"/>
          <w:b/>
          <w:bCs/>
          <w:color w:val="auto"/>
        </w:rPr>
        <w:t>二、工程承包范围</w:t>
      </w:r>
    </w:p>
    <w:p w14:paraId="0514A95A">
      <w:pPr>
        <w:spacing w:line="360" w:lineRule="auto"/>
        <w:ind w:firstLine="480" w:firstLineChars="200"/>
        <w:rPr>
          <w:rFonts w:hint="eastAsia" w:ascii="华文仿宋" w:hAnsi="华文仿宋" w:eastAsia="华文仿宋" w:cs="华文仿宋"/>
          <w:color w:val="auto"/>
          <w:u w:val="single"/>
        </w:rPr>
      </w:pPr>
      <w:r>
        <w:rPr>
          <w:rFonts w:hint="eastAsia" w:ascii="华文仿宋" w:hAnsi="华文仿宋" w:eastAsia="华文仿宋" w:cs="华文仿宋"/>
          <w:color w:val="auto"/>
        </w:rPr>
        <w:t>承包范围：</w:t>
      </w:r>
      <w:r>
        <w:rPr>
          <w:rFonts w:hint="eastAsia" w:ascii="华文仿宋" w:hAnsi="华文仿宋" w:eastAsia="华文仿宋" w:cs="华文仿宋"/>
          <w:color w:val="auto"/>
          <w:u w:val="single"/>
        </w:rPr>
        <w:t>详见工程量清单及图纸</w:t>
      </w:r>
    </w:p>
    <w:p w14:paraId="1624F90C">
      <w:pPr>
        <w:spacing w:line="360" w:lineRule="auto"/>
        <w:ind w:firstLine="480" w:firstLineChars="200"/>
        <w:rPr>
          <w:rFonts w:hint="eastAsia" w:ascii="华文仿宋" w:hAnsi="华文仿宋" w:eastAsia="华文仿宋" w:cs="华文仿宋"/>
          <w:b/>
          <w:bCs/>
          <w:color w:val="auto"/>
        </w:rPr>
      </w:pPr>
      <w:r>
        <w:rPr>
          <w:rFonts w:hint="eastAsia" w:ascii="华文仿宋" w:hAnsi="华文仿宋" w:eastAsia="华文仿宋" w:cs="华文仿宋"/>
          <w:b/>
          <w:bCs/>
          <w:color w:val="auto"/>
        </w:rPr>
        <w:t>三、合同工期</w:t>
      </w:r>
    </w:p>
    <w:p w14:paraId="5B04E717">
      <w:pPr>
        <w:spacing w:line="360" w:lineRule="auto"/>
        <w:ind w:firstLine="480" w:firstLineChars="200"/>
        <w:rPr>
          <w:rFonts w:hint="eastAsia" w:ascii="华文仿宋" w:hAnsi="华文仿宋" w:eastAsia="华文仿宋" w:cs="华文仿宋"/>
          <w:color w:val="auto"/>
          <w:u w:val="single"/>
        </w:rPr>
      </w:pPr>
      <w:r>
        <w:rPr>
          <w:rFonts w:hint="eastAsia" w:ascii="华文仿宋" w:hAnsi="华文仿宋" w:eastAsia="华文仿宋" w:cs="华文仿宋"/>
          <w:color w:val="auto"/>
        </w:rPr>
        <w:t>开工日期：</w:t>
      </w:r>
      <w:r>
        <w:rPr>
          <w:rFonts w:hint="eastAsia" w:ascii="华文仿宋" w:hAnsi="华文仿宋" w:eastAsia="华文仿宋" w:cs="华文仿宋"/>
          <w:color w:val="auto"/>
          <w:u w:val="single"/>
        </w:rPr>
        <w:t xml:space="preserve">           </w:t>
      </w:r>
    </w:p>
    <w:p w14:paraId="2864FFF6">
      <w:pPr>
        <w:spacing w:line="360" w:lineRule="auto"/>
        <w:ind w:firstLine="480" w:firstLineChars="200"/>
        <w:rPr>
          <w:rFonts w:hint="eastAsia" w:ascii="华文仿宋" w:hAnsi="华文仿宋" w:eastAsia="华文仿宋" w:cs="华文仿宋"/>
          <w:color w:val="auto"/>
          <w:u w:val="single"/>
        </w:rPr>
      </w:pPr>
      <w:r>
        <w:rPr>
          <w:rFonts w:hint="eastAsia" w:ascii="华文仿宋" w:hAnsi="华文仿宋" w:eastAsia="华文仿宋" w:cs="华文仿宋"/>
          <w:color w:val="auto"/>
        </w:rPr>
        <w:t>竣工日期：</w:t>
      </w:r>
      <w:r>
        <w:rPr>
          <w:rFonts w:hint="eastAsia" w:ascii="华文仿宋" w:hAnsi="华文仿宋" w:eastAsia="华文仿宋" w:cs="华文仿宋"/>
          <w:color w:val="auto"/>
          <w:u w:val="single"/>
        </w:rPr>
        <w:t xml:space="preserve">           </w:t>
      </w:r>
    </w:p>
    <w:p w14:paraId="7FAB0999">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合同工期总日历天数</w:t>
      </w:r>
      <w:r>
        <w:rPr>
          <w:rFonts w:hint="eastAsia" w:ascii="华文仿宋" w:hAnsi="华文仿宋" w:eastAsia="华文仿宋" w:cs="华文仿宋"/>
          <w:color w:val="auto"/>
          <w:u w:val="single"/>
          <w:lang w:val="en-US" w:eastAsia="zh-CN"/>
        </w:rPr>
        <w:t xml:space="preserve">          </w:t>
      </w:r>
      <w:r>
        <w:rPr>
          <w:rFonts w:hint="eastAsia" w:ascii="华文仿宋" w:hAnsi="华文仿宋" w:eastAsia="华文仿宋" w:cs="华文仿宋"/>
          <w:color w:val="auto"/>
        </w:rPr>
        <w:t xml:space="preserve">日历日。 </w:t>
      </w:r>
    </w:p>
    <w:p w14:paraId="69BACFA4">
      <w:pPr>
        <w:spacing w:line="360" w:lineRule="auto"/>
        <w:ind w:firstLine="480" w:firstLineChars="200"/>
        <w:rPr>
          <w:rFonts w:hint="eastAsia" w:ascii="华文仿宋" w:hAnsi="华文仿宋" w:eastAsia="华文仿宋" w:cs="华文仿宋"/>
          <w:b/>
          <w:bCs/>
          <w:color w:val="auto"/>
        </w:rPr>
      </w:pPr>
      <w:r>
        <w:rPr>
          <w:rFonts w:hint="eastAsia" w:ascii="华文仿宋" w:hAnsi="华文仿宋" w:eastAsia="华文仿宋" w:cs="华文仿宋"/>
          <w:b/>
          <w:bCs/>
          <w:color w:val="auto"/>
        </w:rPr>
        <w:t>四、质量标准</w:t>
      </w:r>
    </w:p>
    <w:p w14:paraId="03A9D8DD">
      <w:pPr>
        <w:spacing w:line="360" w:lineRule="auto"/>
        <w:ind w:firstLine="480" w:firstLineChars="200"/>
        <w:rPr>
          <w:rFonts w:hint="eastAsia" w:ascii="华文仿宋" w:hAnsi="华文仿宋" w:eastAsia="华文仿宋" w:cs="华文仿宋"/>
          <w:color w:val="auto"/>
          <w:u w:val="single"/>
        </w:rPr>
      </w:pPr>
      <w:r>
        <w:rPr>
          <w:rFonts w:hint="eastAsia" w:ascii="华文仿宋" w:hAnsi="华文仿宋" w:eastAsia="华文仿宋" w:cs="华文仿宋"/>
          <w:color w:val="auto"/>
        </w:rPr>
        <w:t>工程质量标准：</w:t>
      </w:r>
      <w:r>
        <w:rPr>
          <w:rFonts w:hint="eastAsia" w:ascii="华文仿宋" w:hAnsi="华文仿宋" w:eastAsia="华文仿宋" w:cs="华文仿宋"/>
          <w:color w:val="auto"/>
          <w:u w:val="single"/>
        </w:rPr>
        <w:t>符合国家现行</w:t>
      </w:r>
      <w:r>
        <w:rPr>
          <w:rFonts w:hint="eastAsia" w:ascii="华文仿宋" w:hAnsi="华文仿宋" w:eastAsia="华文仿宋" w:cs="华文仿宋"/>
          <w:color w:val="auto"/>
          <w:u w:val="single"/>
          <w:lang w:val="en-US" w:eastAsia="zh-CN"/>
        </w:rPr>
        <w:t>行业</w:t>
      </w:r>
      <w:r>
        <w:rPr>
          <w:rFonts w:hint="eastAsia" w:ascii="华文仿宋" w:hAnsi="华文仿宋" w:eastAsia="华文仿宋" w:cs="华文仿宋"/>
          <w:color w:val="auto"/>
          <w:u w:val="single"/>
        </w:rPr>
        <w:t>有关施工质量验收规范“合格”要求。</w:t>
      </w:r>
    </w:p>
    <w:p w14:paraId="2D380B6F">
      <w:pPr>
        <w:spacing w:line="360" w:lineRule="auto"/>
        <w:ind w:firstLine="480" w:firstLineChars="200"/>
        <w:rPr>
          <w:rFonts w:hint="eastAsia" w:ascii="华文仿宋" w:hAnsi="华文仿宋" w:eastAsia="华文仿宋" w:cs="华文仿宋"/>
          <w:b/>
          <w:bCs/>
          <w:color w:val="auto"/>
        </w:rPr>
      </w:pPr>
      <w:r>
        <w:rPr>
          <w:rFonts w:hint="eastAsia" w:ascii="华文仿宋" w:hAnsi="华文仿宋" w:eastAsia="华文仿宋" w:cs="华文仿宋"/>
          <w:b/>
          <w:bCs/>
          <w:color w:val="auto"/>
        </w:rPr>
        <w:t>五、合同价款</w:t>
      </w:r>
    </w:p>
    <w:p w14:paraId="18508F13">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1、金额（大写）：</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 xml:space="preserve"> 元（人民币）</w:t>
      </w:r>
    </w:p>
    <w:p w14:paraId="5279E1E9">
      <w:pPr>
        <w:spacing w:line="360" w:lineRule="auto"/>
        <w:ind w:firstLine="600" w:firstLineChars="250"/>
        <w:rPr>
          <w:rFonts w:hint="eastAsia" w:ascii="华文仿宋" w:hAnsi="华文仿宋" w:eastAsia="华文仿宋" w:cs="华文仿宋"/>
          <w:color w:val="auto"/>
        </w:rPr>
      </w:pPr>
      <w:r>
        <w:rPr>
          <w:rFonts w:hint="eastAsia" w:ascii="华文仿宋" w:hAnsi="华文仿宋" w:eastAsia="华文仿宋" w:cs="华文仿宋"/>
          <w:color w:val="auto"/>
        </w:rPr>
        <w:t>￥：</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 xml:space="preserve"> 元</w:t>
      </w:r>
    </w:p>
    <w:p w14:paraId="72EB9213">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（其中：工程暂列金额</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元；安全防护、文明施工措施费</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元，工程分包和材料购置费</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元。）</w:t>
      </w:r>
    </w:p>
    <w:p w14:paraId="49667158">
      <w:pPr>
        <w:numPr>
          <w:ilvl w:val="0"/>
          <w:numId w:val="4"/>
        </w:num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综合单价：详见承包人的报价书。</w:t>
      </w:r>
    </w:p>
    <w:p w14:paraId="608074E0">
      <w:pPr>
        <w:spacing w:line="360" w:lineRule="auto"/>
        <w:ind w:firstLine="480" w:firstLineChars="200"/>
        <w:rPr>
          <w:rFonts w:hint="eastAsia" w:ascii="华文仿宋" w:hAnsi="华文仿宋" w:eastAsia="华文仿宋" w:cs="华文仿宋"/>
          <w:b/>
          <w:bCs/>
          <w:color w:val="auto"/>
        </w:rPr>
      </w:pPr>
      <w:r>
        <w:rPr>
          <w:rFonts w:hint="eastAsia" w:ascii="华文仿宋" w:hAnsi="华文仿宋" w:eastAsia="华文仿宋" w:cs="华文仿宋"/>
          <w:b/>
          <w:bCs/>
          <w:color w:val="auto"/>
        </w:rPr>
        <w:t>六、合同主要条款</w:t>
      </w:r>
    </w:p>
    <w:p w14:paraId="29E91811">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按竞争性磋商文件、《合同法》、《建筑工程质量保证条例》等有关规定要求,同时补充以下内容:</w:t>
      </w:r>
    </w:p>
    <w:p w14:paraId="2A658D3C">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1、承包方未经建设单位及有关部门同意，不得擅自变更本项目在磋商承诺中认定的改造范围、施工组织方案和项目负责人（项目经理，响应文件中应明确项目经理的姓名及联系方法，以备检查）。</w:t>
      </w:r>
    </w:p>
    <w:p w14:paraId="6C0418FD">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2、承包方必须自行施工，不得转包。为了确保工程质量，承包方应组织一支强有力的技术骨干队伍，建立严格的质量管理体系，规范操作。</w:t>
      </w:r>
    </w:p>
    <w:p w14:paraId="7AC703D6">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3、承包方如确因（不可抗拒）工程实际情况发生变化或其他因素造成需对方案进行修改、完善、补充时，需同发包方商定。因此发生的费用，由双方协商解决。</w:t>
      </w:r>
    </w:p>
    <w:p w14:paraId="3E9A200F">
      <w:pPr>
        <w:spacing w:line="360" w:lineRule="auto"/>
        <w:ind w:firstLine="480" w:firstLineChars="200"/>
        <w:rPr>
          <w:rFonts w:hint="eastAsia" w:ascii="华文仿宋" w:hAnsi="华文仿宋" w:eastAsia="华文仿宋" w:cs="华文仿宋"/>
          <w:b/>
          <w:bCs/>
          <w:color w:val="auto"/>
        </w:rPr>
      </w:pPr>
      <w:r>
        <w:rPr>
          <w:rFonts w:hint="eastAsia" w:ascii="华文仿宋" w:hAnsi="华文仿宋" w:eastAsia="华文仿宋" w:cs="华文仿宋"/>
          <w:b/>
          <w:bCs/>
          <w:color w:val="auto"/>
        </w:rPr>
        <w:t>七、组成合同的文件</w:t>
      </w:r>
    </w:p>
    <w:p w14:paraId="43FC78A7">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组成本合同的文件包括：</w:t>
      </w:r>
    </w:p>
    <w:p w14:paraId="55BDB9AF">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1、本合同协议书</w:t>
      </w:r>
    </w:p>
    <w:p w14:paraId="3E7DE210">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2、本合同专用条款</w:t>
      </w:r>
    </w:p>
    <w:p w14:paraId="0EE2ACF4">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3、本合同通用条款</w:t>
      </w:r>
    </w:p>
    <w:p w14:paraId="7BDD30A4">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4、成交通知书</w:t>
      </w:r>
    </w:p>
    <w:p w14:paraId="69FEDA6A">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5、磋商响应文件、工程报价单或预算书及其附件</w:t>
      </w:r>
    </w:p>
    <w:p w14:paraId="40E5A340">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6、竞争性磋商文件、答疑纪要及工程量清单</w:t>
      </w:r>
    </w:p>
    <w:p w14:paraId="5B8CFDC2">
      <w:pPr>
        <w:spacing w:line="360" w:lineRule="auto"/>
        <w:ind w:firstLine="480" w:firstLineChars="200"/>
        <w:rPr>
          <w:rFonts w:hint="eastAsia" w:ascii="华文仿宋" w:hAnsi="华文仿宋" w:eastAsia="华文仿宋" w:cs="华文仿宋"/>
          <w:color w:val="auto"/>
          <w:szCs w:val="22"/>
        </w:rPr>
      </w:pPr>
      <w:r>
        <w:rPr>
          <w:rFonts w:hint="eastAsia" w:ascii="华文仿宋" w:hAnsi="华文仿宋" w:eastAsia="华文仿宋" w:cs="华文仿宋"/>
          <w:color w:val="auto"/>
          <w:szCs w:val="22"/>
        </w:rPr>
        <w:t>7、标准、规范及有关技术文件</w:t>
      </w:r>
    </w:p>
    <w:p w14:paraId="3E1633DE">
      <w:pPr>
        <w:spacing w:line="360" w:lineRule="auto"/>
        <w:ind w:firstLine="480" w:firstLineChars="200"/>
        <w:rPr>
          <w:rFonts w:hint="eastAsia" w:ascii="华文仿宋" w:hAnsi="华文仿宋" w:eastAsia="华文仿宋" w:cs="华文仿宋"/>
          <w:color w:val="auto"/>
          <w:szCs w:val="22"/>
        </w:rPr>
      </w:pPr>
      <w:r>
        <w:rPr>
          <w:rFonts w:hint="eastAsia" w:ascii="华文仿宋" w:hAnsi="华文仿宋" w:eastAsia="华文仿宋" w:cs="华文仿宋"/>
          <w:color w:val="auto"/>
          <w:szCs w:val="22"/>
        </w:rPr>
        <w:t>双方为履行本合同的有关洽商、变更等书面协议或文件视为本合同的组成部分。</w:t>
      </w:r>
    </w:p>
    <w:p w14:paraId="3E973843">
      <w:pPr>
        <w:spacing w:line="360" w:lineRule="auto"/>
        <w:ind w:firstLine="480" w:firstLineChars="200"/>
        <w:rPr>
          <w:rFonts w:hint="eastAsia" w:ascii="华文仿宋" w:hAnsi="华文仿宋" w:eastAsia="华文仿宋" w:cs="华文仿宋"/>
          <w:b/>
          <w:bCs/>
          <w:color w:val="auto"/>
          <w:szCs w:val="22"/>
        </w:rPr>
      </w:pPr>
      <w:r>
        <w:rPr>
          <w:rFonts w:hint="eastAsia" w:ascii="华文仿宋" w:hAnsi="华文仿宋" w:eastAsia="华文仿宋" w:cs="华文仿宋"/>
          <w:b/>
          <w:bCs/>
          <w:color w:val="auto"/>
          <w:szCs w:val="22"/>
        </w:rPr>
        <w:t>七、质量保证</w:t>
      </w:r>
    </w:p>
    <w:p w14:paraId="1620C5D7">
      <w:pPr>
        <w:spacing w:line="360" w:lineRule="auto"/>
        <w:ind w:firstLine="480" w:firstLineChars="200"/>
        <w:rPr>
          <w:rFonts w:hint="eastAsia" w:ascii="华文仿宋" w:hAnsi="华文仿宋" w:eastAsia="华文仿宋" w:cs="华文仿宋"/>
          <w:color w:val="auto"/>
          <w:szCs w:val="22"/>
          <w:highlight w:val="yellow"/>
        </w:rPr>
      </w:pPr>
      <w:r>
        <w:rPr>
          <w:rFonts w:hint="eastAsia" w:ascii="华文仿宋" w:hAnsi="华文仿宋" w:eastAsia="华文仿宋" w:cs="华文仿宋"/>
          <w:color w:val="auto"/>
          <w:szCs w:val="22"/>
        </w:rPr>
        <w:t>1、</w:t>
      </w:r>
      <w:r>
        <w:rPr>
          <w:rFonts w:hint="eastAsia" w:ascii="华文仿宋" w:hAnsi="华文仿宋" w:eastAsia="华文仿宋" w:cs="华文仿宋"/>
          <w:color w:val="auto"/>
          <w:szCs w:val="22"/>
          <w:highlight w:val="none"/>
        </w:rPr>
        <w:t>质保期：</w:t>
      </w:r>
      <w:r>
        <w:rPr>
          <w:rFonts w:hint="eastAsia" w:ascii="华文仿宋" w:hAnsi="华文仿宋" w:eastAsia="华文仿宋" w:cs="华文仿宋"/>
          <w:color w:val="auto"/>
          <w:szCs w:val="22"/>
          <w:highlight w:val="none"/>
          <w:u w:val="single"/>
          <w:lang w:val="en-US" w:eastAsia="zh-CN"/>
        </w:rPr>
        <w:t xml:space="preserve">                              </w:t>
      </w:r>
      <w:r>
        <w:rPr>
          <w:rFonts w:hint="eastAsia" w:ascii="华文仿宋" w:hAnsi="华文仿宋" w:eastAsia="华文仿宋" w:cs="华文仿宋"/>
          <w:color w:val="auto"/>
          <w:szCs w:val="22"/>
          <w:highlight w:val="none"/>
        </w:rPr>
        <w:t>。</w:t>
      </w:r>
    </w:p>
    <w:p w14:paraId="071D4D4D">
      <w:pPr>
        <w:spacing w:line="360" w:lineRule="auto"/>
        <w:ind w:firstLine="480" w:firstLineChars="200"/>
        <w:rPr>
          <w:rFonts w:hint="eastAsia" w:ascii="华文仿宋" w:hAnsi="华文仿宋" w:eastAsia="华文仿宋" w:cs="华文仿宋"/>
          <w:color w:val="auto"/>
          <w:szCs w:val="22"/>
        </w:rPr>
      </w:pPr>
      <w:r>
        <w:rPr>
          <w:rFonts w:hint="eastAsia" w:ascii="华文仿宋" w:hAnsi="华文仿宋" w:eastAsia="华文仿宋" w:cs="华文仿宋"/>
          <w:color w:val="auto"/>
          <w:szCs w:val="22"/>
        </w:rPr>
        <w:t>2、所选材料必须保证质量可靠、进货渠道正常，符合国家相关标准，满足磋商要求；</w:t>
      </w:r>
    </w:p>
    <w:p w14:paraId="2EEC8555">
      <w:pPr>
        <w:spacing w:line="360" w:lineRule="auto"/>
        <w:ind w:firstLine="480" w:firstLineChars="200"/>
        <w:rPr>
          <w:rFonts w:hint="eastAsia" w:ascii="华文仿宋" w:hAnsi="华文仿宋" w:eastAsia="华文仿宋" w:cs="华文仿宋"/>
          <w:color w:val="auto"/>
          <w:szCs w:val="22"/>
        </w:rPr>
      </w:pPr>
      <w:r>
        <w:rPr>
          <w:rFonts w:hint="eastAsia" w:ascii="华文仿宋" w:hAnsi="华文仿宋" w:eastAsia="华文仿宋" w:cs="华文仿宋"/>
          <w:color w:val="auto"/>
          <w:szCs w:val="22"/>
        </w:rPr>
        <w:t>3、整个工程符合国家有关规范，确保工程质量合格；</w:t>
      </w:r>
    </w:p>
    <w:p w14:paraId="7E921A4B">
      <w:pPr>
        <w:spacing w:line="360" w:lineRule="auto"/>
        <w:ind w:firstLine="480" w:firstLineChars="200"/>
        <w:rPr>
          <w:rFonts w:hint="eastAsia" w:ascii="华文仿宋" w:hAnsi="华文仿宋" w:eastAsia="华文仿宋" w:cs="华文仿宋"/>
          <w:color w:val="auto"/>
          <w:szCs w:val="22"/>
        </w:rPr>
      </w:pPr>
      <w:r>
        <w:rPr>
          <w:rFonts w:hint="eastAsia" w:ascii="华文仿宋" w:hAnsi="华文仿宋" w:eastAsia="华文仿宋" w:cs="华文仿宋"/>
          <w:color w:val="auto"/>
          <w:szCs w:val="22"/>
        </w:rPr>
        <w:t>4、整个工程质保期按国家行业有关规定执行。</w:t>
      </w:r>
    </w:p>
    <w:p w14:paraId="7BAB38F3">
      <w:pPr>
        <w:spacing w:line="440" w:lineRule="exact"/>
        <w:ind w:firstLine="480" w:firstLineChars="200"/>
        <w:rPr>
          <w:rFonts w:hint="eastAsia" w:ascii="华文仿宋" w:hAnsi="华文仿宋" w:eastAsia="华文仿宋" w:cs="华文仿宋"/>
          <w:b/>
          <w:bCs/>
          <w:color w:val="auto"/>
        </w:rPr>
      </w:pPr>
      <w:r>
        <w:rPr>
          <w:rFonts w:hint="eastAsia" w:ascii="华文仿宋" w:hAnsi="华文仿宋" w:eastAsia="华文仿宋" w:cs="华文仿宋"/>
          <w:b/>
          <w:bCs/>
          <w:color w:val="auto"/>
        </w:rPr>
        <w:t>八、违约责任</w:t>
      </w:r>
    </w:p>
    <w:p w14:paraId="2865F1AE">
      <w:pPr>
        <w:spacing w:line="440" w:lineRule="exact"/>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1、按《合同法》等相关法律法规中的相关条款执行；</w:t>
      </w:r>
    </w:p>
    <w:p w14:paraId="29BCE40D">
      <w:pPr>
        <w:spacing w:line="440" w:lineRule="exact"/>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2、未按合同要求提供材料或工程质量达不到国家标准要求，由成交供应商负责整改，并承担相关费用，由此引起一切经济损失及政治影响由成交供应商承担。</w:t>
      </w:r>
    </w:p>
    <w:p w14:paraId="6EC6C87F">
      <w:pPr>
        <w:spacing w:line="440" w:lineRule="exact"/>
        <w:ind w:firstLine="480" w:firstLineChars="200"/>
        <w:rPr>
          <w:rFonts w:hint="eastAsia" w:ascii="华文仿宋" w:hAnsi="华文仿宋" w:eastAsia="华文仿宋" w:cs="华文仿宋"/>
          <w:b/>
          <w:bCs/>
          <w:color w:val="auto"/>
        </w:rPr>
      </w:pPr>
      <w:r>
        <w:rPr>
          <w:rFonts w:hint="eastAsia" w:ascii="华文仿宋" w:hAnsi="华文仿宋" w:eastAsia="华文仿宋" w:cs="华文仿宋"/>
          <w:b/>
          <w:bCs/>
          <w:color w:val="auto"/>
        </w:rPr>
        <w:t>九、验收</w:t>
      </w:r>
    </w:p>
    <w:p w14:paraId="3625E5AA">
      <w:pPr>
        <w:spacing w:line="440" w:lineRule="exact"/>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1、主材到现场后，由发包单位、质检单位共同对其进行验收，确认材料的产地、规格、数量。</w:t>
      </w:r>
    </w:p>
    <w:p w14:paraId="55930902">
      <w:pPr>
        <w:spacing w:line="440" w:lineRule="exact"/>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2、完工验收</w:t>
      </w:r>
    </w:p>
    <w:p w14:paraId="66216E7E">
      <w:pPr>
        <w:spacing w:line="440" w:lineRule="exact"/>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（1）承包人完工后，进行自检，自检合格后准备验收文件，并书面通知发包单位；</w:t>
      </w:r>
    </w:p>
    <w:p w14:paraId="07BB335F">
      <w:pPr>
        <w:spacing w:line="440" w:lineRule="exact"/>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（2）发包单位确认发包单位的自检内容后，组织有关部门（必要时抽取专家）进行验收,或委托质检部门进行质检。验收合格作为工程被最终认可的唯一依据。</w:t>
      </w:r>
    </w:p>
    <w:p w14:paraId="1AC89172">
      <w:pPr>
        <w:spacing w:line="440" w:lineRule="exact"/>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3、验收依据：</w:t>
      </w:r>
    </w:p>
    <w:p w14:paraId="02B83E10">
      <w:pPr>
        <w:spacing w:line="440" w:lineRule="exact"/>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1、经济合同；</w:t>
      </w:r>
    </w:p>
    <w:p w14:paraId="22A3A9A9">
      <w:pPr>
        <w:spacing w:line="440" w:lineRule="exact"/>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2、国家相关的标准和规范。</w:t>
      </w:r>
    </w:p>
    <w:p w14:paraId="0EE4E2DE">
      <w:pPr>
        <w:spacing w:line="440" w:lineRule="exact"/>
        <w:ind w:firstLine="480" w:firstLineChars="200"/>
        <w:rPr>
          <w:rFonts w:hint="eastAsia" w:ascii="华文仿宋" w:hAnsi="华文仿宋" w:eastAsia="华文仿宋" w:cs="华文仿宋"/>
          <w:b/>
          <w:bCs/>
          <w:color w:val="auto"/>
        </w:rPr>
      </w:pPr>
      <w:r>
        <w:rPr>
          <w:rFonts w:hint="eastAsia" w:ascii="华文仿宋" w:hAnsi="华文仿宋" w:eastAsia="华文仿宋" w:cs="华文仿宋"/>
          <w:b/>
          <w:bCs/>
          <w:color w:val="auto"/>
        </w:rPr>
        <w:t>十、争议</w:t>
      </w:r>
    </w:p>
    <w:p w14:paraId="32F6FC3C">
      <w:pPr>
        <w:spacing w:line="440" w:lineRule="exact"/>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在签订正式合同时再约定。</w:t>
      </w:r>
    </w:p>
    <w:p w14:paraId="12648F25">
      <w:pPr>
        <w:spacing w:line="440" w:lineRule="exact"/>
        <w:ind w:firstLine="480" w:firstLineChars="200"/>
        <w:rPr>
          <w:rFonts w:hint="eastAsia" w:ascii="华文仿宋" w:hAnsi="华文仿宋" w:eastAsia="华文仿宋" w:cs="华文仿宋"/>
          <w:b/>
          <w:bCs/>
          <w:color w:val="auto"/>
        </w:rPr>
      </w:pPr>
      <w:r>
        <w:rPr>
          <w:rFonts w:hint="eastAsia" w:ascii="华文仿宋" w:hAnsi="华文仿宋" w:eastAsia="华文仿宋" w:cs="华文仿宋"/>
          <w:b/>
          <w:bCs/>
          <w:color w:val="auto"/>
        </w:rPr>
        <w:t>十一、其他</w:t>
      </w:r>
    </w:p>
    <w:p w14:paraId="203D4711">
      <w:pPr>
        <w:spacing w:line="440" w:lineRule="exact"/>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1、保险</w:t>
      </w:r>
    </w:p>
    <w:p w14:paraId="570C34AE">
      <w:pPr>
        <w:spacing w:line="440" w:lineRule="exact"/>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本工程双方约定投保内容如下：</w:t>
      </w:r>
    </w:p>
    <w:p w14:paraId="7AED03DD">
      <w:pPr>
        <w:spacing w:line="440" w:lineRule="exact"/>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（1）发包人投保内容：无；</w:t>
      </w:r>
    </w:p>
    <w:p w14:paraId="193F876C">
      <w:pPr>
        <w:spacing w:line="440" w:lineRule="exact"/>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（2）发包人委托承包人办理的保险事项:无</w:t>
      </w:r>
    </w:p>
    <w:p w14:paraId="254C2684">
      <w:pPr>
        <w:spacing w:line="440" w:lineRule="exact"/>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（3）承包人投保内容:承包人按照规定办理。</w:t>
      </w:r>
    </w:p>
    <w:p w14:paraId="360B73C3">
      <w:pPr>
        <w:spacing w:line="440" w:lineRule="exact"/>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 xml:space="preserve">2、合同份数：见正式合同。 </w:t>
      </w:r>
    </w:p>
    <w:p w14:paraId="2BA269BF">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3、补充条款</w:t>
      </w:r>
    </w:p>
    <w:p w14:paraId="2D2D5DDF">
      <w:pPr>
        <w:spacing w:line="360" w:lineRule="auto"/>
        <w:ind w:firstLine="480" w:firstLineChars="200"/>
        <w:rPr>
          <w:rFonts w:hint="eastAsia" w:ascii="华文仿宋" w:hAnsi="华文仿宋" w:eastAsia="华文仿宋" w:cs="华文仿宋"/>
          <w:b/>
          <w:bCs/>
          <w:color w:val="auto"/>
        </w:rPr>
      </w:pPr>
      <w:r>
        <w:rPr>
          <w:rFonts w:hint="eastAsia" w:ascii="华文仿宋" w:hAnsi="华文仿宋" w:eastAsia="华文仿宋" w:cs="华文仿宋"/>
          <w:b/>
          <w:bCs/>
          <w:color w:val="auto"/>
        </w:rPr>
        <w:t>十二、合同生效</w:t>
      </w:r>
    </w:p>
    <w:p w14:paraId="43BDE19B">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合同订立时间：</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年</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月</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 xml:space="preserve"> 日</w:t>
      </w:r>
    </w:p>
    <w:p w14:paraId="399A492F">
      <w:pPr>
        <w:spacing w:line="360" w:lineRule="auto"/>
        <w:ind w:firstLine="480" w:firstLineChars="200"/>
        <w:rPr>
          <w:rFonts w:hint="eastAsia" w:ascii="华文仿宋" w:hAnsi="华文仿宋" w:eastAsia="华文仿宋" w:cs="华文仿宋"/>
          <w:color w:val="auto"/>
          <w:u w:val="single"/>
        </w:rPr>
      </w:pPr>
      <w:r>
        <w:rPr>
          <w:rFonts w:hint="eastAsia" w:ascii="华文仿宋" w:hAnsi="华文仿宋" w:eastAsia="华文仿宋" w:cs="华文仿宋"/>
          <w:color w:val="auto"/>
        </w:rPr>
        <w:t>合同订立地点：</w:t>
      </w:r>
      <w:r>
        <w:rPr>
          <w:rFonts w:hint="eastAsia" w:ascii="华文仿宋" w:hAnsi="华文仿宋" w:eastAsia="华文仿宋" w:cs="华文仿宋"/>
          <w:color w:val="auto"/>
          <w:u w:val="single"/>
        </w:rPr>
        <w:t xml:space="preserve">                                       </w:t>
      </w:r>
    </w:p>
    <w:p w14:paraId="23D051BF">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 xml:space="preserve">本合同双方约定 </w:t>
      </w:r>
      <w:r>
        <w:rPr>
          <w:rFonts w:hint="eastAsia" w:ascii="华文仿宋" w:hAnsi="华文仿宋" w:eastAsia="华文仿宋" w:cs="华文仿宋"/>
          <w:color w:val="auto"/>
          <w:u w:val="single"/>
        </w:rPr>
        <w:t xml:space="preserve">双方签字盖章 </w:t>
      </w:r>
      <w:r>
        <w:rPr>
          <w:rFonts w:hint="eastAsia" w:ascii="华文仿宋" w:hAnsi="华文仿宋" w:eastAsia="华文仿宋" w:cs="华文仿宋"/>
          <w:color w:val="auto"/>
        </w:rPr>
        <w:t>后生效。</w:t>
      </w:r>
    </w:p>
    <w:p w14:paraId="786B5F98">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发包人：</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（公章）            承包人：</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（公章）</w:t>
      </w:r>
    </w:p>
    <w:p w14:paraId="5415DBD8">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法定代表人：                            法定代表人：</w:t>
      </w:r>
    </w:p>
    <w:p w14:paraId="126D6E2E">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委托代理人：                            委托代理人：</w:t>
      </w:r>
    </w:p>
    <w:p w14:paraId="56BD8CCD">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联系人：                                联系人：</w:t>
      </w:r>
    </w:p>
    <w:p w14:paraId="73F455BF">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电话：                                  电话：</w:t>
      </w:r>
    </w:p>
    <w:p w14:paraId="6F0886F6">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传真：                                  传真：</w:t>
      </w:r>
    </w:p>
    <w:p w14:paraId="67741710">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开户银行：                              开户银行：</w:t>
      </w:r>
    </w:p>
    <w:p w14:paraId="7EE6584D">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账号：                                  账号：</w:t>
      </w:r>
    </w:p>
    <w:p w14:paraId="19411AD4">
      <w:pPr>
        <w:spacing w:line="360" w:lineRule="auto"/>
        <w:ind w:firstLine="480" w:firstLineChars="200"/>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br w:type="page"/>
      </w:r>
    </w:p>
    <w:p w14:paraId="04F35E88">
      <w:pPr>
        <w:spacing w:line="360" w:lineRule="auto"/>
        <w:ind w:firstLine="721" w:firstLineChars="200"/>
        <w:jc w:val="center"/>
        <w:rPr>
          <w:rFonts w:hint="eastAsia" w:ascii="华文仿宋" w:hAnsi="华文仿宋" w:eastAsia="华文仿宋" w:cs="华文仿宋"/>
          <w:color w:val="auto"/>
        </w:rPr>
      </w:pPr>
      <w:r>
        <w:rPr>
          <w:rFonts w:hint="eastAsia" w:ascii="华文仿宋" w:hAnsi="华文仿宋" w:eastAsia="华文仿宋" w:cs="华文仿宋"/>
          <w:b/>
          <w:bCs/>
          <w:color w:val="auto"/>
          <w:sz w:val="36"/>
          <w:szCs w:val="36"/>
        </w:rPr>
        <w:t>第二部分  通用合同条款</w:t>
      </w:r>
    </w:p>
    <w:p w14:paraId="06E28BD4">
      <w:pPr>
        <w:jc w:val="center"/>
        <w:rPr>
          <w:rFonts w:hint="eastAsia" w:ascii="华文仿宋" w:hAnsi="华文仿宋" w:eastAsia="华文仿宋" w:cs="华文仿宋"/>
          <w:color w:val="auto"/>
          <w:sz w:val="28"/>
          <w:szCs w:val="28"/>
        </w:rPr>
      </w:pPr>
      <w:r>
        <w:rPr>
          <w:rFonts w:hint="eastAsia" w:ascii="华文仿宋" w:hAnsi="华文仿宋" w:eastAsia="华文仿宋" w:cs="华文仿宋"/>
          <w:b/>
          <w:bCs/>
          <w:color w:val="auto"/>
          <w:sz w:val="28"/>
          <w:szCs w:val="28"/>
        </w:rPr>
        <w:t>执行《陕西省建设工程施工合同》（示范文本）2013年8月版本。</w:t>
      </w:r>
    </w:p>
    <w:p w14:paraId="2238EE72">
      <w:pPr>
        <w:jc w:val="center"/>
        <w:rPr>
          <w:rFonts w:hint="eastAsia" w:ascii="华文仿宋" w:hAnsi="华文仿宋" w:eastAsia="华文仿宋" w:cs="华文仿宋"/>
          <w:color w:val="auto"/>
          <w:sz w:val="30"/>
          <w:szCs w:val="30"/>
        </w:rPr>
      </w:pPr>
      <w:r>
        <w:rPr>
          <w:rFonts w:hint="eastAsia" w:ascii="华文仿宋" w:hAnsi="华文仿宋" w:eastAsia="华文仿宋" w:cs="华文仿宋"/>
          <w:color w:val="auto"/>
          <w:szCs w:val="21"/>
        </w:rPr>
        <w:br w:type="page"/>
      </w:r>
      <w:r>
        <w:rPr>
          <w:rFonts w:hint="eastAsia" w:ascii="华文仿宋" w:hAnsi="华文仿宋" w:eastAsia="华文仿宋" w:cs="华文仿宋"/>
          <w:b/>
          <w:bCs/>
          <w:color w:val="auto"/>
          <w:sz w:val="36"/>
          <w:szCs w:val="36"/>
        </w:rPr>
        <w:t>第三部分  专用合同条款</w:t>
      </w:r>
    </w:p>
    <w:p w14:paraId="2915F10C">
      <w:pPr>
        <w:spacing w:line="360" w:lineRule="auto"/>
        <w:ind w:firstLine="480" w:firstLineChars="200"/>
        <w:jc w:val="left"/>
        <w:rPr>
          <w:rFonts w:hint="eastAsia" w:ascii="华文仿宋" w:hAnsi="华文仿宋" w:eastAsia="华文仿宋" w:cs="华文仿宋"/>
          <w:b/>
          <w:bCs/>
          <w:color w:val="auto"/>
        </w:rPr>
      </w:pPr>
      <w:r>
        <w:rPr>
          <w:rFonts w:hint="eastAsia" w:ascii="华文仿宋" w:hAnsi="华文仿宋" w:eastAsia="华文仿宋" w:cs="华文仿宋"/>
          <w:b/>
          <w:bCs/>
          <w:color w:val="auto"/>
        </w:rPr>
        <w:t>一、词语定义及合同文件</w:t>
      </w:r>
    </w:p>
    <w:p w14:paraId="5F1D6930">
      <w:pPr>
        <w:spacing w:line="360" w:lineRule="auto"/>
        <w:ind w:firstLine="480" w:firstLineChars="200"/>
        <w:jc w:val="left"/>
        <w:rPr>
          <w:rFonts w:hint="eastAsia" w:ascii="华文仿宋" w:hAnsi="华文仿宋" w:eastAsia="华文仿宋" w:cs="华文仿宋"/>
          <w:color w:val="auto"/>
        </w:rPr>
      </w:pPr>
      <w:r>
        <w:rPr>
          <w:rFonts w:hint="eastAsia" w:ascii="华文仿宋" w:hAnsi="华文仿宋" w:eastAsia="华文仿宋" w:cs="华文仿宋"/>
          <w:b/>
          <w:bCs/>
          <w:color w:val="auto"/>
        </w:rPr>
        <w:t>1、</w:t>
      </w:r>
      <w:r>
        <w:rPr>
          <w:rFonts w:hint="eastAsia" w:ascii="华文仿宋" w:hAnsi="华文仿宋" w:eastAsia="华文仿宋" w:cs="华文仿宋"/>
          <w:color w:val="auto"/>
          <w:u w:val="single"/>
        </w:rPr>
        <w:t>专用合同条款是对通用条款中相应条款内容的解释、补充、删除或修改，其序号与通用条款中条款一一对应，未作改动的条款按通用条款执行。</w:t>
      </w:r>
    </w:p>
    <w:p w14:paraId="4741C56A">
      <w:pPr>
        <w:spacing w:line="360" w:lineRule="auto"/>
        <w:ind w:firstLine="480" w:firstLineChars="200"/>
        <w:jc w:val="left"/>
        <w:rPr>
          <w:rFonts w:hint="eastAsia" w:ascii="华文仿宋" w:hAnsi="华文仿宋" w:eastAsia="华文仿宋" w:cs="华文仿宋"/>
          <w:b/>
          <w:bCs/>
          <w:color w:val="auto"/>
        </w:rPr>
      </w:pPr>
      <w:r>
        <w:rPr>
          <w:rFonts w:hint="eastAsia" w:ascii="华文仿宋" w:hAnsi="华文仿宋" w:eastAsia="华文仿宋" w:cs="华文仿宋"/>
          <w:b/>
          <w:bCs/>
          <w:color w:val="auto"/>
        </w:rPr>
        <w:t>2、合同文件及解释顺序</w:t>
      </w:r>
    </w:p>
    <w:p w14:paraId="6D518CCE">
      <w:pPr>
        <w:spacing w:line="360" w:lineRule="auto"/>
        <w:ind w:firstLine="480" w:firstLineChars="200"/>
        <w:jc w:val="left"/>
        <w:rPr>
          <w:rFonts w:hint="eastAsia" w:ascii="华文仿宋" w:hAnsi="华文仿宋" w:eastAsia="华文仿宋" w:cs="华文仿宋"/>
          <w:color w:val="auto"/>
          <w:u w:val="single"/>
        </w:rPr>
      </w:pPr>
      <w:r>
        <w:rPr>
          <w:rFonts w:hint="eastAsia" w:ascii="华文仿宋" w:hAnsi="华文仿宋" w:eastAsia="华文仿宋" w:cs="华文仿宋"/>
          <w:color w:val="auto"/>
        </w:rPr>
        <w:t>合同文件组成及解释顺序：</w:t>
      </w:r>
      <w:r>
        <w:rPr>
          <w:rFonts w:hint="eastAsia" w:ascii="华文仿宋" w:hAnsi="华文仿宋" w:eastAsia="华文仿宋" w:cs="华文仿宋"/>
          <w:color w:val="auto"/>
          <w:u w:val="single"/>
        </w:rPr>
        <w:t>﹙1﹚本合同协议书；﹙2﹚本合同专用条款；﹙3﹚成交通知书；﹙4﹚磋商响应文件，工程报价单或预算书及其附件；﹙5﹚竞争性磋商文件答疑纪要及工程量清单；﹙6﹚本合同通用条款；﹙7﹚图纸；﹙8﹚标准规范及有关技术文件。</w:t>
      </w:r>
    </w:p>
    <w:p w14:paraId="7290269F">
      <w:pPr>
        <w:spacing w:line="360" w:lineRule="auto"/>
        <w:ind w:firstLine="480" w:firstLineChars="200"/>
        <w:jc w:val="left"/>
        <w:rPr>
          <w:rFonts w:hint="eastAsia" w:ascii="华文仿宋" w:hAnsi="华文仿宋" w:eastAsia="华文仿宋" w:cs="华文仿宋"/>
          <w:b/>
          <w:bCs/>
          <w:color w:val="auto"/>
        </w:rPr>
      </w:pPr>
      <w:r>
        <w:rPr>
          <w:rFonts w:hint="eastAsia" w:ascii="华文仿宋" w:hAnsi="华文仿宋" w:eastAsia="华文仿宋" w:cs="华文仿宋"/>
          <w:b/>
          <w:bCs/>
          <w:color w:val="auto"/>
        </w:rPr>
        <w:t>3、语言文字和适用法律语言文字和适用法律、标准及规范</w:t>
      </w:r>
    </w:p>
    <w:p w14:paraId="3E83863C">
      <w:pPr>
        <w:spacing w:line="360" w:lineRule="auto"/>
        <w:ind w:firstLine="480" w:firstLineChars="200"/>
        <w:jc w:val="left"/>
        <w:rPr>
          <w:rFonts w:hint="eastAsia" w:ascii="华文仿宋" w:hAnsi="华文仿宋" w:eastAsia="华文仿宋" w:cs="华文仿宋"/>
          <w:color w:val="auto"/>
        </w:rPr>
      </w:pPr>
      <w:r>
        <w:rPr>
          <w:rFonts w:hint="eastAsia" w:ascii="华文仿宋" w:hAnsi="华文仿宋" w:eastAsia="华文仿宋" w:cs="华文仿宋"/>
          <w:color w:val="auto"/>
        </w:rPr>
        <w:t>3.1  本合同除使用汉语外，还使用</w:t>
      </w:r>
      <w:r>
        <w:rPr>
          <w:rFonts w:hint="eastAsia" w:ascii="华文仿宋" w:hAnsi="华文仿宋" w:eastAsia="华文仿宋" w:cs="华文仿宋"/>
          <w:color w:val="auto"/>
          <w:highlight w:val="none"/>
          <w:u w:val="single"/>
          <w:lang w:val="en-US" w:eastAsia="zh-CN"/>
        </w:rPr>
        <w:t xml:space="preserve">           /          </w:t>
      </w:r>
      <w:r>
        <w:rPr>
          <w:rFonts w:hint="eastAsia" w:ascii="华文仿宋" w:hAnsi="华文仿宋" w:eastAsia="华文仿宋" w:cs="华文仿宋"/>
          <w:color w:val="auto"/>
        </w:rPr>
        <w:t>语言文字。</w:t>
      </w:r>
    </w:p>
    <w:p w14:paraId="42668984">
      <w:pPr>
        <w:spacing w:line="360" w:lineRule="auto"/>
        <w:ind w:firstLine="480" w:firstLineChars="200"/>
        <w:jc w:val="left"/>
        <w:rPr>
          <w:rFonts w:hint="eastAsia" w:ascii="华文仿宋" w:hAnsi="华文仿宋" w:eastAsia="华文仿宋" w:cs="华文仿宋"/>
          <w:color w:val="auto"/>
          <w:u w:val="single"/>
        </w:rPr>
      </w:pPr>
      <w:r>
        <w:rPr>
          <w:rFonts w:hint="eastAsia" w:ascii="华文仿宋" w:hAnsi="华文仿宋" w:eastAsia="华文仿宋" w:cs="华文仿宋"/>
          <w:color w:val="auto"/>
        </w:rPr>
        <w:t>3.2  适用法律和法规需要明示的法律、行政法规：</w:t>
      </w:r>
      <w:r>
        <w:rPr>
          <w:rFonts w:hint="eastAsia" w:ascii="华文仿宋" w:hAnsi="华文仿宋" w:eastAsia="华文仿宋" w:cs="华文仿宋"/>
          <w:color w:val="auto"/>
          <w:u w:val="single"/>
        </w:rPr>
        <w:t>本合同适用于中华人民共和国法律，行政法规、陕西省地方法规。</w:t>
      </w:r>
    </w:p>
    <w:p w14:paraId="5837D718">
      <w:pPr>
        <w:spacing w:line="360" w:lineRule="auto"/>
        <w:ind w:firstLine="480" w:firstLineChars="200"/>
        <w:jc w:val="left"/>
        <w:rPr>
          <w:rFonts w:hint="eastAsia" w:ascii="华文仿宋" w:hAnsi="华文仿宋" w:eastAsia="华文仿宋" w:cs="华文仿宋"/>
          <w:color w:val="auto"/>
        </w:rPr>
      </w:pPr>
      <w:r>
        <w:rPr>
          <w:rFonts w:hint="eastAsia" w:ascii="华文仿宋" w:hAnsi="华文仿宋" w:eastAsia="华文仿宋" w:cs="华文仿宋"/>
          <w:color w:val="auto"/>
        </w:rPr>
        <w:t xml:space="preserve">3.3  适用标准、规范 </w:t>
      </w:r>
    </w:p>
    <w:p w14:paraId="7CC3CAFE">
      <w:pPr>
        <w:spacing w:line="360" w:lineRule="auto"/>
        <w:ind w:firstLine="480" w:firstLineChars="200"/>
        <w:jc w:val="left"/>
        <w:rPr>
          <w:rFonts w:hint="eastAsia" w:ascii="华文仿宋" w:hAnsi="华文仿宋" w:eastAsia="华文仿宋" w:cs="华文仿宋"/>
          <w:color w:val="auto"/>
          <w:u w:val="single"/>
        </w:rPr>
      </w:pPr>
      <w:r>
        <w:rPr>
          <w:rFonts w:hint="eastAsia" w:ascii="华文仿宋" w:hAnsi="华文仿宋" w:eastAsia="华文仿宋" w:cs="华文仿宋"/>
          <w:color w:val="auto"/>
        </w:rPr>
        <w:t>适用标准、规范的名称：</w:t>
      </w:r>
      <w:r>
        <w:rPr>
          <w:rFonts w:hint="eastAsia" w:ascii="华文仿宋" w:hAnsi="华文仿宋" w:eastAsia="华文仿宋" w:cs="华文仿宋"/>
          <w:color w:val="auto"/>
          <w:u w:val="single"/>
        </w:rPr>
        <w:t>﹙1﹚国家现行和相关技术规程；﹙2﹚工程所在地建设主管部门的标准、规范；﹙3﹚工程所在地行业的标准、规范；﹙4﹚发包人施工图纸的具体要求。</w:t>
      </w:r>
    </w:p>
    <w:p w14:paraId="06209D78">
      <w:pPr>
        <w:spacing w:line="360" w:lineRule="auto"/>
        <w:ind w:firstLine="480" w:firstLineChars="200"/>
        <w:jc w:val="left"/>
        <w:rPr>
          <w:rFonts w:hint="eastAsia" w:ascii="华文仿宋" w:hAnsi="华文仿宋" w:eastAsia="华文仿宋" w:cs="华文仿宋"/>
          <w:color w:val="auto"/>
          <w:u w:val="single"/>
        </w:rPr>
      </w:pPr>
      <w:r>
        <w:rPr>
          <w:rFonts w:hint="eastAsia" w:ascii="华文仿宋" w:hAnsi="华文仿宋" w:eastAsia="华文仿宋" w:cs="华文仿宋"/>
          <w:color w:val="auto"/>
        </w:rPr>
        <w:t>发包人提供标准、规范的时间：</w:t>
      </w:r>
      <w:r>
        <w:rPr>
          <w:rFonts w:hint="eastAsia" w:ascii="华文仿宋" w:hAnsi="华文仿宋" w:eastAsia="华文仿宋" w:cs="华文仿宋"/>
          <w:color w:val="auto"/>
          <w:u w:val="single"/>
        </w:rPr>
        <w:t xml:space="preserve">               /                    </w:t>
      </w:r>
    </w:p>
    <w:p w14:paraId="326DA0CC">
      <w:pPr>
        <w:spacing w:line="360" w:lineRule="auto"/>
        <w:ind w:firstLine="480" w:firstLineChars="200"/>
        <w:jc w:val="left"/>
        <w:rPr>
          <w:rFonts w:hint="eastAsia" w:ascii="华文仿宋" w:hAnsi="华文仿宋" w:eastAsia="华文仿宋" w:cs="华文仿宋"/>
          <w:color w:val="auto"/>
          <w:u w:val="single"/>
        </w:rPr>
      </w:pPr>
      <w:r>
        <w:rPr>
          <w:rFonts w:hint="eastAsia" w:ascii="华文仿宋" w:hAnsi="华文仿宋" w:eastAsia="华文仿宋" w:cs="华文仿宋"/>
          <w:color w:val="auto"/>
        </w:rPr>
        <w:t>国内没有相应标准、规范时的约定：</w:t>
      </w:r>
      <w:r>
        <w:rPr>
          <w:rFonts w:hint="eastAsia" w:ascii="华文仿宋" w:hAnsi="华文仿宋" w:eastAsia="华文仿宋" w:cs="华文仿宋"/>
          <w:color w:val="auto"/>
          <w:u w:val="single"/>
        </w:rPr>
        <w:t>以发包人和监理人的要求为准。</w:t>
      </w:r>
    </w:p>
    <w:p w14:paraId="3513D9CE">
      <w:pPr>
        <w:spacing w:line="360" w:lineRule="auto"/>
        <w:ind w:firstLine="480" w:firstLineChars="200"/>
        <w:jc w:val="left"/>
        <w:rPr>
          <w:rFonts w:hint="eastAsia" w:ascii="华文仿宋" w:hAnsi="华文仿宋" w:eastAsia="华文仿宋" w:cs="华文仿宋"/>
          <w:b/>
          <w:bCs/>
          <w:color w:val="auto"/>
        </w:rPr>
      </w:pPr>
      <w:r>
        <w:rPr>
          <w:rFonts w:hint="eastAsia" w:ascii="华文仿宋" w:hAnsi="华文仿宋" w:eastAsia="华文仿宋" w:cs="华文仿宋"/>
          <w:b/>
          <w:bCs/>
          <w:color w:val="auto"/>
        </w:rPr>
        <w:t>4、图纸</w:t>
      </w:r>
    </w:p>
    <w:p w14:paraId="7933FC63">
      <w:pPr>
        <w:spacing w:line="360" w:lineRule="auto"/>
        <w:ind w:firstLine="480" w:firstLineChars="200"/>
        <w:jc w:val="left"/>
        <w:rPr>
          <w:rFonts w:hint="eastAsia" w:ascii="华文仿宋" w:hAnsi="华文仿宋" w:eastAsia="华文仿宋" w:cs="华文仿宋"/>
          <w:color w:val="auto"/>
          <w:u w:val="thick"/>
        </w:rPr>
      </w:pPr>
      <w:r>
        <w:rPr>
          <w:rFonts w:hint="eastAsia" w:ascii="华文仿宋" w:hAnsi="华文仿宋" w:eastAsia="华文仿宋" w:cs="华文仿宋"/>
          <w:color w:val="auto"/>
        </w:rPr>
        <w:t>4.1发包人向承包人提供图纸日期和套数：</w:t>
      </w:r>
      <w:r>
        <w:rPr>
          <w:rFonts w:hint="eastAsia" w:ascii="华文仿宋" w:hAnsi="华文仿宋" w:eastAsia="华文仿宋" w:cs="华文仿宋"/>
          <w:color w:val="auto"/>
          <w:u w:val="single"/>
        </w:rPr>
        <w:t>合同签订之日起七日内，发包人向承包人提供五套图纸，其中两套竣工图归档﹙工程完工时提供﹚。</w:t>
      </w:r>
    </w:p>
    <w:p w14:paraId="698EF5EC">
      <w:pPr>
        <w:spacing w:line="360" w:lineRule="auto"/>
        <w:ind w:firstLine="480" w:firstLineChars="200"/>
        <w:jc w:val="left"/>
        <w:rPr>
          <w:rFonts w:hint="eastAsia" w:ascii="华文仿宋" w:hAnsi="华文仿宋" w:eastAsia="华文仿宋" w:cs="华文仿宋"/>
          <w:color w:val="auto"/>
          <w:u w:val="single"/>
        </w:rPr>
      </w:pPr>
      <w:r>
        <w:rPr>
          <w:rFonts w:hint="eastAsia" w:ascii="华文仿宋" w:hAnsi="华文仿宋" w:eastAsia="华文仿宋" w:cs="华文仿宋"/>
          <w:color w:val="auto"/>
        </w:rPr>
        <w:t>发包人对图纸的保密要求：</w:t>
      </w:r>
      <w:r>
        <w:rPr>
          <w:rFonts w:hint="eastAsia" w:ascii="华文仿宋" w:hAnsi="华文仿宋" w:eastAsia="华文仿宋" w:cs="华文仿宋"/>
          <w:color w:val="auto"/>
          <w:u w:val="single"/>
        </w:rPr>
        <w:t>知识产权属发包人所有，承包人不得将此类图纸用于任何与本工程以外的项目。</w:t>
      </w:r>
    </w:p>
    <w:p w14:paraId="0F0B3FF8">
      <w:pPr>
        <w:spacing w:line="360" w:lineRule="auto"/>
        <w:ind w:firstLine="480" w:firstLineChars="200"/>
        <w:jc w:val="left"/>
        <w:rPr>
          <w:rFonts w:hint="eastAsia" w:ascii="华文仿宋" w:hAnsi="华文仿宋" w:eastAsia="华文仿宋" w:cs="华文仿宋"/>
          <w:color w:val="auto"/>
          <w:u w:val="single"/>
        </w:rPr>
      </w:pPr>
      <w:r>
        <w:rPr>
          <w:rFonts w:hint="eastAsia" w:ascii="华文仿宋" w:hAnsi="华文仿宋" w:eastAsia="华文仿宋" w:cs="华文仿宋"/>
          <w:color w:val="auto"/>
        </w:rPr>
        <w:t>使用国外图纸的要求及费用承担：</w:t>
      </w:r>
      <w:r>
        <w:rPr>
          <w:rFonts w:hint="eastAsia" w:ascii="华文仿宋" w:hAnsi="华文仿宋" w:eastAsia="华文仿宋" w:cs="华文仿宋"/>
          <w:color w:val="auto"/>
          <w:u w:val="single"/>
        </w:rPr>
        <w:t xml:space="preserve">   无    </w:t>
      </w:r>
    </w:p>
    <w:p w14:paraId="43115662">
      <w:pPr>
        <w:spacing w:line="360" w:lineRule="auto"/>
        <w:ind w:firstLine="480" w:firstLineChars="200"/>
        <w:jc w:val="left"/>
        <w:rPr>
          <w:rFonts w:hint="eastAsia" w:ascii="华文仿宋" w:hAnsi="华文仿宋" w:eastAsia="华文仿宋" w:cs="华文仿宋"/>
          <w:b/>
          <w:bCs/>
          <w:color w:val="auto"/>
        </w:rPr>
      </w:pPr>
      <w:r>
        <w:rPr>
          <w:rFonts w:hint="eastAsia" w:ascii="华文仿宋" w:hAnsi="华文仿宋" w:eastAsia="华文仿宋" w:cs="华文仿宋"/>
          <w:b/>
          <w:bCs/>
          <w:color w:val="auto"/>
        </w:rPr>
        <w:t>二、双方一般权利和义务</w:t>
      </w:r>
    </w:p>
    <w:p w14:paraId="687D3CB8">
      <w:pPr>
        <w:spacing w:line="360" w:lineRule="auto"/>
        <w:ind w:firstLine="480" w:firstLineChars="200"/>
        <w:jc w:val="left"/>
        <w:rPr>
          <w:rFonts w:hint="eastAsia" w:ascii="华文仿宋" w:hAnsi="华文仿宋" w:eastAsia="华文仿宋" w:cs="华文仿宋"/>
          <w:b/>
          <w:bCs/>
          <w:color w:val="auto"/>
        </w:rPr>
      </w:pPr>
      <w:r>
        <w:rPr>
          <w:rFonts w:hint="eastAsia" w:ascii="华文仿宋" w:hAnsi="华文仿宋" w:eastAsia="华文仿宋" w:cs="华文仿宋"/>
          <w:b/>
          <w:bCs/>
          <w:color w:val="auto"/>
        </w:rPr>
        <w:t>5、工程师</w:t>
      </w:r>
    </w:p>
    <w:p w14:paraId="1E564F85">
      <w:pPr>
        <w:spacing w:line="360" w:lineRule="auto"/>
        <w:ind w:firstLine="480" w:firstLineChars="200"/>
        <w:jc w:val="left"/>
        <w:rPr>
          <w:rFonts w:hint="eastAsia" w:ascii="华文仿宋" w:hAnsi="华文仿宋" w:eastAsia="华文仿宋" w:cs="华文仿宋"/>
          <w:color w:val="auto"/>
        </w:rPr>
      </w:pPr>
      <w:r>
        <w:rPr>
          <w:rFonts w:hint="eastAsia" w:ascii="华文仿宋" w:hAnsi="华文仿宋" w:eastAsia="华文仿宋" w:cs="华文仿宋"/>
          <w:color w:val="auto"/>
        </w:rPr>
        <w:t xml:space="preserve">5.2监理单位委派的工程师 </w:t>
      </w:r>
    </w:p>
    <w:p w14:paraId="777873BD">
      <w:pPr>
        <w:spacing w:line="360" w:lineRule="auto"/>
        <w:ind w:firstLine="480" w:firstLineChars="200"/>
        <w:jc w:val="left"/>
        <w:rPr>
          <w:rFonts w:hint="eastAsia" w:ascii="华文仿宋" w:hAnsi="华文仿宋" w:eastAsia="华文仿宋" w:cs="华文仿宋"/>
          <w:color w:val="auto"/>
        </w:rPr>
      </w:pPr>
      <w:r>
        <w:rPr>
          <w:rFonts w:hint="eastAsia" w:ascii="华文仿宋" w:hAnsi="华文仿宋" w:eastAsia="华文仿宋" w:cs="华文仿宋"/>
          <w:color w:val="auto"/>
        </w:rPr>
        <w:t>姓名：_______________职务：______________</w:t>
      </w:r>
    </w:p>
    <w:p w14:paraId="3F9F41F1">
      <w:pPr>
        <w:spacing w:line="360" w:lineRule="auto"/>
        <w:ind w:firstLine="480" w:firstLineChars="200"/>
        <w:jc w:val="left"/>
        <w:rPr>
          <w:rFonts w:hint="eastAsia" w:ascii="华文仿宋" w:hAnsi="华文仿宋" w:eastAsia="华文仿宋" w:cs="华文仿宋"/>
          <w:color w:val="auto"/>
          <w:u w:val="thick"/>
        </w:rPr>
      </w:pPr>
      <w:r>
        <w:rPr>
          <w:rFonts w:hint="eastAsia" w:ascii="华文仿宋" w:hAnsi="华文仿宋" w:eastAsia="华文仿宋" w:cs="华文仿宋"/>
          <w:color w:val="auto"/>
        </w:rPr>
        <w:t>发包人委托的职权：</w:t>
      </w:r>
      <w:r>
        <w:rPr>
          <w:rFonts w:hint="eastAsia" w:ascii="华文仿宋" w:hAnsi="华文仿宋" w:eastAsia="华文仿宋" w:cs="华文仿宋"/>
          <w:color w:val="auto"/>
          <w:u w:val="single"/>
        </w:rPr>
        <w:t>按照建设工程监理规范、监理合同，发包人与承包人签订的施工合同中的规定对施工过程进行全面监理。</w:t>
      </w:r>
    </w:p>
    <w:p w14:paraId="2D6FC82D">
      <w:pPr>
        <w:spacing w:line="360" w:lineRule="auto"/>
        <w:ind w:firstLine="480" w:firstLineChars="200"/>
        <w:jc w:val="left"/>
        <w:rPr>
          <w:rFonts w:hint="eastAsia" w:ascii="华文仿宋" w:hAnsi="华文仿宋" w:eastAsia="华文仿宋" w:cs="华文仿宋"/>
          <w:color w:val="auto"/>
          <w:u w:val="thick"/>
        </w:rPr>
      </w:pPr>
      <w:r>
        <w:rPr>
          <w:rFonts w:hint="eastAsia" w:ascii="华文仿宋" w:hAnsi="华文仿宋" w:eastAsia="华文仿宋" w:cs="华文仿宋"/>
          <w:color w:val="auto"/>
        </w:rPr>
        <w:t>需要取得发包人批准才能行使的职权：</w:t>
      </w:r>
      <w:r>
        <w:rPr>
          <w:rFonts w:hint="eastAsia" w:ascii="华文仿宋" w:hAnsi="华文仿宋" w:eastAsia="华文仿宋" w:cs="华文仿宋"/>
          <w:color w:val="auto"/>
          <w:u w:val="single"/>
        </w:rPr>
        <w:t>以发包人的书面通知为准。</w:t>
      </w:r>
    </w:p>
    <w:p w14:paraId="01D733A6">
      <w:pPr>
        <w:spacing w:line="360" w:lineRule="auto"/>
        <w:ind w:firstLine="480" w:firstLineChars="200"/>
        <w:jc w:val="left"/>
        <w:rPr>
          <w:rFonts w:hint="eastAsia" w:ascii="华文仿宋" w:hAnsi="华文仿宋" w:eastAsia="华文仿宋" w:cs="华文仿宋"/>
          <w:color w:val="auto"/>
        </w:rPr>
      </w:pPr>
      <w:r>
        <w:rPr>
          <w:rFonts w:hint="eastAsia" w:ascii="华文仿宋" w:hAnsi="华文仿宋" w:eastAsia="华文仿宋" w:cs="华文仿宋"/>
          <w:color w:val="auto"/>
        </w:rPr>
        <w:t xml:space="preserve">5.4发包人派驻的工程师 </w:t>
      </w:r>
    </w:p>
    <w:p w14:paraId="51B6E70D">
      <w:pPr>
        <w:spacing w:line="360" w:lineRule="auto"/>
        <w:ind w:firstLine="480" w:firstLineChars="200"/>
        <w:jc w:val="left"/>
        <w:rPr>
          <w:rFonts w:hint="eastAsia" w:ascii="华文仿宋" w:hAnsi="华文仿宋" w:eastAsia="华文仿宋" w:cs="华文仿宋"/>
          <w:color w:val="auto"/>
        </w:rPr>
      </w:pPr>
      <w:r>
        <w:rPr>
          <w:rFonts w:hint="eastAsia" w:ascii="华文仿宋" w:hAnsi="华文仿宋" w:eastAsia="华文仿宋" w:cs="华文仿宋"/>
          <w:color w:val="auto"/>
        </w:rPr>
        <w:t>姓名：____________________职务：________________________________</w:t>
      </w:r>
    </w:p>
    <w:p w14:paraId="46BFEA9A">
      <w:pPr>
        <w:spacing w:line="360" w:lineRule="auto"/>
        <w:ind w:firstLine="480" w:firstLineChars="200"/>
        <w:jc w:val="left"/>
        <w:rPr>
          <w:rFonts w:hint="eastAsia" w:ascii="华文仿宋" w:hAnsi="华文仿宋" w:eastAsia="华文仿宋" w:cs="华文仿宋"/>
          <w:color w:val="auto"/>
          <w:u w:val="single"/>
        </w:rPr>
      </w:pPr>
      <w:r>
        <w:rPr>
          <w:rFonts w:hint="eastAsia" w:ascii="华文仿宋" w:hAnsi="华文仿宋" w:eastAsia="华文仿宋" w:cs="华文仿宋"/>
          <w:color w:val="auto"/>
        </w:rPr>
        <w:t>职权：</w:t>
      </w:r>
      <w:r>
        <w:rPr>
          <w:rFonts w:hint="eastAsia" w:ascii="华文仿宋" w:hAnsi="华文仿宋" w:eastAsia="华文仿宋" w:cs="华文仿宋"/>
          <w:color w:val="auto"/>
          <w:u w:val="single"/>
        </w:rPr>
        <w:t>代表发包人，对施工单位的进度、安全、质量及资金使用情况进行全过程监督管理。</w:t>
      </w:r>
    </w:p>
    <w:p w14:paraId="6A559DF3">
      <w:pPr>
        <w:spacing w:line="360" w:lineRule="auto"/>
        <w:ind w:firstLine="480" w:firstLineChars="200"/>
        <w:jc w:val="left"/>
        <w:rPr>
          <w:rFonts w:hint="eastAsia" w:ascii="华文仿宋" w:hAnsi="华文仿宋" w:eastAsia="华文仿宋" w:cs="华文仿宋"/>
          <w:color w:val="auto"/>
        </w:rPr>
      </w:pPr>
      <w:r>
        <w:rPr>
          <w:rFonts w:hint="eastAsia" w:ascii="华文仿宋" w:hAnsi="华文仿宋" w:eastAsia="华文仿宋" w:cs="华文仿宋"/>
          <w:color w:val="auto"/>
        </w:rPr>
        <w:t>5.6不实行监理的，工程师的职权：________</w:t>
      </w:r>
      <w:r>
        <w:rPr>
          <w:rFonts w:hint="eastAsia" w:ascii="华文仿宋" w:hAnsi="华文仿宋" w:eastAsia="华文仿宋" w:cs="华文仿宋"/>
          <w:color w:val="auto"/>
          <w:u w:val="single"/>
        </w:rPr>
        <w:t>/_</w:t>
      </w:r>
      <w:r>
        <w:rPr>
          <w:rFonts w:hint="eastAsia" w:ascii="华文仿宋" w:hAnsi="华文仿宋" w:eastAsia="华文仿宋" w:cs="华文仿宋"/>
          <w:color w:val="auto"/>
        </w:rPr>
        <w:t>____________________</w:t>
      </w:r>
    </w:p>
    <w:p w14:paraId="00D9E9EC">
      <w:pPr>
        <w:spacing w:line="360" w:lineRule="auto"/>
        <w:ind w:firstLine="480" w:firstLineChars="200"/>
        <w:jc w:val="left"/>
        <w:rPr>
          <w:rFonts w:hint="eastAsia" w:ascii="华文仿宋" w:hAnsi="华文仿宋" w:eastAsia="华文仿宋" w:cs="华文仿宋"/>
          <w:b/>
          <w:bCs/>
          <w:color w:val="auto"/>
        </w:rPr>
      </w:pPr>
      <w:r>
        <w:rPr>
          <w:rFonts w:hint="eastAsia" w:ascii="华文仿宋" w:hAnsi="华文仿宋" w:eastAsia="华文仿宋" w:cs="华文仿宋"/>
          <w:b/>
          <w:bCs/>
          <w:color w:val="auto"/>
        </w:rPr>
        <w:t>6、项目经理</w:t>
      </w:r>
    </w:p>
    <w:p w14:paraId="33A05DF6">
      <w:pPr>
        <w:spacing w:line="360" w:lineRule="auto"/>
        <w:ind w:firstLine="480" w:firstLineChars="200"/>
        <w:jc w:val="left"/>
        <w:rPr>
          <w:rFonts w:hint="eastAsia" w:ascii="华文仿宋" w:hAnsi="华文仿宋" w:eastAsia="华文仿宋" w:cs="华文仿宋"/>
          <w:color w:val="auto"/>
          <w:lang w:val="en-US" w:eastAsia="zh-CN"/>
        </w:rPr>
      </w:pPr>
      <w:r>
        <w:rPr>
          <w:rFonts w:hint="eastAsia" w:ascii="华文仿宋" w:hAnsi="华文仿宋" w:eastAsia="华文仿宋" w:cs="华文仿宋"/>
          <w:color w:val="auto"/>
        </w:rPr>
        <w:t>姓名：</w:t>
      </w:r>
      <w:r>
        <w:rPr>
          <w:rFonts w:hint="eastAsia" w:ascii="华文仿宋" w:hAnsi="华文仿宋" w:eastAsia="华文仿宋" w:cs="华文仿宋"/>
          <w:color w:val="auto"/>
          <w:u w:val="single"/>
          <w:lang w:val="en-US" w:eastAsia="zh-CN"/>
        </w:rPr>
        <w:t xml:space="preserve">                    </w:t>
      </w:r>
      <w:r>
        <w:rPr>
          <w:rFonts w:hint="eastAsia" w:ascii="华文仿宋" w:hAnsi="华文仿宋" w:eastAsia="华文仿宋" w:cs="华文仿宋"/>
          <w:color w:val="auto"/>
          <w:lang w:val="en-US" w:eastAsia="zh-CN"/>
        </w:rPr>
        <w:t xml:space="preserve">                    </w:t>
      </w:r>
    </w:p>
    <w:p w14:paraId="5EC8511A">
      <w:pPr>
        <w:spacing w:line="360" w:lineRule="auto"/>
        <w:ind w:firstLine="480" w:firstLineChars="200"/>
        <w:jc w:val="left"/>
        <w:rPr>
          <w:rFonts w:hint="eastAsia" w:ascii="华文仿宋" w:hAnsi="华文仿宋" w:eastAsia="华文仿宋" w:cs="华文仿宋"/>
          <w:color w:val="auto"/>
        </w:rPr>
      </w:pPr>
      <w:r>
        <w:rPr>
          <w:rFonts w:hint="eastAsia" w:ascii="华文仿宋" w:hAnsi="华文仿宋" w:eastAsia="华文仿宋" w:cs="华文仿宋"/>
          <w:color w:val="auto"/>
        </w:rPr>
        <w:t>职务：___________________</w:t>
      </w:r>
    </w:p>
    <w:p w14:paraId="53ECB96C">
      <w:pPr>
        <w:spacing w:line="360" w:lineRule="auto"/>
        <w:ind w:firstLine="480" w:firstLineChars="200"/>
        <w:jc w:val="left"/>
        <w:rPr>
          <w:rFonts w:hint="eastAsia" w:ascii="华文仿宋" w:hAnsi="华文仿宋" w:eastAsia="华文仿宋" w:cs="华文仿宋"/>
          <w:b/>
          <w:bCs/>
          <w:color w:val="auto"/>
        </w:rPr>
      </w:pPr>
      <w:r>
        <w:rPr>
          <w:rFonts w:hint="eastAsia" w:ascii="华文仿宋" w:hAnsi="华文仿宋" w:eastAsia="华文仿宋" w:cs="华文仿宋"/>
          <w:b/>
          <w:bCs/>
          <w:color w:val="auto"/>
        </w:rPr>
        <w:t>7、发包人工作</w:t>
      </w:r>
    </w:p>
    <w:p w14:paraId="2F2B284C">
      <w:pPr>
        <w:spacing w:line="360" w:lineRule="auto"/>
        <w:ind w:firstLine="480" w:firstLineChars="200"/>
        <w:jc w:val="left"/>
        <w:rPr>
          <w:rFonts w:hint="eastAsia" w:ascii="华文仿宋" w:hAnsi="华文仿宋" w:eastAsia="华文仿宋" w:cs="华文仿宋"/>
          <w:color w:val="auto"/>
        </w:rPr>
      </w:pPr>
      <w:r>
        <w:rPr>
          <w:rFonts w:hint="eastAsia" w:ascii="华文仿宋" w:hAnsi="华文仿宋" w:eastAsia="华文仿宋" w:cs="华文仿宋"/>
          <w:color w:val="auto"/>
        </w:rPr>
        <w:t>7.1发包人应按约定的时间和要求完成以下工作：</w:t>
      </w:r>
    </w:p>
    <w:p w14:paraId="361A45FD">
      <w:pPr>
        <w:spacing w:line="360" w:lineRule="auto"/>
        <w:ind w:firstLine="480" w:firstLineChars="200"/>
        <w:jc w:val="left"/>
        <w:rPr>
          <w:rFonts w:hint="eastAsia" w:ascii="华文仿宋" w:hAnsi="华文仿宋" w:eastAsia="华文仿宋" w:cs="华文仿宋"/>
          <w:color w:val="auto"/>
          <w:u w:val="single"/>
        </w:rPr>
      </w:pPr>
      <w:r>
        <w:rPr>
          <w:rFonts w:hint="eastAsia" w:ascii="华文仿宋" w:hAnsi="华文仿宋" w:eastAsia="华文仿宋" w:cs="华文仿宋"/>
          <w:color w:val="auto"/>
        </w:rPr>
        <w:t>（1）施工场地具备施工条件的要求及完成的时间：</w:t>
      </w:r>
      <w:r>
        <w:rPr>
          <w:rFonts w:hint="eastAsia" w:ascii="华文仿宋" w:hAnsi="华文仿宋" w:eastAsia="华文仿宋" w:cs="华文仿宋"/>
          <w:color w:val="auto"/>
          <w:u w:val="single"/>
        </w:rPr>
        <w:t>工程开工前五日内完成。</w:t>
      </w:r>
    </w:p>
    <w:p w14:paraId="04BC544D">
      <w:pPr>
        <w:spacing w:line="360" w:lineRule="auto"/>
        <w:ind w:firstLine="480" w:firstLineChars="200"/>
        <w:jc w:val="left"/>
        <w:rPr>
          <w:rFonts w:hint="eastAsia" w:ascii="华文仿宋" w:hAnsi="华文仿宋" w:eastAsia="华文仿宋" w:cs="华文仿宋"/>
          <w:color w:val="auto"/>
          <w:u w:val="single"/>
        </w:rPr>
      </w:pPr>
      <w:r>
        <w:rPr>
          <w:rFonts w:hint="eastAsia" w:ascii="华文仿宋" w:hAnsi="华文仿宋" w:eastAsia="华文仿宋" w:cs="华文仿宋"/>
          <w:color w:val="auto"/>
        </w:rPr>
        <w:t>（2）将施工所需的水、电、电讯线路接至施工场地的时间、地点和供应要求：</w:t>
      </w:r>
      <w:r>
        <w:rPr>
          <w:rFonts w:hint="eastAsia" w:ascii="华文仿宋" w:hAnsi="华文仿宋" w:eastAsia="华文仿宋" w:cs="华文仿宋"/>
          <w:color w:val="auto"/>
          <w:u w:val="single"/>
        </w:rPr>
        <w:t>本工程施工地点分散，水源、电源、电讯均由承包人自行解决并承担费用。</w:t>
      </w:r>
    </w:p>
    <w:p w14:paraId="70BE3609">
      <w:pPr>
        <w:spacing w:line="360" w:lineRule="auto"/>
        <w:ind w:firstLine="480" w:firstLineChars="200"/>
        <w:jc w:val="left"/>
        <w:rPr>
          <w:rFonts w:hint="eastAsia" w:ascii="华文仿宋" w:hAnsi="华文仿宋" w:eastAsia="华文仿宋" w:cs="华文仿宋"/>
          <w:color w:val="auto"/>
          <w:highlight w:val="none"/>
          <w:u w:val="thick"/>
        </w:rPr>
      </w:pPr>
      <w:r>
        <w:rPr>
          <w:rFonts w:hint="eastAsia" w:ascii="华文仿宋" w:hAnsi="华文仿宋" w:eastAsia="华文仿宋" w:cs="华文仿宋"/>
          <w:color w:val="auto"/>
          <w:highlight w:val="none"/>
        </w:rPr>
        <w:t>其计量和计价方法为：</w:t>
      </w:r>
      <w:r>
        <w:rPr>
          <w:rFonts w:hint="eastAsia" w:ascii="华文仿宋" w:hAnsi="华文仿宋" w:eastAsia="华文仿宋" w:cs="华文仿宋"/>
          <w:color w:val="auto"/>
          <w:highlight w:val="none"/>
          <w:u w:val="single"/>
          <w:lang w:val="en-US" w:eastAsia="zh-CN"/>
        </w:rPr>
        <w:t xml:space="preserve">                 /              </w:t>
      </w:r>
      <w:r>
        <w:rPr>
          <w:rFonts w:hint="eastAsia" w:ascii="华文仿宋" w:hAnsi="华文仿宋" w:eastAsia="华文仿宋" w:cs="华文仿宋"/>
          <w:color w:val="auto"/>
          <w:highlight w:val="none"/>
          <w:u w:val="single"/>
        </w:rPr>
        <w:t>。</w:t>
      </w:r>
    </w:p>
    <w:p w14:paraId="378DCAD6">
      <w:pPr>
        <w:spacing w:line="360" w:lineRule="auto"/>
        <w:ind w:firstLine="480" w:firstLineChars="200"/>
        <w:jc w:val="left"/>
        <w:rPr>
          <w:rFonts w:hint="eastAsia" w:ascii="华文仿宋" w:hAnsi="华文仿宋" w:eastAsia="华文仿宋" w:cs="华文仿宋"/>
          <w:color w:val="auto"/>
          <w:u w:val="thick"/>
        </w:rPr>
      </w:pPr>
      <w:r>
        <w:rPr>
          <w:rFonts w:hint="eastAsia" w:ascii="华文仿宋" w:hAnsi="华文仿宋" w:eastAsia="华文仿宋" w:cs="华文仿宋"/>
          <w:color w:val="auto"/>
        </w:rPr>
        <w:t>（3）施工场地与公共道路的通道开通时间和要求：</w:t>
      </w:r>
      <w:r>
        <w:rPr>
          <w:rFonts w:hint="eastAsia" w:ascii="华文仿宋" w:hAnsi="华文仿宋" w:eastAsia="华文仿宋" w:cs="华文仿宋"/>
          <w:color w:val="auto"/>
          <w:u w:val="single"/>
        </w:rPr>
        <w:t>已通。</w:t>
      </w:r>
    </w:p>
    <w:p w14:paraId="540688EB">
      <w:pPr>
        <w:spacing w:line="360" w:lineRule="auto"/>
        <w:ind w:firstLine="480" w:firstLineChars="200"/>
        <w:jc w:val="left"/>
        <w:rPr>
          <w:rFonts w:hint="eastAsia" w:ascii="华文仿宋" w:hAnsi="华文仿宋" w:eastAsia="华文仿宋" w:cs="华文仿宋"/>
          <w:color w:val="auto"/>
          <w:u w:val="single"/>
        </w:rPr>
      </w:pPr>
      <w:r>
        <w:rPr>
          <w:rFonts w:hint="eastAsia" w:ascii="华文仿宋" w:hAnsi="华文仿宋" w:eastAsia="华文仿宋" w:cs="华文仿宋"/>
          <w:color w:val="auto"/>
        </w:rPr>
        <w:t>（4）工程地质和地下管线资料的提供时间：</w:t>
      </w:r>
      <w:r>
        <w:rPr>
          <w:rFonts w:hint="eastAsia" w:ascii="华文仿宋" w:hAnsi="华文仿宋" w:eastAsia="华文仿宋" w:cs="华文仿宋"/>
          <w:color w:val="auto"/>
          <w:u w:val="single"/>
        </w:rPr>
        <w:t>合同签订七日内提供发包人已知的情况，其它由承包人自行勘测和解决。</w:t>
      </w:r>
    </w:p>
    <w:p w14:paraId="2FBF60A9">
      <w:pPr>
        <w:spacing w:line="360" w:lineRule="auto"/>
        <w:ind w:firstLine="480" w:firstLineChars="200"/>
        <w:jc w:val="left"/>
        <w:rPr>
          <w:rFonts w:hint="eastAsia" w:ascii="华文仿宋" w:hAnsi="华文仿宋" w:eastAsia="华文仿宋" w:cs="华文仿宋"/>
          <w:color w:val="auto"/>
        </w:rPr>
      </w:pPr>
      <w:r>
        <w:rPr>
          <w:rFonts w:hint="eastAsia" w:ascii="华文仿宋" w:hAnsi="华文仿宋" w:eastAsia="华文仿宋" w:cs="华文仿宋"/>
          <w:color w:val="auto"/>
        </w:rPr>
        <w:t>（5）由发包人办理的施工所需证件、批件的名称和完成时间：</w:t>
      </w:r>
      <w:r>
        <w:rPr>
          <w:rFonts w:hint="eastAsia" w:ascii="华文仿宋" w:hAnsi="华文仿宋" w:eastAsia="华文仿宋" w:cs="华文仿宋"/>
          <w:color w:val="auto"/>
          <w:u w:val="single"/>
        </w:rPr>
        <w:t>合同签订后发包人积极办理，需要承包人配合的承包人必须积极配合在开工前完成</w:t>
      </w:r>
      <w:r>
        <w:rPr>
          <w:rFonts w:hint="eastAsia" w:ascii="华文仿宋" w:hAnsi="华文仿宋" w:eastAsia="华文仿宋" w:cs="华文仿宋"/>
          <w:color w:val="auto"/>
        </w:rPr>
        <w:t>。</w:t>
      </w:r>
    </w:p>
    <w:p w14:paraId="3132673C">
      <w:pPr>
        <w:spacing w:line="360" w:lineRule="auto"/>
        <w:ind w:firstLine="480" w:firstLineChars="200"/>
        <w:jc w:val="left"/>
        <w:rPr>
          <w:rFonts w:hint="eastAsia" w:ascii="华文仿宋" w:hAnsi="华文仿宋" w:eastAsia="华文仿宋" w:cs="华文仿宋"/>
          <w:color w:val="auto"/>
          <w:u w:val="thick"/>
        </w:rPr>
      </w:pPr>
      <w:r>
        <w:rPr>
          <w:rFonts w:hint="eastAsia" w:ascii="华文仿宋" w:hAnsi="华文仿宋" w:eastAsia="华文仿宋" w:cs="华文仿宋"/>
          <w:color w:val="auto"/>
        </w:rPr>
        <w:t>（6）水准点与座标控制点交验要求：</w:t>
      </w:r>
      <w:r>
        <w:rPr>
          <w:rFonts w:hint="eastAsia" w:ascii="华文仿宋" w:hAnsi="华文仿宋" w:eastAsia="华文仿宋" w:cs="华文仿宋"/>
          <w:color w:val="auto"/>
          <w:u w:val="single"/>
        </w:rPr>
        <w:t>进场后七日内。</w:t>
      </w:r>
    </w:p>
    <w:p w14:paraId="203757D8">
      <w:pPr>
        <w:spacing w:line="360" w:lineRule="auto"/>
        <w:ind w:firstLine="480" w:firstLineChars="200"/>
        <w:jc w:val="left"/>
        <w:rPr>
          <w:rFonts w:hint="eastAsia" w:ascii="华文仿宋" w:hAnsi="华文仿宋" w:eastAsia="华文仿宋" w:cs="华文仿宋"/>
          <w:color w:val="auto"/>
          <w:u w:val="thick"/>
        </w:rPr>
      </w:pPr>
      <w:r>
        <w:rPr>
          <w:rFonts w:hint="eastAsia" w:ascii="华文仿宋" w:hAnsi="华文仿宋" w:eastAsia="华文仿宋" w:cs="华文仿宋"/>
          <w:color w:val="auto"/>
        </w:rPr>
        <w:t>（7）图纸会审和设计交底时间：</w:t>
      </w:r>
      <w:r>
        <w:rPr>
          <w:rFonts w:hint="eastAsia" w:ascii="华文仿宋" w:hAnsi="华文仿宋" w:eastAsia="华文仿宋" w:cs="华文仿宋"/>
          <w:color w:val="auto"/>
          <w:u w:val="single"/>
        </w:rPr>
        <w:t>开工前十日内完成。</w:t>
      </w:r>
    </w:p>
    <w:p w14:paraId="458AA90E">
      <w:pPr>
        <w:spacing w:line="360" w:lineRule="auto"/>
        <w:ind w:firstLine="480" w:firstLineChars="200"/>
        <w:jc w:val="left"/>
        <w:rPr>
          <w:rFonts w:hint="eastAsia" w:ascii="华文仿宋" w:hAnsi="华文仿宋" w:eastAsia="华文仿宋" w:cs="华文仿宋"/>
          <w:color w:val="auto"/>
          <w:u w:val="thick"/>
        </w:rPr>
      </w:pPr>
      <w:r>
        <w:rPr>
          <w:rFonts w:hint="eastAsia" w:ascii="华文仿宋" w:hAnsi="华文仿宋" w:eastAsia="华文仿宋" w:cs="华文仿宋"/>
          <w:color w:val="auto"/>
        </w:rPr>
        <w:t>（8）协调处理施工场地周围地下管线和邻近建筑物、构筑物（含文物保护建筑）、古树名木的保护工作：</w:t>
      </w:r>
      <w:r>
        <w:rPr>
          <w:rFonts w:hint="eastAsia" w:ascii="华文仿宋" w:hAnsi="华文仿宋" w:eastAsia="华文仿宋" w:cs="华文仿宋"/>
          <w:color w:val="auto"/>
          <w:u w:val="single"/>
        </w:rPr>
        <w:t>由发包人和承包人协商确定。</w:t>
      </w:r>
    </w:p>
    <w:p w14:paraId="1D229908">
      <w:pPr>
        <w:spacing w:line="360" w:lineRule="auto"/>
        <w:ind w:firstLine="480" w:firstLineChars="200"/>
        <w:jc w:val="left"/>
        <w:rPr>
          <w:rFonts w:hint="eastAsia" w:ascii="华文仿宋" w:hAnsi="华文仿宋" w:eastAsia="华文仿宋" w:cs="华文仿宋"/>
          <w:color w:val="auto"/>
          <w:u w:val="thick"/>
        </w:rPr>
      </w:pPr>
      <w:r>
        <w:rPr>
          <w:rFonts w:hint="eastAsia" w:ascii="华文仿宋" w:hAnsi="华文仿宋" w:eastAsia="华文仿宋" w:cs="华文仿宋"/>
          <w:color w:val="auto"/>
        </w:rPr>
        <w:t>（9）双方约定发包人应做的其他工作：</w:t>
      </w:r>
      <w:r>
        <w:rPr>
          <w:rFonts w:hint="eastAsia" w:ascii="华文仿宋" w:hAnsi="华文仿宋" w:eastAsia="华文仿宋" w:cs="华文仿宋"/>
          <w:color w:val="auto"/>
          <w:u w:val="single"/>
        </w:rPr>
        <w:t>施工中的协调配合工作。</w:t>
      </w:r>
    </w:p>
    <w:p w14:paraId="330DEB93">
      <w:pPr>
        <w:spacing w:line="360" w:lineRule="auto"/>
        <w:ind w:firstLine="480" w:firstLineChars="200"/>
        <w:jc w:val="left"/>
        <w:rPr>
          <w:rFonts w:hint="eastAsia" w:ascii="华文仿宋" w:hAnsi="华文仿宋" w:eastAsia="华文仿宋" w:cs="华文仿宋"/>
          <w:color w:val="auto"/>
          <w:u w:val="thick"/>
        </w:rPr>
      </w:pPr>
      <w:r>
        <w:rPr>
          <w:rFonts w:hint="eastAsia" w:ascii="华文仿宋" w:hAnsi="华文仿宋" w:eastAsia="华文仿宋" w:cs="华文仿宋"/>
          <w:color w:val="auto"/>
        </w:rPr>
        <w:t>7.2发包人委托承包人办理的工作：</w:t>
      </w:r>
      <w:r>
        <w:rPr>
          <w:rFonts w:hint="eastAsia" w:ascii="华文仿宋" w:hAnsi="华文仿宋" w:eastAsia="华文仿宋" w:cs="华文仿宋"/>
          <w:color w:val="auto"/>
          <w:u w:val="single"/>
        </w:rPr>
        <w:t>配合发包人办理施工许可证、质量监督备案手续。</w:t>
      </w:r>
    </w:p>
    <w:p w14:paraId="193B47F6">
      <w:pPr>
        <w:spacing w:line="360" w:lineRule="auto"/>
        <w:ind w:firstLine="480" w:firstLineChars="200"/>
        <w:jc w:val="left"/>
        <w:rPr>
          <w:rFonts w:hint="eastAsia" w:ascii="华文仿宋" w:hAnsi="华文仿宋" w:eastAsia="华文仿宋" w:cs="华文仿宋"/>
          <w:b/>
          <w:bCs/>
          <w:color w:val="auto"/>
        </w:rPr>
      </w:pPr>
      <w:r>
        <w:rPr>
          <w:rFonts w:hint="eastAsia" w:ascii="华文仿宋" w:hAnsi="华文仿宋" w:eastAsia="华文仿宋" w:cs="华文仿宋"/>
          <w:b/>
          <w:bCs/>
          <w:color w:val="auto"/>
        </w:rPr>
        <w:t>8、承包人工作</w:t>
      </w:r>
    </w:p>
    <w:p w14:paraId="15FA2629">
      <w:pPr>
        <w:spacing w:line="360" w:lineRule="auto"/>
        <w:ind w:firstLine="480" w:firstLineChars="200"/>
        <w:jc w:val="left"/>
        <w:rPr>
          <w:rFonts w:hint="eastAsia" w:ascii="华文仿宋" w:hAnsi="华文仿宋" w:eastAsia="华文仿宋" w:cs="华文仿宋"/>
          <w:color w:val="auto"/>
        </w:rPr>
      </w:pPr>
      <w:r>
        <w:rPr>
          <w:rFonts w:hint="eastAsia" w:ascii="华文仿宋" w:hAnsi="华文仿宋" w:eastAsia="华文仿宋" w:cs="华文仿宋"/>
          <w:color w:val="auto"/>
        </w:rPr>
        <w:t>8.1承包人应按约定时间和要求，完成以下工作：</w:t>
      </w:r>
    </w:p>
    <w:p w14:paraId="09AB31A5">
      <w:pPr>
        <w:spacing w:line="360" w:lineRule="auto"/>
        <w:ind w:firstLine="480" w:firstLineChars="200"/>
        <w:jc w:val="left"/>
        <w:rPr>
          <w:rFonts w:hint="eastAsia" w:ascii="华文仿宋" w:hAnsi="华文仿宋" w:eastAsia="华文仿宋" w:cs="华文仿宋"/>
          <w:color w:val="auto"/>
          <w:u w:val="thick"/>
        </w:rPr>
      </w:pPr>
      <w:r>
        <w:rPr>
          <w:rFonts w:hint="eastAsia" w:ascii="华文仿宋" w:hAnsi="华文仿宋" w:eastAsia="华文仿宋" w:cs="华文仿宋"/>
          <w:color w:val="auto"/>
        </w:rPr>
        <w:t>（1）需由设计资质等级和业务范围允许的承包人完成的设计文件提交时间：</w:t>
      </w:r>
      <w:r>
        <w:rPr>
          <w:rFonts w:hint="eastAsia" w:ascii="华文仿宋" w:hAnsi="华文仿宋" w:eastAsia="华文仿宋" w:cs="华文仿宋"/>
          <w:color w:val="auto"/>
          <w:u w:val="single"/>
        </w:rPr>
        <w:t>按发包人的要求提供。</w:t>
      </w:r>
    </w:p>
    <w:p w14:paraId="6B36751F">
      <w:pPr>
        <w:spacing w:line="360" w:lineRule="auto"/>
        <w:ind w:firstLine="480" w:firstLineChars="200"/>
        <w:jc w:val="left"/>
        <w:rPr>
          <w:rFonts w:hint="eastAsia" w:ascii="华文仿宋" w:hAnsi="华文仿宋" w:eastAsia="华文仿宋" w:cs="华文仿宋"/>
          <w:color w:val="auto"/>
          <w:u w:val="single"/>
        </w:rPr>
      </w:pPr>
      <w:r>
        <w:rPr>
          <w:rFonts w:hint="eastAsia" w:ascii="华文仿宋" w:hAnsi="华文仿宋" w:eastAsia="华文仿宋" w:cs="华文仿宋"/>
          <w:color w:val="auto"/>
        </w:rPr>
        <w:t>（2）应提供计划、报表的名称及完成时间：</w:t>
      </w:r>
      <w:r>
        <w:rPr>
          <w:rFonts w:hint="eastAsia" w:ascii="华文仿宋" w:hAnsi="华文仿宋" w:eastAsia="华文仿宋" w:cs="华文仿宋"/>
          <w:color w:val="auto"/>
          <w:u w:val="single"/>
        </w:rPr>
        <w:t>a、合同签订后15日内向发包人、监理人提供切实可行的施工方案，项目部组成人员名单；b、每月26日向发包人、监理人提供当月25日以前完成的工程量报表。</w:t>
      </w:r>
    </w:p>
    <w:p w14:paraId="535EA76A">
      <w:pPr>
        <w:spacing w:line="360" w:lineRule="auto"/>
        <w:ind w:firstLine="480" w:firstLineChars="200"/>
        <w:jc w:val="left"/>
        <w:rPr>
          <w:rFonts w:hint="eastAsia" w:ascii="华文仿宋" w:hAnsi="华文仿宋" w:eastAsia="华文仿宋" w:cs="华文仿宋"/>
          <w:color w:val="auto"/>
          <w:u w:val="single"/>
        </w:rPr>
      </w:pPr>
      <w:r>
        <w:rPr>
          <w:rFonts w:hint="eastAsia" w:ascii="华文仿宋" w:hAnsi="华文仿宋" w:eastAsia="华文仿宋" w:cs="华文仿宋"/>
          <w:color w:val="auto"/>
        </w:rPr>
        <w:t>（3）承担施工安全保卫工作及非夜间施工照明的责任和要求：</w:t>
      </w:r>
      <w:r>
        <w:rPr>
          <w:rFonts w:hint="eastAsia" w:ascii="华文仿宋" w:hAnsi="华文仿宋" w:eastAsia="华文仿宋" w:cs="华文仿宋"/>
          <w:color w:val="auto"/>
          <w:u w:val="single"/>
        </w:rPr>
        <w:t>a、为现场安全保卫提供足够的安全保卫人员及相应的设施和措施，提供24小时的安全保卫服务；b、负责维修夜间和非夜间施工用的照明；c、严格执行《施工现场临时用电安全技术规范》和《建设工程施工现场用电安全规范》。</w:t>
      </w:r>
    </w:p>
    <w:p w14:paraId="1F88D879">
      <w:pPr>
        <w:spacing w:line="360" w:lineRule="auto"/>
        <w:ind w:firstLine="480" w:firstLineChars="200"/>
        <w:jc w:val="left"/>
        <w:rPr>
          <w:rFonts w:hint="eastAsia" w:ascii="华文仿宋" w:hAnsi="华文仿宋" w:eastAsia="华文仿宋" w:cs="华文仿宋"/>
          <w:color w:val="auto"/>
          <w:u w:val="single"/>
        </w:rPr>
      </w:pPr>
      <w:r>
        <w:rPr>
          <w:rFonts w:hint="eastAsia" w:ascii="华文仿宋" w:hAnsi="华文仿宋" w:eastAsia="华文仿宋" w:cs="华文仿宋"/>
          <w:color w:val="auto"/>
        </w:rPr>
        <w:t>（4）向发包人提供的办公和生活房屋及设施的要求：</w:t>
      </w:r>
      <w:r>
        <w:rPr>
          <w:rFonts w:hint="eastAsia" w:ascii="华文仿宋" w:hAnsi="华文仿宋" w:eastAsia="华文仿宋" w:cs="华文仿宋"/>
          <w:color w:val="auto"/>
          <w:u w:val="single"/>
        </w:rPr>
        <w:t>免费为发包人和监理人提供办公和生活用房。</w:t>
      </w:r>
    </w:p>
    <w:p w14:paraId="0708D126">
      <w:pPr>
        <w:spacing w:line="360" w:lineRule="auto"/>
        <w:ind w:firstLine="480" w:firstLineChars="200"/>
        <w:jc w:val="left"/>
        <w:rPr>
          <w:rFonts w:hint="eastAsia" w:ascii="华文仿宋" w:hAnsi="华文仿宋" w:eastAsia="华文仿宋" w:cs="华文仿宋"/>
          <w:color w:val="auto"/>
          <w:u w:val="single"/>
        </w:rPr>
      </w:pPr>
      <w:r>
        <w:rPr>
          <w:rFonts w:hint="eastAsia" w:ascii="华文仿宋" w:hAnsi="华文仿宋" w:eastAsia="华文仿宋" w:cs="华文仿宋"/>
          <w:color w:val="auto"/>
        </w:rPr>
        <w:t>（5）需承包人办理的有关施工场地交通、环卫和施工噪音管理等手续：</w:t>
      </w:r>
      <w:r>
        <w:rPr>
          <w:rFonts w:hint="eastAsia" w:ascii="华文仿宋" w:hAnsi="华文仿宋" w:eastAsia="华文仿宋" w:cs="华文仿宋"/>
          <w:color w:val="auto"/>
          <w:u w:val="single"/>
        </w:rPr>
        <w:t>由承包人负责各项手续的办理并承担费用。</w:t>
      </w:r>
    </w:p>
    <w:p w14:paraId="3E184954">
      <w:pPr>
        <w:spacing w:line="360" w:lineRule="auto"/>
        <w:ind w:firstLine="480" w:firstLineChars="200"/>
        <w:jc w:val="left"/>
        <w:rPr>
          <w:rFonts w:hint="eastAsia" w:ascii="华文仿宋" w:hAnsi="华文仿宋" w:eastAsia="华文仿宋" w:cs="华文仿宋"/>
          <w:color w:val="auto"/>
          <w:u w:val="single"/>
        </w:rPr>
      </w:pPr>
      <w:r>
        <w:rPr>
          <w:rFonts w:hint="eastAsia" w:ascii="华文仿宋" w:hAnsi="华文仿宋" w:eastAsia="华文仿宋" w:cs="华文仿宋"/>
          <w:color w:val="auto"/>
        </w:rPr>
        <w:t>（6）已完工程成品保护的特殊要求及费用承担：</w:t>
      </w:r>
      <w:r>
        <w:rPr>
          <w:rFonts w:hint="eastAsia" w:ascii="华文仿宋" w:hAnsi="华文仿宋" w:eastAsia="华文仿宋" w:cs="华文仿宋"/>
          <w:color w:val="auto"/>
          <w:u w:val="single"/>
        </w:rPr>
        <w:t>承包人负责，费用由承包人承担。</w:t>
      </w:r>
    </w:p>
    <w:p w14:paraId="4EADB766">
      <w:pPr>
        <w:spacing w:line="360" w:lineRule="auto"/>
        <w:ind w:firstLine="480" w:firstLineChars="200"/>
        <w:jc w:val="left"/>
        <w:rPr>
          <w:rFonts w:hint="eastAsia" w:ascii="华文仿宋" w:hAnsi="华文仿宋" w:eastAsia="华文仿宋" w:cs="华文仿宋"/>
          <w:color w:val="auto"/>
          <w:u w:val="thick"/>
        </w:rPr>
      </w:pPr>
      <w:r>
        <w:rPr>
          <w:rFonts w:hint="eastAsia" w:ascii="华文仿宋" w:hAnsi="华文仿宋" w:eastAsia="华文仿宋" w:cs="华文仿宋"/>
          <w:color w:val="auto"/>
        </w:rPr>
        <w:t>（7）施工场地周围地下管线和邻近建筑物、构筑物（含文物保护建筑）、古树名木的保护要求及费用承担：</w:t>
      </w:r>
      <w:r>
        <w:rPr>
          <w:rFonts w:hint="eastAsia" w:ascii="华文仿宋" w:hAnsi="华文仿宋" w:eastAsia="华文仿宋" w:cs="华文仿宋"/>
          <w:color w:val="auto"/>
          <w:u w:val="single"/>
        </w:rPr>
        <w:t>由发包人和承包人负责协商确定。</w:t>
      </w:r>
    </w:p>
    <w:p w14:paraId="4F31FCBE">
      <w:pPr>
        <w:spacing w:line="360" w:lineRule="auto"/>
        <w:ind w:firstLine="480" w:firstLineChars="200"/>
        <w:jc w:val="left"/>
        <w:rPr>
          <w:rFonts w:hint="eastAsia" w:ascii="华文仿宋" w:hAnsi="华文仿宋" w:eastAsia="华文仿宋" w:cs="华文仿宋"/>
          <w:color w:val="auto"/>
          <w:u w:val="thick"/>
        </w:rPr>
      </w:pPr>
      <w:r>
        <w:rPr>
          <w:rFonts w:hint="eastAsia" w:ascii="华文仿宋" w:hAnsi="华文仿宋" w:eastAsia="华文仿宋" w:cs="华文仿宋"/>
          <w:color w:val="auto"/>
        </w:rPr>
        <w:t>（8）施工场地清洁卫生的要求：</w:t>
      </w:r>
      <w:r>
        <w:rPr>
          <w:rFonts w:hint="eastAsia" w:ascii="华文仿宋" w:hAnsi="华文仿宋" w:eastAsia="华文仿宋" w:cs="华文仿宋"/>
          <w:color w:val="auto"/>
          <w:u w:val="single"/>
        </w:rPr>
        <w:t>由承包人负责。</w:t>
      </w:r>
    </w:p>
    <w:p w14:paraId="2DAC5BC6">
      <w:pPr>
        <w:spacing w:line="360" w:lineRule="auto"/>
        <w:ind w:firstLine="480" w:firstLineChars="200"/>
        <w:jc w:val="left"/>
        <w:rPr>
          <w:rFonts w:hint="eastAsia" w:ascii="华文仿宋" w:hAnsi="华文仿宋" w:eastAsia="华文仿宋" w:cs="华文仿宋"/>
          <w:color w:val="auto"/>
          <w:u w:val="thick"/>
        </w:rPr>
      </w:pPr>
      <w:r>
        <w:rPr>
          <w:rFonts w:hint="eastAsia" w:ascii="华文仿宋" w:hAnsi="华文仿宋" w:eastAsia="华文仿宋" w:cs="华文仿宋"/>
          <w:color w:val="auto"/>
        </w:rPr>
        <w:t>（9）双方约定承包人应做的其他工作：</w:t>
      </w:r>
      <w:r>
        <w:rPr>
          <w:rFonts w:hint="eastAsia" w:ascii="华文仿宋" w:hAnsi="华文仿宋" w:eastAsia="华文仿宋" w:cs="华文仿宋"/>
          <w:color w:val="auto"/>
          <w:u w:val="single"/>
        </w:rPr>
        <w:t>相关的对外协调工作。</w:t>
      </w:r>
    </w:p>
    <w:p w14:paraId="23AB7F95">
      <w:pPr>
        <w:spacing w:line="360" w:lineRule="auto"/>
        <w:ind w:firstLine="480" w:firstLineChars="200"/>
        <w:jc w:val="left"/>
        <w:rPr>
          <w:rFonts w:hint="eastAsia" w:ascii="华文仿宋" w:hAnsi="华文仿宋" w:eastAsia="华文仿宋" w:cs="华文仿宋"/>
          <w:b/>
          <w:bCs/>
          <w:color w:val="auto"/>
        </w:rPr>
      </w:pPr>
      <w:r>
        <w:rPr>
          <w:rFonts w:hint="eastAsia" w:ascii="华文仿宋" w:hAnsi="华文仿宋" w:eastAsia="华文仿宋" w:cs="华文仿宋"/>
          <w:b/>
          <w:bCs/>
          <w:color w:val="auto"/>
        </w:rPr>
        <w:t>三、施工组织设计和工期</w:t>
      </w:r>
    </w:p>
    <w:p w14:paraId="4CB8ED3F">
      <w:pPr>
        <w:spacing w:line="360" w:lineRule="auto"/>
        <w:ind w:firstLine="480" w:firstLineChars="200"/>
        <w:jc w:val="left"/>
        <w:rPr>
          <w:rFonts w:hint="eastAsia" w:ascii="华文仿宋" w:hAnsi="华文仿宋" w:eastAsia="华文仿宋" w:cs="华文仿宋"/>
          <w:b/>
          <w:bCs/>
          <w:color w:val="auto"/>
        </w:rPr>
      </w:pPr>
      <w:r>
        <w:rPr>
          <w:rFonts w:hint="eastAsia" w:ascii="华文仿宋" w:hAnsi="华文仿宋" w:eastAsia="华文仿宋" w:cs="华文仿宋"/>
          <w:b/>
          <w:bCs/>
          <w:color w:val="auto"/>
        </w:rPr>
        <w:t>9、进度计划</w:t>
      </w:r>
    </w:p>
    <w:p w14:paraId="421B59AE">
      <w:pPr>
        <w:spacing w:line="360" w:lineRule="auto"/>
        <w:ind w:firstLine="480" w:firstLineChars="200"/>
        <w:jc w:val="left"/>
        <w:rPr>
          <w:rFonts w:hint="eastAsia" w:ascii="华文仿宋" w:hAnsi="华文仿宋" w:eastAsia="华文仿宋" w:cs="华文仿宋"/>
          <w:color w:val="auto"/>
          <w:u w:val="single"/>
        </w:rPr>
      </w:pPr>
      <w:r>
        <w:rPr>
          <w:rFonts w:hint="eastAsia" w:ascii="华文仿宋" w:hAnsi="华文仿宋" w:eastAsia="华文仿宋" w:cs="华文仿宋"/>
          <w:color w:val="auto"/>
        </w:rPr>
        <w:t>9.1承包人提供施工组织设计（施工方案）和进度计划的时间：</w:t>
      </w:r>
      <w:r>
        <w:rPr>
          <w:rFonts w:hint="eastAsia" w:ascii="华文仿宋" w:hAnsi="华文仿宋" w:eastAsia="华文仿宋" w:cs="华文仿宋"/>
          <w:color w:val="auto"/>
          <w:u w:val="single"/>
        </w:rPr>
        <w:t>合同签订后15日内。</w:t>
      </w:r>
    </w:p>
    <w:p w14:paraId="027E8CD2">
      <w:pPr>
        <w:spacing w:line="360" w:lineRule="auto"/>
        <w:ind w:firstLine="480" w:firstLineChars="200"/>
        <w:jc w:val="left"/>
        <w:rPr>
          <w:rFonts w:hint="eastAsia" w:ascii="华文仿宋" w:hAnsi="华文仿宋" w:eastAsia="华文仿宋" w:cs="华文仿宋"/>
          <w:color w:val="auto"/>
          <w:u w:val="thick"/>
        </w:rPr>
      </w:pPr>
      <w:r>
        <w:rPr>
          <w:rFonts w:hint="eastAsia" w:ascii="华文仿宋" w:hAnsi="华文仿宋" w:eastAsia="华文仿宋" w:cs="华文仿宋"/>
          <w:color w:val="auto"/>
        </w:rPr>
        <w:t>工程师确认的时间：</w:t>
      </w:r>
      <w:r>
        <w:rPr>
          <w:rFonts w:hint="eastAsia" w:ascii="华文仿宋" w:hAnsi="华文仿宋" w:eastAsia="华文仿宋" w:cs="华文仿宋"/>
          <w:color w:val="auto"/>
          <w:u w:val="single"/>
        </w:rPr>
        <w:t>承包人接交之日起七日内。</w:t>
      </w:r>
    </w:p>
    <w:p w14:paraId="40B34AE7">
      <w:pPr>
        <w:spacing w:line="360" w:lineRule="auto"/>
        <w:ind w:firstLine="480" w:firstLineChars="200"/>
        <w:jc w:val="left"/>
        <w:rPr>
          <w:rFonts w:hint="eastAsia" w:ascii="华文仿宋" w:hAnsi="华文仿宋" w:eastAsia="华文仿宋" w:cs="华文仿宋"/>
          <w:color w:val="auto"/>
          <w:u w:val="thick"/>
        </w:rPr>
      </w:pPr>
      <w:r>
        <w:rPr>
          <w:rFonts w:hint="eastAsia" w:ascii="华文仿宋" w:hAnsi="华文仿宋" w:eastAsia="华文仿宋" w:cs="华文仿宋"/>
          <w:color w:val="auto"/>
        </w:rPr>
        <w:t>9.2群体工程中有关进度计划的要求：</w:t>
      </w:r>
      <w:r>
        <w:rPr>
          <w:rFonts w:hint="eastAsia" w:ascii="华文仿宋" w:hAnsi="华文仿宋" w:eastAsia="华文仿宋" w:cs="华文仿宋"/>
          <w:color w:val="auto"/>
          <w:u w:val="single"/>
        </w:rPr>
        <w:t>以发包人的要求为准。</w:t>
      </w:r>
    </w:p>
    <w:p w14:paraId="59E6A600">
      <w:pPr>
        <w:spacing w:line="360" w:lineRule="auto"/>
        <w:ind w:firstLine="480" w:firstLineChars="200"/>
        <w:jc w:val="left"/>
        <w:rPr>
          <w:rFonts w:hint="eastAsia" w:ascii="华文仿宋" w:hAnsi="华文仿宋" w:eastAsia="华文仿宋" w:cs="华文仿宋"/>
          <w:b/>
          <w:bCs/>
          <w:color w:val="auto"/>
        </w:rPr>
      </w:pPr>
      <w:r>
        <w:rPr>
          <w:rFonts w:hint="eastAsia" w:ascii="华文仿宋" w:hAnsi="华文仿宋" w:eastAsia="华文仿宋" w:cs="华文仿宋"/>
          <w:b/>
          <w:bCs/>
          <w:color w:val="auto"/>
        </w:rPr>
        <w:t>10、工期延误</w:t>
      </w:r>
    </w:p>
    <w:p w14:paraId="3FBD226A">
      <w:pPr>
        <w:spacing w:line="360" w:lineRule="auto"/>
        <w:ind w:firstLine="480" w:firstLineChars="200"/>
        <w:jc w:val="left"/>
        <w:rPr>
          <w:rFonts w:hint="eastAsia" w:ascii="华文仿宋" w:hAnsi="华文仿宋" w:eastAsia="华文仿宋" w:cs="华文仿宋"/>
          <w:color w:val="auto"/>
          <w:u w:val="thick"/>
        </w:rPr>
      </w:pPr>
      <w:r>
        <w:rPr>
          <w:rFonts w:hint="eastAsia" w:ascii="华文仿宋" w:hAnsi="华文仿宋" w:eastAsia="华文仿宋" w:cs="华文仿宋"/>
          <w:color w:val="auto"/>
        </w:rPr>
        <w:t>10.1双方约定工期顺延的其他情况：</w:t>
      </w:r>
      <w:r>
        <w:rPr>
          <w:rFonts w:hint="eastAsia" w:ascii="华文仿宋" w:hAnsi="华文仿宋" w:eastAsia="华文仿宋" w:cs="华文仿宋"/>
          <w:color w:val="auto"/>
          <w:u w:val="single"/>
        </w:rPr>
        <w:t>执行《通用条款》13条。</w:t>
      </w:r>
    </w:p>
    <w:p w14:paraId="33026041">
      <w:pPr>
        <w:spacing w:line="360" w:lineRule="auto"/>
        <w:ind w:firstLine="480" w:firstLineChars="200"/>
        <w:jc w:val="left"/>
        <w:rPr>
          <w:rFonts w:hint="eastAsia" w:ascii="华文仿宋" w:hAnsi="华文仿宋" w:eastAsia="华文仿宋" w:cs="华文仿宋"/>
          <w:b/>
          <w:bCs/>
          <w:color w:val="auto"/>
        </w:rPr>
      </w:pPr>
      <w:r>
        <w:rPr>
          <w:rFonts w:hint="eastAsia" w:ascii="华文仿宋" w:hAnsi="华文仿宋" w:eastAsia="华文仿宋" w:cs="华文仿宋"/>
          <w:b/>
          <w:bCs/>
          <w:color w:val="auto"/>
        </w:rPr>
        <w:t>四、质量与检验</w:t>
      </w:r>
    </w:p>
    <w:p w14:paraId="78F27167">
      <w:pPr>
        <w:spacing w:line="360" w:lineRule="auto"/>
        <w:ind w:firstLine="480" w:firstLineChars="200"/>
        <w:jc w:val="left"/>
        <w:rPr>
          <w:rFonts w:hint="eastAsia" w:ascii="华文仿宋" w:hAnsi="华文仿宋" w:eastAsia="华文仿宋" w:cs="华文仿宋"/>
          <w:color w:val="auto"/>
        </w:rPr>
      </w:pPr>
      <w:r>
        <w:rPr>
          <w:rFonts w:hint="eastAsia" w:ascii="华文仿宋" w:hAnsi="华文仿宋" w:eastAsia="华文仿宋" w:cs="华文仿宋"/>
          <w:color w:val="auto"/>
        </w:rPr>
        <w:t xml:space="preserve">11、隐蔽工程和中间验收 </w:t>
      </w:r>
    </w:p>
    <w:p w14:paraId="0D3B5483">
      <w:pPr>
        <w:spacing w:line="360" w:lineRule="auto"/>
        <w:ind w:firstLine="480" w:firstLineChars="200"/>
        <w:jc w:val="left"/>
        <w:rPr>
          <w:rFonts w:hint="eastAsia" w:ascii="华文仿宋" w:hAnsi="华文仿宋" w:eastAsia="华文仿宋" w:cs="华文仿宋"/>
          <w:color w:val="auto"/>
          <w:u w:val="thick"/>
        </w:rPr>
      </w:pPr>
      <w:r>
        <w:rPr>
          <w:rFonts w:hint="eastAsia" w:ascii="华文仿宋" w:hAnsi="华文仿宋" w:eastAsia="华文仿宋" w:cs="华文仿宋"/>
          <w:color w:val="auto"/>
        </w:rPr>
        <w:t>11.1双方约定中间验收部位：</w:t>
      </w:r>
      <w:r>
        <w:rPr>
          <w:rFonts w:hint="eastAsia" w:ascii="华文仿宋" w:hAnsi="华文仿宋" w:eastAsia="华文仿宋" w:cs="华文仿宋"/>
          <w:color w:val="auto"/>
          <w:u w:val="single"/>
        </w:rPr>
        <w:t>执行《通用条款》。</w:t>
      </w:r>
    </w:p>
    <w:p w14:paraId="4C34A494">
      <w:pPr>
        <w:spacing w:line="360" w:lineRule="auto"/>
        <w:ind w:firstLine="480" w:firstLineChars="200"/>
        <w:jc w:val="left"/>
        <w:rPr>
          <w:rFonts w:hint="eastAsia" w:ascii="华文仿宋" w:hAnsi="华文仿宋" w:eastAsia="华文仿宋" w:cs="华文仿宋"/>
          <w:color w:val="auto"/>
        </w:rPr>
      </w:pPr>
      <w:r>
        <w:rPr>
          <w:rFonts w:hint="eastAsia" w:ascii="华文仿宋" w:hAnsi="华文仿宋" w:eastAsia="华文仿宋" w:cs="华文仿宋"/>
          <w:color w:val="auto"/>
        </w:rPr>
        <w:t xml:space="preserve">12、工程试车 </w:t>
      </w:r>
    </w:p>
    <w:p w14:paraId="7A02D244">
      <w:pPr>
        <w:spacing w:line="360" w:lineRule="auto"/>
        <w:ind w:firstLine="480" w:firstLineChars="200"/>
        <w:jc w:val="left"/>
        <w:rPr>
          <w:rFonts w:hint="eastAsia" w:ascii="华文仿宋" w:hAnsi="华文仿宋" w:eastAsia="华文仿宋" w:cs="华文仿宋"/>
          <w:color w:val="auto"/>
          <w:u w:val="thick"/>
        </w:rPr>
      </w:pPr>
      <w:r>
        <w:rPr>
          <w:rFonts w:hint="eastAsia" w:ascii="华文仿宋" w:hAnsi="华文仿宋" w:eastAsia="华文仿宋" w:cs="华文仿宋"/>
          <w:color w:val="auto"/>
        </w:rPr>
        <w:t>12.1试车费用的承担：</w:t>
      </w:r>
      <w:r>
        <w:rPr>
          <w:rFonts w:hint="eastAsia" w:ascii="华文仿宋" w:hAnsi="华文仿宋" w:eastAsia="华文仿宋" w:cs="华文仿宋"/>
          <w:color w:val="auto"/>
          <w:u w:val="single"/>
        </w:rPr>
        <w:t>由承包人承担。</w:t>
      </w:r>
    </w:p>
    <w:p w14:paraId="79C70592">
      <w:pPr>
        <w:spacing w:line="360" w:lineRule="auto"/>
        <w:ind w:firstLine="480" w:firstLineChars="200"/>
        <w:jc w:val="left"/>
        <w:rPr>
          <w:rFonts w:hint="eastAsia" w:ascii="华文仿宋" w:hAnsi="华文仿宋" w:eastAsia="华文仿宋" w:cs="华文仿宋"/>
          <w:b/>
          <w:bCs/>
          <w:color w:val="auto"/>
        </w:rPr>
      </w:pPr>
      <w:r>
        <w:rPr>
          <w:rFonts w:hint="eastAsia" w:ascii="华文仿宋" w:hAnsi="华文仿宋" w:eastAsia="华文仿宋" w:cs="华文仿宋"/>
          <w:b/>
          <w:bCs/>
          <w:color w:val="auto"/>
        </w:rPr>
        <w:t>五、安全防护文明施工</w:t>
      </w:r>
    </w:p>
    <w:p w14:paraId="6939DBF7">
      <w:pPr>
        <w:spacing w:line="360" w:lineRule="auto"/>
        <w:ind w:firstLine="480" w:firstLineChars="200"/>
        <w:jc w:val="left"/>
        <w:rPr>
          <w:rFonts w:hint="eastAsia" w:ascii="华文仿宋" w:hAnsi="华文仿宋" w:eastAsia="华文仿宋" w:cs="华文仿宋"/>
          <w:b/>
          <w:bCs/>
          <w:color w:val="auto"/>
        </w:rPr>
      </w:pPr>
      <w:r>
        <w:rPr>
          <w:rFonts w:hint="eastAsia" w:ascii="华文仿宋" w:hAnsi="华文仿宋" w:eastAsia="华文仿宋" w:cs="华文仿宋"/>
          <w:b/>
          <w:bCs/>
          <w:color w:val="auto"/>
        </w:rPr>
        <w:t>六、合同价款</w:t>
      </w:r>
    </w:p>
    <w:p w14:paraId="38C42918">
      <w:pPr>
        <w:spacing w:line="360" w:lineRule="auto"/>
        <w:ind w:firstLine="480" w:firstLineChars="200"/>
        <w:jc w:val="left"/>
        <w:rPr>
          <w:rFonts w:hint="eastAsia" w:ascii="华文仿宋" w:hAnsi="华文仿宋" w:eastAsia="华文仿宋" w:cs="华文仿宋"/>
          <w:color w:val="auto"/>
        </w:rPr>
      </w:pPr>
      <w:r>
        <w:rPr>
          <w:rFonts w:hint="eastAsia" w:ascii="华文仿宋" w:hAnsi="华文仿宋" w:eastAsia="华文仿宋" w:cs="华文仿宋"/>
          <w:color w:val="auto"/>
        </w:rPr>
        <w:t xml:space="preserve">13、合同价款约定 </w:t>
      </w:r>
    </w:p>
    <w:p w14:paraId="4F750690">
      <w:pPr>
        <w:spacing w:line="360" w:lineRule="auto"/>
        <w:ind w:firstLine="480" w:firstLineChars="200"/>
        <w:jc w:val="left"/>
        <w:rPr>
          <w:rFonts w:hint="eastAsia" w:ascii="华文仿宋" w:hAnsi="华文仿宋" w:eastAsia="华文仿宋" w:cs="华文仿宋"/>
          <w:color w:val="auto"/>
        </w:rPr>
      </w:pPr>
      <w:r>
        <w:rPr>
          <w:rFonts w:hint="eastAsia" w:ascii="华文仿宋" w:hAnsi="华文仿宋" w:eastAsia="华文仿宋" w:cs="华文仿宋"/>
          <w:color w:val="auto"/>
        </w:rPr>
        <w:t>13.1本合同价款采用</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u w:val="single"/>
          <w:lang w:val="en-US" w:eastAsia="zh-CN"/>
        </w:rPr>
        <w:t xml:space="preserve">  （1）    </w:t>
      </w:r>
      <w:r>
        <w:rPr>
          <w:rFonts w:hint="eastAsia" w:ascii="华文仿宋" w:hAnsi="华文仿宋" w:eastAsia="华文仿宋" w:cs="华文仿宋"/>
          <w:color w:val="auto"/>
        </w:rPr>
        <w:t>方式确定。</w:t>
      </w:r>
    </w:p>
    <w:p w14:paraId="094CE74C">
      <w:pPr>
        <w:spacing w:line="360" w:lineRule="auto"/>
        <w:ind w:firstLine="480" w:firstLineChars="200"/>
        <w:jc w:val="left"/>
        <w:rPr>
          <w:rFonts w:hint="eastAsia" w:ascii="华文仿宋" w:hAnsi="华文仿宋" w:eastAsia="华文仿宋" w:cs="华文仿宋"/>
          <w:color w:val="auto"/>
        </w:rPr>
      </w:pPr>
      <w:r>
        <w:rPr>
          <w:rFonts w:hint="eastAsia" w:ascii="华文仿宋" w:hAnsi="华文仿宋" w:eastAsia="华文仿宋" w:cs="华文仿宋"/>
          <w:color w:val="auto"/>
        </w:rPr>
        <w:t>（1）采用固定总价合同：</w:t>
      </w:r>
    </w:p>
    <w:p w14:paraId="3573FA7B">
      <w:pPr>
        <w:spacing w:line="360" w:lineRule="auto"/>
        <w:ind w:firstLine="480" w:firstLineChars="200"/>
        <w:jc w:val="left"/>
        <w:rPr>
          <w:rFonts w:hint="eastAsia" w:ascii="华文仿宋" w:hAnsi="华文仿宋" w:eastAsia="华文仿宋" w:cs="华文仿宋"/>
          <w:color w:val="auto"/>
          <w:u w:val="single"/>
        </w:rPr>
      </w:pPr>
      <w:r>
        <w:rPr>
          <w:rFonts w:hint="eastAsia" w:ascii="华文仿宋" w:hAnsi="华文仿宋" w:eastAsia="华文仿宋" w:cs="华文仿宋"/>
          <w:color w:val="auto"/>
        </w:rPr>
        <w:t>（2）采用固定综合单价合同，综合单价中包括的风险范围：</w:t>
      </w:r>
      <w:r>
        <w:rPr>
          <w:rFonts w:hint="eastAsia" w:ascii="华文仿宋" w:hAnsi="华文仿宋" w:eastAsia="华文仿宋" w:cs="华文仿宋"/>
          <w:color w:val="auto"/>
          <w:u w:val="single"/>
        </w:rPr>
        <w:t xml:space="preserve">  /  </w:t>
      </w:r>
    </w:p>
    <w:p w14:paraId="099A71F2">
      <w:pPr>
        <w:spacing w:line="360" w:lineRule="auto"/>
        <w:ind w:firstLine="480" w:firstLineChars="200"/>
        <w:jc w:val="left"/>
        <w:rPr>
          <w:rFonts w:hint="eastAsia" w:ascii="华文仿宋" w:hAnsi="华文仿宋" w:eastAsia="华文仿宋" w:cs="华文仿宋"/>
          <w:color w:val="auto"/>
        </w:rPr>
      </w:pPr>
      <w:r>
        <w:rPr>
          <w:rFonts w:hint="eastAsia" w:ascii="华文仿宋" w:hAnsi="华文仿宋" w:eastAsia="华文仿宋" w:cs="华文仿宋"/>
          <w:color w:val="auto"/>
        </w:rPr>
        <w:t>（3）采用可调价格合同，合同价款调整方法：_________/_____________</w:t>
      </w:r>
    </w:p>
    <w:p w14:paraId="7DB389B6">
      <w:pPr>
        <w:spacing w:line="360" w:lineRule="auto"/>
        <w:ind w:firstLine="480" w:firstLineChars="200"/>
        <w:jc w:val="left"/>
        <w:rPr>
          <w:rFonts w:hint="eastAsia" w:ascii="华文仿宋" w:hAnsi="华文仿宋" w:eastAsia="华文仿宋" w:cs="华文仿宋"/>
          <w:b/>
          <w:bCs/>
          <w:color w:val="auto"/>
        </w:rPr>
      </w:pPr>
      <w:r>
        <w:rPr>
          <w:rFonts w:hint="eastAsia" w:ascii="华文仿宋" w:hAnsi="华文仿宋" w:eastAsia="华文仿宋" w:cs="华文仿宋"/>
          <w:b/>
          <w:bCs/>
          <w:color w:val="auto"/>
        </w:rPr>
        <w:t>14、合同价款调整</w:t>
      </w:r>
    </w:p>
    <w:p w14:paraId="46721D7F">
      <w:pPr>
        <w:spacing w:line="360" w:lineRule="auto"/>
        <w:ind w:firstLine="480" w:firstLineChars="200"/>
        <w:jc w:val="left"/>
        <w:rPr>
          <w:rFonts w:hint="eastAsia" w:ascii="华文仿宋" w:hAnsi="华文仿宋" w:eastAsia="华文仿宋" w:cs="华文仿宋"/>
          <w:color w:val="auto"/>
        </w:rPr>
      </w:pPr>
      <w:r>
        <w:rPr>
          <w:rFonts w:hint="eastAsia" w:ascii="华文仿宋" w:hAnsi="华文仿宋" w:eastAsia="华文仿宋" w:cs="华文仿宋"/>
          <w:color w:val="auto"/>
        </w:rPr>
        <w:t>14.1双方约定合同价款的其他调整因素：___________/_______________</w:t>
      </w:r>
    </w:p>
    <w:p w14:paraId="1B81234A">
      <w:pPr>
        <w:spacing w:line="360" w:lineRule="auto"/>
        <w:ind w:firstLine="480" w:firstLineChars="200"/>
        <w:jc w:val="left"/>
        <w:rPr>
          <w:rFonts w:hint="eastAsia" w:ascii="华文仿宋" w:hAnsi="华文仿宋" w:eastAsia="华文仿宋" w:cs="华文仿宋"/>
          <w:b/>
          <w:bCs/>
          <w:color w:val="auto"/>
        </w:rPr>
      </w:pPr>
      <w:r>
        <w:rPr>
          <w:rFonts w:hint="eastAsia" w:ascii="华文仿宋" w:hAnsi="华文仿宋" w:eastAsia="华文仿宋" w:cs="华文仿宋"/>
          <w:b/>
          <w:bCs/>
          <w:color w:val="auto"/>
        </w:rPr>
        <w:t>15、工程预付款</w:t>
      </w:r>
    </w:p>
    <w:p w14:paraId="7CAD7229">
      <w:pPr>
        <w:spacing w:line="360" w:lineRule="auto"/>
        <w:ind w:firstLine="480" w:firstLineChars="200"/>
        <w:jc w:val="left"/>
        <w:rPr>
          <w:rFonts w:hint="eastAsia" w:ascii="华文仿宋" w:hAnsi="华文仿宋" w:eastAsia="华文仿宋" w:cs="华文仿宋"/>
          <w:color w:val="auto"/>
          <w:u w:val="thick"/>
        </w:rPr>
      </w:pPr>
      <w:r>
        <w:rPr>
          <w:rFonts w:hint="eastAsia" w:ascii="华文仿宋" w:hAnsi="华文仿宋" w:eastAsia="华文仿宋" w:cs="华文仿宋"/>
          <w:color w:val="auto"/>
        </w:rPr>
        <w:t>发包人向承包人预付工程款的时间和金额或占合同价款总额的比例：</w:t>
      </w:r>
      <w:r>
        <w:rPr>
          <w:rFonts w:hint="eastAsia" w:ascii="华文仿宋" w:hAnsi="华文仿宋" w:eastAsia="华文仿宋" w:cs="华文仿宋"/>
          <w:color w:val="auto"/>
          <w:u w:val="single"/>
        </w:rPr>
        <w:t xml:space="preserve"> / </w:t>
      </w:r>
    </w:p>
    <w:p w14:paraId="1320A101">
      <w:pPr>
        <w:widowControl/>
        <w:spacing w:line="360" w:lineRule="auto"/>
        <w:ind w:firstLine="480" w:firstLineChars="200"/>
        <w:rPr>
          <w:rFonts w:hint="eastAsia" w:ascii="华文仿宋" w:hAnsi="华文仿宋" w:eastAsia="华文仿宋" w:cs="华文仿宋"/>
          <w:color w:val="auto"/>
          <w:u w:val="single"/>
        </w:rPr>
      </w:pPr>
      <w:r>
        <w:rPr>
          <w:rFonts w:hint="eastAsia" w:ascii="华文仿宋" w:hAnsi="华文仿宋" w:eastAsia="华文仿宋" w:cs="华文仿宋"/>
          <w:color w:val="auto"/>
        </w:rPr>
        <w:t>预付安全防护、文明施工措施费用的比例和时间：</w:t>
      </w:r>
      <w:r>
        <w:rPr>
          <w:rFonts w:hint="eastAsia" w:ascii="华文仿宋" w:hAnsi="华文仿宋" w:eastAsia="华文仿宋" w:cs="华文仿宋"/>
          <w:color w:val="auto"/>
          <w:u w:val="single"/>
        </w:rPr>
        <w:t xml:space="preserve"> / </w:t>
      </w:r>
    </w:p>
    <w:p w14:paraId="0EC9FD9B">
      <w:pPr>
        <w:widowControl/>
        <w:spacing w:line="360" w:lineRule="auto"/>
        <w:ind w:firstLine="480" w:firstLineChars="200"/>
        <w:rPr>
          <w:rFonts w:hint="eastAsia" w:ascii="华文仿宋" w:hAnsi="华文仿宋" w:eastAsia="华文仿宋" w:cs="华文仿宋"/>
          <w:b/>
          <w:bCs/>
          <w:color w:val="auto"/>
        </w:rPr>
      </w:pPr>
      <w:r>
        <w:rPr>
          <w:rFonts w:hint="eastAsia" w:ascii="华文仿宋" w:hAnsi="华文仿宋" w:eastAsia="华文仿宋" w:cs="华文仿宋"/>
          <w:b/>
          <w:bCs/>
          <w:color w:val="auto"/>
        </w:rPr>
        <w:t>16、工程量确认</w:t>
      </w:r>
    </w:p>
    <w:p w14:paraId="6E9AB119">
      <w:pPr>
        <w:widowControl/>
        <w:spacing w:line="360" w:lineRule="auto"/>
        <w:ind w:firstLine="480" w:firstLineChars="200"/>
        <w:rPr>
          <w:rFonts w:hint="eastAsia" w:ascii="华文仿宋" w:hAnsi="华文仿宋" w:eastAsia="华文仿宋" w:cs="华文仿宋"/>
          <w:color w:val="auto"/>
          <w:u w:val="single"/>
        </w:rPr>
      </w:pPr>
      <w:r>
        <w:rPr>
          <w:rFonts w:hint="eastAsia" w:ascii="华文仿宋" w:hAnsi="华文仿宋" w:eastAsia="华文仿宋" w:cs="华文仿宋"/>
          <w:color w:val="auto"/>
        </w:rPr>
        <w:t>16.1承包人向工程师提交已完工程量报告的时间：</w:t>
      </w:r>
      <w:r>
        <w:rPr>
          <w:rFonts w:hint="eastAsia" w:ascii="华文仿宋" w:hAnsi="华文仿宋" w:eastAsia="华文仿宋" w:cs="华文仿宋"/>
          <w:color w:val="auto"/>
          <w:u w:val="single"/>
        </w:rPr>
        <w:t>每月的26日承包人向发包人提交25日以前已完工程量报告。</w:t>
      </w:r>
    </w:p>
    <w:p w14:paraId="1F1D1955">
      <w:pPr>
        <w:widowControl/>
        <w:spacing w:line="360" w:lineRule="auto"/>
        <w:ind w:firstLine="480" w:firstLineChars="200"/>
        <w:rPr>
          <w:rFonts w:hint="eastAsia" w:ascii="华文仿宋" w:hAnsi="华文仿宋" w:eastAsia="华文仿宋" w:cs="华文仿宋"/>
          <w:b/>
          <w:bCs/>
          <w:color w:val="000000" w:themeColor="text1"/>
          <w:lang w:eastAsia="zh-CN"/>
          <w14:textFill>
            <w14:solidFill>
              <w14:schemeClr w14:val="tx1"/>
            </w14:solidFill>
          </w14:textFill>
        </w:rPr>
      </w:pPr>
      <w:r>
        <w:rPr>
          <w:rFonts w:hint="eastAsia" w:ascii="华文仿宋" w:hAnsi="华文仿宋" w:eastAsia="华文仿宋" w:cs="华文仿宋"/>
          <w:b/>
          <w:bCs/>
          <w:color w:val="000000" w:themeColor="text1"/>
          <w14:textFill>
            <w14:solidFill>
              <w14:schemeClr w14:val="tx1"/>
            </w14:solidFill>
          </w14:textFill>
        </w:rPr>
        <w:t>17、工程进度款结算与支付</w:t>
      </w:r>
      <w:r>
        <w:rPr>
          <w:rFonts w:hint="eastAsia" w:ascii="华文仿宋" w:hAnsi="华文仿宋" w:eastAsia="华文仿宋" w:cs="华文仿宋"/>
          <w:b/>
          <w:bCs/>
          <w:color w:val="000000" w:themeColor="text1"/>
          <w:lang w:eastAsia="zh-CN"/>
          <w14:textFill>
            <w14:solidFill>
              <w14:schemeClr w14:val="tx1"/>
            </w14:solidFill>
          </w14:textFill>
        </w:rPr>
        <w:t>（</w:t>
      </w:r>
      <w:r>
        <w:rPr>
          <w:rFonts w:hint="eastAsia" w:ascii="华文仿宋" w:hAnsi="华文仿宋" w:eastAsia="华文仿宋" w:cs="华文仿宋"/>
          <w:b/>
          <w:bCs/>
          <w:color w:val="000000" w:themeColor="text1"/>
          <w:lang w:val="en-US" w:eastAsia="zh-CN"/>
          <w14:textFill>
            <w14:solidFill>
              <w14:schemeClr w14:val="tx1"/>
            </w14:solidFill>
          </w14:textFill>
        </w:rPr>
        <w:t>具体以双方签订合同为准</w:t>
      </w:r>
      <w:r>
        <w:rPr>
          <w:rFonts w:hint="eastAsia" w:ascii="华文仿宋" w:hAnsi="华文仿宋" w:eastAsia="华文仿宋" w:cs="华文仿宋"/>
          <w:b/>
          <w:bCs/>
          <w:color w:val="000000" w:themeColor="text1"/>
          <w:lang w:eastAsia="zh-CN"/>
          <w14:textFill>
            <w14:solidFill>
              <w14:schemeClr w14:val="tx1"/>
            </w14:solidFill>
          </w14:textFill>
        </w:rPr>
        <w:t>）</w:t>
      </w:r>
    </w:p>
    <w:p w14:paraId="002A7F22">
      <w:pPr>
        <w:spacing w:line="360" w:lineRule="auto"/>
        <w:ind w:firstLine="480" w:firstLineChars="200"/>
        <w:rPr>
          <w:rFonts w:hint="eastAsia" w:ascii="华文仿宋" w:hAnsi="华文仿宋" w:eastAsia="华文仿宋" w:cs="华文仿宋"/>
          <w:color w:val="auto"/>
          <w:szCs w:val="24"/>
          <w:highlight w:val="none"/>
          <w:u w:val="single"/>
        </w:rPr>
      </w:pPr>
      <w:r>
        <w:rPr>
          <w:rFonts w:hint="eastAsia" w:ascii="华文仿宋" w:hAnsi="华文仿宋" w:eastAsia="华文仿宋" w:cs="华文仿宋"/>
          <w:color w:val="auto"/>
          <w:szCs w:val="22"/>
          <w:highlight w:val="none"/>
        </w:rPr>
        <w:t>双方约定的工程进度款支付的方式、时间和比例是：</w:t>
      </w:r>
      <w:r>
        <w:rPr>
          <w:rFonts w:hint="eastAsia" w:ascii="华文仿宋" w:hAnsi="华文仿宋" w:eastAsia="华文仿宋" w:cs="华文仿宋"/>
          <w:color w:val="auto"/>
          <w:szCs w:val="22"/>
          <w:highlight w:val="none"/>
          <w:lang w:val="en-US" w:eastAsia="zh-CN"/>
        </w:rPr>
        <w:t>验收合格后付款总价款的80%，</w:t>
      </w:r>
      <w:r>
        <w:rPr>
          <w:rFonts w:hint="eastAsia" w:ascii="华文仿宋" w:hAnsi="华文仿宋" w:eastAsia="华文仿宋" w:cs="华文仿宋"/>
          <w:color w:val="auto"/>
          <w:szCs w:val="24"/>
          <w:highlight w:val="none"/>
          <w:u w:val="single"/>
        </w:rPr>
        <w:t>审计结束</w:t>
      </w:r>
      <w:r>
        <w:rPr>
          <w:rFonts w:hint="eastAsia" w:ascii="华文仿宋" w:hAnsi="华文仿宋" w:eastAsia="华文仿宋" w:cs="华文仿宋"/>
          <w:color w:val="auto"/>
          <w:szCs w:val="24"/>
          <w:highlight w:val="none"/>
          <w:u w:val="single"/>
          <w:lang w:val="en-US" w:eastAsia="zh-CN"/>
        </w:rPr>
        <w:t>后付至总价款的95%</w:t>
      </w:r>
      <w:r>
        <w:rPr>
          <w:rFonts w:hint="eastAsia" w:ascii="华文仿宋" w:hAnsi="华文仿宋" w:eastAsia="华文仿宋" w:cs="华文仿宋"/>
          <w:color w:val="auto"/>
          <w:szCs w:val="24"/>
          <w:highlight w:val="none"/>
          <w:u w:val="single"/>
          <w:lang w:eastAsia="zh-CN"/>
        </w:rPr>
        <w:t>，</w:t>
      </w:r>
      <w:r>
        <w:rPr>
          <w:rFonts w:hint="eastAsia" w:ascii="华文仿宋" w:hAnsi="华文仿宋" w:eastAsia="华文仿宋" w:cs="华文仿宋"/>
          <w:color w:val="auto"/>
          <w:szCs w:val="24"/>
          <w:highlight w:val="none"/>
          <w:u w:val="single"/>
        </w:rPr>
        <w:t>.</w:t>
      </w:r>
      <w:r>
        <w:rPr>
          <w:rFonts w:hint="eastAsia" w:ascii="华文仿宋" w:hAnsi="华文仿宋" w:eastAsia="华文仿宋" w:cs="华文仿宋"/>
          <w:color w:val="auto"/>
          <w:szCs w:val="24"/>
          <w:highlight w:val="none"/>
          <w:u w:val="single"/>
          <w:lang w:val="en-US" w:eastAsia="zh-CN"/>
        </w:rPr>
        <w:t>剩余总价款的5%作为质保金，质保期结束后，不计息退还</w:t>
      </w:r>
      <w:r>
        <w:rPr>
          <w:rFonts w:hint="eastAsia" w:ascii="华文仿宋" w:hAnsi="华文仿宋" w:eastAsia="华文仿宋" w:cs="华文仿宋"/>
          <w:color w:val="auto"/>
          <w:szCs w:val="24"/>
          <w:highlight w:val="none"/>
          <w:u w:val="single"/>
        </w:rPr>
        <w:t>。</w:t>
      </w:r>
    </w:p>
    <w:p w14:paraId="3908FCCF">
      <w:pPr>
        <w:widowControl/>
        <w:spacing w:line="360" w:lineRule="auto"/>
        <w:ind w:firstLine="480" w:firstLineChars="200"/>
        <w:rPr>
          <w:rFonts w:hint="eastAsia" w:ascii="华文仿宋" w:hAnsi="华文仿宋" w:eastAsia="华文仿宋" w:cs="华文仿宋"/>
          <w:b/>
          <w:bCs/>
          <w:color w:val="auto"/>
          <w:highlight w:val="none"/>
        </w:rPr>
      </w:pPr>
      <w:r>
        <w:rPr>
          <w:rFonts w:hint="eastAsia" w:ascii="华文仿宋" w:hAnsi="华文仿宋" w:eastAsia="华文仿宋" w:cs="华文仿宋"/>
          <w:b/>
          <w:bCs/>
          <w:color w:val="auto"/>
          <w:highlight w:val="none"/>
        </w:rPr>
        <w:t>七、材料设备供应</w:t>
      </w:r>
    </w:p>
    <w:p w14:paraId="0AC5869C">
      <w:pPr>
        <w:widowControl/>
        <w:spacing w:line="360" w:lineRule="auto"/>
        <w:ind w:firstLine="480" w:firstLineChars="200"/>
        <w:rPr>
          <w:rFonts w:hint="eastAsia" w:ascii="华文仿宋" w:hAnsi="华文仿宋" w:eastAsia="华文仿宋" w:cs="华文仿宋"/>
          <w:color w:val="auto"/>
          <w:highlight w:val="none"/>
        </w:rPr>
      </w:pPr>
      <w:r>
        <w:rPr>
          <w:rFonts w:hint="eastAsia" w:ascii="华文仿宋" w:hAnsi="华文仿宋" w:eastAsia="华文仿宋" w:cs="华文仿宋"/>
          <w:color w:val="auto"/>
          <w:highlight w:val="none"/>
        </w:rPr>
        <w:t>31发包人供应材料设备，承包人应按计划领取使用，在结算时发包人按暂定价从工程款中扣除。</w:t>
      </w:r>
    </w:p>
    <w:p w14:paraId="5724BA4C">
      <w:pPr>
        <w:widowControl/>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31.4发包人供应的材料设备与一览表不符时，双方约定发包人承担责任如下：</w:t>
      </w:r>
    </w:p>
    <w:p w14:paraId="29F0A09D">
      <w:pPr>
        <w:widowControl/>
        <w:spacing w:line="360" w:lineRule="auto"/>
        <w:ind w:firstLine="480" w:firstLineChars="200"/>
        <w:rPr>
          <w:rFonts w:hint="eastAsia" w:ascii="华文仿宋" w:hAnsi="华文仿宋" w:eastAsia="华文仿宋" w:cs="华文仿宋"/>
          <w:color w:val="auto"/>
          <w:u w:val="thick"/>
        </w:rPr>
      </w:pPr>
      <w:r>
        <w:rPr>
          <w:rFonts w:hint="eastAsia" w:ascii="华文仿宋" w:hAnsi="华文仿宋" w:eastAsia="华文仿宋" w:cs="华文仿宋"/>
          <w:color w:val="auto"/>
        </w:rPr>
        <w:t>（1）材料设备单价与一览表不符：</w:t>
      </w:r>
      <w:r>
        <w:rPr>
          <w:rFonts w:hint="eastAsia" w:ascii="华文仿宋" w:hAnsi="华文仿宋" w:eastAsia="华文仿宋" w:cs="华文仿宋"/>
          <w:color w:val="auto"/>
          <w:u w:val="single"/>
        </w:rPr>
        <w:t>执行《通用条款》31.4.（1）款。</w:t>
      </w:r>
    </w:p>
    <w:p w14:paraId="19B94B22">
      <w:pPr>
        <w:widowControl/>
        <w:spacing w:line="360" w:lineRule="auto"/>
        <w:ind w:firstLine="480" w:firstLineChars="200"/>
        <w:rPr>
          <w:rFonts w:hint="eastAsia" w:ascii="华文仿宋" w:hAnsi="华文仿宋" w:eastAsia="华文仿宋" w:cs="华文仿宋"/>
          <w:color w:val="auto"/>
          <w:u w:val="single"/>
        </w:rPr>
      </w:pPr>
      <w:r>
        <w:rPr>
          <w:rFonts w:hint="eastAsia" w:ascii="华文仿宋" w:hAnsi="华文仿宋" w:eastAsia="华文仿宋" w:cs="华文仿宋"/>
          <w:color w:val="auto"/>
        </w:rPr>
        <w:t>（2）材料设备的品种、规格、型号、质量等级与一览表不符：</w:t>
      </w:r>
      <w:r>
        <w:rPr>
          <w:rFonts w:hint="eastAsia" w:ascii="华文仿宋" w:hAnsi="华文仿宋" w:eastAsia="华文仿宋" w:cs="华文仿宋"/>
          <w:color w:val="auto"/>
          <w:u w:val="single"/>
        </w:rPr>
        <w:t>执行《通用条款》31.4(2)款。</w:t>
      </w:r>
    </w:p>
    <w:p w14:paraId="6892F463">
      <w:pPr>
        <w:widowControl/>
        <w:spacing w:line="360" w:lineRule="auto"/>
        <w:ind w:firstLine="480" w:firstLineChars="200"/>
        <w:rPr>
          <w:rFonts w:hint="eastAsia" w:ascii="华文仿宋" w:hAnsi="华文仿宋" w:eastAsia="华文仿宋" w:cs="华文仿宋"/>
          <w:color w:val="auto"/>
          <w:u w:val="thick"/>
        </w:rPr>
      </w:pPr>
      <w:r>
        <w:rPr>
          <w:rFonts w:hint="eastAsia" w:ascii="华文仿宋" w:hAnsi="华文仿宋" w:eastAsia="华文仿宋" w:cs="华文仿宋"/>
          <w:color w:val="auto"/>
        </w:rPr>
        <w:t>（3）承包人可代为调剂串换的材料：</w:t>
      </w:r>
      <w:r>
        <w:rPr>
          <w:rFonts w:hint="eastAsia" w:ascii="华文仿宋" w:hAnsi="华文仿宋" w:eastAsia="华文仿宋" w:cs="华文仿宋"/>
          <w:color w:val="auto"/>
          <w:u w:val="single"/>
        </w:rPr>
        <w:t>执行《通用条款》31.4.（3）款。</w:t>
      </w:r>
    </w:p>
    <w:p w14:paraId="799FC205">
      <w:pPr>
        <w:widowControl/>
        <w:spacing w:line="360" w:lineRule="auto"/>
        <w:ind w:firstLine="480" w:firstLineChars="200"/>
        <w:rPr>
          <w:rFonts w:hint="eastAsia" w:ascii="华文仿宋" w:hAnsi="华文仿宋" w:eastAsia="华文仿宋" w:cs="华文仿宋"/>
          <w:color w:val="auto"/>
          <w:u w:val="thick"/>
        </w:rPr>
      </w:pPr>
      <w:r>
        <w:rPr>
          <w:rFonts w:hint="eastAsia" w:ascii="华文仿宋" w:hAnsi="华文仿宋" w:eastAsia="华文仿宋" w:cs="华文仿宋"/>
          <w:color w:val="auto"/>
        </w:rPr>
        <w:t>（4）到货地点与一览表不符：</w:t>
      </w:r>
      <w:r>
        <w:rPr>
          <w:rFonts w:hint="eastAsia" w:ascii="华文仿宋" w:hAnsi="华文仿宋" w:eastAsia="华文仿宋" w:cs="华文仿宋"/>
          <w:color w:val="auto"/>
          <w:u w:val="single"/>
        </w:rPr>
        <w:t>执行《通用条款》31.4.（4）款。</w:t>
      </w:r>
    </w:p>
    <w:p w14:paraId="74B49217">
      <w:pPr>
        <w:widowControl/>
        <w:spacing w:line="360" w:lineRule="auto"/>
        <w:ind w:firstLine="480" w:firstLineChars="200"/>
        <w:rPr>
          <w:rFonts w:hint="eastAsia" w:ascii="华文仿宋" w:hAnsi="华文仿宋" w:eastAsia="华文仿宋" w:cs="华文仿宋"/>
          <w:color w:val="auto"/>
          <w:u w:val="thick"/>
        </w:rPr>
      </w:pPr>
      <w:r>
        <w:rPr>
          <w:rFonts w:hint="eastAsia" w:ascii="华文仿宋" w:hAnsi="华文仿宋" w:eastAsia="华文仿宋" w:cs="华文仿宋"/>
          <w:color w:val="auto"/>
        </w:rPr>
        <w:t>（5）供应数量与一览表不符：</w:t>
      </w:r>
      <w:r>
        <w:rPr>
          <w:rFonts w:hint="eastAsia" w:ascii="华文仿宋" w:hAnsi="华文仿宋" w:eastAsia="华文仿宋" w:cs="华文仿宋"/>
          <w:color w:val="auto"/>
          <w:u w:val="single"/>
        </w:rPr>
        <w:t>执行《通用条款》31.4.（5）款。</w:t>
      </w:r>
    </w:p>
    <w:p w14:paraId="365D8202">
      <w:pPr>
        <w:widowControl/>
        <w:spacing w:line="360" w:lineRule="auto"/>
        <w:ind w:firstLine="480" w:firstLineChars="200"/>
        <w:rPr>
          <w:rFonts w:hint="eastAsia" w:ascii="华文仿宋" w:hAnsi="华文仿宋" w:eastAsia="华文仿宋" w:cs="华文仿宋"/>
          <w:color w:val="auto"/>
          <w:u w:val="thick"/>
        </w:rPr>
      </w:pPr>
      <w:r>
        <w:rPr>
          <w:rFonts w:hint="eastAsia" w:ascii="华文仿宋" w:hAnsi="华文仿宋" w:eastAsia="华文仿宋" w:cs="华文仿宋"/>
          <w:color w:val="auto"/>
        </w:rPr>
        <w:t>（6）到货时间与一览表不符：</w:t>
      </w:r>
      <w:r>
        <w:rPr>
          <w:rFonts w:hint="eastAsia" w:ascii="华文仿宋" w:hAnsi="华文仿宋" w:eastAsia="华文仿宋" w:cs="华文仿宋"/>
          <w:color w:val="auto"/>
          <w:u w:val="single"/>
        </w:rPr>
        <w:t>执行《通用条款》31.4.（6）款。</w:t>
      </w:r>
    </w:p>
    <w:p w14:paraId="76AA4A8C">
      <w:pPr>
        <w:widowControl/>
        <w:spacing w:line="360" w:lineRule="auto"/>
        <w:ind w:firstLine="480" w:firstLineChars="200"/>
        <w:rPr>
          <w:rFonts w:hint="eastAsia" w:ascii="华文仿宋" w:hAnsi="华文仿宋" w:eastAsia="华文仿宋" w:cs="华文仿宋"/>
          <w:color w:val="auto"/>
          <w:u w:val="single"/>
        </w:rPr>
      </w:pPr>
      <w:r>
        <w:rPr>
          <w:rFonts w:hint="eastAsia" w:ascii="华文仿宋" w:hAnsi="华文仿宋" w:eastAsia="华文仿宋" w:cs="华文仿宋"/>
          <w:color w:val="auto"/>
        </w:rPr>
        <w:t>31.6发包人供应材料设备的结算方法：</w:t>
      </w:r>
      <w:r>
        <w:rPr>
          <w:rFonts w:hint="eastAsia" w:ascii="华文仿宋" w:hAnsi="华文仿宋" w:eastAsia="华文仿宋" w:cs="华文仿宋"/>
          <w:color w:val="auto"/>
          <w:u w:val="single"/>
        </w:rPr>
        <w:t xml:space="preserve">  无 </w:t>
      </w:r>
    </w:p>
    <w:p w14:paraId="1721757B">
      <w:pPr>
        <w:widowControl/>
        <w:spacing w:line="360" w:lineRule="auto"/>
        <w:ind w:firstLine="480" w:firstLineChars="200"/>
        <w:rPr>
          <w:rFonts w:hint="eastAsia" w:ascii="华文仿宋" w:hAnsi="华文仿宋" w:eastAsia="华文仿宋" w:cs="华文仿宋"/>
          <w:b/>
          <w:bCs/>
          <w:color w:val="auto"/>
        </w:rPr>
      </w:pPr>
      <w:r>
        <w:rPr>
          <w:rFonts w:hint="eastAsia" w:ascii="华文仿宋" w:hAnsi="华文仿宋" w:eastAsia="华文仿宋" w:cs="华文仿宋"/>
          <w:b/>
          <w:bCs/>
          <w:color w:val="auto"/>
        </w:rPr>
        <w:t>32、承包人采购材料设备</w:t>
      </w:r>
    </w:p>
    <w:p w14:paraId="3C5DAE26">
      <w:pPr>
        <w:widowControl/>
        <w:spacing w:line="360" w:lineRule="auto"/>
        <w:ind w:firstLine="480" w:firstLineChars="200"/>
        <w:rPr>
          <w:rFonts w:hint="eastAsia" w:ascii="华文仿宋" w:hAnsi="华文仿宋" w:eastAsia="华文仿宋" w:cs="华文仿宋"/>
          <w:color w:val="auto"/>
          <w:u w:val="thick"/>
        </w:rPr>
      </w:pPr>
      <w:r>
        <w:rPr>
          <w:rFonts w:hint="eastAsia" w:ascii="华文仿宋" w:hAnsi="华文仿宋" w:eastAsia="华文仿宋" w:cs="华文仿宋"/>
          <w:color w:val="auto"/>
        </w:rPr>
        <w:t>32.1承包人采购材料设备的约定：</w:t>
      </w:r>
      <w:r>
        <w:rPr>
          <w:rFonts w:hint="eastAsia" w:ascii="华文仿宋" w:hAnsi="华文仿宋" w:eastAsia="华文仿宋" w:cs="华文仿宋"/>
          <w:color w:val="auto"/>
          <w:u w:val="single"/>
        </w:rPr>
        <w:t>乙方自行采购的材料进场前须经发包人、监理工程师对质量进行确认后方可进场。乙方自行采购的材料规格型号应与施工图设计相符，质量等级必须合格。</w:t>
      </w:r>
    </w:p>
    <w:p w14:paraId="5DFDFB96">
      <w:pPr>
        <w:widowControl/>
        <w:spacing w:line="360" w:lineRule="auto"/>
        <w:ind w:firstLine="480" w:firstLineChars="200"/>
        <w:rPr>
          <w:rFonts w:hint="eastAsia" w:ascii="华文仿宋" w:hAnsi="华文仿宋" w:eastAsia="华文仿宋" w:cs="华文仿宋"/>
          <w:b/>
          <w:bCs/>
          <w:color w:val="auto"/>
        </w:rPr>
      </w:pPr>
      <w:r>
        <w:rPr>
          <w:rFonts w:hint="eastAsia" w:ascii="华文仿宋" w:hAnsi="华文仿宋" w:eastAsia="华文仿宋" w:cs="华文仿宋"/>
          <w:b/>
          <w:bCs/>
          <w:color w:val="auto"/>
        </w:rPr>
        <w:t>八、工程变更</w:t>
      </w:r>
    </w:p>
    <w:p w14:paraId="059D2A0B">
      <w:pPr>
        <w:widowControl/>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33、在本工程实施过程中若发生变更，按下列各项执行：</w:t>
      </w:r>
    </w:p>
    <w:p w14:paraId="73386651">
      <w:pPr>
        <w:widowControl/>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33.1</w:t>
      </w:r>
      <w:r>
        <w:rPr>
          <w:rFonts w:hint="eastAsia" w:ascii="华文仿宋" w:hAnsi="华文仿宋" w:eastAsia="华文仿宋" w:cs="华文仿宋"/>
          <w:color w:val="auto"/>
          <w:u w:val="single"/>
        </w:rPr>
        <w:t>合同中已有适用综合单价的，可参照类似综合单价调整；</w:t>
      </w:r>
    </w:p>
    <w:p w14:paraId="680887B0">
      <w:pPr>
        <w:widowControl/>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33.2</w:t>
      </w:r>
      <w:r>
        <w:rPr>
          <w:rFonts w:hint="eastAsia" w:ascii="华文仿宋" w:hAnsi="华文仿宋" w:eastAsia="华文仿宋" w:cs="华文仿宋"/>
          <w:color w:val="auto"/>
          <w:u w:val="single"/>
        </w:rPr>
        <w:t>合同中有类似综合单价的，可参照类似综合单价调整；</w:t>
      </w:r>
    </w:p>
    <w:p w14:paraId="7D92AEB2">
      <w:pPr>
        <w:widowControl/>
        <w:spacing w:line="360" w:lineRule="auto"/>
        <w:ind w:firstLine="480" w:firstLineChars="200"/>
        <w:rPr>
          <w:rFonts w:hint="eastAsia" w:ascii="华文仿宋" w:hAnsi="华文仿宋" w:eastAsia="华文仿宋" w:cs="华文仿宋"/>
          <w:color w:val="auto"/>
          <w:u w:val="thick"/>
        </w:rPr>
      </w:pPr>
      <w:r>
        <w:rPr>
          <w:rFonts w:hint="eastAsia" w:ascii="华文仿宋" w:hAnsi="华文仿宋" w:eastAsia="华文仿宋" w:cs="华文仿宋"/>
          <w:color w:val="auto"/>
        </w:rPr>
        <w:t>33.3</w:t>
      </w:r>
      <w:r>
        <w:rPr>
          <w:rFonts w:hint="eastAsia" w:ascii="华文仿宋" w:hAnsi="华文仿宋" w:eastAsia="华文仿宋" w:cs="华文仿宋"/>
          <w:color w:val="auto"/>
          <w:u w:val="single"/>
        </w:rPr>
        <w:t>合同中没有适用或类似综合单价的承包人按照磋商书人工工日、材料、机械台班单价进行组价，报监理工程师和发包人审核认可。</w:t>
      </w:r>
    </w:p>
    <w:p w14:paraId="5786583A">
      <w:pPr>
        <w:widowControl/>
        <w:spacing w:line="360" w:lineRule="auto"/>
        <w:ind w:firstLine="480" w:firstLineChars="200"/>
        <w:rPr>
          <w:rFonts w:hint="eastAsia" w:ascii="华文仿宋" w:hAnsi="华文仿宋" w:eastAsia="华文仿宋" w:cs="华文仿宋"/>
          <w:b/>
          <w:bCs/>
          <w:color w:val="auto"/>
        </w:rPr>
      </w:pPr>
      <w:r>
        <w:rPr>
          <w:rFonts w:hint="eastAsia" w:ascii="华文仿宋" w:hAnsi="华文仿宋" w:eastAsia="华文仿宋" w:cs="华文仿宋"/>
          <w:b/>
          <w:bCs/>
          <w:color w:val="auto"/>
        </w:rPr>
        <w:t>九、竣工验收与结算</w:t>
      </w:r>
    </w:p>
    <w:p w14:paraId="3F6E2B2B">
      <w:pPr>
        <w:widowControl/>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36、竣工验收</w:t>
      </w:r>
    </w:p>
    <w:p w14:paraId="5E312A42">
      <w:pPr>
        <w:widowControl/>
        <w:spacing w:line="360" w:lineRule="auto"/>
        <w:ind w:firstLine="480" w:firstLineChars="200"/>
        <w:rPr>
          <w:rFonts w:hint="eastAsia" w:ascii="华文仿宋" w:hAnsi="华文仿宋" w:eastAsia="华文仿宋" w:cs="华文仿宋"/>
          <w:color w:val="auto"/>
          <w:u w:val="single"/>
        </w:rPr>
      </w:pPr>
      <w:r>
        <w:rPr>
          <w:rFonts w:hint="eastAsia" w:ascii="华文仿宋" w:hAnsi="华文仿宋" w:eastAsia="华文仿宋" w:cs="华文仿宋"/>
          <w:color w:val="auto"/>
        </w:rPr>
        <w:t>36.1承包人提供竣工图的约定：</w:t>
      </w:r>
      <w:r>
        <w:rPr>
          <w:rFonts w:hint="eastAsia" w:ascii="华文仿宋" w:hAnsi="华文仿宋" w:eastAsia="华文仿宋" w:cs="华文仿宋"/>
          <w:color w:val="auto"/>
          <w:u w:val="single"/>
        </w:rPr>
        <w:t>完整资料文件两套。</w:t>
      </w:r>
    </w:p>
    <w:p w14:paraId="7822A82B">
      <w:pPr>
        <w:widowControl/>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36.6中间交工工程的范围和竣工时间：_______________</w:t>
      </w:r>
      <w:r>
        <w:rPr>
          <w:rFonts w:hint="eastAsia" w:ascii="华文仿宋" w:hAnsi="华文仿宋" w:eastAsia="华文仿宋" w:cs="华文仿宋"/>
          <w:color w:val="auto"/>
          <w:u w:val="single"/>
        </w:rPr>
        <w:t>/</w:t>
      </w:r>
      <w:r>
        <w:rPr>
          <w:rFonts w:hint="eastAsia" w:ascii="华文仿宋" w:hAnsi="华文仿宋" w:eastAsia="华文仿宋" w:cs="华文仿宋"/>
          <w:color w:val="auto"/>
        </w:rPr>
        <w:t>_______________</w:t>
      </w:r>
    </w:p>
    <w:p w14:paraId="44186056">
      <w:pPr>
        <w:widowControl/>
        <w:spacing w:line="360" w:lineRule="auto"/>
        <w:ind w:firstLine="480" w:firstLineChars="200"/>
        <w:rPr>
          <w:rFonts w:hint="eastAsia" w:ascii="华文仿宋" w:hAnsi="华文仿宋" w:eastAsia="华文仿宋" w:cs="华文仿宋"/>
          <w:b/>
          <w:bCs/>
          <w:color w:val="auto"/>
        </w:rPr>
      </w:pPr>
      <w:r>
        <w:rPr>
          <w:rFonts w:hint="eastAsia" w:ascii="华文仿宋" w:hAnsi="华文仿宋" w:eastAsia="华文仿宋" w:cs="华文仿宋"/>
          <w:b/>
          <w:bCs/>
          <w:color w:val="auto"/>
        </w:rPr>
        <w:t>37、竣工结算</w:t>
      </w:r>
    </w:p>
    <w:p w14:paraId="3B78E1C2">
      <w:pPr>
        <w:widowControl/>
        <w:spacing w:line="360" w:lineRule="auto"/>
        <w:ind w:firstLine="480" w:firstLineChars="200"/>
        <w:rPr>
          <w:rFonts w:hint="eastAsia" w:ascii="华文仿宋" w:hAnsi="华文仿宋" w:eastAsia="华文仿宋" w:cs="华文仿宋"/>
          <w:color w:val="auto"/>
          <w:u w:val="single"/>
        </w:rPr>
      </w:pPr>
      <w:r>
        <w:rPr>
          <w:rFonts w:hint="eastAsia" w:ascii="华文仿宋" w:hAnsi="华文仿宋" w:eastAsia="华文仿宋" w:cs="华文仿宋"/>
          <w:color w:val="auto"/>
        </w:rPr>
        <w:t xml:space="preserve">结算审查期限： </w:t>
      </w:r>
      <w:r>
        <w:rPr>
          <w:rFonts w:hint="eastAsia" w:ascii="华文仿宋" w:hAnsi="华文仿宋" w:eastAsia="华文仿宋" w:cs="华文仿宋"/>
          <w:color w:val="auto"/>
          <w:u w:val="single"/>
        </w:rPr>
        <w:t xml:space="preserve">  /   </w:t>
      </w:r>
    </w:p>
    <w:p w14:paraId="43F9FDE8">
      <w:pPr>
        <w:widowControl/>
        <w:spacing w:line="360" w:lineRule="auto"/>
        <w:ind w:firstLine="480" w:firstLineChars="200"/>
        <w:rPr>
          <w:rFonts w:hint="eastAsia" w:ascii="华文仿宋" w:hAnsi="华文仿宋" w:eastAsia="华文仿宋" w:cs="华文仿宋"/>
          <w:b/>
          <w:bCs/>
          <w:color w:val="auto"/>
        </w:rPr>
      </w:pPr>
      <w:r>
        <w:rPr>
          <w:rFonts w:hint="eastAsia" w:ascii="华文仿宋" w:hAnsi="华文仿宋" w:eastAsia="华文仿宋" w:cs="华文仿宋"/>
          <w:b/>
          <w:bCs/>
          <w:color w:val="auto"/>
        </w:rPr>
        <w:t>十、违约、索赔和争议</w:t>
      </w:r>
    </w:p>
    <w:p w14:paraId="176AF7DC">
      <w:pPr>
        <w:widowControl/>
        <w:spacing w:line="360" w:lineRule="auto"/>
        <w:ind w:firstLine="480" w:firstLineChars="200"/>
        <w:rPr>
          <w:rFonts w:hint="eastAsia" w:ascii="华文仿宋" w:hAnsi="华文仿宋" w:eastAsia="华文仿宋" w:cs="华文仿宋"/>
          <w:b/>
          <w:bCs/>
          <w:color w:val="auto"/>
        </w:rPr>
      </w:pPr>
      <w:r>
        <w:rPr>
          <w:rFonts w:hint="eastAsia" w:ascii="华文仿宋" w:hAnsi="华文仿宋" w:eastAsia="华文仿宋" w:cs="华文仿宋"/>
          <w:b/>
          <w:bCs/>
          <w:color w:val="auto"/>
        </w:rPr>
        <w:t>39、违约</w:t>
      </w:r>
    </w:p>
    <w:p w14:paraId="62AA2D15">
      <w:pPr>
        <w:widowControl/>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 xml:space="preserve">39.1  本合同中关于发包人违约的具体责任如下： </w:t>
      </w:r>
    </w:p>
    <w:p w14:paraId="78A58219">
      <w:pPr>
        <w:widowControl/>
        <w:spacing w:line="360" w:lineRule="auto"/>
        <w:ind w:firstLine="480" w:firstLineChars="200"/>
        <w:rPr>
          <w:rFonts w:hint="eastAsia" w:ascii="华文仿宋" w:hAnsi="华文仿宋" w:eastAsia="华文仿宋" w:cs="华文仿宋"/>
          <w:color w:val="auto"/>
          <w:u w:val="single"/>
        </w:rPr>
      </w:pPr>
      <w:r>
        <w:rPr>
          <w:rFonts w:hint="eastAsia" w:ascii="华文仿宋" w:hAnsi="华文仿宋" w:eastAsia="华文仿宋" w:cs="华文仿宋"/>
          <w:color w:val="auto"/>
        </w:rPr>
        <w:t>本合同通用条款第28.1条约定发包人违约应承担的违约责任：</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u w:val="single"/>
          <w:lang w:val="en-US" w:eastAsia="zh-CN"/>
        </w:rPr>
        <w:t xml:space="preserve">   </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u w:val="single"/>
          <w:lang w:val="en-US" w:eastAsia="zh-CN"/>
        </w:rPr>
        <w:t xml:space="preserve">/  </w:t>
      </w:r>
      <w:r>
        <w:rPr>
          <w:rFonts w:hint="eastAsia" w:ascii="华文仿宋" w:hAnsi="华文仿宋" w:eastAsia="华文仿宋" w:cs="华文仿宋"/>
          <w:color w:val="auto"/>
          <w:u w:val="single"/>
        </w:rPr>
        <w:t xml:space="preserve">   </w:t>
      </w:r>
    </w:p>
    <w:p w14:paraId="1E9C2485">
      <w:pPr>
        <w:widowControl/>
        <w:spacing w:line="360" w:lineRule="auto"/>
        <w:ind w:firstLine="480" w:firstLineChars="200"/>
        <w:rPr>
          <w:rFonts w:hint="eastAsia" w:ascii="华文仿宋" w:hAnsi="华文仿宋" w:eastAsia="华文仿宋" w:cs="华文仿宋"/>
          <w:color w:val="auto"/>
          <w:u w:val="single"/>
        </w:rPr>
      </w:pPr>
      <w:r>
        <w:rPr>
          <w:rFonts w:hint="eastAsia" w:ascii="华文仿宋" w:hAnsi="华文仿宋" w:eastAsia="华文仿宋" w:cs="华文仿宋"/>
          <w:color w:val="auto"/>
        </w:rPr>
        <w:t>本合同通用条款第30.5款约定发包人违约应承担的违约责任：</w:t>
      </w:r>
      <w:r>
        <w:rPr>
          <w:rFonts w:hint="eastAsia" w:ascii="华文仿宋" w:hAnsi="华文仿宋" w:eastAsia="华文仿宋" w:cs="华文仿宋"/>
          <w:color w:val="auto"/>
          <w:u w:val="single"/>
        </w:rPr>
        <w:t>执行《通用条款》30.5款。</w:t>
      </w:r>
    </w:p>
    <w:p w14:paraId="4BAB9C1F">
      <w:pPr>
        <w:widowControl/>
        <w:spacing w:line="360" w:lineRule="auto"/>
        <w:ind w:firstLine="480" w:firstLineChars="200"/>
        <w:rPr>
          <w:rFonts w:hint="eastAsia" w:ascii="华文仿宋" w:hAnsi="华文仿宋" w:eastAsia="华文仿宋" w:cs="华文仿宋"/>
          <w:color w:val="auto"/>
          <w:u w:val="single"/>
        </w:rPr>
      </w:pPr>
      <w:r>
        <w:rPr>
          <w:rFonts w:hint="eastAsia" w:ascii="华文仿宋" w:hAnsi="华文仿宋" w:eastAsia="华文仿宋" w:cs="华文仿宋"/>
          <w:color w:val="auto"/>
        </w:rPr>
        <w:t>本合同通用条款第37.6款约定发包人违约应承担的违约责任：</w:t>
      </w:r>
      <w:r>
        <w:rPr>
          <w:rFonts w:hint="eastAsia" w:ascii="华文仿宋" w:hAnsi="华文仿宋" w:eastAsia="华文仿宋" w:cs="华文仿宋"/>
          <w:color w:val="auto"/>
          <w:u w:val="single"/>
        </w:rPr>
        <w:t>执行《通用条款》37.6款。</w:t>
      </w:r>
    </w:p>
    <w:p w14:paraId="6FF96F50">
      <w:pPr>
        <w:widowControl/>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双方约定的发包人其他违约责任：__________/_________</w:t>
      </w:r>
    </w:p>
    <w:p w14:paraId="40B63E9A">
      <w:pPr>
        <w:widowControl/>
        <w:spacing w:line="360" w:lineRule="auto"/>
        <w:ind w:firstLine="480" w:firstLineChars="200"/>
        <w:rPr>
          <w:rFonts w:hint="eastAsia" w:ascii="华文仿宋" w:hAnsi="华文仿宋" w:eastAsia="华文仿宋" w:cs="华文仿宋"/>
          <w:color w:val="auto"/>
          <w:u w:val="thick"/>
        </w:rPr>
      </w:pPr>
      <w:r>
        <w:rPr>
          <w:rFonts w:hint="eastAsia" w:ascii="华文仿宋" w:hAnsi="华文仿宋" w:eastAsia="华文仿宋" w:cs="华文仿宋"/>
          <w:color w:val="auto"/>
        </w:rPr>
        <w:t>39.2  本合同中关于承包人违约的具体责任如下：本合同通用条款第14.2款约定承包人违约承担的违约责任：</w:t>
      </w:r>
      <w:r>
        <w:rPr>
          <w:rFonts w:hint="eastAsia" w:ascii="华文仿宋" w:hAnsi="华文仿宋" w:eastAsia="华文仿宋" w:cs="华文仿宋"/>
          <w:color w:val="auto"/>
          <w:u w:val="single"/>
        </w:rPr>
        <w:t>承包人工期每推迟一天按合同总价款的5‰支付采购人误期赔偿金，若影响到发包人使用另行赔偿给甲方造成的损失。</w:t>
      </w:r>
    </w:p>
    <w:p w14:paraId="72AD79D1">
      <w:pPr>
        <w:widowControl/>
        <w:spacing w:line="360" w:lineRule="auto"/>
        <w:ind w:firstLine="480" w:firstLineChars="200"/>
        <w:rPr>
          <w:rFonts w:hint="eastAsia" w:ascii="华文仿宋" w:hAnsi="华文仿宋" w:eastAsia="华文仿宋" w:cs="华文仿宋"/>
          <w:color w:val="auto"/>
          <w:u w:val="single"/>
        </w:rPr>
      </w:pPr>
      <w:r>
        <w:rPr>
          <w:rFonts w:hint="eastAsia" w:ascii="华文仿宋" w:hAnsi="华文仿宋" w:eastAsia="华文仿宋" w:cs="华文仿宋"/>
          <w:color w:val="auto"/>
        </w:rPr>
        <w:t>本合同通用条款第15.1款约定承包人违约应承担的违约责任：</w:t>
      </w:r>
      <w:r>
        <w:rPr>
          <w:rFonts w:hint="eastAsia" w:ascii="华文仿宋" w:hAnsi="华文仿宋" w:eastAsia="华文仿宋" w:cs="华文仿宋"/>
          <w:color w:val="auto"/>
          <w:u w:val="single"/>
        </w:rPr>
        <w:t>承包方除按合同价款的2%承担违约金外，另按国务院279号令有关规定执行。</w:t>
      </w:r>
    </w:p>
    <w:p w14:paraId="2122281B">
      <w:pPr>
        <w:widowControl/>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双方约定的承包人其他违约责任：______</w:t>
      </w:r>
      <w:r>
        <w:rPr>
          <w:rFonts w:hint="eastAsia" w:ascii="华文仿宋" w:hAnsi="华文仿宋" w:eastAsia="华文仿宋" w:cs="华文仿宋"/>
          <w:color w:val="auto"/>
          <w:u w:val="single"/>
        </w:rPr>
        <w:t>/</w:t>
      </w:r>
      <w:r>
        <w:rPr>
          <w:rFonts w:hint="eastAsia" w:ascii="华文仿宋" w:hAnsi="华文仿宋" w:eastAsia="华文仿宋" w:cs="华文仿宋"/>
          <w:color w:val="auto"/>
        </w:rPr>
        <w:t>________</w:t>
      </w:r>
    </w:p>
    <w:p w14:paraId="76950775">
      <w:pPr>
        <w:widowControl/>
        <w:spacing w:line="360" w:lineRule="auto"/>
        <w:ind w:firstLine="480" w:firstLineChars="200"/>
        <w:rPr>
          <w:rFonts w:hint="eastAsia" w:ascii="华文仿宋" w:hAnsi="华文仿宋" w:eastAsia="华文仿宋" w:cs="华文仿宋"/>
          <w:b/>
          <w:bCs/>
          <w:color w:val="auto"/>
        </w:rPr>
      </w:pPr>
      <w:r>
        <w:rPr>
          <w:rFonts w:hint="eastAsia" w:ascii="华文仿宋" w:hAnsi="华文仿宋" w:eastAsia="华文仿宋" w:cs="华文仿宋"/>
          <w:b/>
          <w:bCs/>
          <w:color w:val="auto"/>
        </w:rPr>
        <w:t>41、争议</w:t>
      </w:r>
    </w:p>
    <w:p w14:paraId="07C57DAE">
      <w:pPr>
        <w:widowControl/>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41.1双方当事人约定，在履行合同过程中产生争议时：</w:t>
      </w:r>
    </w:p>
    <w:p w14:paraId="34F1A511">
      <w:pPr>
        <w:widowControl/>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（1）请_</w:t>
      </w:r>
      <w:r>
        <w:rPr>
          <w:rFonts w:hint="eastAsia" w:ascii="华文仿宋" w:hAnsi="华文仿宋" w:eastAsia="华文仿宋" w:cs="华文仿宋"/>
          <w:color w:val="auto"/>
          <w:u w:val="single"/>
        </w:rPr>
        <w:t>合同管理部门和其他有关部门</w:t>
      </w:r>
      <w:r>
        <w:rPr>
          <w:rFonts w:hint="eastAsia" w:ascii="华文仿宋" w:hAnsi="华文仿宋" w:eastAsia="华文仿宋" w:cs="华文仿宋"/>
          <w:color w:val="auto"/>
        </w:rPr>
        <w:t>_调解；</w:t>
      </w:r>
    </w:p>
    <w:p w14:paraId="7ED5C9C6">
      <w:pPr>
        <w:widowControl/>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（2）合同争议调解不成的，按下列第_</w:t>
      </w:r>
      <w:r>
        <w:rPr>
          <w:rFonts w:hint="eastAsia" w:ascii="华文仿宋" w:hAnsi="华文仿宋" w:eastAsia="华文仿宋" w:cs="华文仿宋"/>
          <w:color w:val="auto"/>
          <w:u w:val="single"/>
        </w:rPr>
        <w:t xml:space="preserve"> 2）</w:t>
      </w:r>
      <w:r>
        <w:rPr>
          <w:rFonts w:hint="eastAsia" w:ascii="华文仿宋" w:hAnsi="华文仿宋" w:eastAsia="华文仿宋" w:cs="华文仿宋"/>
          <w:color w:val="auto"/>
        </w:rPr>
        <w:t>_种方式解决：</w:t>
      </w:r>
    </w:p>
    <w:p w14:paraId="4B967E68">
      <w:pPr>
        <w:widowControl/>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 xml:space="preserve">  1）提交 ____________仲裁委员会申请仲裁； </w:t>
      </w:r>
    </w:p>
    <w:p w14:paraId="169234CD">
      <w:pPr>
        <w:widowControl/>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 xml:space="preserve">  2）依法</w:t>
      </w:r>
      <w:r>
        <w:rPr>
          <w:rFonts w:hint="eastAsia" w:ascii="华文仿宋" w:hAnsi="华文仿宋" w:eastAsia="华文仿宋" w:cs="华文仿宋"/>
          <w:color w:val="auto"/>
          <w:u w:val="single"/>
        </w:rPr>
        <w:t>向工程所在地</w:t>
      </w:r>
      <w:r>
        <w:rPr>
          <w:rFonts w:hint="eastAsia" w:ascii="华文仿宋" w:hAnsi="华文仿宋" w:eastAsia="华文仿宋" w:cs="华文仿宋"/>
          <w:color w:val="auto"/>
        </w:rPr>
        <w:t xml:space="preserve">_人民法院提起诉讼。 </w:t>
      </w:r>
    </w:p>
    <w:p w14:paraId="33045933">
      <w:pPr>
        <w:widowControl/>
        <w:spacing w:line="360" w:lineRule="auto"/>
        <w:ind w:firstLine="480" w:firstLineChars="200"/>
        <w:rPr>
          <w:rFonts w:hint="eastAsia" w:ascii="华文仿宋" w:hAnsi="华文仿宋" w:eastAsia="华文仿宋" w:cs="华文仿宋"/>
          <w:b/>
          <w:bCs/>
          <w:color w:val="auto"/>
        </w:rPr>
      </w:pPr>
      <w:r>
        <w:rPr>
          <w:rFonts w:hint="eastAsia" w:ascii="华文仿宋" w:hAnsi="华文仿宋" w:eastAsia="华文仿宋" w:cs="华文仿宋"/>
          <w:b/>
          <w:bCs/>
          <w:color w:val="auto"/>
        </w:rPr>
        <w:t>十一、其他</w:t>
      </w:r>
    </w:p>
    <w:p w14:paraId="7E9C3EC8">
      <w:pPr>
        <w:widowControl/>
        <w:spacing w:line="360" w:lineRule="auto"/>
        <w:ind w:firstLine="480" w:firstLineChars="200"/>
        <w:rPr>
          <w:rFonts w:hint="eastAsia" w:ascii="华文仿宋" w:hAnsi="华文仿宋" w:eastAsia="华文仿宋" w:cs="华文仿宋"/>
          <w:b/>
          <w:bCs/>
          <w:color w:val="auto"/>
        </w:rPr>
      </w:pPr>
      <w:r>
        <w:rPr>
          <w:rFonts w:hint="eastAsia" w:ascii="华文仿宋" w:hAnsi="华文仿宋" w:eastAsia="华文仿宋" w:cs="华文仿宋"/>
          <w:b/>
          <w:bCs/>
          <w:color w:val="auto"/>
        </w:rPr>
        <w:t>42、工程分包</w:t>
      </w:r>
    </w:p>
    <w:p w14:paraId="22FAE67E">
      <w:pPr>
        <w:widowControl/>
        <w:spacing w:line="360" w:lineRule="auto"/>
        <w:ind w:firstLine="480" w:firstLineChars="200"/>
        <w:rPr>
          <w:rFonts w:hint="eastAsia" w:ascii="华文仿宋" w:hAnsi="华文仿宋" w:eastAsia="华文仿宋" w:cs="华文仿宋"/>
          <w:color w:val="auto"/>
          <w:u w:val="thick"/>
        </w:rPr>
      </w:pPr>
      <w:r>
        <w:rPr>
          <w:rFonts w:hint="eastAsia" w:ascii="华文仿宋" w:hAnsi="华文仿宋" w:eastAsia="华文仿宋" w:cs="华文仿宋"/>
          <w:color w:val="auto"/>
        </w:rPr>
        <w:t>42.1本工程发包人同意承包人分包的专业工程：</w:t>
      </w:r>
      <w:r>
        <w:rPr>
          <w:rFonts w:hint="eastAsia" w:ascii="华文仿宋" w:hAnsi="华文仿宋" w:eastAsia="华文仿宋" w:cs="华文仿宋"/>
          <w:color w:val="auto"/>
          <w:u w:val="single"/>
        </w:rPr>
        <w:t xml:space="preserve">   无  </w:t>
      </w:r>
    </w:p>
    <w:p w14:paraId="33A72865">
      <w:pPr>
        <w:widowControl/>
        <w:spacing w:line="360" w:lineRule="auto"/>
        <w:ind w:firstLine="480" w:firstLineChars="200"/>
        <w:rPr>
          <w:rFonts w:hint="eastAsia" w:ascii="华文仿宋" w:hAnsi="华文仿宋" w:eastAsia="华文仿宋" w:cs="华文仿宋"/>
          <w:color w:val="auto"/>
          <w:u w:val="single"/>
        </w:rPr>
      </w:pPr>
      <w:r>
        <w:rPr>
          <w:rFonts w:hint="eastAsia" w:ascii="华文仿宋" w:hAnsi="华文仿宋" w:eastAsia="华文仿宋" w:cs="华文仿宋"/>
          <w:color w:val="auto"/>
        </w:rPr>
        <w:t>分包施工单位为：</w:t>
      </w:r>
      <w:r>
        <w:rPr>
          <w:rFonts w:hint="eastAsia" w:ascii="华文仿宋" w:hAnsi="华文仿宋" w:eastAsia="华文仿宋" w:cs="华文仿宋"/>
          <w:color w:val="auto"/>
          <w:u w:val="single"/>
        </w:rPr>
        <w:t xml:space="preserve">      /      </w:t>
      </w:r>
    </w:p>
    <w:p w14:paraId="5901C010">
      <w:pPr>
        <w:widowControl/>
        <w:spacing w:line="360" w:lineRule="auto"/>
        <w:ind w:firstLine="480" w:firstLineChars="200"/>
        <w:rPr>
          <w:rFonts w:hint="eastAsia" w:ascii="华文仿宋" w:hAnsi="华文仿宋" w:eastAsia="华文仿宋" w:cs="华文仿宋"/>
          <w:b/>
          <w:bCs/>
          <w:color w:val="auto"/>
          <w:u w:val="single"/>
        </w:rPr>
      </w:pPr>
      <w:r>
        <w:rPr>
          <w:rFonts w:hint="eastAsia" w:ascii="华文仿宋" w:hAnsi="华文仿宋" w:eastAsia="华文仿宋" w:cs="华文仿宋"/>
          <w:b/>
          <w:bCs/>
          <w:color w:val="auto"/>
        </w:rPr>
        <w:t>43、不可抗力</w:t>
      </w:r>
    </w:p>
    <w:p w14:paraId="21AFF2AF">
      <w:pPr>
        <w:widowControl/>
        <w:spacing w:line="360" w:lineRule="auto"/>
        <w:ind w:firstLine="480" w:firstLineChars="200"/>
        <w:rPr>
          <w:rFonts w:hint="eastAsia" w:ascii="华文仿宋" w:hAnsi="华文仿宋" w:eastAsia="华文仿宋" w:cs="华文仿宋"/>
          <w:color w:val="auto"/>
          <w:u w:val="thick"/>
        </w:rPr>
      </w:pPr>
      <w:r>
        <w:rPr>
          <w:rFonts w:hint="eastAsia" w:ascii="华文仿宋" w:hAnsi="华文仿宋" w:eastAsia="华文仿宋" w:cs="华文仿宋"/>
          <w:color w:val="auto"/>
        </w:rPr>
        <w:t xml:space="preserve">43.1双方关于不可抗力的约定： </w:t>
      </w:r>
      <w:r>
        <w:rPr>
          <w:rFonts w:hint="eastAsia" w:ascii="华文仿宋" w:hAnsi="华文仿宋" w:eastAsia="华文仿宋" w:cs="华文仿宋"/>
          <w:color w:val="auto"/>
          <w:u w:val="single"/>
        </w:rPr>
        <w:t>_根据国家的法律规定执行。</w:t>
      </w:r>
    </w:p>
    <w:p w14:paraId="009C1407">
      <w:pPr>
        <w:widowControl/>
        <w:spacing w:line="360" w:lineRule="auto"/>
        <w:ind w:firstLine="480" w:firstLineChars="200"/>
        <w:rPr>
          <w:rFonts w:hint="eastAsia" w:ascii="华文仿宋" w:hAnsi="华文仿宋" w:eastAsia="华文仿宋" w:cs="华文仿宋"/>
          <w:b/>
          <w:bCs/>
          <w:color w:val="auto"/>
        </w:rPr>
      </w:pPr>
      <w:r>
        <w:rPr>
          <w:rFonts w:hint="eastAsia" w:ascii="华文仿宋" w:hAnsi="华文仿宋" w:eastAsia="华文仿宋" w:cs="华文仿宋"/>
          <w:b/>
          <w:bCs/>
          <w:color w:val="auto"/>
        </w:rPr>
        <w:t>44、保险</w:t>
      </w:r>
    </w:p>
    <w:p w14:paraId="052E76C7">
      <w:pPr>
        <w:widowControl/>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44.6本工程双方约定投保内容如下：</w:t>
      </w:r>
    </w:p>
    <w:p w14:paraId="419143C4">
      <w:pPr>
        <w:widowControl/>
        <w:spacing w:line="360" w:lineRule="auto"/>
        <w:ind w:firstLine="480" w:firstLineChars="200"/>
        <w:rPr>
          <w:rFonts w:hint="eastAsia" w:ascii="华文仿宋" w:hAnsi="华文仿宋" w:eastAsia="华文仿宋" w:cs="华文仿宋"/>
          <w:color w:val="auto"/>
          <w:u w:val="single"/>
        </w:rPr>
      </w:pPr>
      <w:r>
        <w:rPr>
          <w:rFonts w:hint="eastAsia" w:ascii="华文仿宋" w:hAnsi="华文仿宋" w:eastAsia="华文仿宋" w:cs="华文仿宋"/>
          <w:color w:val="auto"/>
        </w:rPr>
        <w:t>（1）发包人投保内容：</w:t>
      </w:r>
      <w:r>
        <w:rPr>
          <w:rFonts w:hint="eastAsia" w:ascii="华文仿宋" w:hAnsi="华文仿宋" w:eastAsia="华文仿宋" w:cs="华文仿宋"/>
          <w:color w:val="auto"/>
          <w:u w:val="single"/>
        </w:rPr>
        <w:t>执行《通用条款》44.1款，费用由发包人承担。</w:t>
      </w:r>
    </w:p>
    <w:p w14:paraId="4C91BD03">
      <w:pPr>
        <w:widowControl/>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发包人委托承包人办理的保险事项：____________/________________</w:t>
      </w:r>
    </w:p>
    <w:p w14:paraId="19417FB0">
      <w:pPr>
        <w:widowControl/>
        <w:spacing w:line="360" w:lineRule="auto"/>
        <w:ind w:firstLine="480" w:firstLineChars="200"/>
        <w:rPr>
          <w:rFonts w:hint="eastAsia" w:ascii="华文仿宋" w:hAnsi="华文仿宋" w:eastAsia="华文仿宋" w:cs="华文仿宋"/>
          <w:color w:val="auto"/>
          <w:u w:val="thick"/>
        </w:rPr>
      </w:pPr>
      <w:r>
        <w:rPr>
          <w:rFonts w:hint="eastAsia" w:ascii="华文仿宋" w:hAnsi="华文仿宋" w:eastAsia="华文仿宋" w:cs="华文仿宋"/>
          <w:color w:val="auto"/>
        </w:rPr>
        <w:t>（2）承包人投保内容：</w:t>
      </w:r>
      <w:r>
        <w:rPr>
          <w:rFonts w:hint="eastAsia" w:ascii="华文仿宋" w:hAnsi="华文仿宋" w:eastAsia="华文仿宋" w:cs="华文仿宋"/>
          <w:color w:val="auto"/>
          <w:u w:val="single"/>
        </w:rPr>
        <w:t>执行《通用条款》44.4款，费用由承包人承担。</w:t>
      </w:r>
    </w:p>
    <w:p w14:paraId="4860DA09">
      <w:pPr>
        <w:widowControl/>
        <w:spacing w:line="360" w:lineRule="auto"/>
        <w:ind w:firstLine="480" w:firstLineChars="200"/>
        <w:rPr>
          <w:rFonts w:hint="eastAsia" w:ascii="华文仿宋" w:hAnsi="华文仿宋" w:eastAsia="华文仿宋" w:cs="华文仿宋"/>
          <w:b/>
          <w:bCs/>
          <w:color w:val="auto"/>
        </w:rPr>
      </w:pPr>
      <w:r>
        <w:rPr>
          <w:rFonts w:hint="eastAsia" w:ascii="华文仿宋" w:hAnsi="华文仿宋" w:eastAsia="华文仿宋" w:cs="华文仿宋"/>
          <w:b/>
          <w:bCs/>
          <w:color w:val="auto"/>
        </w:rPr>
        <w:t>45、担保</w:t>
      </w:r>
    </w:p>
    <w:p w14:paraId="0AF0F809">
      <w:pPr>
        <w:widowControl/>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 xml:space="preserve">45.3本工程双方约定担保事项如下： </w:t>
      </w:r>
    </w:p>
    <w:p w14:paraId="51517340">
      <w:pPr>
        <w:widowControl/>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（1）发包人向承包人提供支付担保，担保方式为：</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，担保金额：</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，担保有效期：</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w:t>
      </w:r>
    </w:p>
    <w:p w14:paraId="5E56E167">
      <w:pPr>
        <w:widowControl/>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（2）承包人向发包人提供履约担保，担保方式为：</w:t>
      </w:r>
      <w:r>
        <w:rPr>
          <w:rFonts w:hint="eastAsia" w:ascii="华文仿宋" w:hAnsi="华文仿宋" w:eastAsia="华文仿宋" w:cs="华文仿宋"/>
          <w:color w:val="auto"/>
          <w:u w:val="single"/>
        </w:rPr>
        <w:t xml:space="preserve"> / </w:t>
      </w:r>
      <w:r>
        <w:rPr>
          <w:rFonts w:hint="eastAsia" w:ascii="华文仿宋" w:hAnsi="华文仿宋" w:eastAsia="华文仿宋" w:cs="华文仿宋"/>
          <w:color w:val="auto"/>
        </w:rPr>
        <w:t>，担保金额：</w:t>
      </w:r>
      <w:r>
        <w:rPr>
          <w:rFonts w:hint="eastAsia" w:ascii="华文仿宋" w:hAnsi="华文仿宋" w:eastAsia="华文仿宋" w:cs="华文仿宋"/>
          <w:color w:val="auto"/>
          <w:u w:val="single"/>
        </w:rPr>
        <w:t>/</w:t>
      </w:r>
      <w:r>
        <w:rPr>
          <w:rFonts w:hint="eastAsia" w:ascii="华文仿宋" w:hAnsi="华文仿宋" w:eastAsia="华文仿宋" w:cs="华文仿宋"/>
          <w:color w:val="auto"/>
        </w:rPr>
        <w:t>，担保有效期：</w:t>
      </w:r>
      <w:r>
        <w:rPr>
          <w:rFonts w:hint="eastAsia" w:ascii="华文仿宋" w:hAnsi="华文仿宋" w:eastAsia="华文仿宋" w:cs="华文仿宋"/>
          <w:color w:val="auto"/>
          <w:u w:val="single"/>
        </w:rPr>
        <w:t>/</w:t>
      </w:r>
      <w:r>
        <w:rPr>
          <w:rFonts w:hint="eastAsia" w:ascii="华文仿宋" w:hAnsi="华文仿宋" w:eastAsia="华文仿宋" w:cs="华文仿宋"/>
          <w:color w:val="auto"/>
        </w:rPr>
        <w:t>。</w:t>
      </w:r>
    </w:p>
    <w:p w14:paraId="289D450E">
      <w:pPr>
        <w:widowControl/>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（3）双方约定的其他担保事项：_______________/________________</w:t>
      </w:r>
    </w:p>
    <w:p w14:paraId="3DC9AAE5">
      <w:pPr>
        <w:widowControl/>
        <w:spacing w:line="360" w:lineRule="auto"/>
        <w:ind w:firstLine="480" w:firstLineChars="200"/>
        <w:rPr>
          <w:rFonts w:hint="eastAsia" w:ascii="华文仿宋" w:hAnsi="华文仿宋" w:eastAsia="华文仿宋" w:cs="华文仿宋"/>
          <w:b/>
          <w:bCs/>
          <w:color w:val="auto"/>
        </w:rPr>
      </w:pPr>
      <w:r>
        <w:rPr>
          <w:rFonts w:hint="eastAsia" w:ascii="华文仿宋" w:hAnsi="华文仿宋" w:eastAsia="华文仿宋" w:cs="华文仿宋"/>
          <w:b/>
          <w:bCs/>
          <w:color w:val="auto"/>
        </w:rPr>
        <w:t>50、合同份数</w:t>
      </w:r>
    </w:p>
    <w:p w14:paraId="4C8DB9BE">
      <w:pPr>
        <w:widowControl/>
        <w:spacing w:line="360" w:lineRule="auto"/>
        <w:ind w:firstLine="480" w:firstLineChars="200"/>
        <w:rPr>
          <w:rFonts w:hint="eastAsia" w:ascii="华文仿宋" w:hAnsi="华文仿宋" w:eastAsia="华文仿宋" w:cs="华文仿宋"/>
          <w:color w:val="auto"/>
          <w:u w:val="single"/>
        </w:rPr>
      </w:pPr>
      <w:r>
        <w:rPr>
          <w:rFonts w:hint="eastAsia" w:ascii="华文仿宋" w:hAnsi="华文仿宋" w:eastAsia="华文仿宋" w:cs="华文仿宋"/>
          <w:color w:val="auto"/>
        </w:rPr>
        <w:t>50.2双方约定合同副本份数：</w:t>
      </w:r>
      <w:r>
        <w:rPr>
          <w:rFonts w:hint="eastAsia" w:ascii="华文仿宋" w:hAnsi="华文仿宋" w:eastAsia="华文仿宋" w:cs="华文仿宋"/>
          <w:color w:val="auto"/>
          <w:u w:val="single"/>
        </w:rPr>
        <w:t>捌份。</w:t>
      </w:r>
    </w:p>
    <w:p w14:paraId="1A78AA53">
      <w:pPr>
        <w:widowControl/>
        <w:spacing w:line="360" w:lineRule="auto"/>
        <w:ind w:firstLine="480" w:firstLineChars="200"/>
        <w:rPr>
          <w:rFonts w:hint="eastAsia" w:ascii="华文仿宋" w:hAnsi="华文仿宋" w:eastAsia="华文仿宋" w:cs="华文仿宋"/>
          <w:b/>
          <w:bCs/>
          <w:color w:val="auto"/>
        </w:rPr>
      </w:pPr>
      <w:r>
        <w:rPr>
          <w:rFonts w:hint="eastAsia" w:ascii="华文仿宋" w:hAnsi="华文仿宋" w:eastAsia="华文仿宋" w:cs="华文仿宋"/>
          <w:b/>
          <w:bCs/>
          <w:color w:val="auto"/>
        </w:rPr>
        <w:t>51、补充条款</w:t>
      </w:r>
    </w:p>
    <w:p w14:paraId="700C95C3">
      <w:pPr>
        <w:widowControl/>
        <w:spacing w:line="360" w:lineRule="auto"/>
        <w:ind w:firstLine="480" w:firstLineChars="200"/>
        <w:rPr>
          <w:rFonts w:hint="eastAsia" w:ascii="华文仿宋" w:hAnsi="华文仿宋" w:eastAsia="华文仿宋" w:cs="华文仿宋"/>
          <w:color w:val="auto"/>
          <w:u w:val="thick"/>
        </w:rPr>
      </w:pPr>
      <w:r>
        <w:rPr>
          <w:rFonts w:hint="eastAsia" w:ascii="华文仿宋" w:hAnsi="华文仿宋" w:eastAsia="华文仿宋" w:cs="华文仿宋"/>
          <w:color w:val="auto"/>
        </w:rPr>
        <w:t>51.1</w:t>
      </w:r>
      <w:r>
        <w:rPr>
          <w:rFonts w:hint="eastAsia" w:ascii="华文仿宋" w:hAnsi="华文仿宋" w:eastAsia="华文仿宋" w:cs="华文仿宋"/>
          <w:color w:val="auto"/>
          <w:u w:val="single"/>
        </w:rPr>
        <w:t>本工程禁止转包，若发现承包方私自转包和未经发包人许可私自分包，发包人有权终止合同，对已完工程不予结算，并由承包人赔偿因此给发包方造成的直接或间接的经济损失。</w:t>
      </w:r>
    </w:p>
    <w:p w14:paraId="16DCD762">
      <w:pPr>
        <w:widowControl/>
        <w:spacing w:line="360" w:lineRule="auto"/>
        <w:ind w:firstLine="480" w:firstLineChars="200"/>
        <w:rPr>
          <w:rFonts w:hint="eastAsia" w:ascii="华文仿宋" w:hAnsi="华文仿宋" w:eastAsia="华文仿宋" w:cs="华文仿宋"/>
          <w:color w:val="auto"/>
          <w:u w:val="thick"/>
        </w:rPr>
      </w:pPr>
      <w:r>
        <w:rPr>
          <w:rFonts w:hint="eastAsia" w:ascii="华文仿宋" w:hAnsi="华文仿宋" w:eastAsia="华文仿宋" w:cs="华文仿宋"/>
          <w:color w:val="auto"/>
        </w:rPr>
        <w:t>51.2</w:t>
      </w:r>
      <w:r>
        <w:rPr>
          <w:rFonts w:hint="eastAsia" w:ascii="华文仿宋" w:hAnsi="华文仿宋" w:eastAsia="华文仿宋" w:cs="华文仿宋"/>
          <w:color w:val="auto"/>
          <w:u w:val="single"/>
        </w:rPr>
        <w:t>施工企业须承诺按国务院及当地政府的规定按时、足额、实名方式支付农民工工资，否则发包人在工程款中代扣支付，并在工程结算时扣除。</w:t>
      </w:r>
    </w:p>
    <w:p w14:paraId="3A1C4B96">
      <w:pPr>
        <w:widowControl/>
        <w:spacing w:line="360" w:lineRule="auto"/>
        <w:ind w:firstLine="480" w:firstLineChars="200"/>
        <w:rPr>
          <w:rFonts w:hint="eastAsia" w:ascii="华文仿宋" w:hAnsi="华文仿宋" w:eastAsia="华文仿宋" w:cs="华文仿宋"/>
          <w:color w:val="auto"/>
          <w:u w:val="thick"/>
        </w:rPr>
      </w:pPr>
      <w:r>
        <w:rPr>
          <w:rFonts w:hint="eastAsia" w:ascii="华文仿宋" w:hAnsi="华文仿宋" w:eastAsia="华文仿宋" w:cs="华文仿宋"/>
          <w:color w:val="auto"/>
        </w:rPr>
        <w:t>51.3</w:t>
      </w:r>
      <w:r>
        <w:rPr>
          <w:rFonts w:hint="eastAsia" w:ascii="华文仿宋" w:hAnsi="华文仿宋" w:eastAsia="华文仿宋" w:cs="华文仿宋"/>
          <w:color w:val="auto"/>
          <w:u w:val="single"/>
        </w:rPr>
        <w:t>本工程竣工后，应免费将建筑物周围和施工单位生活区周围内施工现场清除干净；无建筑材料、无建筑设备、无建筑垃圾、无坑池渠沟、无掩埋的硬化道路和施工垃圾，做到场地整洁。</w:t>
      </w:r>
    </w:p>
    <w:p w14:paraId="054A107D">
      <w:pPr>
        <w:widowControl/>
        <w:spacing w:line="360" w:lineRule="auto"/>
        <w:ind w:firstLine="480" w:firstLineChars="200"/>
        <w:rPr>
          <w:rFonts w:hint="eastAsia" w:ascii="华文仿宋" w:hAnsi="华文仿宋" w:eastAsia="华文仿宋" w:cs="华文仿宋"/>
          <w:color w:val="auto"/>
          <w:u w:val="single"/>
        </w:rPr>
      </w:pPr>
      <w:r>
        <w:rPr>
          <w:rFonts w:hint="eastAsia" w:ascii="华文仿宋" w:hAnsi="华文仿宋" w:eastAsia="华文仿宋" w:cs="华文仿宋"/>
          <w:color w:val="auto"/>
        </w:rPr>
        <w:t>51.4</w:t>
      </w:r>
      <w:r>
        <w:rPr>
          <w:rFonts w:hint="eastAsia" w:ascii="华文仿宋" w:hAnsi="华文仿宋" w:eastAsia="华文仿宋" w:cs="华文仿宋"/>
          <w:color w:val="auto"/>
          <w:u w:val="single"/>
        </w:rPr>
        <w:t>承包人在施工过程中应服从、遵守发包人和当地政府职能部门的管理制度。关于安全防护、文明施工措施费用的其他约定如下：</w:t>
      </w:r>
    </w:p>
    <w:p w14:paraId="450AE8EF">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1、</w:t>
      </w:r>
      <w:r>
        <w:rPr>
          <w:rFonts w:hint="eastAsia" w:ascii="华文仿宋" w:hAnsi="华文仿宋" w:eastAsia="华文仿宋" w:cs="华文仿宋"/>
          <w:color w:val="auto"/>
          <w:u w:val="single"/>
        </w:rPr>
        <w:t>承包人需提供安全防护、文明施工措施费用的支付计划落实情况；</w:t>
      </w:r>
    </w:p>
    <w:p w14:paraId="50B507A7">
      <w:pPr>
        <w:spacing w:line="360" w:lineRule="auto"/>
        <w:ind w:firstLine="480" w:firstLineChars="200"/>
        <w:rPr>
          <w:rFonts w:hint="eastAsia" w:ascii="华文仿宋" w:hAnsi="华文仿宋" w:eastAsia="华文仿宋" w:cs="华文仿宋"/>
          <w:color w:val="auto"/>
          <w:u w:val="single"/>
        </w:rPr>
      </w:pPr>
      <w:r>
        <w:rPr>
          <w:rFonts w:hint="eastAsia" w:ascii="华文仿宋" w:hAnsi="华文仿宋" w:eastAsia="华文仿宋" w:cs="华文仿宋"/>
          <w:color w:val="auto"/>
        </w:rPr>
        <w:t>2、</w:t>
      </w:r>
      <w:r>
        <w:rPr>
          <w:rFonts w:hint="eastAsia" w:ascii="华文仿宋" w:hAnsi="华文仿宋" w:eastAsia="华文仿宋" w:cs="华文仿宋"/>
          <w:color w:val="auto"/>
          <w:u w:val="single"/>
        </w:rPr>
        <w:t>工程师对承包人落实安全防护、文明施工措施分情况进行现场监理，若发现承包人为落实安全防护、文明施工措施的，有权责令其立即整改；</w:t>
      </w:r>
    </w:p>
    <w:p w14:paraId="0E0141E5">
      <w:pPr>
        <w:widowControl/>
        <w:spacing w:line="360" w:lineRule="auto"/>
        <w:ind w:firstLine="480" w:firstLineChars="200"/>
        <w:rPr>
          <w:rFonts w:hint="eastAsia" w:ascii="华文仿宋" w:hAnsi="华文仿宋" w:eastAsia="华文仿宋" w:cs="华文仿宋"/>
          <w:color w:val="auto"/>
          <w:u w:val="single"/>
        </w:rPr>
      </w:pPr>
      <w:r>
        <w:rPr>
          <w:rFonts w:hint="eastAsia" w:ascii="华文仿宋" w:hAnsi="华文仿宋" w:eastAsia="华文仿宋" w:cs="华文仿宋"/>
          <w:color w:val="auto"/>
        </w:rPr>
        <w:t>3、</w:t>
      </w:r>
      <w:r>
        <w:rPr>
          <w:rFonts w:hint="eastAsia" w:ascii="华文仿宋" w:hAnsi="华文仿宋" w:eastAsia="华文仿宋" w:cs="华文仿宋"/>
          <w:color w:val="auto"/>
          <w:u w:val="single"/>
        </w:rPr>
        <w:t>发包人和承包人应在财务管理中单独列支安全防护、文明施工措施项目费用的支付情况。</w:t>
      </w:r>
    </w:p>
    <w:p w14:paraId="216C9EAC">
      <w:pPr>
        <w:widowControl/>
        <w:spacing w:line="360" w:lineRule="auto"/>
        <w:ind w:firstLine="480" w:firstLineChars="200"/>
        <w:rPr>
          <w:rFonts w:hint="eastAsia" w:ascii="华文仿宋" w:hAnsi="华文仿宋" w:eastAsia="华文仿宋" w:cs="华文仿宋"/>
          <w:color w:val="auto"/>
          <w:u w:val="single"/>
        </w:rPr>
      </w:pPr>
      <w:r>
        <w:rPr>
          <w:rFonts w:hint="eastAsia" w:ascii="华文仿宋" w:hAnsi="华文仿宋" w:eastAsia="华文仿宋" w:cs="华文仿宋"/>
          <w:color w:val="auto"/>
        </w:rPr>
        <w:t>51.5</w:t>
      </w:r>
      <w:r>
        <w:rPr>
          <w:rFonts w:hint="eastAsia" w:ascii="华文仿宋" w:hAnsi="华文仿宋" w:eastAsia="华文仿宋" w:cs="华文仿宋"/>
          <w:color w:val="auto"/>
          <w:u w:val="single"/>
        </w:rPr>
        <w:t>以上未尽事宜，双方协商解决或另行签署补充协议并到建设行政主管部门备案。</w:t>
      </w:r>
    </w:p>
    <w:p w14:paraId="3C635A4B">
      <w:pPr>
        <w:pStyle w:val="4"/>
        <w:ind w:firstLine="480"/>
        <w:rPr>
          <w:rFonts w:hint="eastAsia" w:ascii="华文仿宋" w:hAnsi="华文仿宋" w:eastAsia="华文仿宋" w:cs="华文仿宋"/>
          <w:color w:val="auto"/>
          <w:kern w:val="0"/>
          <w:sz w:val="24"/>
          <w:u w:val="single"/>
        </w:rPr>
      </w:pPr>
    </w:p>
    <w:p w14:paraId="2EA19D47">
      <w:pPr>
        <w:spacing w:line="360" w:lineRule="auto"/>
        <w:jc w:val="both"/>
        <w:rPr>
          <w:rFonts w:hint="eastAsia" w:ascii="华文仿宋" w:hAnsi="华文仿宋" w:eastAsia="华文仿宋" w:cs="华文仿宋"/>
          <w:b/>
          <w:bCs/>
          <w:color w:val="auto"/>
          <w:sz w:val="28"/>
          <w:szCs w:val="28"/>
        </w:rPr>
      </w:pPr>
    </w:p>
    <w:p w14:paraId="4541C000">
      <w:pPr>
        <w:pStyle w:val="14"/>
        <w:rPr>
          <w:rFonts w:hint="eastAsia" w:ascii="华文仿宋" w:hAnsi="华文仿宋" w:eastAsia="华文仿宋" w:cs="华文仿宋"/>
          <w:b/>
          <w:bCs/>
          <w:color w:val="auto"/>
          <w:sz w:val="28"/>
          <w:szCs w:val="28"/>
        </w:rPr>
      </w:pPr>
    </w:p>
    <w:p w14:paraId="4716929F">
      <w:pPr>
        <w:spacing w:line="360" w:lineRule="auto"/>
        <w:jc w:val="both"/>
        <w:rPr>
          <w:rFonts w:hint="eastAsia" w:ascii="华文仿宋" w:hAnsi="华文仿宋" w:eastAsia="华文仿宋" w:cs="华文仿宋"/>
          <w:b/>
          <w:bCs/>
          <w:color w:val="auto"/>
          <w:sz w:val="28"/>
          <w:szCs w:val="28"/>
        </w:rPr>
      </w:pPr>
      <w:r>
        <w:rPr>
          <w:rFonts w:hint="eastAsia" w:ascii="华文仿宋" w:hAnsi="华文仿宋" w:eastAsia="华文仿宋" w:cs="华文仿宋"/>
          <w:b/>
          <w:bCs/>
          <w:color w:val="auto"/>
          <w:sz w:val="28"/>
          <w:szCs w:val="28"/>
        </w:rPr>
        <w:t>附件一：廉政责任书格式</w:t>
      </w:r>
    </w:p>
    <w:p w14:paraId="1E617CBF">
      <w:pPr>
        <w:spacing w:line="360" w:lineRule="auto"/>
        <w:ind w:firstLine="561" w:firstLineChars="200"/>
        <w:jc w:val="center"/>
        <w:rPr>
          <w:rFonts w:hint="eastAsia" w:ascii="华文仿宋" w:hAnsi="华文仿宋" w:eastAsia="华文仿宋" w:cs="华文仿宋"/>
          <w:b/>
          <w:bCs/>
          <w:color w:val="auto"/>
          <w:sz w:val="28"/>
          <w:szCs w:val="28"/>
        </w:rPr>
      </w:pPr>
      <w:r>
        <w:rPr>
          <w:rFonts w:hint="eastAsia" w:ascii="华文仿宋" w:hAnsi="华文仿宋" w:eastAsia="华文仿宋" w:cs="华文仿宋"/>
          <w:b/>
          <w:bCs/>
          <w:color w:val="auto"/>
          <w:sz w:val="28"/>
          <w:szCs w:val="28"/>
        </w:rPr>
        <w:t>建设工程廉政责任书</w:t>
      </w:r>
    </w:p>
    <w:p w14:paraId="43E2BB2F">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发包人：</w:t>
      </w:r>
      <w:r>
        <w:rPr>
          <w:rFonts w:hint="eastAsia" w:ascii="华文仿宋" w:hAnsi="华文仿宋" w:eastAsia="华文仿宋" w:cs="华文仿宋"/>
          <w:color w:val="auto"/>
          <w:u w:val="single"/>
        </w:rPr>
        <w:t xml:space="preserve">                                               </w:t>
      </w:r>
    </w:p>
    <w:p w14:paraId="4825DD53">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承包人：</w:t>
      </w:r>
      <w:r>
        <w:rPr>
          <w:rFonts w:hint="eastAsia" w:ascii="华文仿宋" w:hAnsi="华文仿宋" w:eastAsia="华文仿宋" w:cs="华文仿宋"/>
          <w:color w:val="auto"/>
          <w:u w:val="single"/>
        </w:rPr>
        <w:t xml:space="preserve">                                               </w:t>
      </w:r>
    </w:p>
    <w:p w14:paraId="7E2FC96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华文仿宋" w:hAnsi="华文仿宋" w:eastAsia="华文仿宋" w:cs="华文仿宋"/>
          <w:color w:val="auto"/>
        </w:rPr>
      </w:pPr>
      <w:r>
        <w:rPr>
          <w:rFonts w:hint="eastAsia" w:ascii="华文仿宋" w:hAnsi="华文仿宋" w:eastAsia="华文仿宋" w:cs="华文仿宋"/>
          <w:color w:val="auto"/>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3C24CA3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华文仿宋" w:hAnsi="华文仿宋" w:eastAsia="华文仿宋" w:cs="华文仿宋"/>
          <w:color w:val="auto"/>
        </w:rPr>
      </w:pPr>
      <w:r>
        <w:rPr>
          <w:rFonts w:hint="eastAsia" w:ascii="华文仿宋" w:hAnsi="华文仿宋" w:eastAsia="华文仿宋" w:cs="华文仿宋"/>
          <w:color w:val="auto"/>
        </w:rPr>
        <w:t>一、双方的责任</w:t>
      </w:r>
    </w:p>
    <w:p w14:paraId="310F9AA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华文仿宋" w:hAnsi="华文仿宋" w:eastAsia="华文仿宋" w:cs="华文仿宋"/>
          <w:color w:val="auto"/>
        </w:rPr>
      </w:pPr>
      <w:r>
        <w:rPr>
          <w:rFonts w:hint="eastAsia" w:ascii="华文仿宋" w:hAnsi="华文仿宋" w:eastAsia="华文仿宋" w:cs="华文仿宋"/>
          <w:color w:val="auto"/>
        </w:rPr>
        <w:t>1.1应严格遵守国家关于建设工程的有关法律、法规，相关政策，以及廉政建设的各项规定。</w:t>
      </w:r>
    </w:p>
    <w:p w14:paraId="36F798B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华文仿宋" w:hAnsi="华文仿宋" w:eastAsia="华文仿宋" w:cs="华文仿宋"/>
          <w:color w:val="auto"/>
        </w:rPr>
      </w:pPr>
      <w:r>
        <w:rPr>
          <w:rFonts w:hint="eastAsia" w:ascii="华文仿宋" w:hAnsi="华文仿宋" w:eastAsia="华文仿宋" w:cs="华文仿宋"/>
          <w:color w:val="auto"/>
        </w:rPr>
        <w:t>1.2严格执行建设工程合同文件，自觉按合同办事。</w:t>
      </w:r>
    </w:p>
    <w:p w14:paraId="7B2A14E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华文仿宋" w:hAnsi="华文仿宋" w:eastAsia="华文仿宋" w:cs="华文仿宋"/>
          <w:color w:val="auto"/>
        </w:rPr>
      </w:pPr>
      <w:r>
        <w:rPr>
          <w:rFonts w:hint="eastAsia" w:ascii="华文仿宋" w:hAnsi="华文仿宋" w:eastAsia="华文仿宋" w:cs="华文仿宋"/>
          <w:color w:val="auto"/>
        </w:rPr>
        <w:t>1.3各项活动必须坚持公开、公平、公正、诚信、透明的原则(除法律法规另有规定者外)，不得为获取不正当的利益，损害国家、集体和对方利益，不得违反建设工程管理的规章制度。</w:t>
      </w:r>
    </w:p>
    <w:p w14:paraId="39C53CD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华文仿宋" w:hAnsi="华文仿宋" w:eastAsia="华文仿宋" w:cs="华文仿宋"/>
          <w:color w:val="auto"/>
        </w:rPr>
      </w:pPr>
      <w:r>
        <w:rPr>
          <w:rFonts w:hint="eastAsia" w:ascii="华文仿宋" w:hAnsi="华文仿宋" w:eastAsia="华文仿宋" w:cs="华文仿宋"/>
          <w:color w:val="auto"/>
        </w:rPr>
        <w:t>1.4发现对方在业务活动中有违规、违纪、违法行为的，应及时提醒对方，情节严重的，应向其上级主管部门或纪检监察、司法等有关机关举报。</w:t>
      </w:r>
    </w:p>
    <w:p w14:paraId="2B6BC66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华文仿宋" w:hAnsi="华文仿宋" w:eastAsia="华文仿宋" w:cs="华文仿宋"/>
          <w:color w:val="auto"/>
        </w:rPr>
      </w:pPr>
      <w:r>
        <w:rPr>
          <w:rFonts w:hint="eastAsia" w:ascii="华文仿宋" w:hAnsi="华文仿宋" w:eastAsia="华文仿宋" w:cs="华文仿宋"/>
          <w:color w:val="auto"/>
        </w:rPr>
        <w:t>二、发包人责任</w:t>
      </w:r>
    </w:p>
    <w:p w14:paraId="741A235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华文仿宋" w:hAnsi="华文仿宋" w:eastAsia="华文仿宋" w:cs="华文仿宋"/>
          <w:color w:val="auto"/>
        </w:rPr>
      </w:pPr>
      <w:r>
        <w:rPr>
          <w:rFonts w:hint="eastAsia" w:ascii="华文仿宋" w:hAnsi="华文仿宋" w:eastAsia="华文仿宋" w:cs="华文仿宋"/>
          <w:color w:val="auto"/>
        </w:rPr>
        <w:t>发包人的领导和从事该建设工程项目的工作人员，在工程建设的事前、事中、事后应遵守以下规定：</w:t>
      </w:r>
    </w:p>
    <w:p w14:paraId="14D5C6A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华文仿宋" w:hAnsi="华文仿宋" w:eastAsia="华文仿宋" w:cs="华文仿宋"/>
          <w:color w:val="auto"/>
        </w:rPr>
      </w:pPr>
      <w:r>
        <w:rPr>
          <w:rFonts w:hint="eastAsia" w:ascii="华文仿宋" w:hAnsi="华文仿宋" w:eastAsia="华文仿宋" w:cs="华文仿宋"/>
          <w:color w:val="auto"/>
        </w:rPr>
        <w:t>2.1不得向承包人和相关单位索要或接受回扣、礼金、有价证券、贵重物品和好处费、感谢费等。</w:t>
      </w:r>
    </w:p>
    <w:p w14:paraId="7454200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华文仿宋" w:hAnsi="华文仿宋" w:eastAsia="华文仿宋" w:cs="华文仿宋"/>
          <w:color w:val="auto"/>
        </w:rPr>
      </w:pPr>
      <w:r>
        <w:rPr>
          <w:rFonts w:hint="eastAsia" w:ascii="华文仿宋" w:hAnsi="华文仿宋" w:eastAsia="华文仿宋" w:cs="华文仿宋"/>
          <w:color w:val="auto"/>
        </w:rPr>
        <w:t>2.2不得在承包人和相关单位报销任何应由发包人或个人支付的费用。</w:t>
      </w:r>
    </w:p>
    <w:p w14:paraId="4F3C027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华文仿宋" w:hAnsi="华文仿宋" w:eastAsia="华文仿宋" w:cs="华文仿宋"/>
          <w:color w:val="auto"/>
        </w:rPr>
      </w:pPr>
      <w:r>
        <w:rPr>
          <w:rFonts w:hint="eastAsia" w:ascii="华文仿宋" w:hAnsi="华文仿宋" w:eastAsia="华文仿宋" w:cs="华文仿宋"/>
          <w:color w:val="auto"/>
        </w:rPr>
        <w:t>2.3不得要求、暗示或接受承包人和相关单位为个人装修住房、婚丧嫁娶、配偶子女的工作安排以及出国(境)、旅游等提供方便。</w:t>
      </w:r>
    </w:p>
    <w:p w14:paraId="338E125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华文仿宋" w:hAnsi="华文仿宋" w:eastAsia="华文仿宋" w:cs="华文仿宋"/>
          <w:color w:val="auto"/>
        </w:rPr>
      </w:pPr>
      <w:r>
        <w:rPr>
          <w:rFonts w:hint="eastAsia" w:ascii="华文仿宋" w:hAnsi="华文仿宋" w:eastAsia="华文仿宋" w:cs="华文仿宋"/>
          <w:color w:val="auto"/>
        </w:rPr>
        <w:t>2.4不得参加有可能影响公正执行公务的承包人和相关单位的宴请、健身、娱乐等活动。</w:t>
      </w:r>
    </w:p>
    <w:p w14:paraId="69D9DC4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华文仿宋" w:hAnsi="华文仿宋" w:eastAsia="华文仿宋" w:cs="华文仿宋"/>
          <w:color w:val="auto"/>
        </w:rPr>
      </w:pPr>
      <w:r>
        <w:rPr>
          <w:rFonts w:hint="eastAsia" w:ascii="华文仿宋" w:hAnsi="华文仿宋" w:eastAsia="华文仿宋" w:cs="华文仿宋"/>
          <w:color w:val="auto"/>
        </w:rPr>
        <w:t>2.5不得向承包人和相关单位介绍或为配偶、子女、亲属参与同发包人工程建设管理合同有关的业务活动；不得以任何理由要求承包人和相关单位使用某种产品、材料和设备。</w:t>
      </w:r>
    </w:p>
    <w:p w14:paraId="40E06B5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华文仿宋" w:hAnsi="华文仿宋" w:eastAsia="华文仿宋" w:cs="华文仿宋"/>
          <w:color w:val="auto"/>
        </w:rPr>
      </w:pPr>
      <w:r>
        <w:rPr>
          <w:rFonts w:hint="eastAsia" w:ascii="华文仿宋" w:hAnsi="华文仿宋" w:eastAsia="华文仿宋" w:cs="华文仿宋"/>
          <w:color w:val="auto"/>
        </w:rPr>
        <w:t>三、承包人责任</w:t>
      </w:r>
    </w:p>
    <w:p w14:paraId="2511625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华文仿宋" w:hAnsi="华文仿宋" w:eastAsia="华文仿宋" w:cs="华文仿宋"/>
          <w:color w:val="auto"/>
        </w:rPr>
      </w:pPr>
      <w:r>
        <w:rPr>
          <w:rFonts w:hint="eastAsia" w:ascii="华文仿宋" w:hAnsi="华文仿宋" w:eastAsia="华文仿宋" w:cs="华文仿宋"/>
          <w:color w:val="auto"/>
        </w:rPr>
        <w:t>应与发包人保持正常的业务交往，按照有关法律法规和程序开展业务工作，严格执行工程建设的有关方针、政策，执行工程建设强制性标准，并遵守以下规定：</w:t>
      </w:r>
    </w:p>
    <w:p w14:paraId="1C2508F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华文仿宋" w:hAnsi="华文仿宋" w:eastAsia="华文仿宋" w:cs="华文仿宋"/>
          <w:color w:val="auto"/>
        </w:rPr>
      </w:pPr>
      <w:r>
        <w:rPr>
          <w:rFonts w:hint="eastAsia" w:ascii="华文仿宋" w:hAnsi="华文仿宋" w:eastAsia="华文仿宋" w:cs="华文仿宋"/>
          <w:color w:val="auto"/>
        </w:rPr>
        <w:t>3.1不得以任何理由向发包人及其工作人员索要、接受或赠送礼金、有价证券、贵重物品及回扣、好处费、感谢费等。</w:t>
      </w:r>
    </w:p>
    <w:p w14:paraId="1F39ABB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华文仿宋" w:hAnsi="华文仿宋" w:eastAsia="华文仿宋" w:cs="华文仿宋"/>
          <w:color w:val="auto"/>
        </w:rPr>
      </w:pPr>
      <w:r>
        <w:rPr>
          <w:rFonts w:hint="eastAsia" w:ascii="华文仿宋" w:hAnsi="华文仿宋" w:eastAsia="华文仿宋" w:cs="华文仿宋"/>
          <w:color w:val="auto"/>
        </w:rPr>
        <w:t>3.2不得以任何理由为发包人和相关单位报销应由对方或个人支付的费用。</w:t>
      </w:r>
    </w:p>
    <w:p w14:paraId="2CADC60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华文仿宋" w:hAnsi="华文仿宋" w:eastAsia="华文仿宋" w:cs="华文仿宋"/>
          <w:color w:val="auto"/>
        </w:rPr>
      </w:pPr>
      <w:r>
        <w:rPr>
          <w:rFonts w:hint="eastAsia" w:ascii="华文仿宋" w:hAnsi="华文仿宋" w:eastAsia="华文仿宋" w:cs="华文仿宋"/>
          <w:color w:val="auto"/>
        </w:rPr>
        <w:t>3.3不得接受或暗示为发包人、相关单位或个人装修住房、婚丧嫁娶、配偶子女的工作安排以及出国(境)、旅游等提供方便。</w:t>
      </w:r>
    </w:p>
    <w:p w14:paraId="7D5236E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华文仿宋" w:hAnsi="华文仿宋" w:eastAsia="华文仿宋" w:cs="华文仿宋"/>
          <w:color w:val="auto"/>
        </w:rPr>
      </w:pPr>
      <w:r>
        <w:rPr>
          <w:rFonts w:hint="eastAsia" w:ascii="华文仿宋" w:hAnsi="华文仿宋" w:eastAsia="华文仿宋" w:cs="华文仿宋"/>
          <w:color w:val="auto"/>
        </w:rPr>
        <w:t>3.4不得以任何理由为发包人、相关单位或个人组织有可能影响公正执行公务的宴请、健身、娱乐等活动。</w:t>
      </w:r>
    </w:p>
    <w:p w14:paraId="642B885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华文仿宋" w:hAnsi="华文仿宋" w:eastAsia="华文仿宋" w:cs="华文仿宋"/>
          <w:color w:val="auto"/>
        </w:rPr>
      </w:pPr>
    </w:p>
    <w:p w14:paraId="2EE5F54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华文仿宋" w:hAnsi="华文仿宋" w:eastAsia="华文仿宋" w:cs="华文仿宋"/>
          <w:color w:val="auto"/>
        </w:rPr>
      </w:pPr>
      <w:r>
        <w:rPr>
          <w:rFonts w:hint="eastAsia" w:ascii="华文仿宋" w:hAnsi="华文仿宋" w:eastAsia="华文仿宋" w:cs="华文仿宋"/>
          <w:color w:val="auto"/>
        </w:rPr>
        <w:t>四、违约责任</w:t>
      </w:r>
    </w:p>
    <w:p w14:paraId="0E98CFF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华文仿宋" w:hAnsi="华文仿宋" w:eastAsia="华文仿宋" w:cs="华文仿宋"/>
          <w:color w:val="auto"/>
        </w:rPr>
      </w:pPr>
      <w:r>
        <w:rPr>
          <w:rFonts w:hint="eastAsia" w:ascii="华文仿宋" w:hAnsi="华文仿宋" w:eastAsia="华文仿宋" w:cs="华文仿宋"/>
          <w:color w:val="auto"/>
        </w:rPr>
        <w:t>4.1发包人工作人员有违反本责任书第一、二条责任行为的，依据有关法律、法规给予处理；涉嫌犯罪的，移交司法机关追究刑事责任；给承包人单位造成经济损失的，应予以赔偿。</w:t>
      </w:r>
    </w:p>
    <w:p w14:paraId="0C12E5E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华文仿宋" w:hAnsi="华文仿宋" w:eastAsia="华文仿宋" w:cs="华文仿宋"/>
          <w:color w:val="auto"/>
        </w:rPr>
      </w:pPr>
      <w:r>
        <w:rPr>
          <w:rFonts w:hint="eastAsia" w:ascii="华文仿宋" w:hAnsi="华文仿宋" w:eastAsia="华文仿宋" w:cs="华文仿宋"/>
          <w:color w:val="auto"/>
        </w:rPr>
        <w:t>4.2承包人工作人员有违反本责任书第一、三条责任行为的，依据有关法律法规处理；涉嫌犯罪的，移交司法机关追究刑事责任；给发包人单位造成经济损失的，应予以赔偿。</w:t>
      </w:r>
    </w:p>
    <w:p w14:paraId="637DCE9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华文仿宋" w:hAnsi="华文仿宋" w:eastAsia="华文仿宋" w:cs="华文仿宋"/>
          <w:color w:val="auto"/>
        </w:rPr>
      </w:pPr>
      <w:r>
        <w:rPr>
          <w:rFonts w:hint="eastAsia" w:ascii="华文仿宋" w:hAnsi="华文仿宋" w:eastAsia="华文仿宋" w:cs="华文仿宋"/>
          <w:color w:val="auto"/>
        </w:rPr>
        <w:t>4.3本责任书作为建设工程合同的组成部分，与建设工程合同具有同等法律效力。经双方签署后立即生效。</w:t>
      </w:r>
    </w:p>
    <w:p w14:paraId="49B46C0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华文仿宋" w:hAnsi="华文仿宋" w:eastAsia="华文仿宋" w:cs="华文仿宋"/>
          <w:color w:val="auto"/>
        </w:rPr>
      </w:pPr>
      <w:r>
        <w:rPr>
          <w:rFonts w:hint="eastAsia" w:ascii="华文仿宋" w:hAnsi="华文仿宋" w:eastAsia="华文仿宋" w:cs="华文仿宋"/>
          <w:color w:val="auto"/>
        </w:rPr>
        <w:t>五、责任书有效期</w:t>
      </w:r>
    </w:p>
    <w:p w14:paraId="3CB7A68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华文仿宋" w:hAnsi="华文仿宋" w:eastAsia="华文仿宋" w:cs="华文仿宋"/>
          <w:color w:val="auto"/>
        </w:rPr>
      </w:pPr>
      <w:r>
        <w:rPr>
          <w:rFonts w:hint="eastAsia" w:ascii="华文仿宋" w:hAnsi="华文仿宋" w:eastAsia="华文仿宋" w:cs="华文仿宋"/>
          <w:color w:val="auto"/>
        </w:rPr>
        <w:t>本责任书的有效期为双方签署之日起至该工程项目竣工验收合格时止。</w:t>
      </w:r>
    </w:p>
    <w:p w14:paraId="364B8AF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华文仿宋" w:hAnsi="华文仿宋" w:eastAsia="华文仿宋" w:cs="华文仿宋"/>
          <w:color w:val="auto"/>
        </w:rPr>
      </w:pPr>
      <w:r>
        <w:rPr>
          <w:rFonts w:hint="eastAsia" w:ascii="华文仿宋" w:hAnsi="华文仿宋" w:eastAsia="华文仿宋" w:cs="华文仿宋"/>
          <w:color w:val="auto"/>
        </w:rPr>
        <w:t>六、责任书份数</w:t>
      </w:r>
    </w:p>
    <w:p w14:paraId="4A59A46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华文仿宋" w:hAnsi="华文仿宋" w:eastAsia="华文仿宋" w:cs="华文仿宋"/>
          <w:color w:val="auto"/>
        </w:rPr>
      </w:pPr>
      <w:r>
        <w:rPr>
          <w:rFonts w:hint="eastAsia" w:ascii="华文仿宋" w:hAnsi="华文仿宋" w:eastAsia="华文仿宋" w:cs="华文仿宋"/>
          <w:color w:val="auto"/>
        </w:rPr>
        <w:t xml:space="preserve">本责任书一式二份，发包人承包人各执一份，具有同等效力。 </w:t>
      </w:r>
    </w:p>
    <w:p w14:paraId="0BFF1103">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发包人：</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(公章)    承包人：</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(公章)</w:t>
      </w:r>
    </w:p>
    <w:p w14:paraId="17E593D5">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法定地址：</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 xml:space="preserve">          法定地址：</w:t>
      </w:r>
      <w:r>
        <w:rPr>
          <w:rFonts w:hint="eastAsia" w:ascii="华文仿宋" w:hAnsi="华文仿宋" w:eastAsia="华文仿宋" w:cs="华文仿宋"/>
          <w:color w:val="auto"/>
          <w:u w:val="single"/>
        </w:rPr>
        <w:t xml:space="preserve">                   </w:t>
      </w:r>
    </w:p>
    <w:p w14:paraId="593EFC8C">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法定代表人或其                         法定代表人或其</w:t>
      </w:r>
    </w:p>
    <w:p w14:paraId="7163E870">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委托代理人：</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(签字)    委托代理人：</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 xml:space="preserve"> (签字)</w:t>
      </w:r>
    </w:p>
    <w:p w14:paraId="5353A2D7">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电话：</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 xml:space="preserve">          电话：</w:t>
      </w:r>
      <w:r>
        <w:rPr>
          <w:rFonts w:hint="eastAsia" w:ascii="华文仿宋" w:hAnsi="华文仿宋" w:eastAsia="华文仿宋" w:cs="华文仿宋"/>
          <w:color w:val="auto"/>
          <w:u w:val="single"/>
        </w:rPr>
        <w:t xml:space="preserve">                       </w:t>
      </w:r>
    </w:p>
    <w:p w14:paraId="1955EB6F">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传真：</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 xml:space="preserve">          传真：</w:t>
      </w:r>
      <w:r>
        <w:rPr>
          <w:rFonts w:hint="eastAsia" w:ascii="华文仿宋" w:hAnsi="华文仿宋" w:eastAsia="华文仿宋" w:cs="华文仿宋"/>
          <w:color w:val="auto"/>
          <w:u w:val="single"/>
        </w:rPr>
        <w:t xml:space="preserve">                       </w:t>
      </w:r>
    </w:p>
    <w:p w14:paraId="4EC8AE00">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电子邮箱：</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 xml:space="preserve">          电子邮箱：</w:t>
      </w:r>
      <w:r>
        <w:rPr>
          <w:rFonts w:hint="eastAsia" w:ascii="华文仿宋" w:hAnsi="华文仿宋" w:eastAsia="华文仿宋" w:cs="华文仿宋"/>
          <w:color w:val="auto"/>
          <w:u w:val="single"/>
        </w:rPr>
        <w:t xml:space="preserve">                   </w:t>
      </w:r>
    </w:p>
    <w:p w14:paraId="07CB34FC">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开户银行：</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 xml:space="preserve">          开户银行：</w:t>
      </w:r>
      <w:r>
        <w:rPr>
          <w:rFonts w:hint="eastAsia" w:ascii="华文仿宋" w:hAnsi="华文仿宋" w:eastAsia="华文仿宋" w:cs="华文仿宋"/>
          <w:color w:val="auto"/>
          <w:u w:val="single"/>
        </w:rPr>
        <w:t xml:space="preserve">                   </w:t>
      </w:r>
    </w:p>
    <w:p w14:paraId="729846DB">
      <w:pPr>
        <w:spacing w:line="360" w:lineRule="auto"/>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rPr>
        <w:t>帐号：</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 xml:space="preserve">          帐号：</w:t>
      </w:r>
      <w:r>
        <w:rPr>
          <w:rFonts w:hint="eastAsia" w:ascii="华文仿宋" w:hAnsi="华文仿宋" w:eastAsia="华文仿宋" w:cs="华文仿宋"/>
          <w:color w:val="auto"/>
          <w:u w:val="single"/>
        </w:rPr>
        <w:t xml:space="preserve">                       </w:t>
      </w:r>
    </w:p>
    <w:p w14:paraId="091C6546">
      <w:pPr>
        <w:spacing w:line="360" w:lineRule="auto"/>
        <w:ind w:firstLine="480" w:firstLineChars="200"/>
        <w:rPr>
          <w:rFonts w:hint="eastAsia" w:ascii="华文仿宋" w:hAnsi="华文仿宋" w:eastAsia="华文仿宋" w:cs="华文仿宋"/>
          <w:color w:val="auto"/>
          <w:u w:val="single"/>
        </w:rPr>
      </w:pPr>
      <w:r>
        <w:rPr>
          <w:rFonts w:hint="eastAsia" w:ascii="华文仿宋" w:hAnsi="华文仿宋" w:eastAsia="华文仿宋" w:cs="华文仿宋"/>
          <w:color w:val="auto"/>
        </w:rPr>
        <w:t>邮政编码：</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 xml:space="preserve">          邮政编码：</w:t>
      </w:r>
      <w:r>
        <w:rPr>
          <w:rFonts w:hint="eastAsia" w:ascii="华文仿宋" w:hAnsi="华文仿宋" w:eastAsia="华文仿宋" w:cs="华文仿宋"/>
          <w:color w:val="auto"/>
          <w:u w:val="single"/>
        </w:rPr>
        <w:t xml:space="preserve">                   </w:t>
      </w:r>
    </w:p>
    <w:p w14:paraId="5B3AA83E">
      <w:pPr>
        <w:spacing w:line="360" w:lineRule="auto"/>
        <w:rPr>
          <w:rFonts w:hint="eastAsia" w:ascii="华文仿宋" w:hAnsi="华文仿宋" w:eastAsia="华文仿宋" w:cs="华文仿宋"/>
          <w:b/>
          <w:bCs/>
          <w:color w:val="auto"/>
          <w:sz w:val="28"/>
          <w:szCs w:val="28"/>
        </w:rPr>
      </w:pPr>
      <w:r>
        <w:rPr>
          <w:rFonts w:hint="eastAsia" w:ascii="华文仿宋" w:hAnsi="华文仿宋" w:eastAsia="华文仿宋" w:cs="华文仿宋"/>
          <w:color w:val="auto"/>
          <w:szCs w:val="21"/>
        </w:rPr>
        <w:br w:type="page"/>
      </w:r>
      <w:r>
        <w:rPr>
          <w:rFonts w:hint="eastAsia" w:ascii="华文仿宋" w:hAnsi="华文仿宋" w:eastAsia="华文仿宋" w:cs="华文仿宋"/>
          <w:color w:val="auto"/>
          <w:szCs w:val="24"/>
        </w:rPr>
        <w:t xml:space="preserve">附件二                      </w:t>
      </w:r>
      <w:r>
        <w:rPr>
          <w:rFonts w:hint="eastAsia" w:ascii="华文仿宋" w:hAnsi="华文仿宋" w:eastAsia="华文仿宋" w:cs="华文仿宋"/>
          <w:b/>
          <w:bCs/>
          <w:color w:val="auto"/>
          <w:sz w:val="28"/>
          <w:szCs w:val="28"/>
        </w:rPr>
        <w:t>工程质量保修书</w:t>
      </w:r>
    </w:p>
    <w:p w14:paraId="646BE7FD">
      <w:pPr>
        <w:spacing w:line="360" w:lineRule="auto"/>
        <w:ind w:firstLine="480" w:firstLineChars="200"/>
        <w:rPr>
          <w:rFonts w:hint="eastAsia" w:ascii="华文仿宋" w:hAnsi="华文仿宋" w:eastAsia="华文仿宋" w:cs="华文仿宋"/>
          <w:color w:val="auto"/>
          <w:szCs w:val="24"/>
        </w:rPr>
      </w:pPr>
    </w:p>
    <w:p w14:paraId="07CB14D3">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发包人(全称)：</w:t>
      </w:r>
    </w:p>
    <w:p w14:paraId="39EB2C23">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承包人(全称)：</w:t>
      </w:r>
    </w:p>
    <w:p w14:paraId="2DE29351">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为保证</w:t>
      </w:r>
      <w:r>
        <w:rPr>
          <w:rFonts w:hint="eastAsia" w:ascii="华文仿宋" w:hAnsi="华文仿宋" w:eastAsia="华文仿宋" w:cs="华文仿宋"/>
          <w:color w:val="auto"/>
          <w:szCs w:val="24"/>
          <w:u w:val="single"/>
        </w:rPr>
        <w:t xml:space="preserve">    （</w:t>
      </w:r>
      <w:r>
        <w:rPr>
          <w:rFonts w:hint="eastAsia" w:ascii="华文仿宋" w:hAnsi="华文仿宋" w:eastAsia="华文仿宋" w:cs="华文仿宋"/>
          <w:color w:val="auto"/>
          <w:szCs w:val="24"/>
        </w:rPr>
        <w:t>工程名称）在合理使用期限内正常使用，发包人、承包人协商一致签订工程质量保修书。承包人在质量保修期内按照有关管理规定及双方约定承担工程质量保修责任。</w:t>
      </w:r>
    </w:p>
    <w:p w14:paraId="53FC5879">
      <w:pPr>
        <w:autoSpaceDE w:val="0"/>
        <w:autoSpaceDN w:val="0"/>
        <w:adjustRightInd w:val="0"/>
        <w:spacing w:line="360" w:lineRule="auto"/>
        <w:rPr>
          <w:rFonts w:hint="eastAsia" w:ascii="华文仿宋" w:hAnsi="华文仿宋" w:eastAsia="华文仿宋" w:cs="华文仿宋"/>
          <w:b/>
          <w:color w:val="auto"/>
          <w:szCs w:val="24"/>
        </w:rPr>
      </w:pPr>
      <w:r>
        <w:rPr>
          <w:rFonts w:hint="eastAsia" w:ascii="华文仿宋" w:hAnsi="华文仿宋" w:eastAsia="华文仿宋" w:cs="华文仿宋"/>
          <w:b/>
          <w:color w:val="auto"/>
          <w:szCs w:val="24"/>
        </w:rPr>
        <w:t>第一条  工程质量保修范围和内容</w:t>
      </w:r>
    </w:p>
    <w:p w14:paraId="64F3EE50">
      <w:pPr>
        <w:autoSpaceDE w:val="0"/>
        <w:autoSpaceDN w:val="0"/>
        <w:adjustRightInd w:val="0"/>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承包人在质量保修期内，按照有关法律、法规、规章的管理规定和双方约定，承担本工程质量保修责任。</w:t>
      </w:r>
    </w:p>
    <w:p w14:paraId="503DFB91">
      <w:pPr>
        <w:autoSpaceDE w:val="0"/>
        <w:autoSpaceDN w:val="0"/>
        <w:adjustRightInd w:val="0"/>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D7804B1">
      <w:pPr>
        <w:autoSpaceDE w:val="0"/>
        <w:autoSpaceDN w:val="0"/>
        <w:adjustRightInd w:val="0"/>
        <w:spacing w:line="360" w:lineRule="auto"/>
        <w:ind w:firstLine="480" w:firstLineChars="200"/>
        <w:rPr>
          <w:rFonts w:hint="eastAsia" w:ascii="华文仿宋" w:hAnsi="华文仿宋" w:eastAsia="华文仿宋" w:cs="华文仿宋"/>
          <w:color w:val="auto"/>
          <w:szCs w:val="24"/>
          <w:u w:val="single"/>
        </w:rPr>
      </w:pPr>
      <w:r>
        <w:rPr>
          <w:rFonts w:hint="eastAsia" w:ascii="华文仿宋" w:hAnsi="华文仿宋" w:eastAsia="华文仿宋" w:cs="华文仿宋"/>
          <w:color w:val="auto"/>
          <w:szCs w:val="24"/>
          <w:u w:val="single"/>
        </w:rPr>
        <w:t>如在保质期内乙方承包范围的工程内容发生质量问题，承包方应在接到通知后48小时内赶到现场，查明原因后进行返修，费用由承包方承担。</w:t>
      </w:r>
    </w:p>
    <w:p w14:paraId="3B702FD6">
      <w:pPr>
        <w:autoSpaceDE w:val="0"/>
        <w:autoSpaceDN w:val="0"/>
        <w:adjustRightInd w:val="0"/>
        <w:spacing w:line="360" w:lineRule="auto"/>
        <w:rPr>
          <w:rFonts w:hint="eastAsia" w:ascii="华文仿宋" w:hAnsi="华文仿宋" w:eastAsia="华文仿宋" w:cs="华文仿宋"/>
          <w:b/>
          <w:color w:val="auto"/>
          <w:szCs w:val="24"/>
        </w:rPr>
      </w:pPr>
      <w:r>
        <w:rPr>
          <w:rFonts w:hint="eastAsia" w:ascii="华文仿宋" w:hAnsi="华文仿宋" w:eastAsia="华文仿宋" w:cs="华文仿宋"/>
          <w:b/>
          <w:color w:val="auto"/>
          <w:szCs w:val="24"/>
        </w:rPr>
        <w:t>第二条  质量保修期</w:t>
      </w:r>
    </w:p>
    <w:p w14:paraId="0E88AC7F">
      <w:pPr>
        <w:autoSpaceDE w:val="0"/>
        <w:autoSpaceDN w:val="0"/>
        <w:adjustRightInd w:val="0"/>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双方根据《建设工程质量管理条例》及有关规定，约定本工程的质量保修期如下：</w:t>
      </w:r>
    </w:p>
    <w:p w14:paraId="173A2E7A">
      <w:pPr>
        <w:autoSpaceDE w:val="0"/>
        <w:autoSpaceDN w:val="0"/>
        <w:adjustRightInd w:val="0"/>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1.地基基础工程和主体结构工程为设计文件规定的该工程合理使用年限；</w:t>
      </w:r>
    </w:p>
    <w:p w14:paraId="05F2A8CE">
      <w:pPr>
        <w:autoSpaceDE w:val="0"/>
        <w:autoSpaceDN w:val="0"/>
        <w:adjustRightInd w:val="0"/>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2.屋面防水工程、有防水要求的卫生间、房间和外墙面的防渗漏为5年；</w:t>
      </w:r>
    </w:p>
    <w:p w14:paraId="37E9D79C">
      <w:pPr>
        <w:autoSpaceDE w:val="0"/>
        <w:autoSpaceDN w:val="0"/>
        <w:adjustRightInd w:val="0"/>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3.装修工程为2年；</w:t>
      </w:r>
    </w:p>
    <w:p w14:paraId="0A45DEFD">
      <w:pPr>
        <w:autoSpaceDE w:val="0"/>
        <w:autoSpaceDN w:val="0"/>
        <w:adjustRightInd w:val="0"/>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4.电气管线、给排水管道、设备安装工程为2年；</w:t>
      </w:r>
    </w:p>
    <w:p w14:paraId="66C815A9">
      <w:pPr>
        <w:autoSpaceDE w:val="0"/>
        <w:autoSpaceDN w:val="0"/>
        <w:adjustRightInd w:val="0"/>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5.供热与供冷系统为2个采暖期、供冷期；</w:t>
      </w:r>
    </w:p>
    <w:p w14:paraId="5B2AE68F">
      <w:pPr>
        <w:autoSpaceDE w:val="0"/>
        <w:autoSpaceDN w:val="0"/>
        <w:adjustRightInd w:val="0"/>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6.住宅小区内的给排水设施、道路等配套工程为2年；</w:t>
      </w:r>
    </w:p>
    <w:p w14:paraId="2F7F5391">
      <w:pPr>
        <w:autoSpaceDE w:val="0"/>
        <w:autoSpaceDN w:val="0"/>
        <w:adjustRightInd w:val="0"/>
        <w:spacing w:line="360" w:lineRule="auto"/>
        <w:ind w:firstLine="480" w:firstLineChars="200"/>
        <w:rPr>
          <w:rFonts w:hint="default" w:ascii="华文仿宋" w:hAnsi="华文仿宋" w:eastAsia="华文仿宋" w:cs="华文仿宋"/>
          <w:color w:val="auto"/>
          <w:szCs w:val="24"/>
          <w:u w:val="none"/>
          <w:lang w:val="en-US" w:eastAsia="zh-CN"/>
        </w:rPr>
      </w:pPr>
      <w:r>
        <w:rPr>
          <w:rFonts w:hint="eastAsia" w:ascii="华文仿宋" w:hAnsi="华文仿宋" w:eastAsia="华文仿宋" w:cs="华文仿宋"/>
          <w:color w:val="auto"/>
          <w:szCs w:val="24"/>
        </w:rPr>
        <w:t>7.其他项目保修期限约定如下：</w:t>
      </w:r>
      <w:r>
        <w:rPr>
          <w:rFonts w:hint="eastAsia" w:ascii="华文仿宋" w:hAnsi="华文仿宋" w:eastAsia="华文仿宋" w:cs="华文仿宋"/>
          <w:color w:val="auto"/>
          <w:szCs w:val="24"/>
          <w:u w:val="single"/>
          <w:lang w:val="en-US" w:eastAsia="zh-CN"/>
        </w:rPr>
        <w:t xml:space="preserve">/  </w:t>
      </w:r>
    </w:p>
    <w:p w14:paraId="36F5C1CE">
      <w:pPr>
        <w:autoSpaceDE w:val="0"/>
        <w:autoSpaceDN w:val="0"/>
        <w:adjustRightInd w:val="0"/>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质量保修期自工程竣工验收合格之日起计算。</w:t>
      </w:r>
    </w:p>
    <w:p w14:paraId="3F1290A0">
      <w:pPr>
        <w:autoSpaceDE w:val="0"/>
        <w:autoSpaceDN w:val="0"/>
        <w:adjustRightInd w:val="0"/>
        <w:spacing w:line="360" w:lineRule="auto"/>
        <w:rPr>
          <w:rFonts w:hint="eastAsia" w:ascii="华文仿宋" w:hAnsi="华文仿宋" w:eastAsia="华文仿宋" w:cs="华文仿宋"/>
          <w:b/>
          <w:color w:val="auto"/>
          <w:szCs w:val="24"/>
        </w:rPr>
      </w:pPr>
      <w:r>
        <w:rPr>
          <w:rFonts w:hint="eastAsia" w:ascii="华文仿宋" w:hAnsi="华文仿宋" w:eastAsia="华文仿宋" w:cs="华文仿宋"/>
          <w:b/>
          <w:color w:val="auto"/>
          <w:szCs w:val="24"/>
        </w:rPr>
        <w:t>第三条  质量保修责任</w:t>
      </w:r>
    </w:p>
    <w:p w14:paraId="21D2CF29">
      <w:pPr>
        <w:autoSpaceDE w:val="0"/>
        <w:autoSpaceDN w:val="0"/>
        <w:adjustRightInd w:val="0"/>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1.属于保修范围、内容的项目，承包人应当在接到保修通知之日起7天内进行保修。承包人不在约定期限内派人保修的，发包人可以委托他人修理。</w:t>
      </w:r>
    </w:p>
    <w:p w14:paraId="77A91CA8">
      <w:pPr>
        <w:autoSpaceDE w:val="0"/>
        <w:autoSpaceDN w:val="0"/>
        <w:adjustRightInd w:val="0"/>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2.发生紧急抢修事故的，承包人在接到事故通知后，应当立即到达事故现场抢修。</w:t>
      </w:r>
    </w:p>
    <w:p w14:paraId="5531C13D">
      <w:pPr>
        <w:autoSpaceDE w:val="0"/>
        <w:autoSpaceDN w:val="0"/>
        <w:adjustRightInd w:val="0"/>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6424DD04">
      <w:pPr>
        <w:autoSpaceDE w:val="0"/>
        <w:autoSpaceDN w:val="0"/>
        <w:adjustRightInd w:val="0"/>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4.质量保修完成后，由发包人组织验收。</w:t>
      </w:r>
    </w:p>
    <w:p w14:paraId="2CD1B3CD">
      <w:pPr>
        <w:autoSpaceDE w:val="0"/>
        <w:autoSpaceDN w:val="0"/>
        <w:adjustRightInd w:val="0"/>
        <w:spacing w:line="360" w:lineRule="auto"/>
        <w:rPr>
          <w:rFonts w:hint="eastAsia" w:ascii="华文仿宋" w:hAnsi="华文仿宋" w:eastAsia="华文仿宋" w:cs="华文仿宋"/>
          <w:b/>
          <w:color w:val="auto"/>
          <w:szCs w:val="24"/>
        </w:rPr>
      </w:pPr>
      <w:r>
        <w:rPr>
          <w:rFonts w:hint="eastAsia" w:ascii="华文仿宋" w:hAnsi="华文仿宋" w:eastAsia="华文仿宋" w:cs="华文仿宋"/>
          <w:b/>
          <w:color w:val="auto"/>
          <w:szCs w:val="24"/>
        </w:rPr>
        <w:t>第四条  保修费用</w:t>
      </w:r>
    </w:p>
    <w:p w14:paraId="75BE6BB4">
      <w:pPr>
        <w:autoSpaceDE w:val="0"/>
        <w:autoSpaceDN w:val="0"/>
        <w:adjustRightInd w:val="0"/>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保修费用由造成质量缺陷的责任方承担。</w:t>
      </w:r>
    </w:p>
    <w:p w14:paraId="631238BE">
      <w:pPr>
        <w:autoSpaceDE w:val="0"/>
        <w:autoSpaceDN w:val="0"/>
        <w:adjustRightInd w:val="0"/>
        <w:spacing w:line="360" w:lineRule="auto"/>
        <w:rPr>
          <w:rFonts w:hint="eastAsia" w:ascii="华文仿宋" w:hAnsi="华文仿宋" w:eastAsia="华文仿宋" w:cs="华文仿宋"/>
          <w:b/>
          <w:color w:val="auto"/>
          <w:szCs w:val="24"/>
        </w:rPr>
      </w:pPr>
      <w:r>
        <w:rPr>
          <w:rFonts w:hint="eastAsia" w:ascii="华文仿宋" w:hAnsi="华文仿宋" w:eastAsia="华文仿宋" w:cs="华文仿宋"/>
          <w:b/>
          <w:color w:val="auto"/>
          <w:szCs w:val="24"/>
        </w:rPr>
        <w:t>第五条  其他</w:t>
      </w:r>
    </w:p>
    <w:p w14:paraId="43B9914C">
      <w:pPr>
        <w:spacing w:line="360" w:lineRule="auto"/>
        <w:ind w:firstLine="480" w:firstLineChars="200"/>
        <w:rPr>
          <w:rFonts w:hint="eastAsia" w:ascii="华文仿宋" w:hAnsi="华文仿宋" w:eastAsia="华文仿宋" w:cs="华文仿宋"/>
          <w:color w:val="auto"/>
          <w:szCs w:val="24"/>
          <w:u w:val="single"/>
        </w:rPr>
      </w:pPr>
      <w:r>
        <w:rPr>
          <w:rFonts w:hint="eastAsia" w:ascii="华文仿宋" w:hAnsi="华文仿宋" w:eastAsia="华文仿宋" w:cs="华文仿宋"/>
          <w:color w:val="auto"/>
          <w:szCs w:val="24"/>
        </w:rPr>
        <w:t>双方约定的其他工程质量保修事项：</w:t>
      </w:r>
      <w:r>
        <w:rPr>
          <w:rFonts w:hint="eastAsia" w:ascii="华文仿宋" w:hAnsi="华文仿宋" w:eastAsia="华文仿宋" w:cs="华文仿宋"/>
          <w:color w:val="auto"/>
          <w:szCs w:val="24"/>
          <w:u w:val="single"/>
        </w:rPr>
        <w:t>/</w:t>
      </w:r>
    </w:p>
    <w:p w14:paraId="3D6A4A0C">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本工程质量保修书，由施工合同发包人、承包人双方在竣工验收前共同签署，作为施工合同附件，其有效期限至保修期满。</w:t>
      </w:r>
    </w:p>
    <w:p w14:paraId="4306BF1B">
      <w:pPr>
        <w:autoSpaceDE w:val="0"/>
        <w:autoSpaceDN w:val="0"/>
        <w:adjustRightInd w:val="0"/>
        <w:spacing w:line="360" w:lineRule="auto"/>
        <w:ind w:firstLine="360" w:firstLineChars="150"/>
        <w:jc w:val="left"/>
        <w:rPr>
          <w:rFonts w:hint="eastAsia" w:ascii="华文仿宋" w:hAnsi="华文仿宋" w:eastAsia="华文仿宋" w:cs="华文仿宋"/>
          <w:color w:val="auto"/>
          <w:szCs w:val="24"/>
        </w:rPr>
      </w:pPr>
    </w:p>
    <w:p w14:paraId="08D5A101">
      <w:pPr>
        <w:autoSpaceDE w:val="0"/>
        <w:autoSpaceDN w:val="0"/>
        <w:adjustRightInd w:val="0"/>
        <w:spacing w:line="360" w:lineRule="auto"/>
        <w:ind w:firstLine="360" w:firstLineChars="150"/>
        <w:jc w:val="left"/>
        <w:rPr>
          <w:rFonts w:hint="eastAsia" w:ascii="华文仿宋" w:hAnsi="华文仿宋" w:eastAsia="华文仿宋" w:cs="华文仿宋"/>
          <w:color w:val="auto"/>
          <w:szCs w:val="24"/>
        </w:rPr>
      </w:pPr>
    </w:p>
    <w:p w14:paraId="7CF43BA0">
      <w:pPr>
        <w:autoSpaceDE w:val="0"/>
        <w:autoSpaceDN w:val="0"/>
        <w:adjustRightInd w:val="0"/>
        <w:spacing w:line="360" w:lineRule="auto"/>
        <w:ind w:firstLine="360" w:firstLineChars="150"/>
        <w:jc w:val="left"/>
        <w:rPr>
          <w:rFonts w:hint="eastAsia" w:ascii="华文仿宋" w:hAnsi="华文仿宋" w:eastAsia="华文仿宋" w:cs="华文仿宋"/>
          <w:color w:val="auto"/>
          <w:szCs w:val="24"/>
        </w:rPr>
      </w:pPr>
    </w:p>
    <w:p w14:paraId="7A5230CC">
      <w:pPr>
        <w:autoSpaceDE w:val="0"/>
        <w:autoSpaceDN w:val="0"/>
        <w:adjustRightInd w:val="0"/>
        <w:spacing w:line="360" w:lineRule="auto"/>
        <w:ind w:firstLine="360" w:firstLineChars="150"/>
        <w:jc w:val="left"/>
        <w:rPr>
          <w:rFonts w:hint="eastAsia" w:ascii="华文仿宋" w:hAnsi="华文仿宋" w:eastAsia="华文仿宋" w:cs="华文仿宋"/>
          <w:color w:val="auto"/>
          <w:szCs w:val="24"/>
        </w:rPr>
      </w:pPr>
    </w:p>
    <w:p w14:paraId="2FF65879">
      <w:pPr>
        <w:autoSpaceDE w:val="0"/>
        <w:autoSpaceDN w:val="0"/>
        <w:adjustRightInd w:val="0"/>
        <w:spacing w:line="360" w:lineRule="auto"/>
        <w:ind w:firstLine="360" w:firstLineChars="150"/>
        <w:jc w:val="left"/>
        <w:rPr>
          <w:rFonts w:hint="eastAsia" w:ascii="华文仿宋" w:hAnsi="华文仿宋" w:eastAsia="华文仿宋" w:cs="华文仿宋"/>
          <w:color w:val="auto"/>
          <w:szCs w:val="24"/>
        </w:rPr>
      </w:pPr>
    </w:p>
    <w:p w14:paraId="1E961482">
      <w:pPr>
        <w:autoSpaceDE w:val="0"/>
        <w:autoSpaceDN w:val="0"/>
        <w:adjustRightInd w:val="0"/>
        <w:spacing w:line="360" w:lineRule="auto"/>
        <w:ind w:firstLine="360" w:firstLineChars="150"/>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发包人：（盖章）                     承包人：（盖章）</w:t>
      </w:r>
    </w:p>
    <w:p w14:paraId="79D61905">
      <w:pPr>
        <w:autoSpaceDE w:val="0"/>
        <w:autoSpaceDN w:val="0"/>
        <w:adjustRightInd w:val="0"/>
        <w:spacing w:line="360" w:lineRule="auto"/>
        <w:ind w:firstLine="360" w:firstLineChars="150"/>
        <w:jc w:val="left"/>
        <w:rPr>
          <w:rFonts w:hint="eastAsia" w:ascii="华文仿宋" w:hAnsi="华文仿宋" w:eastAsia="华文仿宋" w:cs="华文仿宋"/>
          <w:color w:val="auto"/>
          <w:szCs w:val="24"/>
        </w:rPr>
      </w:pPr>
    </w:p>
    <w:p w14:paraId="6C360044">
      <w:pPr>
        <w:autoSpaceDE w:val="0"/>
        <w:autoSpaceDN w:val="0"/>
        <w:adjustRightInd w:val="0"/>
        <w:spacing w:line="360" w:lineRule="auto"/>
        <w:ind w:firstLine="360" w:firstLineChars="150"/>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 xml:space="preserve">法定代表人：                         法定代表人：   </w:t>
      </w:r>
    </w:p>
    <w:p w14:paraId="648C74E0">
      <w:pPr>
        <w:autoSpaceDE w:val="0"/>
        <w:autoSpaceDN w:val="0"/>
        <w:adjustRightInd w:val="0"/>
        <w:spacing w:line="360" w:lineRule="auto"/>
        <w:ind w:firstLine="360" w:firstLineChars="150"/>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 xml:space="preserve">             </w:t>
      </w:r>
    </w:p>
    <w:p w14:paraId="04E0A443">
      <w:pPr>
        <w:autoSpaceDE w:val="0"/>
        <w:autoSpaceDN w:val="0"/>
        <w:adjustRightInd w:val="0"/>
        <w:spacing w:line="360" w:lineRule="auto"/>
        <w:ind w:firstLine="360" w:firstLineChars="150"/>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 xml:space="preserve">授权的代理人：                       授权的代理人：                                                                                                  </w:t>
      </w:r>
    </w:p>
    <w:p w14:paraId="3A5643F6">
      <w:pPr>
        <w:autoSpaceDE w:val="0"/>
        <w:autoSpaceDN w:val="0"/>
        <w:adjustRightInd w:val="0"/>
        <w:spacing w:line="360" w:lineRule="auto"/>
        <w:ind w:firstLine="360" w:firstLineChars="150"/>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 xml:space="preserve">                  </w:t>
      </w:r>
    </w:p>
    <w:p w14:paraId="529046AF">
      <w:pPr>
        <w:autoSpaceDE w:val="0"/>
        <w:autoSpaceDN w:val="0"/>
        <w:adjustRightInd w:val="0"/>
        <w:spacing w:line="360" w:lineRule="auto"/>
        <w:ind w:firstLine="360" w:firstLineChars="150"/>
        <w:jc w:val="left"/>
        <w:rPr>
          <w:rFonts w:hint="eastAsia" w:ascii="华文仿宋" w:hAnsi="华文仿宋" w:eastAsia="华文仿宋" w:cs="华文仿宋"/>
          <w:color w:val="auto"/>
          <w:szCs w:val="24"/>
        </w:rPr>
      </w:pPr>
    </w:p>
    <w:p w14:paraId="4A4FDB32">
      <w:pPr>
        <w:adjustRightInd w:val="0"/>
        <w:snapToGrid w:val="0"/>
        <w:spacing w:line="360" w:lineRule="auto"/>
        <w:ind w:firstLine="4548" w:firstLineChars="1895"/>
        <w:rPr>
          <w:rFonts w:hint="eastAsia" w:ascii="华文仿宋" w:hAnsi="华文仿宋" w:eastAsia="华文仿宋" w:cs="华文仿宋"/>
          <w:color w:val="auto"/>
        </w:rPr>
      </w:pPr>
      <w:r>
        <w:rPr>
          <w:rFonts w:hint="eastAsia" w:ascii="华文仿宋" w:hAnsi="华文仿宋" w:eastAsia="华文仿宋" w:cs="华文仿宋"/>
          <w:color w:val="auto"/>
          <w:szCs w:val="24"/>
        </w:rPr>
        <w:t>合同签订时间：二零二</w:t>
      </w:r>
      <w:r>
        <w:rPr>
          <w:rFonts w:hint="eastAsia" w:ascii="华文仿宋" w:hAnsi="华文仿宋" w:eastAsia="华文仿宋" w:cs="华文仿宋"/>
          <w:color w:val="auto"/>
          <w:szCs w:val="24"/>
          <w:lang w:val="en-US" w:eastAsia="zh-CN"/>
        </w:rPr>
        <w:t xml:space="preserve"> </w:t>
      </w:r>
      <w:r>
        <w:rPr>
          <w:rFonts w:hint="eastAsia" w:ascii="华文仿宋" w:hAnsi="华文仿宋" w:eastAsia="华文仿宋" w:cs="华文仿宋"/>
          <w:color w:val="auto"/>
          <w:szCs w:val="24"/>
        </w:rPr>
        <w:t>年</w:t>
      </w:r>
      <w:r>
        <w:rPr>
          <w:rFonts w:hint="eastAsia" w:ascii="华文仿宋" w:hAnsi="华文仿宋" w:eastAsia="华文仿宋" w:cs="华文仿宋"/>
          <w:color w:val="auto"/>
          <w:szCs w:val="24"/>
          <w:u w:val="single"/>
        </w:rPr>
        <w:t xml:space="preserve">    </w:t>
      </w:r>
      <w:r>
        <w:rPr>
          <w:rFonts w:hint="eastAsia" w:ascii="华文仿宋" w:hAnsi="华文仿宋" w:eastAsia="华文仿宋" w:cs="华文仿宋"/>
          <w:color w:val="auto"/>
          <w:szCs w:val="24"/>
        </w:rPr>
        <w:t>月</w:t>
      </w:r>
      <w:r>
        <w:rPr>
          <w:rFonts w:hint="eastAsia" w:ascii="华文仿宋" w:hAnsi="华文仿宋" w:eastAsia="华文仿宋" w:cs="华文仿宋"/>
          <w:color w:val="auto"/>
          <w:szCs w:val="24"/>
          <w:u w:val="single"/>
        </w:rPr>
        <w:t xml:space="preserve">    </w:t>
      </w:r>
      <w:r>
        <w:rPr>
          <w:rFonts w:hint="eastAsia" w:ascii="华文仿宋" w:hAnsi="华文仿宋" w:eastAsia="华文仿宋" w:cs="华文仿宋"/>
          <w:color w:val="auto"/>
          <w:szCs w:val="24"/>
        </w:rPr>
        <w:t>日</w:t>
      </w:r>
    </w:p>
    <w:bookmarkEnd w:id="64"/>
    <w:bookmarkEnd w:id="65"/>
    <w:bookmarkEnd w:id="66"/>
    <w:bookmarkEnd w:id="67"/>
    <w:bookmarkEnd w:id="68"/>
    <w:bookmarkEnd w:id="69"/>
    <w:bookmarkEnd w:id="70"/>
    <w:bookmarkEnd w:id="71"/>
    <w:bookmarkEnd w:id="72"/>
    <w:p w14:paraId="41B6A9A7">
      <w:pPr>
        <w:pStyle w:val="2"/>
        <w:keepNext w:val="0"/>
        <w:keepLines/>
        <w:pageBreakBefore/>
        <w:numPr>
          <w:ilvl w:val="0"/>
          <w:numId w:val="5"/>
        </w:numPr>
        <w:spacing w:before="156" w:beforeLines="50" w:after="156" w:afterLines="50" w:line="240" w:lineRule="auto"/>
        <w:jc w:val="center"/>
        <w:rPr>
          <w:rFonts w:hint="eastAsia" w:ascii="华文仿宋" w:hAnsi="华文仿宋" w:eastAsia="华文仿宋" w:cs="华文仿宋"/>
          <w:bCs/>
          <w:color w:val="auto"/>
          <w:szCs w:val="32"/>
          <w:highlight w:val="none"/>
          <w:lang w:val="en-US" w:eastAsia="zh-CN"/>
        </w:rPr>
      </w:pPr>
      <w:bookmarkStart w:id="73" w:name="_Toc27659"/>
      <w:r>
        <w:rPr>
          <w:rFonts w:hint="eastAsia" w:ascii="华文仿宋" w:hAnsi="华文仿宋" w:eastAsia="华文仿宋" w:cs="华文仿宋"/>
          <w:bCs/>
          <w:color w:val="auto"/>
          <w:szCs w:val="32"/>
          <w:highlight w:val="none"/>
          <w:lang w:val="en-US" w:eastAsia="zh-CN"/>
        </w:rPr>
        <w:t>工程量清单</w:t>
      </w:r>
      <w:bookmarkEnd w:id="73"/>
    </w:p>
    <w:p w14:paraId="125B195E">
      <w:pPr>
        <w:pStyle w:val="13"/>
        <w:topLinePunct/>
        <w:jc w:val="center"/>
        <w:rPr>
          <w:rFonts w:hint="eastAsia" w:ascii="华文仿宋" w:hAnsi="华文仿宋" w:eastAsia="华文仿宋" w:cs="华文仿宋"/>
          <w:b/>
          <w:bCs/>
          <w:color w:val="000000" w:themeColor="text1"/>
          <w:sz w:val="32"/>
          <w:szCs w:val="32"/>
          <w14:textFill>
            <w14:solidFill>
              <w14:schemeClr w14:val="tx1"/>
            </w14:solidFill>
          </w14:textFill>
        </w:rPr>
      </w:pPr>
      <w:bookmarkStart w:id="74" w:name="表-5 规费、税金项目清单"/>
      <w:bookmarkEnd w:id="74"/>
      <w:bookmarkStart w:id="75" w:name="_Toc18831"/>
      <w:bookmarkStart w:id="76" w:name="_Toc20795"/>
      <w:bookmarkStart w:id="77" w:name="_Toc20481"/>
      <w:bookmarkStart w:id="78" w:name="_Toc11450"/>
      <w:bookmarkStart w:id="79" w:name="_Toc389582038"/>
      <w:bookmarkStart w:id="80" w:name="_Toc23856"/>
      <w:bookmarkStart w:id="81" w:name="_Toc4053"/>
      <w:bookmarkStart w:id="82" w:name="_Toc1025"/>
      <w:bookmarkStart w:id="83" w:name="_Toc2711"/>
      <w:r>
        <w:rPr>
          <w:rFonts w:hint="eastAsia" w:ascii="华文仿宋" w:hAnsi="华文仿宋" w:eastAsia="华文仿宋" w:cs="华文仿宋"/>
          <w:b/>
          <w:bCs/>
          <w:color w:val="000000" w:themeColor="text1"/>
          <w:sz w:val="32"/>
          <w:szCs w:val="32"/>
          <w14:textFill>
            <w14:solidFill>
              <w14:schemeClr w14:val="tx1"/>
            </w14:solidFill>
          </w14:textFill>
        </w:rPr>
        <w:t>工程量清单编制说明</w:t>
      </w:r>
    </w:p>
    <w:p w14:paraId="0E38AD69">
      <w:pPr>
        <w:keepNext w:val="0"/>
        <w:keepLines w:val="0"/>
        <w:pageBreakBefore w:val="0"/>
        <w:widowControl w:val="0"/>
        <w:kinsoku/>
        <w:wordWrap/>
        <w:overflowPunct/>
        <w:topLinePunct w:val="0"/>
        <w:bidi w:val="0"/>
        <w:snapToGrid/>
        <w:spacing w:before="120" w:after="120" w:line="560" w:lineRule="exact"/>
        <w:rPr>
          <w:rFonts w:hint="eastAsia" w:ascii="仿宋" w:hAnsi="仿宋" w:eastAsia="仿宋" w:cs="仿宋"/>
          <w:b/>
          <w:bCs/>
          <w:sz w:val="28"/>
          <w:szCs w:val="28"/>
        </w:rPr>
      </w:pPr>
      <w:r>
        <w:rPr>
          <w:rFonts w:hint="eastAsia" w:ascii="仿宋" w:hAnsi="仿宋" w:eastAsia="仿宋" w:cs="仿宋"/>
          <w:b/>
          <w:bCs/>
          <w:sz w:val="28"/>
          <w:szCs w:val="28"/>
        </w:rPr>
        <w:t>一、工程概况</w:t>
      </w:r>
    </w:p>
    <w:p w14:paraId="28D6CE50">
      <w:pPr>
        <w:keepNext w:val="0"/>
        <w:keepLines w:val="0"/>
        <w:pageBreakBefore w:val="0"/>
        <w:widowControl w:val="0"/>
        <w:kinsoku/>
        <w:wordWrap/>
        <w:overflowPunct/>
        <w:topLinePunct w:val="0"/>
        <w:bidi w:val="0"/>
        <w:snapToGrid/>
        <w:spacing w:before="12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1、项目名称：</w:t>
      </w:r>
      <w:r>
        <w:rPr>
          <w:rFonts w:hint="eastAsia" w:ascii="仿宋" w:hAnsi="仿宋" w:eastAsia="仿宋" w:cs="仿宋"/>
          <w:sz w:val="28"/>
          <w:szCs w:val="28"/>
          <w:lang w:val="en-US" w:eastAsia="zh-CN"/>
        </w:rPr>
        <w:t>彬州市人民医院专家公寓楼提升改造项目</w:t>
      </w:r>
    </w:p>
    <w:p w14:paraId="2E8FEF41">
      <w:pPr>
        <w:keepNext w:val="0"/>
        <w:keepLines w:val="0"/>
        <w:pageBreakBefore w:val="0"/>
        <w:widowControl w:val="0"/>
        <w:kinsoku/>
        <w:wordWrap/>
        <w:overflowPunct/>
        <w:topLinePunct w:val="0"/>
        <w:bidi w:val="0"/>
        <w:snapToGrid/>
        <w:spacing w:before="12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2、建设地点：</w:t>
      </w:r>
      <w:r>
        <w:rPr>
          <w:rFonts w:hint="eastAsia" w:ascii="仿宋" w:hAnsi="仿宋" w:eastAsia="仿宋" w:cs="仿宋"/>
          <w:sz w:val="28"/>
          <w:szCs w:val="28"/>
          <w:lang w:val="en-US" w:eastAsia="zh-CN"/>
        </w:rPr>
        <w:t>陕西省咸阳市彬州市。</w:t>
      </w:r>
    </w:p>
    <w:p w14:paraId="6110597E">
      <w:pPr>
        <w:keepNext w:val="0"/>
        <w:keepLines w:val="0"/>
        <w:pageBreakBefore w:val="0"/>
        <w:widowControl w:val="0"/>
        <w:kinsoku/>
        <w:wordWrap/>
        <w:overflowPunct/>
        <w:topLinePunct w:val="0"/>
        <w:bidi w:val="0"/>
        <w:snapToGrid/>
        <w:spacing w:before="120" w:after="120" w:line="560" w:lineRule="exact"/>
        <w:rPr>
          <w:rFonts w:hint="eastAsia" w:ascii="仿宋" w:hAnsi="仿宋" w:eastAsia="仿宋" w:cs="仿宋"/>
          <w:b/>
          <w:bCs/>
          <w:sz w:val="28"/>
          <w:szCs w:val="28"/>
        </w:rPr>
      </w:pPr>
      <w:r>
        <w:rPr>
          <w:rFonts w:hint="eastAsia" w:ascii="仿宋" w:hAnsi="仿宋" w:eastAsia="仿宋" w:cs="仿宋"/>
          <w:b/>
          <w:bCs/>
          <w:sz w:val="28"/>
          <w:szCs w:val="28"/>
        </w:rPr>
        <w:t>二、编制范围</w:t>
      </w:r>
    </w:p>
    <w:p w14:paraId="086A2E48">
      <w:pPr>
        <w:keepNext w:val="0"/>
        <w:keepLines w:val="0"/>
        <w:pageBreakBefore w:val="0"/>
        <w:widowControl w:val="0"/>
        <w:kinsoku/>
        <w:wordWrap/>
        <w:overflowPunct/>
        <w:topLinePunct w:val="0"/>
        <w:bidi w:val="0"/>
        <w:snapToGrid/>
        <w:spacing w:before="120" w:line="560" w:lineRule="exact"/>
        <w:ind w:firstLine="560" w:firstLineChars="200"/>
        <w:rPr>
          <w:rFonts w:ascii="仿宋" w:hAnsi="仿宋" w:eastAsia="仿宋" w:cs="仿宋"/>
          <w:sz w:val="28"/>
          <w:szCs w:val="28"/>
        </w:rPr>
      </w:pPr>
      <w:r>
        <w:rPr>
          <w:rFonts w:hint="eastAsia" w:ascii="仿宋" w:hAnsi="仿宋" w:eastAsia="仿宋" w:cs="仿宋"/>
          <w:sz w:val="28"/>
          <w:szCs w:val="28"/>
        </w:rPr>
        <w:t>编制内容为图纸设计全部内容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包含装饰装修工程、电气设备安装工程、弱电工程、给排水工程、采暖工程及室外工程等</w:t>
      </w:r>
      <w:r>
        <w:rPr>
          <w:rFonts w:hint="eastAsia" w:ascii="仿宋" w:hAnsi="仿宋" w:eastAsia="仿宋" w:cs="仿宋"/>
          <w:sz w:val="28"/>
          <w:szCs w:val="28"/>
        </w:rPr>
        <w:t>。</w:t>
      </w:r>
    </w:p>
    <w:p w14:paraId="14FE1248">
      <w:pPr>
        <w:keepNext w:val="0"/>
        <w:keepLines w:val="0"/>
        <w:pageBreakBefore w:val="0"/>
        <w:widowControl w:val="0"/>
        <w:numPr>
          <w:ilvl w:val="0"/>
          <w:numId w:val="0"/>
        </w:numPr>
        <w:kinsoku/>
        <w:wordWrap/>
        <w:overflowPunct/>
        <w:topLinePunct w:val="0"/>
        <w:bidi w:val="0"/>
        <w:snapToGrid/>
        <w:spacing w:before="120" w:after="120" w:line="560" w:lineRule="exact"/>
        <w:rPr>
          <w:rFonts w:hint="eastAsia" w:ascii="仿宋" w:hAnsi="仿宋" w:eastAsia="仿宋" w:cs="仿宋"/>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编制依据</w:t>
      </w:r>
    </w:p>
    <w:p w14:paraId="18A8D79D">
      <w:pPr>
        <w:keepNext w:val="0"/>
        <w:keepLines w:val="0"/>
        <w:pageBreakBefore w:val="0"/>
        <w:widowControl w:val="0"/>
        <w:kinsoku/>
        <w:wordWrap/>
        <w:overflowPunct/>
        <w:topLinePunct w:val="0"/>
        <w:bidi w:val="0"/>
        <w:snapToGrid/>
        <w:spacing w:before="12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彬州市人民医院专家公寓楼提升改造项目</w:t>
      </w:r>
      <w:r>
        <w:rPr>
          <w:rFonts w:hint="eastAsia" w:ascii="仿宋" w:hAnsi="仿宋" w:eastAsia="仿宋" w:cs="仿宋"/>
          <w:sz w:val="28"/>
          <w:szCs w:val="28"/>
        </w:rPr>
        <w:t>》施工图纸；</w:t>
      </w:r>
    </w:p>
    <w:p w14:paraId="775E8668">
      <w:pPr>
        <w:pStyle w:val="14"/>
        <w:keepNext w:val="0"/>
        <w:keepLines w:val="0"/>
        <w:pageBreakBefore w:val="0"/>
        <w:widowControl w:val="0"/>
        <w:kinsoku/>
        <w:wordWrap/>
        <w:overflowPunct/>
        <w:topLinePunct w:val="0"/>
        <w:autoSpaceDE w:val="0"/>
        <w:autoSpaceDN w:val="0"/>
        <w:bidi w:val="0"/>
        <w:snapToGrid/>
        <w:spacing w:after="0" w:line="560" w:lineRule="exact"/>
        <w:ind w:firstLine="560" w:firstLineChars="200"/>
        <w:jc w:val="left"/>
        <w:rPr>
          <w:rFonts w:hint="default" w:ascii="仿宋" w:hAnsi="仿宋" w:eastAsia="仿宋" w:cs="仿宋"/>
          <w:kern w:val="2"/>
          <w:sz w:val="28"/>
          <w:szCs w:val="28"/>
          <w:lang w:val="en-US" w:eastAsia="zh-CN" w:bidi="ar-SA"/>
        </w:rPr>
      </w:pPr>
      <w:r>
        <w:rPr>
          <w:rFonts w:hint="eastAsia" w:ascii="仿宋" w:hAnsi="仿宋" w:eastAsia="仿宋" w:cs="仿宋"/>
          <w:kern w:val="0"/>
          <w:sz w:val="28"/>
          <w:szCs w:val="28"/>
          <w:lang w:bidi="zh-CN"/>
        </w:rPr>
        <w:t>2、</w:t>
      </w:r>
      <w:r>
        <w:rPr>
          <w:rFonts w:hint="eastAsia" w:ascii="仿宋" w:hAnsi="仿宋" w:eastAsia="仿宋" w:cs="仿宋"/>
          <w:kern w:val="2"/>
          <w:sz w:val="28"/>
          <w:szCs w:val="28"/>
          <w:lang w:val="en-US" w:eastAsia="zh-CN" w:bidi="ar-SA"/>
        </w:rPr>
        <w:t>计价编制根据《建设工程工程量清单计价标准》（DB 61/T 5126-2025）、《市政工程工程量计算标准》（DB 61/T 5128-2025）、《房屋建筑与装饰工程工程量计算标准》（DB 61/T 5129-2025）、《通用安装工程工程量计算标准》（DB 61/T 5130-2025）、园林绿化工程工程量计算标准（DB 61/T 5131-2025）、《陕西省建设工程费用规则》（2025）、《陕西省房屋建筑与装饰工程基价表》（2025）、《陕西省通用安装工程基价表》（2025）、《陕西省市政工程基价表》（2025）、《陕西省园林绿化工程基价表》（2025）、《陕西省城市地下综合管廊工程基价表》（2025）、《陕西省绿色建筑工程基价表》（2025）、《陕西省建设工程施工机械台班费用定额》（2025）、《陕西省建设工程施工仪器仪表台班费用定额》（2025）、《陕西省房屋建筑与装饰工程消耗量定额》（2025）、《陕西省通用安装工程消耗量定额》（2025）、《陕西省市政工程消耗量定额》（2025）、《陕西省园林绿化工程消耗量定额》（2025）、《陕西省城市地下综合管廊工程消耗量定额》（2025）、《陕西省绿色建筑工程消耗量定额》（2025）及其他相关文件；</w:t>
      </w:r>
    </w:p>
    <w:p w14:paraId="3AFB0E51">
      <w:pPr>
        <w:pStyle w:val="14"/>
        <w:keepNext w:val="0"/>
        <w:keepLines w:val="0"/>
        <w:pageBreakBefore w:val="0"/>
        <w:widowControl w:val="0"/>
        <w:kinsoku/>
        <w:wordWrap/>
        <w:overflowPunct/>
        <w:topLinePunct w:val="0"/>
        <w:autoSpaceDE w:val="0"/>
        <w:autoSpaceDN w:val="0"/>
        <w:bidi w:val="0"/>
        <w:snapToGrid/>
        <w:spacing w:after="0" w:line="560" w:lineRule="exact"/>
        <w:ind w:firstLine="560" w:firstLineChars="200"/>
        <w:jc w:val="left"/>
        <w:rPr>
          <w:rFonts w:ascii="仿宋" w:hAnsi="仿宋" w:eastAsia="仿宋" w:cs="仿宋"/>
          <w:kern w:val="0"/>
          <w:sz w:val="28"/>
          <w:szCs w:val="28"/>
          <w:lang w:bidi="zh-CN"/>
        </w:rPr>
      </w:pPr>
      <w:r>
        <w:rPr>
          <w:rFonts w:hint="eastAsia" w:ascii="仿宋" w:hAnsi="仿宋" w:eastAsia="仿宋" w:cs="仿宋"/>
          <w:kern w:val="0"/>
          <w:sz w:val="28"/>
          <w:szCs w:val="28"/>
          <w:lang w:val="en-US" w:bidi="zh-CN"/>
        </w:rPr>
        <w:t>3</w:t>
      </w:r>
      <w:r>
        <w:rPr>
          <w:rFonts w:hint="eastAsia" w:ascii="仿宋" w:hAnsi="仿宋" w:eastAsia="仿宋" w:cs="仿宋"/>
          <w:kern w:val="0"/>
          <w:sz w:val="28"/>
          <w:szCs w:val="28"/>
          <w:lang w:bidi="zh-CN"/>
        </w:rPr>
        <w:t>、主要材料价格执行《咸阳市工程造价信息》202</w:t>
      </w:r>
      <w:r>
        <w:rPr>
          <w:rFonts w:hint="eastAsia" w:ascii="仿宋" w:hAnsi="仿宋" w:eastAsia="仿宋" w:cs="仿宋"/>
          <w:kern w:val="0"/>
          <w:sz w:val="28"/>
          <w:szCs w:val="28"/>
          <w:lang w:val="en-US" w:bidi="zh-CN"/>
        </w:rPr>
        <w:t>5</w:t>
      </w:r>
      <w:r>
        <w:rPr>
          <w:rFonts w:hint="eastAsia" w:ascii="仿宋" w:hAnsi="仿宋" w:eastAsia="仿宋" w:cs="仿宋"/>
          <w:kern w:val="0"/>
          <w:sz w:val="28"/>
          <w:szCs w:val="28"/>
          <w:lang w:bidi="zh-CN"/>
        </w:rPr>
        <w:t>年第</w:t>
      </w:r>
      <w:r>
        <w:rPr>
          <w:rFonts w:hint="eastAsia" w:ascii="仿宋" w:hAnsi="仿宋" w:eastAsia="仿宋" w:cs="仿宋"/>
          <w:kern w:val="0"/>
          <w:sz w:val="28"/>
          <w:szCs w:val="28"/>
          <w:lang w:val="en-US" w:bidi="zh-CN"/>
        </w:rPr>
        <w:t>五</w:t>
      </w:r>
      <w:r>
        <w:rPr>
          <w:rFonts w:hint="eastAsia" w:ascii="仿宋" w:hAnsi="仿宋" w:eastAsia="仿宋" w:cs="仿宋"/>
          <w:kern w:val="0"/>
          <w:sz w:val="28"/>
          <w:szCs w:val="28"/>
          <w:lang w:bidi="zh-CN"/>
        </w:rPr>
        <w:t>期信息价以及市场</w:t>
      </w:r>
      <w:r>
        <w:rPr>
          <w:rFonts w:hint="eastAsia" w:ascii="仿宋" w:hAnsi="仿宋" w:eastAsia="仿宋" w:cs="仿宋"/>
          <w:kern w:val="0"/>
          <w:sz w:val="28"/>
          <w:szCs w:val="28"/>
          <w:lang w:val="en-US" w:bidi="zh-CN"/>
        </w:rPr>
        <w:t>调研价</w:t>
      </w:r>
      <w:r>
        <w:rPr>
          <w:rFonts w:hint="eastAsia" w:ascii="仿宋" w:hAnsi="仿宋" w:eastAsia="仿宋" w:cs="仿宋"/>
          <w:kern w:val="0"/>
          <w:sz w:val="28"/>
          <w:szCs w:val="28"/>
          <w:lang w:bidi="zh-CN"/>
        </w:rPr>
        <w:t>；</w:t>
      </w:r>
    </w:p>
    <w:p w14:paraId="0F7C86D8">
      <w:pPr>
        <w:keepNext w:val="0"/>
        <w:keepLines w:val="0"/>
        <w:pageBreakBefore w:val="0"/>
        <w:widowControl w:val="0"/>
        <w:kinsoku/>
        <w:wordWrap/>
        <w:overflowPunct/>
        <w:topLinePunct w:val="0"/>
        <w:bidi w:val="0"/>
        <w:snapToGrid/>
        <w:spacing w:line="560" w:lineRule="exact"/>
        <w:ind w:firstLine="560" w:firstLineChars="200"/>
        <w:rPr>
          <w:rFonts w:ascii="仿宋" w:hAnsi="仿宋" w:eastAsia="仿宋" w:cs="仿宋"/>
          <w:kern w:val="0"/>
          <w:sz w:val="28"/>
          <w:szCs w:val="28"/>
          <w:lang w:bidi="zh-CN"/>
        </w:rPr>
      </w:pPr>
      <w:r>
        <w:rPr>
          <w:rFonts w:hint="eastAsia" w:ascii="仿宋" w:hAnsi="仿宋" w:eastAsia="仿宋" w:cs="仿宋"/>
          <w:kern w:val="0"/>
          <w:sz w:val="28"/>
          <w:szCs w:val="28"/>
          <w:lang w:val="en-US" w:bidi="zh-CN"/>
        </w:rPr>
        <w:t>4</w:t>
      </w:r>
      <w:r>
        <w:rPr>
          <w:rFonts w:hint="eastAsia" w:ascii="仿宋" w:hAnsi="仿宋" w:eastAsia="仿宋" w:cs="仿宋"/>
          <w:kern w:val="0"/>
          <w:sz w:val="28"/>
          <w:szCs w:val="28"/>
          <w:lang w:bidi="zh-CN"/>
        </w:rPr>
        <w:t>、国家及省市有关的标准、规范、图集、技术资料，施工现场情况、工程特点及常规施工方案；</w:t>
      </w:r>
    </w:p>
    <w:p w14:paraId="6D11ADD3">
      <w:pPr>
        <w:keepNext w:val="0"/>
        <w:keepLines w:val="0"/>
        <w:pageBreakBefore w:val="0"/>
        <w:widowControl w:val="0"/>
        <w:kinsoku/>
        <w:wordWrap/>
        <w:overflowPunct/>
        <w:topLinePunct w:val="0"/>
        <w:bidi w:val="0"/>
        <w:snapToGrid/>
        <w:spacing w:line="560" w:lineRule="exact"/>
        <w:ind w:firstLine="560" w:firstLineChars="200"/>
        <w:rPr>
          <w:rFonts w:hint="default" w:eastAsia="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highlight w:val="none"/>
        </w:rPr>
        <w:t>软件使用广联达云计价平台GCCP</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.0(版本号</w:t>
      </w:r>
      <w:r>
        <w:rPr>
          <w:rFonts w:hint="eastAsia" w:ascii="仿宋" w:hAnsi="仿宋" w:eastAsia="仿宋" w:cs="仿宋"/>
          <w:sz w:val="28"/>
          <w:szCs w:val="28"/>
          <w:highlight w:val="none"/>
          <w:lang w:val="en-US" w:eastAsia="zh-CN"/>
        </w:rPr>
        <w:t>7.5000.23.2</w:t>
      </w:r>
      <w:r>
        <w:rPr>
          <w:rFonts w:hint="eastAsia" w:ascii="仿宋" w:hAnsi="仿宋" w:eastAsia="仿宋" w:cs="仿宋"/>
          <w:sz w:val="28"/>
          <w:szCs w:val="28"/>
          <w:highlight w:val="none"/>
        </w:rPr>
        <w:t>)</w:t>
      </w:r>
      <w:r>
        <w:rPr>
          <w:rFonts w:hint="eastAsia" w:ascii="仿宋" w:hAnsi="仿宋" w:eastAsia="仿宋" w:cs="仿宋"/>
          <w:sz w:val="28"/>
          <w:szCs w:val="28"/>
        </w:rPr>
        <w:t>。</w:t>
      </w:r>
    </w:p>
    <w:p w14:paraId="43886B41">
      <w:pPr>
        <w:keepNext w:val="0"/>
        <w:keepLines w:val="0"/>
        <w:pageBreakBefore w:val="0"/>
        <w:widowControl w:val="0"/>
        <w:kinsoku/>
        <w:wordWrap/>
        <w:overflowPunct/>
        <w:topLinePunct w:val="0"/>
        <w:bidi w:val="0"/>
        <w:snapToGrid/>
        <w:spacing w:line="560" w:lineRule="exact"/>
        <w:rPr>
          <w:rFonts w:hint="eastAsia" w:ascii="仿宋" w:hAnsi="仿宋" w:eastAsia="仿宋" w:cs="仿宋"/>
          <w:b/>
          <w:bCs/>
          <w:kern w:val="0"/>
          <w:sz w:val="28"/>
          <w:szCs w:val="28"/>
          <w:lang w:bidi="zh-CN"/>
        </w:rPr>
      </w:pPr>
      <w:r>
        <w:rPr>
          <w:rFonts w:hint="eastAsia" w:ascii="仿宋" w:hAnsi="仿宋" w:eastAsia="仿宋" w:cs="仿宋"/>
          <w:b/>
          <w:bCs/>
          <w:kern w:val="0"/>
          <w:sz w:val="28"/>
          <w:szCs w:val="28"/>
          <w:lang w:bidi="zh-CN"/>
        </w:rPr>
        <w:t>四、其他说明</w:t>
      </w:r>
    </w:p>
    <w:p w14:paraId="53ED78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（一）装饰装修工程</w:t>
      </w:r>
    </w:p>
    <w:p w14:paraId="4376271E">
      <w:pPr>
        <w:keepNext w:val="0"/>
        <w:keepLines w:val="0"/>
        <w:pageBreakBefore w:val="0"/>
        <w:widowControl w:val="0"/>
        <w:kinsoku/>
        <w:wordWrap/>
        <w:overflowPunct/>
        <w:topLinePunct w:val="0"/>
        <w:bidi w:val="0"/>
        <w:snapToGrid/>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1、遮光窗帘暂按落地款式+整面墙考虑；</w:t>
      </w:r>
    </w:p>
    <w:p w14:paraId="769F0F32">
      <w:pPr>
        <w:keepNext w:val="0"/>
        <w:keepLines w:val="0"/>
        <w:pageBreakBefore w:val="0"/>
        <w:widowControl w:val="0"/>
        <w:kinsoku/>
        <w:wordWrap/>
        <w:overflowPunct/>
        <w:topLinePunct w:val="0"/>
        <w:bidi w:val="0"/>
        <w:snapToGrid/>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2、拆除三层窗帘（包含窗帘轨道）；</w:t>
      </w:r>
    </w:p>
    <w:p w14:paraId="7935D1F7">
      <w:pPr>
        <w:keepNext w:val="0"/>
        <w:keepLines w:val="0"/>
        <w:pageBreakBefore w:val="0"/>
        <w:widowControl w:val="0"/>
        <w:kinsoku/>
        <w:wordWrap/>
        <w:overflowPunct/>
        <w:topLinePunct w:val="0"/>
        <w:bidi w:val="0"/>
        <w:snapToGrid/>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3、新增塑钢窗暂按含纱窗考虑；</w:t>
      </w:r>
    </w:p>
    <w:p w14:paraId="32E6691F">
      <w:pPr>
        <w:keepNext w:val="0"/>
        <w:keepLines w:val="0"/>
        <w:pageBreakBefore w:val="0"/>
        <w:widowControl w:val="0"/>
        <w:kinsoku/>
        <w:wordWrap/>
        <w:overflowPunct/>
        <w:topLinePunct w:val="0"/>
        <w:bidi w:val="0"/>
        <w:snapToGrid/>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4、新换窗户窗台板暂按大理石窗台板考虑；</w:t>
      </w:r>
    </w:p>
    <w:p w14:paraId="50F78A5C">
      <w:pPr>
        <w:keepNext w:val="0"/>
        <w:keepLines w:val="0"/>
        <w:pageBreakBefore w:val="0"/>
        <w:widowControl w:val="0"/>
        <w:kinsoku/>
        <w:wordWrap/>
        <w:overflowPunct/>
        <w:topLinePunct w:val="0"/>
        <w:bidi w:val="0"/>
        <w:snapToGrid/>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5、楼梯道（含休息平台）工程量为暂估，具体工程量据实结算。一个踏步考虑一片防滑条，材质暂考虑铝合金；</w:t>
      </w:r>
    </w:p>
    <w:p w14:paraId="7BFAC7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（二）电气设备安装工程</w:t>
      </w:r>
    </w:p>
    <w:p w14:paraId="1D7BB526">
      <w:pPr>
        <w:keepNext w:val="0"/>
        <w:keepLines w:val="0"/>
        <w:pageBreakBefore w:val="0"/>
        <w:widowControl w:val="0"/>
        <w:kinsoku/>
        <w:wordWrap/>
        <w:overflowPunct/>
        <w:topLinePunct w:val="0"/>
        <w:bidi w:val="0"/>
        <w:snapToGrid/>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1、AL1配电箱进线由室外电杆引入，暂按50m计入预算。</w:t>
      </w:r>
    </w:p>
    <w:p w14:paraId="0765B6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（三）弱电工程</w:t>
      </w:r>
    </w:p>
    <w:p w14:paraId="15446075">
      <w:pPr>
        <w:keepNext w:val="0"/>
        <w:keepLines w:val="0"/>
        <w:pageBreakBefore w:val="0"/>
        <w:widowControl w:val="0"/>
        <w:kinsoku/>
        <w:wordWrap/>
        <w:overflowPunct/>
        <w:topLinePunct w:val="0"/>
        <w:bidi w:val="0"/>
        <w:snapToGrid/>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1、二层计入网络交换机移机一台。</w:t>
      </w:r>
    </w:p>
    <w:p w14:paraId="318D23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（四）给排水工程</w:t>
      </w:r>
    </w:p>
    <w:p w14:paraId="6E8D643C">
      <w:pPr>
        <w:keepNext w:val="0"/>
        <w:keepLines w:val="0"/>
        <w:pageBreakBefore w:val="0"/>
        <w:widowControl w:val="0"/>
        <w:kinsoku/>
        <w:wordWrap/>
        <w:overflowPunct/>
        <w:topLinePunct w:val="0"/>
        <w:bidi w:val="0"/>
        <w:snapToGrid/>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1、给水管道暂按外墙皮1.5m计入预算；</w:t>
      </w:r>
    </w:p>
    <w:p w14:paraId="0E0CD45D">
      <w:pPr>
        <w:keepNext w:val="0"/>
        <w:keepLines w:val="0"/>
        <w:pageBreakBefore w:val="0"/>
        <w:widowControl w:val="0"/>
        <w:kinsoku/>
        <w:wordWrap/>
        <w:overflowPunct/>
        <w:topLinePunct w:val="0"/>
        <w:bidi w:val="0"/>
        <w:snapToGrid/>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2、计入DN50水表一套。</w:t>
      </w:r>
    </w:p>
    <w:p w14:paraId="151607C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（五）室外工程</w:t>
      </w:r>
    </w:p>
    <w:p w14:paraId="3E697181">
      <w:pPr>
        <w:keepNext w:val="0"/>
        <w:keepLines w:val="0"/>
        <w:pageBreakBefore w:val="0"/>
        <w:widowControl w:val="0"/>
        <w:kinsoku/>
        <w:wordWrap/>
        <w:overflowPunct/>
        <w:topLinePunct w:val="0"/>
        <w:bidi w:val="0"/>
        <w:snapToGrid/>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1、室外管沟和化粪池上方路面恢复和拆除做法暂按：180厚C30混凝土路面+150厚3:7灰土垫层考虑；</w:t>
      </w:r>
    </w:p>
    <w:p w14:paraId="4D52C672">
      <w:pPr>
        <w:keepNext w:val="0"/>
        <w:keepLines w:val="0"/>
        <w:pageBreakBefore w:val="0"/>
        <w:widowControl w:val="0"/>
        <w:kinsoku/>
        <w:wordWrap/>
        <w:overflowPunct/>
        <w:topLinePunct w:val="0"/>
        <w:bidi w:val="0"/>
        <w:snapToGrid/>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2、化粪池及粪池井筒材质暂按玻璃钢化粪池考虑。</w:t>
      </w:r>
    </w:p>
    <w:p w14:paraId="7A4FBB0D">
      <w:pPr>
        <w:pStyle w:val="2"/>
        <w:keepNext w:val="0"/>
        <w:spacing w:before="156" w:beforeLines="50" w:after="156" w:afterLines="50" w:line="360" w:lineRule="auto"/>
        <w:jc w:val="both"/>
        <w:rPr>
          <w:rFonts w:hint="eastAsia" w:ascii="华文仿宋" w:hAnsi="华文仿宋" w:eastAsia="华文仿宋" w:cs="华文仿宋"/>
          <w:bCs/>
          <w:color w:val="FF0000"/>
          <w:sz w:val="36"/>
          <w:szCs w:val="36"/>
          <w:lang w:val="en-US" w:eastAsia="zh-CN"/>
        </w:rPr>
      </w:pPr>
    </w:p>
    <w:p w14:paraId="5C3DFE04">
      <w:pPr>
        <w:rPr>
          <w:rFonts w:hint="eastAsia" w:ascii="华文仿宋" w:hAnsi="华文仿宋" w:eastAsia="华文仿宋" w:cs="华文仿宋"/>
          <w:bCs/>
          <w:color w:val="FF0000"/>
          <w:sz w:val="36"/>
          <w:szCs w:val="36"/>
          <w:lang w:val="en-US" w:eastAsia="zh-CN"/>
        </w:rPr>
      </w:pPr>
    </w:p>
    <w:p w14:paraId="71C0B805">
      <w:pPr>
        <w:rPr>
          <w:rFonts w:hint="eastAsia" w:ascii="华文仿宋" w:hAnsi="华文仿宋" w:eastAsia="华文仿宋" w:cs="华文仿宋"/>
          <w:bCs/>
          <w:color w:val="FF0000"/>
          <w:sz w:val="36"/>
          <w:szCs w:val="36"/>
          <w:lang w:val="en-US" w:eastAsia="zh-CN"/>
        </w:rPr>
      </w:pPr>
    </w:p>
    <w:p w14:paraId="7ACA0F68">
      <w:pPr>
        <w:rPr>
          <w:rFonts w:hint="eastAsia" w:ascii="华文仿宋" w:hAnsi="华文仿宋" w:eastAsia="华文仿宋" w:cs="华文仿宋"/>
          <w:bCs/>
          <w:color w:val="FF0000"/>
          <w:sz w:val="36"/>
          <w:szCs w:val="36"/>
          <w:lang w:val="en-US" w:eastAsia="zh-CN"/>
        </w:rPr>
      </w:pPr>
    </w:p>
    <w:p w14:paraId="4AA03305">
      <w:pPr>
        <w:rPr>
          <w:rFonts w:hint="eastAsia" w:ascii="华文仿宋" w:hAnsi="华文仿宋" w:eastAsia="华文仿宋" w:cs="华文仿宋"/>
          <w:bCs/>
          <w:color w:val="FF0000"/>
          <w:sz w:val="36"/>
          <w:szCs w:val="36"/>
          <w:lang w:val="en-US" w:eastAsia="zh-CN"/>
        </w:rPr>
      </w:pPr>
    </w:p>
    <w:p w14:paraId="50150B8C">
      <w:pPr>
        <w:rPr>
          <w:rFonts w:hint="eastAsia" w:ascii="华文仿宋" w:hAnsi="华文仿宋" w:eastAsia="华文仿宋" w:cs="华文仿宋"/>
          <w:bCs/>
          <w:color w:val="FF0000"/>
          <w:sz w:val="36"/>
          <w:szCs w:val="36"/>
          <w:lang w:val="en-US" w:eastAsia="zh-CN"/>
        </w:rPr>
      </w:pPr>
    </w:p>
    <w:p w14:paraId="6ECC9CD2">
      <w:pPr>
        <w:rPr>
          <w:rFonts w:hint="eastAsia" w:ascii="华文仿宋" w:hAnsi="华文仿宋" w:eastAsia="华文仿宋" w:cs="华文仿宋"/>
          <w:bCs/>
          <w:color w:val="FF0000"/>
          <w:sz w:val="36"/>
          <w:szCs w:val="36"/>
          <w:lang w:val="en-US" w:eastAsia="zh-CN"/>
        </w:rPr>
      </w:pPr>
    </w:p>
    <w:p w14:paraId="0F56E202">
      <w:pPr>
        <w:rPr>
          <w:rFonts w:hint="eastAsia" w:ascii="华文仿宋" w:hAnsi="华文仿宋" w:eastAsia="华文仿宋" w:cs="华文仿宋"/>
          <w:bCs/>
          <w:color w:val="FF0000"/>
          <w:sz w:val="36"/>
          <w:szCs w:val="36"/>
          <w:lang w:val="en-US" w:eastAsia="zh-CN"/>
        </w:rPr>
      </w:pPr>
    </w:p>
    <w:p w14:paraId="3ABBEC42">
      <w:pPr>
        <w:rPr>
          <w:rFonts w:hint="eastAsia" w:ascii="华文仿宋" w:hAnsi="华文仿宋" w:eastAsia="华文仿宋" w:cs="华文仿宋"/>
          <w:bCs/>
          <w:color w:val="FF0000"/>
          <w:sz w:val="36"/>
          <w:szCs w:val="36"/>
          <w:lang w:val="en-US" w:eastAsia="zh-CN"/>
        </w:rPr>
      </w:pPr>
    </w:p>
    <w:p w14:paraId="12662C72">
      <w:pPr>
        <w:rPr>
          <w:rFonts w:hint="eastAsia" w:ascii="华文仿宋" w:hAnsi="华文仿宋" w:eastAsia="华文仿宋" w:cs="华文仿宋"/>
          <w:bCs/>
          <w:color w:val="FF0000"/>
          <w:sz w:val="36"/>
          <w:szCs w:val="36"/>
          <w:lang w:val="en-US" w:eastAsia="zh-CN"/>
        </w:rPr>
      </w:pPr>
    </w:p>
    <w:p w14:paraId="05446ED1">
      <w:pPr>
        <w:rPr>
          <w:rFonts w:hint="eastAsia" w:ascii="华文仿宋" w:hAnsi="华文仿宋" w:eastAsia="华文仿宋" w:cs="华文仿宋"/>
          <w:bCs/>
          <w:color w:val="FF0000"/>
          <w:sz w:val="36"/>
          <w:szCs w:val="36"/>
          <w:lang w:val="en-US" w:eastAsia="zh-CN"/>
        </w:rPr>
      </w:pPr>
    </w:p>
    <w:p w14:paraId="12957E5B">
      <w:pPr>
        <w:rPr>
          <w:rFonts w:hint="eastAsia" w:ascii="华文仿宋" w:hAnsi="华文仿宋" w:eastAsia="华文仿宋" w:cs="华文仿宋"/>
          <w:bCs/>
          <w:color w:val="FF0000"/>
          <w:sz w:val="36"/>
          <w:szCs w:val="36"/>
          <w:lang w:val="en-US" w:eastAsia="zh-CN"/>
        </w:rPr>
      </w:pPr>
    </w:p>
    <w:p w14:paraId="24DD8042">
      <w:pPr>
        <w:rPr>
          <w:rFonts w:hint="eastAsia" w:ascii="华文仿宋" w:hAnsi="华文仿宋" w:eastAsia="华文仿宋" w:cs="华文仿宋"/>
          <w:bCs/>
          <w:color w:val="FF0000"/>
          <w:sz w:val="36"/>
          <w:szCs w:val="36"/>
          <w:lang w:val="en-US" w:eastAsia="zh-CN"/>
        </w:rPr>
      </w:pPr>
    </w:p>
    <w:p w14:paraId="22DB174E">
      <w:pPr>
        <w:rPr>
          <w:rFonts w:hint="eastAsia" w:ascii="华文仿宋" w:hAnsi="华文仿宋" w:eastAsia="华文仿宋" w:cs="华文仿宋"/>
          <w:bCs/>
          <w:color w:val="FF0000"/>
          <w:sz w:val="36"/>
          <w:szCs w:val="36"/>
          <w:lang w:val="en-US" w:eastAsia="zh-CN"/>
        </w:rPr>
      </w:pPr>
    </w:p>
    <w:p w14:paraId="2A0DAB51">
      <w:pPr>
        <w:rPr>
          <w:rFonts w:hint="eastAsia" w:ascii="华文仿宋" w:hAnsi="华文仿宋" w:eastAsia="华文仿宋" w:cs="华文仿宋"/>
          <w:bCs/>
          <w:color w:val="FF0000"/>
          <w:sz w:val="36"/>
          <w:szCs w:val="36"/>
          <w:lang w:val="en-US" w:eastAsia="zh-CN"/>
        </w:rPr>
      </w:pPr>
    </w:p>
    <w:p w14:paraId="257CDB05">
      <w:pPr>
        <w:rPr>
          <w:rFonts w:hint="eastAsia" w:ascii="华文仿宋" w:hAnsi="华文仿宋" w:eastAsia="华文仿宋" w:cs="华文仿宋"/>
          <w:bCs/>
          <w:color w:val="FF0000"/>
          <w:sz w:val="36"/>
          <w:szCs w:val="36"/>
          <w:lang w:val="en-US" w:eastAsia="zh-CN"/>
        </w:rPr>
      </w:pPr>
    </w:p>
    <w:p w14:paraId="0B5FC0D4">
      <w:pPr>
        <w:rPr>
          <w:rFonts w:hint="eastAsia" w:ascii="华文仿宋" w:hAnsi="华文仿宋" w:eastAsia="华文仿宋" w:cs="华文仿宋"/>
          <w:bCs/>
          <w:color w:val="FF0000"/>
          <w:sz w:val="36"/>
          <w:szCs w:val="36"/>
          <w:lang w:val="en-US" w:eastAsia="zh-CN"/>
        </w:rPr>
      </w:pPr>
    </w:p>
    <w:p w14:paraId="192FDF18">
      <w:pPr>
        <w:rPr>
          <w:rFonts w:hint="eastAsia" w:ascii="华文仿宋" w:hAnsi="华文仿宋" w:eastAsia="华文仿宋" w:cs="华文仿宋"/>
          <w:bCs/>
          <w:color w:val="FF0000"/>
          <w:sz w:val="36"/>
          <w:szCs w:val="36"/>
          <w:lang w:val="en-US" w:eastAsia="zh-CN"/>
        </w:rPr>
      </w:pPr>
    </w:p>
    <w:p w14:paraId="3B63E3E6">
      <w:pPr>
        <w:rPr>
          <w:rFonts w:hint="eastAsia" w:ascii="华文仿宋" w:hAnsi="华文仿宋" w:eastAsia="华文仿宋" w:cs="华文仿宋"/>
          <w:bCs/>
          <w:color w:val="FF0000"/>
          <w:sz w:val="36"/>
          <w:szCs w:val="36"/>
          <w:lang w:val="en-US" w:eastAsia="zh-CN"/>
        </w:rPr>
      </w:pPr>
    </w:p>
    <w:p w14:paraId="5B6B856A">
      <w:pPr>
        <w:rPr>
          <w:rFonts w:hint="eastAsia" w:ascii="华文仿宋" w:hAnsi="华文仿宋" w:eastAsia="华文仿宋" w:cs="华文仿宋"/>
          <w:bCs/>
          <w:color w:val="FF0000"/>
          <w:sz w:val="36"/>
          <w:szCs w:val="36"/>
          <w:lang w:val="en-US" w:eastAsia="zh-CN"/>
        </w:rPr>
      </w:pPr>
    </w:p>
    <w:p w14:paraId="316FC5DD">
      <w:pPr>
        <w:pStyle w:val="2"/>
        <w:keepNext w:val="0"/>
        <w:spacing w:before="156" w:beforeLines="50" w:after="156" w:afterLines="50" w:line="360" w:lineRule="auto"/>
        <w:jc w:val="center"/>
        <w:rPr>
          <w:rFonts w:hint="eastAsia" w:ascii="华文仿宋" w:hAnsi="华文仿宋" w:eastAsia="华文仿宋" w:cs="华文仿宋"/>
          <w:bCs/>
          <w:color w:val="auto"/>
          <w:sz w:val="24"/>
          <w:szCs w:val="24"/>
        </w:rPr>
      </w:pPr>
      <w:r>
        <w:rPr>
          <w:rFonts w:hint="eastAsia" w:ascii="华文仿宋" w:hAnsi="华文仿宋" w:eastAsia="华文仿宋" w:cs="华文仿宋"/>
          <w:bCs/>
          <w:color w:val="auto"/>
          <w:sz w:val="36"/>
          <w:szCs w:val="36"/>
          <w:lang w:val="en-US" w:eastAsia="zh-CN"/>
        </w:rPr>
        <w:t xml:space="preserve">第五章 </w:t>
      </w:r>
      <w:r>
        <w:rPr>
          <w:rFonts w:hint="eastAsia" w:ascii="华文仿宋" w:hAnsi="华文仿宋" w:eastAsia="华文仿宋" w:cs="华文仿宋"/>
          <w:bCs/>
          <w:color w:val="auto"/>
          <w:sz w:val="36"/>
          <w:szCs w:val="36"/>
        </w:rPr>
        <w:t>评审方法</w:t>
      </w:r>
      <w:bookmarkEnd w:id="75"/>
      <w:bookmarkEnd w:id="76"/>
    </w:p>
    <w:p w14:paraId="281F55E8">
      <w:pPr>
        <w:spacing w:line="360" w:lineRule="auto"/>
        <w:rPr>
          <w:rFonts w:hint="eastAsia" w:ascii="华文仿宋" w:hAnsi="华文仿宋" w:eastAsia="华文仿宋" w:cs="华文仿宋"/>
          <w:b/>
          <w:color w:val="auto"/>
          <w:szCs w:val="24"/>
        </w:rPr>
      </w:pPr>
      <w:r>
        <w:rPr>
          <w:rFonts w:hint="eastAsia" w:ascii="华文仿宋" w:hAnsi="华文仿宋" w:eastAsia="华文仿宋" w:cs="华文仿宋"/>
          <w:b/>
          <w:color w:val="auto"/>
          <w:szCs w:val="24"/>
        </w:rPr>
        <w:t>一．评审方法：</w:t>
      </w:r>
    </w:p>
    <w:p w14:paraId="12CE718E">
      <w:pPr>
        <w:spacing w:line="500" w:lineRule="exact"/>
        <w:ind w:firstLine="520" w:firstLineChars="217"/>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zCs w:val="24"/>
        </w:rPr>
        <w:t>按照《中华人民共和国政府采购法》及实施条例和关于印发《政府采购竞争性磋商采购方式管理暂行办法》的通知（财库【2014】214号）</w:t>
      </w:r>
      <w:r>
        <w:rPr>
          <w:rFonts w:hint="eastAsia" w:ascii="华文仿宋" w:hAnsi="华文仿宋" w:eastAsia="华文仿宋" w:cs="华文仿宋"/>
          <w:color w:val="auto"/>
          <w:spacing w:val="4"/>
          <w:szCs w:val="24"/>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56AEA8C6">
      <w:pPr>
        <w:spacing w:line="500" w:lineRule="exact"/>
        <w:rPr>
          <w:rFonts w:hint="eastAsia" w:ascii="华文仿宋" w:hAnsi="华文仿宋" w:eastAsia="华文仿宋" w:cs="华文仿宋"/>
          <w:b/>
          <w:color w:val="auto"/>
          <w:sz w:val="28"/>
          <w:szCs w:val="28"/>
        </w:rPr>
      </w:pPr>
      <w:r>
        <w:rPr>
          <w:rFonts w:hint="eastAsia" w:ascii="华文仿宋" w:hAnsi="华文仿宋" w:eastAsia="华文仿宋" w:cs="华文仿宋"/>
          <w:b/>
          <w:color w:val="auto"/>
          <w:sz w:val="28"/>
          <w:szCs w:val="28"/>
        </w:rPr>
        <w:t>二、评审标准</w:t>
      </w:r>
    </w:p>
    <w:p w14:paraId="120E0EB0">
      <w:pPr>
        <w:tabs>
          <w:tab w:val="left" w:pos="0"/>
        </w:tabs>
        <w:adjustRightInd w:val="0"/>
        <w:snapToGrid w:val="0"/>
        <w:spacing w:line="500" w:lineRule="exact"/>
        <w:ind w:firstLine="471" w:firstLineChars="196"/>
        <w:rPr>
          <w:rFonts w:hint="eastAsia" w:ascii="华文仿宋" w:hAnsi="华文仿宋" w:eastAsia="华文仿宋" w:cs="华文仿宋"/>
          <w:b/>
          <w:color w:val="auto"/>
        </w:rPr>
      </w:pPr>
      <w:r>
        <w:rPr>
          <w:rFonts w:hint="eastAsia" w:ascii="华文仿宋" w:hAnsi="华文仿宋" w:eastAsia="华文仿宋" w:cs="华文仿宋"/>
          <w:b/>
          <w:color w:val="auto"/>
        </w:rPr>
        <w:t>2.1初步评审标准</w:t>
      </w:r>
    </w:p>
    <w:p w14:paraId="573CF227">
      <w:pPr>
        <w:tabs>
          <w:tab w:val="left" w:pos="0"/>
        </w:tabs>
        <w:adjustRightInd w:val="0"/>
        <w:snapToGrid w:val="0"/>
        <w:spacing w:line="500" w:lineRule="exact"/>
        <w:ind w:firstLine="470" w:firstLineChars="196"/>
        <w:rPr>
          <w:rFonts w:hint="eastAsia" w:ascii="华文仿宋" w:hAnsi="华文仿宋" w:eastAsia="华文仿宋" w:cs="华文仿宋"/>
          <w:color w:val="auto"/>
        </w:rPr>
      </w:pPr>
      <w:r>
        <w:rPr>
          <w:rFonts w:hint="eastAsia" w:ascii="华文仿宋" w:hAnsi="华文仿宋" w:eastAsia="华文仿宋" w:cs="华文仿宋"/>
          <w:color w:val="auto"/>
        </w:rPr>
        <w:t>2.1.1资格性审查标准：见附件1初步审查要素表</w:t>
      </w:r>
    </w:p>
    <w:p w14:paraId="22398A30">
      <w:pPr>
        <w:tabs>
          <w:tab w:val="left" w:pos="0"/>
        </w:tabs>
        <w:adjustRightInd w:val="0"/>
        <w:snapToGrid w:val="0"/>
        <w:spacing w:line="500" w:lineRule="exact"/>
        <w:ind w:firstLine="470" w:firstLineChars="196"/>
        <w:rPr>
          <w:rFonts w:hint="eastAsia" w:ascii="华文仿宋" w:hAnsi="华文仿宋" w:eastAsia="华文仿宋" w:cs="华文仿宋"/>
          <w:color w:val="auto"/>
        </w:rPr>
      </w:pPr>
      <w:r>
        <w:rPr>
          <w:rFonts w:hint="eastAsia" w:ascii="华文仿宋" w:hAnsi="华文仿宋" w:eastAsia="华文仿宋" w:cs="华文仿宋"/>
          <w:color w:val="auto"/>
        </w:rPr>
        <w:t>2.1.2符合性审查标准：见附件2初步审查要素表</w:t>
      </w:r>
    </w:p>
    <w:p w14:paraId="0E1A53AF">
      <w:pPr>
        <w:tabs>
          <w:tab w:val="left" w:pos="0"/>
        </w:tabs>
        <w:adjustRightInd w:val="0"/>
        <w:snapToGrid w:val="0"/>
        <w:spacing w:line="500" w:lineRule="exact"/>
        <w:ind w:firstLine="471" w:firstLineChars="196"/>
        <w:rPr>
          <w:rFonts w:hint="eastAsia" w:ascii="华文仿宋" w:hAnsi="华文仿宋" w:eastAsia="华文仿宋" w:cs="华文仿宋"/>
          <w:b/>
          <w:color w:val="auto"/>
          <w:szCs w:val="22"/>
        </w:rPr>
      </w:pPr>
      <w:r>
        <w:rPr>
          <w:rFonts w:hint="eastAsia" w:ascii="华文仿宋" w:hAnsi="华文仿宋" w:eastAsia="华文仿宋" w:cs="华文仿宋"/>
          <w:b/>
          <w:color w:val="auto"/>
          <w:szCs w:val="22"/>
        </w:rPr>
        <w:t>2.2分值构成与评分标准</w:t>
      </w:r>
    </w:p>
    <w:p w14:paraId="75A7EC0D">
      <w:pPr>
        <w:tabs>
          <w:tab w:val="left" w:pos="0"/>
        </w:tabs>
        <w:adjustRightInd w:val="0"/>
        <w:snapToGrid w:val="0"/>
        <w:spacing w:line="500" w:lineRule="exact"/>
        <w:ind w:firstLine="470" w:firstLineChars="196"/>
        <w:rPr>
          <w:rFonts w:hint="eastAsia" w:ascii="华文仿宋" w:hAnsi="华文仿宋" w:eastAsia="华文仿宋" w:cs="华文仿宋"/>
          <w:bCs/>
          <w:color w:val="auto"/>
          <w:szCs w:val="22"/>
        </w:rPr>
      </w:pPr>
      <w:r>
        <w:rPr>
          <w:rFonts w:hint="eastAsia" w:ascii="华文仿宋" w:hAnsi="华文仿宋" w:eastAsia="华文仿宋" w:cs="华文仿宋"/>
          <w:bCs/>
          <w:color w:val="auto"/>
          <w:szCs w:val="22"/>
        </w:rPr>
        <w:t>2.2.1 分值构成</w:t>
      </w:r>
    </w:p>
    <w:p w14:paraId="2E4AE711">
      <w:pPr>
        <w:tabs>
          <w:tab w:val="left" w:pos="0"/>
        </w:tabs>
        <w:adjustRightInd w:val="0"/>
        <w:snapToGrid w:val="0"/>
        <w:spacing w:line="500" w:lineRule="exact"/>
        <w:ind w:firstLine="470" w:firstLineChars="196"/>
        <w:rPr>
          <w:rFonts w:hint="eastAsia" w:ascii="华文仿宋" w:hAnsi="华文仿宋" w:eastAsia="华文仿宋" w:cs="华文仿宋"/>
          <w:bCs/>
          <w:color w:val="auto"/>
          <w:szCs w:val="22"/>
        </w:rPr>
      </w:pPr>
      <w:r>
        <w:rPr>
          <w:rFonts w:hint="eastAsia" w:ascii="华文仿宋" w:hAnsi="华文仿宋" w:eastAsia="华文仿宋" w:cs="华文仿宋"/>
          <w:bCs/>
          <w:color w:val="auto"/>
          <w:szCs w:val="22"/>
        </w:rPr>
        <w:t>（1）磋商价格：见附件2评标因素及权重分值表</w:t>
      </w:r>
    </w:p>
    <w:p w14:paraId="51429FFF">
      <w:pPr>
        <w:tabs>
          <w:tab w:val="left" w:pos="0"/>
        </w:tabs>
        <w:adjustRightInd w:val="0"/>
        <w:snapToGrid w:val="0"/>
        <w:spacing w:line="500" w:lineRule="exact"/>
        <w:ind w:firstLine="470" w:firstLineChars="196"/>
        <w:rPr>
          <w:rFonts w:hint="eastAsia" w:ascii="华文仿宋" w:hAnsi="华文仿宋" w:eastAsia="华文仿宋" w:cs="华文仿宋"/>
          <w:bCs/>
          <w:color w:val="auto"/>
          <w:szCs w:val="22"/>
        </w:rPr>
      </w:pPr>
      <w:r>
        <w:rPr>
          <w:rFonts w:hint="eastAsia" w:ascii="华文仿宋" w:hAnsi="华文仿宋" w:eastAsia="华文仿宋" w:cs="华文仿宋"/>
          <w:bCs/>
          <w:color w:val="auto"/>
          <w:szCs w:val="22"/>
        </w:rPr>
        <w:t>（2）施工组织部分：见附件2评标因素及权重分值表</w:t>
      </w:r>
    </w:p>
    <w:p w14:paraId="03A1B6A0">
      <w:pPr>
        <w:spacing w:line="500" w:lineRule="exact"/>
        <w:ind w:firstLine="480" w:firstLineChars="200"/>
        <w:rPr>
          <w:rFonts w:hint="eastAsia" w:ascii="华文仿宋" w:hAnsi="华文仿宋" w:eastAsia="华文仿宋" w:cs="华文仿宋"/>
          <w:b/>
          <w:color w:val="auto"/>
          <w:spacing w:val="4"/>
          <w:szCs w:val="24"/>
        </w:rPr>
      </w:pPr>
      <w:r>
        <w:rPr>
          <w:rFonts w:hint="eastAsia" w:ascii="华文仿宋" w:hAnsi="华文仿宋" w:eastAsia="华文仿宋" w:cs="华文仿宋"/>
          <w:bCs/>
          <w:color w:val="auto"/>
          <w:szCs w:val="22"/>
        </w:rPr>
        <w:t>（3）商务部分：见附件2评标因素及权重分值表</w:t>
      </w:r>
    </w:p>
    <w:p w14:paraId="50DAF34D">
      <w:pPr>
        <w:spacing w:line="500" w:lineRule="exact"/>
        <w:rPr>
          <w:rFonts w:hint="eastAsia" w:ascii="华文仿宋" w:hAnsi="华文仿宋" w:eastAsia="华文仿宋" w:cs="华文仿宋"/>
          <w:b/>
          <w:color w:val="auto"/>
          <w:spacing w:val="4"/>
          <w:szCs w:val="24"/>
        </w:rPr>
      </w:pPr>
      <w:r>
        <w:rPr>
          <w:rFonts w:hint="eastAsia" w:ascii="华文仿宋" w:hAnsi="华文仿宋" w:eastAsia="华文仿宋" w:cs="华文仿宋"/>
          <w:b/>
          <w:color w:val="auto"/>
          <w:spacing w:val="4"/>
          <w:szCs w:val="24"/>
        </w:rPr>
        <w:t>三、评审程序：</w:t>
      </w:r>
    </w:p>
    <w:p w14:paraId="62324B66">
      <w:pPr>
        <w:pStyle w:val="19"/>
        <w:spacing w:line="500" w:lineRule="exact"/>
        <w:ind w:left="0" w:leftChars="0" w:firstLine="496" w:firstLineChars="200"/>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按照竞争性磋商响应文件初审、澄清有关问题、分别磋商、二次报价、比较与评审、推荐成交候选</w:t>
      </w:r>
      <w:r>
        <w:rPr>
          <w:rFonts w:hint="eastAsia" w:ascii="华文仿宋" w:hAnsi="华文仿宋" w:eastAsia="华文仿宋" w:cs="华文仿宋"/>
          <w:color w:val="auto"/>
          <w:sz w:val="24"/>
          <w:szCs w:val="24"/>
          <w:lang w:eastAsia="zh-CN"/>
        </w:rPr>
        <w:t>人</w:t>
      </w:r>
      <w:r>
        <w:rPr>
          <w:rFonts w:hint="eastAsia" w:ascii="华文仿宋" w:hAnsi="华文仿宋" w:eastAsia="华文仿宋" w:cs="华文仿宋"/>
          <w:color w:val="auto"/>
          <w:sz w:val="24"/>
          <w:szCs w:val="24"/>
        </w:rPr>
        <w:t>名单。在上一步评审中被认定为无效磋商者，不进入下一步的评审。</w:t>
      </w:r>
    </w:p>
    <w:p w14:paraId="177ECE94">
      <w:pPr>
        <w:numPr>
          <w:ilvl w:val="0"/>
          <w:numId w:val="6"/>
        </w:numPr>
        <w:spacing w:line="500" w:lineRule="exact"/>
        <w:ind w:firstLine="496" w:firstLineChars="200"/>
        <w:rPr>
          <w:rFonts w:hint="eastAsia" w:ascii="华文仿宋" w:hAnsi="华文仿宋" w:eastAsia="华文仿宋" w:cs="华文仿宋"/>
          <w:b/>
          <w:bCs/>
          <w:color w:val="auto"/>
          <w:spacing w:val="4"/>
          <w:szCs w:val="24"/>
        </w:rPr>
      </w:pPr>
      <w:r>
        <w:rPr>
          <w:rFonts w:hint="eastAsia" w:ascii="华文仿宋" w:hAnsi="华文仿宋" w:eastAsia="华文仿宋" w:cs="华文仿宋"/>
          <w:b/>
          <w:bCs/>
          <w:color w:val="auto"/>
          <w:spacing w:val="4"/>
          <w:szCs w:val="24"/>
        </w:rPr>
        <w:t>对磋商响应文件的初审：</w:t>
      </w:r>
    </w:p>
    <w:p w14:paraId="5023FCA9">
      <w:pPr>
        <w:tabs>
          <w:tab w:val="left" w:pos="0"/>
        </w:tabs>
        <w:adjustRightInd w:val="0"/>
        <w:snapToGrid w:val="0"/>
        <w:spacing w:line="500" w:lineRule="exact"/>
        <w:ind w:firstLine="471" w:firstLineChars="196"/>
        <w:rPr>
          <w:rFonts w:hint="eastAsia" w:ascii="华文仿宋" w:hAnsi="华文仿宋" w:eastAsia="华文仿宋" w:cs="华文仿宋"/>
          <w:b/>
          <w:bCs/>
          <w:color w:val="auto"/>
        </w:rPr>
      </w:pPr>
      <w:r>
        <w:rPr>
          <w:rFonts w:hint="eastAsia" w:ascii="华文仿宋" w:hAnsi="华文仿宋" w:eastAsia="华文仿宋" w:cs="华文仿宋"/>
          <w:b/>
          <w:bCs/>
          <w:color w:val="auto"/>
        </w:rPr>
        <w:t>1.1资格性审查：磋商小组将依据本章第2.1.1项规定的评审标准对磋商响应文件进行资格性审查。有一项不符合评审标准的，将被视为未实质性响应磋商文件，其磋商响应文件将按无效文件处理。</w:t>
      </w:r>
    </w:p>
    <w:p w14:paraId="49F4E72B">
      <w:pPr>
        <w:spacing w:line="500" w:lineRule="exact"/>
        <w:ind w:firstLine="480" w:firstLineChars="200"/>
        <w:rPr>
          <w:rFonts w:hint="eastAsia" w:ascii="华文仿宋" w:hAnsi="华文仿宋" w:eastAsia="华文仿宋" w:cs="华文仿宋"/>
          <w:color w:val="auto"/>
        </w:rPr>
      </w:pPr>
      <w:r>
        <w:rPr>
          <w:rFonts w:hint="eastAsia" w:ascii="华文仿宋" w:hAnsi="华文仿宋" w:eastAsia="华文仿宋" w:cs="华文仿宋"/>
          <w:b/>
          <w:bCs/>
          <w:color w:val="auto"/>
        </w:rPr>
        <w:t>1.2符合性审查：磋商小组根据本章第2.1.2项规定的评审标准对磋商响应文件进行符合性评审。有一项不符合评审标准的，将被视为未实质性响应磋商文件，其磋商响应文件将按无效文件处理。</w:t>
      </w:r>
    </w:p>
    <w:p w14:paraId="0D4BC4F5">
      <w:pPr>
        <w:spacing w:line="500" w:lineRule="exact"/>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rPr>
        <w:t>在资格性审查阶段，不符合磋商文件要求的，不得进入符合性审查，在符合性审查时未通过的，不得进入后续评审环节。</w:t>
      </w:r>
    </w:p>
    <w:p w14:paraId="22344566">
      <w:pPr>
        <w:spacing w:line="500" w:lineRule="exact"/>
        <w:ind w:firstLine="480" w:firstLineChars="20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2、磋商响应文件的澄清</w:t>
      </w:r>
    </w:p>
    <w:p w14:paraId="73CF55DD">
      <w:pPr>
        <w:spacing w:line="500" w:lineRule="exact"/>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2.1磋商小组发现供应商的报价明显低于其他通过符合性审查的供应商的报价，有可能影响产品质量或者不能诚信履约的，应当要求其在磋商现场合理的时间内做出书面说明，必要时提交相关证明材料。供应商不能证明其报价合理性的，磋商小组应当将其作为无效响应处理。</w:t>
      </w:r>
    </w:p>
    <w:p w14:paraId="7EA770D6">
      <w:pPr>
        <w:spacing w:line="500" w:lineRule="exact"/>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2.2有效的书面澄清材料，是磋商响应文件的补充材料，成为磋商响应文件的组成部分。</w:t>
      </w:r>
    </w:p>
    <w:p w14:paraId="731E085C">
      <w:pPr>
        <w:spacing w:line="500" w:lineRule="exact"/>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b/>
          <w:bCs/>
          <w:color w:val="auto"/>
          <w:szCs w:val="24"/>
        </w:rPr>
        <w:t>3、磋商：</w:t>
      </w:r>
      <w:r>
        <w:rPr>
          <w:rFonts w:hint="eastAsia" w:ascii="华文仿宋" w:hAnsi="华文仿宋" w:eastAsia="华文仿宋" w:cs="华文仿宋"/>
          <w:color w:val="auto"/>
          <w:szCs w:val="24"/>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14:paraId="1725B1CB">
      <w:pPr>
        <w:spacing w:line="500" w:lineRule="exact"/>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b/>
          <w:bCs/>
          <w:color w:val="auto"/>
          <w:szCs w:val="24"/>
        </w:rPr>
        <w:t>4、综合评审</w:t>
      </w:r>
      <w:r>
        <w:rPr>
          <w:rFonts w:hint="eastAsia" w:ascii="华文仿宋" w:hAnsi="华文仿宋" w:eastAsia="华文仿宋" w:cs="华文仿宋"/>
          <w:color w:val="auto"/>
          <w:szCs w:val="24"/>
        </w:rPr>
        <w:t>：对于经初审合格的所有供应商，由磋商小组各成员依据磋商响应文件和最终报价，按照下列《评标要素和分值分解表》规定的内容独立进行综合评价、比较打分，然后汇总每个供应商的得分，从高到低依次排序，推荐成交候选人。</w:t>
      </w:r>
    </w:p>
    <w:p w14:paraId="3F28A91C">
      <w:pPr>
        <w:spacing w:line="500" w:lineRule="exact"/>
        <w:jc w:val="left"/>
        <w:rPr>
          <w:rFonts w:hint="eastAsia" w:ascii="华文仿宋" w:hAnsi="华文仿宋" w:eastAsia="华文仿宋" w:cs="华文仿宋"/>
          <w:b/>
          <w:color w:val="auto"/>
          <w:szCs w:val="24"/>
        </w:rPr>
      </w:pPr>
      <w:r>
        <w:rPr>
          <w:rFonts w:hint="eastAsia" w:ascii="华文仿宋" w:hAnsi="华文仿宋" w:eastAsia="华文仿宋" w:cs="华文仿宋"/>
          <w:b/>
          <w:color w:val="auto"/>
          <w:szCs w:val="24"/>
        </w:rPr>
        <w:t>四、政策性扣减</w:t>
      </w:r>
    </w:p>
    <w:p w14:paraId="25DB169C">
      <w:pPr>
        <w:spacing w:line="500" w:lineRule="exact"/>
        <w:ind w:firstLine="480" w:firstLineChars="200"/>
        <w:jc w:val="left"/>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1政策性扣减范围</w:t>
      </w:r>
    </w:p>
    <w:p w14:paraId="42D62C78">
      <w:pPr>
        <w:spacing w:line="500" w:lineRule="exact"/>
        <w:ind w:firstLine="480" w:firstLineChars="200"/>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1.1</w:t>
      </w:r>
      <w:r>
        <w:rPr>
          <w:rFonts w:hint="eastAsia" w:ascii="华文仿宋" w:hAnsi="华文仿宋" w:eastAsia="华文仿宋" w:cs="华文仿宋"/>
          <w:color w:val="auto"/>
          <w:szCs w:val="24"/>
          <w:lang w:val="en-US" w:eastAsia="zh-CN"/>
        </w:rPr>
        <w:t>本项目专门面向中小企业采购，</w:t>
      </w:r>
      <w:r>
        <w:rPr>
          <w:rFonts w:hint="eastAsia" w:ascii="华文仿宋" w:hAnsi="华文仿宋" w:eastAsia="华文仿宋" w:cs="华文仿宋"/>
          <w:color w:val="auto"/>
          <w:szCs w:val="24"/>
        </w:rPr>
        <w:t>供应商</w:t>
      </w:r>
      <w:r>
        <w:rPr>
          <w:rFonts w:hint="eastAsia" w:ascii="华文仿宋" w:hAnsi="华文仿宋" w:eastAsia="华文仿宋" w:cs="华文仿宋"/>
          <w:color w:val="auto"/>
          <w:szCs w:val="24"/>
          <w:lang w:val="en-US" w:eastAsia="zh-CN"/>
        </w:rPr>
        <w:t>必须</w:t>
      </w:r>
      <w:r>
        <w:rPr>
          <w:rFonts w:hint="eastAsia" w:ascii="华文仿宋" w:hAnsi="华文仿宋" w:eastAsia="华文仿宋" w:cs="华文仿宋"/>
          <w:color w:val="auto"/>
          <w:szCs w:val="24"/>
        </w:rPr>
        <w:t>符合小型、微型企业或监狱企业、残疾人福利性单位条件</w:t>
      </w:r>
      <w:r>
        <w:rPr>
          <w:rFonts w:hint="eastAsia" w:ascii="华文仿宋" w:hAnsi="华文仿宋" w:eastAsia="华文仿宋" w:cs="华文仿宋"/>
          <w:color w:val="auto"/>
          <w:szCs w:val="24"/>
          <w:lang w:val="en-US" w:eastAsia="zh-CN"/>
        </w:rPr>
        <w:t>方可参与</w:t>
      </w:r>
      <w:r>
        <w:rPr>
          <w:rFonts w:hint="eastAsia" w:ascii="华文仿宋" w:hAnsi="华文仿宋" w:eastAsia="华文仿宋" w:cs="华文仿宋"/>
          <w:color w:val="auto"/>
          <w:szCs w:val="24"/>
        </w:rPr>
        <w:t>。</w:t>
      </w:r>
    </w:p>
    <w:p w14:paraId="39C24058">
      <w:pPr>
        <w:spacing w:line="500" w:lineRule="exact"/>
        <w:ind w:firstLine="480" w:firstLineChars="200"/>
        <w:jc w:val="left"/>
        <w:rPr>
          <w:rFonts w:hint="eastAsia" w:ascii="华文仿宋" w:hAnsi="华文仿宋" w:eastAsia="华文仿宋" w:cs="华文仿宋"/>
          <w:color w:val="auto"/>
          <w:szCs w:val="24"/>
          <w:highlight w:val="none"/>
        </w:rPr>
      </w:pPr>
      <w:r>
        <w:rPr>
          <w:rFonts w:hint="eastAsia" w:ascii="华文仿宋" w:hAnsi="华文仿宋" w:eastAsia="华文仿宋" w:cs="华文仿宋"/>
          <w:color w:val="auto"/>
          <w:szCs w:val="24"/>
          <w:highlight w:val="none"/>
        </w:rPr>
        <w:t>1.2依照&lt;关于印发《政府采购促进中小企业发展暂行办法》的通知&gt;（财库〔2011〕181号）的规定，小型、微型企业应当同时符合以下条件：</w:t>
      </w:r>
    </w:p>
    <w:p w14:paraId="2F64DBB5">
      <w:pPr>
        <w:spacing w:line="500" w:lineRule="exact"/>
        <w:ind w:firstLine="480" w:firstLineChars="200"/>
        <w:jc w:val="left"/>
        <w:rPr>
          <w:rFonts w:hint="eastAsia" w:ascii="华文仿宋" w:hAnsi="华文仿宋" w:eastAsia="华文仿宋" w:cs="华文仿宋"/>
          <w:color w:val="auto"/>
          <w:szCs w:val="24"/>
          <w:highlight w:val="yellow"/>
        </w:rPr>
      </w:pPr>
      <w:r>
        <w:rPr>
          <w:rFonts w:hint="eastAsia" w:ascii="华文仿宋" w:hAnsi="华文仿宋" w:eastAsia="华文仿宋" w:cs="华文仿宋"/>
          <w:color w:val="auto"/>
          <w:szCs w:val="24"/>
          <w:highlight w:val="none"/>
        </w:rPr>
        <w:t>1.2.1符合中小企业划分标准（中小企业划分标准是指国务院有关部门根据企业从业人员、营业收入、资产总额等指标制定的中小企业划型标准（工信部联企业〔2011〕300号））。</w:t>
      </w:r>
    </w:p>
    <w:p w14:paraId="00933F23">
      <w:pPr>
        <w:pStyle w:val="31"/>
        <w:ind w:firstLine="480" w:firstLineChars="200"/>
        <w:rPr>
          <w:rFonts w:hint="eastAsia" w:ascii="华文仿宋" w:hAnsi="华文仿宋" w:eastAsia="华文仿宋" w:cs="华文仿宋"/>
          <w:color w:val="auto"/>
          <w:lang w:val="en-US" w:eastAsia="zh-CN"/>
        </w:rPr>
      </w:pPr>
      <w:r>
        <w:rPr>
          <w:rFonts w:hint="eastAsia" w:ascii="华文仿宋" w:hAnsi="华文仿宋" w:eastAsia="华文仿宋" w:cs="华文仿宋"/>
          <w:color w:val="auto"/>
          <w:lang w:val="en-US" w:eastAsia="zh-CN"/>
        </w:rPr>
        <w:t>1.2.2符合《关于印发〈政府采购促进中小企业发展管理办法〉的通知》（财库〔2020〕46号）的通知；</w:t>
      </w:r>
    </w:p>
    <w:p w14:paraId="0DB1FA7D">
      <w:pPr>
        <w:spacing w:line="500" w:lineRule="exact"/>
        <w:ind w:firstLine="480" w:firstLineChars="200"/>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1.2.</w:t>
      </w:r>
      <w:r>
        <w:rPr>
          <w:rFonts w:hint="eastAsia" w:ascii="华文仿宋" w:hAnsi="华文仿宋" w:eastAsia="华文仿宋" w:cs="华文仿宋"/>
          <w:color w:val="auto"/>
          <w:szCs w:val="24"/>
          <w:lang w:val="en-US" w:eastAsia="zh-CN"/>
        </w:rPr>
        <w:t>3</w:t>
      </w:r>
      <w:r>
        <w:rPr>
          <w:rFonts w:hint="eastAsia" w:ascii="华文仿宋" w:hAnsi="华文仿宋" w:eastAsia="华文仿宋" w:cs="华文仿宋"/>
          <w:color w:val="auto"/>
          <w:szCs w:val="24"/>
        </w:rPr>
        <w:t>提供本企业制造的货物、承担的工程或者服务，或者提供其他中小企业制造的货物，不包括提供或使用大型企业注册商标的货物。</w:t>
      </w:r>
    </w:p>
    <w:p w14:paraId="6829C74F">
      <w:pPr>
        <w:spacing w:line="500" w:lineRule="exact"/>
        <w:ind w:firstLine="480" w:firstLineChars="200"/>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1.2.</w:t>
      </w:r>
      <w:r>
        <w:rPr>
          <w:rFonts w:hint="eastAsia" w:ascii="华文仿宋" w:hAnsi="华文仿宋" w:eastAsia="华文仿宋" w:cs="华文仿宋"/>
          <w:color w:val="auto"/>
          <w:szCs w:val="24"/>
          <w:lang w:val="en-US" w:eastAsia="zh-CN"/>
        </w:rPr>
        <w:t>4</w:t>
      </w:r>
      <w:r>
        <w:rPr>
          <w:rFonts w:hint="eastAsia" w:ascii="华文仿宋" w:hAnsi="华文仿宋" w:eastAsia="华文仿宋" w:cs="华文仿宋"/>
          <w:color w:val="auto"/>
          <w:szCs w:val="24"/>
        </w:rPr>
        <w:t>小型、微型企业提供中型企业制造的货物的，视同为中型企业；小型、微型、中型企业提供大型企业制造的货物的，视同为大型企业。</w:t>
      </w:r>
    </w:p>
    <w:p w14:paraId="5E05589C">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1.3采购人拟采购产品属于优先采购节能、环境标志产品范围的，应当优先采购节能、环境标志产品；拟采购产品符合政府采购强制采购政策的，实行强制采购。</w:t>
      </w:r>
    </w:p>
    <w:p w14:paraId="4DC9A60C">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1.3.1采购人依据节能产品、环境标志产品品目清单和节能、环境标志产品认证证书实施政府优先采购和强制采购。</w:t>
      </w:r>
    </w:p>
    <w:p w14:paraId="7983F0D3">
      <w:pPr>
        <w:spacing w:line="36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14:paraId="342BC9D8">
      <w:pPr>
        <w:spacing w:line="560" w:lineRule="exact"/>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szCs w:val="24"/>
        </w:rPr>
        <w:t>1.4监狱企业参加政府采购活动时，应当提供由省级以上监狱管理局、戒毒管理局(含新疆生产建设兵团)出具的属于监狱企业的证明文件。</w:t>
      </w:r>
      <w:r>
        <w:rPr>
          <w:rFonts w:hint="eastAsia" w:ascii="华文仿宋" w:hAnsi="华文仿宋" w:eastAsia="华文仿宋" w:cs="华文仿宋"/>
          <w:color w:val="auto"/>
        </w:rPr>
        <w:t>监狱企业参加政府采购活动时，视同小型、微型企业。</w:t>
      </w:r>
    </w:p>
    <w:p w14:paraId="740DD13B">
      <w:pPr>
        <w:spacing w:line="560" w:lineRule="exact"/>
        <w:ind w:firstLine="480" w:firstLineChars="200"/>
        <w:rPr>
          <w:rFonts w:hint="eastAsia" w:ascii="华文仿宋" w:hAnsi="华文仿宋" w:eastAsia="华文仿宋" w:cs="华文仿宋"/>
          <w:color w:val="auto"/>
        </w:rPr>
      </w:pPr>
      <w:r>
        <w:rPr>
          <w:rFonts w:hint="eastAsia" w:ascii="华文仿宋" w:hAnsi="华文仿宋" w:eastAsia="华文仿宋" w:cs="华文仿宋"/>
          <w:color w:val="auto"/>
          <w:szCs w:val="24"/>
        </w:rPr>
        <w:t>1.5符合条件的残疾人福利性单位在参加政府采购活动时，应当提供本通知规定的《残疾人福利性单位声明函》，并对声明的真实性负责。残疾人福利性单位</w:t>
      </w:r>
      <w:r>
        <w:rPr>
          <w:rFonts w:hint="eastAsia" w:ascii="华文仿宋" w:hAnsi="华文仿宋" w:eastAsia="华文仿宋" w:cs="华文仿宋"/>
          <w:color w:val="auto"/>
        </w:rPr>
        <w:t>参加政府采购活动时，视同小型、微型企业；</w:t>
      </w:r>
      <w:r>
        <w:rPr>
          <w:rFonts w:hint="eastAsia" w:ascii="华文仿宋" w:hAnsi="华文仿宋" w:eastAsia="华文仿宋" w:cs="华文仿宋"/>
          <w:color w:val="auto"/>
          <w:szCs w:val="24"/>
        </w:rPr>
        <w:t>残疾人福利性单位属于小型、微型企业的，不重复享受政策。</w:t>
      </w:r>
    </w:p>
    <w:p w14:paraId="09961A5E">
      <w:pPr>
        <w:spacing w:line="500" w:lineRule="exact"/>
        <w:ind w:firstLine="480" w:firstLineChars="200"/>
        <w:jc w:val="left"/>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2、政策性扣减方式：</w:t>
      </w:r>
    </w:p>
    <w:p w14:paraId="1482717E">
      <w:pPr>
        <w:spacing w:line="500" w:lineRule="exact"/>
        <w:ind w:firstLine="480" w:firstLineChars="200"/>
        <w:jc w:val="left"/>
        <w:rPr>
          <w:rFonts w:hint="eastAsia" w:ascii="华文仿宋" w:hAnsi="华文仿宋" w:eastAsia="华文仿宋" w:cs="华文仿宋"/>
          <w:color w:val="auto"/>
          <w:szCs w:val="24"/>
          <w:highlight w:val="none"/>
        </w:rPr>
      </w:pPr>
      <w:r>
        <w:rPr>
          <w:rFonts w:hint="eastAsia" w:ascii="华文仿宋" w:hAnsi="华文仿宋" w:eastAsia="华文仿宋" w:cs="华文仿宋"/>
          <w:color w:val="auto"/>
          <w:szCs w:val="24"/>
          <w:highlight w:val="none"/>
        </w:rPr>
        <w:t>2.1供应商为非联合体参与磋商的情况：</w:t>
      </w:r>
    </w:p>
    <w:p w14:paraId="09774ED2">
      <w:pPr>
        <w:spacing w:line="500" w:lineRule="exact"/>
        <w:ind w:firstLine="480" w:firstLineChars="200"/>
        <w:jc w:val="left"/>
        <w:rPr>
          <w:rFonts w:hint="eastAsia" w:ascii="华文仿宋" w:hAnsi="华文仿宋" w:eastAsia="华文仿宋" w:cs="华文仿宋"/>
          <w:color w:val="auto"/>
          <w:szCs w:val="24"/>
          <w:highlight w:val="none"/>
        </w:rPr>
      </w:pPr>
      <w:r>
        <w:rPr>
          <w:rFonts w:hint="eastAsia" w:ascii="华文仿宋" w:hAnsi="华文仿宋" w:eastAsia="华文仿宋" w:cs="华文仿宋"/>
          <w:color w:val="auto"/>
          <w:szCs w:val="24"/>
          <w:highlight w:val="none"/>
          <w:lang w:val="en-US" w:eastAsia="zh-CN"/>
        </w:rPr>
        <w:t>本项目专门面向中小企业，所有供应商必须是中小企业才能参加。</w:t>
      </w:r>
    </w:p>
    <w:p w14:paraId="45F8743A">
      <w:pPr>
        <w:spacing w:line="600" w:lineRule="exact"/>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2.</w:t>
      </w:r>
      <w:r>
        <w:rPr>
          <w:rFonts w:hint="eastAsia" w:ascii="华文仿宋" w:hAnsi="华文仿宋" w:eastAsia="华文仿宋" w:cs="华文仿宋"/>
          <w:color w:val="auto"/>
          <w:szCs w:val="24"/>
          <w:lang w:val="en-US" w:eastAsia="zh-CN"/>
        </w:rPr>
        <w:t>2</w:t>
      </w:r>
      <w:r>
        <w:rPr>
          <w:rFonts w:hint="eastAsia" w:ascii="华文仿宋" w:hAnsi="华文仿宋" w:eastAsia="华文仿宋" w:cs="华文仿宋"/>
          <w:color w:val="auto"/>
          <w:szCs w:val="24"/>
        </w:rPr>
        <w:t>小微企业、监狱企业、残疾人福利性单位不重复享受优惠政策；</w:t>
      </w:r>
    </w:p>
    <w:p w14:paraId="7587CB69">
      <w:pPr>
        <w:spacing w:line="600" w:lineRule="exact"/>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2.</w:t>
      </w:r>
      <w:r>
        <w:rPr>
          <w:rFonts w:hint="eastAsia" w:ascii="华文仿宋" w:hAnsi="华文仿宋" w:eastAsia="华文仿宋" w:cs="华文仿宋"/>
          <w:color w:val="auto"/>
          <w:szCs w:val="24"/>
          <w:lang w:val="en-US" w:eastAsia="zh-CN"/>
        </w:rPr>
        <w:t>3</w:t>
      </w:r>
      <w:r>
        <w:rPr>
          <w:rFonts w:hint="eastAsia" w:ascii="华文仿宋" w:hAnsi="华文仿宋" w:eastAsia="华文仿宋" w:cs="华文仿宋"/>
          <w:color w:val="auto"/>
          <w:szCs w:val="24"/>
        </w:rPr>
        <w:t>4供应商享受支持中小型企业发展政策优惠的，可以同时享受节能、环境标志产品优先采购政策。</w:t>
      </w:r>
    </w:p>
    <w:p w14:paraId="51BBE76D">
      <w:pPr>
        <w:spacing w:line="500" w:lineRule="exact"/>
        <w:ind w:firstLine="480" w:firstLineChars="200"/>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3、成交价格=成交供应商的有效磋商报价。</w:t>
      </w:r>
    </w:p>
    <w:p w14:paraId="2072A205">
      <w:pPr>
        <w:pStyle w:val="14"/>
        <w:rPr>
          <w:rFonts w:hint="eastAsia" w:ascii="华文仿宋" w:hAnsi="华文仿宋" w:eastAsia="华文仿宋" w:cs="华文仿宋"/>
          <w:color w:val="auto"/>
          <w:szCs w:val="24"/>
          <w:lang w:val="en-US" w:eastAsia="zh-CN"/>
        </w:rPr>
      </w:pPr>
      <w:r>
        <w:rPr>
          <w:rFonts w:hint="eastAsia" w:ascii="华文仿宋" w:hAnsi="华文仿宋" w:eastAsia="华文仿宋" w:cs="华文仿宋"/>
          <w:b/>
          <w:bCs/>
          <w:color w:val="auto"/>
          <w:sz w:val="24"/>
          <w:szCs w:val="24"/>
          <w:lang w:eastAsia="zh-CN"/>
        </w:rPr>
        <w:t>附件</w:t>
      </w:r>
      <w:r>
        <w:rPr>
          <w:rFonts w:hint="eastAsia" w:ascii="华文仿宋" w:hAnsi="华文仿宋" w:eastAsia="华文仿宋" w:cs="华文仿宋"/>
          <w:b/>
          <w:bCs/>
          <w:color w:val="auto"/>
          <w:sz w:val="24"/>
          <w:szCs w:val="24"/>
          <w:lang w:val="en-US" w:eastAsia="zh-CN"/>
        </w:rPr>
        <w:t>1：</w:t>
      </w:r>
    </w:p>
    <w:p w14:paraId="7A59E256">
      <w:pPr>
        <w:pStyle w:val="14"/>
        <w:jc w:val="center"/>
        <w:rPr>
          <w:rFonts w:hint="eastAsia" w:ascii="华文仿宋" w:hAnsi="华文仿宋" w:eastAsia="华文仿宋" w:cs="华文仿宋"/>
          <w:b/>
          <w:bCs/>
          <w:color w:val="auto"/>
          <w:sz w:val="24"/>
          <w:szCs w:val="24"/>
          <w:lang w:eastAsia="zh-CN"/>
        </w:rPr>
      </w:pPr>
      <w:r>
        <w:rPr>
          <w:rFonts w:hint="eastAsia" w:ascii="华文仿宋" w:hAnsi="华文仿宋" w:eastAsia="华文仿宋" w:cs="华文仿宋"/>
          <w:b/>
          <w:bCs/>
          <w:color w:val="auto"/>
          <w:sz w:val="24"/>
          <w:szCs w:val="24"/>
          <w:lang w:eastAsia="zh-CN"/>
        </w:rPr>
        <w:t>初步审查要素表</w:t>
      </w:r>
    </w:p>
    <w:tbl>
      <w:tblPr>
        <w:tblStyle w:val="2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456"/>
        <w:gridCol w:w="339"/>
        <w:gridCol w:w="631"/>
        <w:gridCol w:w="1784"/>
        <w:gridCol w:w="5256"/>
      </w:tblGrid>
      <w:tr w14:paraId="61DA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67" w:type="pct"/>
            <w:gridSpan w:val="3"/>
            <w:noWrap w:val="0"/>
            <w:vAlign w:val="center"/>
          </w:tcPr>
          <w:p w14:paraId="469096F6">
            <w:pPr>
              <w:tabs>
                <w:tab w:val="left" w:pos="0"/>
              </w:tabs>
              <w:adjustRightInd w:val="0"/>
              <w:snapToGrid w:val="0"/>
              <w:jc w:val="center"/>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条款号</w:t>
            </w:r>
          </w:p>
        </w:tc>
        <w:tc>
          <w:tcPr>
            <w:tcW w:w="1301" w:type="pct"/>
            <w:gridSpan w:val="2"/>
            <w:noWrap w:val="0"/>
            <w:vAlign w:val="center"/>
          </w:tcPr>
          <w:p w14:paraId="01FDFF0E">
            <w:pPr>
              <w:tabs>
                <w:tab w:val="left" w:pos="0"/>
              </w:tabs>
              <w:adjustRightInd w:val="0"/>
              <w:snapToGrid w:val="0"/>
              <w:jc w:val="center"/>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评审因素</w:t>
            </w:r>
          </w:p>
        </w:tc>
        <w:tc>
          <w:tcPr>
            <w:tcW w:w="2830" w:type="pct"/>
            <w:noWrap w:val="0"/>
            <w:vAlign w:val="center"/>
          </w:tcPr>
          <w:p w14:paraId="3372843B">
            <w:pPr>
              <w:tabs>
                <w:tab w:val="left" w:pos="0"/>
              </w:tabs>
              <w:adjustRightInd w:val="0"/>
              <w:snapToGrid w:val="0"/>
              <w:jc w:val="center"/>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评审标准</w:t>
            </w:r>
          </w:p>
        </w:tc>
      </w:tr>
      <w:tr w14:paraId="0B92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restart"/>
            <w:noWrap w:val="0"/>
            <w:vAlign w:val="center"/>
          </w:tcPr>
          <w:p w14:paraId="3F5528A7">
            <w:pPr>
              <w:tabs>
                <w:tab w:val="left" w:pos="0"/>
              </w:tabs>
              <w:adjustRightInd w:val="0"/>
              <w:snapToGrid w:val="0"/>
              <w:jc w:val="center"/>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2.1.1</w:t>
            </w:r>
          </w:p>
        </w:tc>
        <w:tc>
          <w:tcPr>
            <w:tcW w:w="428" w:type="pct"/>
            <w:gridSpan w:val="2"/>
            <w:vMerge w:val="restart"/>
            <w:noWrap w:val="0"/>
            <w:vAlign w:val="center"/>
          </w:tcPr>
          <w:p w14:paraId="7584A3FF">
            <w:pPr>
              <w:tabs>
                <w:tab w:val="left" w:pos="0"/>
              </w:tabs>
              <w:adjustRightInd w:val="0"/>
              <w:snapToGrid w:val="0"/>
              <w:jc w:val="center"/>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资格</w:t>
            </w:r>
          </w:p>
          <w:p w14:paraId="4FC4A95A">
            <w:pPr>
              <w:tabs>
                <w:tab w:val="left" w:pos="0"/>
              </w:tabs>
              <w:adjustRightInd w:val="0"/>
              <w:snapToGrid w:val="0"/>
              <w:jc w:val="center"/>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评审</w:t>
            </w:r>
          </w:p>
          <w:p w14:paraId="7E3BF6CC">
            <w:pPr>
              <w:tabs>
                <w:tab w:val="left" w:pos="0"/>
              </w:tabs>
              <w:adjustRightInd w:val="0"/>
              <w:snapToGrid w:val="0"/>
              <w:jc w:val="center"/>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标准</w:t>
            </w:r>
          </w:p>
        </w:tc>
        <w:tc>
          <w:tcPr>
            <w:tcW w:w="1301" w:type="pct"/>
            <w:gridSpan w:val="2"/>
            <w:noWrap w:val="0"/>
            <w:vAlign w:val="center"/>
          </w:tcPr>
          <w:p w14:paraId="21091B16">
            <w:pPr>
              <w:tabs>
                <w:tab w:val="left" w:pos="0"/>
              </w:tabs>
              <w:adjustRightInd w:val="0"/>
              <w:snapToGrid w:val="0"/>
              <w:jc w:val="left"/>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营业执照等主体资格证明文件</w:t>
            </w:r>
          </w:p>
        </w:tc>
        <w:tc>
          <w:tcPr>
            <w:tcW w:w="2830" w:type="pct"/>
            <w:noWrap w:val="0"/>
            <w:vAlign w:val="center"/>
          </w:tcPr>
          <w:p w14:paraId="727DA2A3">
            <w:pPr>
              <w:tabs>
                <w:tab w:val="left" w:pos="0"/>
              </w:tabs>
              <w:adjustRightInd w:val="0"/>
              <w:snapToGrid w:val="0"/>
              <w:jc w:val="left"/>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具有独立承担民事责任能力的法人或其他组织，提供统一社会信用代码的营业执照（或事业单位提供事业单位法人证书，自然人提供本人身份证）；</w:t>
            </w:r>
          </w:p>
        </w:tc>
      </w:tr>
      <w:tr w14:paraId="7F30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14:paraId="7F28BB8C">
            <w:pPr>
              <w:tabs>
                <w:tab w:val="left" w:pos="0"/>
              </w:tabs>
              <w:adjustRightInd w:val="0"/>
              <w:snapToGrid w:val="0"/>
              <w:jc w:val="center"/>
              <w:rPr>
                <w:rFonts w:hint="eastAsia" w:ascii="华文仿宋" w:hAnsi="华文仿宋" w:eastAsia="华文仿宋" w:cs="华文仿宋"/>
                <w:bCs/>
                <w:color w:val="auto"/>
                <w:szCs w:val="24"/>
              </w:rPr>
            </w:pPr>
          </w:p>
        </w:tc>
        <w:tc>
          <w:tcPr>
            <w:tcW w:w="428" w:type="pct"/>
            <w:gridSpan w:val="2"/>
            <w:vMerge w:val="continue"/>
            <w:noWrap w:val="0"/>
            <w:vAlign w:val="center"/>
          </w:tcPr>
          <w:p w14:paraId="7480D3C9">
            <w:pPr>
              <w:tabs>
                <w:tab w:val="left" w:pos="0"/>
              </w:tabs>
              <w:adjustRightInd w:val="0"/>
              <w:snapToGrid w:val="0"/>
              <w:jc w:val="center"/>
              <w:rPr>
                <w:rFonts w:hint="eastAsia" w:ascii="华文仿宋" w:hAnsi="华文仿宋" w:eastAsia="华文仿宋" w:cs="华文仿宋"/>
                <w:bCs/>
                <w:color w:val="auto"/>
                <w:szCs w:val="24"/>
              </w:rPr>
            </w:pPr>
          </w:p>
        </w:tc>
        <w:tc>
          <w:tcPr>
            <w:tcW w:w="1301" w:type="pct"/>
            <w:gridSpan w:val="2"/>
            <w:noWrap w:val="0"/>
            <w:vAlign w:val="center"/>
          </w:tcPr>
          <w:p w14:paraId="2833B4F3">
            <w:pPr>
              <w:tabs>
                <w:tab w:val="left" w:pos="0"/>
              </w:tabs>
              <w:adjustRightInd w:val="0"/>
              <w:snapToGrid w:val="0"/>
              <w:jc w:val="center"/>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法定代表人授权书/法定</w:t>
            </w:r>
          </w:p>
          <w:p w14:paraId="75BC0F81">
            <w:pPr>
              <w:tabs>
                <w:tab w:val="left" w:pos="0"/>
              </w:tabs>
              <w:adjustRightInd w:val="0"/>
              <w:snapToGrid w:val="0"/>
              <w:jc w:val="center"/>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代表人身份证明</w:t>
            </w:r>
          </w:p>
        </w:tc>
        <w:tc>
          <w:tcPr>
            <w:tcW w:w="2830" w:type="pct"/>
            <w:noWrap w:val="0"/>
            <w:vAlign w:val="center"/>
          </w:tcPr>
          <w:p w14:paraId="29CC6A8A">
            <w:pPr>
              <w:tabs>
                <w:tab w:val="left" w:pos="0"/>
              </w:tabs>
              <w:adjustRightInd w:val="0"/>
              <w:snapToGrid w:val="0"/>
              <w:jc w:val="left"/>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法定代表人授权书（附法定代表人、被授权人身份证复印件）及被授权人身份证（法定代表人直接参加投标，须提供法定代表人身份证明及身份证原件）；</w:t>
            </w:r>
          </w:p>
        </w:tc>
      </w:tr>
      <w:tr w14:paraId="5C6A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14:paraId="680C276E">
            <w:pPr>
              <w:tabs>
                <w:tab w:val="left" w:pos="0"/>
              </w:tabs>
              <w:adjustRightInd w:val="0"/>
              <w:snapToGrid w:val="0"/>
              <w:jc w:val="center"/>
              <w:rPr>
                <w:rFonts w:hint="eastAsia" w:ascii="华文仿宋" w:hAnsi="华文仿宋" w:eastAsia="华文仿宋" w:cs="华文仿宋"/>
                <w:bCs/>
                <w:color w:val="auto"/>
                <w:szCs w:val="24"/>
              </w:rPr>
            </w:pPr>
          </w:p>
        </w:tc>
        <w:tc>
          <w:tcPr>
            <w:tcW w:w="428" w:type="pct"/>
            <w:gridSpan w:val="2"/>
            <w:vMerge w:val="continue"/>
            <w:noWrap w:val="0"/>
            <w:vAlign w:val="center"/>
          </w:tcPr>
          <w:p w14:paraId="0DAA0258">
            <w:pPr>
              <w:tabs>
                <w:tab w:val="left" w:pos="0"/>
              </w:tabs>
              <w:adjustRightInd w:val="0"/>
              <w:snapToGrid w:val="0"/>
              <w:jc w:val="center"/>
              <w:rPr>
                <w:rFonts w:hint="eastAsia" w:ascii="华文仿宋" w:hAnsi="华文仿宋" w:eastAsia="华文仿宋" w:cs="华文仿宋"/>
                <w:bCs/>
                <w:color w:val="auto"/>
                <w:szCs w:val="24"/>
              </w:rPr>
            </w:pPr>
          </w:p>
        </w:tc>
        <w:tc>
          <w:tcPr>
            <w:tcW w:w="1301" w:type="pct"/>
            <w:gridSpan w:val="2"/>
            <w:noWrap w:val="0"/>
            <w:vAlign w:val="center"/>
          </w:tcPr>
          <w:p w14:paraId="39A04634">
            <w:pPr>
              <w:tabs>
                <w:tab w:val="left" w:pos="0"/>
              </w:tabs>
              <w:adjustRightInd w:val="0"/>
              <w:snapToGrid w:val="0"/>
              <w:jc w:val="center"/>
              <w:rPr>
                <w:rFonts w:hint="eastAsia" w:ascii="华文仿宋" w:hAnsi="华文仿宋" w:eastAsia="华文仿宋" w:cs="华文仿宋"/>
                <w:bCs/>
                <w:color w:val="auto"/>
                <w:szCs w:val="24"/>
                <w:lang w:val="en-US" w:eastAsia="zh-CN"/>
              </w:rPr>
            </w:pPr>
            <w:r>
              <w:rPr>
                <w:rFonts w:hint="eastAsia" w:ascii="华文仿宋" w:hAnsi="华文仿宋" w:eastAsia="华文仿宋" w:cs="华文仿宋"/>
                <w:bCs/>
                <w:color w:val="auto"/>
                <w:szCs w:val="24"/>
                <w:lang w:val="en-US" w:eastAsia="zh-CN"/>
              </w:rPr>
              <w:t>资质证书</w:t>
            </w:r>
          </w:p>
        </w:tc>
        <w:tc>
          <w:tcPr>
            <w:tcW w:w="2830" w:type="pct"/>
            <w:noWrap w:val="0"/>
            <w:vAlign w:val="center"/>
          </w:tcPr>
          <w:p w14:paraId="00E966FD">
            <w:pPr>
              <w:tabs>
                <w:tab w:val="left" w:pos="0"/>
              </w:tabs>
              <w:adjustRightInd w:val="0"/>
              <w:snapToGrid w:val="0"/>
              <w:jc w:val="left"/>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供应商须具备建筑工程施工总承包三级(含三级）及以上资质，且具备合格有效的安全生产许可证；</w:t>
            </w:r>
          </w:p>
        </w:tc>
      </w:tr>
      <w:tr w14:paraId="083C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14:paraId="002394B3">
            <w:pPr>
              <w:tabs>
                <w:tab w:val="left" w:pos="0"/>
              </w:tabs>
              <w:adjustRightInd w:val="0"/>
              <w:snapToGrid w:val="0"/>
              <w:jc w:val="center"/>
              <w:rPr>
                <w:rFonts w:hint="eastAsia" w:ascii="华文仿宋" w:hAnsi="华文仿宋" w:eastAsia="华文仿宋" w:cs="华文仿宋"/>
                <w:bCs/>
                <w:color w:val="auto"/>
                <w:szCs w:val="24"/>
              </w:rPr>
            </w:pPr>
          </w:p>
        </w:tc>
        <w:tc>
          <w:tcPr>
            <w:tcW w:w="428" w:type="pct"/>
            <w:gridSpan w:val="2"/>
            <w:vMerge w:val="continue"/>
            <w:noWrap w:val="0"/>
            <w:vAlign w:val="center"/>
          </w:tcPr>
          <w:p w14:paraId="5ECDD554">
            <w:pPr>
              <w:tabs>
                <w:tab w:val="left" w:pos="0"/>
              </w:tabs>
              <w:adjustRightInd w:val="0"/>
              <w:snapToGrid w:val="0"/>
              <w:jc w:val="center"/>
              <w:rPr>
                <w:rFonts w:hint="eastAsia" w:ascii="华文仿宋" w:hAnsi="华文仿宋" w:eastAsia="华文仿宋" w:cs="华文仿宋"/>
                <w:bCs/>
                <w:color w:val="auto"/>
                <w:szCs w:val="24"/>
              </w:rPr>
            </w:pPr>
          </w:p>
        </w:tc>
        <w:tc>
          <w:tcPr>
            <w:tcW w:w="1301" w:type="pct"/>
            <w:gridSpan w:val="2"/>
            <w:noWrap w:val="0"/>
            <w:vAlign w:val="center"/>
          </w:tcPr>
          <w:p w14:paraId="5A74D3C8">
            <w:pPr>
              <w:tabs>
                <w:tab w:val="left" w:pos="0"/>
              </w:tabs>
              <w:adjustRightInd w:val="0"/>
              <w:snapToGrid w:val="0"/>
              <w:jc w:val="center"/>
              <w:rPr>
                <w:rFonts w:hint="eastAsia" w:ascii="华文仿宋" w:hAnsi="华文仿宋" w:eastAsia="华文仿宋" w:cs="华文仿宋"/>
                <w:bCs/>
                <w:color w:val="auto"/>
                <w:szCs w:val="24"/>
                <w:lang w:val="en-US" w:eastAsia="zh-CN"/>
              </w:rPr>
            </w:pPr>
            <w:r>
              <w:rPr>
                <w:rFonts w:hint="eastAsia" w:ascii="华文仿宋" w:hAnsi="华文仿宋" w:eastAsia="华文仿宋" w:cs="华文仿宋"/>
                <w:bCs/>
                <w:color w:val="auto"/>
                <w:szCs w:val="24"/>
                <w:lang w:val="en-US" w:eastAsia="zh-CN"/>
              </w:rPr>
              <w:t>项目经理</w:t>
            </w:r>
          </w:p>
        </w:tc>
        <w:tc>
          <w:tcPr>
            <w:tcW w:w="2830" w:type="pct"/>
            <w:noWrap w:val="0"/>
            <w:vAlign w:val="center"/>
          </w:tcPr>
          <w:p w14:paraId="3CC2F24F">
            <w:pPr>
              <w:tabs>
                <w:tab w:val="left" w:pos="0"/>
              </w:tabs>
              <w:adjustRightInd w:val="0"/>
              <w:snapToGrid w:val="0"/>
              <w:jc w:val="left"/>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拟派项目经理须具备建筑工程专业二级（含二级）及以上注册建造师证书，具有建设行政主管部门颁发的有效安全生产考核合格证（B证），在本单位注册且无在建工程；</w:t>
            </w:r>
          </w:p>
        </w:tc>
      </w:tr>
      <w:tr w14:paraId="3CBE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14:paraId="36437B1B">
            <w:pPr>
              <w:tabs>
                <w:tab w:val="left" w:pos="0"/>
              </w:tabs>
              <w:adjustRightInd w:val="0"/>
              <w:snapToGrid w:val="0"/>
              <w:jc w:val="center"/>
              <w:rPr>
                <w:rFonts w:hint="eastAsia" w:ascii="华文仿宋" w:hAnsi="华文仿宋" w:eastAsia="华文仿宋" w:cs="华文仿宋"/>
                <w:bCs/>
                <w:color w:val="auto"/>
                <w:szCs w:val="24"/>
              </w:rPr>
            </w:pPr>
          </w:p>
        </w:tc>
        <w:tc>
          <w:tcPr>
            <w:tcW w:w="428" w:type="pct"/>
            <w:gridSpan w:val="2"/>
            <w:vMerge w:val="continue"/>
            <w:noWrap w:val="0"/>
            <w:vAlign w:val="center"/>
          </w:tcPr>
          <w:p w14:paraId="7754BD95">
            <w:pPr>
              <w:tabs>
                <w:tab w:val="left" w:pos="0"/>
              </w:tabs>
              <w:adjustRightInd w:val="0"/>
              <w:snapToGrid w:val="0"/>
              <w:jc w:val="center"/>
              <w:rPr>
                <w:rFonts w:hint="eastAsia" w:ascii="华文仿宋" w:hAnsi="华文仿宋" w:eastAsia="华文仿宋" w:cs="华文仿宋"/>
                <w:bCs/>
                <w:color w:val="auto"/>
                <w:szCs w:val="24"/>
              </w:rPr>
            </w:pPr>
          </w:p>
        </w:tc>
        <w:tc>
          <w:tcPr>
            <w:tcW w:w="1301" w:type="pct"/>
            <w:gridSpan w:val="2"/>
            <w:noWrap w:val="0"/>
            <w:vAlign w:val="center"/>
          </w:tcPr>
          <w:p w14:paraId="4D54038F">
            <w:pPr>
              <w:tabs>
                <w:tab w:val="left" w:pos="0"/>
              </w:tabs>
              <w:adjustRightInd w:val="0"/>
              <w:snapToGrid w:val="0"/>
              <w:jc w:val="center"/>
              <w:rPr>
                <w:rFonts w:hint="eastAsia" w:ascii="华文仿宋" w:hAnsi="华文仿宋" w:eastAsia="华文仿宋" w:cs="华文仿宋"/>
                <w:bCs/>
                <w:color w:val="auto"/>
                <w:sz w:val="24"/>
                <w:szCs w:val="24"/>
                <w:lang w:val="en-US" w:eastAsia="zh-CN" w:bidi="ar-SA"/>
              </w:rPr>
            </w:pPr>
            <w:r>
              <w:rPr>
                <w:rFonts w:hint="eastAsia" w:ascii="华文仿宋" w:hAnsi="华文仿宋" w:eastAsia="华文仿宋" w:cs="华文仿宋"/>
                <w:bCs/>
                <w:color w:val="auto"/>
                <w:szCs w:val="24"/>
              </w:rPr>
              <w:t>财务状况报告</w:t>
            </w:r>
          </w:p>
        </w:tc>
        <w:tc>
          <w:tcPr>
            <w:tcW w:w="2830" w:type="pct"/>
            <w:noWrap w:val="0"/>
            <w:vAlign w:val="center"/>
          </w:tcPr>
          <w:p w14:paraId="3AE96F65">
            <w:pPr>
              <w:tabs>
                <w:tab w:val="left" w:pos="0"/>
              </w:tabs>
              <w:adjustRightInd w:val="0"/>
              <w:snapToGrid w:val="0"/>
              <w:jc w:val="left"/>
              <w:rPr>
                <w:rFonts w:hint="eastAsia" w:ascii="华文仿宋" w:hAnsi="华文仿宋" w:eastAsia="华文仿宋" w:cs="华文仿宋"/>
                <w:bCs/>
                <w:color w:val="auto"/>
                <w:szCs w:val="24"/>
                <w:lang w:val="en-US" w:eastAsia="zh-CN"/>
              </w:rPr>
            </w:pPr>
            <w:r>
              <w:rPr>
                <w:rFonts w:hint="eastAsia" w:ascii="华文仿宋" w:hAnsi="华文仿宋" w:eastAsia="华文仿宋" w:cs="华文仿宋"/>
                <w:bCs/>
                <w:color w:val="auto"/>
                <w:szCs w:val="24"/>
                <w:lang w:val="en-US" w:eastAsia="zh-CN"/>
              </w:rPr>
              <w:t>提供2023年度或2024年度经审计的财务会计报告（包括审计报告、资产负债表、利润表、现金流量表、所有者权益变动表及其附注，成立时间至提交响应文件截止时间不足一年的可提供成立后任意时段的资产负债表），或其开标前三个月内基本开户银行出具的资信证明及基本存款账户开户许可证（基本账户信息表），或信用担保机构出具的投标担保函（以上三种形式的资料提供任何一种即可）；</w:t>
            </w:r>
          </w:p>
        </w:tc>
      </w:tr>
      <w:tr w14:paraId="27B5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14:paraId="3BC12643">
            <w:pPr>
              <w:tabs>
                <w:tab w:val="left" w:pos="0"/>
              </w:tabs>
              <w:adjustRightInd w:val="0"/>
              <w:snapToGrid w:val="0"/>
              <w:jc w:val="center"/>
              <w:rPr>
                <w:rFonts w:hint="eastAsia" w:ascii="华文仿宋" w:hAnsi="华文仿宋" w:eastAsia="华文仿宋" w:cs="华文仿宋"/>
                <w:bCs/>
                <w:color w:val="auto"/>
                <w:szCs w:val="24"/>
              </w:rPr>
            </w:pPr>
          </w:p>
        </w:tc>
        <w:tc>
          <w:tcPr>
            <w:tcW w:w="428" w:type="pct"/>
            <w:gridSpan w:val="2"/>
            <w:vMerge w:val="continue"/>
            <w:noWrap w:val="0"/>
            <w:vAlign w:val="center"/>
          </w:tcPr>
          <w:p w14:paraId="06C5EAAB">
            <w:pPr>
              <w:tabs>
                <w:tab w:val="left" w:pos="0"/>
              </w:tabs>
              <w:adjustRightInd w:val="0"/>
              <w:snapToGrid w:val="0"/>
              <w:jc w:val="center"/>
              <w:rPr>
                <w:rFonts w:hint="eastAsia" w:ascii="华文仿宋" w:hAnsi="华文仿宋" w:eastAsia="华文仿宋" w:cs="华文仿宋"/>
                <w:bCs/>
                <w:color w:val="auto"/>
                <w:szCs w:val="24"/>
              </w:rPr>
            </w:pPr>
          </w:p>
        </w:tc>
        <w:tc>
          <w:tcPr>
            <w:tcW w:w="1301" w:type="pct"/>
            <w:gridSpan w:val="2"/>
            <w:noWrap w:val="0"/>
            <w:vAlign w:val="center"/>
          </w:tcPr>
          <w:p w14:paraId="3A7C0279">
            <w:pPr>
              <w:tabs>
                <w:tab w:val="left" w:pos="0"/>
              </w:tabs>
              <w:adjustRightInd w:val="0"/>
              <w:snapToGrid w:val="0"/>
              <w:jc w:val="center"/>
              <w:rPr>
                <w:rFonts w:hint="eastAsia" w:ascii="华文仿宋" w:hAnsi="华文仿宋" w:eastAsia="华文仿宋" w:cs="华文仿宋"/>
                <w:bCs/>
                <w:color w:val="auto"/>
                <w:sz w:val="24"/>
                <w:szCs w:val="24"/>
                <w:lang w:val="en-US" w:eastAsia="zh-CN" w:bidi="ar-SA"/>
              </w:rPr>
            </w:pPr>
            <w:r>
              <w:rPr>
                <w:rFonts w:hint="eastAsia" w:ascii="华文仿宋" w:hAnsi="华文仿宋" w:eastAsia="华文仿宋" w:cs="华文仿宋"/>
                <w:bCs/>
                <w:color w:val="auto"/>
                <w:szCs w:val="24"/>
              </w:rPr>
              <w:t>承诺</w:t>
            </w:r>
          </w:p>
        </w:tc>
        <w:tc>
          <w:tcPr>
            <w:tcW w:w="2830" w:type="pct"/>
            <w:noWrap w:val="0"/>
            <w:vAlign w:val="center"/>
          </w:tcPr>
          <w:p w14:paraId="0F78990A">
            <w:pPr>
              <w:tabs>
                <w:tab w:val="left" w:pos="0"/>
              </w:tabs>
              <w:adjustRightInd w:val="0"/>
              <w:snapToGrid w:val="0"/>
              <w:jc w:val="left"/>
              <w:rPr>
                <w:rFonts w:hint="eastAsia" w:ascii="华文仿宋" w:hAnsi="华文仿宋" w:eastAsia="华文仿宋" w:cs="华文仿宋"/>
                <w:bCs/>
                <w:color w:val="auto"/>
                <w:szCs w:val="24"/>
                <w:lang w:val="en-US" w:eastAsia="zh-CN"/>
              </w:rPr>
            </w:pPr>
            <w:r>
              <w:rPr>
                <w:rFonts w:hint="eastAsia" w:ascii="华文仿宋" w:hAnsi="华文仿宋" w:eastAsia="华文仿宋" w:cs="华文仿宋"/>
                <w:bCs/>
                <w:color w:val="auto"/>
                <w:szCs w:val="24"/>
                <w:lang w:val="en-US" w:eastAsia="zh-CN"/>
              </w:rPr>
              <w:t>具备履行合同所必需的设备和专业技术能力的证明材料(由供应商根据项目需求提供说明材料或者承诺)；</w:t>
            </w:r>
          </w:p>
        </w:tc>
      </w:tr>
      <w:tr w14:paraId="7251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14:paraId="1971E525">
            <w:pPr>
              <w:tabs>
                <w:tab w:val="left" w:pos="0"/>
              </w:tabs>
              <w:adjustRightInd w:val="0"/>
              <w:snapToGrid w:val="0"/>
              <w:jc w:val="center"/>
              <w:rPr>
                <w:rFonts w:hint="eastAsia" w:ascii="华文仿宋" w:hAnsi="华文仿宋" w:eastAsia="华文仿宋" w:cs="华文仿宋"/>
                <w:bCs/>
                <w:color w:val="auto"/>
                <w:szCs w:val="24"/>
              </w:rPr>
            </w:pPr>
          </w:p>
        </w:tc>
        <w:tc>
          <w:tcPr>
            <w:tcW w:w="428" w:type="pct"/>
            <w:gridSpan w:val="2"/>
            <w:vMerge w:val="continue"/>
            <w:noWrap w:val="0"/>
            <w:vAlign w:val="center"/>
          </w:tcPr>
          <w:p w14:paraId="3372E253">
            <w:pPr>
              <w:tabs>
                <w:tab w:val="left" w:pos="0"/>
              </w:tabs>
              <w:adjustRightInd w:val="0"/>
              <w:snapToGrid w:val="0"/>
              <w:jc w:val="center"/>
              <w:rPr>
                <w:rFonts w:hint="eastAsia" w:ascii="华文仿宋" w:hAnsi="华文仿宋" w:eastAsia="华文仿宋" w:cs="华文仿宋"/>
                <w:bCs/>
                <w:color w:val="auto"/>
                <w:szCs w:val="24"/>
              </w:rPr>
            </w:pPr>
          </w:p>
        </w:tc>
        <w:tc>
          <w:tcPr>
            <w:tcW w:w="1301" w:type="pct"/>
            <w:gridSpan w:val="2"/>
            <w:noWrap w:val="0"/>
            <w:vAlign w:val="center"/>
          </w:tcPr>
          <w:p w14:paraId="4B3BDFCA">
            <w:pPr>
              <w:tabs>
                <w:tab w:val="left" w:pos="0"/>
              </w:tabs>
              <w:adjustRightInd w:val="0"/>
              <w:snapToGrid w:val="0"/>
              <w:jc w:val="center"/>
              <w:rPr>
                <w:rFonts w:hint="eastAsia" w:ascii="华文仿宋" w:hAnsi="华文仿宋" w:eastAsia="华文仿宋" w:cs="华文仿宋"/>
                <w:bCs/>
                <w:color w:val="auto"/>
                <w:sz w:val="24"/>
                <w:szCs w:val="24"/>
                <w:lang w:val="en-US" w:eastAsia="zh-CN" w:bidi="ar-SA"/>
              </w:rPr>
            </w:pPr>
            <w:r>
              <w:rPr>
                <w:rFonts w:hint="eastAsia" w:ascii="华文仿宋" w:hAnsi="华文仿宋" w:eastAsia="华文仿宋" w:cs="华文仿宋"/>
                <w:bCs/>
                <w:color w:val="auto"/>
                <w:szCs w:val="24"/>
              </w:rPr>
              <w:t>税收缴纳证明</w:t>
            </w:r>
          </w:p>
        </w:tc>
        <w:tc>
          <w:tcPr>
            <w:tcW w:w="2830" w:type="pct"/>
            <w:noWrap w:val="0"/>
            <w:vAlign w:val="center"/>
          </w:tcPr>
          <w:p w14:paraId="17C6A79A">
            <w:pPr>
              <w:tabs>
                <w:tab w:val="left" w:pos="0"/>
              </w:tabs>
              <w:adjustRightInd w:val="0"/>
              <w:snapToGrid w:val="0"/>
              <w:jc w:val="left"/>
              <w:rPr>
                <w:rFonts w:hint="eastAsia" w:ascii="华文仿宋" w:hAnsi="华文仿宋" w:eastAsia="华文仿宋" w:cs="华文仿宋"/>
                <w:bCs/>
                <w:color w:val="auto"/>
                <w:szCs w:val="24"/>
                <w:lang w:val="en-US" w:eastAsia="zh-CN"/>
              </w:rPr>
            </w:pPr>
            <w:r>
              <w:rPr>
                <w:rFonts w:hint="eastAsia" w:ascii="华文仿宋" w:hAnsi="华文仿宋" w:eastAsia="华文仿宋" w:cs="华文仿宋"/>
                <w:bCs/>
                <w:color w:val="auto"/>
                <w:szCs w:val="24"/>
                <w:lang w:val="en-US" w:eastAsia="zh-CN"/>
              </w:rPr>
              <w:t>税收缴纳证明：提供响应文件递交截止日前6个月内已缴纳的至少一个月的纳税证明或完税证明，依法免税的单位应提供相关证明材料；</w:t>
            </w:r>
          </w:p>
        </w:tc>
      </w:tr>
      <w:tr w14:paraId="552D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14:paraId="4A786C3E">
            <w:pPr>
              <w:tabs>
                <w:tab w:val="left" w:pos="0"/>
              </w:tabs>
              <w:adjustRightInd w:val="0"/>
              <w:snapToGrid w:val="0"/>
              <w:jc w:val="center"/>
              <w:rPr>
                <w:rFonts w:hint="eastAsia" w:ascii="华文仿宋" w:hAnsi="华文仿宋" w:eastAsia="华文仿宋" w:cs="华文仿宋"/>
                <w:bCs/>
                <w:color w:val="auto"/>
                <w:szCs w:val="24"/>
              </w:rPr>
            </w:pPr>
          </w:p>
        </w:tc>
        <w:tc>
          <w:tcPr>
            <w:tcW w:w="428" w:type="pct"/>
            <w:gridSpan w:val="2"/>
            <w:vMerge w:val="continue"/>
            <w:noWrap w:val="0"/>
            <w:vAlign w:val="center"/>
          </w:tcPr>
          <w:p w14:paraId="2B132BF7">
            <w:pPr>
              <w:tabs>
                <w:tab w:val="left" w:pos="0"/>
              </w:tabs>
              <w:adjustRightInd w:val="0"/>
              <w:snapToGrid w:val="0"/>
              <w:jc w:val="center"/>
              <w:rPr>
                <w:rFonts w:hint="eastAsia" w:ascii="华文仿宋" w:hAnsi="华文仿宋" w:eastAsia="华文仿宋" w:cs="华文仿宋"/>
                <w:bCs/>
                <w:color w:val="auto"/>
                <w:szCs w:val="24"/>
              </w:rPr>
            </w:pPr>
          </w:p>
        </w:tc>
        <w:tc>
          <w:tcPr>
            <w:tcW w:w="1301" w:type="pct"/>
            <w:gridSpan w:val="2"/>
            <w:noWrap w:val="0"/>
            <w:vAlign w:val="center"/>
          </w:tcPr>
          <w:p w14:paraId="7970F7A4">
            <w:pPr>
              <w:tabs>
                <w:tab w:val="left" w:pos="0"/>
              </w:tabs>
              <w:adjustRightInd w:val="0"/>
              <w:snapToGrid w:val="0"/>
              <w:jc w:val="center"/>
              <w:rPr>
                <w:rFonts w:hint="eastAsia" w:ascii="华文仿宋" w:hAnsi="华文仿宋" w:eastAsia="华文仿宋" w:cs="华文仿宋"/>
                <w:bCs/>
                <w:color w:val="auto"/>
                <w:sz w:val="24"/>
                <w:szCs w:val="24"/>
                <w:lang w:val="en-US" w:eastAsia="zh-CN" w:bidi="ar-SA"/>
              </w:rPr>
            </w:pPr>
            <w:r>
              <w:rPr>
                <w:rFonts w:hint="eastAsia" w:ascii="华文仿宋" w:hAnsi="华文仿宋" w:eastAsia="华文仿宋" w:cs="华文仿宋"/>
                <w:bCs/>
                <w:color w:val="auto"/>
                <w:szCs w:val="24"/>
              </w:rPr>
              <w:t>社会保障资金缴纳证明</w:t>
            </w:r>
          </w:p>
        </w:tc>
        <w:tc>
          <w:tcPr>
            <w:tcW w:w="2830" w:type="pct"/>
            <w:noWrap w:val="0"/>
            <w:vAlign w:val="center"/>
          </w:tcPr>
          <w:p w14:paraId="4C8DC32F">
            <w:pPr>
              <w:tabs>
                <w:tab w:val="left" w:pos="0"/>
              </w:tabs>
              <w:adjustRightInd w:val="0"/>
              <w:snapToGrid w:val="0"/>
              <w:jc w:val="left"/>
              <w:rPr>
                <w:rFonts w:hint="eastAsia" w:ascii="华文仿宋" w:hAnsi="华文仿宋" w:eastAsia="华文仿宋" w:cs="华文仿宋"/>
                <w:bCs/>
                <w:color w:val="auto"/>
                <w:sz w:val="24"/>
                <w:szCs w:val="24"/>
                <w:lang w:val="en-US" w:eastAsia="zh-CN" w:bidi="ar-SA"/>
              </w:rPr>
            </w:pPr>
            <w:r>
              <w:rPr>
                <w:rFonts w:hint="eastAsia" w:ascii="华文仿宋" w:hAnsi="华文仿宋" w:eastAsia="华文仿宋" w:cs="华文仿宋"/>
                <w:bCs/>
                <w:color w:val="auto"/>
                <w:sz w:val="24"/>
                <w:szCs w:val="24"/>
                <w:lang w:val="en-US" w:eastAsia="zh-CN" w:bidi="ar-SA"/>
              </w:rPr>
              <w:t>社会保障资金缴纳证明：提供响应文件递交截止日前6个月内已缴存的至少一个月的社会保障资金缴存单据或社保机构开具的社会保险参保缴费情况证明，依法不需要缴纳社会保障资金的单位应提供相关证明材料；</w:t>
            </w:r>
          </w:p>
        </w:tc>
      </w:tr>
      <w:tr w14:paraId="1E00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14:paraId="5EB5C6AC">
            <w:pPr>
              <w:tabs>
                <w:tab w:val="left" w:pos="0"/>
              </w:tabs>
              <w:adjustRightInd w:val="0"/>
              <w:snapToGrid w:val="0"/>
              <w:jc w:val="center"/>
              <w:rPr>
                <w:rFonts w:hint="eastAsia" w:ascii="华文仿宋" w:hAnsi="华文仿宋" w:eastAsia="华文仿宋" w:cs="华文仿宋"/>
                <w:bCs/>
                <w:color w:val="auto"/>
                <w:szCs w:val="24"/>
              </w:rPr>
            </w:pPr>
          </w:p>
        </w:tc>
        <w:tc>
          <w:tcPr>
            <w:tcW w:w="428" w:type="pct"/>
            <w:gridSpan w:val="2"/>
            <w:vMerge w:val="continue"/>
            <w:noWrap w:val="0"/>
            <w:vAlign w:val="center"/>
          </w:tcPr>
          <w:p w14:paraId="5EE57453">
            <w:pPr>
              <w:tabs>
                <w:tab w:val="left" w:pos="0"/>
              </w:tabs>
              <w:adjustRightInd w:val="0"/>
              <w:snapToGrid w:val="0"/>
              <w:jc w:val="center"/>
              <w:rPr>
                <w:rFonts w:hint="eastAsia" w:ascii="华文仿宋" w:hAnsi="华文仿宋" w:eastAsia="华文仿宋" w:cs="华文仿宋"/>
                <w:bCs/>
                <w:color w:val="auto"/>
                <w:szCs w:val="24"/>
              </w:rPr>
            </w:pPr>
          </w:p>
        </w:tc>
        <w:tc>
          <w:tcPr>
            <w:tcW w:w="1301" w:type="pct"/>
            <w:gridSpan w:val="2"/>
            <w:noWrap w:val="0"/>
            <w:vAlign w:val="center"/>
          </w:tcPr>
          <w:p w14:paraId="017D5C35">
            <w:pPr>
              <w:tabs>
                <w:tab w:val="left" w:pos="0"/>
              </w:tabs>
              <w:adjustRightInd w:val="0"/>
              <w:snapToGrid w:val="0"/>
              <w:jc w:val="center"/>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书面声明</w:t>
            </w:r>
          </w:p>
        </w:tc>
        <w:tc>
          <w:tcPr>
            <w:tcW w:w="2830" w:type="pct"/>
            <w:noWrap w:val="0"/>
            <w:vAlign w:val="center"/>
          </w:tcPr>
          <w:p w14:paraId="306FB2A2">
            <w:pPr>
              <w:tabs>
                <w:tab w:val="left" w:pos="0"/>
              </w:tabs>
              <w:adjustRightInd w:val="0"/>
              <w:snapToGrid w:val="0"/>
              <w:jc w:val="left"/>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参加政府采购活动前3年内，在经营活动中没有重大违法记录的书面声明。</w:t>
            </w:r>
          </w:p>
        </w:tc>
      </w:tr>
      <w:tr w14:paraId="423F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14:paraId="24ECCB1B">
            <w:pPr>
              <w:tabs>
                <w:tab w:val="left" w:pos="0"/>
              </w:tabs>
              <w:adjustRightInd w:val="0"/>
              <w:snapToGrid w:val="0"/>
              <w:jc w:val="center"/>
              <w:rPr>
                <w:rFonts w:hint="eastAsia" w:ascii="华文仿宋" w:hAnsi="华文仿宋" w:eastAsia="华文仿宋" w:cs="华文仿宋"/>
                <w:bCs/>
                <w:color w:val="auto"/>
                <w:szCs w:val="24"/>
              </w:rPr>
            </w:pPr>
          </w:p>
        </w:tc>
        <w:tc>
          <w:tcPr>
            <w:tcW w:w="428" w:type="pct"/>
            <w:gridSpan w:val="2"/>
            <w:vMerge w:val="continue"/>
            <w:noWrap w:val="0"/>
            <w:vAlign w:val="center"/>
          </w:tcPr>
          <w:p w14:paraId="37BB69C2">
            <w:pPr>
              <w:tabs>
                <w:tab w:val="left" w:pos="0"/>
              </w:tabs>
              <w:adjustRightInd w:val="0"/>
              <w:snapToGrid w:val="0"/>
              <w:jc w:val="center"/>
              <w:rPr>
                <w:rFonts w:hint="eastAsia" w:ascii="华文仿宋" w:hAnsi="华文仿宋" w:eastAsia="华文仿宋" w:cs="华文仿宋"/>
                <w:bCs/>
                <w:color w:val="auto"/>
                <w:szCs w:val="24"/>
              </w:rPr>
            </w:pPr>
          </w:p>
        </w:tc>
        <w:tc>
          <w:tcPr>
            <w:tcW w:w="1301" w:type="pct"/>
            <w:gridSpan w:val="2"/>
            <w:noWrap w:val="0"/>
            <w:vAlign w:val="center"/>
          </w:tcPr>
          <w:p w14:paraId="2AC9CB10">
            <w:pPr>
              <w:tabs>
                <w:tab w:val="left" w:pos="0"/>
              </w:tabs>
              <w:adjustRightInd w:val="0"/>
              <w:snapToGrid w:val="0"/>
              <w:jc w:val="center"/>
              <w:rPr>
                <w:rFonts w:hint="eastAsia" w:ascii="华文仿宋" w:hAnsi="华文仿宋" w:eastAsia="华文仿宋" w:cs="华文仿宋"/>
                <w:bCs/>
                <w:color w:val="auto"/>
                <w:sz w:val="24"/>
                <w:szCs w:val="24"/>
                <w:lang w:val="en-US" w:eastAsia="zh-CN" w:bidi="ar-SA"/>
              </w:rPr>
            </w:pPr>
            <w:r>
              <w:rPr>
                <w:rFonts w:hint="eastAsia" w:ascii="华文仿宋" w:hAnsi="华文仿宋" w:eastAsia="华文仿宋" w:cs="华文仿宋"/>
                <w:bCs/>
                <w:color w:val="auto"/>
                <w:sz w:val="24"/>
                <w:szCs w:val="24"/>
                <w:lang w:val="en-US" w:eastAsia="zh-CN" w:bidi="ar-SA"/>
              </w:rPr>
              <w:t>信用查询</w:t>
            </w:r>
          </w:p>
        </w:tc>
        <w:tc>
          <w:tcPr>
            <w:tcW w:w="2830" w:type="pct"/>
            <w:noWrap w:val="0"/>
            <w:vAlign w:val="center"/>
          </w:tcPr>
          <w:p w14:paraId="710352B9">
            <w:pPr>
              <w:tabs>
                <w:tab w:val="left" w:pos="0"/>
              </w:tabs>
              <w:adjustRightInd w:val="0"/>
              <w:snapToGrid w:val="0"/>
              <w:jc w:val="left"/>
              <w:rPr>
                <w:rFonts w:hint="eastAsia" w:ascii="华文仿宋" w:hAnsi="华文仿宋" w:eastAsia="华文仿宋" w:cs="华文仿宋"/>
                <w:bCs/>
                <w:color w:val="auto"/>
                <w:sz w:val="24"/>
                <w:szCs w:val="24"/>
                <w:lang w:val="en-US" w:eastAsia="zh-CN" w:bidi="ar-SA"/>
              </w:rPr>
            </w:pPr>
            <w:r>
              <w:rPr>
                <w:rFonts w:hint="eastAsia" w:ascii="华文仿宋" w:hAnsi="华文仿宋" w:eastAsia="华文仿宋" w:cs="华文仿宋"/>
                <w:bCs/>
                <w:color w:val="auto"/>
                <w:sz w:val="24"/>
                <w:szCs w:val="24"/>
                <w:lang w:val="en-US" w:eastAsia="zh-CN" w:bidi="ar-SA"/>
              </w:rPr>
              <w:t>不得列入信用中国（https://www.creditchina.gov.cn/）严重失信主体名单、不得列入国家企业信用信息公示系统（http://www.gsxt.gov.cn/index.html）经营异常和严重违法失信企业名单（黑名单）、不得列入中国执行信息公开网（http://zxgk.court.gov.cn/）失信被执行人名单（被执行人包括投标人、法定代表人）；不得列入中国政府采购网(http://www.ccgp.gov.cn)政府采购严重违法失信行为记录名单；</w:t>
            </w:r>
          </w:p>
        </w:tc>
      </w:tr>
      <w:tr w14:paraId="0128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14:paraId="41E2DDAA">
            <w:pPr>
              <w:tabs>
                <w:tab w:val="left" w:pos="0"/>
              </w:tabs>
              <w:adjustRightInd w:val="0"/>
              <w:snapToGrid w:val="0"/>
              <w:jc w:val="center"/>
              <w:rPr>
                <w:rFonts w:hint="eastAsia" w:ascii="华文仿宋" w:hAnsi="华文仿宋" w:eastAsia="华文仿宋" w:cs="华文仿宋"/>
                <w:bCs/>
                <w:color w:val="auto"/>
                <w:szCs w:val="24"/>
              </w:rPr>
            </w:pPr>
          </w:p>
        </w:tc>
        <w:tc>
          <w:tcPr>
            <w:tcW w:w="428" w:type="pct"/>
            <w:gridSpan w:val="2"/>
            <w:vMerge w:val="continue"/>
            <w:noWrap w:val="0"/>
            <w:vAlign w:val="center"/>
          </w:tcPr>
          <w:p w14:paraId="4A4EC8A5">
            <w:pPr>
              <w:tabs>
                <w:tab w:val="left" w:pos="0"/>
              </w:tabs>
              <w:adjustRightInd w:val="0"/>
              <w:snapToGrid w:val="0"/>
              <w:jc w:val="center"/>
              <w:rPr>
                <w:rFonts w:hint="eastAsia" w:ascii="华文仿宋" w:hAnsi="华文仿宋" w:eastAsia="华文仿宋" w:cs="华文仿宋"/>
                <w:bCs/>
                <w:color w:val="auto"/>
                <w:szCs w:val="24"/>
              </w:rPr>
            </w:pPr>
          </w:p>
        </w:tc>
        <w:tc>
          <w:tcPr>
            <w:tcW w:w="1301" w:type="pct"/>
            <w:gridSpan w:val="2"/>
            <w:noWrap w:val="0"/>
            <w:vAlign w:val="center"/>
          </w:tcPr>
          <w:p w14:paraId="52EDB36E">
            <w:pPr>
              <w:tabs>
                <w:tab w:val="left" w:pos="0"/>
              </w:tabs>
              <w:adjustRightInd w:val="0"/>
              <w:snapToGrid w:val="0"/>
              <w:jc w:val="center"/>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联合体</w:t>
            </w:r>
          </w:p>
        </w:tc>
        <w:tc>
          <w:tcPr>
            <w:tcW w:w="2830" w:type="pct"/>
            <w:noWrap w:val="0"/>
            <w:vAlign w:val="center"/>
          </w:tcPr>
          <w:p w14:paraId="4550E70E">
            <w:pPr>
              <w:tabs>
                <w:tab w:val="left" w:pos="0"/>
              </w:tabs>
              <w:adjustRightInd w:val="0"/>
              <w:snapToGrid w:val="0"/>
              <w:jc w:val="left"/>
              <w:rPr>
                <w:rFonts w:hint="eastAsia" w:ascii="华文仿宋" w:hAnsi="华文仿宋" w:eastAsia="华文仿宋" w:cs="华文仿宋"/>
                <w:color w:val="auto"/>
                <w:szCs w:val="24"/>
                <w:lang w:eastAsia="zh-CN"/>
              </w:rPr>
            </w:pPr>
            <w:r>
              <w:rPr>
                <w:rFonts w:hint="eastAsia" w:ascii="华文仿宋" w:hAnsi="华文仿宋" w:eastAsia="华文仿宋" w:cs="华文仿宋"/>
                <w:color w:val="auto"/>
                <w:szCs w:val="24"/>
                <w:lang w:eastAsia="zh-CN"/>
              </w:rPr>
              <w:t>本项目不接受联合体磋商，单位负责人为同一人或者存在直接控股、管理关系的不同供应商，不得参加同一项目的政府采购活动（提供书面声明材料）；</w:t>
            </w:r>
          </w:p>
        </w:tc>
      </w:tr>
      <w:tr w14:paraId="1500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39" w:type="pct"/>
            <w:vMerge w:val="continue"/>
            <w:noWrap w:val="0"/>
            <w:vAlign w:val="center"/>
          </w:tcPr>
          <w:p w14:paraId="0FAB6D17">
            <w:pPr>
              <w:tabs>
                <w:tab w:val="left" w:pos="0"/>
              </w:tabs>
              <w:adjustRightInd w:val="0"/>
              <w:snapToGrid w:val="0"/>
              <w:jc w:val="center"/>
              <w:rPr>
                <w:rFonts w:hint="eastAsia" w:ascii="华文仿宋" w:hAnsi="华文仿宋" w:eastAsia="华文仿宋" w:cs="华文仿宋"/>
                <w:bCs/>
                <w:color w:val="auto"/>
                <w:szCs w:val="24"/>
              </w:rPr>
            </w:pPr>
          </w:p>
        </w:tc>
        <w:tc>
          <w:tcPr>
            <w:tcW w:w="428" w:type="pct"/>
            <w:gridSpan w:val="2"/>
            <w:vMerge w:val="continue"/>
            <w:noWrap w:val="0"/>
            <w:vAlign w:val="center"/>
          </w:tcPr>
          <w:p w14:paraId="589803DF">
            <w:pPr>
              <w:tabs>
                <w:tab w:val="left" w:pos="0"/>
              </w:tabs>
              <w:adjustRightInd w:val="0"/>
              <w:snapToGrid w:val="0"/>
              <w:jc w:val="center"/>
              <w:rPr>
                <w:rFonts w:hint="eastAsia" w:ascii="华文仿宋" w:hAnsi="华文仿宋" w:eastAsia="华文仿宋" w:cs="华文仿宋"/>
                <w:bCs/>
                <w:color w:val="auto"/>
                <w:szCs w:val="24"/>
              </w:rPr>
            </w:pPr>
          </w:p>
        </w:tc>
        <w:tc>
          <w:tcPr>
            <w:tcW w:w="1301" w:type="pct"/>
            <w:gridSpan w:val="2"/>
            <w:noWrap w:val="0"/>
            <w:vAlign w:val="center"/>
          </w:tcPr>
          <w:p w14:paraId="1EC26C09">
            <w:pPr>
              <w:tabs>
                <w:tab w:val="left" w:pos="0"/>
              </w:tabs>
              <w:adjustRightInd w:val="0"/>
              <w:snapToGrid w:val="0"/>
              <w:jc w:val="center"/>
              <w:rPr>
                <w:rFonts w:hint="eastAsia" w:ascii="华文仿宋" w:hAnsi="华文仿宋" w:eastAsia="华文仿宋" w:cs="华文仿宋"/>
                <w:bCs/>
                <w:color w:val="auto"/>
                <w:szCs w:val="24"/>
                <w:highlight w:val="none"/>
              </w:rPr>
            </w:pPr>
            <w:r>
              <w:rPr>
                <w:rFonts w:hint="eastAsia" w:ascii="华文仿宋" w:hAnsi="华文仿宋" w:eastAsia="华文仿宋" w:cs="华文仿宋"/>
                <w:color w:val="auto"/>
                <w:szCs w:val="24"/>
                <w:highlight w:val="none"/>
                <w:lang w:val="en-US" w:eastAsia="zh-CN"/>
              </w:rPr>
              <w:t>中小企业声明函</w:t>
            </w:r>
          </w:p>
        </w:tc>
        <w:tc>
          <w:tcPr>
            <w:tcW w:w="2830" w:type="pct"/>
            <w:noWrap w:val="0"/>
            <w:vAlign w:val="center"/>
          </w:tcPr>
          <w:p w14:paraId="2FFAE241">
            <w:pPr>
              <w:tabs>
                <w:tab w:val="left" w:pos="0"/>
              </w:tabs>
              <w:adjustRightInd w:val="0"/>
              <w:snapToGrid w:val="0"/>
              <w:jc w:val="left"/>
              <w:rPr>
                <w:rFonts w:hint="eastAsia" w:ascii="华文仿宋" w:hAnsi="华文仿宋" w:eastAsia="华文仿宋" w:cs="华文仿宋"/>
                <w:color w:val="auto"/>
                <w:szCs w:val="24"/>
                <w:highlight w:val="none"/>
              </w:rPr>
            </w:pPr>
            <w:r>
              <w:rPr>
                <w:rFonts w:hint="eastAsia" w:ascii="华文仿宋" w:hAnsi="华文仿宋" w:eastAsia="华文仿宋" w:cs="华文仿宋"/>
                <w:color w:val="auto"/>
                <w:szCs w:val="24"/>
                <w:highlight w:val="none"/>
              </w:rPr>
              <w:t>本项目专门面向中小企业采购；须符合《政府采购促进中小企业发展管理办法》（财库〔2020〕46号）规定的中小企业参加。</w:t>
            </w:r>
          </w:p>
        </w:tc>
      </w:tr>
      <w:tr w14:paraId="421A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6"/>
            <w:noWrap w:val="0"/>
            <w:vAlign w:val="center"/>
          </w:tcPr>
          <w:p w14:paraId="18055326">
            <w:pPr>
              <w:tabs>
                <w:tab w:val="left" w:pos="0"/>
              </w:tabs>
              <w:adjustRightInd w:val="0"/>
              <w:snapToGrid w:val="0"/>
              <w:jc w:val="left"/>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注：以上为必备资质，缺一项或某项达不到要求，按无效文件处理。资格审查时以磋商响应文件中所附证明材料为准，原件备查。</w:t>
            </w:r>
          </w:p>
        </w:tc>
      </w:tr>
      <w:tr w14:paraId="6003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restart"/>
            <w:noWrap w:val="0"/>
            <w:vAlign w:val="center"/>
          </w:tcPr>
          <w:p w14:paraId="3694CCE4">
            <w:pPr>
              <w:tabs>
                <w:tab w:val="left" w:pos="0"/>
              </w:tabs>
              <w:adjustRightInd w:val="0"/>
              <w:snapToGrid w:val="0"/>
              <w:spacing w:line="360" w:lineRule="auto"/>
              <w:jc w:val="center"/>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2.1.2</w:t>
            </w:r>
          </w:p>
        </w:tc>
        <w:tc>
          <w:tcPr>
            <w:tcW w:w="245" w:type="pct"/>
            <w:vMerge w:val="restart"/>
            <w:noWrap w:val="0"/>
            <w:vAlign w:val="center"/>
          </w:tcPr>
          <w:p w14:paraId="515ACFE5">
            <w:pPr>
              <w:tabs>
                <w:tab w:val="left" w:pos="0"/>
              </w:tabs>
              <w:adjustRightInd w:val="0"/>
              <w:snapToGrid w:val="0"/>
              <w:jc w:val="center"/>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符合性评审标准</w:t>
            </w:r>
          </w:p>
        </w:tc>
        <w:tc>
          <w:tcPr>
            <w:tcW w:w="523" w:type="pct"/>
            <w:gridSpan w:val="2"/>
            <w:vMerge w:val="restart"/>
            <w:noWrap w:val="0"/>
            <w:vAlign w:val="center"/>
          </w:tcPr>
          <w:p w14:paraId="62F63D64">
            <w:pPr>
              <w:tabs>
                <w:tab w:val="left" w:pos="0"/>
              </w:tabs>
              <w:adjustRightInd w:val="0"/>
              <w:snapToGrid w:val="0"/>
              <w:jc w:val="center"/>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有效性审查</w:t>
            </w:r>
          </w:p>
        </w:tc>
        <w:tc>
          <w:tcPr>
            <w:tcW w:w="960" w:type="pct"/>
            <w:noWrap w:val="0"/>
            <w:vAlign w:val="center"/>
          </w:tcPr>
          <w:p w14:paraId="053C75EB">
            <w:pPr>
              <w:tabs>
                <w:tab w:val="left" w:pos="0"/>
              </w:tabs>
              <w:adjustRightInd w:val="0"/>
              <w:snapToGrid w:val="0"/>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磋商响应文件的签署盖章</w:t>
            </w:r>
          </w:p>
        </w:tc>
        <w:tc>
          <w:tcPr>
            <w:tcW w:w="2830" w:type="pct"/>
            <w:noWrap w:val="0"/>
            <w:vAlign w:val="center"/>
          </w:tcPr>
          <w:p w14:paraId="0C4E5B63">
            <w:pPr>
              <w:tabs>
                <w:tab w:val="left" w:pos="0"/>
              </w:tabs>
              <w:adjustRightInd w:val="0"/>
              <w:snapToGrid w:val="0"/>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磋商响应文件上法定代表人或其授权代表人的签字齐全并加盖公章</w:t>
            </w:r>
          </w:p>
        </w:tc>
      </w:tr>
      <w:tr w14:paraId="77B9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top"/>
          </w:tcPr>
          <w:p w14:paraId="3356EC50">
            <w:pPr>
              <w:tabs>
                <w:tab w:val="left" w:pos="0"/>
              </w:tabs>
              <w:adjustRightInd w:val="0"/>
              <w:snapToGrid w:val="0"/>
              <w:spacing w:line="360" w:lineRule="auto"/>
              <w:rPr>
                <w:rFonts w:hint="eastAsia" w:ascii="华文仿宋" w:hAnsi="华文仿宋" w:eastAsia="华文仿宋" w:cs="华文仿宋"/>
                <w:bCs/>
                <w:color w:val="auto"/>
                <w:szCs w:val="24"/>
              </w:rPr>
            </w:pPr>
          </w:p>
        </w:tc>
        <w:tc>
          <w:tcPr>
            <w:tcW w:w="245" w:type="pct"/>
            <w:vMerge w:val="continue"/>
            <w:noWrap w:val="0"/>
            <w:vAlign w:val="top"/>
          </w:tcPr>
          <w:p w14:paraId="08AFF1CB">
            <w:pPr>
              <w:tabs>
                <w:tab w:val="left" w:pos="0"/>
              </w:tabs>
              <w:adjustRightInd w:val="0"/>
              <w:snapToGrid w:val="0"/>
              <w:spacing w:line="360" w:lineRule="auto"/>
              <w:rPr>
                <w:rFonts w:hint="eastAsia" w:ascii="华文仿宋" w:hAnsi="华文仿宋" w:eastAsia="华文仿宋" w:cs="华文仿宋"/>
                <w:bCs/>
                <w:color w:val="auto"/>
                <w:szCs w:val="24"/>
              </w:rPr>
            </w:pPr>
          </w:p>
        </w:tc>
        <w:tc>
          <w:tcPr>
            <w:tcW w:w="523" w:type="pct"/>
            <w:gridSpan w:val="2"/>
            <w:vMerge w:val="continue"/>
            <w:noWrap w:val="0"/>
            <w:vAlign w:val="top"/>
          </w:tcPr>
          <w:p w14:paraId="7DAAF6D4">
            <w:pPr>
              <w:tabs>
                <w:tab w:val="left" w:pos="0"/>
              </w:tabs>
              <w:adjustRightInd w:val="0"/>
              <w:snapToGrid w:val="0"/>
              <w:spacing w:line="360" w:lineRule="auto"/>
              <w:rPr>
                <w:rFonts w:hint="eastAsia" w:ascii="华文仿宋" w:hAnsi="华文仿宋" w:eastAsia="华文仿宋" w:cs="华文仿宋"/>
                <w:bCs/>
                <w:color w:val="auto"/>
                <w:szCs w:val="24"/>
              </w:rPr>
            </w:pPr>
          </w:p>
        </w:tc>
        <w:tc>
          <w:tcPr>
            <w:tcW w:w="960" w:type="pct"/>
            <w:noWrap w:val="0"/>
            <w:vAlign w:val="center"/>
          </w:tcPr>
          <w:p w14:paraId="1064D291">
            <w:pPr>
              <w:tabs>
                <w:tab w:val="left" w:pos="0"/>
              </w:tabs>
              <w:adjustRightInd w:val="0"/>
              <w:snapToGrid w:val="0"/>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磋商响应文件格式</w:t>
            </w:r>
          </w:p>
        </w:tc>
        <w:tc>
          <w:tcPr>
            <w:tcW w:w="2830" w:type="pct"/>
            <w:noWrap w:val="0"/>
            <w:vAlign w:val="center"/>
          </w:tcPr>
          <w:p w14:paraId="1AF52B4E">
            <w:pPr>
              <w:tabs>
                <w:tab w:val="left" w:pos="0"/>
              </w:tabs>
              <w:adjustRightInd w:val="0"/>
              <w:snapToGrid w:val="0"/>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应符合“磋商响应文件格式”要求</w:t>
            </w:r>
          </w:p>
        </w:tc>
      </w:tr>
      <w:tr w14:paraId="7665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top"/>
          </w:tcPr>
          <w:p w14:paraId="4C72A800">
            <w:pPr>
              <w:tabs>
                <w:tab w:val="left" w:pos="0"/>
              </w:tabs>
              <w:adjustRightInd w:val="0"/>
              <w:snapToGrid w:val="0"/>
              <w:spacing w:line="360" w:lineRule="auto"/>
              <w:rPr>
                <w:rFonts w:hint="eastAsia" w:ascii="华文仿宋" w:hAnsi="华文仿宋" w:eastAsia="华文仿宋" w:cs="华文仿宋"/>
                <w:bCs/>
                <w:color w:val="auto"/>
                <w:szCs w:val="24"/>
              </w:rPr>
            </w:pPr>
          </w:p>
        </w:tc>
        <w:tc>
          <w:tcPr>
            <w:tcW w:w="245" w:type="pct"/>
            <w:vMerge w:val="continue"/>
            <w:noWrap w:val="0"/>
            <w:vAlign w:val="top"/>
          </w:tcPr>
          <w:p w14:paraId="7EB171E1">
            <w:pPr>
              <w:tabs>
                <w:tab w:val="left" w:pos="0"/>
              </w:tabs>
              <w:adjustRightInd w:val="0"/>
              <w:snapToGrid w:val="0"/>
              <w:spacing w:line="360" w:lineRule="auto"/>
              <w:rPr>
                <w:rFonts w:hint="eastAsia" w:ascii="华文仿宋" w:hAnsi="华文仿宋" w:eastAsia="华文仿宋" w:cs="华文仿宋"/>
                <w:bCs/>
                <w:color w:val="auto"/>
                <w:szCs w:val="24"/>
              </w:rPr>
            </w:pPr>
          </w:p>
        </w:tc>
        <w:tc>
          <w:tcPr>
            <w:tcW w:w="523" w:type="pct"/>
            <w:gridSpan w:val="2"/>
            <w:vMerge w:val="continue"/>
            <w:noWrap w:val="0"/>
            <w:vAlign w:val="top"/>
          </w:tcPr>
          <w:p w14:paraId="1FD66FEA">
            <w:pPr>
              <w:tabs>
                <w:tab w:val="left" w:pos="0"/>
              </w:tabs>
              <w:adjustRightInd w:val="0"/>
              <w:snapToGrid w:val="0"/>
              <w:spacing w:line="360" w:lineRule="auto"/>
              <w:rPr>
                <w:rFonts w:hint="eastAsia" w:ascii="华文仿宋" w:hAnsi="华文仿宋" w:eastAsia="华文仿宋" w:cs="华文仿宋"/>
                <w:bCs/>
                <w:color w:val="auto"/>
                <w:szCs w:val="24"/>
              </w:rPr>
            </w:pPr>
          </w:p>
        </w:tc>
        <w:tc>
          <w:tcPr>
            <w:tcW w:w="960" w:type="pct"/>
            <w:noWrap w:val="0"/>
            <w:vAlign w:val="center"/>
          </w:tcPr>
          <w:p w14:paraId="0846AE86">
            <w:pPr>
              <w:tabs>
                <w:tab w:val="left" w:pos="0"/>
              </w:tabs>
              <w:adjustRightInd w:val="0"/>
              <w:snapToGrid w:val="0"/>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报价唯一</w:t>
            </w:r>
          </w:p>
        </w:tc>
        <w:tc>
          <w:tcPr>
            <w:tcW w:w="2830" w:type="pct"/>
            <w:noWrap w:val="0"/>
            <w:vAlign w:val="center"/>
          </w:tcPr>
          <w:p w14:paraId="1FA18D61">
            <w:pPr>
              <w:tabs>
                <w:tab w:val="left" w:pos="0"/>
              </w:tabs>
              <w:adjustRightInd w:val="0"/>
              <w:snapToGrid w:val="0"/>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只能有一个有效报价，不得提交选择性报价，且报价不超过采购预算金额或最高限价</w:t>
            </w:r>
          </w:p>
        </w:tc>
      </w:tr>
      <w:tr w14:paraId="015A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14:paraId="05DA3EC7">
            <w:pPr>
              <w:tabs>
                <w:tab w:val="left" w:pos="0"/>
              </w:tabs>
              <w:adjustRightInd w:val="0"/>
              <w:snapToGrid w:val="0"/>
              <w:spacing w:line="360" w:lineRule="auto"/>
              <w:jc w:val="center"/>
              <w:rPr>
                <w:rFonts w:hint="eastAsia" w:ascii="华文仿宋" w:hAnsi="华文仿宋" w:eastAsia="华文仿宋" w:cs="华文仿宋"/>
                <w:bCs/>
                <w:color w:val="auto"/>
                <w:szCs w:val="24"/>
              </w:rPr>
            </w:pPr>
          </w:p>
        </w:tc>
        <w:tc>
          <w:tcPr>
            <w:tcW w:w="245" w:type="pct"/>
            <w:vMerge w:val="continue"/>
            <w:noWrap w:val="0"/>
            <w:vAlign w:val="center"/>
          </w:tcPr>
          <w:p w14:paraId="79F31D81">
            <w:pPr>
              <w:tabs>
                <w:tab w:val="left" w:pos="0"/>
              </w:tabs>
              <w:adjustRightInd w:val="0"/>
              <w:snapToGrid w:val="0"/>
              <w:jc w:val="center"/>
              <w:rPr>
                <w:rFonts w:hint="eastAsia" w:ascii="华文仿宋" w:hAnsi="华文仿宋" w:eastAsia="华文仿宋" w:cs="华文仿宋"/>
                <w:bCs/>
                <w:color w:val="auto"/>
                <w:szCs w:val="24"/>
              </w:rPr>
            </w:pPr>
          </w:p>
        </w:tc>
        <w:tc>
          <w:tcPr>
            <w:tcW w:w="523" w:type="pct"/>
            <w:gridSpan w:val="2"/>
            <w:vMerge w:val="restart"/>
            <w:noWrap w:val="0"/>
            <w:vAlign w:val="center"/>
          </w:tcPr>
          <w:p w14:paraId="4E330F48">
            <w:pPr>
              <w:tabs>
                <w:tab w:val="left" w:pos="0"/>
              </w:tabs>
              <w:adjustRightInd w:val="0"/>
              <w:snapToGrid w:val="0"/>
              <w:jc w:val="center"/>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完整性审查</w:t>
            </w:r>
          </w:p>
        </w:tc>
        <w:tc>
          <w:tcPr>
            <w:tcW w:w="960" w:type="pct"/>
            <w:noWrap w:val="0"/>
            <w:vAlign w:val="center"/>
          </w:tcPr>
          <w:p w14:paraId="6A1FBD7D">
            <w:pPr>
              <w:tabs>
                <w:tab w:val="left" w:pos="0"/>
              </w:tabs>
              <w:adjustRightInd w:val="0"/>
              <w:snapToGrid w:val="0"/>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磋商响应文件份数</w:t>
            </w:r>
          </w:p>
        </w:tc>
        <w:tc>
          <w:tcPr>
            <w:tcW w:w="2830" w:type="pct"/>
            <w:noWrap w:val="0"/>
            <w:vAlign w:val="center"/>
          </w:tcPr>
          <w:p w14:paraId="2423B088">
            <w:pPr>
              <w:tabs>
                <w:tab w:val="left" w:pos="0"/>
              </w:tabs>
              <w:adjustRightInd w:val="0"/>
              <w:snapToGrid w:val="0"/>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应符合“供应商须知前附表”规定的正本、副本、电子版、报价一览表文件数量</w:t>
            </w:r>
          </w:p>
        </w:tc>
      </w:tr>
      <w:tr w14:paraId="0DCD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top"/>
          </w:tcPr>
          <w:p w14:paraId="6B9E32FB">
            <w:pPr>
              <w:tabs>
                <w:tab w:val="left" w:pos="0"/>
              </w:tabs>
              <w:adjustRightInd w:val="0"/>
              <w:snapToGrid w:val="0"/>
              <w:spacing w:line="360" w:lineRule="auto"/>
              <w:rPr>
                <w:rFonts w:hint="eastAsia" w:ascii="华文仿宋" w:hAnsi="华文仿宋" w:eastAsia="华文仿宋" w:cs="华文仿宋"/>
                <w:bCs/>
                <w:color w:val="auto"/>
                <w:szCs w:val="24"/>
              </w:rPr>
            </w:pPr>
          </w:p>
        </w:tc>
        <w:tc>
          <w:tcPr>
            <w:tcW w:w="245" w:type="pct"/>
            <w:vMerge w:val="continue"/>
            <w:noWrap w:val="0"/>
            <w:vAlign w:val="top"/>
          </w:tcPr>
          <w:p w14:paraId="732A9032">
            <w:pPr>
              <w:tabs>
                <w:tab w:val="left" w:pos="0"/>
              </w:tabs>
              <w:adjustRightInd w:val="0"/>
              <w:snapToGrid w:val="0"/>
              <w:spacing w:line="360" w:lineRule="auto"/>
              <w:rPr>
                <w:rFonts w:hint="eastAsia" w:ascii="华文仿宋" w:hAnsi="华文仿宋" w:eastAsia="华文仿宋" w:cs="华文仿宋"/>
                <w:bCs/>
                <w:color w:val="auto"/>
                <w:szCs w:val="24"/>
              </w:rPr>
            </w:pPr>
          </w:p>
        </w:tc>
        <w:tc>
          <w:tcPr>
            <w:tcW w:w="523" w:type="pct"/>
            <w:gridSpan w:val="2"/>
            <w:vMerge w:val="continue"/>
            <w:noWrap w:val="0"/>
            <w:vAlign w:val="top"/>
          </w:tcPr>
          <w:p w14:paraId="017DB0C1">
            <w:pPr>
              <w:tabs>
                <w:tab w:val="left" w:pos="0"/>
              </w:tabs>
              <w:adjustRightInd w:val="0"/>
              <w:snapToGrid w:val="0"/>
              <w:spacing w:line="360" w:lineRule="auto"/>
              <w:rPr>
                <w:rFonts w:hint="eastAsia" w:ascii="华文仿宋" w:hAnsi="华文仿宋" w:eastAsia="华文仿宋" w:cs="华文仿宋"/>
                <w:bCs/>
                <w:color w:val="auto"/>
                <w:szCs w:val="24"/>
              </w:rPr>
            </w:pPr>
          </w:p>
        </w:tc>
        <w:tc>
          <w:tcPr>
            <w:tcW w:w="960" w:type="pct"/>
            <w:noWrap w:val="0"/>
            <w:vAlign w:val="center"/>
          </w:tcPr>
          <w:p w14:paraId="43A4D350">
            <w:pPr>
              <w:tabs>
                <w:tab w:val="left" w:pos="0"/>
              </w:tabs>
              <w:adjustRightInd w:val="0"/>
              <w:snapToGrid w:val="0"/>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磋商响应文件内容</w:t>
            </w:r>
          </w:p>
        </w:tc>
        <w:tc>
          <w:tcPr>
            <w:tcW w:w="2830" w:type="pct"/>
            <w:noWrap w:val="0"/>
            <w:vAlign w:val="center"/>
          </w:tcPr>
          <w:p w14:paraId="1FC4A3ED">
            <w:pPr>
              <w:tabs>
                <w:tab w:val="left" w:pos="0"/>
              </w:tabs>
              <w:adjustRightInd w:val="0"/>
              <w:snapToGrid w:val="0"/>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磋商响应文件内容齐全、无遗漏(除评标因素外）</w:t>
            </w:r>
          </w:p>
        </w:tc>
      </w:tr>
      <w:tr w14:paraId="4BFC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center"/>
          </w:tcPr>
          <w:p w14:paraId="667535E4">
            <w:pPr>
              <w:tabs>
                <w:tab w:val="left" w:pos="0"/>
              </w:tabs>
              <w:adjustRightInd w:val="0"/>
              <w:snapToGrid w:val="0"/>
              <w:spacing w:line="360" w:lineRule="auto"/>
              <w:jc w:val="center"/>
              <w:rPr>
                <w:rFonts w:hint="eastAsia" w:ascii="华文仿宋" w:hAnsi="华文仿宋" w:eastAsia="华文仿宋" w:cs="华文仿宋"/>
                <w:bCs/>
                <w:color w:val="auto"/>
                <w:szCs w:val="24"/>
              </w:rPr>
            </w:pPr>
          </w:p>
        </w:tc>
        <w:tc>
          <w:tcPr>
            <w:tcW w:w="245" w:type="pct"/>
            <w:vMerge w:val="continue"/>
            <w:noWrap w:val="0"/>
            <w:vAlign w:val="center"/>
          </w:tcPr>
          <w:p w14:paraId="1437F638">
            <w:pPr>
              <w:tabs>
                <w:tab w:val="left" w:pos="0"/>
              </w:tabs>
              <w:adjustRightInd w:val="0"/>
              <w:snapToGrid w:val="0"/>
              <w:jc w:val="center"/>
              <w:rPr>
                <w:rFonts w:hint="eastAsia" w:ascii="华文仿宋" w:hAnsi="华文仿宋" w:eastAsia="华文仿宋" w:cs="华文仿宋"/>
                <w:bCs/>
                <w:color w:val="auto"/>
                <w:szCs w:val="24"/>
              </w:rPr>
            </w:pPr>
          </w:p>
        </w:tc>
        <w:tc>
          <w:tcPr>
            <w:tcW w:w="523" w:type="pct"/>
            <w:gridSpan w:val="2"/>
            <w:vMerge w:val="restart"/>
            <w:noWrap w:val="0"/>
            <w:vAlign w:val="center"/>
          </w:tcPr>
          <w:p w14:paraId="06FB4FA5">
            <w:pPr>
              <w:tabs>
                <w:tab w:val="left" w:pos="0"/>
              </w:tabs>
              <w:adjustRightInd w:val="0"/>
              <w:snapToGrid w:val="0"/>
              <w:jc w:val="center"/>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响应性审查</w:t>
            </w:r>
          </w:p>
        </w:tc>
        <w:tc>
          <w:tcPr>
            <w:tcW w:w="960" w:type="pct"/>
            <w:noWrap w:val="0"/>
            <w:vAlign w:val="center"/>
          </w:tcPr>
          <w:p w14:paraId="268EB833">
            <w:pPr>
              <w:tabs>
                <w:tab w:val="left" w:pos="0"/>
              </w:tabs>
              <w:adjustRightInd w:val="0"/>
              <w:snapToGrid w:val="0"/>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工期</w:t>
            </w:r>
          </w:p>
        </w:tc>
        <w:tc>
          <w:tcPr>
            <w:tcW w:w="2830" w:type="pct"/>
            <w:noWrap w:val="0"/>
            <w:vAlign w:val="center"/>
          </w:tcPr>
          <w:p w14:paraId="734E800A">
            <w:pPr>
              <w:tabs>
                <w:tab w:val="left" w:pos="0"/>
              </w:tabs>
              <w:adjustRightInd w:val="0"/>
              <w:snapToGrid w:val="0"/>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应满足磋商文件中要求的工期</w:t>
            </w:r>
          </w:p>
        </w:tc>
      </w:tr>
      <w:tr w14:paraId="4D7B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vMerge w:val="continue"/>
            <w:noWrap w:val="0"/>
            <w:vAlign w:val="top"/>
          </w:tcPr>
          <w:p w14:paraId="0FAAC2C9">
            <w:pPr>
              <w:tabs>
                <w:tab w:val="left" w:pos="0"/>
              </w:tabs>
              <w:adjustRightInd w:val="0"/>
              <w:snapToGrid w:val="0"/>
              <w:spacing w:line="360" w:lineRule="auto"/>
              <w:rPr>
                <w:rFonts w:hint="eastAsia" w:ascii="华文仿宋" w:hAnsi="华文仿宋" w:eastAsia="华文仿宋" w:cs="华文仿宋"/>
                <w:bCs/>
                <w:color w:val="auto"/>
                <w:szCs w:val="24"/>
              </w:rPr>
            </w:pPr>
          </w:p>
        </w:tc>
        <w:tc>
          <w:tcPr>
            <w:tcW w:w="245" w:type="pct"/>
            <w:vMerge w:val="continue"/>
            <w:noWrap w:val="0"/>
            <w:vAlign w:val="top"/>
          </w:tcPr>
          <w:p w14:paraId="571ABF4B">
            <w:pPr>
              <w:tabs>
                <w:tab w:val="left" w:pos="0"/>
              </w:tabs>
              <w:adjustRightInd w:val="0"/>
              <w:snapToGrid w:val="0"/>
              <w:spacing w:line="360" w:lineRule="auto"/>
              <w:rPr>
                <w:rFonts w:hint="eastAsia" w:ascii="华文仿宋" w:hAnsi="华文仿宋" w:eastAsia="华文仿宋" w:cs="华文仿宋"/>
                <w:bCs/>
                <w:color w:val="auto"/>
                <w:szCs w:val="24"/>
              </w:rPr>
            </w:pPr>
          </w:p>
        </w:tc>
        <w:tc>
          <w:tcPr>
            <w:tcW w:w="523" w:type="pct"/>
            <w:gridSpan w:val="2"/>
            <w:vMerge w:val="continue"/>
            <w:noWrap w:val="0"/>
            <w:vAlign w:val="top"/>
          </w:tcPr>
          <w:p w14:paraId="2D7DFF31">
            <w:pPr>
              <w:tabs>
                <w:tab w:val="left" w:pos="0"/>
              </w:tabs>
              <w:adjustRightInd w:val="0"/>
              <w:snapToGrid w:val="0"/>
              <w:spacing w:line="360" w:lineRule="auto"/>
              <w:rPr>
                <w:rFonts w:hint="eastAsia" w:ascii="华文仿宋" w:hAnsi="华文仿宋" w:eastAsia="华文仿宋" w:cs="华文仿宋"/>
                <w:bCs/>
                <w:color w:val="auto"/>
                <w:szCs w:val="24"/>
              </w:rPr>
            </w:pPr>
          </w:p>
        </w:tc>
        <w:tc>
          <w:tcPr>
            <w:tcW w:w="960" w:type="pct"/>
            <w:noWrap w:val="0"/>
            <w:vAlign w:val="center"/>
          </w:tcPr>
          <w:p w14:paraId="7B7EC0A7">
            <w:pPr>
              <w:tabs>
                <w:tab w:val="left" w:pos="0"/>
              </w:tabs>
              <w:adjustRightInd w:val="0"/>
              <w:snapToGrid w:val="0"/>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磋商有效期</w:t>
            </w:r>
          </w:p>
        </w:tc>
        <w:tc>
          <w:tcPr>
            <w:tcW w:w="2830" w:type="pct"/>
            <w:noWrap w:val="0"/>
            <w:vAlign w:val="center"/>
          </w:tcPr>
          <w:p w14:paraId="116B70AF">
            <w:pPr>
              <w:tabs>
                <w:tab w:val="left" w:pos="0"/>
              </w:tabs>
              <w:adjustRightInd w:val="0"/>
              <w:snapToGrid w:val="0"/>
              <w:rPr>
                <w:rFonts w:hint="eastAsia" w:ascii="华文仿宋" w:hAnsi="华文仿宋" w:eastAsia="华文仿宋" w:cs="华文仿宋"/>
                <w:bCs/>
                <w:color w:val="auto"/>
                <w:szCs w:val="24"/>
              </w:rPr>
            </w:pPr>
            <w:r>
              <w:rPr>
                <w:rFonts w:hint="eastAsia" w:ascii="华文仿宋" w:hAnsi="华文仿宋" w:eastAsia="华文仿宋" w:cs="华文仿宋"/>
                <w:bCs/>
                <w:color w:val="auto"/>
                <w:szCs w:val="24"/>
              </w:rPr>
              <w:t>应满足磋商文件中的规定</w:t>
            </w:r>
          </w:p>
        </w:tc>
      </w:tr>
    </w:tbl>
    <w:p w14:paraId="21BB963A">
      <w:pPr>
        <w:spacing w:line="360" w:lineRule="auto"/>
        <w:rPr>
          <w:rFonts w:hint="eastAsia" w:ascii="华文仿宋" w:hAnsi="华文仿宋" w:eastAsia="华文仿宋" w:cs="华文仿宋"/>
          <w:b/>
          <w:color w:val="auto"/>
          <w:spacing w:val="4"/>
          <w:szCs w:val="24"/>
        </w:rPr>
      </w:pPr>
      <w:r>
        <w:rPr>
          <w:rFonts w:hint="eastAsia" w:ascii="华文仿宋" w:hAnsi="华文仿宋" w:eastAsia="华文仿宋" w:cs="华文仿宋"/>
          <w:b/>
          <w:color w:val="auto"/>
          <w:spacing w:val="4"/>
          <w:szCs w:val="24"/>
        </w:rPr>
        <w:t>附件2：</w:t>
      </w:r>
    </w:p>
    <w:p w14:paraId="53E3CAAD">
      <w:pPr>
        <w:spacing w:line="360" w:lineRule="auto"/>
        <w:jc w:val="center"/>
        <w:rPr>
          <w:rFonts w:hint="eastAsia" w:ascii="华文仿宋" w:hAnsi="华文仿宋" w:eastAsia="华文仿宋" w:cs="华文仿宋"/>
          <w:b/>
          <w:color w:val="auto"/>
          <w:spacing w:val="4"/>
          <w:szCs w:val="24"/>
        </w:rPr>
      </w:pPr>
      <w:r>
        <w:rPr>
          <w:rFonts w:hint="eastAsia" w:ascii="华文仿宋" w:hAnsi="华文仿宋" w:eastAsia="华文仿宋" w:cs="华文仿宋"/>
          <w:b/>
          <w:color w:val="auto"/>
          <w:spacing w:val="4"/>
          <w:szCs w:val="24"/>
        </w:rPr>
        <w:t>评标因素及权重分值表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1241"/>
        <w:gridCol w:w="6285"/>
      </w:tblGrid>
      <w:tr w14:paraId="3A2F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761" w:type="dxa"/>
            <w:noWrap w:val="0"/>
            <w:vAlign w:val="center"/>
          </w:tcPr>
          <w:p w14:paraId="4D2A66EA">
            <w:pPr>
              <w:spacing w:line="360" w:lineRule="auto"/>
              <w:jc w:val="center"/>
              <w:rPr>
                <w:rFonts w:hint="eastAsia" w:ascii="华文仿宋" w:hAnsi="华文仿宋" w:eastAsia="华文仿宋" w:cs="华文仿宋"/>
                <w:color w:val="auto"/>
              </w:rPr>
            </w:pPr>
            <w:r>
              <w:rPr>
                <w:rFonts w:hint="eastAsia" w:ascii="华文仿宋" w:hAnsi="华文仿宋" w:eastAsia="华文仿宋" w:cs="华文仿宋"/>
                <w:color w:val="auto"/>
              </w:rPr>
              <w:t>评标内容</w:t>
            </w:r>
          </w:p>
        </w:tc>
        <w:tc>
          <w:tcPr>
            <w:tcW w:w="1241" w:type="dxa"/>
            <w:noWrap w:val="0"/>
            <w:vAlign w:val="center"/>
          </w:tcPr>
          <w:p w14:paraId="4CCA43DC">
            <w:pPr>
              <w:spacing w:line="360" w:lineRule="auto"/>
              <w:jc w:val="center"/>
              <w:rPr>
                <w:rFonts w:hint="eastAsia" w:ascii="华文仿宋" w:hAnsi="华文仿宋" w:eastAsia="华文仿宋" w:cs="华文仿宋"/>
                <w:color w:val="auto"/>
              </w:rPr>
            </w:pPr>
            <w:r>
              <w:rPr>
                <w:rFonts w:hint="eastAsia" w:ascii="华文仿宋" w:hAnsi="华文仿宋" w:eastAsia="华文仿宋" w:cs="华文仿宋"/>
                <w:color w:val="auto"/>
              </w:rPr>
              <w:t>分数</w:t>
            </w:r>
          </w:p>
        </w:tc>
        <w:tc>
          <w:tcPr>
            <w:tcW w:w="6285" w:type="dxa"/>
            <w:noWrap w:val="0"/>
            <w:vAlign w:val="center"/>
          </w:tcPr>
          <w:p w14:paraId="31413B4B">
            <w:pPr>
              <w:spacing w:line="360" w:lineRule="auto"/>
              <w:jc w:val="center"/>
              <w:rPr>
                <w:rFonts w:hint="eastAsia" w:ascii="华文仿宋" w:hAnsi="华文仿宋" w:eastAsia="华文仿宋" w:cs="华文仿宋"/>
                <w:color w:val="auto"/>
              </w:rPr>
            </w:pPr>
            <w:r>
              <w:rPr>
                <w:rFonts w:hint="eastAsia" w:ascii="华文仿宋" w:hAnsi="华文仿宋" w:eastAsia="华文仿宋" w:cs="华文仿宋"/>
                <w:color w:val="auto"/>
              </w:rPr>
              <w:t>评标原则与标准</w:t>
            </w:r>
          </w:p>
        </w:tc>
      </w:tr>
      <w:tr w14:paraId="09A5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761" w:type="dxa"/>
            <w:noWrap w:val="0"/>
            <w:vAlign w:val="center"/>
          </w:tcPr>
          <w:p w14:paraId="37CD39ED">
            <w:pPr>
              <w:spacing w:line="360" w:lineRule="auto"/>
              <w:jc w:val="center"/>
              <w:rPr>
                <w:rFonts w:hint="eastAsia" w:ascii="华文仿宋" w:hAnsi="华文仿宋" w:eastAsia="华文仿宋" w:cs="华文仿宋"/>
                <w:color w:val="auto"/>
              </w:rPr>
            </w:pPr>
            <w:r>
              <w:rPr>
                <w:rFonts w:hint="eastAsia" w:ascii="华文仿宋" w:hAnsi="华文仿宋" w:eastAsia="华文仿宋" w:cs="华文仿宋"/>
                <w:color w:val="auto"/>
              </w:rPr>
              <w:t>磋商报价</w:t>
            </w:r>
          </w:p>
        </w:tc>
        <w:tc>
          <w:tcPr>
            <w:tcW w:w="1241" w:type="dxa"/>
            <w:noWrap w:val="0"/>
            <w:vAlign w:val="center"/>
          </w:tcPr>
          <w:p w14:paraId="406411D0">
            <w:pPr>
              <w:spacing w:line="360" w:lineRule="auto"/>
              <w:jc w:val="center"/>
              <w:rPr>
                <w:rFonts w:hint="eastAsia" w:ascii="华文仿宋" w:hAnsi="华文仿宋" w:eastAsia="华文仿宋" w:cs="华文仿宋"/>
                <w:color w:val="auto"/>
              </w:rPr>
            </w:pPr>
            <w:r>
              <w:rPr>
                <w:rFonts w:hint="eastAsia" w:ascii="华文仿宋" w:hAnsi="华文仿宋" w:eastAsia="华文仿宋" w:cs="华文仿宋"/>
                <w:color w:val="auto"/>
              </w:rPr>
              <w:t>30分</w:t>
            </w:r>
          </w:p>
        </w:tc>
        <w:tc>
          <w:tcPr>
            <w:tcW w:w="6285" w:type="dxa"/>
            <w:noWrap w:val="0"/>
            <w:vAlign w:val="center"/>
          </w:tcPr>
          <w:p w14:paraId="730128C7">
            <w:pPr>
              <w:spacing w:line="360" w:lineRule="auto"/>
              <w:rPr>
                <w:rFonts w:hint="eastAsia" w:ascii="华文仿宋" w:hAnsi="华文仿宋" w:eastAsia="华文仿宋" w:cs="华文仿宋"/>
                <w:color w:val="auto"/>
                <w:szCs w:val="24"/>
                <w:lang w:eastAsia="zh-CN"/>
              </w:rPr>
            </w:pPr>
            <w:r>
              <w:rPr>
                <w:rFonts w:hint="eastAsia" w:ascii="华文仿宋" w:hAnsi="华文仿宋" w:eastAsia="华文仿宋" w:cs="华文仿宋"/>
                <w:color w:val="auto"/>
                <w:szCs w:val="24"/>
              </w:rPr>
              <w:t>1.经初审合格的磋商响应文件，其磋商报价为有效磋商报价，对符合政策性扣减的供应商的有效磋商价格进行政策性扣减，并依据扣减后的价格（评审价格）进行价格评审。</w:t>
            </w:r>
            <w:r>
              <w:rPr>
                <w:rFonts w:hint="eastAsia" w:ascii="华文仿宋" w:hAnsi="华文仿宋" w:eastAsia="华文仿宋" w:cs="华文仿宋"/>
                <w:color w:val="auto"/>
                <w:szCs w:val="24"/>
                <w:lang w:eastAsia="zh-CN"/>
              </w:rPr>
              <w:t>（</w:t>
            </w:r>
            <w:r>
              <w:rPr>
                <w:rFonts w:hint="eastAsia" w:ascii="华文仿宋" w:hAnsi="华文仿宋" w:eastAsia="华文仿宋" w:cs="华文仿宋"/>
                <w:color w:val="auto"/>
                <w:szCs w:val="24"/>
                <w:lang w:val="en-US" w:eastAsia="zh-CN"/>
              </w:rPr>
              <w:t>注：本项目为中小企业预留项目，故不享受优惠政策。</w:t>
            </w:r>
            <w:r>
              <w:rPr>
                <w:rFonts w:hint="eastAsia" w:ascii="华文仿宋" w:hAnsi="华文仿宋" w:eastAsia="华文仿宋" w:cs="华文仿宋"/>
                <w:color w:val="auto"/>
                <w:szCs w:val="24"/>
                <w:lang w:eastAsia="zh-CN"/>
              </w:rPr>
              <w:t>）</w:t>
            </w:r>
          </w:p>
          <w:p w14:paraId="203DE1B7">
            <w:pPr>
              <w:spacing w:line="360" w:lineRule="auto"/>
              <w:ind w:left="-108" w:leftChars="-45" w:firstLine="120" w:firstLineChars="5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2.满足磋商文件实质性要求且最终报价最低的供应商的价格为磋商基准价，其价格分为满分30分。</w:t>
            </w:r>
          </w:p>
          <w:p w14:paraId="5FD4C579">
            <w:pPr>
              <w:spacing w:line="360" w:lineRule="auto"/>
              <w:ind w:left="-108" w:leftChars="-45" w:firstLine="120" w:firstLineChars="5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3.磋商报价得分=（磋商基准价/最终磋商报价）×30的公式计算得分。</w:t>
            </w:r>
          </w:p>
          <w:p w14:paraId="41C1CC4C">
            <w:pPr>
              <w:spacing w:line="360" w:lineRule="auto"/>
              <w:ind w:left="-108" w:leftChars="-45" w:firstLine="120" w:firstLineChars="50"/>
              <w:rPr>
                <w:rFonts w:hint="eastAsia" w:ascii="华文仿宋" w:hAnsi="华文仿宋" w:eastAsia="华文仿宋" w:cs="华文仿宋"/>
                <w:bCs/>
                <w:color w:val="auto"/>
              </w:rPr>
            </w:pPr>
            <w:r>
              <w:rPr>
                <w:rFonts w:hint="eastAsia" w:ascii="华文仿宋" w:hAnsi="华文仿宋" w:eastAsia="华文仿宋" w:cs="华文仿宋"/>
                <w:color w:val="auto"/>
                <w:szCs w:val="24"/>
              </w:rPr>
              <w:t>4.磋商报价不完整的，不进入基准价的计算，本项得0分。</w:t>
            </w:r>
          </w:p>
        </w:tc>
      </w:tr>
      <w:tr w14:paraId="3C13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761" w:type="dxa"/>
            <w:vMerge w:val="restart"/>
            <w:noWrap w:val="0"/>
            <w:vAlign w:val="center"/>
          </w:tcPr>
          <w:p w14:paraId="48CD85F3">
            <w:pPr>
              <w:spacing w:line="360" w:lineRule="auto"/>
              <w:jc w:val="center"/>
              <w:rPr>
                <w:rFonts w:hint="eastAsia" w:ascii="华文仿宋" w:hAnsi="华文仿宋" w:eastAsia="华文仿宋" w:cs="华文仿宋"/>
                <w:color w:val="auto"/>
              </w:rPr>
            </w:pPr>
            <w:r>
              <w:rPr>
                <w:rFonts w:hint="eastAsia" w:ascii="华文仿宋" w:hAnsi="华文仿宋" w:eastAsia="华文仿宋" w:cs="华文仿宋"/>
                <w:color w:val="auto"/>
              </w:rPr>
              <w:t>施工组织部分</w:t>
            </w:r>
          </w:p>
          <w:p w14:paraId="2AC89755">
            <w:pPr>
              <w:spacing w:line="360" w:lineRule="auto"/>
              <w:jc w:val="center"/>
              <w:rPr>
                <w:rFonts w:hint="eastAsia" w:ascii="华文仿宋" w:hAnsi="华文仿宋" w:eastAsia="华文仿宋" w:cs="华文仿宋"/>
                <w:color w:val="auto"/>
              </w:rPr>
            </w:pPr>
            <w:r>
              <w:rPr>
                <w:rFonts w:hint="eastAsia" w:ascii="华文仿宋" w:hAnsi="华文仿宋" w:eastAsia="华文仿宋" w:cs="华文仿宋"/>
                <w:color w:val="auto"/>
              </w:rPr>
              <w:t>（50分）</w:t>
            </w:r>
          </w:p>
        </w:tc>
        <w:tc>
          <w:tcPr>
            <w:tcW w:w="1241" w:type="dxa"/>
            <w:vMerge w:val="restart"/>
            <w:noWrap w:val="0"/>
            <w:vAlign w:val="center"/>
          </w:tcPr>
          <w:p w14:paraId="0FA885AD">
            <w:pPr>
              <w:spacing w:line="360" w:lineRule="auto"/>
              <w:jc w:val="center"/>
              <w:rPr>
                <w:rFonts w:hint="eastAsia" w:ascii="华文仿宋" w:hAnsi="华文仿宋" w:eastAsia="华文仿宋" w:cs="华文仿宋"/>
                <w:color w:val="auto"/>
              </w:rPr>
            </w:pPr>
            <w:r>
              <w:rPr>
                <w:rFonts w:hint="eastAsia" w:ascii="华文仿宋" w:hAnsi="华文仿宋" w:eastAsia="华文仿宋" w:cs="华文仿宋"/>
                <w:color w:val="auto"/>
              </w:rPr>
              <w:t>50分</w:t>
            </w:r>
          </w:p>
        </w:tc>
        <w:tc>
          <w:tcPr>
            <w:tcW w:w="6285" w:type="dxa"/>
            <w:noWrap w:val="0"/>
            <w:vAlign w:val="center"/>
          </w:tcPr>
          <w:p w14:paraId="5701160F">
            <w:pPr>
              <w:spacing w:line="360" w:lineRule="auto"/>
              <w:rPr>
                <w:rFonts w:hint="eastAsia" w:ascii="华文仿宋" w:hAnsi="华文仿宋" w:eastAsia="华文仿宋" w:cs="华文仿宋"/>
                <w:bCs/>
                <w:color w:val="auto"/>
              </w:rPr>
            </w:pPr>
            <w:r>
              <w:rPr>
                <w:rFonts w:hint="eastAsia" w:ascii="华文仿宋" w:hAnsi="华文仿宋" w:eastAsia="华文仿宋" w:cs="华文仿宋"/>
                <w:color w:val="auto"/>
                <w:szCs w:val="24"/>
              </w:rPr>
              <w:t>1、项目管理机构及项目部组成（</w:t>
            </w:r>
            <w:r>
              <w:rPr>
                <w:rFonts w:hint="eastAsia" w:ascii="华文仿宋" w:hAnsi="华文仿宋" w:eastAsia="华文仿宋" w:cs="华文仿宋"/>
                <w:color w:val="auto"/>
                <w:szCs w:val="24"/>
                <w:lang w:val="en-US" w:eastAsia="zh-CN"/>
              </w:rPr>
              <w:t>0</w:t>
            </w:r>
            <w:r>
              <w:rPr>
                <w:rFonts w:hint="eastAsia" w:ascii="华文仿宋" w:hAnsi="华文仿宋" w:eastAsia="华文仿宋" w:cs="华文仿宋"/>
                <w:color w:val="auto"/>
                <w:szCs w:val="24"/>
              </w:rPr>
              <w:t>～5分）</w:t>
            </w:r>
          </w:p>
        </w:tc>
      </w:tr>
      <w:tr w14:paraId="0145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14:paraId="734BC351">
            <w:pPr>
              <w:spacing w:line="360" w:lineRule="auto"/>
              <w:jc w:val="center"/>
              <w:rPr>
                <w:rFonts w:hint="eastAsia" w:ascii="华文仿宋" w:hAnsi="华文仿宋" w:eastAsia="华文仿宋" w:cs="华文仿宋"/>
                <w:color w:val="auto"/>
              </w:rPr>
            </w:pPr>
          </w:p>
        </w:tc>
        <w:tc>
          <w:tcPr>
            <w:tcW w:w="1241" w:type="dxa"/>
            <w:vMerge w:val="continue"/>
            <w:noWrap w:val="0"/>
            <w:vAlign w:val="center"/>
          </w:tcPr>
          <w:p w14:paraId="621E646D">
            <w:pPr>
              <w:spacing w:line="360" w:lineRule="auto"/>
              <w:rPr>
                <w:rFonts w:hint="eastAsia" w:ascii="华文仿宋" w:hAnsi="华文仿宋" w:eastAsia="华文仿宋" w:cs="华文仿宋"/>
                <w:color w:val="auto"/>
              </w:rPr>
            </w:pPr>
          </w:p>
        </w:tc>
        <w:tc>
          <w:tcPr>
            <w:tcW w:w="6285" w:type="dxa"/>
            <w:noWrap w:val="0"/>
            <w:vAlign w:val="center"/>
          </w:tcPr>
          <w:p w14:paraId="49F68611">
            <w:pPr>
              <w:spacing w:line="360" w:lineRule="auto"/>
              <w:rPr>
                <w:rFonts w:hint="eastAsia" w:ascii="华文仿宋" w:hAnsi="华文仿宋" w:eastAsia="华文仿宋" w:cs="华文仿宋"/>
                <w:bCs/>
                <w:color w:val="auto"/>
              </w:rPr>
            </w:pPr>
            <w:r>
              <w:rPr>
                <w:rFonts w:hint="eastAsia" w:ascii="华文仿宋" w:hAnsi="华文仿宋" w:eastAsia="华文仿宋" w:cs="华文仿宋"/>
                <w:color w:val="auto"/>
                <w:szCs w:val="24"/>
              </w:rPr>
              <w:t>2、质量保证体系及制度（</w:t>
            </w:r>
            <w:r>
              <w:rPr>
                <w:rFonts w:hint="eastAsia" w:ascii="华文仿宋" w:hAnsi="华文仿宋" w:eastAsia="华文仿宋" w:cs="华文仿宋"/>
                <w:color w:val="auto"/>
                <w:szCs w:val="24"/>
                <w:lang w:val="en-US" w:eastAsia="zh-CN"/>
              </w:rPr>
              <w:t>0</w:t>
            </w:r>
            <w:r>
              <w:rPr>
                <w:rFonts w:hint="eastAsia" w:ascii="华文仿宋" w:hAnsi="华文仿宋" w:eastAsia="华文仿宋" w:cs="华文仿宋"/>
                <w:color w:val="auto"/>
                <w:szCs w:val="24"/>
              </w:rPr>
              <w:t>～5分）</w:t>
            </w:r>
          </w:p>
        </w:tc>
      </w:tr>
      <w:tr w14:paraId="2672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14:paraId="00D81480">
            <w:pPr>
              <w:spacing w:line="360" w:lineRule="auto"/>
              <w:jc w:val="center"/>
              <w:rPr>
                <w:rFonts w:hint="eastAsia" w:ascii="华文仿宋" w:hAnsi="华文仿宋" w:eastAsia="华文仿宋" w:cs="华文仿宋"/>
                <w:color w:val="auto"/>
              </w:rPr>
            </w:pPr>
          </w:p>
        </w:tc>
        <w:tc>
          <w:tcPr>
            <w:tcW w:w="1241" w:type="dxa"/>
            <w:vMerge w:val="continue"/>
            <w:noWrap w:val="0"/>
            <w:vAlign w:val="center"/>
          </w:tcPr>
          <w:p w14:paraId="2B2D20EE">
            <w:pPr>
              <w:spacing w:line="360" w:lineRule="auto"/>
              <w:rPr>
                <w:rFonts w:hint="eastAsia" w:ascii="华文仿宋" w:hAnsi="华文仿宋" w:eastAsia="华文仿宋" w:cs="华文仿宋"/>
                <w:color w:val="auto"/>
              </w:rPr>
            </w:pPr>
          </w:p>
        </w:tc>
        <w:tc>
          <w:tcPr>
            <w:tcW w:w="6285" w:type="dxa"/>
            <w:noWrap w:val="0"/>
            <w:vAlign w:val="center"/>
          </w:tcPr>
          <w:p w14:paraId="551A0599">
            <w:pPr>
              <w:spacing w:line="360" w:lineRule="auto"/>
              <w:rPr>
                <w:rFonts w:hint="eastAsia" w:ascii="华文仿宋" w:hAnsi="华文仿宋" w:eastAsia="华文仿宋" w:cs="华文仿宋"/>
                <w:bCs/>
                <w:color w:val="auto"/>
              </w:rPr>
            </w:pPr>
            <w:r>
              <w:rPr>
                <w:rFonts w:hint="eastAsia" w:ascii="华文仿宋" w:hAnsi="华文仿宋" w:eastAsia="华文仿宋" w:cs="华文仿宋"/>
                <w:color w:val="auto"/>
                <w:szCs w:val="24"/>
              </w:rPr>
              <w:t>3、施工方案以及新工艺新技术的应用（</w:t>
            </w:r>
            <w:r>
              <w:rPr>
                <w:rFonts w:hint="eastAsia" w:ascii="华文仿宋" w:hAnsi="华文仿宋" w:eastAsia="华文仿宋" w:cs="华文仿宋"/>
                <w:color w:val="auto"/>
                <w:szCs w:val="24"/>
                <w:lang w:val="en-US" w:eastAsia="zh-CN"/>
              </w:rPr>
              <w:t>0</w:t>
            </w:r>
            <w:r>
              <w:rPr>
                <w:rFonts w:hint="eastAsia" w:ascii="华文仿宋" w:hAnsi="华文仿宋" w:eastAsia="华文仿宋" w:cs="华文仿宋"/>
                <w:color w:val="auto"/>
                <w:szCs w:val="24"/>
              </w:rPr>
              <w:t>～5分）</w:t>
            </w:r>
          </w:p>
        </w:tc>
      </w:tr>
      <w:tr w14:paraId="7F0C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14:paraId="23266DCB">
            <w:pPr>
              <w:spacing w:line="360" w:lineRule="auto"/>
              <w:jc w:val="center"/>
              <w:rPr>
                <w:rFonts w:hint="eastAsia" w:ascii="华文仿宋" w:hAnsi="华文仿宋" w:eastAsia="华文仿宋" w:cs="华文仿宋"/>
                <w:color w:val="auto"/>
              </w:rPr>
            </w:pPr>
          </w:p>
        </w:tc>
        <w:tc>
          <w:tcPr>
            <w:tcW w:w="1241" w:type="dxa"/>
            <w:vMerge w:val="continue"/>
            <w:noWrap w:val="0"/>
            <w:vAlign w:val="center"/>
          </w:tcPr>
          <w:p w14:paraId="30B7358F">
            <w:pPr>
              <w:spacing w:line="360" w:lineRule="auto"/>
              <w:rPr>
                <w:rFonts w:hint="eastAsia" w:ascii="华文仿宋" w:hAnsi="华文仿宋" w:eastAsia="华文仿宋" w:cs="华文仿宋"/>
                <w:color w:val="auto"/>
              </w:rPr>
            </w:pPr>
          </w:p>
        </w:tc>
        <w:tc>
          <w:tcPr>
            <w:tcW w:w="6285" w:type="dxa"/>
            <w:noWrap w:val="0"/>
            <w:vAlign w:val="center"/>
          </w:tcPr>
          <w:p w14:paraId="38F93D29">
            <w:pPr>
              <w:spacing w:line="360" w:lineRule="auto"/>
              <w:rPr>
                <w:rFonts w:hint="eastAsia" w:ascii="华文仿宋" w:hAnsi="华文仿宋" w:eastAsia="华文仿宋" w:cs="华文仿宋"/>
                <w:bCs/>
                <w:color w:val="auto"/>
              </w:rPr>
            </w:pPr>
            <w:r>
              <w:rPr>
                <w:rFonts w:hint="eastAsia" w:ascii="华文仿宋" w:hAnsi="华文仿宋" w:eastAsia="华文仿宋" w:cs="华文仿宋"/>
                <w:color w:val="auto"/>
                <w:szCs w:val="24"/>
              </w:rPr>
              <w:t>4、劳动力计划及主要材料供应计划（</w:t>
            </w:r>
            <w:r>
              <w:rPr>
                <w:rFonts w:hint="eastAsia" w:ascii="华文仿宋" w:hAnsi="华文仿宋" w:eastAsia="华文仿宋" w:cs="华文仿宋"/>
                <w:color w:val="auto"/>
                <w:szCs w:val="24"/>
                <w:lang w:val="en-US" w:eastAsia="zh-CN"/>
              </w:rPr>
              <w:t>0</w:t>
            </w:r>
            <w:r>
              <w:rPr>
                <w:rFonts w:hint="eastAsia" w:ascii="华文仿宋" w:hAnsi="华文仿宋" w:eastAsia="华文仿宋" w:cs="华文仿宋"/>
                <w:color w:val="auto"/>
                <w:szCs w:val="24"/>
              </w:rPr>
              <w:t>～5分）</w:t>
            </w:r>
          </w:p>
        </w:tc>
      </w:tr>
      <w:tr w14:paraId="5BAA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761" w:type="dxa"/>
            <w:vMerge w:val="continue"/>
            <w:noWrap w:val="0"/>
            <w:vAlign w:val="center"/>
          </w:tcPr>
          <w:p w14:paraId="6D397422">
            <w:pPr>
              <w:spacing w:line="360" w:lineRule="auto"/>
              <w:jc w:val="center"/>
              <w:rPr>
                <w:rFonts w:hint="eastAsia" w:ascii="华文仿宋" w:hAnsi="华文仿宋" w:eastAsia="华文仿宋" w:cs="华文仿宋"/>
                <w:color w:val="auto"/>
              </w:rPr>
            </w:pPr>
          </w:p>
        </w:tc>
        <w:tc>
          <w:tcPr>
            <w:tcW w:w="1241" w:type="dxa"/>
            <w:vMerge w:val="continue"/>
            <w:noWrap w:val="0"/>
            <w:vAlign w:val="center"/>
          </w:tcPr>
          <w:p w14:paraId="2C01D447">
            <w:pPr>
              <w:spacing w:line="360" w:lineRule="auto"/>
              <w:rPr>
                <w:rFonts w:hint="eastAsia" w:ascii="华文仿宋" w:hAnsi="华文仿宋" w:eastAsia="华文仿宋" w:cs="华文仿宋"/>
                <w:color w:val="auto"/>
              </w:rPr>
            </w:pPr>
          </w:p>
        </w:tc>
        <w:tc>
          <w:tcPr>
            <w:tcW w:w="6285" w:type="dxa"/>
            <w:noWrap w:val="0"/>
            <w:vAlign w:val="center"/>
          </w:tcPr>
          <w:p w14:paraId="570E5156">
            <w:pPr>
              <w:spacing w:line="360" w:lineRule="auto"/>
              <w:rPr>
                <w:rFonts w:hint="eastAsia" w:ascii="华文仿宋" w:hAnsi="华文仿宋" w:eastAsia="华文仿宋" w:cs="华文仿宋"/>
                <w:bCs/>
                <w:color w:val="auto"/>
              </w:rPr>
            </w:pPr>
            <w:r>
              <w:rPr>
                <w:rFonts w:hint="eastAsia" w:ascii="华文仿宋" w:hAnsi="华文仿宋" w:eastAsia="华文仿宋" w:cs="华文仿宋"/>
                <w:color w:val="auto"/>
                <w:szCs w:val="24"/>
              </w:rPr>
              <w:t>5、仪器配备供应计划表（</w:t>
            </w:r>
            <w:r>
              <w:rPr>
                <w:rFonts w:hint="eastAsia" w:ascii="华文仿宋" w:hAnsi="华文仿宋" w:eastAsia="华文仿宋" w:cs="华文仿宋"/>
                <w:color w:val="auto"/>
                <w:szCs w:val="24"/>
                <w:lang w:val="en-US" w:eastAsia="zh-CN"/>
              </w:rPr>
              <w:t>0</w:t>
            </w:r>
            <w:r>
              <w:rPr>
                <w:rFonts w:hint="eastAsia" w:ascii="华文仿宋" w:hAnsi="华文仿宋" w:eastAsia="华文仿宋" w:cs="华文仿宋"/>
                <w:color w:val="auto"/>
                <w:szCs w:val="24"/>
              </w:rPr>
              <w:t>～5分）</w:t>
            </w:r>
          </w:p>
        </w:tc>
      </w:tr>
      <w:tr w14:paraId="297C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14:paraId="0674CFD7">
            <w:pPr>
              <w:spacing w:line="360" w:lineRule="auto"/>
              <w:jc w:val="center"/>
              <w:rPr>
                <w:rFonts w:hint="eastAsia" w:ascii="华文仿宋" w:hAnsi="华文仿宋" w:eastAsia="华文仿宋" w:cs="华文仿宋"/>
                <w:color w:val="auto"/>
              </w:rPr>
            </w:pPr>
          </w:p>
        </w:tc>
        <w:tc>
          <w:tcPr>
            <w:tcW w:w="1241" w:type="dxa"/>
            <w:vMerge w:val="continue"/>
            <w:noWrap w:val="0"/>
            <w:vAlign w:val="center"/>
          </w:tcPr>
          <w:p w14:paraId="1DEB18A1">
            <w:pPr>
              <w:spacing w:line="360" w:lineRule="auto"/>
              <w:rPr>
                <w:rFonts w:hint="eastAsia" w:ascii="华文仿宋" w:hAnsi="华文仿宋" w:eastAsia="华文仿宋" w:cs="华文仿宋"/>
                <w:color w:val="auto"/>
              </w:rPr>
            </w:pPr>
          </w:p>
        </w:tc>
        <w:tc>
          <w:tcPr>
            <w:tcW w:w="6285" w:type="dxa"/>
            <w:noWrap w:val="0"/>
            <w:vAlign w:val="center"/>
          </w:tcPr>
          <w:p w14:paraId="1570A5E3">
            <w:pPr>
              <w:spacing w:line="360" w:lineRule="auto"/>
              <w:rPr>
                <w:rFonts w:hint="eastAsia" w:ascii="华文仿宋" w:hAnsi="华文仿宋" w:eastAsia="华文仿宋" w:cs="华文仿宋"/>
                <w:bCs/>
                <w:color w:val="auto"/>
              </w:rPr>
            </w:pPr>
            <w:r>
              <w:rPr>
                <w:rFonts w:hint="eastAsia" w:ascii="华文仿宋" w:hAnsi="华文仿宋" w:eastAsia="华文仿宋" w:cs="华文仿宋"/>
                <w:color w:val="auto"/>
                <w:szCs w:val="24"/>
              </w:rPr>
              <w:t>6、工程质量保证措施（</w:t>
            </w:r>
            <w:r>
              <w:rPr>
                <w:rFonts w:hint="eastAsia" w:ascii="华文仿宋" w:hAnsi="华文仿宋" w:eastAsia="华文仿宋" w:cs="华文仿宋"/>
                <w:color w:val="auto"/>
                <w:szCs w:val="24"/>
                <w:lang w:val="en-US" w:eastAsia="zh-CN"/>
              </w:rPr>
              <w:t>0</w:t>
            </w:r>
            <w:r>
              <w:rPr>
                <w:rFonts w:hint="eastAsia" w:ascii="华文仿宋" w:hAnsi="华文仿宋" w:eastAsia="华文仿宋" w:cs="华文仿宋"/>
                <w:color w:val="auto"/>
                <w:szCs w:val="24"/>
              </w:rPr>
              <w:t>～5分）</w:t>
            </w:r>
          </w:p>
        </w:tc>
      </w:tr>
      <w:tr w14:paraId="6A94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14:paraId="247DF604">
            <w:pPr>
              <w:spacing w:line="360" w:lineRule="auto"/>
              <w:jc w:val="center"/>
              <w:rPr>
                <w:rFonts w:hint="eastAsia" w:ascii="华文仿宋" w:hAnsi="华文仿宋" w:eastAsia="华文仿宋" w:cs="华文仿宋"/>
                <w:snapToGrid w:val="0"/>
                <w:color w:val="auto"/>
              </w:rPr>
            </w:pPr>
          </w:p>
        </w:tc>
        <w:tc>
          <w:tcPr>
            <w:tcW w:w="1241" w:type="dxa"/>
            <w:vMerge w:val="continue"/>
            <w:noWrap w:val="0"/>
            <w:vAlign w:val="center"/>
          </w:tcPr>
          <w:p w14:paraId="13F5FEC8">
            <w:pPr>
              <w:spacing w:line="360" w:lineRule="auto"/>
              <w:rPr>
                <w:rFonts w:hint="eastAsia" w:ascii="华文仿宋" w:hAnsi="华文仿宋" w:eastAsia="华文仿宋" w:cs="华文仿宋"/>
                <w:snapToGrid w:val="0"/>
                <w:color w:val="auto"/>
              </w:rPr>
            </w:pPr>
          </w:p>
        </w:tc>
        <w:tc>
          <w:tcPr>
            <w:tcW w:w="6285" w:type="dxa"/>
            <w:noWrap w:val="0"/>
            <w:vAlign w:val="center"/>
          </w:tcPr>
          <w:p w14:paraId="44B02C8C">
            <w:pPr>
              <w:spacing w:line="360" w:lineRule="auto"/>
              <w:rPr>
                <w:rFonts w:hint="eastAsia" w:ascii="华文仿宋" w:hAnsi="华文仿宋" w:eastAsia="华文仿宋" w:cs="华文仿宋"/>
                <w:bCs/>
                <w:color w:val="auto"/>
              </w:rPr>
            </w:pPr>
            <w:r>
              <w:rPr>
                <w:rFonts w:hint="eastAsia" w:ascii="华文仿宋" w:hAnsi="华文仿宋" w:eastAsia="华文仿宋" w:cs="华文仿宋"/>
                <w:color w:val="auto"/>
                <w:szCs w:val="24"/>
              </w:rPr>
              <w:t>7、工程质量控制及奖惩办法（</w:t>
            </w:r>
            <w:r>
              <w:rPr>
                <w:rFonts w:hint="eastAsia" w:ascii="华文仿宋" w:hAnsi="华文仿宋" w:eastAsia="华文仿宋" w:cs="华文仿宋"/>
                <w:color w:val="auto"/>
                <w:szCs w:val="24"/>
                <w:lang w:val="en-US" w:eastAsia="zh-CN"/>
              </w:rPr>
              <w:t>0</w:t>
            </w:r>
            <w:r>
              <w:rPr>
                <w:rFonts w:hint="eastAsia" w:ascii="华文仿宋" w:hAnsi="华文仿宋" w:eastAsia="华文仿宋" w:cs="华文仿宋"/>
                <w:color w:val="auto"/>
                <w:szCs w:val="24"/>
              </w:rPr>
              <w:t>～5分）</w:t>
            </w:r>
          </w:p>
        </w:tc>
      </w:tr>
      <w:tr w14:paraId="115C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14:paraId="596A3A88">
            <w:pPr>
              <w:spacing w:line="360" w:lineRule="auto"/>
              <w:jc w:val="center"/>
              <w:rPr>
                <w:rFonts w:hint="eastAsia" w:ascii="华文仿宋" w:hAnsi="华文仿宋" w:eastAsia="华文仿宋" w:cs="华文仿宋"/>
                <w:color w:val="auto"/>
              </w:rPr>
            </w:pPr>
          </w:p>
        </w:tc>
        <w:tc>
          <w:tcPr>
            <w:tcW w:w="1241" w:type="dxa"/>
            <w:vMerge w:val="continue"/>
            <w:noWrap w:val="0"/>
            <w:vAlign w:val="center"/>
          </w:tcPr>
          <w:p w14:paraId="61F697C2">
            <w:pPr>
              <w:spacing w:line="360" w:lineRule="auto"/>
              <w:rPr>
                <w:rFonts w:hint="eastAsia" w:ascii="华文仿宋" w:hAnsi="华文仿宋" w:eastAsia="华文仿宋" w:cs="华文仿宋"/>
                <w:snapToGrid w:val="0"/>
                <w:color w:val="auto"/>
              </w:rPr>
            </w:pPr>
          </w:p>
        </w:tc>
        <w:tc>
          <w:tcPr>
            <w:tcW w:w="6285" w:type="dxa"/>
            <w:noWrap w:val="0"/>
            <w:vAlign w:val="center"/>
          </w:tcPr>
          <w:p w14:paraId="722FBF5E">
            <w:pPr>
              <w:spacing w:line="360" w:lineRule="auto"/>
              <w:rPr>
                <w:rFonts w:hint="eastAsia" w:ascii="华文仿宋" w:hAnsi="华文仿宋" w:eastAsia="华文仿宋" w:cs="华文仿宋"/>
                <w:bCs/>
                <w:color w:val="auto"/>
              </w:rPr>
            </w:pPr>
            <w:r>
              <w:rPr>
                <w:rFonts w:hint="eastAsia" w:ascii="华文仿宋" w:hAnsi="华文仿宋" w:eastAsia="华文仿宋" w:cs="华文仿宋"/>
                <w:color w:val="auto"/>
                <w:szCs w:val="24"/>
              </w:rPr>
              <w:t>8、施工进度计划及确保工期的技术措施（</w:t>
            </w:r>
            <w:r>
              <w:rPr>
                <w:rFonts w:hint="eastAsia" w:ascii="华文仿宋" w:hAnsi="华文仿宋" w:eastAsia="华文仿宋" w:cs="华文仿宋"/>
                <w:color w:val="auto"/>
                <w:szCs w:val="24"/>
                <w:lang w:val="en-US" w:eastAsia="zh-CN"/>
              </w:rPr>
              <w:t>0</w:t>
            </w:r>
            <w:r>
              <w:rPr>
                <w:rFonts w:hint="eastAsia" w:ascii="华文仿宋" w:hAnsi="华文仿宋" w:eastAsia="华文仿宋" w:cs="华文仿宋"/>
                <w:color w:val="auto"/>
                <w:szCs w:val="24"/>
              </w:rPr>
              <w:t>～5分）</w:t>
            </w:r>
          </w:p>
        </w:tc>
      </w:tr>
      <w:tr w14:paraId="35B9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14:paraId="0EB7CE5E">
            <w:pPr>
              <w:spacing w:line="360" w:lineRule="auto"/>
              <w:jc w:val="center"/>
              <w:rPr>
                <w:rFonts w:hint="eastAsia" w:ascii="华文仿宋" w:hAnsi="华文仿宋" w:eastAsia="华文仿宋" w:cs="华文仿宋"/>
                <w:color w:val="auto"/>
              </w:rPr>
            </w:pPr>
          </w:p>
        </w:tc>
        <w:tc>
          <w:tcPr>
            <w:tcW w:w="1241" w:type="dxa"/>
            <w:vMerge w:val="continue"/>
            <w:noWrap w:val="0"/>
            <w:vAlign w:val="center"/>
          </w:tcPr>
          <w:p w14:paraId="2492CBB6">
            <w:pPr>
              <w:spacing w:line="360" w:lineRule="auto"/>
              <w:rPr>
                <w:rFonts w:hint="eastAsia" w:ascii="华文仿宋" w:hAnsi="华文仿宋" w:eastAsia="华文仿宋" w:cs="华文仿宋"/>
                <w:snapToGrid w:val="0"/>
                <w:color w:val="auto"/>
              </w:rPr>
            </w:pPr>
          </w:p>
        </w:tc>
        <w:tc>
          <w:tcPr>
            <w:tcW w:w="6285" w:type="dxa"/>
            <w:noWrap w:val="0"/>
            <w:vAlign w:val="center"/>
          </w:tcPr>
          <w:p w14:paraId="29C8558D">
            <w:pPr>
              <w:spacing w:line="360" w:lineRule="auto"/>
              <w:rPr>
                <w:rFonts w:hint="eastAsia" w:ascii="华文仿宋" w:hAnsi="华文仿宋" w:eastAsia="华文仿宋" w:cs="华文仿宋"/>
                <w:bCs/>
                <w:color w:val="auto"/>
              </w:rPr>
            </w:pPr>
            <w:r>
              <w:rPr>
                <w:rFonts w:hint="eastAsia" w:ascii="华文仿宋" w:hAnsi="华文仿宋" w:eastAsia="华文仿宋" w:cs="华文仿宋"/>
                <w:color w:val="auto"/>
                <w:szCs w:val="24"/>
              </w:rPr>
              <w:t>9、雨季施工管理防范措施（</w:t>
            </w:r>
            <w:r>
              <w:rPr>
                <w:rFonts w:hint="eastAsia" w:ascii="华文仿宋" w:hAnsi="华文仿宋" w:eastAsia="华文仿宋" w:cs="华文仿宋"/>
                <w:color w:val="auto"/>
                <w:szCs w:val="24"/>
                <w:lang w:val="en-US" w:eastAsia="zh-CN"/>
              </w:rPr>
              <w:t>0</w:t>
            </w:r>
            <w:r>
              <w:rPr>
                <w:rFonts w:hint="eastAsia" w:ascii="华文仿宋" w:hAnsi="华文仿宋" w:eastAsia="华文仿宋" w:cs="华文仿宋"/>
                <w:color w:val="auto"/>
                <w:szCs w:val="24"/>
              </w:rPr>
              <w:t>～5分）</w:t>
            </w:r>
          </w:p>
        </w:tc>
      </w:tr>
      <w:tr w14:paraId="35F6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14:paraId="7DC9E36F">
            <w:pPr>
              <w:spacing w:line="360" w:lineRule="auto"/>
              <w:jc w:val="center"/>
              <w:rPr>
                <w:rFonts w:hint="eastAsia" w:ascii="华文仿宋" w:hAnsi="华文仿宋" w:eastAsia="华文仿宋" w:cs="华文仿宋"/>
                <w:color w:val="auto"/>
              </w:rPr>
            </w:pPr>
          </w:p>
        </w:tc>
        <w:tc>
          <w:tcPr>
            <w:tcW w:w="1241" w:type="dxa"/>
            <w:vMerge w:val="continue"/>
            <w:noWrap w:val="0"/>
            <w:vAlign w:val="center"/>
          </w:tcPr>
          <w:p w14:paraId="227EC892">
            <w:pPr>
              <w:spacing w:line="360" w:lineRule="auto"/>
              <w:rPr>
                <w:rFonts w:hint="eastAsia" w:ascii="华文仿宋" w:hAnsi="华文仿宋" w:eastAsia="华文仿宋" w:cs="华文仿宋"/>
                <w:snapToGrid w:val="0"/>
                <w:color w:val="auto"/>
              </w:rPr>
            </w:pPr>
          </w:p>
        </w:tc>
        <w:tc>
          <w:tcPr>
            <w:tcW w:w="6285" w:type="dxa"/>
            <w:noWrap w:val="0"/>
            <w:vAlign w:val="center"/>
          </w:tcPr>
          <w:p w14:paraId="3D495496">
            <w:pPr>
              <w:spacing w:line="360" w:lineRule="auto"/>
              <w:rPr>
                <w:rFonts w:hint="eastAsia" w:ascii="华文仿宋" w:hAnsi="华文仿宋" w:eastAsia="华文仿宋" w:cs="华文仿宋"/>
                <w:bCs/>
                <w:color w:val="auto"/>
              </w:rPr>
            </w:pPr>
            <w:r>
              <w:rPr>
                <w:rFonts w:hint="eastAsia" w:ascii="华文仿宋" w:hAnsi="华文仿宋" w:eastAsia="华文仿宋" w:cs="华文仿宋"/>
                <w:color w:val="auto"/>
                <w:szCs w:val="24"/>
              </w:rPr>
              <w:t>10、安全施工措施，文明、环保施工措施（</w:t>
            </w:r>
            <w:r>
              <w:rPr>
                <w:rFonts w:hint="eastAsia" w:ascii="华文仿宋" w:hAnsi="华文仿宋" w:eastAsia="华文仿宋" w:cs="华文仿宋"/>
                <w:color w:val="auto"/>
                <w:szCs w:val="24"/>
                <w:lang w:val="en-US" w:eastAsia="zh-CN"/>
              </w:rPr>
              <w:t>0</w:t>
            </w:r>
            <w:r>
              <w:rPr>
                <w:rFonts w:hint="eastAsia" w:ascii="华文仿宋" w:hAnsi="华文仿宋" w:eastAsia="华文仿宋" w:cs="华文仿宋"/>
                <w:color w:val="auto"/>
                <w:szCs w:val="24"/>
              </w:rPr>
              <w:t>～5分）</w:t>
            </w:r>
          </w:p>
        </w:tc>
      </w:tr>
      <w:tr w14:paraId="264E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restart"/>
            <w:noWrap w:val="0"/>
            <w:vAlign w:val="center"/>
          </w:tcPr>
          <w:p w14:paraId="53658456">
            <w:pPr>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商务部分</w:t>
            </w:r>
          </w:p>
          <w:p w14:paraId="263BFFDA">
            <w:pPr>
              <w:spacing w:line="360" w:lineRule="auto"/>
              <w:jc w:val="center"/>
              <w:rPr>
                <w:rFonts w:hint="eastAsia" w:ascii="华文仿宋" w:hAnsi="华文仿宋" w:eastAsia="华文仿宋" w:cs="华文仿宋"/>
                <w:color w:val="auto"/>
              </w:rPr>
            </w:pPr>
            <w:r>
              <w:rPr>
                <w:rFonts w:hint="eastAsia" w:ascii="华文仿宋" w:hAnsi="华文仿宋" w:eastAsia="华文仿宋" w:cs="华文仿宋"/>
                <w:color w:val="auto"/>
                <w:szCs w:val="24"/>
              </w:rPr>
              <w:t>（20分）</w:t>
            </w:r>
          </w:p>
        </w:tc>
        <w:tc>
          <w:tcPr>
            <w:tcW w:w="1241" w:type="dxa"/>
            <w:noWrap w:val="0"/>
            <w:vAlign w:val="center"/>
          </w:tcPr>
          <w:p w14:paraId="4FF9AABD">
            <w:pPr>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业绩</w:t>
            </w:r>
          </w:p>
          <w:p w14:paraId="45A988D2">
            <w:pPr>
              <w:jc w:val="center"/>
              <w:rPr>
                <w:rFonts w:hint="eastAsia" w:ascii="华文仿宋" w:hAnsi="华文仿宋" w:eastAsia="华文仿宋" w:cs="华文仿宋"/>
                <w:snapToGrid w:val="0"/>
                <w:color w:val="auto"/>
              </w:rPr>
            </w:pPr>
            <w:r>
              <w:rPr>
                <w:rFonts w:hint="eastAsia" w:ascii="华文仿宋" w:hAnsi="华文仿宋" w:eastAsia="华文仿宋" w:cs="华文仿宋"/>
                <w:color w:val="auto"/>
                <w:szCs w:val="24"/>
              </w:rPr>
              <w:t>（10分）</w:t>
            </w:r>
          </w:p>
        </w:tc>
        <w:tc>
          <w:tcPr>
            <w:tcW w:w="6285" w:type="dxa"/>
            <w:noWrap w:val="0"/>
            <w:vAlign w:val="center"/>
          </w:tcPr>
          <w:p w14:paraId="0B5EAC63">
            <w:pPr>
              <w:spacing w:line="360" w:lineRule="auto"/>
              <w:ind w:leftChars="-2" w:hanging="4" w:hangingChars="2"/>
              <w:rPr>
                <w:rFonts w:hint="eastAsia" w:ascii="华文仿宋" w:hAnsi="华文仿宋" w:eastAsia="华文仿宋" w:cs="华文仿宋"/>
                <w:bCs/>
                <w:color w:val="auto"/>
              </w:rPr>
            </w:pPr>
            <w:r>
              <w:rPr>
                <w:rFonts w:hint="eastAsia" w:ascii="华文仿宋" w:hAnsi="华文仿宋" w:eastAsia="华文仿宋" w:cs="华文仿宋"/>
                <w:bCs/>
                <w:color w:val="auto"/>
              </w:rPr>
              <w:t>20</w:t>
            </w:r>
            <w:r>
              <w:rPr>
                <w:rFonts w:hint="eastAsia" w:ascii="华文仿宋" w:hAnsi="华文仿宋" w:eastAsia="华文仿宋" w:cs="华文仿宋"/>
                <w:bCs/>
                <w:color w:val="auto"/>
                <w:lang w:val="en-US" w:eastAsia="zh-CN"/>
              </w:rPr>
              <w:t>22</w:t>
            </w:r>
            <w:r>
              <w:rPr>
                <w:rFonts w:hint="eastAsia" w:ascii="华文仿宋" w:hAnsi="华文仿宋" w:eastAsia="华文仿宋" w:cs="华文仿宋"/>
                <w:bCs/>
                <w:color w:val="auto"/>
              </w:rPr>
              <w:t>年</w:t>
            </w:r>
            <w:r>
              <w:rPr>
                <w:rFonts w:hint="eastAsia" w:ascii="华文仿宋" w:hAnsi="华文仿宋" w:eastAsia="华文仿宋" w:cs="华文仿宋"/>
                <w:bCs/>
                <w:color w:val="auto"/>
                <w:lang w:val="en-US" w:eastAsia="zh-CN"/>
              </w:rPr>
              <w:t>01</w:t>
            </w:r>
            <w:r>
              <w:rPr>
                <w:rFonts w:hint="eastAsia" w:ascii="华文仿宋" w:hAnsi="华文仿宋" w:eastAsia="华文仿宋" w:cs="华文仿宋"/>
                <w:bCs/>
                <w:color w:val="auto"/>
              </w:rPr>
              <w:t>月</w:t>
            </w:r>
            <w:r>
              <w:rPr>
                <w:rFonts w:hint="eastAsia" w:ascii="华文仿宋" w:hAnsi="华文仿宋" w:eastAsia="华文仿宋" w:cs="华文仿宋"/>
                <w:bCs/>
                <w:color w:val="auto"/>
                <w:lang w:val="en-US" w:eastAsia="zh-CN"/>
              </w:rPr>
              <w:t>01</w:t>
            </w:r>
            <w:r>
              <w:rPr>
                <w:rFonts w:hint="eastAsia" w:ascii="华文仿宋" w:hAnsi="华文仿宋" w:eastAsia="华文仿宋" w:cs="华文仿宋"/>
                <w:bCs/>
                <w:color w:val="auto"/>
              </w:rPr>
              <w:t>日至今承接过类似项目的业绩证明，每提供一个得</w:t>
            </w:r>
            <w:r>
              <w:rPr>
                <w:rFonts w:hint="eastAsia" w:ascii="华文仿宋" w:hAnsi="华文仿宋" w:eastAsia="华文仿宋" w:cs="华文仿宋"/>
                <w:bCs/>
                <w:color w:val="auto"/>
                <w:lang w:val="en-US" w:eastAsia="zh-CN"/>
              </w:rPr>
              <w:t>2</w:t>
            </w:r>
            <w:r>
              <w:rPr>
                <w:rFonts w:hint="eastAsia" w:ascii="华文仿宋" w:hAnsi="华文仿宋" w:eastAsia="华文仿宋" w:cs="华文仿宋"/>
                <w:bCs/>
                <w:color w:val="auto"/>
              </w:rPr>
              <w:t>分，满分10分。</w:t>
            </w:r>
          </w:p>
        </w:tc>
      </w:tr>
      <w:tr w14:paraId="27F9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761" w:type="dxa"/>
            <w:vMerge w:val="continue"/>
            <w:noWrap w:val="0"/>
            <w:vAlign w:val="center"/>
          </w:tcPr>
          <w:p w14:paraId="290E5DCE">
            <w:pPr>
              <w:spacing w:line="360" w:lineRule="auto"/>
              <w:jc w:val="center"/>
              <w:rPr>
                <w:rFonts w:hint="eastAsia" w:ascii="华文仿宋" w:hAnsi="华文仿宋" w:eastAsia="华文仿宋" w:cs="华文仿宋"/>
                <w:color w:val="auto"/>
              </w:rPr>
            </w:pPr>
          </w:p>
        </w:tc>
        <w:tc>
          <w:tcPr>
            <w:tcW w:w="1241" w:type="dxa"/>
            <w:noWrap w:val="0"/>
            <w:vAlign w:val="center"/>
          </w:tcPr>
          <w:p w14:paraId="37536164">
            <w:pPr>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工程质量承诺</w:t>
            </w:r>
          </w:p>
          <w:p w14:paraId="4181D056">
            <w:pPr>
              <w:jc w:val="center"/>
              <w:rPr>
                <w:rFonts w:hint="eastAsia" w:ascii="华文仿宋" w:hAnsi="华文仿宋" w:eastAsia="华文仿宋" w:cs="华文仿宋"/>
                <w:snapToGrid w:val="0"/>
                <w:color w:val="auto"/>
              </w:rPr>
            </w:pPr>
            <w:r>
              <w:rPr>
                <w:rFonts w:hint="eastAsia" w:ascii="华文仿宋" w:hAnsi="华文仿宋" w:eastAsia="华文仿宋" w:cs="华文仿宋"/>
                <w:color w:val="auto"/>
                <w:szCs w:val="24"/>
              </w:rPr>
              <w:t>（5分）</w:t>
            </w:r>
          </w:p>
        </w:tc>
        <w:tc>
          <w:tcPr>
            <w:tcW w:w="6285" w:type="dxa"/>
            <w:noWrap w:val="0"/>
            <w:vAlign w:val="center"/>
          </w:tcPr>
          <w:p w14:paraId="50D41685">
            <w:pPr>
              <w:pStyle w:val="12"/>
              <w:rPr>
                <w:rFonts w:hint="eastAsia" w:ascii="华文仿宋" w:hAnsi="华文仿宋" w:eastAsia="华文仿宋" w:cs="华文仿宋"/>
                <w:bCs/>
                <w:color w:val="auto"/>
                <w:sz w:val="24"/>
              </w:rPr>
            </w:pPr>
            <w:r>
              <w:rPr>
                <w:rFonts w:hint="eastAsia" w:ascii="华文仿宋" w:hAnsi="华文仿宋" w:eastAsia="华文仿宋" w:cs="华文仿宋"/>
                <w:color w:val="auto"/>
                <w:sz w:val="24"/>
              </w:rPr>
              <w:t>质量保修承诺完整、合理（0-5分）</w:t>
            </w:r>
          </w:p>
        </w:tc>
      </w:tr>
      <w:tr w14:paraId="02BD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1" w:type="dxa"/>
            <w:vMerge w:val="continue"/>
            <w:noWrap w:val="0"/>
            <w:vAlign w:val="center"/>
          </w:tcPr>
          <w:p w14:paraId="37D9AD3E">
            <w:pPr>
              <w:spacing w:line="360" w:lineRule="auto"/>
              <w:jc w:val="center"/>
              <w:rPr>
                <w:rFonts w:hint="eastAsia" w:ascii="华文仿宋" w:hAnsi="华文仿宋" w:eastAsia="华文仿宋" w:cs="华文仿宋"/>
                <w:color w:val="auto"/>
              </w:rPr>
            </w:pPr>
          </w:p>
        </w:tc>
        <w:tc>
          <w:tcPr>
            <w:tcW w:w="1241" w:type="dxa"/>
            <w:noWrap w:val="0"/>
            <w:vAlign w:val="center"/>
          </w:tcPr>
          <w:p w14:paraId="1AA62D8B">
            <w:pPr>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后续服务</w:t>
            </w:r>
          </w:p>
          <w:p w14:paraId="5BA91DEF">
            <w:pPr>
              <w:jc w:val="center"/>
              <w:rPr>
                <w:rFonts w:hint="eastAsia" w:ascii="华文仿宋" w:hAnsi="华文仿宋" w:eastAsia="华文仿宋" w:cs="华文仿宋"/>
                <w:snapToGrid w:val="0"/>
                <w:color w:val="auto"/>
              </w:rPr>
            </w:pPr>
            <w:r>
              <w:rPr>
                <w:rFonts w:hint="eastAsia" w:ascii="华文仿宋" w:hAnsi="华文仿宋" w:eastAsia="华文仿宋" w:cs="华文仿宋"/>
                <w:color w:val="auto"/>
                <w:szCs w:val="24"/>
              </w:rPr>
              <w:t>（5分）</w:t>
            </w:r>
          </w:p>
        </w:tc>
        <w:tc>
          <w:tcPr>
            <w:tcW w:w="6285" w:type="dxa"/>
            <w:noWrap w:val="0"/>
            <w:vAlign w:val="center"/>
          </w:tcPr>
          <w:p w14:paraId="6CD54B1D">
            <w:pPr>
              <w:spacing w:line="360" w:lineRule="auto"/>
              <w:rPr>
                <w:rFonts w:hint="eastAsia" w:ascii="华文仿宋" w:hAnsi="华文仿宋" w:eastAsia="华文仿宋" w:cs="华文仿宋"/>
                <w:bCs/>
                <w:color w:val="auto"/>
              </w:rPr>
            </w:pPr>
            <w:r>
              <w:rPr>
                <w:rFonts w:hint="eastAsia" w:ascii="华文仿宋" w:hAnsi="华文仿宋" w:eastAsia="华文仿宋" w:cs="华文仿宋"/>
                <w:color w:val="auto"/>
              </w:rPr>
              <w:t>后续服务条款具体、可行；并有详细的后续服务措施承诺且具体、可行</w:t>
            </w:r>
            <w:r>
              <w:rPr>
                <w:rFonts w:hint="eastAsia" w:ascii="华文仿宋" w:hAnsi="华文仿宋" w:eastAsia="华文仿宋" w:cs="华文仿宋"/>
                <w:color w:val="auto"/>
                <w:szCs w:val="24"/>
              </w:rPr>
              <w:t>（0-5分）</w:t>
            </w:r>
          </w:p>
        </w:tc>
      </w:tr>
    </w:tbl>
    <w:p w14:paraId="41DAD5BB">
      <w:pPr>
        <w:pStyle w:val="19"/>
        <w:spacing w:line="240" w:lineRule="auto"/>
        <w:ind w:left="0" w:leftChars="0" w:firstLine="0" w:firstLineChars="0"/>
        <w:rPr>
          <w:rFonts w:hint="eastAsia" w:ascii="华文仿宋" w:hAnsi="华文仿宋" w:eastAsia="华文仿宋" w:cs="华文仿宋"/>
          <w:b/>
          <w:color w:val="auto"/>
          <w:sz w:val="24"/>
          <w:szCs w:val="24"/>
        </w:rPr>
      </w:pPr>
      <w:r>
        <w:rPr>
          <w:rFonts w:hint="eastAsia" w:ascii="华文仿宋" w:hAnsi="华文仿宋" w:eastAsia="华文仿宋" w:cs="华文仿宋"/>
          <w:b/>
          <w:color w:val="auto"/>
          <w:sz w:val="24"/>
          <w:szCs w:val="24"/>
        </w:rPr>
        <w:t>五、成交：</w:t>
      </w:r>
    </w:p>
    <w:p w14:paraId="2C7F4B25">
      <w:pPr>
        <w:spacing w:line="360" w:lineRule="auto"/>
        <w:ind w:firstLine="496" w:firstLineChars="200"/>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1、磋商结果报告由磋商小组全体成员签字确认。</w:t>
      </w:r>
    </w:p>
    <w:p w14:paraId="11952A8C">
      <w:pPr>
        <w:spacing w:line="360" w:lineRule="auto"/>
        <w:ind w:firstLine="496" w:firstLineChars="200"/>
        <w:rPr>
          <w:rFonts w:hint="eastAsia" w:ascii="华文仿宋" w:hAnsi="华文仿宋" w:eastAsia="华文仿宋" w:cs="华文仿宋"/>
          <w:b/>
          <w:color w:val="auto"/>
          <w:szCs w:val="24"/>
        </w:rPr>
      </w:pPr>
      <w:r>
        <w:rPr>
          <w:rFonts w:hint="eastAsia" w:ascii="华文仿宋" w:hAnsi="华文仿宋" w:eastAsia="华文仿宋" w:cs="华文仿宋"/>
          <w:color w:val="auto"/>
          <w:spacing w:val="4"/>
          <w:szCs w:val="24"/>
        </w:rPr>
        <w:t>2、采购人根据磋商结果报告中推荐的成交候选人确定成交供应商，以复函通知采购代理机构。</w:t>
      </w:r>
    </w:p>
    <w:p w14:paraId="345A6F41">
      <w:pPr>
        <w:pStyle w:val="19"/>
        <w:spacing w:line="360" w:lineRule="auto"/>
        <w:ind w:left="708" w:firstLine="446"/>
        <w:rPr>
          <w:rFonts w:hint="eastAsia" w:ascii="华文仿宋" w:hAnsi="华文仿宋" w:eastAsia="华文仿宋" w:cs="华文仿宋"/>
          <w:b/>
          <w:color w:val="auto"/>
          <w:sz w:val="24"/>
          <w:szCs w:val="24"/>
        </w:rPr>
      </w:pPr>
    </w:p>
    <w:bookmarkEnd w:id="58"/>
    <w:bookmarkEnd w:id="77"/>
    <w:bookmarkEnd w:id="78"/>
    <w:bookmarkEnd w:id="79"/>
    <w:bookmarkEnd w:id="80"/>
    <w:bookmarkEnd w:id="81"/>
    <w:bookmarkEnd w:id="82"/>
    <w:bookmarkEnd w:id="83"/>
    <w:p w14:paraId="3AEAC3C4">
      <w:pPr>
        <w:pStyle w:val="2"/>
        <w:keepNext w:val="0"/>
        <w:keepLines/>
        <w:pageBreakBefore/>
        <w:spacing w:before="156" w:beforeLines="50" w:after="156" w:afterLines="50"/>
        <w:jc w:val="center"/>
        <w:rPr>
          <w:rFonts w:hint="eastAsia" w:ascii="华文仿宋" w:hAnsi="华文仿宋" w:eastAsia="华文仿宋" w:cs="华文仿宋"/>
          <w:bCs/>
          <w:color w:val="auto"/>
          <w:sz w:val="36"/>
          <w:szCs w:val="36"/>
        </w:rPr>
      </w:pPr>
      <w:bookmarkStart w:id="84" w:name="_Toc403077646"/>
      <w:bookmarkStart w:id="85" w:name="_Toc24669"/>
      <w:bookmarkStart w:id="86" w:name="_Toc423973079"/>
      <w:bookmarkStart w:id="87" w:name="_Toc363474025"/>
      <w:bookmarkStart w:id="88" w:name="_Toc27437"/>
      <w:bookmarkStart w:id="89" w:name="_Toc5084"/>
      <w:r>
        <w:rPr>
          <w:rFonts w:hint="eastAsia" w:ascii="华文仿宋" w:hAnsi="华文仿宋" w:eastAsia="华文仿宋" w:cs="华文仿宋"/>
          <w:bCs/>
          <w:color w:val="auto"/>
          <w:sz w:val="36"/>
          <w:szCs w:val="36"/>
          <w:lang w:eastAsia="zh-CN"/>
        </w:rPr>
        <w:t>第六章</w:t>
      </w:r>
      <w:r>
        <w:rPr>
          <w:rFonts w:hint="eastAsia" w:ascii="华文仿宋" w:hAnsi="华文仿宋" w:eastAsia="华文仿宋" w:cs="华文仿宋"/>
          <w:bCs/>
          <w:color w:val="auto"/>
          <w:sz w:val="36"/>
          <w:szCs w:val="36"/>
        </w:rPr>
        <w:t xml:space="preserve"> 竞争性磋商响应文件格式</w:t>
      </w:r>
      <w:bookmarkEnd w:id="84"/>
      <w:bookmarkEnd w:id="85"/>
      <w:bookmarkEnd w:id="86"/>
      <w:bookmarkEnd w:id="87"/>
      <w:bookmarkEnd w:id="88"/>
      <w:bookmarkEnd w:id="89"/>
    </w:p>
    <w:p w14:paraId="79407F6A">
      <w:pPr>
        <w:rPr>
          <w:rFonts w:hint="eastAsia" w:ascii="华文仿宋" w:hAnsi="华文仿宋" w:eastAsia="华文仿宋" w:cs="华文仿宋"/>
          <w:color w:val="auto"/>
        </w:rPr>
      </w:pPr>
    </w:p>
    <w:p w14:paraId="1C731491">
      <w:pPr>
        <w:rPr>
          <w:rFonts w:hint="eastAsia" w:ascii="华文仿宋" w:hAnsi="华文仿宋" w:eastAsia="华文仿宋" w:cs="华文仿宋"/>
          <w:color w:val="auto"/>
        </w:rPr>
      </w:pPr>
    </w:p>
    <w:p w14:paraId="47A0BDCC">
      <w:pPr>
        <w:rPr>
          <w:rFonts w:hint="eastAsia" w:ascii="华文仿宋" w:hAnsi="华文仿宋" w:eastAsia="华文仿宋" w:cs="华文仿宋"/>
          <w:b/>
          <w:color w:val="auto"/>
          <w:sz w:val="32"/>
          <w:szCs w:val="32"/>
        </w:rPr>
      </w:pPr>
      <w:r>
        <w:rPr>
          <w:rFonts w:hint="eastAsia" w:ascii="华文仿宋" w:hAnsi="华文仿宋" w:eastAsia="华文仿宋" w:cs="华文仿宋"/>
          <w:b/>
          <w:bCs/>
          <w:color w:val="auto"/>
          <w:sz w:val="32"/>
          <w:szCs w:val="32"/>
        </w:rPr>
        <w:t>项目编号：</w:t>
      </w:r>
      <w:r>
        <w:rPr>
          <w:rFonts w:hint="eastAsia" w:ascii="华文仿宋" w:hAnsi="华文仿宋" w:eastAsia="华文仿宋" w:cs="华文仿宋"/>
          <w:b/>
          <w:bCs/>
          <w:color w:val="auto"/>
          <w:sz w:val="32"/>
          <w:szCs w:val="32"/>
          <w:lang w:val="en-US" w:eastAsia="zh-CN"/>
        </w:rPr>
        <w:t xml:space="preserve">       </w:t>
      </w:r>
      <w:r>
        <w:rPr>
          <w:rFonts w:hint="eastAsia" w:ascii="华文仿宋" w:hAnsi="华文仿宋" w:eastAsia="华文仿宋" w:cs="华文仿宋"/>
          <w:b/>
          <w:bCs/>
          <w:color w:val="auto"/>
          <w:sz w:val="32"/>
          <w:szCs w:val="32"/>
        </w:rPr>
        <w:t xml:space="preserve">           </w:t>
      </w:r>
      <w:r>
        <w:rPr>
          <w:rFonts w:hint="eastAsia" w:ascii="华文仿宋" w:hAnsi="华文仿宋" w:eastAsia="华文仿宋" w:cs="华文仿宋"/>
          <w:b/>
          <w:bCs/>
          <w:color w:val="auto"/>
          <w:sz w:val="32"/>
          <w:szCs w:val="32"/>
          <w:lang w:val="en-US" w:eastAsia="zh-CN"/>
        </w:rPr>
        <w:t xml:space="preserve">        </w:t>
      </w:r>
      <w:r>
        <w:rPr>
          <w:rFonts w:hint="eastAsia" w:ascii="华文仿宋" w:hAnsi="华文仿宋" w:eastAsia="华文仿宋" w:cs="华文仿宋"/>
          <w:b/>
          <w:bCs/>
          <w:color w:val="auto"/>
          <w:sz w:val="32"/>
          <w:szCs w:val="32"/>
        </w:rPr>
        <w:t xml:space="preserve">    </w:t>
      </w:r>
      <w:r>
        <w:rPr>
          <w:rFonts w:hint="eastAsia" w:ascii="华文仿宋" w:hAnsi="华文仿宋" w:eastAsia="华文仿宋" w:cs="华文仿宋"/>
          <w:b/>
          <w:color w:val="auto"/>
          <w:sz w:val="32"/>
          <w:szCs w:val="32"/>
        </w:rPr>
        <w:t>（正本或副本）</w:t>
      </w:r>
    </w:p>
    <w:p w14:paraId="0027E2E4">
      <w:pPr>
        <w:jc w:val="right"/>
        <w:rPr>
          <w:rFonts w:hint="eastAsia" w:ascii="华文仿宋" w:hAnsi="华文仿宋" w:eastAsia="华文仿宋" w:cs="华文仿宋"/>
          <w:b/>
          <w:color w:val="auto"/>
          <w:sz w:val="32"/>
          <w:szCs w:val="32"/>
        </w:rPr>
      </w:pPr>
    </w:p>
    <w:p w14:paraId="41729DDF">
      <w:pPr>
        <w:jc w:val="right"/>
        <w:rPr>
          <w:rFonts w:hint="eastAsia" w:ascii="华文仿宋" w:hAnsi="华文仿宋" w:eastAsia="华文仿宋" w:cs="华文仿宋"/>
          <w:b/>
          <w:color w:val="auto"/>
          <w:sz w:val="32"/>
          <w:szCs w:val="32"/>
        </w:rPr>
      </w:pPr>
    </w:p>
    <w:p w14:paraId="625C74B7">
      <w:pPr>
        <w:jc w:val="center"/>
        <w:rPr>
          <w:rFonts w:hint="eastAsia" w:ascii="华文仿宋" w:hAnsi="华文仿宋" w:eastAsia="华文仿宋" w:cs="华文仿宋"/>
          <w:b/>
          <w:color w:val="auto"/>
          <w:sz w:val="48"/>
          <w:szCs w:val="48"/>
          <w:lang w:val="en-US" w:eastAsia="zh-CN"/>
        </w:rPr>
      </w:pPr>
      <w:r>
        <w:rPr>
          <w:rFonts w:hint="eastAsia" w:ascii="华文仿宋" w:hAnsi="华文仿宋" w:eastAsia="华文仿宋" w:cs="华文仿宋"/>
          <w:b/>
          <w:color w:val="auto"/>
          <w:sz w:val="48"/>
          <w:szCs w:val="48"/>
          <w:lang w:val="en-US" w:eastAsia="zh-CN"/>
        </w:rPr>
        <w:t>专家公寓楼提升改造项目</w:t>
      </w:r>
    </w:p>
    <w:p w14:paraId="2E2CB3FE">
      <w:pPr>
        <w:jc w:val="center"/>
        <w:rPr>
          <w:rFonts w:hint="eastAsia" w:ascii="华文仿宋" w:hAnsi="华文仿宋" w:eastAsia="华文仿宋" w:cs="华文仿宋"/>
          <w:b/>
          <w:color w:val="auto"/>
          <w:sz w:val="56"/>
          <w:szCs w:val="56"/>
        </w:rPr>
      </w:pPr>
    </w:p>
    <w:p w14:paraId="037573EA">
      <w:pPr>
        <w:pStyle w:val="14"/>
        <w:rPr>
          <w:rFonts w:hint="eastAsia" w:ascii="华文仿宋" w:hAnsi="华文仿宋" w:eastAsia="华文仿宋" w:cs="华文仿宋"/>
          <w:color w:val="auto"/>
        </w:rPr>
      </w:pPr>
    </w:p>
    <w:p w14:paraId="5C003919">
      <w:pPr>
        <w:jc w:val="center"/>
        <w:rPr>
          <w:rFonts w:hint="eastAsia" w:ascii="华文仿宋" w:hAnsi="华文仿宋" w:eastAsia="华文仿宋" w:cs="华文仿宋"/>
          <w:b/>
          <w:color w:val="auto"/>
          <w:sz w:val="52"/>
          <w:szCs w:val="52"/>
        </w:rPr>
      </w:pPr>
      <w:r>
        <w:rPr>
          <w:rFonts w:hint="eastAsia" w:ascii="华文仿宋" w:hAnsi="华文仿宋" w:eastAsia="华文仿宋" w:cs="华文仿宋"/>
          <w:b/>
          <w:color w:val="auto"/>
          <w:sz w:val="52"/>
          <w:szCs w:val="52"/>
        </w:rPr>
        <w:t>竞争性磋商响应文件</w:t>
      </w:r>
    </w:p>
    <w:p w14:paraId="6CD5CF36">
      <w:pPr>
        <w:rPr>
          <w:rFonts w:hint="eastAsia" w:ascii="华文仿宋" w:hAnsi="华文仿宋" w:eastAsia="华文仿宋" w:cs="华文仿宋"/>
          <w:b/>
          <w:color w:val="auto"/>
          <w:sz w:val="36"/>
          <w:szCs w:val="36"/>
        </w:rPr>
      </w:pPr>
      <w:r>
        <w:rPr>
          <w:rFonts w:hint="eastAsia" w:ascii="华文仿宋" w:hAnsi="华文仿宋" w:eastAsia="华文仿宋" w:cs="华文仿宋"/>
          <w:b/>
          <w:color w:val="auto"/>
          <w:sz w:val="36"/>
          <w:szCs w:val="36"/>
        </w:rPr>
        <w:t xml:space="preserve">               </w:t>
      </w:r>
    </w:p>
    <w:p w14:paraId="0553FD1F">
      <w:pPr>
        <w:jc w:val="center"/>
        <w:rPr>
          <w:rFonts w:hint="eastAsia" w:ascii="华文仿宋" w:hAnsi="华文仿宋" w:eastAsia="华文仿宋" w:cs="华文仿宋"/>
          <w:b/>
          <w:color w:val="auto"/>
          <w:sz w:val="36"/>
          <w:szCs w:val="36"/>
        </w:rPr>
      </w:pPr>
    </w:p>
    <w:p w14:paraId="7C44A119">
      <w:pPr>
        <w:rPr>
          <w:rFonts w:hint="eastAsia" w:ascii="华文仿宋" w:hAnsi="华文仿宋" w:eastAsia="华文仿宋" w:cs="华文仿宋"/>
          <w:b/>
          <w:color w:val="auto"/>
          <w:sz w:val="36"/>
          <w:szCs w:val="36"/>
        </w:rPr>
      </w:pPr>
    </w:p>
    <w:p w14:paraId="2D3797B8">
      <w:pPr>
        <w:rPr>
          <w:rFonts w:hint="eastAsia" w:ascii="华文仿宋" w:hAnsi="华文仿宋" w:eastAsia="华文仿宋" w:cs="华文仿宋"/>
          <w:b/>
          <w:color w:val="auto"/>
          <w:sz w:val="36"/>
          <w:szCs w:val="36"/>
        </w:rPr>
      </w:pPr>
    </w:p>
    <w:p w14:paraId="304BD7B6">
      <w:pPr>
        <w:pStyle w:val="14"/>
        <w:rPr>
          <w:rFonts w:hint="eastAsia" w:ascii="华文仿宋" w:hAnsi="华文仿宋" w:eastAsia="华文仿宋" w:cs="华文仿宋"/>
          <w:b/>
          <w:color w:val="auto"/>
          <w:sz w:val="36"/>
          <w:szCs w:val="36"/>
        </w:rPr>
      </w:pPr>
    </w:p>
    <w:p w14:paraId="16278805">
      <w:pPr>
        <w:rPr>
          <w:rFonts w:hint="eastAsia" w:ascii="华文仿宋" w:hAnsi="华文仿宋" w:eastAsia="华文仿宋" w:cs="华文仿宋"/>
          <w:b/>
          <w:color w:val="auto"/>
          <w:sz w:val="36"/>
          <w:szCs w:val="36"/>
        </w:rPr>
      </w:pPr>
    </w:p>
    <w:p w14:paraId="1172386F">
      <w:pPr>
        <w:pStyle w:val="14"/>
        <w:rPr>
          <w:rFonts w:hint="eastAsia" w:ascii="华文仿宋" w:hAnsi="华文仿宋" w:eastAsia="华文仿宋" w:cs="华文仿宋"/>
          <w:color w:val="auto"/>
        </w:rPr>
      </w:pPr>
    </w:p>
    <w:p w14:paraId="570EDE31">
      <w:pPr>
        <w:tabs>
          <w:tab w:val="center" w:pos="5346"/>
        </w:tabs>
        <w:spacing w:line="480" w:lineRule="auto"/>
        <w:ind w:firstLine="3203" w:firstLineChars="1000"/>
        <w:jc w:val="both"/>
        <w:rPr>
          <w:rFonts w:hint="eastAsia"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供应商名称（公章）</w:t>
      </w:r>
    </w:p>
    <w:p w14:paraId="7BC7931F">
      <w:pPr>
        <w:jc w:val="center"/>
        <w:rPr>
          <w:rFonts w:hint="eastAsia"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 年   月  日</w:t>
      </w:r>
      <w:bookmarkStart w:id="90" w:name="_Toc344572156"/>
    </w:p>
    <w:p w14:paraId="5EB74851">
      <w:pPr>
        <w:pStyle w:val="5"/>
        <w:rPr>
          <w:rFonts w:hint="eastAsia"/>
        </w:rPr>
      </w:pPr>
    </w:p>
    <w:p w14:paraId="7983A750">
      <w:pPr>
        <w:jc w:val="center"/>
        <w:rPr>
          <w:rFonts w:hint="eastAsia" w:ascii="华文仿宋" w:hAnsi="华文仿宋" w:eastAsia="华文仿宋" w:cs="华文仿宋"/>
          <w:b/>
          <w:color w:val="auto"/>
          <w:sz w:val="44"/>
        </w:rPr>
      </w:pPr>
      <w:r>
        <w:rPr>
          <w:rFonts w:hint="eastAsia" w:ascii="华文仿宋" w:hAnsi="华文仿宋" w:eastAsia="华文仿宋" w:cs="华文仿宋"/>
          <w:b/>
          <w:color w:val="auto"/>
          <w:sz w:val="44"/>
        </w:rPr>
        <w:t>目  录</w:t>
      </w:r>
    </w:p>
    <w:p w14:paraId="68D71CF7">
      <w:pPr>
        <w:pStyle w:val="14"/>
        <w:rPr>
          <w:rFonts w:hint="eastAsia" w:ascii="华文仿宋" w:hAnsi="华文仿宋" w:eastAsia="华文仿宋" w:cs="华文仿宋"/>
          <w:color w:val="auto"/>
        </w:rPr>
      </w:pPr>
    </w:p>
    <w:p w14:paraId="3301180E">
      <w:pPr>
        <w:spacing w:line="900" w:lineRule="exact"/>
        <w:ind w:firstLine="496" w:firstLineChars="200"/>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一、磋商响应函</w:t>
      </w:r>
    </w:p>
    <w:p w14:paraId="13E2DEE4">
      <w:pPr>
        <w:spacing w:line="900" w:lineRule="exact"/>
        <w:ind w:firstLine="496" w:firstLineChars="200"/>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二、磋商报价表</w:t>
      </w:r>
    </w:p>
    <w:p w14:paraId="45CE7871">
      <w:pPr>
        <w:spacing w:line="900" w:lineRule="exact"/>
        <w:ind w:firstLine="496" w:firstLineChars="200"/>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三、施工组织设计</w:t>
      </w:r>
    </w:p>
    <w:p w14:paraId="651DB4D3">
      <w:pPr>
        <w:spacing w:line="900" w:lineRule="exact"/>
        <w:ind w:firstLine="496" w:firstLineChars="200"/>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四、商务响应说明书</w:t>
      </w:r>
    </w:p>
    <w:p w14:paraId="41E9E4CA">
      <w:pPr>
        <w:spacing w:line="900" w:lineRule="exact"/>
        <w:ind w:firstLine="496" w:firstLineChars="200"/>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五、陕西省政府采购供应商拒绝政府采购领域商业贿赂承诺书</w:t>
      </w:r>
    </w:p>
    <w:p w14:paraId="749C9AEA">
      <w:pPr>
        <w:spacing w:line="900" w:lineRule="exact"/>
        <w:ind w:firstLine="496" w:firstLineChars="200"/>
        <w:jc w:val="left"/>
        <w:rPr>
          <w:rFonts w:hint="eastAsia" w:ascii="华文仿宋" w:hAnsi="华文仿宋" w:eastAsia="华文仿宋" w:cs="华文仿宋"/>
          <w:color w:val="auto"/>
          <w:spacing w:val="4"/>
          <w:szCs w:val="24"/>
          <w:lang w:val="en-US" w:eastAsia="zh-CN"/>
        </w:rPr>
      </w:pPr>
      <w:r>
        <w:rPr>
          <w:rFonts w:hint="eastAsia" w:ascii="华文仿宋" w:hAnsi="华文仿宋" w:eastAsia="华文仿宋" w:cs="华文仿宋"/>
          <w:color w:val="auto"/>
          <w:spacing w:val="4"/>
          <w:szCs w:val="24"/>
        </w:rPr>
        <w:t>六、资格证明文件</w:t>
      </w:r>
      <w:r>
        <w:rPr>
          <w:rFonts w:hint="eastAsia" w:ascii="华文仿宋" w:hAnsi="华文仿宋" w:eastAsia="华文仿宋" w:cs="华文仿宋"/>
          <w:color w:val="auto"/>
          <w:spacing w:val="4"/>
          <w:szCs w:val="24"/>
          <w:lang w:val="en-US" w:eastAsia="zh-CN"/>
        </w:rPr>
        <w:t xml:space="preserve"> </w:t>
      </w:r>
    </w:p>
    <w:p w14:paraId="72C781D6">
      <w:pPr>
        <w:spacing w:line="900" w:lineRule="exact"/>
        <w:ind w:firstLine="496" w:firstLineChars="200"/>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lang w:val="en-US" w:eastAsia="zh-CN"/>
        </w:rPr>
        <w:t>七、</w:t>
      </w:r>
      <w:r>
        <w:rPr>
          <w:rFonts w:hint="eastAsia" w:ascii="华文仿宋" w:hAnsi="华文仿宋" w:eastAsia="华文仿宋" w:cs="华文仿宋"/>
          <w:color w:val="auto"/>
          <w:spacing w:val="4"/>
          <w:szCs w:val="24"/>
        </w:rPr>
        <w:t>业绩</w:t>
      </w:r>
    </w:p>
    <w:p w14:paraId="6337FF48">
      <w:pPr>
        <w:spacing w:line="900" w:lineRule="exact"/>
        <w:ind w:firstLine="496" w:firstLineChars="200"/>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八</w:t>
      </w:r>
      <w:r>
        <w:rPr>
          <w:rFonts w:hint="eastAsia" w:ascii="华文仿宋" w:hAnsi="华文仿宋" w:eastAsia="华文仿宋" w:cs="华文仿宋"/>
          <w:color w:val="auto"/>
          <w:spacing w:val="4"/>
          <w:szCs w:val="24"/>
          <w:lang w:val="en-US" w:eastAsia="zh-CN"/>
        </w:rPr>
        <w:t>、其他说明</w:t>
      </w:r>
    </w:p>
    <w:p w14:paraId="06251B0D">
      <w:pPr>
        <w:pStyle w:val="4"/>
        <w:ind w:firstLine="496"/>
        <w:rPr>
          <w:rFonts w:hint="eastAsia" w:ascii="华文仿宋" w:hAnsi="华文仿宋" w:eastAsia="华文仿宋" w:cs="华文仿宋"/>
          <w:color w:val="auto"/>
          <w:spacing w:val="4"/>
          <w:kern w:val="0"/>
          <w:sz w:val="24"/>
          <w:lang w:val="en-US" w:eastAsia="zh-CN"/>
        </w:rPr>
      </w:pPr>
    </w:p>
    <w:p w14:paraId="47D2F72D">
      <w:pPr>
        <w:pStyle w:val="4"/>
        <w:spacing w:line="360" w:lineRule="auto"/>
        <w:rPr>
          <w:rFonts w:hint="eastAsia" w:ascii="华文仿宋" w:hAnsi="华文仿宋" w:eastAsia="华文仿宋" w:cs="华文仿宋"/>
          <w:color w:val="auto"/>
        </w:rPr>
      </w:pPr>
    </w:p>
    <w:p w14:paraId="42FC1897">
      <w:pPr>
        <w:pStyle w:val="4"/>
        <w:spacing w:line="360" w:lineRule="auto"/>
        <w:rPr>
          <w:rFonts w:hint="eastAsia" w:ascii="华文仿宋" w:hAnsi="华文仿宋" w:eastAsia="华文仿宋" w:cs="华文仿宋"/>
          <w:color w:val="auto"/>
        </w:rPr>
      </w:pPr>
    </w:p>
    <w:p w14:paraId="045B8CF7">
      <w:pPr>
        <w:keepNext/>
        <w:keepLines/>
        <w:widowControl/>
        <w:tabs>
          <w:tab w:val="left" w:pos="3705"/>
        </w:tabs>
        <w:spacing w:line="360" w:lineRule="auto"/>
        <w:ind w:left="3708"/>
        <w:rPr>
          <w:rFonts w:hint="eastAsia" w:ascii="华文仿宋" w:hAnsi="华文仿宋" w:eastAsia="华文仿宋" w:cs="华文仿宋"/>
          <w:bCs/>
          <w:color w:val="auto"/>
          <w:sz w:val="44"/>
        </w:rPr>
      </w:pPr>
    </w:p>
    <w:p w14:paraId="767CD120">
      <w:pPr>
        <w:pStyle w:val="4"/>
        <w:ind w:firstLine="880"/>
        <w:rPr>
          <w:rFonts w:hint="eastAsia" w:ascii="华文仿宋" w:hAnsi="华文仿宋" w:eastAsia="华文仿宋" w:cs="华文仿宋"/>
          <w:bCs/>
          <w:color w:val="auto"/>
          <w:sz w:val="44"/>
        </w:rPr>
      </w:pPr>
    </w:p>
    <w:p w14:paraId="74E2EE55">
      <w:pPr>
        <w:pStyle w:val="5"/>
        <w:rPr>
          <w:rFonts w:hint="eastAsia"/>
        </w:rPr>
      </w:pPr>
    </w:p>
    <w:p w14:paraId="16EFAA09">
      <w:pPr>
        <w:pStyle w:val="4"/>
        <w:ind w:firstLine="880"/>
        <w:rPr>
          <w:rFonts w:hint="eastAsia" w:ascii="华文仿宋" w:hAnsi="华文仿宋" w:eastAsia="华文仿宋" w:cs="华文仿宋"/>
          <w:bCs/>
          <w:color w:val="auto"/>
          <w:sz w:val="44"/>
        </w:rPr>
      </w:pPr>
    </w:p>
    <w:bookmarkEnd w:id="90"/>
    <w:p w14:paraId="5B845F38">
      <w:pPr>
        <w:spacing w:line="520" w:lineRule="exact"/>
        <w:jc w:val="center"/>
        <w:outlineLvl w:val="2"/>
        <w:rPr>
          <w:rFonts w:hint="eastAsia" w:ascii="华文仿宋" w:hAnsi="华文仿宋" w:eastAsia="华文仿宋" w:cs="华文仿宋"/>
          <w:color w:val="auto"/>
          <w:spacing w:val="4"/>
          <w:szCs w:val="24"/>
        </w:rPr>
      </w:pPr>
      <w:bookmarkStart w:id="91" w:name="_Toc363474027"/>
      <w:bookmarkStart w:id="92" w:name="_Toc403077648"/>
      <w:bookmarkStart w:id="93" w:name="_Toc28057"/>
      <w:bookmarkStart w:id="94" w:name="_Toc204524343"/>
      <w:r>
        <w:rPr>
          <w:rFonts w:hint="eastAsia" w:ascii="华文仿宋" w:hAnsi="华文仿宋" w:eastAsia="华文仿宋" w:cs="华文仿宋"/>
          <w:b/>
          <w:color w:val="auto"/>
          <w:sz w:val="32"/>
          <w:szCs w:val="32"/>
        </w:rPr>
        <w:t>一、磋商</w:t>
      </w:r>
      <w:bookmarkEnd w:id="91"/>
      <w:bookmarkEnd w:id="92"/>
      <w:r>
        <w:rPr>
          <w:rFonts w:hint="eastAsia" w:ascii="华文仿宋" w:hAnsi="华文仿宋" w:eastAsia="华文仿宋" w:cs="华文仿宋"/>
          <w:b/>
          <w:color w:val="auto"/>
          <w:sz w:val="32"/>
          <w:szCs w:val="32"/>
        </w:rPr>
        <w:t>响应函</w:t>
      </w:r>
      <w:bookmarkEnd w:id="93"/>
    </w:p>
    <w:p w14:paraId="16036237">
      <w:pPr>
        <w:spacing w:line="360" w:lineRule="auto"/>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致：</w:t>
      </w:r>
      <w:r>
        <w:rPr>
          <w:rFonts w:hint="eastAsia" w:ascii="华文仿宋" w:hAnsi="华文仿宋" w:eastAsia="华文仿宋" w:cs="华文仿宋"/>
          <w:color w:val="auto"/>
          <w:spacing w:val="4"/>
          <w:szCs w:val="24"/>
          <w:u w:val="single"/>
        </w:rPr>
        <w:t>陕西友邦项目管理有限公司</w:t>
      </w:r>
    </w:p>
    <w:p w14:paraId="22093BA2">
      <w:pPr>
        <w:spacing w:line="360" w:lineRule="auto"/>
        <w:ind w:firstLine="496" w:firstLineChars="200"/>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 xml:space="preserve">根据贵方“ </w:t>
      </w:r>
      <w:r>
        <w:rPr>
          <w:rFonts w:hint="eastAsia" w:ascii="华文仿宋" w:hAnsi="华文仿宋" w:eastAsia="华文仿宋" w:cs="华文仿宋"/>
          <w:color w:val="auto"/>
          <w:spacing w:val="4"/>
          <w:szCs w:val="24"/>
          <w:u w:val="single"/>
        </w:rPr>
        <w:t xml:space="preserve">                  </w:t>
      </w:r>
      <w:r>
        <w:rPr>
          <w:rFonts w:hint="eastAsia" w:ascii="华文仿宋" w:hAnsi="华文仿宋" w:eastAsia="华文仿宋" w:cs="华文仿宋"/>
          <w:color w:val="auto"/>
          <w:spacing w:val="4"/>
          <w:szCs w:val="24"/>
        </w:rPr>
        <w:t>”项目的磋商邀请</w:t>
      </w:r>
      <w:r>
        <w:rPr>
          <w:rFonts w:hint="eastAsia" w:ascii="华文仿宋" w:hAnsi="华文仿宋" w:eastAsia="华文仿宋" w:cs="华文仿宋"/>
          <w:color w:val="auto"/>
          <w:spacing w:val="4"/>
          <w:szCs w:val="24"/>
          <w:u w:val="single"/>
        </w:rPr>
        <w:t>(项目编号：           )</w:t>
      </w:r>
      <w:r>
        <w:rPr>
          <w:rFonts w:hint="eastAsia" w:ascii="华文仿宋" w:hAnsi="华文仿宋" w:eastAsia="华文仿宋" w:cs="华文仿宋"/>
          <w:color w:val="auto"/>
          <w:spacing w:val="4"/>
          <w:szCs w:val="24"/>
        </w:rPr>
        <w:t>，签字代表</w:t>
      </w:r>
      <w:r>
        <w:rPr>
          <w:rFonts w:hint="eastAsia" w:ascii="华文仿宋" w:hAnsi="华文仿宋" w:eastAsia="华文仿宋" w:cs="华文仿宋"/>
          <w:color w:val="auto"/>
          <w:spacing w:val="4"/>
          <w:szCs w:val="24"/>
          <w:u w:val="single"/>
          <w:lang w:val="en-US" w:eastAsia="zh-CN"/>
        </w:rPr>
        <w:t xml:space="preserve">      </w:t>
      </w:r>
      <w:r>
        <w:rPr>
          <w:rFonts w:hint="eastAsia" w:ascii="华文仿宋" w:hAnsi="华文仿宋" w:eastAsia="华文仿宋" w:cs="华文仿宋"/>
          <w:color w:val="auto"/>
          <w:spacing w:val="4"/>
          <w:szCs w:val="24"/>
          <w:u w:val="single"/>
        </w:rPr>
        <w:t>（全名、职务）</w:t>
      </w:r>
      <w:r>
        <w:rPr>
          <w:rFonts w:hint="eastAsia" w:ascii="华文仿宋" w:hAnsi="华文仿宋" w:eastAsia="华文仿宋" w:cs="华文仿宋"/>
          <w:color w:val="auto"/>
          <w:spacing w:val="4"/>
          <w:szCs w:val="24"/>
        </w:rPr>
        <w:t>经正式授权并代表供应商</w:t>
      </w:r>
      <w:r>
        <w:rPr>
          <w:rFonts w:hint="eastAsia" w:ascii="华文仿宋" w:hAnsi="华文仿宋" w:eastAsia="华文仿宋" w:cs="华文仿宋"/>
          <w:color w:val="auto"/>
          <w:spacing w:val="4"/>
          <w:szCs w:val="24"/>
          <w:u w:val="single"/>
          <w:lang w:val="en-US" w:eastAsia="zh-CN"/>
        </w:rPr>
        <w:t xml:space="preserve">      </w:t>
      </w:r>
      <w:r>
        <w:rPr>
          <w:rFonts w:hint="eastAsia" w:ascii="华文仿宋" w:hAnsi="华文仿宋" w:eastAsia="华文仿宋" w:cs="华文仿宋"/>
          <w:color w:val="auto"/>
          <w:spacing w:val="4"/>
          <w:szCs w:val="24"/>
          <w:u w:val="single"/>
        </w:rPr>
        <w:t>(供应商名称、地址)</w:t>
      </w:r>
      <w:r>
        <w:rPr>
          <w:rFonts w:hint="eastAsia" w:ascii="华文仿宋" w:hAnsi="华文仿宋" w:eastAsia="华文仿宋" w:cs="华文仿宋"/>
          <w:color w:val="auto"/>
          <w:spacing w:val="4"/>
          <w:szCs w:val="24"/>
        </w:rPr>
        <w:t xml:space="preserve"> 提交竞争性磋商响应文件正本壹份、副本一式</w:t>
      </w:r>
      <w:r>
        <w:rPr>
          <w:rFonts w:hint="eastAsia" w:ascii="华文仿宋" w:hAnsi="华文仿宋" w:eastAsia="华文仿宋" w:cs="华文仿宋"/>
          <w:color w:val="auto"/>
          <w:spacing w:val="4"/>
          <w:szCs w:val="24"/>
          <w:u w:val="single"/>
        </w:rPr>
        <w:t xml:space="preserve">  </w:t>
      </w:r>
      <w:r>
        <w:rPr>
          <w:rFonts w:hint="eastAsia" w:ascii="华文仿宋" w:hAnsi="华文仿宋" w:eastAsia="华文仿宋" w:cs="华文仿宋"/>
          <w:color w:val="auto"/>
          <w:spacing w:val="4"/>
          <w:szCs w:val="24"/>
        </w:rPr>
        <w:t>份、电子版</w:t>
      </w:r>
      <w:r>
        <w:rPr>
          <w:rFonts w:hint="eastAsia" w:ascii="华文仿宋" w:hAnsi="华文仿宋" w:eastAsia="华文仿宋" w:cs="华文仿宋"/>
          <w:color w:val="auto"/>
          <w:spacing w:val="4"/>
          <w:szCs w:val="24"/>
          <w:u w:val="single"/>
        </w:rPr>
        <w:t xml:space="preserve">    </w:t>
      </w:r>
      <w:r>
        <w:rPr>
          <w:rFonts w:hint="eastAsia" w:ascii="华文仿宋" w:hAnsi="华文仿宋" w:eastAsia="华文仿宋" w:cs="华文仿宋"/>
          <w:color w:val="auto"/>
          <w:spacing w:val="4"/>
          <w:szCs w:val="24"/>
        </w:rPr>
        <w:t>份。</w:t>
      </w:r>
    </w:p>
    <w:p w14:paraId="6D5C4317">
      <w:pPr>
        <w:spacing w:line="360" w:lineRule="auto"/>
        <w:ind w:left="624" w:leftChars="251" w:hanging="22" w:hangingChars="9"/>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我方承诺如下：</w:t>
      </w:r>
    </w:p>
    <w:p w14:paraId="0E2D3D58">
      <w:pPr>
        <w:numPr>
          <w:ilvl w:val="0"/>
          <w:numId w:val="7"/>
        </w:numPr>
        <w:tabs>
          <w:tab w:val="left" w:pos="2160"/>
        </w:tabs>
        <w:spacing w:line="360" w:lineRule="auto"/>
        <w:ind w:firstLine="496" w:firstLineChars="200"/>
        <w:jc w:val="left"/>
        <w:rPr>
          <w:rFonts w:hint="eastAsia" w:ascii="华文仿宋" w:hAnsi="华文仿宋" w:eastAsia="华文仿宋" w:cs="华文仿宋"/>
          <w:color w:val="auto"/>
          <w:spacing w:val="4"/>
        </w:rPr>
      </w:pPr>
      <w:r>
        <w:rPr>
          <w:rFonts w:hint="eastAsia" w:ascii="华文仿宋" w:hAnsi="华文仿宋" w:eastAsia="华文仿宋" w:cs="华文仿宋"/>
          <w:color w:val="auto"/>
          <w:spacing w:val="4"/>
          <w:szCs w:val="24"/>
        </w:rPr>
        <w:t>磋商总报价</w:t>
      </w:r>
      <w:r>
        <w:rPr>
          <w:rFonts w:hint="eastAsia" w:ascii="华文仿宋" w:hAnsi="华文仿宋" w:eastAsia="华文仿宋" w:cs="华文仿宋"/>
          <w:color w:val="auto"/>
          <w:spacing w:val="4"/>
        </w:rPr>
        <w:t xml:space="preserve">为小写： </w:t>
      </w:r>
      <w:r>
        <w:rPr>
          <w:rFonts w:hint="eastAsia" w:ascii="华文仿宋" w:hAnsi="华文仿宋" w:eastAsia="华文仿宋" w:cs="华文仿宋"/>
          <w:color w:val="auto"/>
          <w:spacing w:val="4"/>
          <w:u w:val="single"/>
        </w:rPr>
        <w:t xml:space="preserve">        </w:t>
      </w:r>
      <w:r>
        <w:rPr>
          <w:rFonts w:hint="eastAsia" w:ascii="华文仿宋" w:hAnsi="华文仿宋" w:eastAsia="华文仿宋" w:cs="华文仿宋"/>
          <w:color w:val="auto"/>
          <w:spacing w:val="4"/>
        </w:rPr>
        <w:t>（大写：</w:t>
      </w:r>
      <w:r>
        <w:rPr>
          <w:rFonts w:hint="eastAsia" w:ascii="华文仿宋" w:hAnsi="华文仿宋" w:eastAsia="华文仿宋" w:cs="华文仿宋"/>
          <w:color w:val="auto"/>
          <w:spacing w:val="4"/>
          <w:u w:val="single"/>
        </w:rPr>
        <w:t xml:space="preserve">         </w:t>
      </w:r>
      <w:r>
        <w:rPr>
          <w:rFonts w:hint="eastAsia" w:ascii="华文仿宋" w:hAnsi="华文仿宋" w:eastAsia="华文仿宋" w:cs="华文仿宋"/>
          <w:color w:val="auto"/>
          <w:spacing w:val="4"/>
        </w:rPr>
        <w:t>）。</w:t>
      </w:r>
    </w:p>
    <w:p w14:paraId="5B77D88E">
      <w:pPr>
        <w:numPr>
          <w:ilvl w:val="0"/>
          <w:numId w:val="7"/>
        </w:numPr>
        <w:tabs>
          <w:tab w:val="left" w:pos="2160"/>
        </w:tabs>
        <w:spacing w:line="360" w:lineRule="auto"/>
        <w:ind w:firstLine="496" w:firstLineChars="200"/>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如果成交，我们根据竞争性磋商文件的规定，履行合同的责任和义务。</w:t>
      </w:r>
    </w:p>
    <w:p w14:paraId="504931A8">
      <w:pPr>
        <w:tabs>
          <w:tab w:val="left" w:pos="2160"/>
        </w:tabs>
        <w:spacing w:line="360" w:lineRule="auto"/>
        <w:ind w:firstLine="496" w:firstLineChars="200"/>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3）我们已详细阅读和审核全部竞争性磋商文件（含修改部分，如有的话），及有关附件，我们知道必须放弃提出含糊不清或误解的问题的权利。</w:t>
      </w:r>
    </w:p>
    <w:p w14:paraId="5BF92E50">
      <w:pPr>
        <w:tabs>
          <w:tab w:val="left" w:pos="2160"/>
        </w:tabs>
        <w:spacing w:line="360" w:lineRule="auto"/>
        <w:ind w:firstLine="496" w:firstLineChars="200"/>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4）我们同意在磋商有效期内（</w:t>
      </w:r>
      <w:r>
        <w:rPr>
          <w:rFonts w:hint="eastAsia" w:ascii="华文仿宋" w:hAnsi="华文仿宋" w:eastAsia="华文仿宋" w:cs="华文仿宋"/>
          <w:color w:val="auto"/>
          <w:spacing w:val="4"/>
          <w:szCs w:val="24"/>
          <w:u w:val="single"/>
        </w:rPr>
        <w:t>自磋商之日起90天</w:t>
      </w:r>
      <w:r>
        <w:rPr>
          <w:rFonts w:hint="eastAsia" w:ascii="华文仿宋" w:hAnsi="华文仿宋" w:eastAsia="华文仿宋" w:cs="华文仿宋"/>
          <w:color w:val="auto"/>
          <w:spacing w:val="4"/>
          <w:szCs w:val="24"/>
        </w:rPr>
        <w:t>），本磋商响应函对我方具有约束力。</w:t>
      </w:r>
    </w:p>
    <w:p w14:paraId="3ADC1C8C">
      <w:pPr>
        <w:tabs>
          <w:tab w:val="left" w:pos="2160"/>
        </w:tabs>
        <w:spacing w:line="360" w:lineRule="auto"/>
        <w:ind w:firstLine="496" w:firstLineChars="200"/>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 xml:space="preserve">5）同意提供贵方可能另外要求的与本磋商有关的任何证据和资料。 </w:t>
      </w:r>
    </w:p>
    <w:p w14:paraId="0CBFBC8B">
      <w:pPr>
        <w:tabs>
          <w:tab w:val="left" w:pos="2160"/>
        </w:tabs>
        <w:spacing w:line="360" w:lineRule="auto"/>
        <w:ind w:firstLine="496" w:firstLineChars="200"/>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6）我们同意，如果成交，向</w:t>
      </w:r>
      <w:r>
        <w:rPr>
          <w:rFonts w:hint="eastAsia" w:ascii="华文仿宋" w:hAnsi="华文仿宋" w:eastAsia="华文仿宋" w:cs="华文仿宋"/>
          <w:color w:val="auto"/>
          <w:spacing w:val="4"/>
          <w:szCs w:val="24"/>
          <w:lang w:val="en-US" w:eastAsia="zh-CN"/>
        </w:rPr>
        <w:t>陕西友邦项目管理有限公司</w:t>
      </w:r>
      <w:r>
        <w:rPr>
          <w:rFonts w:hint="eastAsia" w:ascii="华文仿宋" w:hAnsi="华文仿宋" w:eastAsia="华文仿宋" w:cs="华文仿宋"/>
          <w:color w:val="auto"/>
          <w:spacing w:val="4"/>
          <w:szCs w:val="24"/>
        </w:rPr>
        <w:t>交纳招标代理服务费。</w:t>
      </w:r>
    </w:p>
    <w:p w14:paraId="2966A454">
      <w:pPr>
        <w:tabs>
          <w:tab w:val="left" w:pos="2160"/>
        </w:tabs>
        <w:spacing w:line="360" w:lineRule="auto"/>
        <w:ind w:firstLine="496" w:firstLineChars="200"/>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7）与本磋商有关的一切正式往来通讯为：</w:t>
      </w:r>
    </w:p>
    <w:p w14:paraId="0A507BB4">
      <w:pPr>
        <w:spacing w:line="360" w:lineRule="auto"/>
        <w:ind w:firstLine="1240" w:firstLineChars="500"/>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联系地址：</w:t>
      </w:r>
    </w:p>
    <w:p w14:paraId="6EDCBBDF">
      <w:pPr>
        <w:spacing w:line="360" w:lineRule="auto"/>
        <w:ind w:firstLine="1240" w:firstLineChars="500"/>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邮政编码：</w:t>
      </w:r>
    </w:p>
    <w:p w14:paraId="78742D83">
      <w:pPr>
        <w:spacing w:line="360" w:lineRule="auto"/>
        <w:ind w:firstLine="1240" w:firstLineChars="500"/>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电    话：</w:t>
      </w:r>
    </w:p>
    <w:p w14:paraId="67F4A8EE">
      <w:pPr>
        <w:spacing w:line="360" w:lineRule="auto"/>
        <w:ind w:firstLine="1240" w:firstLineChars="500"/>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传    真：</w:t>
      </w:r>
    </w:p>
    <w:p w14:paraId="5B64CC36">
      <w:pPr>
        <w:spacing w:line="360" w:lineRule="auto"/>
        <w:ind w:firstLine="1240" w:firstLineChars="500"/>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供应商名称（盖章）：</w:t>
      </w:r>
    </w:p>
    <w:p w14:paraId="058C245D">
      <w:pPr>
        <w:spacing w:line="360" w:lineRule="auto"/>
        <w:ind w:firstLine="1240" w:firstLineChars="500"/>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供应商法定代表人签字</w:t>
      </w:r>
      <w:r>
        <w:rPr>
          <w:rFonts w:hint="eastAsia" w:ascii="华文仿宋" w:hAnsi="华文仿宋" w:eastAsia="华文仿宋" w:cs="华文仿宋"/>
          <w:color w:val="auto"/>
          <w:szCs w:val="24"/>
        </w:rPr>
        <w:t>：</w:t>
      </w:r>
    </w:p>
    <w:p w14:paraId="386B78A3">
      <w:pPr>
        <w:spacing w:line="360" w:lineRule="auto"/>
        <w:ind w:firstLine="1240" w:firstLineChars="500"/>
        <w:jc w:val="left"/>
        <w:rPr>
          <w:rFonts w:hint="eastAsia" w:ascii="华文仿宋" w:hAnsi="华文仿宋" w:eastAsia="华文仿宋" w:cs="华文仿宋"/>
          <w:color w:val="auto"/>
          <w:sz w:val="32"/>
          <w:szCs w:val="32"/>
          <w:lang w:eastAsia="zh-CN"/>
        </w:rPr>
      </w:pPr>
      <w:r>
        <w:rPr>
          <w:rFonts w:hint="eastAsia" w:ascii="华文仿宋" w:hAnsi="华文仿宋" w:eastAsia="华文仿宋" w:cs="华文仿宋"/>
          <w:color w:val="auto"/>
          <w:spacing w:val="4"/>
          <w:szCs w:val="24"/>
        </w:rPr>
        <w:t>日    期：</w:t>
      </w:r>
      <w:bookmarkStart w:id="95" w:name="_Toc4334"/>
      <w:bookmarkStart w:id="96" w:name="_Toc403077651"/>
      <w:bookmarkStart w:id="97" w:name="_Toc363474030"/>
    </w:p>
    <w:p w14:paraId="74B3A36E">
      <w:pPr>
        <w:pStyle w:val="9"/>
        <w:spacing w:before="312" w:beforeLines="100" w:line="360" w:lineRule="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eastAsia="zh-CN"/>
        </w:rPr>
        <w:t>二</w:t>
      </w:r>
      <w:r>
        <w:rPr>
          <w:rFonts w:hint="eastAsia" w:ascii="华文仿宋" w:hAnsi="华文仿宋" w:eastAsia="华文仿宋" w:cs="华文仿宋"/>
          <w:color w:val="auto"/>
          <w:sz w:val="32"/>
          <w:szCs w:val="32"/>
        </w:rPr>
        <w:t>、磋商报价表</w:t>
      </w:r>
      <w:bookmarkEnd w:id="95"/>
      <w:bookmarkEnd w:id="96"/>
      <w:bookmarkEnd w:id="97"/>
    </w:p>
    <w:p w14:paraId="2732BA44">
      <w:pPr>
        <w:spacing w:line="360" w:lineRule="auto"/>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2.1报价一览表</w:t>
      </w:r>
    </w:p>
    <w:tbl>
      <w:tblPr>
        <w:tblStyle w:val="22"/>
        <w:tblpPr w:leftFromText="180" w:rightFromText="180" w:vertAnchor="text" w:horzAnchor="page" w:tblpX="1680" w:tblpY="3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7094"/>
      </w:tblGrid>
      <w:tr w14:paraId="11F9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03" w:type="dxa"/>
            <w:gridSpan w:val="2"/>
            <w:noWrap w:val="0"/>
            <w:vAlign w:val="center"/>
          </w:tcPr>
          <w:p w14:paraId="6BB64BB7">
            <w:pPr>
              <w:rPr>
                <w:rFonts w:hint="eastAsia" w:ascii="华文仿宋" w:hAnsi="华文仿宋" w:eastAsia="华文仿宋" w:cs="华文仿宋"/>
                <w:color w:val="auto"/>
                <w:szCs w:val="24"/>
                <w:lang w:val="en-US" w:eastAsia="zh-CN"/>
              </w:rPr>
            </w:pPr>
            <w:r>
              <w:rPr>
                <w:rFonts w:hint="eastAsia" w:ascii="华文仿宋" w:hAnsi="华文仿宋" w:eastAsia="华文仿宋" w:cs="华文仿宋"/>
                <w:color w:val="auto"/>
                <w:szCs w:val="24"/>
              </w:rPr>
              <w:t>项目名称：</w:t>
            </w:r>
            <w:r>
              <w:rPr>
                <w:rFonts w:hint="eastAsia" w:ascii="华文仿宋" w:hAnsi="华文仿宋" w:eastAsia="华文仿宋" w:cs="华文仿宋"/>
                <w:color w:val="auto"/>
                <w:szCs w:val="24"/>
                <w:lang w:eastAsia="zh-CN"/>
              </w:rPr>
              <w:t>专家公寓楼提升改造项目</w:t>
            </w:r>
          </w:p>
        </w:tc>
      </w:tr>
      <w:tr w14:paraId="283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03" w:type="dxa"/>
            <w:gridSpan w:val="2"/>
            <w:noWrap w:val="0"/>
            <w:vAlign w:val="center"/>
          </w:tcPr>
          <w:p w14:paraId="3BA183D1">
            <w:pPr>
              <w:rPr>
                <w:rFonts w:hint="eastAsia" w:ascii="华文仿宋" w:hAnsi="华文仿宋" w:eastAsia="华文仿宋" w:cs="华文仿宋"/>
                <w:color w:val="auto"/>
                <w:lang w:val="en-US" w:eastAsia="zh-CN"/>
              </w:rPr>
            </w:pPr>
            <w:r>
              <w:rPr>
                <w:rFonts w:hint="eastAsia" w:ascii="华文仿宋" w:hAnsi="华文仿宋" w:eastAsia="华文仿宋" w:cs="华文仿宋"/>
                <w:color w:val="auto"/>
                <w:szCs w:val="24"/>
              </w:rPr>
              <w:t>项目编号：</w:t>
            </w:r>
            <w:r>
              <w:rPr>
                <w:rFonts w:hint="eastAsia" w:ascii="华文仿宋" w:hAnsi="华文仿宋" w:eastAsia="华文仿宋" w:cs="华文仿宋"/>
                <w:color w:val="auto"/>
                <w:szCs w:val="24"/>
                <w:lang w:eastAsia="zh-CN"/>
              </w:rPr>
              <w:t>SXYB-CG-20251030</w:t>
            </w:r>
          </w:p>
        </w:tc>
      </w:tr>
      <w:tr w14:paraId="17FE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03" w:type="dxa"/>
            <w:gridSpan w:val="2"/>
            <w:noWrap w:val="0"/>
            <w:vAlign w:val="center"/>
          </w:tcPr>
          <w:p w14:paraId="5F2C8730">
            <w:pP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供应商名称：</w:t>
            </w:r>
          </w:p>
        </w:tc>
      </w:tr>
      <w:tr w14:paraId="3FA7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09" w:type="dxa"/>
            <w:vMerge w:val="restart"/>
            <w:noWrap w:val="0"/>
            <w:vAlign w:val="center"/>
          </w:tcPr>
          <w:p w14:paraId="764CE2F3">
            <w:pPr>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磋商总报价</w:t>
            </w:r>
          </w:p>
          <w:p w14:paraId="4A62416B">
            <w:pPr>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（元）</w:t>
            </w:r>
          </w:p>
        </w:tc>
        <w:tc>
          <w:tcPr>
            <w:tcW w:w="7094" w:type="dxa"/>
            <w:noWrap w:val="0"/>
            <w:vAlign w:val="center"/>
          </w:tcPr>
          <w:p w14:paraId="4B96C2EA">
            <w:pP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小写：</w:t>
            </w:r>
          </w:p>
        </w:tc>
      </w:tr>
      <w:tr w14:paraId="20BA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909" w:type="dxa"/>
            <w:vMerge w:val="continue"/>
            <w:noWrap w:val="0"/>
            <w:vAlign w:val="center"/>
          </w:tcPr>
          <w:p w14:paraId="3C6014E6">
            <w:pPr>
              <w:jc w:val="center"/>
              <w:rPr>
                <w:rFonts w:hint="eastAsia" w:ascii="华文仿宋" w:hAnsi="华文仿宋" w:eastAsia="华文仿宋" w:cs="华文仿宋"/>
                <w:color w:val="auto"/>
                <w:szCs w:val="24"/>
              </w:rPr>
            </w:pPr>
          </w:p>
        </w:tc>
        <w:tc>
          <w:tcPr>
            <w:tcW w:w="7094" w:type="dxa"/>
            <w:noWrap w:val="0"/>
            <w:vAlign w:val="center"/>
          </w:tcPr>
          <w:p w14:paraId="30D81834">
            <w:pP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大写：</w:t>
            </w:r>
          </w:p>
        </w:tc>
      </w:tr>
      <w:tr w14:paraId="4542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09" w:type="dxa"/>
            <w:noWrap w:val="0"/>
            <w:vAlign w:val="center"/>
          </w:tcPr>
          <w:p w14:paraId="34FBD641">
            <w:pPr>
              <w:jc w:val="center"/>
              <w:rPr>
                <w:rFonts w:hint="eastAsia" w:ascii="华文仿宋" w:hAnsi="华文仿宋" w:eastAsia="华文仿宋" w:cs="华文仿宋"/>
                <w:color w:val="auto"/>
                <w:szCs w:val="24"/>
                <w:lang w:eastAsia="zh-CN"/>
              </w:rPr>
            </w:pPr>
            <w:r>
              <w:rPr>
                <w:rFonts w:hint="eastAsia" w:ascii="华文仿宋" w:hAnsi="华文仿宋" w:eastAsia="华文仿宋" w:cs="华文仿宋"/>
                <w:color w:val="auto"/>
                <w:szCs w:val="24"/>
                <w:highlight w:val="none"/>
              </w:rPr>
              <w:t>项目</w:t>
            </w:r>
            <w:r>
              <w:rPr>
                <w:rFonts w:hint="eastAsia" w:ascii="华文仿宋" w:hAnsi="华文仿宋" w:eastAsia="华文仿宋" w:cs="华文仿宋"/>
                <w:color w:val="auto"/>
                <w:szCs w:val="24"/>
                <w:highlight w:val="none"/>
                <w:lang w:val="en-US" w:eastAsia="zh-CN"/>
              </w:rPr>
              <w:t>经理</w:t>
            </w:r>
          </w:p>
        </w:tc>
        <w:tc>
          <w:tcPr>
            <w:tcW w:w="7094" w:type="dxa"/>
            <w:noWrap w:val="0"/>
            <w:vAlign w:val="center"/>
          </w:tcPr>
          <w:p w14:paraId="50C1768F">
            <w:pPr>
              <w:rPr>
                <w:rFonts w:hint="eastAsia" w:ascii="华文仿宋" w:hAnsi="华文仿宋" w:eastAsia="华文仿宋" w:cs="华文仿宋"/>
                <w:color w:val="auto"/>
                <w:szCs w:val="24"/>
              </w:rPr>
            </w:pPr>
          </w:p>
        </w:tc>
      </w:tr>
      <w:tr w14:paraId="39FA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09" w:type="dxa"/>
            <w:noWrap w:val="0"/>
            <w:vAlign w:val="center"/>
          </w:tcPr>
          <w:p w14:paraId="4FFCAE2D">
            <w:pPr>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质量标准</w:t>
            </w:r>
          </w:p>
        </w:tc>
        <w:tc>
          <w:tcPr>
            <w:tcW w:w="7094" w:type="dxa"/>
            <w:noWrap w:val="0"/>
            <w:vAlign w:val="center"/>
          </w:tcPr>
          <w:p w14:paraId="3ADCA974">
            <w:pPr>
              <w:rPr>
                <w:rFonts w:hint="eastAsia" w:ascii="华文仿宋" w:hAnsi="华文仿宋" w:eastAsia="华文仿宋" w:cs="华文仿宋"/>
                <w:color w:val="auto"/>
                <w:szCs w:val="24"/>
              </w:rPr>
            </w:pPr>
          </w:p>
        </w:tc>
      </w:tr>
      <w:tr w14:paraId="332F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09" w:type="dxa"/>
            <w:noWrap w:val="0"/>
            <w:vAlign w:val="center"/>
          </w:tcPr>
          <w:p w14:paraId="723C637B">
            <w:pP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工期（日历日）</w:t>
            </w:r>
          </w:p>
        </w:tc>
        <w:tc>
          <w:tcPr>
            <w:tcW w:w="7094" w:type="dxa"/>
            <w:noWrap w:val="0"/>
            <w:vAlign w:val="center"/>
          </w:tcPr>
          <w:p w14:paraId="2219804E">
            <w:pPr>
              <w:rPr>
                <w:rFonts w:hint="eastAsia" w:ascii="华文仿宋" w:hAnsi="华文仿宋" w:eastAsia="华文仿宋" w:cs="华文仿宋"/>
                <w:color w:val="auto"/>
                <w:szCs w:val="24"/>
              </w:rPr>
            </w:pPr>
          </w:p>
        </w:tc>
      </w:tr>
      <w:tr w14:paraId="68C5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09" w:type="dxa"/>
            <w:noWrap w:val="0"/>
            <w:vAlign w:val="center"/>
          </w:tcPr>
          <w:p w14:paraId="7D978CCF">
            <w:pPr>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质保期</w:t>
            </w:r>
          </w:p>
        </w:tc>
        <w:tc>
          <w:tcPr>
            <w:tcW w:w="7094" w:type="dxa"/>
            <w:noWrap w:val="0"/>
            <w:vAlign w:val="center"/>
          </w:tcPr>
          <w:p w14:paraId="2DF840B3">
            <w:pPr>
              <w:rPr>
                <w:rFonts w:hint="eastAsia" w:ascii="华文仿宋" w:hAnsi="华文仿宋" w:eastAsia="华文仿宋" w:cs="华文仿宋"/>
                <w:color w:val="auto"/>
                <w:szCs w:val="24"/>
              </w:rPr>
            </w:pPr>
          </w:p>
        </w:tc>
      </w:tr>
      <w:tr w14:paraId="43B7F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09" w:type="dxa"/>
            <w:noWrap w:val="0"/>
            <w:vAlign w:val="center"/>
          </w:tcPr>
          <w:p w14:paraId="0BA28B12">
            <w:pPr>
              <w:jc w:val="center"/>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备 注</w:t>
            </w:r>
          </w:p>
        </w:tc>
        <w:tc>
          <w:tcPr>
            <w:tcW w:w="7094" w:type="dxa"/>
            <w:noWrap w:val="0"/>
            <w:vAlign w:val="center"/>
          </w:tcPr>
          <w:p w14:paraId="2D935286">
            <w:pPr>
              <w:rPr>
                <w:rFonts w:hint="eastAsia" w:ascii="华文仿宋" w:hAnsi="华文仿宋" w:eastAsia="华文仿宋" w:cs="华文仿宋"/>
                <w:color w:val="auto"/>
                <w:szCs w:val="24"/>
              </w:rPr>
            </w:pPr>
          </w:p>
        </w:tc>
      </w:tr>
      <w:tr w14:paraId="6490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03" w:type="dxa"/>
            <w:gridSpan w:val="2"/>
            <w:noWrap w:val="0"/>
            <w:vAlign w:val="center"/>
          </w:tcPr>
          <w:p w14:paraId="7BA4CEA6">
            <w:pPr>
              <w:rPr>
                <w:rFonts w:hint="eastAsia" w:ascii="华文仿宋" w:hAnsi="华文仿宋" w:eastAsia="华文仿宋" w:cs="华文仿宋"/>
                <w:color w:val="auto"/>
                <w:szCs w:val="24"/>
              </w:rPr>
            </w:pPr>
            <w:r>
              <w:rPr>
                <w:rFonts w:hint="eastAsia" w:ascii="华文仿宋" w:hAnsi="华文仿宋" w:eastAsia="华文仿宋" w:cs="华文仿宋"/>
                <w:color w:val="auto"/>
              </w:rPr>
              <w:t>备注：表内报价内容以元为单位，保留小数点后（两位）。</w:t>
            </w:r>
          </w:p>
        </w:tc>
      </w:tr>
    </w:tbl>
    <w:p w14:paraId="4806FCD7">
      <w:pPr>
        <w:jc w:val="left"/>
        <w:rPr>
          <w:rFonts w:hint="eastAsia" w:ascii="华文仿宋" w:hAnsi="华文仿宋" w:eastAsia="华文仿宋" w:cs="华文仿宋"/>
          <w:color w:val="auto"/>
          <w:szCs w:val="24"/>
        </w:rPr>
      </w:pPr>
      <w:r>
        <w:rPr>
          <w:rFonts w:hint="eastAsia" w:ascii="华文仿宋" w:hAnsi="华文仿宋" w:eastAsia="华文仿宋" w:cs="华文仿宋"/>
          <w:color w:val="auto"/>
        </w:rPr>
        <w:t xml:space="preserve">                                               </w:t>
      </w:r>
    </w:p>
    <w:p w14:paraId="66B977CA">
      <w:pPr>
        <w:rPr>
          <w:rFonts w:hint="eastAsia" w:ascii="华文仿宋" w:hAnsi="华文仿宋" w:eastAsia="华文仿宋" w:cs="华文仿宋"/>
          <w:color w:val="auto"/>
          <w:szCs w:val="24"/>
        </w:rPr>
      </w:pPr>
    </w:p>
    <w:p w14:paraId="3354DAA5">
      <w:pPr>
        <w:spacing w:line="280" w:lineRule="exact"/>
        <w:ind w:right="617" w:rightChars="257"/>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供应商名称：</w:t>
      </w:r>
      <w:r>
        <w:rPr>
          <w:rFonts w:hint="eastAsia" w:ascii="华文仿宋" w:hAnsi="华文仿宋" w:eastAsia="华文仿宋" w:cs="华文仿宋"/>
          <w:color w:val="auto"/>
          <w:szCs w:val="24"/>
          <w:u w:val="single"/>
        </w:rPr>
        <w:t xml:space="preserve">      （加盖单位公章）      </w:t>
      </w:r>
    </w:p>
    <w:p w14:paraId="6EBB0A62">
      <w:pPr>
        <w:spacing w:line="280" w:lineRule="exact"/>
        <w:ind w:right="617" w:rightChars="257"/>
        <w:jc w:val="left"/>
        <w:rPr>
          <w:rFonts w:hint="eastAsia" w:ascii="华文仿宋" w:hAnsi="华文仿宋" w:eastAsia="华文仿宋" w:cs="华文仿宋"/>
          <w:color w:val="auto"/>
          <w:szCs w:val="24"/>
        </w:rPr>
      </w:pPr>
    </w:p>
    <w:p w14:paraId="5175411F">
      <w:pPr>
        <w:spacing w:line="280" w:lineRule="exact"/>
        <w:ind w:right="617" w:rightChars="257"/>
        <w:jc w:val="left"/>
        <w:rPr>
          <w:rFonts w:hint="eastAsia" w:ascii="华文仿宋" w:hAnsi="华文仿宋" w:eastAsia="华文仿宋" w:cs="华文仿宋"/>
          <w:color w:val="auto"/>
          <w:szCs w:val="24"/>
        </w:rPr>
      </w:pPr>
      <w:r>
        <w:rPr>
          <w:rFonts w:hint="eastAsia" w:ascii="华文仿宋" w:hAnsi="华文仿宋" w:eastAsia="华文仿宋" w:cs="华文仿宋"/>
          <w:color w:val="auto"/>
        </w:rPr>
        <w:t>法定代表人/被授权人签字</w:t>
      </w:r>
      <w:r>
        <w:rPr>
          <w:rFonts w:hint="eastAsia" w:ascii="华文仿宋" w:hAnsi="华文仿宋" w:eastAsia="华文仿宋" w:cs="华文仿宋"/>
          <w:color w:val="auto"/>
          <w:spacing w:val="4"/>
        </w:rPr>
        <w:t>或盖章</w:t>
      </w:r>
      <w:r>
        <w:rPr>
          <w:rFonts w:hint="eastAsia" w:ascii="华文仿宋" w:hAnsi="华文仿宋" w:eastAsia="华文仿宋" w:cs="华文仿宋"/>
          <w:color w:val="auto"/>
          <w:szCs w:val="24"/>
        </w:rPr>
        <w:t>：</w:t>
      </w:r>
    </w:p>
    <w:p w14:paraId="25BDAFA5">
      <w:pPr>
        <w:spacing w:line="280" w:lineRule="exact"/>
        <w:ind w:right="617" w:rightChars="257"/>
        <w:jc w:val="left"/>
        <w:rPr>
          <w:rFonts w:hint="eastAsia" w:ascii="华文仿宋" w:hAnsi="华文仿宋" w:eastAsia="华文仿宋" w:cs="华文仿宋"/>
          <w:color w:val="auto"/>
          <w:szCs w:val="24"/>
        </w:rPr>
      </w:pPr>
    </w:p>
    <w:p w14:paraId="5B9B0A58">
      <w:pPr>
        <w:spacing w:line="280" w:lineRule="exact"/>
        <w:ind w:right="617" w:rightChars="257"/>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日    期：</w:t>
      </w:r>
    </w:p>
    <w:p w14:paraId="777BE609">
      <w:pPr>
        <w:spacing w:before="156" w:beforeLines="50" w:after="156" w:afterLines="50" w:line="400" w:lineRule="atLeast"/>
        <w:rPr>
          <w:rFonts w:hint="eastAsia" w:ascii="华文仿宋" w:hAnsi="华文仿宋" w:eastAsia="华文仿宋" w:cs="华文仿宋"/>
          <w:b/>
          <w:bCs/>
          <w:color w:val="auto"/>
          <w:sz w:val="30"/>
          <w:szCs w:val="30"/>
        </w:rPr>
      </w:pPr>
      <w:r>
        <w:rPr>
          <w:rFonts w:hint="eastAsia" w:ascii="华文仿宋" w:hAnsi="华文仿宋" w:eastAsia="华文仿宋" w:cs="华文仿宋"/>
          <w:b/>
          <w:bCs/>
          <w:color w:val="auto"/>
          <w:szCs w:val="24"/>
          <w:highlight w:val="none"/>
        </w:rPr>
        <w:t>注：本表应按“供应商须知”的规定密封单独提交。严格按照表格格式报价。</w:t>
      </w:r>
    </w:p>
    <w:p w14:paraId="184F347B">
      <w:pPr>
        <w:spacing w:line="360" w:lineRule="atLeast"/>
        <w:jc w:val="center"/>
        <w:rPr>
          <w:rFonts w:hint="eastAsia" w:ascii="华文仿宋" w:hAnsi="华文仿宋" w:eastAsia="华文仿宋" w:cs="华文仿宋"/>
          <w:b/>
          <w:color w:val="auto"/>
          <w:sz w:val="30"/>
          <w:szCs w:val="30"/>
        </w:rPr>
      </w:pPr>
    </w:p>
    <w:p w14:paraId="641E6246">
      <w:pPr>
        <w:spacing w:line="360" w:lineRule="atLeast"/>
        <w:jc w:val="center"/>
        <w:rPr>
          <w:rFonts w:hint="eastAsia" w:ascii="华文仿宋" w:hAnsi="华文仿宋" w:eastAsia="华文仿宋" w:cs="华文仿宋"/>
          <w:b/>
          <w:color w:val="auto"/>
          <w:sz w:val="32"/>
          <w:szCs w:val="32"/>
          <w:highlight w:val="none"/>
          <w:u w:val="none"/>
        </w:rPr>
      </w:pPr>
      <w:r>
        <w:rPr>
          <w:rFonts w:hint="eastAsia" w:ascii="华文仿宋" w:hAnsi="华文仿宋" w:eastAsia="华文仿宋" w:cs="华文仿宋"/>
          <w:b/>
          <w:color w:val="auto"/>
          <w:sz w:val="30"/>
          <w:szCs w:val="30"/>
        </w:rPr>
        <w:t>2</w:t>
      </w:r>
      <w:r>
        <w:rPr>
          <w:rFonts w:hint="eastAsia" w:ascii="华文仿宋" w:hAnsi="华文仿宋" w:eastAsia="华文仿宋" w:cs="华文仿宋"/>
          <w:b/>
          <w:color w:val="auto"/>
          <w:sz w:val="30"/>
          <w:szCs w:val="30"/>
          <w:lang w:val="en-US" w:eastAsia="zh-CN"/>
        </w:rPr>
        <w:t xml:space="preserve">.2  </w:t>
      </w:r>
      <w:r>
        <w:rPr>
          <w:rFonts w:hint="eastAsia" w:ascii="华文仿宋" w:hAnsi="华文仿宋" w:eastAsia="华文仿宋" w:cs="华文仿宋"/>
          <w:b/>
          <w:color w:val="auto"/>
          <w:sz w:val="30"/>
          <w:szCs w:val="30"/>
        </w:rPr>
        <w:t>已标价工程量清单</w:t>
      </w:r>
      <w:r>
        <w:rPr>
          <w:rFonts w:hint="eastAsia" w:ascii="华文仿宋" w:hAnsi="华文仿宋" w:eastAsia="华文仿宋" w:cs="华文仿宋"/>
          <w:b/>
          <w:color w:val="auto"/>
          <w:sz w:val="28"/>
          <w:szCs w:val="28"/>
          <w:u w:val="none"/>
        </w:rPr>
        <w:t>（以软件生成为准）</w:t>
      </w:r>
    </w:p>
    <w:p w14:paraId="583A6636">
      <w:pPr>
        <w:spacing w:line="600" w:lineRule="auto"/>
        <w:ind w:firstLine="480" w:firstLineChars="200"/>
        <w:rPr>
          <w:rFonts w:hint="eastAsia" w:ascii="华文仿宋" w:hAnsi="华文仿宋" w:eastAsia="华文仿宋" w:cs="华文仿宋"/>
          <w:color w:val="auto"/>
          <w:highlight w:val="yellow"/>
        </w:rPr>
      </w:pPr>
      <w:r>
        <w:rPr>
          <w:rFonts w:hint="eastAsia" w:ascii="华文仿宋" w:hAnsi="华文仿宋" w:eastAsia="华文仿宋" w:cs="华文仿宋"/>
          <w:b/>
          <w:color w:val="auto"/>
          <w:szCs w:val="21"/>
          <w:highlight w:val="none"/>
          <w:u w:val="none"/>
        </w:rPr>
        <w:t>说明：</w:t>
      </w:r>
      <w:r>
        <w:rPr>
          <w:rFonts w:hint="eastAsia" w:ascii="华文仿宋" w:hAnsi="华文仿宋" w:eastAsia="华文仿宋" w:cs="华文仿宋"/>
          <w:color w:val="auto"/>
        </w:rPr>
        <w:t>分部分项工程量清单计价表、措施项目费、材料价格表、材料汇总表等；根据广联</w:t>
      </w:r>
      <w:r>
        <w:rPr>
          <w:rFonts w:hint="eastAsia" w:ascii="华文仿宋" w:hAnsi="华文仿宋" w:eastAsia="华文仿宋" w:cs="华文仿宋"/>
          <w:color w:val="auto"/>
          <w:highlight w:val="none"/>
        </w:rPr>
        <w:t>达云计价平台GCCP</w:t>
      </w:r>
      <w:r>
        <w:rPr>
          <w:rFonts w:hint="eastAsia" w:ascii="华文仿宋" w:hAnsi="华文仿宋" w:eastAsia="华文仿宋" w:cs="华文仿宋"/>
          <w:color w:val="auto"/>
          <w:highlight w:val="none"/>
          <w:lang w:val="en-US" w:eastAsia="zh-CN"/>
        </w:rPr>
        <w:t>7</w:t>
      </w:r>
      <w:r>
        <w:rPr>
          <w:rFonts w:hint="eastAsia" w:ascii="华文仿宋" w:hAnsi="华文仿宋" w:eastAsia="华文仿宋" w:cs="华文仿宋"/>
          <w:color w:val="auto"/>
          <w:highlight w:val="none"/>
        </w:rPr>
        <w:t>.0（版本：</w:t>
      </w:r>
      <w:r>
        <w:rPr>
          <w:rFonts w:hint="eastAsia" w:ascii="华文仿宋" w:hAnsi="华文仿宋" w:eastAsia="华文仿宋" w:cs="华文仿宋"/>
          <w:color w:val="auto"/>
          <w:highlight w:val="none"/>
          <w:lang w:val="en-US" w:eastAsia="zh-CN"/>
        </w:rPr>
        <w:t>详见清单说明</w:t>
      </w:r>
      <w:r>
        <w:rPr>
          <w:rFonts w:hint="eastAsia" w:ascii="华文仿宋" w:hAnsi="华文仿宋" w:eastAsia="华文仿宋" w:cs="华文仿宋"/>
          <w:color w:val="auto"/>
          <w:highlight w:val="none"/>
        </w:rPr>
        <w:t>）自行生成。</w:t>
      </w:r>
    </w:p>
    <w:p w14:paraId="647F7148">
      <w:pPr>
        <w:spacing w:line="360" w:lineRule="auto"/>
        <w:ind w:firstLine="480" w:firstLineChars="200"/>
        <w:rPr>
          <w:rFonts w:hint="eastAsia" w:ascii="华文仿宋" w:hAnsi="华文仿宋" w:eastAsia="华文仿宋" w:cs="华文仿宋"/>
          <w:color w:val="auto"/>
          <w:szCs w:val="21"/>
          <w:highlight w:val="none"/>
        </w:rPr>
      </w:pPr>
    </w:p>
    <w:p w14:paraId="597D86EC">
      <w:pPr>
        <w:jc w:val="center"/>
        <w:rPr>
          <w:rFonts w:hint="eastAsia" w:ascii="华文仿宋" w:hAnsi="华文仿宋" w:eastAsia="华文仿宋" w:cs="华文仿宋"/>
          <w:b/>
          <w:color w:val="auto"/>
          <w:sz w:val="30"/>
          <w:szCs w:val="30"/>
        </w:rPr>
      </w:pPr>
    </w:p>
    <w:p w14:paraId="6F2B31A7">
      <w:pPr>
        <w:rPr>
          <w:rFonts w:hint="eastAsia" w:ascii="华文仿宋" w:hAnsi="华文仿宋" w:eastAsia="华文仿宋" w:cs="华文仿宋"/>
          <w:color w:val="auto"/>
        </w:rPr>
      </w:pPr>
    </w:p>
    <w:p w14:paraId="54CEC6F1">
      <w:pPr>
        <w:pStyle w:val="14"/>
        <w:rPr>
          <w:rFonts w:hint="eastAsia" w:ascii="华文仿宋" w:hAnsi="华文仿宋" w:eastAsia="华文仿宋" w:cs="华文仿宋"/>
          <w:color w:val="auto"/>
        </w:rPr>
      </w:pPr>
    </w:p>
    <w:p w14:paraId="5A0EB036">
      <w:pPr>
        <w:rPr>
          <w:rFonts w:hint="eastAsia" w:ascii="华文仿宋" w:hAnsi="华文仿宋" w:eastAsia="华文仿宋" w:cs="华文仿宋"/>
          <w:color w:val="auto"/>
        </w:rPr>
      </w:pPr>
    </w:p>
    <w:p w14:paraId="1A90EFD8">
      <w:pPr>
        <w:pStyle w:val="14"/>
        <w:rPr>
          <w:rFonts w:hint="eastAsia" w:ascii="华文仿宋" w:hAnsi="华文仿宋" w:eastAsia="华文仿宋" w:cs="华文仿宋"/>
          <w:color w:val="auto"/>
        </w:rPr>
      </w:pPr>
    </w:p>
    <w:p w14:paraId="466F77A2">
      <w:pPr>
        <w:rPr>
          <w:rFonts w:hint="eastAsia" w:ascii="华文仿宋" w:hAnsi="华文仿宋" w:eastAsia="华文仿宋" w:cs="华文仿宋"/>
          <w:color w:val="auto"/>
        </w:rPr>
      </w:pPr>
    </w:p>
    <w:p w14:paraId="3B40D32C">
      <w:pPr>
        <w:pStyle w:val="14"/>
        <w:rPr>
          <w:rFonts w:hint="eastAsia" w:ascii="华文仿宋" w:hAnsi="华文仿宋" w:eastAsia="华文仿宋" w:cs="华文仿宋"/>
          <w:color w:val="auto"/>
        </w:rPr>
      </w:pPr>
    </w:p>
    <w:p w14:paraId="23CCBA7E">
      <w:pPr>
        <w:rPr>
          <w:rFonts w:hint="eastAsia" w:ascii="华文仿宋" w:hAnsi="华文仿宋" w:eastAsia="华文仿宋" w:cs="华文仿宋"/>
          <w:color w:val="auto"/>
        </w:rPr>
      </w:pPr>
    </w:p>
    <w:p w14:paraId="350B30A3">
      <w:pPr>
        <w:pStyle w:val="14"/>
        <w:rPr>
          <w:rFonts w:hint="eastAsia" w:ascii="华文仿宋" w:hAnsi="华文仿宋" w:eastAsia="华文仿宋" w:cs="华文仿宋"/>
          <w:color w:val="auto"/>
        </w:rPr>
      </w:pPr>
    </w:p>
    <w:p w14:paraId="7F6F9E06">
      <w:pPr>
        <w:rPr>
          <w:rFonts w:hint="eastAsia" w:ascii="华文仿宋" w:hAnsi="华文仿宋" w:eastAsia="华文仿宋" w:cs="华文仿宋"/>
          <w:color w:val="auto"/>
        </w:rPr>
      </w:pPr>
    </w:p>
    <w:p w14:paraId="015DA437">
      <w:pPr>
        <w:rPr>
          <w:rFonts w:hint="eastAsia" w:ascii="华文仿宋" w:hAnsi="华文仿宋" w:eastAsia="华文仿宋" w:cs="华文仿宋"/>
          <w:color w:val="auto"/>
        </w:rPr>
      </w:pPr>
    </w:p>
    <w:p w14:paraId="59D3D025">
      <w:pPr>
        <w:spacing w:line="280" w:lineRule="exact"/>
        <w:ind w:right="617" w:rightChars="257"/>
        <w:jc w:val="left"/>
        <w:rPr>
          <w:rFonts w:hint="eastAsia" w:ascii="华文仿宋" w:hAnsi="华文仿宋" w:eastAsia="华文仿宋" w:cs="华文仿宋"/>
          <w:color w:val="auto"/>
          <w:u w:val="single"/>
          <w:lang w:val="en-US" w:eastAsia="zh-CN"/>
        </w:rPr>
      </w:pPr>
      <w:r>
        <w:rPr>
          <w:rFonts w:hint="eastAsia" w:ascii="华文仿宋" w:hAnsi="华文仿宋" w:eastAsia="华文仿宋" w:cs="华文仿宋"/>
          <w:color w:val="auto"/>
        </w:rPr>
        <w:t>供应商名称：</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u w:val="single"/>
          <w:lang w:val="en-US" w:eastAsia="zh-CN"/>
        </w:rPr>
        <w:t xml:space="preserve">           </w:t>
      </w:r>
      <w:r>
        <w:rPr>
          <w:rFonts w:hint="eastAsia" w:ascii="华文仿宋" w:hAnsi="华文仿宋" w:eastAsia="华文仿宋" w:cs="华文仿宋"/>
          <w:color w:val="auto"/>
          <w:u w:val="single"/>
        </w:rPr>
        <w:t>（加盖单位公章）</w:t>
      </w:r>
      <w:r>
        <w:rPr>
          <w:rFonts w:hint="eastAsia" w:ascii="华文仿宋" w:hAnsi="华文仿宋" w:eastAsia="华文仿宋" w:cs="华文仿宋"/>
          <w:color w:val="auto"/>
          <w:u w:val="single"/>
          <w:lang w:val="en-US" w:eastAsia="zh-CN"/>
        </w:rPr>
        <w:t xml:space="preserve"> </w:t>
      </w:r>
    </w:p>
    <w:p w14:paraId="3C785BA4">
      <w:pPr>
        <w:spacing w:line="280" w:lineRule="exact"/>
        <w:ind w:right="617" w:rightChars="257"/>
        <w:jc w:val="left"/>
        <w:rPr>
          <w:rFonts w:hint="eastAsia" w:ascii="华文仿宋" w:hAnsi="华文仿宋" w:eastAsia="华文仿宋" w:cs="华文仿宋"/>
          <w:color w:val="auto"/>
        </w:rPr>
      </w:pPr>
    </w:p>
    <w:p w14:paraId="3F37E178">
      <w:pPr>
        <w:spacing w:line="280" w:lineRule="exact"/>
        <w:ind w:right="617" w:rightChars="257"/>
        <w:jc w:val="left"/>
        <w:rPr>
          <w:rFonts w:hint="eastAsia" w:ascii="华文仿宋" w:hAnsi="华文仿宋" w:eastAsia="华文仿宋" w:cs="华文仿宋"/>
          <w:color w:val="auto"/>
        </w:rPr>
      </w:pPr>
      <w:r>
        <w:rPr>
          <w:rFonts w:hint="eastAsia" w:ascii="华文仿宋" w:hAnsi="华文仿宋" w:eastAsia="华文仿宋" w:cs="华文仿宋"/>
          <w:color w:val="auto"/>
        </w:rPr>
        <w:t>法定代表人/被授权人签字</w:t>
      </w:r>
      <w:r>
        <w:rPr>
          <w:rFonts w:hint="eastAsia" w:ascii="华文仿宋" w:hAnsi="华文仿宋" w:eastAsia="华文仿宋" w:cs="华文仿宋"/>
          <w:color w:val="auto"/>
          <w:spacing w:val="4"/>
        </w:rPr>
        <w:t>或盖章</w:t>
      </w:r>
      <w:r>
        <w:rPr>
          <w:rFonts w:hint="eastAsia" w:ascii="华文仿宋" w:hAnsi="华文仿宋" w:eastAsia="华文仿宋" w:cs="华文仿宋"/>
          <w:color w:val="auto"/>
          <w:szCs w:val="24"/>
        </w:rPr>
        <w:t>：</w:t>
      </w:r>
    </w:p>
    <w:p w14:paraId="59E53611">
      <w:pPr>
        <w:spacing w:line="280" w:lineRule="exact"/>
        <w:ind w:right="617" w:rightChars="257"/>
        <w:jc w:val="left"/>
        <w:rPr>
          <w:rFonts w:hint="eastAsia" w:ascii="华文仿宋" w:hAnsi="华文仿宋" w:eastAsia="华文仿宋" w:cs="华文仿宋"/>
          <w:color w:val="auto"/>
        </w:rPr>
      </w:pPr>
    </w:p>
    <w:p w14:paraId="4E6E2665">
      <w:pPr>
        <w:spacing w:line="280" w:lineRule="exact"/>
        <w:ind w:right="617" w:rightChars="257"/>
        <w:rPr>
          <w:rFonts w:hint="eastAsia" w:ascii="华文仿宋" w:hAnsi="华文仿宋" w:eastAsia="华文仿宋" w:cs="华文仿宋"/>
          <w:color w:val="auto"/>
        </w:rPr>
      </w:pPr>
      <w:r>
        <w:rPr>
          <w:rFonts w:hint="eastAsia" w:ascii="华文仿宋" w:hAnsi="华文仿宋" w:eastAsia="华文仿宋" w:cs="华文仿宋"/>
          <w:color w:val="auto"/>
        </w:rPr>
        <w:t>日    期：</w:t>
      </w:r>
      <w:bookmarkEnd w:id="94"/>
      <w:bookmarkStart w:id="98" w:name="_Toc344572163"/>
    </w:p>
    <w:p w14:paraId="7834C31C">
      <w:pPr>
        <w:spacing w:line="440" w:lineRule="exact"/>
        <w:rPr>
          <w:rFonts w:hint="eastAsia" w:ascii="华文仿宋" w:hAnsi="华文仿宋" w:eastAsia="华文仿宋" w:cs="华文仿宋"/>
          <w:color w:val="auto"/>
          <w:sz w:val="32"/>
          <w:szCs w:val="32"/>
        </w:rPr>
      </w:pPr>
    </w:p>
    <w:p w14:paraId="7D3C839D">
      <w:pPr>
        <w:spacing w:line="440" w:lineRule="exact"/>
        <w:rPr>
          <w:rFonts w:hint="eastAsia" w:ascii="华文仿宋" w:hAnsi="华文仿宋" w:eastAsia="华文仿宋" w:cs="华文仿宋"/>
          <w:color w:val="auto"/>
          <w:sz w:val="32"/>
          <w:szCs w:val="32"/>
        </w:rPr>
      </w:pPr>
    </w:p>
    <w:p w14:paraId="6F4931B1">
      <w:pPr>
        <w:spacing w:line="440" w:lineRule="exact"/>
        <w:rPr>
          <w:rFonts w:hint="eastAsia" w:ascii="华文仿宋" w:hAnsi="华文仿宋" w:eastAsia="华文仿宋" w:cs="华文仿宋"/>
          <w:color w:val="auto"/>
          <w:sz w:val="32"/>
          <w:szCs w:val="32"/>
        </w:rPr>
      </w:pPr>
    </w:p>
    <w:p w14:paraId="229DBC4D">
      <w:pPr>
        <w:spacing w:line="440" w:lineRule="exact"/>
        <w:rPr>
          <w:rFonts w:hint="eastAsia" w:ascii="华文仿宋" w:hAnsi="华文仿宋" w:eastAsia="华文仿宋" w:cs="华文仿宋"/>
          <w:color w:val="auto"/>
          <w:sz w:val="32"/>
          <w:szCs w:val="32"/>
        </w:rPr>
      </w:pPr>
    </w:p>
    <w:p w14:paraId="52B0C1F6">
      <w:pPr>
        <w:spacing w:line="440" w:lineRule="exact"/>
        <w:rPr>
          <w:rFonts w:hint="eastAsia" w:ascii="华文仿宋" w:hAnsi="华文仿宋" w:eastAsia="华文仿宋" w:cs="华文仿宋"/>
          <w:color w:val="auto"/>
          <w:sz w:val="32"/>
          <w:szCs w:val="32"/>
        </w:rPr>
      </w:pPr>
    </w:p>
    <w:p w14:paraId="2F2A993F">
      <w:pPr>
        <w:spacing w:line="440" w:lineRule="exact"/>
        <w:rPr>
          <w:rFonts w:hint="eastAsia" w:ascii="华文仿宋" w:hAnsi="华文仿宋" w:eastAsia="华文仿宋" w:cs="华文仿宋"/>
          <w:color w:val="auto"/>
          <w:sz w:val="32"/>
          <w:szCs w:val="32"/>
        </w:rPr>
      </w:pPr>
    </w:p>
    <w:p w14:paraId="0AB26349">
      <w:pPr>
        <w:spacing w:line="440" w:lineRule="exact"/>
        <w:rPr>
          <w:rFonts w:hint="eastAsia" w:ascii="华文仿宋" w:hAnsi="华文仿宋" w:eastAsia="华文仿宋" w:cs="华文仿宋"/>
          <w:color w:val="auto"/>
          <w:sz w:val="32"/>
          <w:szCs w:val="32"/>
        </w:rPr>
      </w:pPr>
    </w:p>
    <w:p w14:paraId="5D01B900">
      <w:pPr>
        <w:spacing w:line="440" w:lineRule="exact"/>
        <w:rPr>
          <w:rFonts w:hint="eastAsia" w:ascii="华文仿宋" w:hAnsi="华文仿宋" w:eastAsia="华文仿宋" w:cs="华文仿宋"/>
          <w:color w:val="auto"/>
          <w:sz w:val="32"/>
          <w:szCs w:val="32"/>
        </w:rPr>
      </w:pPr>
    </w:p>
    <w:p w14:paraId="1835E069">
      <w:pPr>
        <w:spacing w:after="120" w:line="440" w:lineRule="exact"/>
        <w:jc w:val="center"/>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三、</w:t>
      </w:r>
      <w:r>
        <w:rPr>
          <w:rStyle w:val="32"/>
          <w:rFonts w:hint="eastAsia" w:ascii="华文仿宋" w:hAnsi="华文仿宋" w:eastAsia="华文仿宋" w:cs="华文仿宋"/>
          <w:color w:val="auto"/>
          <w:sz w:val="32"/>
          <w:szCs w:val="32"/>
        </w:rPr>
        <w:t>施工组织设计</w:t>
      </w:r>
    </w:p>
    <w:p w14:paraId="238A0CEA">
      <w:pPr>
        <w:spacing w:line="580" w:lineRule="exact"/>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1）项目管理机构及项目经理部组成</w:t>
      </w:r>
    </w:p>
    <w:p w14:paraId="3ED8C804">
      <w:pPr>
        <w:spacing w:line="580" w:lineRule="exact"/>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2）质量保证体系及制度</w:t>
      </w:r>
    </w:p>
    <w:p w14:paraId="7FCF4321">
      <w:pPr>
        <w:spacing w:line="580" w:lineRule="exact"/>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3）施工方案以及新工艺新技术的应用</w:t>
      </w:r>
    </w:p>
    <w:p w14:paraId="0881E866">
      <w:pPr>
        <w:spacing w:line="580" w:lineRule="exact"/>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4）劳动力计划及主要材料供应计划</w:t>
      </w:r>
    </w:p>
    <w:p w14:paraId="7E707ACD">
      <w:pPr>
        <w:spacing w:line="580" w:lineRule="exact"/>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5）仪器配备供应计划表</w:t>
      </w:r>
    </w:p>
    <w:p w14:paraId="42C2287E">
      <w:pPr>
        <w:spacing w:line="580" w:lineRule="exact"/>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6）工程质量保证措施</w:t>
      </w:r>
    </w:p>
    <w:p w14:paraId="772D425D">
      <w:pPr>
        <w:spacing w:line="580" w:lineRule="exact"/>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7）工程质量控制及奖惩办法</w:t>
      </w:r>
    </w:p>
    <w:p w14:paraId="39F5BC2F">
      <w:pPr>
        <w:spacing w:line="580" w:lineRule="exact"/>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8）施工进度计划及确保工期的技术措施</w:t>
      </w:r>
    </w:p>
    <w:p w14:paraId="12973FEE">
      <w:pPr>
        <w:spacing w:line="580" w:lineRule="exact"/>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9）雨季施工管理防范措施</w:t>
      </w:r>
    </w:p>
    <w:p w14:paraId="08213257">
      <w:pPr>
        <w:spacing w:line="580" w:lineRule="exact"/>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10）安全施工措施，文明、环保施工措施</w:t>
      </w:r>
    </w:p>
    <w:p w14:paraId="4DDF2D4C">
      <w:pPr>
        <w:spacing w:line="580" w:lineRule="exact"/>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施工组织设计除采用文字表述外可附下列图表，图表及格式附后。</w:t>
      </w:r>
    </w:p>
    <w:p w14:paraId="433897EC">
      <w:pPr>
        <w:spacing w:line="580" w:lineRule="exact"/>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附表一 拟投入本工程的主要施工设备表</w:t>
      </w:r>
    </w:p>
    <w:p w14:paraId="589C52A5">
      <w:pPr>
        <w:spacing w:line="580" w:lineRule="exact"/>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附表二 拟配备本工程的试验和检测仪器设备表</w:t>
      </w:r>
    </w:p>
    <w:p w14:paraId="6CF4002F">
      <w:pPr>
        <w:spacing w:line="580" w:lineRule="exact"/>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附表三 劳动力计划表</w:t>
      </w:r>
    </w:p>
    <w:p w14:paraId="570F68A2">
      <w:pPr>
        <w:spacing w:line="580" w:lineRule="exact"/>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附表四 计划开、竣工日期和施工进度网络图</w:t>
      </w:r>
    </w:p>
    <w:p w14:paraId="6422DB82">
      <w:pPr>
        <w:spacing w:line="580" w:lineRule="exact"/>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附表五 临时用地表</w:t>
      </w:r>
    </w:p>
    <w:p w14:paraId="0CDE89A6">
      <w:pPr>
        <w:spacing w:line="580" w:lineRule="exact"/>
        <w:ind w:firstLine="480" w:firstLineChars="200"/>
        <w:rPr>
          <w:rFonts w:hint="default" w:ascii="华文仿宋" w:hAnsi="华文仿宋" w:eastAsia="华文仿宋" w:cs="华文仿宋"/>
          <w:color w:val="auto"/>
          <w:szCs w:val="24"/>
          <w:lang w:val="en-US" w:eastAsia="zh-CN"/>
        </w:rPr>
      </w:pPr>
      <w:r>
        <w:rPr>
          <w:rFonts w:hint="eastAsia" w:ascii="华文仿宋" w:hAnsi="华文仿宋" w:eastAsia="华文仿宋" w:cs="华文仿宋"/>
          <w:color w:val="auto"/>
          <w:szCs w:val="24"/>
          <w:lang w:val="en-US" w:eastAsia="zh-CN"/>
        </w:rPr>
        <w:t>附表六 拟派项目部组成人员情况表</w:t>
      </w:r>
    </w:p>
    <w:p w14:paraId="3A09259C">
      <w:pPr>
        <w:spacing w:line="480" w:lineRule="auto"/>
        <w:ind w:firstLine="4805" w:firstLineChars="2000"/>
        <w:rPr>
          <w:rFonts w:hint="eastAsia" w:ascii="华文仿宋" w:hAnsi="华文仿宋" w:eastAsia="华文仿宋" w:cs="华文仿宋"/>
          <w:b/>
          <w:bCs/>
          <w:color w:val="auto"/>
          <w:szCs w:val="24"/>
        </w:rPr>
      </w:pPr>
    </w:p>
    <w:p w14:paraId="287C346A">
      <w:pPr>
        <w:spacing w:line="480" w:lineRule="auto"/>
        <w:ind w:firstLine="4805" w:firstLineChars="2000"/>
        <w:rPr>
          <w:rFonts w:hint="eastAsia" w:ascii="华文仿宋" w:hAnsi="华文仿宋" w:eastAsia="华文仿宋" w:cs="华文仿宋"/>
          <w:b/>
          <w:bCs/>
          <w:color w:val="auto"/>
          <w:szCs w:val="24"/>
        </w:rPr>
      </w:pPr>
    </w:p>
    <w:p w14:paraId="53C4D6C3">
      <w:pPr>
        <w:spacing w:line="480" w:lineRule="auto"/>
        <w:ind w:firstLine="4805" w:firstLineChars="2000"/>
        <w:rPr>
          <w:rFonts w:hint="eastAsia" w:ascii="华文仿宋" w:hAnsi="华文仿宋" w:eastAsia="华文仿宋" w:cs="华文仿宋"/>
          <w:b/>
          <w:bCs/>
          <w:color w:val="auto"/>
          <w:szCs w:val="24"/>
        </w:rPr>
      </w:pPr>
    </w:p>
    <w:p w14:paraId="7106C79B">
      <w:pPr>
        <w:spacing w:line="480" w:lineRule="auto"/>
        <w:ind w:firstLine="4805" w:firstLineChars="2000"/>
        <w:rPr>
          <w:rFonts w:hint="eastAsia" w:ascii="华文仿宋" w:hAnsi="华文仿宋" w:eastAsia="华文仿宋" w:cs="华文仿宋"/>
          <w:b/>
          <w:bCs/>
          <w:color w:val="auto"/>
          <w:szCs w:val="24"/>
        </w:rPr>
      </w:pPr>
    </w:p>
    <w:p w14:paraId="68EB05AE">
      <w:pPr>
        <w:spacing w:line="480" w:lineRule="auto"/>
        <w:ind w:firstLine="4805" w:firstLineChars="2000"/>
        <w:rPr>
          <w:rFonts w:hint="eastAsia" w:ascii="华文仿宋" w:hAnsi="华文仿宋" w:eastAsia="华文仿宋" w:cs="华文仿宋"/>
          <w:b/>
          <w:bCs/>
          <w:color w:val="auto"/>
          <w:szCs w:val="24"/>
        </w:rPr>
      </w:pPr>
    </w:p>
    <w:p w14:paraId="289B9A26">
      <w:pPr>
        <w:pStyle w:val="14"/>
        <w:rPr>
          <w:rFonts w:hint="eastAsia" w:ascii="华文仿宋" w:hAnsi="华文仿宋" w:eastAsia="华文仿宋" w:cs="华文仿宋"/>
          <w:color w:val="auto"/>
        </w:rPr>
      </w:pPr>
    </w:p>
    <w:p w14:paraId="2F987751">
      <w:pPr>
        <w:rPr>
          <w:rFonts w:hint="eastAsia"/>
        </w:rPr>
      </w:pPr>
    </w:p>
    <w:p w14:paraId="6C4AA5D6">
      <w:pPr>
        <w:spacing w:line="480" w:lineRule="auto"/>
        <w:jc w:val="left"/>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附表一：拟投入本工程的主要施工设备表</w:t>
      </w:r>
    </w:p>
    <w:tbl>
      <w:tblPr>
        <w:tblStyle w:val="22"/>
        <w:tblW w:w="9857"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159"/>
        <w:gridCol w:w="1029"/>
        <w:gridCol w:w="736"/>
        <w:gridCol w:w="1177"/>
        <w:gridCol w:w="1177"/>
        <w:gridCol w:w="1913"/>
        <w:gridCol w:w="1765"/>
      </w:tblGrid>
      <w:tr w14:paraId="6865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01" w:type="dxa"/>
            <w:noWrap w:val="0"/>
            <w:vAlign w:val="center"/>
          </w:tcPr>
          <w:p w14:paraId="2A91378C">
            <w:pPr>
              <w:jc w:val="center"/>
              <w:rPr>
                <w:rFonts w:hint="eastAsia" w:ascii="华文仿宋" w:hAnsi="华文仿宋" w:eastAsia="华文仿宋" w:cs="华文仿宋"/>
                <w:color w:val="auto"/>
              </w:rPr>
            </w:pPr>
            <w:r>
              <w:rPr>
                <w:rFonts w:hint="eastAsia" w:ascii="华文仿宋" w:hAnsi="华文仿宋" w:eastAsia="华文仿宋" w:cs="华文仿宋"/>
                <w:color w:val="auto"/>
              </w:rPr>
              <w:t>序号</w:t>
            </w:r>
          </w:p>
        </w:tc>
        <w:tc>
          <w:tcPr>
            <w:tcW w:w="1159" w:type="dxa"/>
            <w:noWrap w:val="0"/>
            <w:vAlign w:val="center"/>
          </w:tcPr>
          <w:p w14:paraId="014638F0">
            <w:pPr>
              <w:jc w:val="center"/>
              <w:rPr>
                <w:rFonts w:hint="eastAsia" w:ascii="华文仿宋" w:hAnsi="华文仿宋" w:eastAsia="华文仿宋" w:cs="华文仿宋"/>
                <w:color w:val="auto"/>
              </w:rPr>
            </w:pPr>
            <w:r>
              <w:rPr>
                <w:rFonts w:hint="eastAsia" w:ascii="华文仿宋" w:hAnsi="华文仿宋" w:eastAsia="华文仿宋" w:cs="华文仿宋"/>
                <w:color w:val="auto"/>
              </w:rPr>
              <w:t>设备</w:t>
            </w:r>
          </w:p>
          <w:p w14:paraId="0E4AB1F1">
            <w:pPr>
              <w:jc w:val="center"/>
              <w:rPr>
                <w:rFonts w:hint="eastAsia" w:ascii="华文仿宋" w:hAnsi="华文仿宋" w:eastAsia="华文仿宋" w:cs="华文仿宋"/>
                <w:color w:val="auto"/>
              </w:rPr>
            </w:pPr>
            <w:r>
              <w:rPr>
                <w:rFonts w:hint="eastAsia" w:ascii="华文仿宋" w:hAnsi="华文仿宋" w:eastAsia="华文仿宋" w:cs="华文仿宋"/>
                <w:color w:val="auto"/>
              </w:rPr>
              <w:t>名称</w:t>
            </w:r>
          </w:p>
        </w:tc>
        <w:tc>
          <w:tcPr>
            <w:tcW w:w="1029" w:type="dxa"/>
            <w:noWrap w:val="0"/>
            <w:vAlign w:val="center"/>
          </w:tcPr>
          <w:p w14:paraId="705C96E0">
            <w:pPr>
              <w:jc w:val="center"/>
              <w:rPr>
                <w:rFonts w:hint="eastAsia" w:ascii="华文仿宋" w:hAnsi="华文仿宋" w:eastAsia="华文仿宋" w:cs="华文仿宋"/>
                <w:color w:val="auto"/>
              </w:rPr>
            </w:pPr>
            <w:r>
              <w:rPr>
                <w:rFonts w:hint="eastAsia" w:ascii="华文仿宋" w:hAnsi="华文仿宋" w:eastAsia="华文仿宋" w:cs="华文仿宋"/>
                <w:color w:val="auto"/>
              </w:rPr>
              <w:t>型号</w:t>
            </w:r>
          </w:p>
          <w:p w14:paraId="029CEC9E">
            <w:pPr>
              <w:jc w:val="center"/>
              <w:rPr>
                <w:rFonts w:hint="eastAsia" w:ascii="华文仿宋" w:hAnsi="华文仿宋" w:eastAsia="华文仿宋" w:cs="华文仿宋"/>
                <w:color w:val="auto"/>
              </w:rPr>
            </w:pPr>
            <w:r>
              <w:rPr>
                <w:rFonts w:hint="eastAsia" w:ascii="华文仿宋" w:hAnsi="华文仿宋" w:eastAsia="华文仿宋" w:cs="华文仿宋"/>
                <w:color w:val="auto"/>
              </w:rPr>
              <w:t>规格</w:t>
            </w:r>
          </w:p>
        </w:tc>
        <w:tc>
          <w:tcPr>
            <w:tcW w:w="736" w:type="dxa"/>
            <w:noWrap w:val="0"/>
            <w:vAlign w:val="center"/>
          </w:tcPr>
          <w:p w14:paraId="5A285AF4">
            <w:pPr>
              <w:jc w:val="center"/>
              <w:rPr>
                <w:rFonts w:hint="eastAsia" w:ascii="华文仿宋" w:hAnsi="华文仿宋" w:eastAsia="华文仿宋" w:cs="华文仿宋"/>
                <w:color w:val="auto"/>
              </w:rPr>
            </w:pPr>
            <w:r>
              <w:rPr>
                <w:rFonts w:hint="eastAsia" w:ascii="华文仿宋" w:hAnsi="华文仿宋" w:eastAsia="华文仿宋" w:cs="华文仿宋"/>
                <w:color w:val="auto"/>
              </w:rPr>
              <w:t>数量</w:t>
            </w:r>
          </w:p>
        </w:tc>
        <w:tc>
          <w:tcPr>
            <w:tcW w:w="1177" w:type="dxa"/>
            <w:noWrap w:val="0"/>
            <w:vAlign w:val="center"/>
          </w:tcPr>
          <w:p w14:paraId="684E28E3">
            <w:pPr>
              <w:jc w:val="center"/>
              <w:rPr>
                <w:rFonts w:hint="eastAsia" w:ascii="华文仿宋" w:hAnsi="华文仿宋" w:eastAsia="华文仿宋" w:cs="华文仿宋"/>
                <w:color w:val="auto"/>
              </w:rPr>
            </w:pPr>
            <w:r>
              <w:rPr>
                <w:rFonts w:hint="eastAsia" w:ascii="华文仿宋" w:hAnsi="华文仿宋" w:eastAsia="华文仿宋" w:cs="华文仿宋"/>
                <w:color w:val="auto"/>
              </w:rPr>
              <w:t>国别</w:t>
            </w:r>
          </w:p>
          <w:p w14:paraId="561CF9E0">
            <w:pPr>
              <w:jc w:val="center"/>
              <w:rPr>
                <w:rFonts w:hint="eastAsia" w:ascii="华文仿宋" w:hAnsi="华文仿宋" w:eastAsia="华文仿宋" w:cs="华文仿宋"/>
                <w:color w:val="auto"/>
              </w:rPr>
            </w:pPr>
            <w:r>
              <w:rPr>
                <w:rFonts w:hint="eastAsia" w:ascii="华文仿宋" w:hAnsi="华文仿宋" w:eastAsia="华文仿宋" w:cs="华文仿宋"/>
                <w:color w:val="auto"/>
              </w:rPr>
              <w:t>产地</w:t>
            </w:r>
          </w:p>
        </w:tc>
        <w:tc>
          <w:tcPr>
            <w:tcW w:w="1177" w:type="dxa"/>
            <w:noWrap w:val="0"/>
            <w:vAlign w:val="center"/>
          </w:tcPr>
          <w:p w14:paraId="6239D5E5">
            <w:pPr>
              <w:jc w:val="center"/>
              <w:rPr>
                <w:rFonts w:hint="eastAsia" w:ascii="华文仿宋" w:hAnsi="华文仿宋" w:eastAsia="华文仿宋" w:cs="华文仿宋"/>
                <w:color w:val="auto"/>
              </w:rPr>
            </w:pPr>
            <w:r>
              <w:rPr>
                <w:rFonts w:hint="eastAsia" w:ascii="华文仿宋" w:hAnsi="华文仿宋" w:eastAsia="华文仿宋" w:cs="华文仿宋"/>
                <w:color w:val="auto"/>
              </w:rPr>
              <w:t>额定功率</w:t>
            </w:r>
          </w:p>
          <w:p w14:paraId="40E32A00">
            <w:pPr>
              <w:jc w:val="center"/>
              <w:rPr>
                <w:rFonts w:hint="eastAsia" w:ascii="华文仿宋" w:hAnsi="华文仿宋" w:eastAsia="华文仿宋" w:cs="华文仿宋"/>
                <w:color w:val="auto"/>
              </w:rPr>
            </w:pPr>
            <w:r>
              <w:rPr>
                <w:rFonts w:hint="eastAsia" w:ascii="华文仿宋" w:hAnsi="华文仿宋" w:eastAsia="华文仿宋" w:cs="华文仿宋"/>
                <w:color w:val="auto"/>
              </w:rPr>
              <w:t>（KW）</w:t>
            </w:r>
          </w:p>
        </w:tc>
        <w:tc>
          <w:tcPr>
            <w:tcW w:w="1913" w:type="dxa"/>
            <w:noWrap w:val="0"/>
            <w:vAlign w:val="center"/>
          </w:tcPr>
          <w:p w14:paraId="07E3D539">
            <w:pPr>
              <w:jc w:val="center"/>
              <w:rPr>
                <w:rFonts w:hint="eastAsia" w:ascii="华文仿宋" w:hAnsi="华文仿宋" w:eastAsia="华文仿宋" w:cs="华文仿宋"/>
                <w:color w:val="auto"/>
              </w:rPr>
            </w:pPr>
            <w:r>
              <w:rPr>
                <w:rFonts w:hint="eastAsia" w:ascii="华文仿宋" w:hAnsi="华文仿宋" w:eastAsia="华文仿宋" w:cs="华文仿宋"/>
                <w:color w:val="auto"/>
              </w:rPr>
              <w:t>用于施工部位</w:t>
            </w:r>
          </w:p>
        </w:tc>
        <w:tc>
          <w:tcPr>
            <w:tcW w:w="1765" w:type="dxa"/>
            <w:noWrap w:val="0"/>
            <w:vAlign w:val="center"/>
          </w:tcPr>
          <w:p w14:paraId="694150FC">
            <w:pPr>
              <w:jc w:val="center"/>
              <w:rPr>
                <w:rFonts w:hint="eastAsia" w:ascii="华文仿宋" w:hAnsi="华文仿宋" w:eastAsia="华文仿宋" w:cs="华文仿宋"/>
                <w:color w:val="auto"/>
              </w:rPr>
            </w:pPr>
            <w:r>
              <w:rPr>
                <w:rFonts w:hint="eastAsia" w:ascii="华文仿宋" w:hAnsi="华文仿宋" w:eastAsia="华文仿宋" w:cs="华文仿宋"/>
                <w:color w:val="auto"/>
              </w:rPr>
              <w:t>备注</w:t>
            </w:r>
          </w:p>
        </w:tc>
      </w:tr>
      <w:tr w14:paraId="24E4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901" w:type="dxa"/>
            <w:noWrap w:val="0"/>
            <w:vAlign w:val="center"/>
          </w:tcPr>
          <w:p w14:paraId="22BCEEB8">
            <w:pPr>
              <w:jc w:val="center"/>
              <w:rPr>
                <w:rFonts w:hint="eastAsia" w:ascii="华文仿宋" w:hAnsi="华文仿宋" w:eastAsia="华文仿宋" w:cs="华文仿宋"/>
                <w:color w:val="auto"/>
              </w:rPr>
            </w:pPr>
          </w:p>
        </w:tc>
        <w:tc>
          <w:tcPr>
            <w:tcW w:w="1159" w:type="dxa"/>
            <w:noWrap w:val="0"/>
            <w:vAlign w:val="center"/>
          </w:tcPr>
          <w:p w14:paraId="799503D2">
            <w:pPr>
              <w:jc w:val="center"/>
              <w:rPr>
                <w:rFonts w:hint="eastAsia" w:ascii="华文仿宋" w:hAnsi="华文仿宋" w:eastAsia="华文仿宋" w:cs="华文仿宋"/>
                <w:color w:val="auto"/>
              </w:rPr>
            </w:pPr>
          </w:p>
        </w:tc>
        <w:tc>
          <w:tcPr>
            <w:tcW w:w="1029" w:type="dxa"/>
            <w:noWrap w:val="0"/>
            <w:vAlign w:val="center"/>
          </w:tcPr>
          <w:p w14:paraId="416B0FF9">
            <w:pPr>
              <w:jc w:val="center"/>
              <w:rPr>
                <w:rFonts w:hint="eastAsia" w:ascii="华文仿宋" w:hAnsi="华文仿宋" w:eastAsia="华文仿宋" w:cs="华文仿宋"/>
                <w:color w:val="auto"/>
              </w:rPr>
            </w:pPr>
          </w:p>
        </w:tc>
        <w:tc>
          <w:tcPr>
            <w:tcW w:w="736" w:type="dxa"/>
            <w:noWrap w:val="0"/>
            <w:vAlign w:val="center"/>
          </w:tcPr>
          <w:p w14:paraId="17108965">
            <w:pPr>
              <w:jc w:val="center"/>
              <w:rPr>
                <w:rFonts w:hint="eastAsia" w:ascii="华文仿宋" w:hAnsi="华文仿宋" w:eastAsia="华文仿宋" w:cs="华文仿宋"/>
                <w:color w:val="auto"/>
              </w:rPr>
            </w:pPr>
          </w:p>
        </w:tc>
        <w:tc>
          <w:tcPr>
            <w:tcW w:w="1177" w:type="dxa"/>
            <w:noWrap w:val="0"/>
            <w:vAlign w:val="center"/>
          </w:tcPr>
          <w:p w14:paraId="763AF58C">
            <w:pPr>
              <w:jc w:val="center"/>
              <w:rPr>
                <w:rFonts w:hint="eastAsia" w:ascii="华文仿宋" w:hAnsi="华文仿宋" w:eastAsia="华文仿宋" w:cs="华文仿宋"/>
                <w:color w:val="auto"/>
              </w:rPr>
            </w:pPr>
          </w:p>
        </w:tc>
        <w:tc>
          <w:tcPr>
            <w:tcW w:w="1177" w:type="dxa"/>
            <w:noWrap w:val="0"/>
            <w:vAlign w:val="center"/>
          </w:tcPr>
          <w:p w14:paraId="4903D193">
            <w:pPr>
              <w:jc w:val="center"/>
              <w:rPr>
                <w:rFonts w:hint="eastAsia" w:ascii="华文仿宋" w:hAnsi="华文仿宋" w:eastAsia="华文仿宋" w:cs="华文仿宋"/>
                <w:color w:val="auto"/>
              </w:rPr>
            </w:pPr>
          </w:p>
        </w:tc>
        <w:tc>
          <w:tcPr>
            <w:tcW w:w="1913" w:type="dxa"/>
            <w:noWrap w:val="0"/>
            <w:vAlign w:val="center"/>
          </w:tcPr>
          <w:p w14:paraId="7BC73416">
            <w:pPr>
              <w:jc w:val="center"/>
              <w:rPr>
                <w:rFonts w:hint="eastAsia" w:ascii="华文仿宋" w:hAnsi="华文仿宋" w:eastAsia="华文仿宋" w:cs="华文仿宋"/>
                <w:color w:val="auto"/>
              </w:rPr>
            </w:pPr>
          </w:p>
        </w:tc>
        <w:tc>
          <w:tcPr>
            <w:tcW w:w="1765" w:type="dxa"/>
            <w:noWrap w:val="0"/>
            <w:vAlign w:val="center"/>
          </w:tcPr>
          <w:p w14:paraId="3BEBEB3B">
            <w:pPr>
              <w:jc w:val="center"/>
              <w:rPr>
                <w:rFonts w:hint="eastAsia" w:ascii="华文仿宋" w:hAnsi="华文仿宋" w:eastAsia="华文仿宋" w:cs="华文仿宋"/>
                <w:color w:val="auto"/>
              </w:rPr>
            </w:pPr>
          </w:p>
        </w:tc>
      </w:tr>
      <w:tr w14:paraId="01E7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901" w:type="dxa"/>
            <w:noWrap w:val="0"/>
            <w:vAlign w:val="center"/>
          </w:tcPr>
          <w:p w14:paraId="15411B1F">
            <w:pPr>
              <w:jc w:val="center"/>
              <w:rPr>
                <w:rFonts w:hint="eastAsia" w:ascii="华文仿宋" w:hAnsi="华文仿宋" w:eastAsia="华文仿宋" w:cs="华文仿宋"/>
                <w:color w:val="auto"/>
              </w:rPr>
            </w:pPr>
          </w:p>
        </w:tc>
        <w:tc>
          <w:tcPr>
            <w:tcW w:w="1159" w:type="dxa"/>
            <w:noWrap w:val="0"/>
            <w:vAlign w:val="center"/>
          </w:tcPr>
          <w:p w14:paraId="6A3557ED">
            <w:pPr>
              <w:jc w:val="center"/>
              <w:rPr>
                <w:rFonts w:hint="eastAsia" w:ascii="华文仿宋" w:hAnsi="华文仿宋" w:eastAsia="华文仿宋" w:cs="华文仿宋"/>
                <w:color w:val="auto"/>
              </w:rPr>
            </w:pPr>
          </w:p>
        </w:tc>
        <w:tc>
          <w:tcPr>
            <w:tcW w:w="1029" w:type="dxa"/>
            <w:noWrap w:val="0"/>
            <w:vAlign w:val="center"/>
          </w:tcPr>
          <w:p w14:paraId="7E218198">
            <w:pPr>
              <w:jc w:val="center"/>
              <w:rPr>
                <w:rFonts w:hint="eastAsia" w:ascii="华文仿宋" w:hAnsi="华文仿宋" w:eastAsia="华文仿宋" w:cs="华文仿宋"/>
                <w:color w:val="auto"/>
              </w:rPr>
            </w:pPr>
          </w:p>
        </w:tc>
        <w:tc>
          <w:tcPr>
            <w:tcW w:w="736" w:type="dxa"/>
            <w:noWrap w:val="0"/>
            <w:vAlign w:val="center"/>
          </w:tcPr>
          <w:p w14:paraId="6DB16499">
            <w:pPr>
              <w:jc w:val="center"/>
              <w:rPr>
                <w:rFonts w:hint="eastAsia" w:ascii="华文仿宋" w:hAnsi="华文仿宋" w:eastAsia="华文仿宋" w:cs="华文仿宋"/>
                <w:color w:val="auto"/>
              </w:rPr>
            </w:pPr>
          </w:p>
        </w:tc>
        <w:tc>
          <w:tcPr>
            <w:tcW w:w="1177" w:type="dxa"/>
            <w:noWrap w:val="0"/>
            <w:vAlign w:val="center"/>
          </w:tcPr>
          <w:p w14:paraId="664221F0">
            <w:pPr>
              <w:jc w:val="center"/>
              <w:rPr>
                <w:rFonts w:hint="eastAsia" w:ascii="华文仿宋" w:hAnsi="华文仿宋" w:eastAsia="华文仿宋" w:cs="华文仿宋"/>
                <w:color w:val="auto"/>
              </w:rPr>
            </w:pPr>
          </w:p>
        </w:tc>
        <w:tc>
          <w:tcPr>
            <w:tcW w:w="1177" w:type="dxa"/>
            <w:noWrap w:val="0"/>
            <w:vAlign w:val="center"/>
          </w:tcPr>
          <w:p w14:paraId="2FCAB423">
            <w:pPr>
              <w:jc w:val="center"/>
              <w:rPr>
                <w:rFonts w:hint="eastAsia" w:ascii="华文仿宋" w:hAnsi="华文仿宋" w:eastAsia="华文仿宋" w:cs="华文仿宋"/>
                <w:color w:val="auto"/>
              </w:rPr>
            </w:pPr>
          </w:p>
        </w:tc>
        <w:tc>
          <w:tcPr>
            <w:tcW w:w="1913" w:type="dxa"/>
            <w:noWrap w:val="0"/>
            <w:vAlign w:val="center"/>
          </w:tcPr>
          <w:p w14:paraId="499F00B0">
            <w:pPr>
              <w:jc w:val="center"/>
              <w:rPr>
                <w:rFonts w:hint="eastAsia" w:ascii="华文仿宋" w:hAnsi="华文仿宋" w:eastAsia="华文仿宋" w:cs="华文仿宋"/>
                <w:color w:val="auto"/>
              </w:rPr>
            </w:pPr>
          </w:p>
        </w:tc>
        <w:tc>
          <w:tcPr>
            <w:tcW w:w="1765" w:type="dxa"/>
            <w:noWrap w:val="0"/>
            <w:vAlign w:val="center"/>
          </w:tcPr>
          <w:p w14:paraId="25B8C067">
            <w:pPr>
              <w:jc w:val="center"/>
              <w:rPr>
                <w:rFonts w:hint="eastAsia" w:ascii="华文仿宋" w:hAnsi="华文仿宋" w:eastAsia="华文仿宋" w:cs="华文仿宋"/>
                <w:color w:val="auto"/>
              </w:rPr>
            </w:pPr>
          </w:p>
        </w:tc>
      </w:tr>
      <w:tr w14:paraId="3855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901" w:type="dxa"/>
            <w:noWrap w:val="0"/>
            <w:vAlign w:val="center"/>
          </w:tcPr>
          <w:p w14:paraId="16630455">
            <w:pPr>
              <w:jc w:val="center"/>
              <w:rPr>
                <w:rFonts w:hint="eastAsia" w:ascii="华文仿宋" w:hAnsi="华文仿宋" w:eastAsia="华文仿宋" w:cs="华文仿宋"/>
                <w:color w:val="auto"/>
              </w:rPr>
            </w:pPr>
          </w:p>
        </w:tc>
        <w:tc>
          <w:tcPr>
            <w:tcW w:w="1159" w:type="dxa"/>
            <w:noWrap w:val="0"/>
            <w:vAlign w:val="center"/>
          </w:tcPr>
          <w:p w14:paraId="51AB02C7">
            <w:pPr>
              <w:jc w:val="center"/>
              <w:rPr>
                <w:rFonts w:hint="eastAsia" w:ascii="华文仿宋" w:hAnsi="华文仿宋" w:eastAsia="华文仿宋" w:cs="华文仿宋"/>
                <w:color w:val="auto"/>
              </w:rPr>
            </w:pPr>
          </w:p>
        </w:tc>
        <w:tc>
          <w:tcPr>
            <w:tcW w:w="1029" w:type="dxa"/>
            <w:noWrap w:val="0"/>
            <w:vAlign w:val="center"/>
          </w:tcPr>
          <w:p w14:paraId="11614670">
            <w:pPr>
              <w:jc w:val="center"/>
              <w:rPr>
                <w:rFonts w:hint="eastAsia" w:ascii="华文仿宋" w:hAnsi="华文仿宋" w:eastAsia="华文仿宋" w:cs="华文仿宋"/>
                <w:color w:val="auto"/>
              </w:rPr>
            </w:pPr>
          </w:p>
        </w:tc>
        <w:tc>
          <w:tcPr>
            <w:tcW w:w="736" w:type="dxa"/>
            <w:noWrap w:val="0"/>
            <w:vAlign w:val="center"/>
          </w:tcPr>
          <w:p w14:paraId="6A7B4B91">
            <w:pPr>
              <w:jc w:val="center"/>
              <w:rPr>
                <w:rFonts w:hint="eastAsia" w:ascii="华文仿宋" w:hAnsi="华文仿宋" w:eastAsia="华文仿宋" w:cs="华文仿宋"/>
                <w:color w:val="auto"/>
              </w:rPr>
            </w:pPr>
          </w:p>
        </w:tc>
        <w:tc>
          <w:tcPr>
            <w:tcW w:w="1177" w:type="dxa"/>
            <w:noWrap w:val="0"/>
            <w:vAlign w:val="center"/>
          </w:tcPr>
          <w:p w14:paraId="32F03D51">
            <w:pPr>
              <w:jc w:val="center"/>
              <w:rPr>
                <w:rFonts w:hint="eastAsia" w:ascii="华文仿宋" w:hAnsi="华文仿宋" w:eastAsia="华文仿宋" w:cs="华文仿宋"/>
                <w:color w:val="auto"/>
              </w:rPr>
            </w:pPr>
          </w:p>
        </w:tc>
        <w:tc>
          <w:tcPr>
            <w:tcW w:w="1177" w:type="dxa"/>
            <w:noWrap w:val="0"/>
            <w:vAlign w:val="center"/>
          </w:tcPr>
          <w:p w14:paraId="7B047F8E">
            <w:pPr>
              <w:jc w:val="center"/>
              <w:rPr>
                <w:rFonts w:hint="eastAsia" w:ascii="华文仿宋" w:hAnsi="华文仿宋" w:eastAsia="华文仿宋" w:cs="华文仿宋"/>
                <w:color w:val="auto"/>
              </w:rPr>
            </w:pPr>
          </w:p>
        </w:tc>
        <w:tc>
          <w:tcPr>
            <w:tcW w:w="1913" w:type="dxa"/>
            <w:noWrap w:val="0"/>
            <w:vAlign w:val="center"/>
          </w:tcPr>
          <w:p w14:paraId="754A0AD6">
            <w:pPr>
              <w:jc w:val="center"/>
              <w:rPr>
                <w:rFonts w:hint="eastAsia" w:ascii="华文仿宋" w:hAnsi="华文仿宋" w:eastAsia="华文仿宋" w:cs="华文仿宋"/>
                <w:color w:val="auto"/>
              </w:rPr>
            </w:pPr>
          </w:p>
        </w:tc>
        <w:tc>
          <w:tcPr>
            <w:tcW w:w="1765" w:type="dxa"/>
            <w:noWrap w:val="0"/>
            <w:vAlign w:val="center"/>
          </w:tcPr>
          <w:p w14:paraId="1E78D1A1">
            <w:pPr>
              <w:jc w:val="center"/>
              <w:rPr>
                <w:rFonts w:hint="eastAsia" w:ascii="华文仿宋" w:hAnsi="华文仿宋" w:eastAsia="华文仿宋" w:cs="华文仿宋"/>
                <w:color w:val="auto"/>
              </w:rPr>
            </w:pPr>
          </w:p>
        </w:tc>
      </w:tr>
      <w:tr w14:paraId="6053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901" w:type="dxa"/>
            <w:noWrap w:val="0"/>
            <w:vAlign w:val="center"/>
          </w:tcPr>
          <w:p w14:paraId="0F82A1C5">
            <w:pPr>
              <w:jc w:val="center"/>
              <w:rPr>
                <w:rFonts w:hint="eastAsia" w:ascii="华文仿宋" w:hAnsi="华文仿宋" w:eastAsia="华文仿宋" w:cs="华文仿宋"/>
                <w:color w:val="auto"/>
              </w:rPr>
            </w:pPr>
          </w:p>
        </w:tc>
        <w:tc>
          <w:tcPr>
            <w:tcW w:w="1159" w:type="dxa"/>
            <w:noWrap w:val="0"/>
            <w:vAlign w:val="center"/>
          </w:tcPr>
          <w:p w14:paraId="7CED18DF">
            <w:pPr>
              <w:jc w:val="center"/>
              <w:rPr>
                <w:rFonts w:hint="eastAsia" w:ascii="华文仿宋" w:hAnsi="华文仿宋" w:eastAsia="华文仿宋" w:cs="华文仿宋"/>
                <w:color w:val="auto"/>
              </w:rPr>
            </w:pPr>
          </w:p>
        </w:tc>
        <w:tc>
          <w:tcPr>
            <w:tcW w:w="1029" w:type="dxa"/>
            <w:noWrap w:val="0"/>
            <w:vAlign w:val="center"/>
          </w:tcPr>
          <w:p w14:paraId="2EDAC590">
            <w:pPr>
              <w:jc w:val="center"/>
              <w:rPr>
                <w:rFonts w:hint="eastAsia" w:ascii="华文仿宋" w:hAnsi="华文仿宋" w:eastAsia="华文仿宋" w:cs="华文仿宋"/>
                <w:color w:val="auto"/>
              </w:rPr>
            </w:pPr>
          </w:p>
        </w:tc>
        <w:tc>
          <w:tcPr>
            <w:tcW w:w="736" w:type="dxa"/>
            <w:noWrap w:val="0"/>
            <w:vAlign w:val="center"/>
          </w:tcPr>
          <w:p w14:paraId="04842709">
            <w:pPr>
              <w:jc w:val="center"/>
              <w:rPr>
                <w:rFonts w:hint="eastAsia" w:ascii="华文仿宋" w:hAnsi="华文仿宋" w:eastAsia="华文仿宋" w:cs="华文仿宋"/>
                <w:color w:val="auto"/>
              </w:rPr>
            </w:pPr>
          </w:p>
        </w:tc>
        <w:tc>
          <w:tcPr>
            <w:tcW w:w="1177" w:type="dxa"/>
            <w:noWrap w:val="0"/>
            <w:vAlign w:val="center"/>
          </w:tcPr>
          <w:p w14:paraId="0CBF9941">
            <w:pPr>
              <w:jc w:val="center"/>
              <w:rPr>
                <w:rFonts w:hint="eastAsia" w:ascii="华文仿宋" w:hAnsi="华文仿宋" w:eastAsia="华文仿宋" w:cs="华文仿宋"/>
                <w:color w:val="auto"/>
              </w:rPr>
            </w:pPr>
          </w:p>
        </w:tc>
        <w:tc>
          <w:tcPr>
            <w:tcW w:w="1177" w:type="dxa"/>
            <w:noWrap w:val="0"/>
            <w:vAlign w:val="center"/>
          </w:tcPr>
          <w:p w14:paraId="1908A9E6">
            <w:pPr>
              <w:jc w:val="center"/>
              <w:rPr>
                <w:rFonts w:hint="eastAsia" w:ascii="华文仿宋" w:hAnsi="华文仿宋" w:eastAsia="华文仿宋" w:cs="华文仿宋"/>
                <w:color w:val="auto"/>
              </w:rPr>
            </w:pPr>
          </w:p>
        </w:tc>
        <w:tc>
          <w:tcPr>
            <w:tcW w:w="1913" w:type="dxa"/>
            <w:noWrap w:val="0"/>
            <w:vAlign w:val="center"/>
          </w:tcPr>
          <w:p w14:paraId="74647202">
            <w:pPr>
              <w:jc w:val="center"/>
              <w:rPr>
                <w:rFonts w:hint="eastAsia" w:ascii="华文仿宋" w:hAnsi="华文仿宋" w:eastAsia="华文仿宋" w:cs="华文仿宋"/>
                <w:color w:val="auto"/>
              </w:rPr>
            </w:pPr>
          </w:p>
        </w:tc>
        <w:tc>
          <w:tcPr>
            <w:tcW w:w="1765" w:type="dxa"/>
            <w:noWrap w:val="0"/>
            <w:vAlign w:val="center"/>
          </w:tcPr>
          <w:p w14:paraId="7014FCFC">
            <w:pPr>
              <w:jc w:val="center"/>
              <w:rPr>
                <w:rFonts w:hint="eastAsia" w:ascii="华文仿宋" w:hAnsi="华文仿宋" w:eastAsia="华文仿宋" w:cs="华文仿宋"/>
                <w:color w:val="auto"/>
              </w:rPr>
            </w:pPr>
          </w:p>
        </w:tc>
      </w:tr>
      <w:tr w14:paraId="1B82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901" w:type="dxa"/>
            <w:noWrap w:val="0"/>
            <w:vAlign w:val="center"/>
          </w:tcPr>
          <w:p w14:paraId="31E32438">
            <w:pPr>
              <w:jc w:val="center"/>
              <w:rPr>
                <w:rFonts w:hint="eastAsia" w:ascii="华文仿宋" w:hAnsi="华文仿宋" w:eastAsia="华文仿宋" w:cs="华文仿宋"/>
                <w:color w:val="auto"/>
              </w:rPr>
            </w:pPr>
          </w:p>
        </w:tc>
        <w:tc>
          <w:tcPr>
            <w:tcW w:w="1159" w:type="dxa"/>
            <w:noWrap w:val="0"/>
            <w:vAlign w:val="center"/>
          </w:tcPr>
          <w:p w14:paraId="3E0FF9F9">
            <w:pPr>
              <w:jc w:val="center"/>
              <w:rPr>
                <w:rFonts w:hint="eastAsia" w:ascii="华文仿宋" w:hAnsi="华文仿宋" w:eastAsia="华文仿宋" w:cs="华文仿宋"/>
                <w:color w:val="auto"/>
              </w:rPr>
            </w:pPr>
          </w:p>
        </w:tc>
        <w:tc>
          <w:tcPr>
            <w:tcW w:w="1029" w:type="dxa"/>
            <w:noWrap w:val="0"/>
            <w:vAlign w:val="center"/>
          </w:tcPr>
          <w:p w14:paraId="303D8085">
            <w:pPr>
              <w:jc w:val="center"/>
              <w:rPr>
                <w:rFonts w:hint="eastAsia" w:ascii="华文仿宋" w:hAnsi="华文仿宋" w:eastAsia="华文仿宋" w:cs="华文仿宋"/>
                <w:color w:val="auto"/>
              </w:rPr>
            </w:pPr>
          </w:p>
        </w:tc>
        <w:tc>
          <w:tcPr>
            <w:tcW w:w="736" w:type="dxa"/>
            <w:noWrap w:val="0"/>
            <w:vAlign w:val="center"/>
          </w:tcPr>
          <w:p w14:paraId="4F2BA19E">
            <w:pPr>
              <w:jc w:val="center"/>
              <w:rPr>
                <w:rFonts w:hint="eastAsia" w:ascii="华文仿宋" w:hAnsi="华文仿宋" w:eastAsia="华文仿宋" w:cs="华文仿宋"/>
                <w:color w:val="auto"/>
              </w:rPr>
            </w:pPr>
          </w:p>
        </w:tc>
        <w:tc>
          <w:tcPr>
            <w:tcW w:w="1177" w:type="dxa"/>
            <w:noWrap w:val="0"/>
            <w:vAlign w:val="center"/>
          </w:tcPr>
          <w:p w14:paraId="453A24DC">
            <w:pPr>
              <w:jc w:val="center"/>
              <w:rPr>
                <w:rFonts w:hint="eastAsia" w:ascii="华文仿宋" w:hAnsi="华文仿宋" w:eastAsia="华文仿宋" w:cs="华文仿宋"/>
                <w:color w:val="auto"/>
              </w:rPr>
            </w:pPr>
          </w:p>
        </w:tc>
        <w:tc>
          <w:tcPr>
            <w:tcW w:w="1177" w:type="dxa"/>
            <w:noWrap w:val="0"/>
            <w:vAlign w:val="center"/>
          </w:tcPr>
          <w:p w14:paraId="0B36B61D">
            <w:pPr>
              <w:jc w:val="center"/>
              <w:rPr>
                <w:rFonts w:hint="eastAsia" w:ascii="华文仿宋" w:hAnsi="华文仿宋" w:eastAsia="华文仿宋" w:cs="华文仿宋"/>
                <w:color w:val="auto"/>
              </w:rPr>
            </w:pPr>
          </w:p>
        </w:tc>
        <w:tc>
          <w:tcPr>
            <w:tcW w:w="1913" w:type="dxa"/>
            <w:noWrap w:val="0"/>
            <w:vAlign w:val="center"/>
          </w:tcPr>
          <w:p w14:paraId="19C1C343">
            <w:pPr>
              <w:jc w:val="center"/>
              <w:rPr>
                <w:rFonts w:hint="eastAsia" w:ascii="华文仿宋" w:hAnsi="华文仿宋" w:eastAsia="华文仿宋" w:cs="华文仿宋"/>
                <w:color w:val="auto"/>
              </w:rPr>
            </w:pPr>
          </w:p>
        </w:tc>
        <w:tc>
          <w:tcPr>
            <w:tcW w:w="1765" w:type="dxa"/>
            <w:noWrap w:val="0"/>
            <w:vAlign w:val="center"/>
          </w:tcPr>
          <w:p w14:paraId="77C45CC1">
            <w:pPr>
              <w:jc w:val="center"/>
              <w:rPr>
                <w:rFonts w:hint="eastAsia" w:ascii="华文仿宋" w:hAnsi="华文仿宋" w:eastAsia="华文仿宋" w:cs="华文仿宋"/>
                <w:color w:val="auto"/>
              </w:rPr>
            </w:pPr>
          </w:p>
        </w:tc>
      </w:tr>
      <w:tr w14:paraId="51BD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901" w:type="dxa"/>
            <w:noWrap w:val="0"/>
            <w:vAlign w:val="center"/>
          </w:tcPr>
          <w:p w14:paraId="68EC38AE">
            <w:pPr>
              <w:jc w:val="center"/>
              <w:rPr>
                <w:rFonts w:hint="eastAsia" w:ascii="华文仿宋" w:hAnsi="华文仿宋" w:eastAsia="华文仿宋" w:cs="华文仿宋"/>
                <w:color w:val="auto"/>
              </w:rPr>
            </w:pPr>
          </w:p>
        </w:tc>
        <w:tc>
          <w:tcPr>
            <w:tcW w:w="1159" w:type="dxa"/>
            <w:noWrap w:val="0"/>
            <w:vAlign w:val="center"/>
          </w:tcPr>
          <w:p w14:paraId="128956DE">
            <w:pPr>
              <w:jc w:val="center"/>
              <w:rPr>
                <w:rFonts w:hint="eastAsia" w:ascii="华文仿宋" w:hAnsi="华文仿宋" w:eastAsia="华文仿宋" w:cs="华文仿宋"/>
                <w:color w:val="auto"/>
              </w:rPr>
            </w:pPr>
          </w:p>
        </w:tc>
        <w:tc>
          <w:tcPr>
            <w:tcW w:w="1029" w:type="dxa"/>
            <w:noWrap w:val="0"/>
            <w:vAlign w:val="center"/>
          </w:tcPr>
          <w:p w14:paraId="3800D1AB">
            <w:pPr>
              <w:jc w:val="center"/>
              <w:rPr>
                <w:rFonts w:hint="eastAsia" w:ascii="华文仿宋" w:hAnsi="华文仿宋" w:eastAsia="华文仿宋" w:cs="华文仿宋"/>
                <w:color w:val="auto"/>
              </w:rPr>
            </w:pPr>
          </w:p>
        </w:tc>
        <w:tc>
          <w:tcPr>
            <w:tcW w:w="736" w:type="dxa"/>
            <w:noWrap w:val="0"/>
            <w:vAlign w:val="center"/>
          </w:tcPr>
          <w:p w14:paraId="169D8C35">
            <w:pPr>
              <w:jc w:val="center"/>
              <w:rPr>
                <w:rFonts w:hint="eastAsia" w:ascii="华文仿宋" w:hAnsi="华文仿宋" w:eastAsia="华文仿宋" w:cs="华文仿宋"/>
                <w:color w:val="auto"/>
              </w:rPr>
            </w:pPr>
          </w:p>
        </w:tc>
        <w:tc>
          <w:tcPr>
            <w:tcW w:w="1177" w:type="dxa"/>
            <w:noWrap w:val="0"/>
            <w:vAlign w:val="center"/>
          </w:tcPr>
          <w:p w14:paraId="736F8976">
            <w:pPr>
              <w:jc w:val="center"/>
              <w:rPr>
                <w:rFonts w:hint="eastAsia" w:ascii="华文仿宋" w:hAnsi="华文仿宋" w:eastAsia="华文仿宋" w:cs="华文仿宋"/>
                <w:color w:val="auto"/>
              </w:rPr>
            </w:pPr>
          </w:p>
        </w:tc>
        <w:tc>
          <w:tcPr>
            <w:tcW w:w="1177" w:type="dxa"/>
            <w:noWrap w:val="0"/>
            <w:vAlign w:val="center"/>
          </w:tcPr>
          <w:p w14:paraId="46EB8FBE">
            <w:pPr>
              <w:jc w:val="center"/>
              <w:rPr>
                <w:rFonts w:hint="eastAsia" w:ascii="华文仿宋" w:hAnsi="华文仿宋" w:eastAsia="华文仿宋" w:cs="华文仿宋"/>
                <w:color w:val="auto"/>
              </w:rPr>
            </w:pPr>
          </w:p>
        </w:tc>
        <w:tc>
          <w:tcPr>
            <w:tcW w:w="1913" w:type="dxa"/>
            <w:noWrap w:val="0"/>
            <w:vAlign w:val="center"/>
          </w:tcPr>
          <w:p w14:paraId="3894F109">
            <w:pPr>
              <w:jc w:val="center"/>
              <w:rPr>
                <w:rFonts w:hint="eastAsia" w:ascii="华文仿宋" w:hAnsi="华文仿宋" w:eastAsia="华文仿宋" w:cs="华文仿宋"/>
                <w:color w:val="auto"/>
              </w:rPr>
            </w:pPr>
          </w:p>
        </w:tc>
        <w:tc>
          <w:tcPr>
            <w:tcW w:w="1765" w:type="dxa"/>
            <w:noWrap w:val="0"/>
            <w:vAlign w:val="center"/>
          </w:tcPr>
          <w:p w14:paraId="6A07A148">
            <w:pPr>
              <w:jc w:val="center"/>
              <w:rPr>
                <w:rFonts w:hint="eastAsia" w:ascii="华文仿宋" w:hAnsi="华文仿宋" w:eastAsia="华文仿宋" w:cs="华文仿宋"/>
                <w:color w:val="auto"/>
              </w:rPr>
            </w:pPr>
          </w:p>
        </w:tc>
      </w:tr>
      <w:tr w14:paraId="7C2F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901" w:type="dxa"/>
            <w:noWrap w:val="0"/>
            <w:vAlign w:val="center"/>
          </w:tcPr>
          <w:p w14:paraId="31564E4A">
            <w:pPr>
              <w:jc w:val="center"/>
              <w:rPr>
                <w:rFonts w:hint="eastAsia" w:ascii="华文仿宋" w:hAnsi="华文仿宋" w:eastAsia="华文仿宋" w:cs="华文仿宋"/>
                <w:color w:val="auto"/>
              </w:rPr>
            </w:pPr>
          </w:p>
        </w:tc>
        <w:tc>
          <w:tcPr>
            <w:tcW w:w="1159" w:type="dxa"/>
            <w:noWrap w:val="0"/>
            <w:vAlign w:val="center"/>
          </w:tcPr>
          <w:p w14:paraId="174108A3">
            <w:pPr>
              <w:jc w:val="center"/>
              <w:rPr>
                <w:rFonts w:hint="eastAsia" w:ascii="华文仿宋" w:hAnsi="华文仿宋" w:eastAsia="华文仿宋" w:cs="华文仿宋"/>
                <w:color w:val="auto"/>
              </w:rPr>
            </w:pPr>
          </w:p>
        </w:tc>
        <w:tc>
          <w:tcPr>
            <w:tcW w:w="1029" w:type="dxa"/>
            <w:noWrap w:val="0"/>
            <w:vAlign w:val="center"/>
          </w:tcPr>
          <w:p w14:paraId="6D989559">
            <w:pPr>
              <w:jc w:val="center"/>
              <w:rPr>
                <w:rFonts w:hint="eastAsia" w:ascii="华文仿宋" w:hAnsi="华文仿宋" w:eastAsia="华文仿宋" w:cs="华文仿宋"/>
                <w:color w:val="auto"/>
              </w:rPr>
            </w:pPr>
          </w:p>
        </w:tc>
        <w:tc>
          <w:tcPr>
            <w:tcW w:w="736" w:type="dxa"/>
            <w:noWrap w:val="0"/>
            <w:vAlign w:val="center"/>
          </w:tcPr>
          <w:p w14:paraId="7D9E4D54">
            <w:pPr>
              <w:jc w:val="center"/>
              <w:rPr>
                <w:rFonts w:hint="eastAsia" w:ascii="华文仿宋" w:hAnsi="华文仿宋" w:eastAsia="华文仿宋" w:cs="华文仿宋"/>
                <w:color w:val="auto"/>
              </w:rPr>
            </w:pPr>
          </w:p>
        </w:tc>
        <w:tc>
          <w:tcPr>
            <w:tcW w:w="1177" w:type="dxa"/>
            <w:noWrap w:val="0"/>
            <w:vAlign w:val="center"/>
          </w:tcPr>
          <w:p w14:paraId="65C8E1F0">
            <w:pPr>
              <w:jc w:val="center"/>
              <w:rPr>
                <w:rFonts w:hint="eastAsia" w:ascii="华文仿宋" w:hAnsi="华文仿宋" w:eastAsia="华文仿宋" w:cs="华文仿宋"/>
                <w:color w:val="auto"/>
              </w:rPr>
            </w:pPr>
          </w:p>
        </w:tc>
        <w:tc>
          <w:tcPr>
            <w:tcW w:w="1177" w:type="dxa"/>
            <w:noWrap w:val="0"/>
            <w:vAlign w:val="center"/>
          </w:tcPr>
          <w:p w14:paraId="2EADC088">
            <w:pPr>
              <w:jc w:val="center"/>
              <w:rPr>
                <w:rFonts w:hint="eastAsia" w:ascii="华文仿宋" w:hAnsi="华文仿宋" w:eastAsia="华文仿宋" w:cs="华文仿宋"/>
                <w:color w:val="auto"/>
              </w:rPr>
            </w:pPr>
          </w:p>
        </w:tc>
        <w:tc>
          <w:tcPr>
            <w:tcW w:w="1913" w:type="dxa"/>
            <w:noWrap w:val="0"/>
            <w:vAlign w:val="center"/>
          </w:tcPr>
          <w:p w14:paraId="0706DBBD">
            <w:pPr>
              <w:jc w:val="center"/>
              <w:rPr>
                <w:rFonts w:hint="eastAsia" w:ascii="华文仿宋" w:hAnsi="华文仿宋" w:eastAsia="华文仿宋" w:cs="华文仿宋"/>
                <w:color w:val="auto"/>
              </w:rPr>
            </w:pPr>
          </w:p>
        </w:tc>
        <w:tc>
          <w:tcPr>
            <w:tcW w:w="1765" w:type="dxa"/>
            <w:noWrap w:val="0"/>
            <w:vAlign w:val="center"/>
          </w:tcPr>
          <w:p w14:paraId="787B2A6A">
            <w:pPr>
              <w:jc w:val="center"/>
              <w:rPr>
                <w:rFonts w:hint="eastAsia" w:ascii="华文仿宋" w:hAnsi="华文仿宋" w:eastAsia="华文仿宋" w:cs="华文仿宋"/>
                <w:color w:val="auto"/>
              </w:rPr>
            </w:pPr>
          </w:p>
        </w:tc>
      </w:tr>
      <w:tr w14:paraId="26ED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901" w:type="dxa"/>
            <w:noWrap w:val="0"/>
            <w:vAlign w:val="center"/>
          </w:tcPr>
          <w:p w14:paraId="4AFF12B9">
            <w:pPr>
              <w:jc w:val="center"/>
              <w:rPr>
                <w:rFonts w:hint="eastAsia" w:ascii="华文仿宋" w:hAnsi="华文仿宋" w:eastAsia="华文仿宋" w:cs="华文仿宋"/>
                <w:color w:val="auto"/>
              </w:rPr>
            </w:pPr>
          </w:p>
        </w:tc>
        <w:tc>
          <w:tcPr>
            <w:tcW w:w="1159" w:type="dxa"/>
            <w:noWrap w:val="0"/>
            <w:vAlign w:val="center"/>
          </w:tcPr>
          <w:p w14:paraId="3AC45E88">
            <w:pPr>
              <w:jc w:val="center"/>
              <w:rPr>
                <w:rFonts w:hint="eastAsia" w:ascii="华文仿宋" w:hAnsi="华文仿宋" w:eastAsia="华文仿宋" w:cs="华文仿宋"/>
                <w:color w:val="auto"/>
              </w:rPr>
            </w:pPr>
          </w:p>
        </w:tc>
        <w:tc>
          <w:tcPr>
            <w:tcW w:w="1029" w:type="dxa"/>
            <w:noWrap w:val="0"/>
            <w:vAlign w:val="center"/>
          </w:tcPr>
          <w:p w14:paraId="6C502648">
            <w:pPr>
              <w:jc w:val="center"/>
              <w:rPr>
                <w:rFonts w:hint="eastAsia" w:ascii="华文仿宋" w:hAnsi="华文仿宋" w:eastAsia="华文仿宋" w:cs="华文仿宋"/>
                <w:color w:val="auto"/>
              </w:rPr>
            </w:pPr>
          </w:p>
        </w:tc>
        <w:tc>
          <w:tcPr>
            <w:tcW w:w="736" w:type="dxa"/>
            <w:noWrap w:val="0"/>
            <w:vAlign w:val="center"/>
          </w:tcPr>
          <w:p w14:paraId="372BE01A">
            <w:pPr>
              <w:jc w:val="center"/>
              <w:rPr>
                <w:rFonts w:hint="eastAsia" w:ascii="华文仿宋" w:hAnsi="华文仿宋" w:eastAsia="华文仿宋" w:cs="华文仿宋"/>
                <w:color w:val="auto"/>
              </w:rPr>
            </w:pPr>
          </w:p>
        </w:tc>
        <w:tc>
          <w:tcPr>
            <w:tcW w:w="1177" w:type="dxa"/>
            <w:noWrap w:val="0"/>
            <w:vAlign w:val="center"/>
          </w:tcPr>
          <w:p w14:paraId="2858A405">
            <w:pPr>
              <w:jc w:val="center"/>
              <w:rPr>
                <w:rFonts w:hint="eastAsia" w:ascii="华文仿宋" w:hAnsi="华文仿宋" w:eastAsia="华文仿宋" w:cs="华文仿宋"/>
                <w:color w:val="auto"/>
              </w:rPr>
            </w:pPr>
          </w:p>
        </w:tc>
        <w:tc>
          <w:tcPr>
            <w:tcW w:w="1177" w:type="dxa"/>
            <w:noWrap w:val="0"/>
            <w:vAlign w:val="center"/>
          </w:tcPr>
          <w:p w14:paraId="60DDEB5F">
            <w:pPr>
              <w:jc w:val="center"/>
              <w:rPr>
                <w:rFonts w:hint="eastAsia" w:ascii="华文仿宋" w:hAnsi="华文仿宋" w:eastAsia="华文仿宋" w:cs="华文仿宋"/>
                <w:color w:val="auto"/>
              </w:rPr>
            </w:pPr>
          </w:p>
        </w:tc>
        <w:tc>
          <w:tcPr>
            <w:tcW w:w="1913" w:type="dxa"/>
            <w:noWrap w:val="0"/>
            <w:vAlign w:val="center"/>
          </w:tcPr>
          <w:p w14:paraId="025ED5D0">
            <w:pPr>
              <w:jc w:val="center"/>
              <w:rPr>
                <w:rFonts w:hint="eastAsia" w:ascii="华文仿宋" w:hAnsi="华文仿宋" w:eastAsia="华文仿宋" w:cs="华文仿宋"/>
                <w:color w:val="auto"/>
              </w:rPr>
            </w:pPr>
          </w:p>
        </w:tc>
        <w:tc>
          <w:tcPr>
            <w:tcW w:w="1765" w:type="dxa"/>
            <w:noWrap w:val="0"/>
            <w:vAlign w:val="center"/>
          </w:tcPr>
          <w:p w14:paraId="07046693">
            <w:pPr>
              <w:jc w:val="center"/>
              <w:rPr>
                <w:rFonts w:hint="eastAsia" w:ascii="华文仿宋" w:hAnsi="华文仿宋" w:eastAsia="华文仿宋" w:cs="华文仿宋"/>
                <w:color w:val="auto"/>
              </w:rPr>
            </w:pPr>
          </w:p>
        </w:tc>
      </w:tr>
      <w:tr w14:paraId="2FA9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901" w:type="dxa"/>
            <w:noWrap w:val="0"/>
            <w:vAlign w:val="center"/>
          </w:tcPr>
          <w:p w14:paraId="215FEA87">
            <w:pPr>
              <w:jc w:val="center"/>
              <w:rPr>
                <w:rFonts w:hint="eastAsia" w:ascii="华文仿宋" w:hAnsi="华文仿宋" w:eastAsia="华文仿宋" w:cs="华文仿宋"/>
                <w:color w:val="auto"/>
              </w:rPr>
            </w:pPr>
          </w:p>
        </w:tc>
        <w:tc>
          <w:tcPr>
            <w:tcW w:w="1159" w:type="dxa"/>
            <w:noWrap w:val="0"/>
            <w:vAlign w:val="center"/>
          </w:tcPr>
          <w:p w14:paraId="1E8FB2F7">
            <w:pPr>
              <w:jc w:val="center"/>
              <w:rPr>
                <w:rFonts w:hint="eastAsia" w:ascii="华文仿宋" w:hAnsi="华文仿宋" w:eastAsia="华文仿宋" w:cs="华文仿宋"/>
                <w:color w:val="auto"/>
              </w:rPr>
            </w:pPr>
          </w:p>
        </w:tc>
        <w:tc>
          <w:tcPr>
            <w:tcW w:w="1029" w:type="dxa"/>
            <w:noWrap w:val="0"/>
            <w:vAlign w:val="center"/>
          </w:tcPr>
          <w:p w14:paraId="04105B0A">
            <w:pPr>
              <w:jc w:val="center"/>
              <w:rPr>
                <w:rFonts w:hint="eastAsia" w:ascii="华文仿宋" w:hAnsi="华文仿宋" w:eastAsia="华文仿宋" w:cs="华文仿宋"/>
                <w:color w:val="auto"/>
              </w:rPr>
            </w:pPr>
          </w:p>
        </w:tc>
        <w:tc>
          <w:tcPr>
            <w:tcW w:w="736" w:type="dxa"/>
            <w:noWrap w:val="0"/>
            <w:vAlign w:val="center"/>
          </w:tcPr>
          <w:p w14:paraId="7E83ECB1">
            <w:pPr>
              <w:jc w:val="center"/>
              <w:rPr>
                <w:rFonts w:hint="eastAsia" w:ascii="华文仿宋" w:hAnsi="华文仿宋" w:eastAsia="华文仿宋" w:cs="华文仿宋"/>
                <w:color w:val="auto"/>
              </w:rPr>
            </w:pPr>
          </w:p>
        </w:tc>
        <w:tc>
          <w:tcPr>
            <w:tcW w:w="1177" w:type="dxa"/>
            <w:noWrap w:val="0"/>
            <w:vAlign w:val="center"/>
          </w:tcPr>
          <w:p w14:paraId="7453FB6B">
            <w:pPr>
              <w:jc w:val="center"/>
              <w:rPr>
                <w:rFonts w:hint="eastAsia" w:ascii="华文仿宋" w:hAnsi="华文仿宋" w:eastAsia="华文仿宋" w:cs="华文仿宋"/>
                <w:color w:val="auto"/>
              </w:rPr>
            </w:pPr>
          </w:p>
        </w:tc>
        <w:tc>
          <w:tcPr>
            <w:tcW w:w="1177" w:type="dxa"/>
            <w:noWrap w:val="0"/>
            <w:vAlign w:val="center"/>
          </w:tcPr>
          <w:p w14:paraId="5847FA58">
            <w:pPr>
              <w:jc w:val="center"/>
              <w:rPr>
                <w:rFonts w:hint="eastAsia" w:ascii="华文仿宋" w:hAnsi="华文仿宋" w:eastAsia="华文仿宋" w:cs="华文仿宋"/>
                <w:color w:val="auto"/>
              </w:rPr>
            </w:pPr>
          </w:p>
        </w:tc>
        <w:tc>
          <w:tcPr>
            <w:tcW w:w="1913" w:type="dxa"/>
            <w:noWrap w:val="0"/>
            <w:vAlign w:val="center"/>
          </w:tcPr>
          <w:p w14:paraId="603349D7">
            <w:pPr>
              <w:jc w:val="center"/>
              <w:rPr>
                <w:rFonts w:hint="eastAsia" w:ascii="华文仿宋" w:hAnsi="华文仿宋" w:eastAsia="华文仿宋" w:cs="华文仿宋"/>
                <w:color w:val="auto"/>
              </w:rPr>
            </w:pPr>
          </w:p>
        </w:tc>
        <w:tc>
          <w:tcPr>
            <w:tcW w:w="1765" w:type="dxa"/>
            <w:noWrap w:val="0"/>
            <w:vAlign w:val="center"/>
          </w:tcPr>
          <w:p w14:paraId="3A6ADA46">
            <w:pPr>
              <w:jc w:val="center"/>
              <w:rPr>
                <w:rFonts w:hint="eastAsia" w:ascii="华文仿宋" w:hAnsi="华文仿宋" w:eastAsia="华文仿宋" w:cs="华文仿宋"/>
                <w:color w:val="auto"/>
              </w:rPr>
            </w:pPr>
          </w:p>
        </w:tc>
      </w:tr>
      <w:tr w14:paraId="468C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901" w:type="dxa"/>
            <w:noWrap w:val="0"/>
            <w:vAlign w:val="center"/>
          </w:tcPr>
          <w:p w14:paraId="5129F588">
            <w:pPr>
              <w:jc w:val="center"/>
              <w:rPr>
                <w:rFonts w:hint="eastAsia" w:ascii="华文仿宋" w:hAnsi="华文仿宋" w:eastAsia="华文仿宋" w:cs="华文仿宋"/>
                <w:color w:val="auto"/>
              </w:rPr>
            </w:pPr>
          </w:p>
        </w:tc>
        <w:tc>
          <w:tcPr>
            <w:tcW w:w="1159" w:type="dxa"/>
            <w:noWrap w:val="0"/>
            <w:vAlign w:val="center"/>
          </w:tcPr>
          <w:p w14:paraId="0266B245">
            <w:pPr>
              <w:jc w:val="center"/>
              <w:rPr>
                <w:rFonts w:hint="eastAsia" w:ascii="华文仿宋" w:hAnsi="华文仿宋" w:eastAsia="华文仿宋" w:cs="华文仿宋"/>
                <w:color w:val="auto"/>
              </w:rPr>
            </w:pPr>
          </w:p>
        </w:tc>
        <w:tc>
          <w:tcPr>
            <w:tcW w:w="1029" w:type="dxa"/>
            <w:noWrap w:val="0"/>
            <w:vAlign w:val="center"/>
          </w:tcPr>
          <w:p w14:paraId="51C03D50">
            <w:pPr>
              <w:jc w:val="center"/>
              <w:rPr>
                <w:rFonts w:hint="eastAsia" w:ascii="华文仿宋" w:hAnsi="华文仿宋" w:eastAsia="华文仿宋" w:cs="华文仿宋"/>
                <w:color w:val="auto"/>
              </w:rPr>
            </w:pPr>
          </w:p>
        </w:tc>
        <w:tc>
          <w:tcPr>
            <w:tcW w:w="736" w:type="dxa"/>
            <w:noWrap w:val="0"/>
            <w:vAlign w:val="center"/>
          </w:tcPr>
          <w:p w14:paraId="71E30092">
            <w:pPr>
              <w:jc w:val="center"/>
              <w:rPr>
                <w:rFonts w:hint="eastAsia" w:ascii="华文仿宋" w:hAnsi="华文仿宋" w:eastAsia="华文仿宋" w:cs="华文仿宋"/>
                <w:color w:val="auto"/>
              </w:rPr>
            </w:pPr>
          </w:p>
        </w:tc>
        <w:tc>
          <w:tcPr>
            <w:tcW w:w="1177" w:type="dxa"/>
            <w:noWrap w:val="0"/>
            <w:vAlign w:val="center"/>
          </w:tcPr>
          <w:p w14:paraId="2977229F">
            <w:pPr>
              <w:jc w:val="center"/>
              <w:rPr>
                <w:rFonts w:hint="eastAsia" w:ascii="华文仿宋" w:hAnsi="华文仿宋" w:eastAsia="华文仿宋" w:cs="华文仿宋"/>
                <w:color w:val="auto"/>
              </w:rPr>
            </w:pPr>
          </w:p>
        </w:tc>
        <w:tc>
          <w:tcPr>
            <w:tcW w:w="1177" w:type="dxa"/>
            <w:noWrap w:val="0"/>
            <w:vAlign w:val="center"/>
          </w:tcPr>
          <w:p w14:paraId="26BB91F5">
            <w:pPr>
              <w:jc w:val="center"/>
              <w:rPr>
                <w:rFonts w:hint="eastAsia" w:ascii="华文仿宋" w:hAnsi="华文仿宋" w:eastAsia="华文仿宋" w:cs="华文仿宋"/>
                <w:color w:val="auto"/>
              </w:rPr>
            </w:pPr>
          </w:p>
        </w:tc>
        <w:tc>
          <w:tcPr>
            <w:tcW w:w="1913" w:type="dxa"/>
            <w:noWrap w:val="0"/>
            <w:vAlign w:val="center"/>
          </w:tcPr>
          <w:p w14:paraId="0E44C99C">
            <w:pPr>
              <w:jc w:val="center"/>
              <w:rPr>
                <w:rFonts w:hint="eastAsia" w:ascii="华文仿宋" w:hAnsi="华文仿宋" w:eastAsia="华文仿宋" w:cs="华文仿宋"/>
                <w:color w:val="auto"/>
              </w:rPr>
            </w:pPr>
          </w:p>
        </w:tc>
        <w:tc>
          <w:tcPr>
            <w:tcW w:w="1765" w:type="dxa"/>
            <w:noWrap w:val="0"/>
            <w:vAlign w:val="center"/>
          </w:tcPr>
          <w:p w14:paraId="100348F7">
            <w:pPr>
              <w:jc w:val="center"/>
              <w:rPr>
                <w:rFonts w:hint="eastAsia" w:ascii="华文仿宋" w:hAnsi="华文仿宋" w:eastAsia="华文仿宋" w:cs="华文仿宋"/>
                <w:color w:val="auto"/>
              </w:rPr>
            </w:pPr>
          </w:p>
        </w:tc>
      </w:tr>
      <w:tr w14:paraId="6473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901" w:type="dxa"/>
            <w:noWrap w:val="0"/>
            <w:vAlign w:val="center"/>
          </w:tcPr>
          <w:p w14:paraId="1ED2DDE3">
            <w:pPr>
              <w:jc w:val="center"/>
              <w:rPr>
                <w:rFonts w:hint="eastAsia" w:ascii="华文仿宋" w:hAnsi="华文仿宋" w:eastAsia="华文仿宋" w:cs="华文仿宋"/>
                <w:color w:val="auto"/>
              </w:rPr>
            </w:pPr>
          </w:p>
        </w:tc>
        <w:tc>
          <w:tcPr>
            <w:tcW w:w="1159" w:type="dxa"/>
            <w:noWrap w:val="0"/>
            <w:vAlign w:val="center"/>
          </w:tcPr>
          <w:p w14:paraId="5E5A61DF">
            <w:pPr>
              <w:jc w:val="center"/>
              <w:rPr>
                <w:rFonts w:hint="eastAsia" w:ascii="华文仿宋" w:hAnsi="华文仿宋" w:eastAsia="华文仿宋" w:cs="华文仿宋"/>
                <w:color w:val="auto"/>
              </w:rPr>
            </w:pPr>
          </w:p>
        </w:tc>
        <w:tc>
          <w:tcPr>
            <w:tcW w:w="1029" w:type="dxa"/>
            <w:noWrap w:val="0"/>
            <w:vAlign w:val="center"/>
          </w:tcPr>
          <w:p w14:paraId="0630C3ED">
            <w:pPr>
              <w:jc w:val="center"/>
              <w:rPr>
                <w:rFonts w:hint="eastAsia" w:ascii="华文仿宋" w:hAnsi="华文仿宋" w:eastAsia="华文仿宋" w:cs="华文仿宋"/>
                <w:color w:val="auto"/>
              </w:rPr>
            </w:pPr>
          </w:p>
        </w:tc>
        <w:tc>
          <w:tcPr>
            <w:tcW w:w="736" w:type="dxa"/>
            <w:noWrap w:val="0"/>
            <w:vAlign w:val="center"/>
          </w:tcPr>
          <w:p w14:paraId="2C481388">
            <w:pPr>
              <w:jc w:val="center"/>
              <w:rPr>
                <w:rFonts w:hint="eastAsia" w:ascii="华文仿宋" w:hAnsi="华文仿宋" w:eastAsia="华文仿宋" w:cs="华文仿宋"/>
                <w:color w:val="auto"/>
              </w:rPr>
            </w:pPr>
          </w:p>
        </w:tc>
        <w:tc>
          <w:tcPr>
            <w:tcW w:w="1177" w:type="dxa"/>
            <w:noWrap w:val="0"/>
            <w:vAlign w:val="center"/>
          </w:tcPr>
          <w:p w14:paraId="63BA9F85">
            <w:pPr>
              <w:jc w:val="center"/>
              <w:rPr>
                <w:rFonts w:hint="eastAsia" w:ascii="华文仿宋" w:hAnsi="华文仿宋" w:eastAsia="华文仿宋" w:cs="华文仿宋"/>
                <w:color w:val="auto"/>
              </w:rPr>
            </w:pPr>
          </w:p>
        </w:tc>
        <w:tc>
          <w:tcPr>
            <w:tcW w:w="1177" w:type="dxa"/>
            <w:noWrap w:val="0"/>
            <w:vAlign w:val="center"/>
          </w:tcPr>
          <w:p w14:paraId="0CEB6544">
            <w:pPr>
              <w:jc w:val="center"/>
              <w:rPr>
                <w:rFonts w:hint="eastAsia" w:ascii="华文仿宋" w:hAnsi="华文仿宋" w:eastAsia="华文仿宋" w:cs="华文仿宋"/>
                <w:color w:val="auto"/>
              </w:rPr>
            </w:pPr>
          </w:p>
        </w:tc>
        <w:tc>
          <w:tcPr>
            <w:tcW w:w="1913" w:type="dxa"/>
            <w:noWrap w:val="0"/>
            <w:vAlign w:val="center"/>
          </w:tcPr>
          <w:p w14:paraId="1C914BAD">
            <w:pPr>
              <w:jc w:val="center"/>
              <w:rPr>
                <w:rFonts w:hint="eastAsia" w:ascii="华文仿宋" w:hAnsi="华文仿宋" w:eastAsia="华文仿宋" w:cs="华文仿宋"/>
                <w:color w:val="auto"/>
              </w:rPr>
            </w:pPr>
          </w:p>
        </w:tc>
        <w:tc>
          <w:tcPr>
            <w:tcW w:w="1765" w:type="dxa"/>
            <w:noWrap w:val="0"/>
            <w:vAlign w:val="center"/>
          </w:tcPr>
          <w:p w14:paraId="527FC816">
            <w:pPr>
              <w:jc w:val="center"/>
              <w:rPr>
                <w:rFonts w:hint="eastAsia" w:ascii="华文仿宋" w:hAnsi="华文仿宋" w:eastAsia="华文仿宋" w:cs="华文仿宋"/>
                <w:color w:val="auto"/>
              </w:rPr>
            </w:pPr>
          </w:p>
        </w:tc>
      </w:tr>
      <w:tr w14:paraId="6C4F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901" w:type="dxa"/>
            <w:noWrap w:val="0"/>
            <w:vAlign w:val="center"/>
          </w:tcPr>
          <w:p w14:paraId="2094CFE3">
            <w:pPr>
              <w:jc w:val="center"/>
              <w:rPr>
                <w:rFonts w:hint="eastAsia" w:ascii="华文仿宋" w:hAnsi="华文仿宋" w:eastAsia="华文仿宋" w:cs="华文仿宋"/>
                <w:color w:val="auto"/>
              </w:rPr>
            </w:pPr>
          </w:p>
        </w:tc>
        <w:tc>
          <w:tcPr>
            <w:tcW w:w="1159" w:type="dxa"/>
            <w:noWrap w:val="0"/>
            <w:vAlign w:val="center"/>
          </w:tcPr>
          <w:p w14:paraId="1B35B9B9">
            <w:pPr>
              <w:jc w:val="center"/>
              <w:rPr>
                <w:rFonts w:hint="eastAsia" w:ascii="华文仿宋" w:hAnsi="华文仿宋" w:eastAsia="华文仿宋" w:cs="华文仿宋"/>
                <w:color w:val="auto"/>
              </w:rPr>
            </w:pPr>
          </w:p>
        </w:tc>
        <w:tc>
          <w:tcPr>
            <w:tcW w:w="1029" w:type="dxa"/>
            <w:noWrap w:val="0"/>
            <w:vAlign w:val="center"/>
          </w:tcPr>
          <w:p w14:paraId="6D22A15A">
            <w:pPr>
              <w:jc w:val="center"/>
              <w:rPr>
                <w:rFonts w:hint="eastAsia" w:ascii="华文仿宋" w:hAnsi="华文仿宋" w:eastAsia="华文仿宋" w:cs="华文仿宋"/>
                <w:color w:val="auto"/>
              </w:rPr>
            </w:pPr>
          </w:p>
        </w:tc>
        <w:tc>
          <w:tcPr>
            <w:tcW w:w="736" w:type="dxa"/>
            <w:noWrap w:val="0"/>
            <w:vAlign w:val="center"/>
          </w:tcPr>
          <w:p w14:paraId="09D44024">
            <w:pPr>
              <w:jc w:val="center"/>
              <w:rPr>
                <w:rFonts w:hint="eastAsia" w:ascii="华文仿宋" w:hAnsi="华文仿宋" w:eastAsia="华文仿宋" w:cs="华文仿宋"/>
                <w:color w:val="auto"/>
              </w:rPr>
            </w:pPr>
          </w:p>
        </w:tc>
        <w:tc>
          <w:tcPr>
            <w:tcW w:w="1177" w:type="dxa"/>
            <w:noWrap w:val="0"/>
            <w:vAlign w:val="center"/>
          </w:tcPr>
          <w:p w14:paraId="1CBA424B">
            <w:pPr>
              <w:jc w:val="center"/>
              <w:rPr>
                <w:rFonts w:hint="eastAsia" w:ascii="华文仿宋" w:hAnsi="华文仿宋" w:eastAsia="华文仿宋" w:cs="华文仿宋"/>
                <w:color w:val="auto"/>
              </w:rPr>
            </w:pPr>
          </w:p>
        </w:tc>
        <w:tc>
          <w:tcPr>
            <w:tcW w:w="1177" w:type="dxa"/>
            <w:noWrap w:val="0"/>
            <w:vAlign w:val="center"/>
          </w:tcPr>
          <w:p w14:paraId="3B7D0940">
            <w:pPr>
              <w:jc w:val="center"/>
              <w:rPr>
                <w:rFonts w:hint="eastAsia" w:ascii="华文仿宋" w:hAnsi="华文仿宋" w:eastAsia="华文仿宋" w:cs="华文仿宋"/>
                <w:color w:val="auto"/>
              </w:rPr>
            </w:pPr>
          </w:p>
        </w:tc>
        <w:tc>
          <w:tcPr>
            <w:tcW w:w="1913" w:type="dxa"/>
            <w:noWrap w:val="0"/>
            <w:vAlign w:val="center"/>
          </w:tcPr>
          <w:p w14:paraId="021A4E9B">
            <w:pPr>
              <w:jc w:val="center"/>
              <w:rPr>
                <w:rFonts w:hint="eastAsia" w:ascii="华文仿宋" w:hAnsi="华文仿宋" w:eastAsia="华文仿宋" w:cs="华文仿宋"/>
                <w:color w:val="auto"/>
              </w:rPr>
            </w:pPr>
          </w:p>
        </w:tc>
        <w:tc>
          <w:tcPr>
            <w:tcW w:w="1765" w:type="dxa"/>
            <w:noWrap w:val="0"/>
            <w:vAlign w:val="center"/>
          </w:tcPr>
          <w:p w14:paraId="7DB77C35">
            <w:pPr>
              <w:jc w:val="center"/>
              <w:rPr>
                <w:rFonts w:hint="eastAsia" w:ascii="华文仿宋" w:hAnsi="华文仿宋" w:eastAsia="华文仿宋" w:cs="华文仿宋"/>
                <w:color w:val="auto"/>
              </w:rPr>
            </w:pPr>
          </w:p>
        </w:tc>
      </w:tr>
      <w:tr w14:paraId="4E18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901" w:type="dxa"/>
            <w:noWrap w:val="0"/>
            <w:vAlign w:val="center"/>
          </w:tcPr>
          <w:p w14:paraId="194483D2">
            <w:pPr>
              <w:jc w:val="center"/>
              <w:rPr>
                <w:rFonts w:hint="eastAsia" w:ascii="华文仿宋" w:hAnsi="华文仿宋" w:eastAsia="华文仿宋" w:cs="华文仿宋"/>
                <w:color w:val="auto"/>
              </w:rPr>
            </w:pPr>
          </w:p>
        </w:tc>
        <w:tc>
          <w:tcPr>
            <w:tcW w:w="1159" w:type="dxa"/>
            <w:noWrap w:val="0"/>
            <w:vAlign w:val="center"/>
          </w:tcPr>
          <w:p w14:paraId="569CCC24">
            <w:pPr>
              <w:jc w:val="center"/>
              <w:rPr>
                <w:rFonts w:hint="eastAsia" w:ascii="华文仿宋" w:hAnsi="华文仿宋" w:eastAsia="华文仿宋" w:cs="华文仿宋"/>
                <w:color w:val="auto"/>
              </w:rPr>
            </w:pPr>
          </w:p>
        </w:tc>
        <w:tc>
          <w:tcPr>
            <w:tcW w:w="1029" w:type="dxa"/>
            <w:noWrap w:val="0"/>
            <w:vAlign w:val="center"/>
          </w:tcPr>
          <w:p w14:paraId="2BF147B3">
            <w:pPr>
              <w:jc w:val="center"/>
              <w:rPr>
                <w:rFonts w:hint="eastAsia" w:ascii="华文仿宋" w:hAnsi="华文仿宋" w:eastAsia="华文仿宋" w:cs="华文仿宋"/>
                <w:color w:val="auto"/>
              </w:rPr>
            </w:pPr>
          </w:p>
        </w:tc>
        <w:tc>
          <w:tcPr>
            <w:tcW w:w="736" w:type="dxa"/>
            <w:noWrap w:val="0"/>
            <w:vAlign w:val="center"/>
          </w:tcPr>
          <w:p w14:paraId="600DA18E">
            <w:pPr>
              <w:jc w:val="center"/>
              <w:rPr>
                <w:rFonts w:hint="eastAsia" w:ascii="华文仿宋" w:hAnsi="华文仿宋" w:eastAsia="华文仿宋" w:cs="华文仿宋"/>
                <w:color w:val="auto"/>
              </w:rPr>
            </w:pPr>
          </w:p>
        </w:tc>
        <w:tc>
          <w:tcPr>
            <w:tcW w:w="1177" w:type="dxa"/>
            <w:noWrap w:val="0"/>
            <w:vAlign w:val="center"/>
          </w:tcPr>
          <w:p w14:paraId="4FC7982E">
            <w:pPr>
              <w:jc w:val="center"/>
              <w:rPr>
                <w:rFonts w:hint="eastAsia" w:ascii="华文仿宋" w:hAnsi="华文仿宋" w:eastAsia="华文仿宋" w:cs="华文仿宋"/>
                <w:color w:val="auto"/>
              </w:rPr>
            </w:pPr>
          </w:p>
        </w:tc>
        <w:tc>
          <w:tcPr>
            <w:tcW w:w="1177" w:type="dxa"/>
            <w:noWrap w:val="0"/>
            <w:vAlign w:val="center"/>
          </w:tcPr>
          <w:p w14:paraId="46ECA3D2">
            <w:pPr>
              <w:jc w:val="center"/>
              <w:rPr>
                <w:rFonts w:hint="eastAsia" w:ascii="华文仿宋" w:hAnsi="华文仿宋" w:eastAsia="华文仿宋" w:cs="华文仿宋"/>
                <w:color w:val="auto"/>
              </w:rPr>
            </w:pPr>
          </w:p>
        </w:tc>
        <w:tc>
          <w:tcPr>
            <w:tcW w:w="1913" w:type="dxa"/>
            <w:noWrap w:val="0"/>
            <w:vAlign w:val="center"/>
          </w:tcPr>
          <w:p w14:paraId="5D94FEFA">
            <w:pPr>
              <w:jc w:val="center"/>
              <w:rPr>
                <w:rFonts w:hint="eastAsia" w:ascii="华文仿宋" w:hAnsi="华文仿宋" w:eastAsia="华文仿宋" w:cs="华文仿宋"/>
                <w:color w:val="auto"/>
              </w:rPr>
            </w:pPr>
          </w:p>
        </w:tc>
        <w:tc>
          <w:tcPr>
            <w:tcW w:w="1765" w:type="dxa"/>
            <w:noWrap w:val="0"/>
            <w:vAlign w:val="center"/>
          </w:tcPr>
          <w:p w14:paraId="37263A06">
            <w:pPr>
              <w:jc w:val="center"/>
              <w:rPr>
                <w:rFonts w:hint="eastAsia" w:ascii="华文仿宋" w:hAnsi="华文仿宋" w:eastAsia="华文仿宋" w:cs="华文仿宋"/>
                <w:color w:val="auto"/>
              </w:rPr>
            </w:pPr>
          </w:p>
        </w:tc>
      </w:tr>
      <w:tr w14:paraId="4F0F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901" w:type="dxa"/>
            <w:noWrap w:val="0"/>
            <w:vAlign w:val="center"/>
          </w:tcPr>
          <w:p w14:paraId="2ECBCF02">
            <w:pPr>
              <w:jc w:val="center"/>
              <w:rPr>
                <w:rFonts w:hint="eastAsia" w:ascii="华文仿宋" w:hAnsi="华文仿宋" w:eastAsia="华文仿宋" w:cs="华文仿宋"/>
                <w:color w:val="auto"/>
              </w:rPr>
            </w:pPr>
          </w:p>
        </w:tc>
        <w:tc>
          <w:tcPr>
            <w:tcW w:w="1159" w:type="dxa"/>
            <w:noWrap w:val="0"/>
            <w:vAlign w:val="center"/>
          </w:tcPr>
          <w:p w14:paraId="2E6EE829">
            <w:pPr>
              <w:jc w:val="center"/>
              <w:rPr>
                <w:rFonts w:hint="eastAsia" w:ascii="华文仿宋" w:hAnsi="华文仿宋" w:eastAsia="华文仿宋" w:cs="华文仿宋"/>
                <w:color w:val="auto"/>
              </w:rPr>
            </w:pPr>
          </w:p>
        </w:tc>
        <w:tc>
          <w:tcPr>
            <w:tcW w:w="1029" w:type="dxa"/>
            <w:noWrap w:val="0"/>
            <w:vAlign w:val="center"/>
          </w:tcPr>
          <w:p w14:paraId="7A5E79B7">
            <w:pPr>
              <w:jc w:val="center"/>
              <w:rPr>
                <w:rFonts w:hint="eastAsia" w:ascii="华文仿宋" w:hAnsi="华文仿宋" w:eastAsia="华文仿宋" w:cs="华文仿宋"/>
                <w:color w:val="auto"/>
              </w:rPr>
            </w:pPr>
          </w:p>
        </w:tc>
        <w:tc>
          <w:tcPr>
            <w:tcW w:w="736" w:type="dxa"/>
            <w:noWrap w:val="0"/>
            <w:vAlign w:val="center"/>
          </w:tcPr>
          <w:p w14:paraId="404E6116">
            <w:pPr>
              <w:jc w:val="center"/>
              <w:rPr>
                <w:rFonts w:hint="eastAsia" w:ascii="华文仿宋" w:hAnsi="华文仿宋" w:eastAsia="华文仿宋" w:cs="华文仿宋"/>
                <w:color w:val="auto"/>
              </w:rPr>
            </w:pPr>
          </w:p>
        </w:tc>
        <w:tc>
          <w:tcPr>
            <w:tcW w:w="1177" w:type="dxa"/>
            <w:noWrap w:val="0"/>
            <w:vAlign w:val="center"/>
          </w:tcPr>
          <w:p w14:paraId="06C9F903">
            <w:pPr>
              <w:jc w:val="center"/>
              <w:rPr>
                <w:rFonts w:hint="eastAsia" w:ascii="华文仿宋" w:hAnsi="华文仿宋" w:eastAsia="华文仿宋" w:cs="华文仿宋"/>
                <w:color w:val="auto"/>
              </w:rPr>
            </w:pPr>
          </w:p>
        </w:tc>
        <w:tc>
          <w:tcPr>
            <w:tcW w:w="1177" w:type="dxa"/>
            <w:noWrap w:val="0"/>
            <w:vAlign w:val="center"/>
          </w:tcPr>
          <w:p w14:paraId="4B76FB60">
            <w:pPr>
              <w:jc w:val="center"/>
              <w:rPr>
                <w:rFonts w:hint="eastAsia" w:ascii="华文仿宋" w:hAnsi="华文仿宋" w:eastAsia="华文仿宋" w:cs="华文仿宋"/>
                <w:color w:val="auto"/>
              </w:rPr>
            </w:pPr>
          </w:p>
        </w:tc>
        <w:tc>
          <w:tcPr>
            <w:tcW w:w="1913" w:type="dxa"/>
            <w:noWrap w:val="0"/>
            <w:vAlign w:val="center"/>
          </w:tcPr>
          <w:p w14:paraId="7EF0BB3B">
            <w:pPr>
              <w:jc w:val="center"/>
              <w:rPr>
                <w:rFonts w:hint="eastAsia" w:ascii="华文仿宋" w:hAnsi="华文仿宋" w:eastAsia="华文仿宋" w:cs="华文仿宋"/>
                <w:color w:val="auto"/>
              </w:rPr>
            </w:pPr>
          </w:p>
        </w:tc>
        <w:tc>
          <w:tcPr>
            <w:tcW w:w="1765" w:type="dxa"/>
            <w:noWrap w:val="0"/>
            <w:vAlign w:val="center"/>
          </w:tcPr>
          <w:p w14:paraId="4D33501B">
            <w:pPr>
              <w:jc w:val="center"/>
              <w:rPr>
                <w:rFonts w:hint="eastAsia" w:ascii="华文仿宋" w:hAnsi="华文仿宋" w:eastAsia="华文仿宋" w:cs="华文仿宋"/>
                <w:color w:val="auto"/>
              </w:rPr>
            </w:pPr>
          </w:p>
        </w:tc>
      </w:tr>
      <w:tr w14:paraId="1CB9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901" w:type="dxa"/>
            <w:noWrap w:val="0"/>
            <w:vAlign w:val="center"/>
          </w:tcPr>
          <w:p w14:paraId="0DEC2E8D">
            <w:pPr>
              <w:jc w:val="center"/>
              <w:rPr>
                <w:rFonts w:hint="eastAsia" w:ascii="华文仿宋" w:hAnsi="华文仿宋" w:eastAsia="华文仿宋" w:cs="华文仿宋"/>
                <w:color w:val="auto"/>
              </w:rPr>
            </w:pPr>
          </w:p>
        </w:tc>
        <w:tc>
          <w:tcPr>
            <w:tcW w:w="1159" w:type="dxa"/>
            <w:noWrap w:val="0"/>
            <w:vAlign w:val="center"/>
          </w:tcPr>
          <w:p w14:paraId="01D9FFE2">
            <w:pPr>
              <w:jc w:val="center"/>
              <w:rPr>
                <w:rFonts w:hint="eastAsia" w:ascii="华文仿宋" w:hAnsi="华文仿宋" w:eastAsia="华文仿宋" w:cs="华文仿宋"/>
                <w:color w:val="auto"/>
              </w:rPr>
            </w:pPr>
          </w:p>
        </w:tc>
        <w:tc>
          <w:tcPr>
            <w:tcW w:w="1029" w:type="dxa"/>
            <w:noWrap w:val="0"/>
            <w:vAlign w:val="center"/>
          </w:tcPr>
          <w:p w14:paraId="47FB5735">
            <w:pPr>
              <w:jc w:val="center"/>
              <w:rPr>
                <w:rFonts w:hint="eastAsia" w:ascii="华文仿宋" w:hAnsi="华文仿宋" w:eastAsia="华文仿宋" w:cs="华文仿宋"/>
                <w:color w:val="auto"/>
              </w:rPr>
            </w:pPr>
          </w:p>
        </w:tc>
        <w:tc>
          <w:tcPr>
            <w:tcW w:w="736" w:type="dxa"/>
            <w:noWrap w:val="0"/>
            <w:vAlign w:val="center"/>
          </w:tcPr>
          <w:p w14:paraId="650AB9EC">
            <w:pPr>
              <w:jc w:val="center"/>
              <w:rPr>
                <w:rFonts w:hint="eastAsia" w:ascii="华文仿宋" w:hAnsi="华文仿宋" w:eastAsia="华文仿宋" w:cs="华文仿宋"/>
                <w:color w:val="auto"/>
              </w:rPr>
            </w:pPr>
          </w:p>
        </w:tc>
        <w:tc>
          <w:tcPr>
            <w:tcW w:w="1177" w:type="dxa"/>
            <w:noWrap w:val="0"/>
            <w:vAlign w:val="center"/>
          </w:tcPr>
          <w:p w14:paraId="5F468A1F">
            <w:pPr>
              <w:jc w:val="center"/>
              <w:rPr>
                <w:rFonts w:hint="eastAsia" w:ascii="华文仿宋" w:hAnsi="华文仿宋" w:eastAsia="华文仿宋" w:cs="华文仿宋"/>
                <w:color w:val="auto"/>
              </w:rPr>
            </w:pPr>
          </w:p>
        </w:tc>
        <w:tc>
          <w:tcPr>
            <w:tcW w:w="1177" w:type="dxa"/>
            <w:noWrap w:val="0"/>
            <w:vAlign w:val="center"/>
          </w:tcPr>
          <w:p w14:paraId="75935CD1">
            <w:pPr>
              <w:jc w:val="center"/>
              <w:rPr>
                <w:rFonts w:hint="eastAsia" w:ascii="华文仿宋" w:hAnsi="华文仿宋" w:eastAsia="华文仿宋" w:cs="华文仿宋"/>
                <w:color w:val="auto"/>
              </w:rPr>
            </w:pPr>
          </w:p>
        </w:tc>
        <w:tc>
          <w:tcPr>
            <w:tcW w:w="1913" w:type="dxa"/>
            <w:noWrap w:val="0"/>
            <w:vAlign w:val="center"/>
          </w:tcPr>
          <w:p w14:paraId="73F82A6C">
            <w:pPr>
              <w:jc w:val="center"/>
              <w:rPr>
                <w:rFonts w:hint="eastAsia" w:ascii="华文仿宋" w:hAnsi="华文仿宋" w:eastAsia="华文仿宋" w:cs="华文仿宋"/>
                <w:color w:val="auto"/>
              </w:rPr>
            </w:pPr>
          </w:p>
        </w:tc>
        <w:tc>
          <w:tcPr>
            <w:tcW w:w="1765" w:type="dxa"/>
            <w:noWrap w:val="0"/>
            <w:vAlign w:val="center"/>
          </w:tcPr>
          <w:p w14:paraId="454A292C">
            <w:pPr>
              <w:jc w:val="center"/>
              <w:rPr>
                <w:rFonts w:hint="eastAsia" w:ascii="华文仿宋" w:hAnsi="华文仿宋" w:eastAsia="华文仿宋" w:cs="华文仿宋"/>
                <w:color w:val="auto"/>
              </w:rPr>
            </w:pPr>
          </w:p>
        </w:tc>
      </w:tr>
    </w:tbl>
    <w:p w14:paraId="3B3CC735">
      <w:pPr>
        <w:spacing w:after="120"/>
        <w:rPr>
          <w:rFonts w:hint="eastAsia" w:ascii="华文仿宋" w:hAnsi="华文仿宋" w:eastAsia="华文仿宋" w:cs="华文仿宋"/>
          <w:b/>
          <w:color w:val="auto"/>
          <w:szCs w:val="24"/>
        </w:rPr>
      </w:pPr>
    </w:p>
    <w:p w14:paraId="6E6DCBB2">
      <w:pPr>
        <w:spacing w:before="156" w:beforeLines="50" w:after="312" w:afterLines="100" w:line="420" w:lineRule="exact"/>
        <w:rPr>
          <w:rFonts w:hint="eastAsia" w:ascii="华文仿宋" w:hAnsi="华文仿宋" w:eastAsia="华文仿宋" w:cs="华文仿宋"/>
          <w:b/>
          <w:bCs/>
          <w:color w:val="auto"/>
          <w:szCs w:val="24"/>
        </w:rPr>
      </w:pPr>
    </w:p>
    <w:p w14:paraId="2F6EF2BE">
      <w:pPr>
        <w:pStyle w:val="26"/>
        <w:rPr>
          <w:rFonts w:hint="eastAsia" w:ascii="华文仿宋" w:hAnsi="华文仿宋" w:eastAsia="华文仿宋" w:cs="华文仿宋"/>
          <w:b/>
          <w:bCs/>
          <w:color w:val="auto"/>
          <w:szCs w:val="24"/>
        </w:rPr>
      </w:pPr>
    </w:p>
    <w:p w14:paraId="5F2B8B73">
      <w:pPr>
        <w:pStyle w:val="26"/>
        <w:rPr>
          <w:rFonts w:hint="eastAsia" w:ascii="华文仿宋" w:hAnsi="华文仿宋" w:eastAsia="华文仿宋" w:cs="华文仿宋"/>
          <w:b/>
          <w:bCs/>
          <w:color w:val="auto"/>
          <w:szCs w:val="24"/>
        </w:rPr>
      </w:pPr>
    </w:p>
    <w:p w14:paraId="51E4670E">
      <w:pPr>
        <w:spacing w:before="156" w:beforeLines="50" w:after="312" w:afterLines="100" w:line="420" w:lineRule="exact"/>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附表二：拟配备本工程的试验和检测仪器设备表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624"/>
        <w:gridCol w:w="1362"/>
        <w:gridCol w:w="1001"/>
        <w:gridCol w:w="1180"/>
        <w:gridCol w:w="1402"/>
        <w:gridCol w:w="1279"/>
      </w:tblGrid>
      <w:tr w14:paraId="2F54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98" w:type="dxa"/>
            <w:noWrap w:val="0"/>
            <w:vAlign w:val="center"/>
          </w:tcPr>
          <w:p w14:paraId="4C327FED">
            <w:pPr>
              <w:jc w:val="center"/>
              <w:rPr>
                <w:rFonts w:hint="eastAsia" w:ascii="华文仿宋" w:hAnsi="华文仿宋" w:eastAsia="华文仿宋" w:cs="华文仿宋"/>
                <w:color w:val="auto"/>
              </w:rPr>
            </w:pPr>
            <w:r>
              <w:rPr>
                <w:rFonts w:hint="eastAsia" w:ascii="华文仿宋" w:hAnsi="华文仿宋" w:eastAsia="华文仿宋" w:cs="华文仿宋"/>
                <w:color w:val="auto"/>
              </w:rPr>
              <w:t>序号</w:t>
            </w:r>
          </w:p>
        </w:tc>
        <w:tc>
          <w:tcPr>
            <w:tcW w:w="1624" w:type="dxa"/>
            <w:noWrap w:val="0"/>
            <w:vAlign w:val="center"/>
          </w:tcPr>
          <w:p w14:paraId="5249262E">
            <w:pPr>
              <w:jc w:val="center"/>
              <w:rPr>
                <w:rFonts w:hint="eastAsia" w:ascii="华文仿宋" w:hAnsi="华文仿宋" w:eastAsia="华文仿宋" w:cs="华文仿宋"/>
                <w:color w:val="auto"/>
              </w:rPr>
            </w:pPr>
            <w:r>
              <w:rPr>
                <w:rFonts w:hint="eastAsia" w:ascii="华文仿宋" w:hAnsi="华文仿宋" w:eastAsia="华文仿宋" w:cs="华文仿宋"/>
                <w:color w:val="auto"/>
              </w:rPr>
              <w:t>仪器设备名称</w:t>
            </w:r>
          </w:p>
        </w:tc>
        <w:tc>
          <w:tcPr>
            <w:tcW w:w="1362" w:type="dxa"/>
            <w:noWrap w:val="0"/>
            <w:vAlign w:val="center"/>
          </w:tcPr>
          <w:p w14:paraId="0C592E49">
            <w:pPr>
              <w:jc w:val="center"/>
              <w:rPr>
                <w:rFonts w:hint="eastAsia" w:ascii="华文仿宋" w:hAnsi="华文仿宋" w:eastAsia="华文仿宋" w:cs="华文仿宋"/>
                <w:color w:val="auto"/>
              </w:rPr>
            </w:pPr>
            <w:r>
              <w:rPr>
                <w:rFonts w:hint="eastAsia" w:ascii="华文仿宋" w:hAnsi="华文仿宋" w:eastAsia="华文仿宋" w:cs="华文仿宋"/>
                <w:color w:val="auto"/>
              </w:rPr>
              <w:t>型号</w:t>
            </w:r>
          </w:p>
          <w:p w14:paraId="51EE9D9C">
            <w:pPr>
              <w:jc w:val="center"/>
              <w:rPr>
                <w:rFonts w:hint="eastAsia" w:ascii="华文仿宋" w:hAnsi="华文仿宋" w:eastAsia="华文仿宋" w:cs="华文仿宋"/>
                <w:color w:val="auto"/>
              </w:rPr>
            </w:pPr>
            <w:r>
              <w:rPr>
                <w:rFonts w:hint="eastAsia" w:ascii="华文仿宋" w:hAnsi="华文仿宋" w:eastAsia="华文仿宋" w:cs="华文仿宋"/>
                <w:color w:val="auto"/>
              </w:rPr>
              <w:t>规格</w:t>
            </w:r>
          </w:p>
        </w:tc>
        <w:tc>
          <w:tcPr>
            <w:tcW w:w="1001" w:type="dxa"/>
            <w:noWrap w:val="0"/>
            <w:vAlign w:val="center"/>
          </w:tcPr>
          <w:p w14:paraId="3B765487">
            <w:pPr>
              <w:jc w:val="center"/>
              <w:rPr>
                <w:rFonts w:hint="eastAsia" w:ascii="华文仿宋" w:hAnsi="华文仿宋" w:eastAsia="华文仿宋" w:cs="华文仿宋"/>
                <w:color w:val="auto"/>
              </w:rPr>
            </w:pPr>
            <w:r>
              <w:rPr>
                <w:rFonts w:hint="eastAsia" w:ascii="华文仿宋" w:hAnsi="华文仿宋" w:eastAsia="华文仿宋" w:cs="华文仿宋"/>
                <w:color w:val="auto"/>
              </w:rPr>
              <w:t>数量</w:t>
            </w:r>
          </w:p>
        </w:tc>
        <w:tc>
          <w:tcPr>
            <w:tcW w:w="1180" w:type="dxa"/>
            <w:noWrap w:val="0"/>
            <w:vAlign w:val="center"/>
          </w:tcPr>
          <w:p w14:paraId="30F53C33">
            <w:pPr>
              <w:jc w:val="center"/>
              <w:rPr>
                <w:rFonts w:hint="eastAsia" w:ascii="华文仿宋" w:hAnsi="华文仿宋" w:eastAsia="华文仿宋" w:cs="华文仿宋"/>
                <w:color w:val="auto"/>
              </w:rPr>
            </w:pPr>
            <w:r>
              <w:rPr>
                <w:rFonts w:hint="eastAsia" w:ascii="华文仿宋" w:hAnsi="华文仿宋" w:eastAsia="华文仿宋" w:cs="华文仿宋"/>
                <w:color w:val="auto"/>
              </w:rPr>
              <w:t>国别</w:t>
            </w:r>
          </w:p>
          <w:p w14:paraId="10A53AAD">
            <w:pPr>
              <w:jc w:val="center"/>
              <w:rPr>
                <w:rFonts w:hint="eastAsia" w:ascii="华文仿宋" w:hAnsi="华文仿宋" w:eastAsia="华文仿宋" w:cs="华文仿宋"/>
                <w:color w:val="auto"/>
              </w:rPr>
            </w:pPr>
            <w:r>
              <w:rPr>
                <w:rFonts w:hint="eastAsia" w:ascii="华文仿宋" w:hAnsi="华文仿宋" w:eastAsia="华文仿宋" w:cs="华文仿宋"/>
                <w:color w:val="auto"/>
              </w:rPr>
              <w:t>产地</w:t>
            </w:r>
          </w:p>
        </w:tc>
        <w:tc>
          <w:tcPr>
            <w:tcW w:w="1402" w:type="dxa"/>
            <w:noWrap w:val="0"/>
            <w:vAlign w:val="center"/>
          </w:tcPr>
          <w:p w14:paraId="0AFEA711">
            <w:pPr>
              <w:jc w:val="center"/>
              <w:rPr>
                <w:rFonts w:hint="eastAsia" w:ascii="华文仿宋" w:hAnsi="华文仿宋" w:eastAsia="华文仿宋" w:cs="华文仿宋"/>
                <w:color w:val="auto"/>
              </w:rPr>
            </w:pPr>
            <w:r>
              <w:rPr>
                <w:rFonts w:hint="eastAsia" w:ascii="华文仿宋" w:hAnsi="华文仿宋" w:eastAsia="华文仿宋" w:cs="华文仿宋"/>
                <w:color w:val="auto"/>
              </w:rPr>
              <w:t>用途</w:t>
            </w:r>
          </w:p>
        </w:tc>
        <w:tc>
          <w:tcPr>
            <w:tcW w:w="1279" w:type="dxa"/>
            <w:noWrap w:val="0"/>
            <w:vAlign w:val="center"/>
          </w:tcPr>
          <w:p w14:paraId="6C894647">
            <w:pPr>
              <w:jc w:val="center"/>
              <w:rPr>
                <w:rFonts w:hint="eastAsia" w:ascii="华文仿宋" w:hAnsi="华文仿宋" w:eastAsia="华文仿宋" w:cs="华文仿宋"/>
                <w:color w:val="auto"/>
              </w:rPr>
            </w:pPr>
            <w:r>
              <w:rPr>
                <w:rFonts w:hint="eastAsia" w:ascii="华文仿宋" w:hAnsi="华文仿宋" w:eastAsia="华文仿宋" w:cs="华文仿宋"/>
                <w:color w:val="auto"/>
              </w:rPr>
              <w:t>备注</w:t>
            </w:r>
          </w:p>
        </w:tc>
      </w:tr>
      <w:tr w14:paraId="0335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14:paraId="49CB77CA">
            <w:pPr>
              <w:jc w:val="center"/>
              <w:rPr>
                <w:rFonts w:hint="eastAsia" w:ascii="华文仿宋" w:hAnsi="华文仿宋" w:eastAsia="华文仿宋" w:cs="华文仿宋"/>
                <w:color w:val="auto"/>
              </w:rPr>
            </w:pPr>
          </w:p>
        </w:tc>
        <w:tc>
          <w:tcPr>
            <w:tcW w:w="1624" w:type="dxa"/>
            <w:noWrap w:val="0"/>
            <w:vAlign w:val="center"/>
          </w:tcPr>
          <w:p w14:paraId="32281327">
            <w:pPr>
              <w:jc w:val="center"/>
              <w:rPr>
                <w:rFonts w:hint="eastAsia" w:ascii="华文仿宋" w:hAnsi="华文仿宋" w:eastAsia="华文仿宋" w:cs="华文仿宋"/>
                <w:color w:val="auto"/>
              </w:rPr>
            </w:pPr>
          </w:p>
        </w:tc>
        <w:tc>
          <w:tcPr>
            <w:tcW w:w="1362" w:type="dxa"/>
            <w:noWrap w:val="0"/>
            <w:vAlign w:val="center"/>
          </w:tcPr>
          <w:p w14:paraId="3B90ADAC">
            <w:pPr>
              <w:jc w:val="center"/>
              <w:rPr>
                <w:rFonts w:hint="eastAsia" w:ascii="华文仿宋" w:hAnsi="华文仿宋" w:eastAsia="华文仿宋" w:cs="华文仿宋"/>
                <w:color w:val="auto"/>
              </w:rPr>
            </w:pPr>
          </w:p>
        </w:tc>
        <w:tc>
          <w:tcPr>
            <w:tcW w:w="1001" w:type="dxa"/>
            <w:noWrap w:val="0"/>
            <w:vAlign w:val="center"/>
          </w:tcPr>
          <w:p w14:paraId="06BEBAE4">
            <w:pPr>
              <w:jc w:val="center"/>
              <w:rPr>
                <w:rFonts w:hint="eastAsia" w:ascii="华文仿宋" w:hAnsi="华文仿宋" w:eastAsia="华文仿宋" w:cs="华文仿宋"/>
                <w:color w:val="auto"/>
              </w:rPr>
            </w:pPr>
          </w:p>
        </w:tc>
        <w:tc>
          <w:tcPr>
            <w:tcW w:w="1180" w:type="dxa"/>
            <w:noWrap w:val="0"/>
            <w:vAlign w:val="center"/>
          </w:tcPr>
          <w:p w14:paraId="3019493A">
            <w:pPr>
              <w:jc w:val="center"/>
              <w:rPr>
                <w:rFonts w:hint="eastAsia" w:ascii="华文仿宋" w:hAnsi="华文仿宋" w:eastAsia="华文仿宋" w:cs="华文仿宋"/>
                <w:color w:val="auto"/>
              </w:rPr>
            </w:pPr>
          </w:p>
        </w:tc>
        <w:tc>
          <w:tcPr>
            <w:tcW w:w="1402" w:type="dxa"/>
            <w:noWrap w:val="0"/>
            <w:vAlign w:val="center"/>
          </w:tcPr>
          <w:p w14:paraId="59F8C089">
            <w:pPr>
              <w:jc w:val="center"/>
              <w:rPr>
                <w:rFonts w:hint="eastAsia" w:ascii="华文仿宋" w:hAnsi="华文仿宋" w:eastAsia="华文仿宋" w:cs="华文仿宋"/>
                <w:color w:val="auto"/>
              </w:rPr>
            </w:pPr>
          </w:p>
        </w:tc>
        <w:tc>
          <w:tcPr>
            <w:tcW w:w="1279" w:type="dxa"/>
            <w:noWrap w:val="0"/>
            <w:vAlign w:val="center"/>
          </w:tcPr>
          <w:p w14:paraId="4547AD5B">
            <w:pPr>
              <w:jc w:val="center"/>
              <w:rPr>
                <w:rFonts w:hint="eastAsia" w:ascii="华文仿宋" w:hAnsi="华文仿宋" w:eastAsia="华文仿宋" w:cs="华文仿宋"/>
                <w:color w:val="auto"/>
              </w:rPr>
            </w:pPr>
          </w:p>
        </w:tc>
      </w:tr>
      <w:tr w14:paraId="6D54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14:paraId="3465BEA3">
            <w:pPr>
              <w:jc w:val="center"/>
              <w:rPr>
                <w:rFonts w:hint="eastAsia" w:ascii="华文仿宋" w:hAnsi="华文仿宋" w:eastAsia="华文仿宋" w:cs="华文仿宋"/>
                <w:color w:val="auto"/>
              </w:rPr>
            </w:pPr>
          </w:p>
        </w:tc>
        <w:tc>
          <w:tcPr>
            <w:tcW w:w="1624" w:type="dxa"/>
            <w:noWrap w:val="0"/>
            <w:vAlign w:val="center"/>
          </w:tcPr>
          <w:p w14:paraId="3FAD80A8">
            <w:pPr>
              <w:jc w:val="center"/>
              <w:rPr>
                <w:rFonts w:hint="eastAsia" w:ascii="华文仿宋" w:hAnsi="华文仿宋" w:eastAsia="华文仿宋" w:cs="华文仿宋"/>
                <w:color w:val="auto"/>
              </w:rPr>
            </w:pPr>
          </w:p>
        </w:tc>
        <w:tc>
          <w:tcPr>
            <w:tcW w:w="1362" w:type="dxa"/>
            <w:noWrap w:val="0"/>
            <w:vAlign w:val="center"/>
          </w:tcPr>
          <w:p w14:paraId="72BD5799">
            <w:pPr>
              <w:jc w:val="center"/>
              <w:rPr>
                <w:rFonts w:hint="eastAsia" w:ascii="华文仿宋" w:hAnsi="华文仿宋" w:eastAsia="华文仿宋" w:cs="华文仿宋"/>
                <w:color w:val="auto"/>
              </w:rPr>
            </w:pPr>
          </w:p>
        </w:tc>
        <w:tc>
          <w:tcPr>
            <w:tcW w:w="1001" w:type="dxa"/>
            <w:noWrap w:val="0"/>
            <w:vAlign w:val="center"/>
          </w:tcPr>
          <w:p w14:paraId="75A08BBD">
            <w:pPr>
              <w:jc w:val="center"/>
              <w:rPr>
                <w:rFonts w:hint="eastAsia" w:ascii="华文仿宋" w:hAnsi="华文仿宋" w:eastAsia="华文仿宋" w:cs="华文仿宋"/>
                <w:color w:val="auto"/>
              </w:rPr>
            </w:pPr>
          </w:p>
        </w:tc>
        <w:tc>
          <w:tcPr>
            <w:tcW w:w="1180" w:type="dxa"/>
            <w:noWrap w:val="0"/>
            <w:vAlign w:val="center"/>
          </w:tcPr>
          <w:p w14:paraId="6BE6502C">
            <w:pPr>
              <w:jc w:val="center"/>
              <w:rPr>
                <w:rFonts w:hint="eastAsia" w:ascii="华文仿宋" w:hAnsi="华文仿宋" w:eastAsia="华文仿宋" w:cs="华文仿宋"/>
                <w:color w:val="auto"/>
              </w:rPr>
            </w:pPr>
          </w:p>
        </w:tc>
        <w:tc>
          <w:tcPr>
            <w:tcW w:w="1402" w:type="dxa"/>
            <w:noWrap w:val="0"/>
            <w:vAlign w:val="center"/>
          </w:tcPr>
          <w:p w14:paraId="43081143">
            <w:pPr>
              <w:jc w:val="center"/>
              <w:rPr>
                <w:rFonts w:hint="eastAsia" w:ascii="华文仿宋" w:hAnsi="华文仿宋" w:eastAsia="华文仿宋" w:cs="华文仿宋"/>
                <w:color w:val="auto"/>
              </w:rPr>
            </w:pPr>
          </w:p>
        </w:tc>
        <w:tc>
          <w:tcPr>
            <w:tcW w:w="1279" w:type="dxa"/>
            <w:noWrap w:val="0"/>
            <w:vAlign w:val="center"/>
          </w:tcPr>
          <w:p w14:paraId="575A428B">
            <w:pPr>
              <w:jc w:val="center"/>
              <w:rPr>
                <w:rFonts w:hint="eastAsia" w:ascii="华文仿宋" w:hAnsi="华文仿宋" w:eastAsia="华文仿宋" w:cs="华文仿宋"/>
                <w:color w:val="auto"/>
              </w:rPr>
            </w:pPr>
          </w:p>
        </w:tc>
      </w:tr>
      <w:tr w14:paraId="13C4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14:paraId="33170ED0">
            <w:pPr>
              <w:jc w:val="center"/>
              <w:rPr>
                <w:rFonts w:hint="eastAsia" w:ascii="华文仿宋" w:hAnsi="华文仿宋" w:eastAsia="华文仿宋" w:cs="华文仿宋"/>
                <w:color w:val="auto"/>
              </w:rPr>
            </w:pPr>
          </w:p>
        </w:tc>
        <w:tc>
          <w:tcPr>
            <w:tcW w:w="1624" w:type="dxa"/>
            <w:noWrap w:val="0"/>
            <w:vAlign w:val="center"/>
          </w:tcPr>
          <w:p w14:paraId="470CB973">
            <w:pPr>
              <w:jc w:val="center"/>
              <w:rPr>
                <w:rFonts w:hint="eastAsia" w:ascii="华文仿宋" w:hAnsi="华文仿宋" w:eastAsia="华文仿宋" w:cs="华文仿宋"/>
                <w:color w:val="auto"/>
              </w:rPr>
            </w:pPr>
          </w:p>
        </w:tc>
        <w:tc>
          <w:tcPr>
            <w:tcW w:w="1362" w:type="dxa"/>
            <w:noWrap w:val="0"/>
            <w:vAlign w:val="center"/>
          </w:tcPr>
          <w:p w14:paraId="2E80A30E">
            <w:pPr>
              <w:jc w:val="center"/>
              <w:rPr>
                <w:rFonts w:hint="eastAsia" w:ascii="华文仿宋" w:hAnsi="华文仿宋" w:eastAsia="华文仿宋" w:cs="华文仿宋"/>
                <w:color w:val="auto"/>
              </w:rPr>
            </w:pPr>
          </w:p>
        </w:tc>
        <w:tc>
          <w:tcPr>
            <w:tcW w:w="1001" w:type="dxa"/>
            <w:noWrap w:val="0"/>
            <w:vAlign w:val="center"/>
          </w:tcPr>
          <w:p w14:paraId="5BFFA2C5">
            <w:pPr>
              <w:jc w:val="center"/>
              <w:rPr>
                <w:rFonts w:hint="eastAsia" w:ascii="华文仿宋" w:hAnsi="华文仿宋" w:eastAsia="华文仿宋" w:cs="华文仿宋"/>
                <w:color w:val="auto"/>
              </w:rPr>
            </w:pPr>
          </w:p>
        </w:tc>
        <w:tc>
          <w:tcPr>
            <w:tcW w:w="1180" w:type="dxa"/>
            <w:noWrap w:val="0"/>
            <w:vAlign w:val="center"/>
          </w:tcPr>
          <w:p w14:paraId="6CC20D52">
            <w:pPr>
              <w:jc w:val="center"/>
              <w:rPr>
                <w:rFonts w:hint="eastAsia" w:ascii="华文仿宋" w:hAnsi="华文仿宋" w:eastAsia="华文仿宋" w:cs="华文仿宋"/>
                <w:color w:val="auto"/>
              </w:rPr>
            </w:pPr>
          </w:p>
        </w:tc>
        <w:tc>
          <w:tcPr>
            <w:tcW w:w="1402" w:type="dxa"/>
            <w:noWrap w:val="0"/>
            <w:vAlign w:val="center"/>
          </w:tcPr>
          <w:p w14:paraId="1B42DD37">
            <w:pPr>
              <w:jc w:val="center"/>
              <w:rPr>
                <w:rFonts w:hint="eastAsia" w:ascii="华文仿宋" w:hAnsi="华文仿宋" w:eastAsia="华文仿宋" w:cs="华文仿宋"/>
                <w:color w:val="auto"/>
              </w:rPr>
            </w:pPr>
          </w:p>
        </w:tc>
        <w:tc>
          <w:tcPr>
            <w:tcW w:w="1279" w:type="dxa"/>
            <w:noWrap w:val="0"/>
            <w:vAlign w:val="center"/>
          </w:tcPr>
          <w:p w14:paraId="6A578738">
            <w:pPr>
              <w:jc w:val="center"/>
              <w:rPr>
                <w:rFonts w:hint="eastAsia" w:ascii="华文仿宋" w:hAnsi="华文仿宋" w:eastAsia="华文仿宋" w:cs="华文仿宋"/>
                <w:color w:val="auto"/>
              </w:rPr>
            </w:pPr>
          </w:p>
        </w:tc>
      </w:tr>
      <w:tr w14:paraId="3511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14:paraId="6139EEA7">
            <w:pPr>
              <w:jc w:val="center"/>
              <w:rPr>
                <w:rFonts w:hint="eastAsia" w:ascii="华文仿宋" w:hAnsi="华文仿宋" w:eastAsia="华文仿宋" w:cs="华文仿宋"/>
                <w:color w:val="auto"/>
              </w:rPr>
            </w:pPr>
          </w:p>
        </w:tc>
        <w:tc>
          <w:tcPr>
            <w:tcW w:w="1624" w:type="dxa"/>
            <w:noWrap w:val="0"/>
            <w:vAlign w:val="center"/>
          </w:tcPr>
          <w:p w14:paraId="167604DA">
            <w:pPr>
              <w:jc w:val="center"/>
              <w:rPr>
                <w:rFonts w:hint="eastAsia" w:ascii="华文仿宋" w:hAnsi="华文仿宋" w:eastAsia="华文仿宋" w:cs="华文仿宋"/>
                <w:color w:val="auto"/>
              </w:rPr>
            </w:pPr>
          </w:p>
        </w:tc>
        <w:tc>
          <w:tcPr>
            <w:tcW w:w="1362" w:type="dxa"/>
            <w:noWrap w:val="0"/>
            <w:vAlign w:val="center"/>
          </w:tcPr>
          <w:p w14:paraId="204FCF14">
            <w:pPr>
              <w:jc w:val="center"/>
              <w:rPr>
                <w:rFonts w:hint="eastAsia" w:ascii="华文仿宋" w:hAnsi="华文仿宋" w:eastAsia="华文仿宋" w:cs="华文仿宋"/>
                <w:color w:val="auto"/>
              </w:rPr>
            </w:pPr>
          </w:p>
        </w:tc>
        <w:tc>
          <w:tcPr>
            <w:tcW w:w="1001" w:type="dxa"/>
            <w:noWrap w:val="0"/>
            <w:vAlign w:val="center"/>
          </w:tcPr>
          <w:p w14:paraId="3E4F0C94">
            <w:pPr>
              <w:jc w:val="center"/>
              <w:rPr>
                <w:rFonts w:hint="eastAsia" w:ascii="华文仿宋" w:hAnsi="华文仿宋" w:eastAsia="华文仿宋" w:cs="华文仿宋"/>
                <w:color w:val="auto"/>
              </w:rPr>
            </w:pPr>
          </w:p>
        </w:tc>
        <w:tc>
          <w:tcPr>
            <w:tcW w:w="1180" w:type="dxa"/>
            <w:noWrap w:val="0"/>
            <w:vAlign w:val="center"/>
          </w:tcPr>
          <w:p w14:paraId="579A301C">
            <w:pPr>
              <w:jc w:val="center"/>
              <w:rPr>
                <w:rFonts w:hint="eastAsia" w:ascii="华文仿宋" w:hAnsi="华文仿宋" w:eastAsia="华文仿宋" w:cs="华文仿宋"/>
                <w:color w:val="auto"/>
              </w:rPr>
            </w:pPr>
          </w:p>
        </w:tc>
        <w:tc>
          <w:tcPr>
            <w:tcW w:w="1402" w:type="dxa"/>
            <w:noWrap w:val="0"/>
            <w:vAlign w:val="center"/>
          </w:tcPr>
          <w:p w14:paraId="6C0E07DE">
            <w:pPr>
              <w:jc w:val="center"/>
              <w:rPr>
                <w:rFonts w:hint="eastAsia" w:ascii="华文仿宋" w:hAnsi="华文仿宋" w:eastAsia="华文仿宋" w:cs="华文仿宋"/>
                <w:color w:val="auto"/>
              </w:rPr>
            </w:pPr>
          </w:p>
        </w:tc>
        <w:tc>
          <w:tcPr>
            <w:tcW w:w="1279" w:type="dxa"/>
            <w:noWrap w:val="0"/>
            <w:vAlign w:val="center"/>
          </w:tcPr>
          <w:p w14:paraId="487F03F3">
            <w:pPr>
              <w:jc w:val="center"/>
              <w:rPr>
                <w:rFonts w:hint="eastAsia" w:ascii="华文仿宋" w:hAnsi="华文仿宋" w:eastAsia="华文仿宋" w:cs="华文仿宋"/>
                <w:color w:val="auto"/>
              </w:rPr>
            </w:pPr>
          </w:p>
        </w:tc>
      </w:tr>
      <w:tr w14:paraId="04DA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14:paraId="386EFE71">
            <w:pPr>
              <w:jc w:val="center"/>
              <w:rPr>
                <w:rFonts w:hint="eastAsia" w:ascii="华文仿宋" w:hAnsi="华文仿宋" w:eastAsia="华文仿宋" w:cs="华文仿宋"/>
                <w:color w:val="auto"/>
              </w:rPr>
            </w:pPr>
          </w:p>
        </w:tc>
        <w:tc>
          <w:tcPr>
            <w:tcW w:w="1624" w:type="dxa"/>
            <w:noWrap w:val="0"/>
            <w:vAlign w:val="center"/>
          </w:tcPr>
          <w:p w14:paraId="0D04C6FA">
            <w:pPr>
              <w:jc w:val="center"/>
              <w:rPr>
                <w:rFonts w:hint="eastAsia" w:ascii="华文仿宋" w:hAnsi="华文仿宋" w:eastAsia="华文仿宋" w:cs="华文仿宋"/>
                <w:color w:val="auto"/>
              </w:rPr>
            </w:pPr>
          </w:p>
        </w:tc>
        <w:tc>
          <w:tcPr>
            <w:tcW w:w="1362" w:type="dxa"/>
            <w:noWrap w:val="0"/>
            <w:vAlign w:val="center"/>
          </w:tcPr>
          <w:p w14:paraId="4E97837A">
            <w:pPr>
              <w:jc w:val="center"/>
              <w:rPr>
                <w:rFonts w:hint="eastAsia" w:ascii="华文仿宋" w:hAnsi="华文仿宋" w:eastAsia="华文仿宋" w:cs="华文仿宋"/>
                <w:color w:val="auto"/>
              </w:rPr>
            </w:pPr>
          </w:p>
        </w:tc>
        <w:tc>
          <w:tcPr>
            <w:tcW w:w="1001" w:type="dxa"/>
            <w:noWrap w:val="0"/>
            <w:vAlign w:val="center"/>
          </w:tcPr>
          <w:p w14:paraId="1F4CBFC9">
            <w:pPr>
              <w:jc w:val="center"/>
              <w:rPr>
                <w:rFonts w:hint="eastAsia" w:ascii="华文仿宋" w:hAnsi="华文仿宋" w:eastAsia="华文仿宋" w:cs="华文仿宋"/>
                <w:color w:val="auto"/>
              </w:rPr>
            </w:pPr>
          </w:p>
        </w:tc>
        <w:tc>
          <w:tcPr>
            <w:tcW w:w="1180" w:type="dxa"/>
            <w:noWrap w:val="0"/>
            <w:vAlign w:val="center"/>
          </w:tcPr>
          <w:p w14:paraId="32C3B13E">
            <w:pPr>
              <w:jc w:val="center"/>
              <w:rPr>
                <w:rFonts w:hint="eastAsia" w:ascii="华文仿宋" w:hAnsi="华文仿宋" w:eastAsia="华文仿宋" w:cs="华文仿宋"/>
                <w:color w:val="auto"/>
              </w:rPr>
            </w:pPr>
          </w:p>
        </w:tc>
        <w:tc>
          <w:tcPr>
            <w:tcW w:w="1402" w:type="dxa"/>
            <w:noWrap w:val="0"/>
            <w:vAlign w:val="center"/>
          </w:tcPr>
          <w:p w14:paraId="7384F2E2">
            <w:pPr>
              <w:jc w:val="center"/>
              <w:rPr>
                <w:rFonts w:hint="eastAsia" w:ascii="华文仿宋" w:hAnsi="华文仿宋" w:eastAsia="华文仿宋" w:cs="华文仿宋"/>
                <w:color w:val="auto"/>
              </w:rPr>
            </w:pPr>
          </w:p>
        </w:tc>
        <w:tc>
          <w:tcPr>
            <w:tcW w:w="1279" w:type="dxa"/>
            <w:noWrap w:val="0"/>
            <w:vAlign w:val="center"/>
          </w:tcPr>
          <w:p w14:paraId="2B8DEC3E">
            <w:pPr>
              <w:jc w:val="center"/>
              <w:rPr>
                <w:rFonts w:hint="eastAsia" w:ascii="华文仿宋" w:hAnsi="华文仿宋" w:eastAsia="华文仿宋" w:cs="华文仿宋"/>
                <w:color w:val="auto"/>
              </w:rPr>
            </w:pPr>
          </w:p>
        </w:tc>
      </w:tr>
      <w:tr w14:paraId="5DEA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14:paraId="7BBB9E59">
            <w:pPr>
              <w:jc w:val="center"/>
              <w:rPr>
                <w:rFonts w:hint="eastAsia" w:ascii="华文仿宋" w:hAnsi="华文仿宋" w:eastAsia="华文仿宋" w:cs="华文仿宋"/>
                <w:color w:val="auto"/>
              </w:rPr>
            </w:pPr>
          </w:p>
        </w:tc>
        <w:tc>
          <w:tcPr>
            <w:tcW w:w="1624" w:type="dxa"/>
            <w:noWrap w:val="0"/>
            <w:vAlign w:val="center"/>
          </w:tcPr>
          <w:p w14:paraId="1F74E5C9">
            <w:pPr>
              <w:jc w:val="center"/>
              <w:rPr>
                <w:rFonts w:hint="eastAsia" w:ascii="华文仿宋" w:hAnsi="华文仿宋" w:eastAsia="华文仿宋" w:cs="华文仿宋"/>
                <w:color w:val="auto"/>
              </w:rPr>
            </w:pPr>
          </w:p>
        </w:tc>
        <w:tc>
          <w:tcPr>
            <w:tcW w:w="1362" w:type="dxa"/>
            <w:noWrap w:val="0"/>
            <w:vAlign w:val="center"/>
          </w:tcPr>
          <w:p w14:paraId="5E00EA67">
            <w:pPr>
              <w:jc w:val="center"/>
              <w:rPr>
                <w:rFonts w:hint="eastAsia" w:ascii="华文仿宋" w:hAnsi="华文仿宋" w:eastAsia="华文仿宋" w:cs="华文仿宋"/>
                <w:color w:val="auto"/>
              </w:rPr>
            </w:pPr>
          </w:p>
        </w:tc>
        <w:tc>
          <w:tcPr>
            <w:tcW w:w="1001" w:type="dxa"/>
            <w:noWrap w:val="0"/>
            <w:vAlign w:val="center"/>
          </w:tcPr>
          <w:p w14:paraId="3B920E73">
            <w:pPr>
              <w:jc w:val="center"/>
              <w:rPr>
                <w:rFonts w:hint="eastAsia" w:ascii="华文仿宋" w:hAnsi="华文仿宋" w:eastAsia="华文仿宋" w:cs="华文仿宋"/>
                <w:color w:val="auto"/>
              </w:rPr>
            </w:pPr>
          </w:p>
        </w:tc>
        <w:tc>
          <w:tcPr>
            <w:tcW w:w="1180" w:type="dxa"/>
            <w:noWrap w:val="0"/>
            <w:vAlign w:val="center"/>
          </w:tcPr>
          <w:p w14:paraId="7C96CF21">
            <w:pPr>
              <w:jc w:val="center"/>
              <w:rPr>
                <w:rFonts w:hint="eastAsia" w:ascii="华文仿宋" w:hAnsi="华文仿宋" w:eastAsia="华文仿宋" w:cs="华文仿宋"/>
                <w:color w:val="auto"/>
              </w:rPr>
            </w:pPr>
          </w:p>
        </w:tc>
        <w:tc>
          <w:tcPr>
            <w:tcW w:w="1402" w:type="dxa"/>
            <w:noWrap w:val="0"/>
            <w:vAlign w:val="center"/>
          </w:tcPr>
          <w:p w14:paraId="4317E6B7">
            <w:pPr>
              <w:jc w:val="center"/>
              <w:rPr>
                <w:rFonts w:hint="eastAsia" w:ascii="华文仿宋" w:hAnsi="华文仿宋" w:eastAsia="华文仿宋" w:cs="华文仿宋"/>
                <w:color w:val="auto"/>
              </w:rPr>
            </w:pPr>
          </w:p>
        </w:tc>
        <w:tc>
          <w:tcPr>
            <w:tcW w:w="1279" w:type="dxa"/>
            <w:noWrap w:val="0"/>
            <w:vAlign w:val="center"/>
          </w:tcPr>
          <w:p w14:paraId="76C4C77F">
            <w:pPr>
              <w:jc w:val="center"/>
              <w:rPr>
                <w:rFonts w:hint="eastAsia" w:ascii="华文仿宋" w:hAnsi="华文仿宋" w:eastAsia="华文仿宋" w:cs="华文仿宋"/>
                <w:color w:val="auto"/>
              </w:rPr>
            </w:pPr>
          </w:p>
        </w:tc>
      </w:tr>
      <w:tr w14:paraId="177E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14:paraId="3B8E123A">
            <w:pPr>
              <w:jc w:val="center"/>
              <w:rPr>
                <w:rFonts w:hint="eastAsia" w:ascii="华文仿宋" w:hAnsi="华文仿宋" w:eastAsia="华文仿宋" w:cs="华文仿宋"/>
                <w:color w:val="auto"/>
              </w:rPr>
            </w:pPr>
          </w:p>
        </w:tc>
        <w:tc>
          <w:tcPr>
            <w:tcW w:w="1624" w:type="dxa"/>
            <w:noWrap w:val="0"/>
            <w:vAlign w:val="center"/>
          </w:tcPr>
          <w:p w14:paraId="71447CE1">
            <w:pPr>
              <w:jc w:val="center"/>
              <w:rPr>
                <w:rFonts w:hint="eastAsia" w:ascii="华文仿宋" w:hAnsi="华文仿宋" w:eastAsia="华文仿宋" w:cs="华文仿宋"/>
                <w:color w:val="auto"/>
              </w:rPr>
            </w:pPr>
          </w:p>
        </w:tc>
        <w:tc>
          <w:tcPr>
            <w:tcW w:w="1362" w:type="dxa"/>
            <w:noWrap w:val="0"/>
            <w:vAlign w:val="center"/>
          </w:tcPr>
          <w:p w14:paraId="0AF03DCE">
            <w:pPr>
              <w:jc w:val="center"/>
              <w:rPr>
                <w:rFonts w:hint="eastAsia" w:ascii="华文仿宋" w:hAnsi="华文仿宋" w:eastAsia="华文仿宋" w:cs="华文仿宋"/>
                <w:color w:val="auto"/>
              </w:rPr>
            </w:pPr>
          </w:p>
        </w:tc>
        <w:tc>
          <w:tcPr>
            <w:tcW w:w="1001" w:type="dxa"/>
            <w:noWrap w:val="0"/>
            <w:vAlign w:val="center"/>
          </w:tcPr>
          <w:p w14:paraId="195E2A8A">
            <w:pPr>
              <w:jc w:val="center"/>
              <w:rPr>
                <w:rFonts w:hint="eastAsia" w:ascii="华文仿宋" w:hAnsi="华文仿宋" w:eastAsia="华文仿宋" w:cs="华文仿宋"/>
                <w:color w:val="auto"/>
              </w:rPr>
            </w:pPr>
          </w:p>
        </w:tc>
        <w:tc>
          <w:tcPr>
            <w:tcW w:w="1180" w:type="dxa"/>
            <w:noWrap w:val="0"/>
            <w:vAlign w:val="center"/>
          </w:tcPr>
          <w:p w14:paraId="3707BB5A">
            <w:pPr>
              <w:jc w:val="center"/>
              <w:rPr>
                <w:rFonts w:hint="eastAsia" w:ascii="华文仿宋" w:hAnsi="华文仿宋" w:eastAsia="华文仿宋" w:cs="华文仿宋"/>
                <w:color w:val="auto"/>
              </w:rPr>
            </w:pPr>
          </w:p>
        </w:tc>
        <w:tc>
          <w:tcPr>
            <w:tcW w:w="1402" w:type="dxa"/>
            <w:noWrap w:val="0"/>
            <w:vAlign w:val="center"/>
          </w:tcPr>
          <w:p w14:paraId="7E2C82DA">
            <w:pPr>
              <w:jc w:val="center"/>
              <w:rPr>
                <w:rFonts w:hint="eastAsia" w:ascii="华文仿宋" w:hAnsi="华文仿宋" w:eastAsia="华文仿宋" w:cs="华文仿宋"/>
                <w:color w:val="auto"/>
              </w:rPr>
            </w:pPr>
          </w:p>
        </w:tc>
        <w:tc>
          <w:tcPr>
            <w:tcW w:w="1279" w:type="dxa"/>
            <w:noWrap w:val="0"/>
            <w:vAlign w:val="center"/>
          </w:tcPr>
          <w:p w14:paraId="6DDAD985">
            <w:pPr>
              <w:jc w:val="center"/>
              <w:rPr>
                <w:rFonts w:hint="eastAsia" w:ascii="华文仿宋" w:hAnsi="华文仿宋" w:eastAsia="华文仿宋" w:cs="华文仿宋"/>
                <w:color w:val="auto"/>
              </w:rPr>
            </w:pPr>
          </w:p>
        </w:tc>
      </w:tr>
      <w:tr w14:paraId="3E9D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14:paraId="214D6CF4">
            <w:pPr>
              <w:jc w:val="center"/>
              <w:rPr>
                <w:rFonts w:hint="eastAsia" w:ascii="华文仿宋" w:hAnsi="华文仿宋" w:eastAsia="华文仿宋" w:cs="华文仿宋"/>
                <w:color w:val="auto"/>
              </w:rPr>
            </w:pPr>
          </w:p>
        </w:tc>
        <w:tc>
          <w:tcPr>
            <w:tcW w:w="1624" w:type="dxa"/>
            <w:noWrap w:val="0"/>
            <w:vAlign w:val="center"/>
          </w:tcPr>
          <w:p w14:paraId="64EC6A3B">
            <w:pPr>
              <w:jc w:val="center"/>
              <w:rPr>
                <w:rFonts w:hint="eastAsia" w:ascii="华文仿宋" w:hAnsi="华文仿宋" w:eastAsia="华文仿宋" w:cs="华文仿宋"/>
                <w:color w:val="auto"/>
              </w:rPr>
            </w:pPr>
          </w:p>
        </w:tc>
        <w:tc>
          <w:tcPr>
            <w:tcW w:w="1362" w:type="dxa"/>
            <w:noWrap w:val="0"/>
            <w:vAlign w:val="center"/>
          </w:tcPr>
          <w:p w14:paraId="03586B08">
            <w:pPr>
              <w:jc w:val="center"/>
              <w:rPr>
                <w:rFonts w:hint="eastAsia" w:ascii="华文仿宋" w:hAnsi="华文仿宋" w:eastAsia="华文仿宋" w:cs="华文仿宋"/>
                <w:color w:val="auto"/>
              </w:rPr>
            </w:pPr>
          </w:p>
        </w:tc>
        <w:tc>
          <w:tcPr>
            <w:tcW w:w="1001" w:type="dxa"/>
            <w:noWrap w:val="0"/>
            <w:vAlign w:val="center"/>
          </w:tcPr>
          <w:p w14:paraId="2BC6B664">
            <w:pPr>
              <w:jc w:val="center"/>
              <w:rPr>
                <w:rFonts w:hint="eastAsia" w:ascii="华文仿宋" w:hAnsi="华文仿宋" w:eastAsia="华文仿宋" w:cs="华文仿宋"/>
                <w:color w:val="auto"/>
              </w:rPr>
            </w:pPr>
          </w:p>
        </w:tc>
        <w:tc>
          <w:tcPr>
            <w:tcW w:w="1180" w:type="dxa"/>
            <w:noWrap w:val="0"/>
            <w:vAlign w:val="center"/>
          </w:tcPr>
          <w:p w14:paraId="14962E0E">
            <w:pPr>
              <w:jc w:val="center"/>
              <w:rPr>
                <w:rFonts w:hint="eastAsia" w:ascii="华文仿宋" w:hAnsi="华文仿宋" w:eastAsia="华文仿宋" w:cs="华文仿宋"/>
                <w:color w:val="auto"/>
              </w:rPr>
            </w:pPr>
          </w:p>
        </w:tc>
        <w:tc>
          <w:tcPr>
            <w:tcW w:w="1402" w:type="dxa"/>
            <w:noWrap w:val="0"/>
            <w:vAlign w:val="center"/>
          </w:tcPr>
          <w:p w14:paraId="4AA837E4">
            <w:pPr>
              <w:jc w:val="center"/>
              <w:rPr>
                <w:rFonts w:hint="eastAsia" w:ascii="华文仿宋" w:hAnsi="华文仿宋" w:eastAsia="华文仿宋" w:cs="华文仿宋"/>
                <w:color w:val="auto"/>
              </w:rPr>
            </w:pPr>
          </w:p>
        </w:tc>
        <w:tc>
          <w:tcPr>
            <w:tcW w:w="1279" w:type="dxa"/>
            <w:noWrap w:val="0"/>
            <w:vAlign w:val="center"/>
          </w:tcPr>
          <w:p w14:paraId="12C308D6">
            <w:pPr>
              <w:jc w:val="center"/>
              <w:rPr>
                <w:rFonts w:hint="eastAsia" w:ascii="华文仿宋" w:hAnsi="华文仿宋" w:eastAsia="华文仿宋" w:cs="华文仿宋"/>
                <w:color w:val="auto"/>
              </w:rPr>
            </w:pPr>
          </w:p>
        </w:tc>
      </w:tr>
      <w:tr w14:paraId="1425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14:paraId="23979C65">
            <w:pPr>
              <w:jc w:val="center"/>
              <w:rPr>
                <w:rFonts w:hint="eastAsia" w:ascii="华文仿宋" w:hAnsi="华文仿宋" w:eastAsia="华文仿宋" w:cs="华文仿宋"/>
                <w:color w:val="auto"/>
              </w:rPr>
            </w:pPr>
          </w:p>
        </w:tc>
        <w:tc>
          <w:tcPr>
            <w:tcW w:w="1624" w:type="dxa"/>
            <w:noWrap w:val="0"/>
            <w:vAlign w:val="center"/>
          </w:tcPr>
          <w:p w14:paraId="05938E7E">
            <w:pPr>
              <w:jc w:val="center"/>
              <w:rPr>
                <w:rFonts w:hint="eastAsia" w:ascii="华文仿宋" w:hAnsi="华文仿宋" w:eastAsia="华文仿宋" w:cs="华文仿宋"/>
                <w:color w:val="auto"/>
              </w:rPr>
            </w:pPr>
          </w:p>
        </w:tc>
        <w:tc>
          <w:tcPr>
            <w:tcW w:w="1362" w:type="dxa"/>
            <w:noWrap w:val="0"/>
            <w:vAlign w:val="center"/>
          </w:tcPr>
          <w:p w14:paraId="5DB30A37">
            <w:pPr>
              <w:jc w:val="center"/>
              <w:rPr>
                <w:rFonts w:hint="eastAsia" w:ascii="华文仿宋" w:hAnsi="华文仿宋" w:eastAsia="华文仿宋" w:cs="华文仿宋"/>
                <w:color w:val="auto"/>
              </w:rPr>
            </w:pPr>
          </w:p>
        </w:tc>
        <w:tc>
          <w:tcPr>
            <w:tcW w:w="1001" w:type="dxa"/>
            <w:noWrap w:val="0"/>
            <w:vAlign w:val="center"/>
          </w:tcPr>
          <w:p w14:paraId="4602589F">
            <w:pPr>
              <w:jc w:val="center"/>
              <w:rPr>
                <w:rFonts w:hint="eastAsia" w:ascii="华文仿宋" w:hAnsi="华文仿宋" w:eastAsia="华文仿宋" w:cs="华文仿宋"/>
                <w:color w:val="auto"/>
              </w:rPr>
            </w:pPr>
          </w:p>
        </w:tc>
        <w:tc>
          <w:tcPr>
            <w:tcW w:w="1180" w:type="dxa"/>
            <w:noWrap w:val="0"/>
            <w:vAlign w:val="center"/>
          </w:tcPr>
          <w:p w14:paraId="5F1B82BA">
            <w:pPr>
              <w:jc w:val="center"/>
              <w:rPr>
                <w:rFonts w:hint="eastAsia" w:ascii="华文仿宋" w:hAnsi="华文仿宋" w:eastAsia="华文仿宋" w:cs="华文仿宋"/>
                <w:color w:val="auto"/>
              </w:rPr>
            </w:pPr>
          </w:p>
        </w:tc>
        <w:tc>
          <w:tcPr>
            <w:tcW w:w="1402" w:type="dxa"/>
            <w:noWrap w:val="0"/>
            <w:vAlign w:val="center"/>
          </w:tcPr>
          <w:p w14:paraId="1CB884D0">
            <w:pPr>
              <w:jc w:val="center"/>
              <w:rPr>
                <w:rFonts w:hint="eastAsia" w:ascii="华文仿宋" w:hAnsi="华文仿宋" w:eastAsia="华文仿宋" w:cs="华文仿宋"/>
                <w:color w:val="auto"/>
              </w:rPr>
            </w:pPr>
          </w:p>
        </w:tc>
        <w:tc>
          <w:tcPr>
            <w:tcW w:w="1279" w:type="dxa"/>
            <w:noWrap w:val="0"/>
            <w:vAlign w:val="center"/>
          </w:tcPr>
          <w:p w14:paraId="0C28D220">
            <w:pPr>
              <w:jc w:val="center"/>
              <w:rPr>
                <w:rFonts w:hint="eastAsia" w:ascii="华文仿宋" w:hAnsi="华文仿宋" w:eastAsia="华文仿宋" w:cs="华文仿宋"/>
                <w:color w:val="auto"/>
              </w:rPr>
            </w:pPr>
          </w:p>
        </w:tc>
      </w:tr>
      <w:tr w14:paraId="65D7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14:paraId="5004D4F7">
            <w:pPr>
              <w:jc w:val="center"/>
              <w:rPr>
                <w:rFonts w:hint="eastAsia" w:ascii="华文仿宋" w:hAnsi="华文仿宋" w:eastAsia="华文仿宋" w:cs="华文仿宋"/>
                <w:color w:val="auto"/>
              </w:rPr>
            </w:pPr>
          </w:p>
        </w:tc>
        <w:tc>
          <w:tcPr>
            <w:tcW w:w="1624" w:type="dxa"/>
            <w:noWrap w:val="0"/>
            <w:vAlign w:val="center"/>
          </w:tcPr>
          <w:p w14:paraId="3B5DF222">
            <w:pPr>
              <w:jc w:val="center"/>
              <w:rPr>
                <w:rFonts w:hint="eastAsia" w:ascii="华文仿宋" w:hAnsi="华文仿宋" w:eastAsia="华文仿宋" w:cs="华文仿宋"/>
                <w:color w:val="auto"/>
              </w:rPr>
            </w:pPr>
          </w:p>
        </w:tc>
        <w:tc>
          <w:tcPr>
            <w:tcW w:w="1362" w:type="dxa"/>
            <w:noWrap w:val="0"/>
            <w:vAlign w:val="center"/>
          </w:tcPr>
          <w:p w14:paraId="7BCCE099">
            <w:pPr>
              <w:jc w:val="center"/>
              <w:rPr>
                <w:rFonts w:hint="eastAsia" w:ascii="华文仿宋" w:hAnsi="华文仿宋" w:eastAsia="华文仿宋" w:cs="华文仿宋"/>
                <w:color w:val="auto"/>
              </w:rPr>
            </w:pPr>
          </w:p>
        </w:tc>
        <w:tc>
          <w:tcPr>
            <w:tcW w:w="1001" w:type="dxa"/>
            <w:noWrap w:val="0"/>
            <w:vAlign w:val="center"/>
          </w:tcPr>
          <w:p w14:paraId="248888E4">
            <w:pPr>
              <w:jc w:val="center"/>
              <w:rPr>
                <w:rFonts w:hint="eastAsia" w:ascii="华文仿宋" w:hAnsi="华文仿宋" w:eastAsia="华文仿宋" w:cs="华文仿宋"/>
                <w:color w:val="auto"/>
              </w:rPr>
            </w:pPr>
          </w:p>
        </w:tc>
        <w:tc>
          <w:tcPr>
            <w:tcW w:w="1180" w:type="dxa"/>
            <w:noWrap w:val="0"/>
            <w:vAlign w:val="center"/>
          </w:tcPr>
          <w:p w14:paraId="1A7D19E2">
            <w:pPr>
              <w:jc w:val="center"/>
              <w:rPr>
                <w:rFonts w:hint="eastAsia" w:ascii="华文仿宋" w:hAnsi="华文仿宋" w:eastAsia="华文仿宋" w:cs="华文仿宋"/>
                <w:color w:val="auto"/>
              </w:rPr>
            </w:pPr>
          </w:p>
        </w:tc>
        <w:tc>
          <w:tcPr>
            <w:tcW w:w="1402" w:type="dxa"/>
            <w:noWrap w:val="0"/>
            <w:vAlign w:val="center"/>
          </w:tcPr>
          <w:p w14:paraId="0A0ECEF7">
            <w:pPr>
              <w:jc w:val="center"/>
              <w:rPr>
                <w:rFonts w:hint="eastAsia" w:ascii="华文仿宋" w:hAnsi="华文仿宋" w:eastAsia="华文仿宋" w:cs="华文仿宋"/>
                <w:color w:val="auto"/>
              </w:rPr>
            </w:pPr>
          </w:p>
        </w:tc>
        <w:tc>
          <w:tcPr>
            <w:tcW w:w="1279" w:type="dxa"/>
            <w:noWrap w:val="0"/>
            <w:vAlign w:val="center"/>
          </w:tcPr>
          <w:p w14:paraId="42302BD5">
            <w:pPr>
              <w:jc w:val="center"/>
              <w:rPr>
                <w:rFonts w:hint="eastAsia" w:ascii="华文仿宋" w:hAnsi="华文仿宋" w:eastAsia="华文仿宋" w:cs="华文仿宋"/>
                <w:color w:val="auto"/>
              </w:rPr>
            </w:pPr>
          </w:p>
        </w:tc>
      </w:tr>
      <w:tr w14:paraId="726B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14:paraId="524804B5">
            <w:pPr>
              <w:jc w:val="center"/>
              <w:rPr>
                <w:rFonts w:hint="eastAsia" w:ascii="华文仿宋" w:hAnsi="华文仿宋" w:eastAsia="华文仿宋" w:cs="华文仿宋"/>
                <w:color w:val="auto"/>
              </w:rPr>
            </w:pPr>
          </w:p>
        </w:tc>
        <w:tc>
          <w:tcPr>
            <w:tcW w:w="1624" w:type="dxa"/>
            <w:noWrap w:val="0"/>
            <w:vAlign w:val="center"/>
          </w:tcPr>
          <w:p w14:paraId="26265D9D">
            <w:pPr>
              <w:jc w:val="center"/>
              <w:rPr>
                <w:rFonts w:hint="eastAsia" w:ascii="华文仿宋" w:hAnsi="华文仿宋" w:eastAsia="华文仿宋" w:cs="华文仿宋"/>
                <w:color w:val="auto"/>
              </w:rPr>
            </w:pPr>
          </w:p>
        </w:tc>
        <w:tc>
          <w:tcPr>
            <w:tcW w:w="1362" w:type="dxa"/>
            <w:noWrap w:val="0"/>
            <w:vAlign w:val="center"/>
          </w:tcPr>
          <w:p w14:paraId="6D3E5118">
            <w:pPr>
              <w:jc w:val="center"/>
              <w:rPr>
                <w:rFonts w:hint="eastAsia" w:ascii="华文仿宋" w:hAnsi="华文仿宋" w:eastAsia="华文仿宋" w:cs="华文仿宋"/>
                <w:color w:val="auto"/>
              </w:rPr>
            </w:pPr>
          </w:p>
        </w:tc>
        <w:tc>
          <w:tcPr>
            <w:tcW w:w="1001" w:type="dxa"/>
            <w:noWrap w:val="0"/>
            <w:vAlign w:val="center"/>
          </w:tcPr>
          <w:p w14:paraId="3896CA0F">
            <w:pPr>
              <w:jc w:val="center"/>
              <w:rPr>
                <w:rFonts w:hint="eastAsia" w:ascii="华文仿宋" w:hAnsi="华文仿宋" w:eastAsia="华文仿宋" w:cs="华文仿宋"/>
                <w:color w:val="auto"/>
              </w:rPr>
            </w:pPr>
          </w:p>
        </w:tc>
        <w:tc>
          <w:tcPr>
            <w:tcW w:w="1180" w:type="dxa"/>
            <w:noWrap w:val="0"/>
            <w:vAlign w:val="center"/>
          </w:tcPr>
          <w:p w14:paraId="48FE592D">
            <w:pPr>
              <w:jc w:val="center"/>
              <w:rPr>
                <w:rFonts w:hint="eastAsia" w:ascii="华文仿宋" w:hAnsi="华文仿宋" w:eastAsia="华文仿宋" w:cs="华文仿宋"/>
                <w:color w:val="auto"/>
              </w:rPr>
            </w:pPr>
          </w:p>
        </w:tc>
        <w:tc>
          <w:tcPr>
            <w:tcW w:w="1402" w:type="dxa"/>
            <w:noWrap w:val="0"/>
            <w:vAlign w:val="center"/>
          </w:tcPr>
          <w:p w14:paraId="5C2E47F1">
            <w:pPr>
              <w:jc w:val="center"/>
              <w:rPr>
                <w:rFonts w:hint="eastAsia" w:ascii="华文仿宋" w:hAnsi="华文仿宋" w:eastAsia="华文仿宋" w:cs="华文仿宋"/>
                <w:color w:val="auto"/>
              </w:rPr>
            </w:pPr>
          </w:p>
        </w:tc>
        <w:tc>
          <w:tcPr>
            <w:tcW w:w="1279" w:type="dxa"/>
            <w:noWrap w:val="0"/>
            <w:vAlign w:val="center"/>
          </w:tcPr>
          <w:p w14:paraId="77783F7F">
            <w:pPr>
              <w:jc w:val="center"/>
              <w:rPr>
                <w:rFonts w:hint="eastAsia" w:ascii="华文仿宋" w:hAnsi="华文仿宋" w:eastAsia="华文仿宋" w:cs="华文仿宋"/>
                <w:color w:val="auto"/>
              </w:rPr>
            </w:pPr>
          </w:p>
        </w:tc>
      </w:tr>
      <w:tr w14:paraId="7A6C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14:paraId="6A328267">
            <w:pPr>
              <w:jc w:val="center"/>
              <w:rPr>
                <w:rFonts w:hint="eastAsia" w:ascii="华文仿宋" w:hAnsi="华文仿宋" w:eastAsia="华文仿宋" w:cs="华文仿宋"/>
                <w:color w:val="auto"/>
              </w:rPr>
            </w:pPr>
          </w:p>
        </w:tc>
        <w:tc>
          <w:tcPr>
            <w:tcW w:w="1624" w:type="dxa"/>
            <w:noWrap w:val="0"/>
            <w:vAlign w:val="center"/>
          </w:tcPr>
          <w:p w14:paraId="39B06640">
            <w:pPr>
              <w:jc w:val="center"/>
              <w:rPr>
                <w:rFonts w:hint="eastAsia" w:ascii="华文仿宋" w:hAnsi="华文仿宋" w:eastAsia="华文仿宋" w:cs="华文仿宋"/>
                <w:color w:val="auto"/>
              </w:rPr>
            </w:pPr>
          </w:p>
        </w:tc>
        <w:tc>
          <w:tcPr>
            <w:tcW w:w="1362" w:type="dxa"/>
            <w:noWrap w:val="0"/>
            <w:vAlign w:val="center"/>
          </w:tcPr>
          <w:p w14:paraId="3F5038A1">
            <w:pPr>
              <w:jc w:val="center"/>
              <w:rPr>
                <w:rFonts w:hint="eastAsia" w:ascii="华文仿宋" w:hAnsi="华文仿宋" w:eastAsia="华文仿宋" w:cs="华文仿宋"/>
                <w:color w:val="auto"/>
              </w:rPr>
            </w:pPr>
          </w:p>
        </w:tc>
        <w:tc>
          <w:tcPr>
            <w:tcW w:w="1001" w:type="dxa"/>
            <w:noWrap w:val="0"/>
            <w:vAlign w:val="center"/>
          </w:tcPr>
          <w:p w14:paraId="0B7E14FB">
            <w:pPr>
              <w:jc w:val="center"/>
              <w:rPr>
                <w:rFonts w:hint="eastAsia" w:ascii="华文仿宋" w:hAnsi="华文仿宋" w:eastAsia="华文仿宋" w:cs="华文仿宋"/>
                <w:color w:val="auto"/>
              </w:rPr>
            </w:pPr>
          </w:p>
        </w:tc>
        <w:tc>
          <w:tcPr>
            <w:tcW w:w="1180" w:type="dxa"/>
            <w:noWrap w:val="0"/>
            <w:vAlign w:val="center"/>
          </w:tcPr>
          <w:p w14:paraId="796C8862">
            <w:pPr>
              <w:jc w:val="center"/>
              <w:rPr>
                <w:rFonts w:hint="eastAsia" w:ascii="华文仿宋" w:hAnsi="华文仿宋" w:eastAsia="华文仿宋" w:cs="华文仿宋"/>
                <w:color w:val="auto"/>
              </w:rPr>
            </w:pPr>
          </w:p>
        </w:tc>
        <w:tc>
          <w:tcPr>
            <w:tcW w:w="1402" w:type="dxa"/>
            <w:noWrap w:val="0"/>
            <w:vAlign w:val="center"/>
          </w:tcPr>
          <w:p w14:paraId="2F94C643">
            <w:pPr>
              <w:jc w:val="center"/>
              <w:rPr>
                <w:rFonts w:hint="eastAsia" w:ascii="华文仿宋" w:hAnsi="华文仿宋" w:eastAsia="华文仿宋" w:cs="华文仿宋"/>
                <w:color w:val="auto"/>
              </w:rPr>
            </w:pPr>
          </w:p>
        </w:tc>
        <w:tc>
          <w:tcPr>
            <w:tcW w:w="1279" w:type="dxa"/>
            <w:noWrap w:val="0"/>
            <w:vAlign w:val="center"/>
          </w:tcPr>
          <w:p w14:paraId="4287A7F5">
            <w:pPr>
              <w:jc w:val="center"/>
              <w:rPr>
                <w:rFonts w:hint="eastAsia" w:ascii="华文仿宋" w:hAnsi="华文仿宋" w:eastAsia="华文仿宋" w:cs="华文仿宋"/>
                <w:color w:val="auto"/>
              </w:rPr>
            </w:pPr>
          </w:p>
        </w:tc>
      </w:tr>
      <w:tr w14:paraId="3D3E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14:paraId="0FFF2FF1">
            <w:pPr>
              <w:jc w:val="center"/>
              <w:rPr>
                <w:rFonts w:hint="eastAsia" w:ascii="华文仿宋" w:hAnsi="华文仿宋" w:eastAsia="华文仿宋" w:cs="华文仿宋"/>
                <w:color w:val="auto"/>
              </w:rPr>
            </w:pPr>
          </w:p>
        </w:tc>
        <w:tc>
          <w:tcPr>
            <w:tcW w:w="1624" w:type="dxa"/>
            <w:noWrap w:val="0"/>
            <w:vAlign w:val="center"/>
          </w:tcPr>
          <w:p w14:paraId="2AFEFFE5">
            <w:pPr>
              <w:jc w:val="center"/>
              <w:rPr>
                <w:rFonts w:hint="eastAsia" w:ascii="华文仿宋" w:hAnsi="华文仿宋" w:eastAsia="华文仿宋" w:cs="华文仿宋"/>
                <w:color w:val="auto"/>
              </w:rPr>
            </w:pPr>
          </w:p>
        </w:tc>
        <w:tc>
          <w:tcPr>
            <w:tcW w:w="1362" w:type="dxa"/>
            <w:noWrap w:val="0"/>
            <w:vAlign w:val="center"/>
          </w:tcPr>
          <w:p w14:paraId="4311B02A">
            <w:pPr>
              <w:jc w:val="center"/>
              <w:rPr>
                <w:rFonts w:hint="eastAsia" w:ascii="华文仿宋" w:hAnsi="华文仿宋" w:eastAsia="华文仿宋" w:cs="华文仿宋"/>
                <w:color w:val="auto"/>
              </w:rPr>
            </w:pPr>
          </w:p>
        </w:tc>
        <w:tc>
          <w:tcPr>
            <w:tcW w:w="1001" w:type="dxa"/>
            <w:noWrap w:val="0"/>
            <w:vAlign w:val="center"/>
          </w:tcPr>
          <w:p w14:paraId="68E28994">
            <w:pPr>
              <w:jc w:val="center"/>
              <w:rPr>
                <w:rFonts w:hint="eastAsia" w:ascii="华文仿宋" w:hAnsi="华文仿宋" w:eastAsia="华文仿宋" w:cs="华文仿宋"/>
                <w:color w:val="auto"/>
              </w:rPr>
            </w:pPr>
          </w:p>
        </w:tc>
        <w:tc>
          <w:tcPr>
            <w:tcW w:w="1180" w:type="dxa"/>
            <w:noWrap w:val="0"/>
            <w:vAlign w:val="center"/>
          </w:tcPr>
          <w:p w14:paraId="443B9489">
            <w:pPr>
              <w:jc w:val="center"/>
              <w:rPr>
                <w:rFonts w:hint="eastAsia" w:ascii="华文仿宋" w:hAnsi="华文仿宋" w:eastAsia="华文仿宋" w:cs="华文仿宋"/>
                <w:color w:val="auto"/>
              </w:rPr>
            </w:pPr>
          </w:p>
        </w:tc>
        <w:tc>
          <w:tcPr>
            <w:tcW w:w="1402" w:type="dxa"/>
            <w:noWrap w:val="0"/>
            <w:vAlign w:val="center"/>
          </w:tcPr>
          <w:p w14:paraId="49ED2304">
            <w:pPr>
              <w:jc w:val="center"/>
              <w:rPr>
                <w:rFonts w:hint="eastAsia" w:ascii="华文仿宋" w:hAnsi="华文仿宋" w:eastAsia="华文仿宋" w:cs="华文仿宋"/>
                <w:color w:val="auto"/>
              </w:rPr>
            </w:pPr>
          </w:p>
        </w:tc>
        <w:tc>
          <w:tcPr>
            <w:tcW w:w="1279" w:type="dxa"/>
            <w:noWrap w:val="0"/>
            <w:vAlign w:val="center"/>
          </w:tcPr>
          <w:p w14:paraId="7ACFD4A0">
            <w:pPr>
              <w:jc w:val="center"/>
              <w:rPr>
                <w:rFonts w:hint="eastAsia" w:ascii="华文仿宋" w:hAnsi="华文仿宋" w:eastAsia="华文仿宋" w:cs="华文仿宋"/>
                <w:color w:val="auto"/>
              </w:rPr>
            </w:pPr>
          </w:p>
        </w:tc>
      </w:tr>
      <w:tr w14:paraId="1123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14:paraId="47573FCB">
            <w:pPr>
              <w:jc w:val="center"/>
              <w:rPr>
                <w:rFonts w:hint="eastAsia" w:ascii="华文仿宋" w:hAnsi="华文仿宋" w:eastAsia="华文仿宋" w:cs="华文仿宋"/>
                <w:color w:val="auto"/>
              </w:rPr>
            </w:pPr>
          </w:p>
        </w:tc>
        <w:tc>
          <w:tcPr>
            <w:tcW w:w="1624" w:type="dxa"/>
            <w:noWrap w:val="0"/>
            <w:vAlign w:val="center"/>
          </w:tcPr>
          <w:p w14:paraId="02B73D31">
            <w:pPr>
              <w:jc w:val="center"/>
              <w:rPr>
                <w:rFonts w:hint="eastAsia" w:ascii="华文仿宋" w:hAnsi="华文仿宋" w:eastAsia="华文仿宋" w:cs="华文仿宋"/>
                <w:color w:val="auto"/>
              </w:rPr>
            </w:pPr>
          </w:p>
        </w:tc>
        <w:tc>
          <w:tcPr>
            <w:tcW w:w="1362" w:type="dxa"/>
            <w:noWrap w:val="0"/>
            <w:vAlign w:val="center"/>
          </w:tcPr>
          <w:p w14:paraId="1DB54433">
            <w:pPr>
              <w:jc w:val="center"/>
              <w:rPr>
                <w:rFonts w:hint="eastAsia" w:ascii="华文仿宋" w:hAnsi="华文仿宋" w:eastAsia="华文仿宋" w:cs="华文仿宋"/>
                <w:color w:val="auto"/>
              </w:rPr>
            </w:pPr>
          </w:p>
        </w:tc>
        <w:tc>
          <w:tcPr>
            <w:tcW w:w="1001" w:type="dxa"/>
            <w:noWrap w:val="0"/>
            <w:vAlign w:val="center"/>
          </w:tcPr>
          <w:p w14:paraId="591BBAC5">
            <w:pPr>
              <w:jc w:val="center"/>
              <w:rPr>
                <w:rFonts w:hint="eastAsia" w:ascii="华文仿宋" w:hAnsi="华文仿宋" w:eastAsia="华文仿宋" w:cs="华文仿宋"/>
                <w:color w:val="auto"/>
              </w:rPr>
            </w:pPr>
          </w:p>
        </w:tc>
        <w:tc>
          <w:tcPr>
            <w:tcW w:w="1180" w:type="dxa"/>
            <w:noWrap w:val="0"/>
            <w:vAlign w:val="center"/>
          </w:tcPr>
          <w:p w14:paraId="512FE8CE">
            <w:pPr>
              <w:jc w:val="center"/>
              <w:rPr>
                <w:rFonts w:hint="eastAsia" w:ascii="华文仿宋" w:hAnsi="华文仿宋" w:eastAsia="华文仿宋" w:cs="华文仿宋"/>
                <w:color w:val="auto"/>
              </w:rPr>
            </w:pPr>
          </w:p>
        </w:tc>
        <w:tc>
          <w:tcPr>
            <w:tcW w:w="1402" w:type="dxa"/>
            <w:noWrap w:val="0"/>
            <w:vAlign w:val="center"/>
          </w:tcPr>
          <w:p w14:paraId="175FC2E1">
            <w:pPr>
              <w:jc w:val="center"/>
              <w:rPr>
                <w:rFonts w:hint="eastAsia" w:ascii="华文仿宋" w:hAnsi="华文仿宋" w:eastAsia="华文仿宋" w:cs="华文仿宋"/>
                <w:color w:val="auto"/>
              </w:rPr>
            </w:pPr>
          </w:p>
        </w:tc>
        <w:tc>
          <w:tcPr>
            <w:tcW w:w="1279" w:type="dxa"/>
            <w:noWrap w:val="0"/>
            <w:vAlign w:val="center"/>
          </w:tcPr>
          <w:p w14:paraId="6C336D61">
            <w:pPr>
              <w:jc w:val="center"/>
              <w:rPr>
                <w:rFonts w:hint="eastAsia" w:ascii="华文仿宋" w:hAnsi="华文仿宋" w:eastAsia="华文仿宋" w:cs="华文仿宋"/>
                <w:color w:val="auto"/>
              </w:rPr>
            </w:pPr>
          </w:p>
        </w:tc>
      </w:tr>
      <w:tr w14:paraId="785E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14:paraId="58D1C116">
            <w:pPr>
              <w:jc w:val="center"/>
              <w:rPr>
                <w:rFonts w:hint="eastAsia" w:ascii="华文仿宋" w:hAnsi="华文仿宋" w:eastAsia="华文仿宋" w:cs="华文仿宋"/>
                <w:color w:val="auto"/>
              </w:rPr>
            </w:pPr>
          </w:p>
        </w:tc>
        <w:tc>
          <w:tcPr>
            <w:tcW w:w="1624" w:type="dxa"/>
            <w:noWrap w:val="0"/>
            <w:vAlign w:val="center"/>
          </w:tcPr>
          <w:p w14:paraId="2E95A942">
            <w:pPr>
              <w:jc w:val="center"/>
              <w:rPr>
                <w:rFonts w:hint="eastAsia" w:ascii="华文仿宋" w:hAnsi="华文仿宋" w:eastAsia="华文仿宋" w:cs="华文仿宋"/>
                <w:color w:val="auto"/>
              </w:rPr>
            </w:pPr>
          </w:p>
        </w:tc>
        <w:tc>
          <w:tcPr>
            <w:tcW w:w="1362" w:type="dxa"/>
            <w:noWrap w:val="0"/>
            <w:vAlign w:val="center"/>
          </w:tcPr>
          <w:p w14:paraId="3FABDA67">
            <w:pPr>
              <w:jc w:val="center"/>
              <w:rPr>
                <w:rFonts w:hint="eastAsia" w:ascii="华文仿宋" w:hAnsi="华文仿宋" w:eastAsia="华文仿宋" w:cs="华文仿宋"/>
                <w:color w:val="auto"/>
              </w:rPr>
            </w:pPr>
          </w:p>
        </w:tc>
        <w:tc>
          <w:tcPr>
            <w:tcW w:w="1001" w:type="dxa"/>
            <w:noWrap w:val="0"/>
            <w:vAlign w:val="center"/>
          </w:tcPr>
          <w:p w14:paraId="345C096C">
            <w:pPr>
              <w:jc w:val="center"/>
              <w:rPr>
                <w:rFonts w:hint="eastAsia" w:ascii="华文仿宋" w:hAnsi="华文仿宋" w:eastAsia="华文仿宋" w:cs="华文仿宋"/>
                <w:color w:val="auto"/>
              </w:rPr>
            </w:pPr>
          </w:p>
        </w:tc>
        <w:tc>
          <w:tcPr>
            <w:tcW w:w="1180" w:type="dxa"/>
            <w:noWrap w:val="0"/>
            <w:vAlign w:val="center"/>
          </w:tcPr>
          <w:p w14:paraId="7A4A9073">
            <w:pPr>
              <w:jc w:val="center"/>
              <w:rPr>
                <w:rFonts w:hint="eastAsia" w:ascii="华文仿宋" w:hAnsi="华文仿宋" w:eastAsia="华文仿宋" w:cs="华文仿宋"/>
                <w:color w:val="auto"/>
              </w:rPr>
            </w:pPr>
          </w:p>
        </w:tc>
        <w:tc>
          <w:tcPr>
            <w:tcW w:w="1402" w:type="dxa"/>
            <w:noWrap w:val="0"/>
            <w:vAlign w:val="center"/>
          </w:tcPr>
          <w:p w14:paraId="34CE5641">
            <w:pPr>
              <w:jc w:val="center"/>
              <w:rPr>
                <w:rFonts w:hint="eastAsia" w:ascii="华文仿宋" w:hAnsi="华文仿宋" w:eastAsia="华文仿宋" w:cs="华文仿宋"/>
                <w:color w:val="auto"/>
              </w:rPr>
            </w:pPr>
          </w:p>
        </w:tc>
        <w:tc>
          <w:tcPr>
            <w:tcW w:w="1279" w:type="dxa"/>
            <w:noWrap w:val="0"/>
            <w:vAlign w:val="center"/>
          </w:tcPr>
          <w:p w14:paraId="3D00550E">
            <w:pPr>
              <w:jc w:val="center"/>
              <w:rPr>
                <w:rFonts w:hint="eastAsia" w:ascii="华文仿宋" w:hAnsi="华文仿宋" w:eastAsia="华文仿宋" w:cs="华文仿宋"/>
                <w:color w:val="auto"/>
              </w:rPr>
            </w:pPr>
          </w:p>
        </w:tc>
      </w:tr>
      <w:tr w14:paraId="7B54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14:paraId="18716DE7">
            <w:pPr>
              <w:jc w:val="center"/>
              <w:rPr>
                <w:rFonts w:hint="eastAsia" w:ascii="华文仿宋" w:hAnsi="华文仿宋" w:eastAsia="华文仿宋" w:cs="华文仿宋"/>
                <w:color w:val="auto"/>
              </w:rPr>
            </w:pPr>
          </w:p>
        </w:tc>
        <w:tc>
          <w:tcPr>
            <w:tcW w:w="1624" w:type="dxa"/>
            <w:noWrap w:val="0"/>
            <w:vAlign w:val="center"/>
          </w:tcPr>
          <w:p w14:paraId="4C8F4E86">
            <w:pPr>
              <w:jc w:val="center"/>
              <w:rPr>
                <w:rFonts w:hint="eastAsia" w:ascii="华文仿宋" w:hAnsi="华文仿宋" w:eastAsia="华文仿宋" w:cs="华文仿宋"/>
                <w:color w:val="auto"/>
              </w:rPr>
            </w:pPr>
          </w:p>
        </w:tc>
        <w:tc>
          <w:tcPr>
            <w:tcW w:w="1362" w:type="dxa"/>
            <w:noWrap w:val="0"/>
            <w:vAlign w:val="center"/>
          </w:tcPr>
          <w:p w14:paraId="05740F59">
            <w:pPr>
              <w:jc w:val="center"/>
              <w:rPr>
                <w:rFonts w:hint="eastAsia" w:ascii="华文仿宋" w:hAnsi="华文仿宋" w:eastAsia="华文仿宋" w:cs="华文仿宋"/>
                <w:color w:val="auto"/>
              </w:rPr>
            </w:pPr>
          </w:p>
        </w:tc>
        <w:tc>
          <w:tcPr>
            <w:tcW w:w="1001" w:type="dxa"/>
            <w:noWrap w:val="0"/>
            <w:vAlign w:val="center"/>
          </w:tcPr>
          <w:p w14:paraId="4DFEE1C4">
            <w:pPr>
              <w:jc w:val="center"/>
              <w:rPr>
                <w:rFonts w:hint="eastAsia" w:ascii="华文仿宋" w:hAnsi="华文仿宋" w:eastAsia="华文仿宋" w:cs="华文仿宋"/>
                <w:color w:val="auto"/>
              </w:rPr>
            </w:pPr>
          </w:p>
        </w:tc>
        <w:tc>
          <w:tcPr>
            <w:tcW w:w="1180" w:type="dxa"/>
            <w:noWrap w:val="0"/>
            <w:vAlign w:val="center"/>
          </w:tcPr>
          <w:p w14:paraId="685A4182">
            <w:pPr>
              <w:jc w:val="center"/>
              <w:rPr>
                <w:rFonts w:hint="eastAsia" w:ascii="华文仿宋" w:hAnsi="华文仿宋" w:eastAsia="华文仿宋" w:cs="华文仿宋"/>
                <w:color w:val="auto"/>
              </w:rPr>
            </w:pPr>
          </w:p>
        </w:tc>
        <w:tc>
          <w:tcPr>
            <w:tcW w:w="1402" w:type="dxa"/>
            <w:noWrap w:val="0"/>
            <w:vAlign w:val="center"/>
          </w:tcPr>
          <w:p w14:paraId="26E0DD57">
            <w:pPr>
              <w:jc w:val="center"/>
              <w:rPr>
                <w:rFonts w:hint="eastAsia" w:ascii="华文仿宋" w:hAnsi="华文仿宋" w:eastAsia="华文仿宋" w:cs="华文仿宋"/>
                <w:color w:val="auto"/>
              </w:rPr>
            </w:pPr>
          </w:p>
        </w:tc>
        <w:tc>
          <w:tcPr>
            <w:tcW w:w="1279" w:type="dxa"/>
            <w:noWrap w:val="0"/>
            <w:vAlign w:val="center"/>
          </w:tcPr>
          <w:p w14:paraId="6A82BA9A">
            <w:pPr>
              <w:jc w:val="center"/>
              <w:rPr>
                <w:rFonts w:hint="eastAsia" w:ascii="华文仿宋" w:hAnsi="华文仿宋" w:eastAsia="华文仿宋" w:cs="华文仿宋"/>
                <w:color w:val="auto"/>
              </w:rPr>
            </w:pPr>
          </w:p>
        </w:tc>
      </w:tr>
      <w:tr w14:paraId="26A4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14:paraId="463F587A">
            <w:pPr>
              <w:jc w:val="center"/>
              <w:rPr>
                <w:rFonts w:hint="eastAsia" w:ascii="华文仿宋" w:hAnsi="华文仿宋" w:eastAsia="华文仿宋" w:cs="华文仿宋"/>
                <w:color w:val="auto"/>
              </w:rPr>
            </w:pPr>
          </w:p>
        </w:tc>
        <w:tc>
          <w:tcPr>
            <w:tcW w:w="1624" w:type="dxa"/>
            <w:noWrap w:val="0"/>
            <w:vAlign w:val="center"/>
          </w:tcPr>
          <w:p w14:paraId="5B24881D">
            <w:pPr>
              <w:jc w:val="center"/>
              <w:rPr>
                <w:rFonts w:hint="eastAsia" w:ascii="华文仿宋" w:hAnsi="华文仿宋" w:eastAsia="华文仿宋" w:cs="华文仿宋"/>
                <w:color w:val="auto"/>
              </w:rPr>
            </w:pPr>
          </w:p>
        </w:tc>
        <w:tc>
          <w:tcPr>
            <w:tcW w:w="1362" w:type="dxa"/>
            <w:noWrap w:val="0"/>
            <w:vAlign w:val="center"/>
          </w:tcPr>
          <w:p w14:paraId="3505BC45">
            <w:pPr>
              <w:jc w:val="center"/>
              <w:rPr>
                <w:rFonts w:hint="eastAsia" w:ascii="华文仿宋" w:hAnsi="华文仿宋" w:eastAsia="华文仿宋" w:cs="华文仿宋"/>
                <w:color w:val="auto"/>
              </w:rPr>
            </w:pPr>
          </w:p>
        </w:tc>
        <w:tc>
          <w:tcPr>
            <w:tcW w:w="1001" w:type="dxa"/>
            <w:noWrap w:val="0"/>
            <w:vAlign w:val="center"/>
          </w:tcPr>
          <w:p w14:paraId="28FAD91A">
            <w:pPr>
              <w:jc w:val="center"/>
              <w:rPr>
                <w:rFonts w:hint="eastAsia" w:ascii="华文仿宋" w:hAnsi="华文仿宋" w:eastAsia="华文仿宋" w:cs="华文仿宋"/>
                <w:color w:val="auto"/>
              </w:rPr>
            </w:pPr>
          </w:p>
        </w:tc>
        <w:tc>
          <w:tcPr>
            <w:tcW w:w="1180" w:type="dxa"/>
            <w:noWrap w:val="0"/>
            <w:vAlign w:val="center"/>
          </w:tcPr>
          <w:p w14:paraId="3CF6FDDA">
            <w:pPr>
              <w:jc w:val="center"/>
              <w:rPr>
                <w:rFonts w:hint="eastAsia" w:ascii="华文仿宋" w:hAnsi="华文仿宋" w:eastAsia="华文仿宋" w:cs="华文仿宋"/>
                <w:color w:val="auto"/>
              </w:rPr>
            </w:pPr>
          </w:p>
        </w:tc>
        <w:tc>
          <w:tcPr>
            <w:tcW w:w="1402" w:type="dxa"/>
            <w:noWrap w:val="0"/>
            <w:vAlign w:val="center"/>
          </w:tcPr>
          <w:p w14:paraId="4610D90F">
            <w:pPr>
              <w:jc w:val="center"/>
              <w:rPr>
                <w:rFonts w:hint="eastAsia" w:ascii="华文仿宋" w:hAnsi="华文仿宋" w:eastAsia="华文仿宋" w:cs="华文仿宋"/>
                <w:color w:val="auto"/>
              </w:rPr>
            </w:pPr>
          </w:p>
        </w:tc>
        <w:tc>
          <w:tcPr>
            <w:tcW w:w="1279" w:type="dxa"/>
            <w:noWrap w:val="0"/>
            <w:vAlign w:val="center"/>
          </w:tcPr>
          <w:p w14:paraId="60F48749">
            <w:pPr>
              <w:jc w:val="center"/>
              <w:rPr>
                <w:rFonts w:hint="eastAsia" w:ascii="华文仿宋" w:hAnsi="华文仿宋" w:eastAsia="华文仿宋" w:cs="华文仿宋"/>
                <w:color w:val="auto"/>
              </w:rPr>
            </w:pPr>
          </w:p>
        </w:tc>
      </w:tr>
      <w:tr w14:paraId="2E03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noWrap w:val="0"/>
            <w:vAlign w:val="center"/>
          </w:tcPr>
          <w:p w14:paraId="22EB96B0">
            <w:pPr>
              <w:jc w:val="center"/>
              <w:rPr>
                <w:rFonts w:hint="eastAsia" w:ascii="华文仿宋" w:hAnsi="华文仿宋" w:eastAsia="华文仿宋" w:cs="华文仿宋"/>
                <w:color w:val="auto"/>
              </w:rPr>
            </w:pPr>
          </w:p>
        </w:tc>
        <w:tc>
          <w:tcPr>
            <w:tcW w:w="1624" w:type="dxa"/>
            <w:noWrap w:val="0"/>
            <w:vAlign w:val="center"/>
          </w:tcPr>
          <w:p w14:paraId="36E239BA">
            <w:pPr>
              <w:jc w:val="center"/>
              <w:rPr>
                <w:rFonts w:hint="eastAsia" w:ascii="华文仿宋" w:hAnsi="华文仿宋" w:eastAsia="华文仿宋" w:cs="华文仿宋"/>
                <w:color w:val="auto"/>
              </w:rPr>
            </w:pPr>
          </w:p>
        </w:tc>
        <w:tc>
          <w:tcPr>
            <w:tcW w:w="1362" w:type="dxa"/>
            <w:noWrap w:val="0"/>
            <w:vAlign w:val="center"/>
          </w:tcPr>
          <w:p w14:paraId="0D808E1A">
            <w:pPr>
              <w:jc w:val="center"/>
              <w:rPr>
                <w:rFonts w:hint="eastAsia" w:ascii="华文仿宋" w:hAnsi="华文仿宋" w:eastAsia="华文仿宋" w:cs="华文仿宋"/>
                <w:color w:val="auto"/>
              </w:rPr>
            </w:pPr>
          </w:p>
        </w:tc>
        <w:tc>
          <w:tcPr>
            <w:tcW w:w="1001" w:type="dxa"/>
            <w:noWrap w:val="0"/>
            <w:vAlign w:val="center"/>
          </w:tcPr>
          <w:p w14:paraId="1F7AB3E1">
            <w:pPr>
              <w:jc w:val="center"/>
              <w:rPr>
                <w:rFonts w:hint="eastAsia" w:ascii="华文仿宋" w:hAnsi="华文仿宋" w:eastAsia="华文仿宋" w:cs="华文仿宋"/>
                <w:color w:val="auto"/>
              </w:rPr>
            </w:pPr>
          </w:p>
        </w:tc>
        <w:tc>
          <w:tcPr>
            <w:tcW w:w="1180" w:type="dxa"/>
            <w:noWrap w:val="0"/>
            <w:vAlign w:val="center"/>
          </w:tcPr>
          <w:p w14:paraId="79646DAC">
            <w:pPr>
              <w:jc w:val="center"/>
              <w:rPr>
                <w:rFonts w:hint="eastAsia" w:ascii="华文仿宋" w:hAnsi="华文仿宋" w:eastAsia="华文仿宋" w:cs="华文仿宋"/>
                <w:color w:val="auto"/>
              </w:rPr>
            </w:pPr>
          </w:p>
        </w:tc>
        <w:tc>
          <w:tcPr>
            <w:tcW w:w="1402" w:type="dxa"/>
            <w:noWrap w:val="0"/>
            <w:vAlign w:val="center"/>
          </w:tcPr>
          <w:p w14:paraId="487F167F">
            <w:pPr>
              <w:jc w:val="center"/>
              <w:rPr>
                <w:rFonts w:hint="eastAsia" w:ascii="华文仿宋" w:hAnsi="华文仿宋" w:eastAsia="华文仿宋" w:cs="华文仿宋"/>
                <w:color w:val="auto"/>
              </w:rPr>
            </w:pPr>
          </w:p>
        </w:tc>
        <w:tc>
          <w:tcPr>
            <w:tcW w:w="1279" w:type="dxa"/>
            <w:noWrap w:val="0"/>
            <w:vAlign w:val="center"/>
          </w:tcPr>
          <w:p w14:paraId="5819C7FD">
            <w:pPr>
              <w:jc w:val="center"/>
              <w:rPr>
                <w:rFonts w:hint="eastAsia" w:ascii="华文仿宋" w:hAnsi="华文仿宋" w:eastAsia="华文仿宋" w:cs="华文仿宋"/>
                <w:color w:val="auto"/>
              </w:rPr>
            </w:pPr>
          </w:p>
        </w:tc>
      </w:tr>
    </w:tbl>
    <w:p w14:paraId="36D7B99F">
      <w:pPr>
        <w:spacing w:before="156" w:beforeLines="50" w:after="156" w:afterLines="50" w:line="480" w:lineRule="auto"/>
        <w:rPr>
          <w:rFonts w:hint="eastAsia" w:ascii="华文仿宋" w:hAnsi="华文仿宋" w:eastAsia="华文仿宋" w:cs="华文仿宋"/>
          <w:b/>
          <w:bCs/>
          <w:color w:val="auto"/>
          <w:szCs w:val="24"/>
        </w:rPr>
      </w:pPr>
    </w:p>
    <w:p w14:paraId="7DB35FC6">
      <w:pPr>
        <w:spacing w:before="156" w:beforeLines="50" w:after="156" w:afterLines="50" w:line="480" w:lineRule="auto"/>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附表三：劳动力计划表</w:t>
      </w:r>
    </w:p>
    <w:p w14:paraId="482EABB3">
      <w:pPr>
        <w:spacing w:before="156" w:beforeLines="50" w:after="156" w:afterLines="50" w:line="480" w:lineRule="auto"/>
        <w:rPr>
          <w:rFonts w:hint="eastAsia" w:ascii="华文仿宋" w:hAnsi="华文仿宋" w:eastAsia="华文仿宋" w:cs="华文仿宋"/>
          <w:b/>
          <w:bCs/>
          <w:color w:val="auto"/>
          <w:szCs w:val="24"/>
        </w:rPr>
      </w:pPr>
      <w:r>
        <w:rPr>
          <w:rFonts w:hint="eastAsia" w:ascii="华文仿宋" w:hAnsi="华文仿宋" w:eastAsia="华文仿宋" w:cs="华文仿宋"/>
          <w:color w:val="auto"/>
          <w:szCs w:val="24"/>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047"/>
        <w:gridCol w:w="1063"/>
        <w:gridCol w:w="1063"/>
        <w:gridCol w:w="1063"/>
        <w:gridCol w:w="1063"/>
        <w:gridCol w:w="1063"/>
        <w:gridCol w:w="1063"/>
      </w:tblGrid>
      <w:tr w14:paraId="16E3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9" w:type="dxa"/>
            <w:noWrap w:val="0"/>
            <w:vAlign w:val="center"/>
          </w:tcPr>
          <w:p w14:paraId="5DBE01C4">
            <w:pPr>
              <w:jc w:val="center"/>
              <w:rPr>
                <w:rFonts w:hint="eastAsia" w:ascii="华文仿宋" w:hAnsi="华文仿宋" w:eastAsia="华文仿宋" w:cs="华文仿宋"/>
                <w:color w:val="auto"/>
              </w:rPr>
            </w:pPr>
            <w:r>
              <w:rPr>
                <w:rFonts w:hint="eastAsia" w:ascii="华文仿宋" w:hAnsi="华文仿宋" w:eastAsia="华文仿宋" w:cs="华文仿宋"/>
                <w:color w:val="auto"/>
              </w:rPr>
              <w:t>工种</w:t>
            </w:r>
          </w:p>
        </w:tc>
        <w:tc>
          <w:tcPr>
            <w:tcW w:w="7425" w:type="dxa"/>
            <w:gridSpan w:val="7"/>
            <w:noWrap w:val="0"/>
            <w:vAlign w:val="center"/>
          </w:tcPr>
          <w:p w14:paraId="24F5443F">
            <w:pPr>
              <w:jc w:val="center"/>
              <w:rPr>
                <w:rFonts w:hint="eastAsia" w:ascii="华文仿宋" w:hAnsi="华文仿宋" w:eastAsia="华文仿宋" w:cs="华文仿宋"/>
                <w:color w:val="auto"/>
              </w:rPr>
            </w:pPr>
            <w:r>
              <w:rPr>
                <w:rFonts w:hint="eastAsia" w:ascii="华文仿宋" w:hAnsi="华文仿宋" w:eastAsia="华文仿宋" w:cs="华文仿宋"/>
                <w:color w:val="auto"/>
              </w:rPr>
              <w:t>按工程施工阶段投入劳动力情况</w:t>
            </w:r>
          </w:p>
        </w:tc>
      </w:tr>
      <w:tr w14:paraId="5FAB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14:paraId="0BEC36C9">
            <w:pPr>
              <w:spacing w:line="360" w:lineRule="auto"/>
              <w:jc w:val="center"/>
              <w:rPr>
                <w:rFonts w:hint="eastAsia" w:ascii="华文仿宋" w:hAnsi="华文仿宋" w:eastAsia="华文仿宋" w:cs="华文仿宋"/>
                <w:color w:val="auto"/>
              </w:rPr>
            </w:pPr>
          </w:p>
        </w:tc>
        <w:tc>
          <w:tcPr>
            <w:tcW w:w="1047" w:type="dxa"/>
            <w:noWrap w:val="0"/>
            <w:vAlign w:val="center"/>
          </w:tcPr>
          <w:p w14:paraId="32E3BAB7">
            <w:pPr>
              <w:spacing w:line="360" w:lineRule="auto"/>
              <w:jc w:val="center"/>
              <w:rPr>
                <w:rFonts w:hint="eastAsia" w:ascii="华文仿宋" w:hAnsi="华文仿宋" w:eastAsia="华文仿宋" w:cs="华文仿宋"/>
                <w:color w:val="auto"/>
              </w:rPr>
            </w:pPr>
          </w:p>
        </w:tc>
        <w:tc>
          <w:tcPr>
            <w:tcW w:w="1063" w:type="dxa"/>
            <w:noWrap w:val="0"/>
            <w:vAlign w:val="center"/>
          </w:tcPr>
          <w:p w14:paraId="4706F6FF">
            <w:pPr>
              <w:spacing w:line="360" w:lineRule="auto"/>
              <w:jc w:val="center"/>
              <w:rPr>
                <w:rFonts w:hint="eastAsia" w:ascii="华文仿宋" w:hAnsi="华文仿宋" w:eastAsia="华文仿宋" w:cs="华文仿宋"/>
                <w:color w:val="auto"/>
              </w:rPr>
            </w:pPr>
          </w:p>
        </w:tc>
        <w:tc>
          <w:tcPr>
            <w:tcW w:w="1063" w:type="dxa"/>
            <w:noWrap w:val="0"/>
            <w:vAlign w:val="center"/>
          </w:tcPr>
          <w:p w14:paraId="16B143B5">
            <w:pPr>
              <w:spacing w:line="360" w:lineRule="auto"/>
              <w:jc w:val="center"/>
              <w:rPr>
                <w:rFonts w:hint="eastAsia" w:ascii="华文仿宋" w:hAnsi="华文仿宋" w:eastAsia="华文仿宋" w:cs="华文仿宋"/>
                <w:color w:val="auto"/>
              </w:rPr>
            </w:pPr>
          </w:p>
        </w:tc>
        <w:tc>
          <w:tcPr>
            <w:tcW w:w="1063" w:type="dxa"/>
            <w:noWrap w:val="0"/>
            <w:vAlign w:val="center"/>
          </w:tcPr>
          <w:p w14:paraId="73875CBD">
            <w:pPr>
              <w:spacing w:line="360" w:lineRule="auto"/>
              <w:jc w:val="center"/>
              <w:rPr>
                <w:rFonts w:hint="eastAsia" w:ascii="华文仿宋" w:hAnsi="华文仿宋" w:eastAsia="华文仿宋" w:cs="华文仿宋"/>
                <w:color w:val="auto"/>
              </w:rPr>
            </w:pPr>
          </w:p>
        </w:tc>
        <w:tc>
          <w:tcPr>
            <w:tcW w:w="1063" w:type="dxa"/>
            <w:noWrap w:val="0"/>
            <w:vAlign w:val="center"/>
          </w:tcPr>
          <w:p w14:paraId="4380E55D">
            <w:pPr>
              <w:spacing w:line="360" w:lineRule="auto"/>
              <w:jc w:val="center"/>
              <w:rPr>
                <w:rFonts w:hint="eastAsia" w:ascii="华文仿宋" w:hAnsi="华文仿宋" w:eastAsia="华文仿宋" w:cs="华文仿宋"/>
                <w:color w:val="auto"/>
              </w:rPr>
            </w:pPr>
          </w:p>
        </w:tc>
        <w:tc>
          <w:tcPr>
            <w:tcW w:w="1063" w:type="dxa"/>
            <w:noWrap w:val="0"/>
            <w:vAlign w:val="center"/>
          </w:tcPr>
          <w:p w14:paraId="119DE1BE">
            <w:pPr>
              <w:spacing w:line="360" w:lineRule="auto"/>
              <w:jc w:val="center"/>
              <w:rPr>
                <w:rFonts w:hint="eastAsia" w:ascii="华文仿宋" w:hAnsi="华文仿宋" w:eastAsia="华文仿宋" w:cs="华文仿宋"/>
                <w:color w:val="auto"/>
              </w:rPr>
            </w:pPr>
          </w:p>
        </w:tc>
        <w:tc>
          <w:tcPr>
            <w:tcW w:w="1063" w:type="dxa"/>
            <w:noWrap w:val="0"/>
            <w:vAlign w:val="center"/>
          </w:tcPr>
          <w:p w14:paraId="12170F59">
            <w:pPr>
              <w:spacing w:line="360" w:lineRule="auto"/>
              <w:jc w:val="center"/>
              <w:rPr>
                <w:rFonts w:hint="eastAsia" w:ascii="华文仿宋" w:hAnsi="华文仿宋" w:eastAsia="华文仿宋" w:cs="华文仿宋"/>
                <w:color w:val="auto"/>
              </w:rPr>
            </w:pPr>
          </w:p>
        </w:tc>
      </w:tr>
      <w:tr w14:paraId="347E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14:paraId="46A00B75">
            <w:pPr>
              <w:spacing w:line="360" w:lineRule="auto"/>
              <w:jc w:val="center"/>
              <w:rPr>
                <w:rFonts w:hint="eastAsia" w:ascii="华文仿宋" w:hAnsi="华文仿宋" w:eastAsia="华文仿宋" w:cs="华文仿宋"/>
                <w:color w:val="auto"/>
              </w:rPr>
            </w:pPr>
          </w:p>
        </w:tc>
        <w:tc>
          <w:tcPr>
            <w:tcW w:w="1047" w:type="dxa"/>
            <w:noWrap w:val="0"/>
            <w:vAlign w:val="center"/>
          </w:tcPr>
          <w:p w14:paraId="35C7C16A">
            <w:pPr>
              <w:spacing w:line="360" w:lineRule="auto"/>
              <w:jc w:val="center"/>
              <w:rPr>
                <w:rFonts w:hint="eastAsia" w:ascii="华文仿宋" w:hAnsi="华文仿宋" w:eastAsia="华文仿宋" w:cs="华文仿宋"/>
                <w:color w:val="auto"/>
              </w:rPr>
            </w:pPr>
          </w:p>
        </w:tc>
        <w:tc>
          <w:tcPr>
            <w:tcW w:w="1063" w:type="dxa"/>
            <w:noWrap w:val="0"/>
            <w:vAlign w:val="center"/>
          </w:tcPr>
          <w:p w14:paraId="75668BE7">
            <w:pPr>
              <w:spacing w:line="360" w:lineRule="auto"/>
              <w:jc w:val="center"/>
              <w:rPr>
                <w:rFonts w:hint="eastAsia" w:ascii="华文仿宋" w:hAnsi="华文仿宋" w:eastAsia="华文仿宋" w:cs="华文仿宋"/>
                <w:color w:val="auto"/>
              </w:rPr>
            </w:pPr>
          </w:p>
        </w:tc>
        <w:tc>
          <w:tcPr>
            <w:tcW w:w="1063" w:type="dxa"/>
            <w:noWrap w:val="0"/>
            <w:vAlign w:val="center"/>
          </w:tcPr>
          <w:p w14:paraId="4713125C">
            <w:pPr>
              <w:spacing w:line="360" w:lineRule="auto"/>
              <w:jc w:val="center"/>
              <w:rPr>
                <w:rFonts w:hint="eastAsia" w:ascii="华文仿宋" w:hAnsi="华文仿宋" w:eastAsia="华文仿宋" w:cs="华文仿宋"/>
                <w:color w:val="auto"/>
              </w:rPr>
            </w:pPr>
          </w:p>
        </w:tc>
        <w:tc>
          <w:tcPr>
            <w:tcW w:w="1063" w:type="dxa"/>
            <w:noWrap w:val="0"/>
            <w:vAlign w:val="center"/>
          </w:tcPr>
          <w:p w14:paraId="26C6C18F">
            <w:pPr>
              <w:spacing w:line="360" w:lineRule="auto"/>
              <w:jc w:val="center"/>
              <w:rPr>
                <w:rFonts w:hint="eastAsia" w:ascii="华文仿宋" w:hAnsi="华文仿宋" w:eastAsia="华文仿宋" w:cs="华文仿宋"/>
                <w:color w:val="auto"/>
              </w:rPr>
            </w:pPr>
          </w:p>
        </w:tc>
        <w:tc>
          <w:tcPr>
            <w:tcW w:w="1063" w:type="dxa"/>
            <w:noWrap w:val="0"/>
            <w:vAlign w:val="center"/>
          </w:tcPr>
          <w:p w14:paraId="24BAD61B">
            <w:pPr>
              <w:spacing w:line="360" w:lineRule="auto"/>
              <w:jc w:val="center"/>
              <w:rPr>
                <w:rFonts w:hint="eastAsia" w:ascii="华文仿宋" w:hAnsi="华文仿宋" w:eastAsia="华文仿宋" w:cs="华文仿宋"/>
                <w:color w:val="auto"/>
              </w:rPr>
            </w:pPr>
          </w:p>
        </w:tc>
        <w:tc>
          <w:tcPr>
            <w:tcW w:w="1063" w:type="dxa"/>
            <w:noWrap w:val="0"/>
            <w:vAlign w:val="center"/>
          </w:tcPr>
          <w:p w14:paraId="3A1C45E9">
            <w:pPr>
              <w:spacing w:line="360" w:lineRule="auto"/>
              <w:jc w:val="center"/>
              <w:rPr>
                <w:rFonts w:hint="eastAsia" w:ascii="华文仿宋" w:hAnsi="华文仿宋" w:eastAsia="华文仿宋" w:cs="华文仿宋"/>
                <w:color w:val="auto"/>
              </w:rPr>
            </w:pPr>
          </w:p>
        </w:tc>
        <w:tc>
          <w:tcPr>
            <w:tcW w:w="1063" w:type="dxa"/>
            <w:noWrap w:val="0"/>
            <w:vAlign w:val="center"/>
          </w:tcPr>
          <w:p w14:paraId="04DCB61A">
            <w:pPr>
              <w:spacing w:line="360" w:lineRule="auto"/>
              <w:jc w:val="center"/>
              <w:rPr>
                <w:rFonts w:hint="eastAsia" w:ascii="华文仿宋" w:hAnsi="华文仿宋" w:eastAsia="华文仿宋" w:cs="华文仿宋"/>
                <w:color w:val="auto"/>
              </w:rPr>
            </w:pPr>
          </w:p>
        </w:tc>
      </w:tr>
      <w:tr w14:paraId="0813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14:paraId="2B5DDDE8">
            <w:pPr>
              <w:spacing w:line="360" w:lineRule="auto"/>
              <w:jc w:val="center"/>
              <w:rPr>
                <w:rFonts w:hint="eastAsia" w:ascii="华文仿宋" w:hAnsi="华文仿宋" w:eastAsia="华文仿宋" w:cs="华文仿宋"/>
                <w:color w:val="auto"/>
              </w:rPr>
            </w:pPr>
          </w:p>
        </w:tc>
        <w:tc>
          <w:tcPr>
            <w:tcW w:w="1047" w:type="dxa"/>
            <w:noWrap w:val="0"/>
            <w:vAlign w:val="center"/>
          </w:tcPr>
          <w:p w14:paraId="2195FD80">
            <w:pPr>
              <w:spacing w:line="360" w:lineRule="auto"/>
              <w:jc w:val="center"/>
              <w:rPr>
                <w:rFonts w:hint="eastAsia" w:ascii="华文仿宋" w:hAnsi="华文仿宋" w:eastAsia="华文仿宋" w:cs="华文仿宋"/>
                <w:color w:val="auto"/>
              </w:rPr>
            </w:pPr>
          </w:p>
        </w:tc>
        <w:tc>
          <w:tcPr>
            <w:tcW w:w="1063" w:type="dxa"/>
            <w:noWrap w:val="0"/>
            <w:vAlign w:val="center"/>
          </w:tcPr>
          <w:p w14:paraId="61B7A4A6">
            <w:pPr>
              <w:spacing w:line="360" w:lineRule="auto"/>
              <w:jc w:val="center"/>
              <w:rPr>
                <w:rFonts w:hint="eastAsia" w:ascii="华文仿宋" w:hAnsi="华文仿宋" w:eastAsia="华文仿宋" w:cs="华文仿宋"/>
                <w:color w:val="auto"/>
              </w:rPr>
            </w:pPr>
          </w:p>
        </w:tc>
        <w:tc>
          <w:tcPr>
            <w:tcW w:w="1063" w:type="dxa"/>
            <w:noWrap w:val="0"/>
            <w:vAlign w:val="center"/>
          </w:tcPr>
          <w:p w14:paraId="77643D2C">
            <w:pPr>
              <w:spacing w:line="360" w:lineRule="auto"/>
              <w:jc w:val="center"/>
              <w:rPr>
                <w:rFonts w:hint="eastAsia" w:ascii="华文仿宋" w:hAnsi="华文仿宋" w:eastAsia="华文仿宋" w:cs="华文仿宋"/>
                <w:color w:val="auto"/>
              </w:rPr>
            </w:pPr>
          </w:p>
        </w:tc>
        <w:tc>
          <w:tcPr>
            <w:tcW w:w="1063" w:type="dxa"/>
            <w:noWrap w:val="0"/>
            <w:vAlign w:val="center"/>
          </w:tcPr>
          <w:p w14:paraId="2E40A088">
            <w:pPr>
              <w:spacing w:line="360" w:lineRule="auto"/>
              <w:jc w:val="center"/>
              <w:rPr>
                <w:rFonts w:hint="eastAsia" w:ascii="华文仿宋" w:hAnsi="华文仿宋" w:eastAsia="华文仿宋" w:cs="华文仿宋"/>
                <w:color w:val="auto"/>
              </w:rPr>
            </w:pPr>
          </w:p>
        </w:tc>
        <w:tc>
          <w:tcPr>
            <w:tcW w:w="1063" w:type="dxa"/>
            <w:noWrap w:val="0"/>
            <w:vAlign w:val="center"/>
          </w:tcPr>
          <w:p w14:paraId="445A75C9">
            <w:pPr>
              <w:spacing w:line="360" w:lineRule="auto"/>
              <w:jc w:val="center"/>
              <w:rPr>
                <w:rFonts w:hint="eastAsia" w:ascii="华文仿宋" w:hAnsi="华文仿宋" w:eastAsia="华文仿宋" w:cs="华文仿宋"/>
                <w:color w:val="auto"/>
              </w:rPr>
            </w:pPr>
          </w:p>
        </w:tc>
        <w:tc>
          <w:tcPr>
            <w:tcW w:w="1063" w:type="dxa"/>
            <w:noWrap w:val="0"/>
            <w:vAlign w:val="center"/>
          </w:tcPr>
          <w:p w14:paraId="7675492D">
            <w:pPr>
              <w:spacing w:line="360" w:lineRule="auto"/>
              <w:jc w:val="center"/>
              <w:rPr>
                <w:rFonts w:hint="eastAsia" w:ascii="华文仿宋" w:hAnsi="华文仿宋" w:eastAsia="华文仿宋" w:cs="华文仿宋"/>
                <w:color w:val="auto"/>
              </w:rPr>
            </w:pPr>
          </w:p>
        </w:tc>
        <w:tc>
          <w:tcPr>
            <w:tcW w:w="1063" w:type="dxa"/>
            <w:noWrap w:val="0"/>
            <w:vAlign w:val="center"/>
          </w:tcPr>
          <w:p w14:paraId="1C898BC4">
            <w:pPr>
              <w:spacing w:line="360" w:lineRule="auto"/>
              <w:jc w:val="center"/>
              <w:rPr>
                <w:rFonts w:hint="eastAsia" w:ascii="华文仿宋" w:hAnsi="华文仿宋" w:eastAsia="华文仿宋" w:cs="华文仿宋"/>
                <w:color w:val="auto"/>
              </w:rPr>
            </w:pPr>
          </w:p>
        </w:tc>
      </w:tr>
      <w:tr w14:paraId="1B26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14:paraId="1DCC38E0">
            <w:pPr>
              <w:spacing w:line="360" w:lineRule="auto"/>
              <w:jc w:val="center"/>
              <w:rPr>
                <w:rFonts w:hint="eastAsia" w:ascii="华文仿宋" w:hAnsi="华文仿宋" w:eastAsia="华文仿宋" w:cs="华文仿宋"/>
                <w:color w:val="auto"/>
              </w:rPr>
            </w:pPr>
          </w:p>
        </w:tc>
        <w:tc>
          <w:tcPr>
            <w:tcW w:w="1047" w:type="dxa"/>
            <w:noWrap w:val="0"/>
            <w:vAlign w:val="center"/>
          </w:tcPr>
          <w:p w14:paraId="45AC59E8">
            <w:pPr>
              <w:spacing w:line="360" w:lineRule="auto"/>
              <w:jc w:val="center"/>
              <w:rPr>
                <w:rFonts w:hint="eastAsia" w:ascii="华文仿宋" w:hAnsi="华文仿宋" w:eastAsia="华文仿宋" w:cs="华文仿宋"/>
                <w:color w:val="auto"/>
              </w:rPr>
            </w:pPr>
          </w:p>
        </w:tc>
        <w:tc>
          <w:tcPr>
            <w:tcW w:w="1063" w:type="dxa"/>
            <w:noWrap w:val="0"/>
            <w:vAlign w:val="center"/>
          </w:tcPr>
          <w:p w14:paraId="44BF16F2">
            <w:pPr>
              <w:spacing w:line="360" w:lineRule="auto"/>
              <w:jc w:val="center"/>
              <w:rPr>
                <w:rFonts w:hint="eastAsia" w:ascii="华文仿宋" w:hAnsi="华文仿宋" w:eastAsia="华文仿宋" w:cs="华文仿宋"/>
                <w:color w:val="auto"/>
              </w:rPr>
            </w:pPr>
          </w:p>
        </w:tc>
        <w:tc>
          <w:tcPr>
            <w:tcW w:w="1063" w:type="dxa"/>
            <w:noWrap w:val="0"/>
            <w:vAlign w:val="center"/>
          </w:tcPr>
          <w:p w14:paraId="4E896EF2">
            <w:pPr>
              <w:spacing w:line="360" w:lineRule="auto"/>
              <w:jc w:val="center"/>
              <w:rPr>
                <w:rFonts w:hint="eastAsia" w:ascii="华文仿宋" w:hAnsi="华文仿宋" w:eastAsia="华文仿宋" w:cs="华文仿宋"/>
                <w:color w:val="auto"/>
              </w:rPr>
            </w:pPr>
          </w:p>
        </w:tc>
        <w:tc>
          <w:tcPr>
            <w:tcW w:w="1063" w:type="dxa"/>
            <w:noWrap w:val="0"/>
            <w:vAlign w:val="center"/>
          </w:tcPr>
          <w:p w14:paraId="24524CD9">
            <w:pPr>
              <w:spacing w:line="360" w:lineRule="auto"/>
              <w:jc w:val="center"/>
              <w:rPr>
                <w:rFonts w:hint="eastAsia" w:ascii="华文仿宋" w:hAnsi="华文仿宋" w:eastAsia="华文仿宋" w:cs="华文仿宋"/>
                <w:color w:val="auto"/>
              </w:rPr>
            </w:pPr>
          </w:p>
        </w:tc>
        <w:tc>
          <w:tcPr>
            <w:tcW w:w="1063" w:type="dxa"/>
            <w:noWrap w:val="0"/>
            <w:vAlign w:val="center"/>
          </w:tcPr>
          <w:p w14:paraId="19FB2465">
            <w:pPr>
              <w:spacing w:line="360" w:lineRule="auto"/>
              <w:jc w:val="center"/>
              <w:rPr>
                <w:rFonts w:hint="eastAsia" w:ascii="华文仿宋" w:hAnsi="华文仿宋" w:eastAsia="华文仿宋" w:cs="华文仿宋"/>
                <w:color w:val="auto"/>
              </w:rPr>
            </w:pPr>
          </w:p>
        </w:tc>
        <w:tc>
          <w:tcPr>
            <w:tcW w:w="1063" w:type="dxa"/>
            <w:noWrap w:val="0"/>
            <w:vAlign w:val="center"/>
          </w:tcPr>
          <w:p w14:paraId="0BF1151B">
            <w:pPr>
              <w:spacing w:line="360" w:lineRule="auto"/>
              <w:jc w:val="center"/>
              <w:rPr>
                <w:rFonts w:hint="eastAsia" w:ascii="华文仿宋" w:hAnsi="华文仿宋" w:eastAsia="华文仿宋" w:cs="华文仿宋"/>
                <w:color w:val="auto"/>
              </w:rPr>
            </w:pPr>
          </w:p>
        </w:tc>
        <w:tc>
          <w:tcPr>
            <w:tcW w:w="1063" w:type="dxa"/>
            <w:noWrap w:val="0"/>
            <w:vAlign w:val="center"/>
          </w:tcPr>
          <w:p w14:paraId="34372C4A">
            <w:pPr>
              <w:spacing w:line="360" w:lineRule="auto"/>
              <w:jc w:val="center"/>
              <w:rPr>
                <w:rFonts w:hint="eastAsia" w:ascii="华文仿宋" w:hAnsi="华文仿宋" w:eastAsia="华文仿宋" w:cs="华文仿宋"/>
                <w:color w:val="auto"/>
              </w:rPr>
            </w:pPr>
          </w:p>
        </w:tc>
      </w:tr>
      <w:tr w14:paraId="1040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14:paraId="64C0FA58">
            <w:pPr>
              <w:spacing w:line="360" w:lineRule="auto"/>
              <w:jc w:val="center"/>
              <w:rPr>
                <w:rFonts w:hint="eastAsia" w:ascii="华文仿宋" w:hAnsi="华文仿宋" w:eastAsia="华文仿宋" w:cs="华文仿宋"/>
                <w:color w:val="auto"/>
              </w:rPr>
            </w:pPr>
          </w:p>
        </w:tc>
        <w:tc>
          <w:tcPr>
            <w:tcW w:w="1047" w:type="dxa"/>
            <w:noWrap w:val="0"/>
            <w:vAlign w:val="center"/>
          </w:tcPr>
          <w:p w14:paraId="1454E85E">
            <w:pPr>
              <w:spacing w:line="360" w:lineRule="auto"/>
              <w:jc w:val="center"/>
              <w:rPr>
                <w:rFonts w:hint="eastAsia" w:ascii="华文仿宋" w:hAnsi="华文仿宋" w:eastAsia="华文仿宋" w:cs="华文仿宋"/>
                <w:color w:val="auto"/>
              </w:rPr>
            </w:pPr>
          </w:p>
        </w:tc>
        <w:tc>
          <w:tcPr>
            <w:tcW w:w="1063" w:type="dxa"/>
            <w:noWrap w:val="0"/>
            <w:vAlign w:val="center"/>
          </w:tcPr>
          <w:p w14:paraId="7F8E9698">
            <w:pPr>
              <w:spacing w:line="360" w:lineRule="auto"/>
              <w:jc w:val="center"/>
              <w:rPr>
                <w:rFonts w:hint="eastAsia" w:ascii="华文仿宋" w:hAnsi="华文仿宋" w:eastAsia="华文仿宋" w:cs="华文仿宋"/>
                <w:color w:val="auto"/>
              </w:rPr>
            </w:pPr>
          </w:p>
        </w:tc>
        <w:tc>
          <w:tcPr>
            <w:tcW w:w="1063" w:type="dxa"/>
            <w:noWrap w:val="0"/>
            <w:vAlign w:val="center"/>
          </w:tcPr>
          <w:p w14:paraId="3FB53398">
            <w:pPr>
              <w:spacing w:line="360" w:lineRule="auto"/>
              <w:jc w:val="center"/>
              <w:rPr>
                <w:rFonts w:hint="eastAsia" w:ascii="华文仿宋" w:hAnsi="华文仿宋" w:eastAsia="华文仿宋" w:cs="华文仿宋"/>
                <w:color w:val="auto"/>
              </w:rPr>
            </w:pPr>
          </w:p>
        </w:tc>
        <w:tc>
          <w:tcPr>
            <w:tcW w:w="1063" w:type="dxa"/>
            <w:noWrap w:val="0"/>
            <w:vAlign w:val="center"/>
          </w:tcPr>
          <w:p w14:paraId="3E7D2A19">
            <w:pPr>
              <w:spacing w:line="360" w:lineRule="auto"/>
              <w:jc w:val="center"/>
              <w:rPr>
                <w:rFonts w:hint="eastAsia" w:ascii="华文仿宋" w:hAnsi="华文仿宋" w:eastAsia="华文仿宋" w:cs="华文仿宋"/>
                <w:color w:val="auto"/>
              </w:rPr>
            </w:pPr>
          </w:p>
        </w:tc>
        <w:tc>
          <w:tcPr>
            <w:tcW w:w="1063" w:type="dxa"/>
            <w:noWrap w:val="0"/>
            <w:vAlign w:val="center"/>
          </w:tcPr>
          <w:p w14:paraId="2DA99F84">
            <w:pPr>
              <w:spacing w:line="360" w:lineRule="auto"/>
              <w:jc w:val="center"/>
              <w:rPr>
                <w:rFonts w:hint="eastAsia" w:ascii="华文仿宋" w:hAnsi="华文仿宋" w:eastAsia="华文仿宋" w:cs="华文仿宋"/>
                <w:color w:val="auto"/>
              </w:rPr>
            </w:pPr>
          </w:p>
        </w:tc>
        <w:tc>
          <w:tcPr>
            <w:tcW w:w="1063" w:type="dxa"/>
            <w:noWrap w:val="0"/>
            <w:vAlign w:val="center"/>
          </w:tcPr>
          <w:p w14:paraId="2D70F8CE">
            <w:pPr>
              <w:spacing w:line="360" w:lineRule="auto"/>
              <w:jc w:val="center"/>
              <w:rPr>
                <w:rFonts w:hint="eastAsia" w:ascii="华文仿宋" w:hAnsi="华文仿宋" w:eastAsia="华文仿宋" w:cs="华文仿宋"/>
                <w:color w:val="auto"/>
              </w:rPr>
            </w:pPr>
          </w:p>
        </w:tc>
        <w:tc>
          <w:tcPr>
            <w:tcW w:w="1063" w:type="dxa"/>
            <w:noWrap w:val="0"/>
            <w:vAlign w:val="center"/>
          </w:tcPr>
          <w:p w14:paraId="7073FC9D">
            <w:pPr>
              <w:spacing w:line="360" w:lineRule="auto"/>
              <w:jc w:val="center"/>
              <w:rPr>
                <w:rFonts w:hint="eastAsia" w:ascii="华文仿宋" w:hAnsi="华文仿宋" w:eastAsia="华文仿宋" w:cs="华文仿宋"/>
                <w:color w:val="auto"/>
              </w:rPr>
            </w:pPr>
          </w:p>
        </w:tc>
      </w:tr>
      <w:tr w14:paraId="512B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14:paraId="542C350C">
            <w:pPr>
              <w:spacing w:line="360" w:lineRule="auto"/>
              <w:jc w:val="center"/>
              <w:rPr>
                <w:rFonts w:hint="eastAsia" w:ascii="华文仿宋" w:hAnsi="华文仿宋" w:eastAsia="华文仿宋" w:cs="华文仿宋"/>
                <w:color w:val="auto"/>
              </w:rPr>
            </w:pPr>
          </w:p>
        </w:tc>
        <w:tc>
          <w:tcPr>
            <w:tcW w:w="1047" w:type="dxa"/>
            <w:noWrap w:val="0"/>
            <w:vAlign w:val="center"/>
          </w:tcPr>
          <w:p w14:paraId="527B26A8">
            <w:pPr>
              <w:spacing w:line="360" w:lineRule="auto"/>
              <w:jc w:val="center"/>
              <w:rPr>
                <w:rFonts w:hint="eastAsia" w:ascii="华文仿宋" w:hAnsi="华文仿宋" w:eastAsia="华文仿宋" w:cs="华文仿宋"/>
                <w:color w:val="auto"/>
              </w:rPr>
            </w:pPr>
          </w:p>
        </w:tc>
        <w:tc>
          <w:tcPr>
            <w:tcW w:w="1063" w:type="dxa"/>
            <w:noWrap w:val="0"/>
            <w:vAlign w:val="center"/>
          </w:tcPr>
          <w:p w14:paraId="4D0F68C9">
            <w:pPr>
              <w:spacing w:line="360" w:lineRule="auto"/>
              <w:jc w:val="center"/>
              <w:rPr>
                <w:rFonts w:hint="eastAsia" w:ascii="华文仿宋" w:hAnsi="华文仿宋" w:eastAsia="华文仿宋" w:cs="华文仿宋"/>
                <w:color w:val="auto"/>
              </w:rPr>
            </w:pPr>
          </w:p>
        </w:tc>
        <w:tc>
          <w:tcPr>
            <w:tcW w:w="1063" w:type="dxa"/>
            <w:noWrap w:val="0"/>
            <w:vAlign w:val="center"/>
          </w:tcPr>
          <w:p w14:paraId="790C513F">
            <w:pPr>
              <w:spacing w:line="360" w:lineRule="auto"/>
              <w:jc w:val="center"/>
              <w:rPr>
                <w:rFonts w:hint="eastAsia" w:ascii="华文仿宋" w:hAnsi="华文仿宋" w:eastAsia="华文仿宋" w:cs="华文仿宋"/>
                <w:color w:val="auto"/>
              </w:rPr>
            </w:pPr>
          </w:p>
        </w:tc>
        <w:tc>
          <w:tcPr>
            <w:tcW w:w="1063" w:type="dxa"/>
            <w:noWrap w:val="0"/>
            <w:vAlign w:val="center"/>
          </w:tcPr>
          <w:p w14:paraId="1DF99F6F">
            <w:pPr>
              <w:spacing w:line="360" w:lineRule="auto"/>
              <w:jc w:val="center"/>
              <w:rPr>
                <w:rFonts w:hint="eastAsia" w:ascii="华文仿宋" w:hAnsi="华文仿宋" w:eastAsia="华文仿宋" w:cs="华文仿宋"/>
                <w:color w:val="auto"/>
              </w:rPr>
            </w:pPr>
          </w:p>
        </w:tc>
        <w:tc>
          <w:tcPr>
            <w:tcW w:w="1063" w:type="dxa"/>
            <w:noWrap w:val="0"/>
            <w:vAlign w:val="center"/>
          </w:tcPr>
          <w:p w14:paraId="1EDB60A5">
            <w:pPr>
              <w:spacing w:line="360" w:lineRule="auto"/>
              <w:jc w:val="center"/>
              <w:rPr>
                <w:rFonts w:hint="eastAsia" w:ascii="华文仿宋" w:hAnsi="华文仿宋" w:eastAsia="华文仿宋" w:cs="华文仿宋"/>
                <w:color w:val="auto"/>
              </w:rPr>
            </w:pPr>
          </w:p>
        </w:tc>
        <w:tc>
          <w:tcPr>
            <w:tcW w:w="1063" w:type="dxa"/>
            <w:noWrap w:val="0"/>
            <w:vAlign w:val="center"/>
          </w:tcPr>
          <w:p w14:paraId="267C4E1A">
            <w:pPr>
              <w:spacing w:line="360" w:lineRule="auto"/>
              <w:jc w:val="center"/>
              <w:rPr>
                <w:rFonts w:hint="eastAsia" w:ascii="华文仿宋" w:hAnsi="华文仿宋" w:eastAsia="华文仿宋" w:cs="华文仿宋"/>
                <w:color w:val="auto"/>
              </w:rPr>
            </w:pPr>
          </w:p>
        </w:tc>
        <w:tc>
          <w:tcPr>
            <w:tcW w:w="1063" w:type="dxa"/>
            <w:noWrap w:val="0"/>
            <w:vAlign w:val="center"/>
          </w:tcPr>
          <w:p w14:paraId="5A632939">
            <w:pPr>
              <w:spacing w:line="360" w:lineRule="auto"/>
              <w:jc w:val="center"/>
              <w:rPr>
                <w:rFonts w:hint="eastAsia" w:ascii="华文仿宋" w:hAnsi="华文仿宋" w:eastAsia="华文仿宋" w:cs="华文仿宋"/>
                <w:color w:val="auto"/>
              </w:rPr>
            </w:pPr>
          </w:p>
        </w:tc>
      </w:tr>
      <w:tr w14:paraId="6AA8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14:paraId="71B2EBA5">
            <w:pPr>
              <w:spacing w:line="360" w:lineRule="auto"/>
              <w:jc w:val="center"/>
              <w:rPr>
                <w:rFonts w:hint="eastAsia" w:ascii="华文仿宋" w:hAnsi="华文仿宋" w:eastAsia="华文仿宋" w:cs="华文仿宋"/>
                <w:color w:val="auto"/>
              </w:rPr>
            </w:pPr>
          </w:p>
        </w:tc>
        <w:tc>
          <w:tcPr>
            <w:tcW w:w="1047" w:type="dxa"/>
            <w:noWrap w:val="0"/>
            <w:vAlign w:val="center"/>
          </w:tcPr>
          <w:p w14:paraId="051D100B">
            <w:pPr>
              <w:spacing w:line="360" w:lineRule="auto"/>
              <w:jc w:val="center"/>
              <w:rPr>
                <w:rFonts w:hint="eastAsia" w:ascii="华文仿宋" w:hAnsi="华文仿宋" w:eastAsia="华文仿宋" w:cs="华文仿宋"/>
                <w:color w:val="auto"/>
              </w:rPr>
            </w:pPr>
          </w:p>
        </w:tc>
        <w:tc>
          <w:tcPr>
            <w:tcW w:w="1063" w:type="dxa"/>
            <w:noWrap w:val="0"/>
            <w:vAlign w:val="center"/>
          </w:tcPr>
          <w:p w14:paraId="5816CD59">
            <w:pPr>
              <w:spacing w:line="360" w:lineRule="auto"/>
              <w:jc w:val="center"/>
              <w:rPr>
                <w:rFonts w:hint="eastAsia" w:ascii="华文仿宋" w:hAnsi="华文仿宋" w:eastAsia="华文仿宋" w:cs="华文仿宋"/>
                <w:color w:val="auto"/>
              </w:rPr>
            </w:pPr>
          </w:p>
        </w:tc>
        <w:tc>
          <w:tcPr>
            <w:tcW w:w="1063" w:type="dxa"/>
            <w:noWrap w:val="0"/>
            <w:vAlign w:val="center"/>
          </w:tcPr>
          <w:p w14:paraId="6A825D1D">
            <w:pPr>
              <w:spacing w:line="360" w:lineRule="auto"/>
              <w:jc w:val="center"/>
              <w:rPr>
                <w:rFonts w:hint="eastAsia" w:ascii="华文仿宋" w:hAnsi="华文仿宋" w:eastAsia="华文仿宋" w:cs="华文仿宋"/>
                <w:color w:val="auto"/>
              </w:rPr>
            </w:pPr>
          </w:p>
        </w:tc>
        <w:tc>
          <w:tcPr>
            <w:tcW w:w="1063" w:type="dxa"/>
            <w:noWrap w:val="0"/>
            <w:vAlign w:val="center"/>
          </w:tcPr>
          <w:p w14:paraId="2EE3E460">
            <w:pPr>
              <w:spacing w:line="360" w:lineRule="auto"/>
              <w:jc w:val="center"/>
              <w:rPr>
                <w:rFonts w:hint="eastAsia" w:ascii="华文仿宋" w:hAnsi="华文仿宋" w:eastAsia="华文仿宋" w:cs="华文仿宋"/>
                <w:color w:val="auto"/>
              </w:rPr>
            </w:pPr>
          </w:p>
        </w:tc>
        <w:tc>
          <w:tcPr>
            <w:tcW w:w="1063" w:type="dxa"/>
            <w:noWrap w:val="0"/>
            <w:vAlign w:val="center"/>
          </w:tcPr>
          <w:p w14:paraId="410A3ABE">
            <w:pPr>
              <w:spacing w:line="360" w:lineRule="auto"/>
              <w:jc w:val="center"/>
              <w:rPr>
                <w:rFonts w:hint="eastAsia" w:ascii="华文仿宋" w:hAnsi="华文仿宋" w:eastAsia="华文仿宋" w:cs="华文仿宋"/>
                <w:color w:val="auto"/>
              </w:rPr>
            </w:pPr>
          </w:p>
        </w:tc>
        <w:tc>
          <w:tcPr>
            <w:tcW w:w="1063" w:type="dxa"/>
            <w:noWrap w:val="0"/>
            <w:vAlign w:val="center"/>
          </w:tcPr>
          <w:p w14:paraId="29F691DD">
            <w:pPr>
              <w:spacing w:line="360" w:lineRule="auto"/>
              <w:jc w:val="center"/>
              <w:rPr>
                <w:rFonts w:hint="eastAsia" w:ascii="华文仿宋" w:hAnsi="华文仿宋" w:eastAsia="华文仿宋" w:cs="华文仿宋"/>
                <w:color w:val="auto"/>
              </w:rPr>
            </w:pPr>
          </w:p>
        </w:tc>
        <w:tc>
          <w:tcPr>
            <w:tcW w:w="1063" w:type="dxa"/>
            <w:noWrap w:val="0"/>
            <w:vAlign w:val="center"/>
          </w:tcPr>
          <w:p w14:paraId="4C0A1AA4">
            <w:pPr>
              <w:spacing w:line="360" w:lineRule="auto"/>
              <w:jc w:val="center"/>
              <w:rPr>
                <w:rFonts w:hint="eastAsia" w:ascii="华文仿宋" w:hAnsi="华文仿宋" w:eastAsia="华文仿宋" w:cs="华文仿宋"/>
                <w:color w:val="auto"/>
              </w:rPr>
            </w:pPr>
          </w:p>
        </w:tc>
      </w:tr>
      <w:tr w14:paraId="7380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14:paraId="120F5282">
            <w:pPr>
              <w:spacing w:line="360" w:lineRule="auto"/>
              <w:jc w:val="center"/>
              <w:rPr>
                <w:rFonts w:hint="eastAsia" w:ascii="华文仿宋" w:hAnsi="华文仿宋" w:eastAsia="华文仿宋" w:cs="华文仿宋"/>
                <w:color w:val="auto"/>
              </w:rPr>
            </w:pPr>
          </w:p>
        </w:tc>
        <w:tc>
          <w:tcPr>
            <w:tcW w:w="1047" w:type="dxa"/>
            <w:noWrap w:val="0"/>
            <w:vAlign w:val="center"/>
          </w:tcPr>
          <w:p w14:paraId="5AC748FF">
            <w:pPr>
              <w:spacing w:line="360" w:lineRule="auto"/>
              <w:jc w:val="center"/>
              <w:rPr>
                <w:rFonts w:hint="eastAsia" w:ascii="华文仿宋" w:hAnsi="华文仿宋" w:eastAsia="华文仿宋" w:cs="华文仿宋"/>
                <w:color w:val="auto"/>
              </w:rPr>
            </w:pPr>
          </w:p>
        </w:tc>
        <w:tc>
          <w:tcPr>
            <w:tcW w:w="1063" w:type="dxa"/>
            <w:noWrap w:val="0"/>
            <w:vAlign w:val="center"/>
          </w:tcPr>
          <w:p w14:paraId="017CF652">
            <w:pPr>
              <w:spacing w:line="360" w:lineRule="auto"/>
              <w:jc w:val="center"/>
              <w:rPr>
                <w:rFonts w:hint="eastAsia" w:ascii="华文仿宋" w:hAnsi="华文仿宋" w:eastAsia="华文仿宋" w:cs="华文仿宋"/>
                <w:color w:val="auto"/>
              </w:rPr>
            </w:pPr>
          </w:p>
        </w:tc>
        <w:tc>
          <w:tcPr>
            <w:tcW w:w="1063" w:type="dxa"/>
            <w:noWrap w:val="0"/>
            <w:vAlign w:val="center"/>
          </w:tcPr>
          <w:p w14:paraId="38281B68">
            <w:pPr>
              <w:spacing w:line="360" w:lineRule="auto"/>
              <w:jc w:val="center"/>
              <w:rPr>
                <w:rFonts w:hint="eastAsia" w:ascii="华文仿宋" w:hAnsi="华文仿宋" w:eastAsia="华文仿宋" w:cs="华文仿宋"/>
                <w:color w:val="auto"/>
              </w:rPr>
            </w:pPr>
          </w:p>
        </w:tc>
        <w:tc>
          <w:tcPr>
            <w:tcW w:w="1063" w:type="dxa"/>
            <w:noWrap w:val="0"/>
            <w:vAlign w:val="center"/>
          </w:tcPr>
          <w:p w14:paraId="6F351101">
            <w:pPr>
              <w:spacing w:line="360" w:lineRule="auto"/>
              <w:jc w:val="center"/>
              <w:rPr>
                <w:rFonts w:hint="eastAsia" w:ascii="华文仿宋" w:hAnsi="华文仿宋" w:eastAsia="华文仿宋" w:cs="华文仿宋"/>
                <w:color w:val="auto"/>
              </w:rPr>
            </w:pPr>
          </w:p>
        </w:tc>
        <w:tc>
          <w:tcPr>
            <w:tcW w:w="1063" w:type="dxa"/>
            <w:noWrap w:val="0"/>
            <w:vAlign w:val="center"/>
          </w:tcPr>
          <w:p w14:paraId="7606BCDA">
            <w:pPr>
              <w:spacing w:line="360" w:lineRule="auto"/>
              <w:jc w:val="center"/>
              <w:rPr>
                <w:rFonts w:hint="eastAsia" w:ascii="华文仿宋" w:hAnsi="华文仿宋" w:eastAsia="华文仿宋" w:cs="华文仿宋"/>
                <w:color w:val="auto"/>
              </w:rPr>
            </w:pPr>
          </w:p>
        </w:tc>
        <w:tc>
          <w:tcPr>
            <w:tcW w:w="1063" w:type="dxa"/>
            <w:noWrap w:val="0"/>
            <w:vAlign w:val="center"/>
          </w:tcPr>
          <w:p w14:paraId="526EA3D7">
            <w:pPr>
              <w:spacing w:line="360" w:lineRule="auto"/>
              <w:jc w:val="center"/>
              <w:rPr>
                <w:rFonts w:hint="eastAsia" w:ascii="华文仿宋" w:hAnsi="华文仿宋" w:eastAsia="华文仿宋" w:cs="华文仿宋"/>
                <w:color w:val="auto"/>
              </w:rPr>
            </w:pPr>
          </w:p>
        </w:tc>
        <w:tc>
          <w:tcPr>
            <w:tcW w:w="1063" w:type="dxa"/>
            <w:noWrap w:val="0"/>
            <w:vAlign w:val="center"/>
          </w:tcPr>
          <w:p w14:paraId="44B24F72">
            <w:pPr>
              <w:spacing w:line="360" w:lineRule="auto"/>
              <w:jc w:val="center"/>
              <w:rPr>
                <w:rFonts w:hint="eastAsia" w:ascii="华文仿宋" w:hAnsi="华文仿宋" w:eastAsia="华文仿宋" w:cs="华文仿宋"/>
                <w:color w:val="auto"/>
              </w:rPr>
            </w:pPr>
          </w:p>
        </w:tc>
      </w:tr>
      <w:tr w14:paraId="6ECD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14:paraId="4CB595CD">
            <w:pPr>
              <w:spacing w:line="360" w:lineRule="auto"/>
              <w:jc w:val="center"/>
              <w:rPr>
                <w:rFonts w:hint="eastAsia" w:ascii="华文仿宋" w:hAnsi="华文仿宋" w:eastAsia="华文仿宋" w:cs="华文仿宋"/>
                <w:color w:val="auto"/>
              </w:rPr>
            </w:pPr>
          </w:p>
        </w:tc>
        <w:tc>
          <w:tcPr>
            <w:tcW w:w="1047" w:type="dxa"/>
            <w:noWrap w:val="0"/>
            <w:vAlign w:val="center"/>
          </w:tcPr>
          <w:p w14:paraId="2FB15D9D">
            <w:pPr>
              <w:spacing w:line="360" w:lineRule="auto"/>
              <w:jc w:val="center"/>
              <w:rPr>
                <w:rFonts w:hint="eastAsia" w:ascii="华文仿宋" w:hAnsi="华文仿宋" w:eastAsia="华文仿宋" w:cs="华文仿宋"/>
                <w:color w:val="auto"/>
              </w:rPr>
            </w:pPr>
          </w:p>
        </w:tc>
        <w:tc>
          <w:tcPr>
            <w:tcW w:w="1063" w:type="dxa"/>
            <w:noWrap w:val="0"/>
            <w:vAlign w:val="center"/>
          </w:tcPr>
          <w:p w14:paraId="3A3529A6">
            <w:pPr>
              <w:spacing w:line="360" w:lineRule="auto"/>
              <w:jc w:val="center"/>
              <w:rPr>
                <w:rFonts w:hint="eastAsia" w:ascii="华文仿宋" w:hAnsi="华文仿宋" w:eastAsia="华文仿宋" w:cs="华文仿宋"/>
                <w:color w:val="auto"/>
              </w:rPr>
            </w:pPr>
          </w:p>
        </w:tc>
        <w:tc>
          <w:tcPr>
            <w:tcW w:w="1063" w:type="dxa"/>
            <w:noWrap w:val="0"/>
            <w:vAlign w:val="center"/>
          </w:tcPr>
          <w:p w14:paraId="083AAF9E">
            <w:pPr>
              <w:spacing w:line="360" w:lineRule="auto"/>
              <w:jc w:val="center"/>
              <w:rPr>
                <w:rFonts w:hint="eastAsia" w:ascii="华文仿宋" w:hAnsi="华文仿宋" w:eastAsia="华文仿宋" w:cs="华文仿宋"/>
                <w:color w:val="auto"/>
              </w:rPr>
            </w:pPr>
          </w:p>
        </w:tc>
        <w:tc>
          <w:tcPr>
            <w:tcW w:w="1063" w:type="dxa"/>
            <w:noWrap w:val="0"/>
            <w:vAlign w:val="center"/>
          </w:tcPr>
          <w:p w14:paraId="52D1E8F0">
            <w:pPr>
              <w:spacing w:line="360" w:lineRule="auto"/>
              <w:jc w:val="center"/>
              <w:rPr>
                <w:rFonts w:hint="eastAsia" w:ascii="华文仿宋" w:hAnsi="华文仿宋" w:eastAsia="华文仿宋" w:cs="华文仿宋"/>
                <w:color w:val="auto"/>
              </w:rPr>
            </w:pPr>
          </w:p>
        </w:tc>
        <w:tc>
          <w:tcPr>
            <w:tcW w:w="1063" w:type="dxa"/>
            <w:noWrap w:val="0"/>
            <w:vAlign w:val="center"/>
          </w:tcPr>
          <w:p w14:paraId="11909751">
            <w:pPr>
              <w:spacing w:line="360" w:lineRule="auto"/>
              <w:jc w:val="center"/>
              <w:rPr>
                <w:rFonts w:hint="eastAsia" w:ascii="华文仿宋" w:hAnsi="华文仿宋" w:eastAsia="华文仿宋" w:cs="华文仿宋"/>
                <w:color w:val="auto"/>
              </w:rPr>
            </w:pPr>
          </w:p>
        </w:tc>
        <w:tc>
          <w:tcPr>
            <w:tcW w:w="1063" w:type="dxa"/>
            <w:noWrap w:val="0"/>
            <w:vAlign w:val="center"/>
          </w:tcPr>
          <w:p w14:paraId="2030B5F5">
            <w:pPr>
              <w:spacing w:line="360" w:lineRule="auto"/>
              <w:jc w:val="center"/>
              <w:rPr>
                <w:rFonts w:hint="eastAsia" w:ascii="华文仿宋" w:hAnsi="华文仿宋" w:eastAsia="华文仿宋" w:cs="华文仿宋"/>
                <w:color w:val="auto"/>
              </w:rPr>
            </w:pPr>
          </w:p>
        </w:tc>
        <w:tc>
          <w:tcPr>
            <w:tcW w:w="1063" w:type="dxa"/>
            <w:noWrap w:val="0"/>
            <w:vAlign w:val="center"/>
          </w:tcPr>
          <w:p w14:paraId="14E4C335">
            <w:pPr>
              <w:spacing w:line="360" w:lineRule="auto"/>
              <w:jc w:val="center"/>
              <w:rPr>
                <w:rFonts w:hint="eastAsia" w:ascii="华文仿宋" w:hAnsi="华文仿宋" w:eastAsia="华文仿宋" w:cs="华文仿宋"/>
                <w:color w:val="auto"/>
              </w:rPr>
            </w:pPr>
          </w:p>
        </w:tc>
      </w:tr>
      <w:tr w14:paraId="549A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14:paraId="57CA9914">
            <w:pPr>
              <w:spacing w:line="360" w:lineRule="auto"/>
              <w:jc w:val="center"/>
              <w:rPr>
                <w:rFonts w:hint="eastAsia" w:ascii="华文仿宋" w:hAnsi="华文仿宋" w:eastAsia="华文仿宋" w:cs="华文仿宋"/>
                <w:color w:val="auto"/>
              </w:rPr>
            </w:pPr>
          </w:p>
        </w:tc>
        <w:tc>
          <w:tcPr>
            <w:tcW w:w="1047" w:type="dxa"/>
            <w:noWrap w:val="0"/>
            <w:vAlign w:val="center"/>
          </w:tcPr>
          <w:p w14:paraId="3EE29394">
            <w:pPr>
              <w:spacing w:line="360" w:lineRule="auto"/>
              <w:jc w:val="center"/>
              <w:rPr>
                <w:rFonts w:hint="eastAsia" w:ascii="华文仿宋" w:hAnsi="华文仿宋" w:eastAsia="华文仿宋" w:cs="华文仿宋"/>
                <w:color w:val="auto"/>
              </w:rPr>
            </w:pPr>
          </w:p>
        </w:tc>
        <w:tc>
          <w:tcPr>
            <w:tcW w:w="1063" w:type="dxa"/>
            <w:noWrap w:val="0"/>
            <w:vAlign w:val="center"/>
          </w:tcPr>
          <w:p w14:paraId="52A10ADD">
            <w:pPr>
              <w:spacing w:line="360" w:lineRule="auto"/>
              <w:jc w:val="center"/>
              <w:rPr>
                <w:rFonts w:hint="eastAsia" w:ascii="华文仿宋" w:hAnsi="华文仿宋" w:eastAsia="华文仿宋" w:cs="华文仿宋"/>
                <w:color w:val="auto"/>
              </w:rPr>
            </w:pPr>
          </w:p>
        </w:tc>
        <w:tc>
          <w:tcPr>
            <w:tcW w:w="1063" w:type="dxa"/>
            <w:noWrap w:val="0"/>
            <w:vAlign w:val="center"/>
          </w:tcPr>
          <w:p w14:paraId="5BC0FB8E">
            <w:pPr>
              <w:spacing w:line="360" w:lineRule="auto"/>
              <w:jc w:val="center"/>
              <w:rPr>
                <w:rFonts w:hint="eastAsia" w:ascii="华文仿宋" w:hAnsi="华文仿宋" w:eastAsia="华文仿宋" w:cs="华文仿宋"/>
                <w:color w:val="auto"/>
              </w:rPr>
            </w:pPr>
          </w:p>
        </w:tc>
        <w:tc>
          <w:tcPr>
            <w:tcW w:w="1063" w:type="dxa"/>
            <w:noWrap w:val="0"/>
            <w:vAlign w:val="center"/>
          </w:tcPr>
          <w:p w14:paraId="0EDE40AE">
            <w:pPr>
              <w:spacing w:line="360" w:lineRule="auto"/>
              <w:jc w:val="center"/>
              <w:rPr>
                <w:rFonts w:hint="eastAsia" w:ascii="华文仿宋" w:hAnsi="华文仿宋" w:eastAsia="华文仿宋" w:cs="华文仿宋"/>
                <w:color w:val="auto"/>
              </w:rPr>
            </w:pPr>
          </w:p>
        </w:tc>
        <w:tc>
          <w:tcPr>
            <w:tcW w:w="1063" w:type="dxa"/>
            <w:noWrap w:val="0"/>
            <w:vAlign w:val="center"/>
          </w:tcPr>
          <w:p w14:paraId="0226B6DC">
            <w:pPr>
              <w:spacing w:line="360" w:lineRule="auto"/>
              <w:jc w:val="center"/>
              <w:rPr>
                <w:rFonts w:hint="eastAsia" w:ascii="华文仿宋" w:hAnsi="华文仿宋" w:eastAsia="华文仿宋" w:cs="华文仿宋"/>
                <w:color w:val="auto"/>
              </w:rPr>
            </w:pPr>
          </w:p>
        </w:tc>
        <w:tc>
          <w:tcPr>
            <w:tcW w:w="1063" w:type="dxa"/>
            <w:noWrap w:val="0"/>
            <w:vAlign w:val="center"/>
          </w:tcPr>
          <w:p w14:paraId="68DB02D9">
            <w:pPr>
              <w:spacing w:line="360" w:lineRule="auto"/>
              <w:jc w:val="center"/>
              <w:rPr>
                <w:rFonts w:hint="eastAsia" w:ascii="华文仿宋" w:hAnsi="华文仿宋" w:eastAsia="华文仿宋" w:cs="华文仿宋"/>
                <w:color w:val="auto"/>
              </w:rPr>
            </w:pPr>
          </w:p>
        </w:tc>
        <w:tc>
          <w:tcPr>
            <w:tcW w:w="1063" w:type="dxa"/>
            <w:noWrap w:val="0"/>
            <w:vAlign w:val="center"/>
          </w:tcPr>
          <w:p w14:paraId="53D6F9A4">
            <w:pPr>
              <w:spacing w:line="360" w:lineRule="auto"/>
              <w:jc w:val="center"/>
              <w:rPr>
                <w:rFonts w:hint="eastAsia" w:ascii="华文仿宋" w:hAnsi="华文仿宋" w:eastAsia="华文仿宋" w:cs="华文仿宋"/>
                <w:color w:val="auto"/>
              </w:rPr>
            </w:pPr>
          </w:p>
        </w:tc>
      </w:tr>
      <w:tr w14:paraId="7F89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14:paraId="60233FF7">
            <w:pPr>
              <w:spacing w:line="360" w:lineRule="auto"/>
              <w:jc w:val="center"/>
              <w:rPr>
                <w:rFonts w:hint="eastAsia" w:ascii="华文仿宋" w:hAnsi="华文仿宋" w:eastAsia="华文仿宋" w:cs="华文仿宋"/>
                <w:color w:val="auto"/>
              </w:rPr>
            </w:pPr>
          </w:p>
        </w:tc>
        <w:tc>
          <w:tcPr>
            <w:tcW w:w="1047" w:type="dxa"/>
            <w:noWrap w:val="0"/>
            <w:vAlign w:val="center"/>
          </w:tcPr>
          <w:p w14:paraId="495B1197">
            <w:pPr>
              <w:spacing w:line="360" w:lineRule="auto"/>
              <w:jc w:val="center"/>
              <w:rPr>
                <w:rFonts w:hint="eastAsia" w:ascii="华文仿宋" w:hAnsi="华文仿宋" w:eastAsia="华文仿宋" w:cs="华文仿宋"/>
                <w:color w:val="auto"/>
              </w:rPr>
            </w:pPr>
          </w:p>
        </w:tc>
        <w:tc>
          <w:tcPr>
            <w:tcW w:w="1063" w:type="dxa"/>
            <w:noWrap w:val="0"/>
            <w:vAlign w:val="center"/>
          </w:tcPr>
          <w:p w14:paraId="106FADD0">
            <w:pPr>
              <w:spacing w:line="360" w:lineRule="auto"/>
              <w:jc w:val="center"/>
              <w:rPr>
                <w:rFonts w:hint="eastAsia" w:ascii="华文仿宋" w:hAnsi="华文仿宋" w:eastAsia="华文仿宋" w:cs="华文仿宋"/>
                <w:color w:val="auto"/>
              </w:rPr>
            </w:pPr>
          </w:p>
        </w:tc>
        <w:tc>
          <w:tcPr>
            <w:tcW w:w="1063" w:type="dxa"/>
            <w:noWrap w:val="0"/>
            <w:vAlign w:val="center"/>
          </w:tcPr>
          <w:p w14:paraId="691CBAC6">
            <w:pPr>
              <w:spacing w:line="360" w:lineRule="auto"/>
              <w:jc w:val="center"/>
              <w:rPr>
                <w:rFonts w:hint="eastAsia" w:ascii="华文仿宋" w:hAnsi="华文仿宋" w:eastAsia="华文仿宋" w:cs="华文仿宋"/>
                <w:color w:val="auto"/>
              </w:rPr>
            </w:pPr>
          </w:p>
        </w:tc>
        <w:tc>
          <w:tcPr>
            <w:tcW w:w="1063" w:type="dxa"/>
            <w:noWrap w:val="0"/>
            <w:vAlign w:val="center"/>
          </w:tcPr>
          <w:p w14:paraId="0758B8FF">
            <w:pPr>
              <w:spacing w:line="360" w:lineRule="auto"/>
              <w:jc w:val="center"/>
              <w:rPr>
                <w:rFonts w:hint="eastAsia" w:ascii="华文仿宋" w:hAnsi="华文仿宋" w:eastAsia="华文仿宋" w:cs="华文仿宋"/>
                <w:color w:val="auto"/>
              </w:rPr>
            </w:pPr>
          </w:p>
        </w:tc>
        <w:tc>
          <w:tcPr>
            <w:tcW w:w="1063" w:type="dxa"/>
            <w:noWrap w:val="0"/>
            <w:vAlign w:val="center"/>
          </w:tcPr>
          <w:p w14:paraId="34DD8D97">
            <w:pPr>
              <w:spacing w:line="360" w:lineRule="auto"/>
              <w:jc w:val="center"/>
              <w:rPr>
                <w:rFonts w:hint="eastAsia" w:ascii="华文仿宋" w:hAnsi="华文仿宋" w:eastAsia="华文仿宋" w:cs="华文仿宋"/>
                <w:color w:val="auto"/>
              </w:rPr>
            </w:pPr>
          </w:p>
        </w:tc>
        <w:tc>
          <w:tcPr>
            <w:tcW w:w="1063" w:type="dxa"/>
            <w:noWrap w:val="0"/>
            <w:vAlign w:val="center"/>
          </w:tcPr>
          <w:p w14:paraId="5138F6A8">
            <w:pPr>
              <w:spacing w:line="360" w:lineRule="auto"/>
              <w:jc w:val="center"/>
              <w:rPr>
                <w:rFonts w:hint="eastAsia" w:ascii="华文仿宋" w:hAnsi="华文仿宋" w:eastAsia="华文仿宋" w:cs="华文仿宋"/>
                <w:color w:val="auto"/>
              </w:rPr>
            </w:pPr>
          </w:p>
        </w:tc>
        <w:tc>
          <w:tcPr>
            <w:tcW w:w="1063" w:type="dxa"/>
            <w:noWrap w:val="0"/>
            <w:vAlign w:val="center"/>
          </w:tcPr>
          <w:p w14:paraId="17353217">
            <w:pPr>
              <w:spacing w:line="360" w:lineRule="auto"/>
              <w:jc w:val="center"/>
              <w:rPr>
                <w:rFonts w:hint="eastAsia" w:ascii="华文仿宋" w:hAnsi="华文仿宋" w:eastAsia="华文仿宋" w:cs="华文仿宋"/>
                <w:color w:val="auto"/>
              </w:rPr>
            </w:pPr>
          </w:p>
        </w:tc>
      </w:tr>
      <w:tr w14:paraId="61DE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14:paraId="5CE6EC68">
            <w:pPr>
              <w:spacing w:line="360" w:lineRule="auto"/>
              <w:jc w:val="center"/>
              <w:rPr>
                <w:rFonts w:hint="eastAsia" w:ascii="华文仿宋" w:hAnsi="华文仿宋" w:eastAsia="华文仿宋" w:cs="华文仿宋"/>
                <w:color w:val="auto"/>
              </w:rPr>
            </w:pPr>
          </w:p>
        </w:tc>
        <w:tc>
          <w:tcPr>
            <w:tcW w:w="1047" w:type="dxa"/>
            <w:noWrap w:val="0"/>
            <w:vAlign w:val="center"/>
          </w:tcPr>
          <w:p w14:paraId="63B7C8F2">
            <w:pPr>
              <w:spacing w:line="360" w:lineRule="auto"/>
              <w:jc w:val="center"/>
              <w:rPr>
                <w:rFonts w:hint="eastAsia" w:ascii="华文仿宋" w:hAnsi="华文仿宋" w:eastAsia="华文仿宋" w:cs="华文仿宋"/>
                <w:color w:val="auto"/>
              </w:rPr>
            </w:pPr>
          </w:p>
        </w:tc>
        <w:tc>
          <w:tcPr>
            <w:tcW w:w="1063" w:type="dxa"/>
            <w:noWrap w:val="0"/>
            <w:vAlign w:val="center"/>
          </w:tcPr>
          <w:p w14:paraId="29C26CAD">
            <w:pPr>
              <w:spacing w:line="360" w:lineRule="auto"/>
              <w:jc w:val="center"/>
              <w:rPr>
                <w:rFonts w:hint="eastAsia" w:ascii="华文仿宋" w:hAnsi="华文仿宋" w:eastAsia="华文仿宋" w:cs="华文仿宋"/>
                <w:color w:val="auto"/>
              </w:rPr>
            </w:pPr>
          </w:p>
        </w:tc>
        <w:tc>
          <w:tcPr>
            <w:tcW w:w="1063" w:type="dxa"/>
            <w:noWrap w:val="0"/>
            <w:vAlign w:val="center"/>
          </w:tcPr>
          <w:p w14:paraId="6D2D8175">
            <w:pPr>
              <w:spacing w:line="360" w:lineRule="auto"/>
              <w:jc w:val="center"/>
              <w:rPr>
                <w:rFonts w:hint="eastAsia" w:ascii="华文仿宋" w:hAnsi="华文仿宋" w:eastAsia="华文仿宋" w:cs="华文仿宋"/>
                <w:color w:val="auto"/>
              </w:rPr>
            </w:pPr>
          </w:p>
        </w:tc>
        <w:tc>
          <w:tcPr>
            <w:tcW w:w="1063" w:type="dxa"/>
            <w:noWrap w:val="0"/>
            <w:vAlign w:val="center"/>
          </w:tcPr>
          <w:p w14:paraId="58135FE8">
            <w:pPr>
              <w:spacing w:line="360" w:lineRule="auto"/>
              <w:jc w:val="center"/>
              <w:rPr>
                <w:rFonts w:hint="eastAsia" w:ascii="华文仿宋" w:hAnsi="华文仿宋" w:eastAsia="华文仿宋" w:cs="华文仿宋"/>
                <w:color w:val="auto"/>
              </w:rPr>
            </w:pPr>
          </w:p>
        </w:tc>
        <w:tc>
          <w:tcPr>
            <w:tcW w:w="1063" w:type="dxa"/>
            <w:noWrap w:val="0"/>
            <w:vAlign w:val="center"/>
          </w:tcPr>
          <w:p w14:paraId="0E5B2B42">
            <w:pPr>
              <w:spacing w:line="360" w:lineRule="auto"/>
              <w:jc w:val="center"/>
              <w:rPr>
                <w:rFonts w:hint="eastAsia" w:ascii="华文仿宋" w:hAnsi="华文仿宋" w:eastAsia="华文仿宋" w:cs="华文仿宋"/>
                <w:color w:val="auto"/>
              </w:rPr>
            </w:pPr>
          </w:p>
        </w:tc>
        <w:tc>
          <w:tcPr>
            <w:tcW w:w="1063" w:type="dxa"/>
            <w:noWrap w:val="0"/>
            <w:vAlign w:val="center"/>
          </w:tcPr>
          <w:p w14:paraId="426E6EE1">
            <w:pPr>
              <w:spacing w:line="360" w:lineRule="auto"/>
              <w:jc w:val="center"/>
              <w:rPr>
                <w:rFonts w:hint="eastAsia" w:ascii="华文仿宋" w:hAnsi="华文仿宋" w:eastAsia="华文仿宋" w:cs="华文仿宋"/>
                <w:color w:val="auto"/>
              </w:rPr>
            </w:pPr>
          </w:p>
        </w:tc>
        <w:tc>
          <w:tcPr>
            <w:tcW w:w="1063" w:type="dxa"/>
            <w:noWrap w:val="0"/>
            <w:vAlign w:val="center"/>
          </w:tcPr>
          <w:p w14:paraId="422E47AD">
            <w:pPr>
              <w:spacing w:line="360" w:lineRule="auto"/>
              <w:jc w:val="center"/>
              <w:rPr>
                <w:rFonts w:hint="eastAsia" w:ascii="华文仿宋" w:hAnsi="华文仿宋" w:eastAsia="华文仿宋" w:cs="华文仿宋"/>
                <w:color w:val="auto"/>
              </w:rPr>
            </w:pPr>
          </w:p>
        </w:tc>
      </w:tr>
      <w:tr w14:paraId="4E5F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14:paraId="24BC6C0D">
            <w:pPr>
              <w:spacing w:line="360" w:lineRule="auto"/>
              <w:jc w:val="center"/>
              <w:rPr>
                <w:rFonts w:hint="eastAsia" w:ascii="华文仿宋" w:hAnsi="华文仿宋" w:eastAsia="华文仿宋" w:cs="华文仿宋"/>
                <w:color w:val="auto"/>
              </w:rPr>
            </w:pPr>
          </w:p>
        </w:tc>
        <w:tc>
          <w:tcPr>
            <w:tcW w:w="1047" w:type="dxa"/>
            <w:noWrap w:val="0"/>
            <w:vAlign w:val="center"/>
          </w:tcPr>
          <w:p w14:paraId="3183BDD9">
            <w:pPr>
              <w:spacing w:line="360" w:lineRule="auto"/>
              <w:jc w:val="center"/>
              <w:rPr>
                <w:rFonts w:hint="eastAsia" w:ascii="华文仿宋" w:hAnsi="华文仿宋" w:eastAsia="华文仿宋" w:cs="华文仿宋"/>
                <w:color w:val="auto"/>
              </w:rPr>
            </w:pPr>
          </w:p>
        </w:tc>
        <w:tc>
          <w:tcPr>
            <w:tcW w:w="1063" w:type="dxa"/>
            <w:noWrap w:val="0"/>
            <w:vAlign w:val="center"/>
          </w:tcPr>
          <w:p w14:paraId="74D48D45">
            <w:pPr>
              <w:spacing w:line="360" w:lineRule="auto"/>
              <w:jc w:val="center"/>
              <w:rPr>
                <w:rFonts w:hint="eastAsia" w:ascii="华文仿宋" w:hAnsi="华文仿宋" w:eastAsia="华文仿宋" w:cs="华文仿宋"/>
                <w:color w:val="auto"/>
              </w:rPr>
            </w:pPr>
          </w:p>
        </w:tc>
        <w:tc>
          <w:tcPr>
            <w:tcW w:w="1063" w:type="dxa"/>
            <w:noWrap w:val="0"/>
            <w:vAlign w:val="center"/>
          </w:tcPr>
          <w:p w14:paraId="67B8CD8A">
            <w:pPr>
              <w:spacing w:line="360" w:lineRule="auto"/>
              <w:jc w:val="center"/>
              <w:rPr>
                <w:rFonts w:hint="eastAsia" w:ascii="华文仿宋" w:hAnsi="华文仿宋" w:eastAsia="华文仿宋" w:cs="华文仿宋"/>
                <w:color w:val="auto"/>
              </w:rPr>
            </w:pPr>
          </w:p>
        </w:tc>
        <w:tc>
          <w:tcPr>
            <w:tcW w:w="1063" w:type="dxa"/>
            <w:noWrap w:val="0"/>
            <w:vAlign w:val="center"/>
          </w:tcPr>
          <w:p w14:paraId="537D4262">
            <w:pPr>
              <w:spacing w:line="360" w:lineRule="auto"/>
              <w:jc w:val="center"/>
              <w:rPr>
                <w:rFonts w:hint="eastAsia" w:ascii="华文仿宋" w:hAnsi="华文仿宋" w:eastAsia="华文仿宋" w:cs="华文仿宋"/>
                <w:color w:val="auto"/>
              </w:rPr>
            </w:pPr>
          </w:p>
        </w:tc>
        <w:tc>
          <w:tcPr>
            <w:tcW w:w="1063" w:type="dxa"/>
            <w:noWrap w:val="0"/>
            <w:vAlign w:val="center"/>
          </w:tcPr>
          <w:p w14:paraId="7BC1D00C">
            <w:pPr>
              <w:spacing w:line="360" w:lineRule="auto"/>
              <w:jc w:val="center"/>
              <w:rPr>
                <w:rFonts w:hint="eastAsia" w:ascii="华文仿宋" w:hAnsi="华文仿宋" w:eastAsia="华文仿宋" w:cs="华文仿宋"/>
                <w:color w:val="auto"/>
              </w:rPr>
            </w:pPr>
          </w:p>
        </w:tc>
        <w:tc>
          <w:tcPr>
            <w:tcW w:w="1063" w:type="dxa"/>
            <w:noWrap w:val="0"/>
            <w:vAlign w:val="center"/>
          </w:tcPr>
          <w:p w14:paraId="68025452">
            <w:pPr>
              <w:spacing w:line="360" w:lineRule="auto"/>
              <w:jc w:val="center"/>
              <w:rPr>
                <w:rFonts w:hint="eastAsia" w:ascii="华文仿宋" w:hAnsi="华文仿宋" w:eastAsia="华文仿宋" w:cs="华文仿宋"/>
                <w:color w:val="auto"/>
              </w:rPr>
            </w:pPr>
          </w:p>
        </w:tc>
        <w:tc>
          <w:tcPr>
            <w:tcW w:w="1063" w:type="dxa"/>
            <w:noWrap w:val="0"/>
            <w:vAlign w:val="center"/>
          </w:tcPr>
          <w:p w14:paraId="05971555">
            <w:pPr>
              <w:spacing w:line="360" w:lineRule="auto"/>
              <w:jc w:val="center"/>
              <w:rPr>
                <w:rFonts w:hint="eastAsia" w:ascii="华文仿宋" w:hAnsi="华文仿宋" w:eastAsia="华文仿宋" w:cs="华文仿宋"/>
                <w:color w:val="auto"/>
              </w:rPr>
            </w:pPr>
          </w:p>
        </w:tc>
      </w:tr>
      <w:tr w14:paraId="4164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14:paraId="22CC49A4">
            <w:pPr>
              <w:spacing w:line="360" w:lineRule="auto"/>
              <w:jc w:val="center"/>
              <w:rPr>
                <w:rFonts w:hint="eastAsia" w:ascii="华文仿宋" w:hAnsi="华文仿宋" w:eastAsia="华文仿宋" w:cs="华文仿宋"/>
                <w:color w:val="auto"/>
              </w:rPr>
            </w:pPr>
          </w:p>
        </w:tc>
        <w:tc>
          <w:tcPr>
            <w:tcW w:w="1047" w:type="dxa"/>
            <w:noWrap w:val="0"/>
            <w:vAlign w:val="center"/>
          </w:tcPr>
          <w:p w14:paraId="074CECC2">
            <w:pPr>
              <w:spacing w:line="360" w:lineRule="auto"/>
              <w:jc w:val="center"/>
              <w:rPr>
                <w:rFonts w:hint="eastAsia" w:ascii="华文仿宋" w:hAnsi="华文仿宋" w:eastAsia="华文仿宋" w:cs="华文仿宋"/>
                <w:color w:val="auto"/>
              </w:rPr>
            </w:pPr>
          </w:p>
        </w:tc>
        <w:tc>
          <w:tcPr>
            <w:tcW w:w="1063" w:type="dxa"/>
            <w:noWrap w:val="0"/>
            <w:vAlign w:val="center"/>
          </w:tcPr>
          <w:p w14:paraId="5ACE1430">
            <w:pPr>
              <w:spacing w:line="360" w:lineRule="auto"/>
              <w:jc w:val="center"/>
              <w:rPr>
                <w:rFonts w:hint="eastAsia" w:ascii="华文仿宋" w:hAnsi="华文仿宋" w:eastAsia="华文仿宋" w:cs="华文仿宋"/>
                <w:color w:val="auto"/>
              </w:rPr>
            </w:pPr>
          </w:p>
        </w:tc>
        <w:tc>
          <w:tcPr>
            <w:tcW w:w="1063" w:type="dxa"/>
            <w:noWrap w:val="0"/>
            <w:vAlign w:val="center"/>
          </w:tcPr>
          <w:p w14:paraId="7D7B3E91">
            <w:pPr>
              <w:spacing w:line="360" w:lineRule="auto"/>
              <w:jc w:val="center"/>
              <w:rPr>
                <w:rFonts w:hint="eastAsia" w:ascii="华文仿宋" w:hAnsi="华文仿宋" w:eastAsia="华文仿宋" w:cs="华文仿宋"/>
                <w:color w:val="auto"/>
              </w:rPr>
            </w:pPr>
          </w:p>
        </w:tc>
        <w:tc>
          <w:tcPr>
            <w:tcW w:w="1063" w:type="dxa"/>
            <w:noWrap w:val="0"/>
            <w:vAlign w:val="center"/>
          </w:tcPr>
          <w:p w14:paraId="379DB08D">
            <w:pPr>
              <w:spacing w:line="360" w:lineRule="auto"/>
              <w:jc w:val="center"/>
              <w:rPr>
                <w:rFonts w:hint="eastAsia" w:ascii="华文仿宋" w:hAnsi="华文仿宋" w:eastAsia="华文仿宋" w:cs="华文仿宋"/>
                <w:color w:val="auto"/>
              </w:rPr>
            </w:pPr>
          </w:p>
        </w:tc>
        <w:tc>
          <w:tcPr>
            <w:tcW w:w="1063" w:type="dxa"/>
            <w:noWrap w:val="0"/>
            <w:vAlign w:val="center"/>
          </w:tcPr>
          <w:p w14:paraId="058C47BB">
            <w:pPr>
              <w:spacing w:line="360" w:lineRule="auto"/>
              <w:jc w:val="center"/>
              <w:rPr>
                <w:rFonts w:hint="eastAsia" w:ascii="华文仿宋" w:hAnsi="华文仿宋" w:eastAsia="华文仿宋" w:cs="华文仿宋"/>
                <w:color w:val="auto"/>
              </w:rPr>
            </w:pPr>
          </w:p>
        </w:tc>
        <w:tc>
          <w:tcPr>
            <w:tcW w:w="1063" w:type="dxa"/>
            <w:noWrap w:val="0"/>
            <w:vAlign w:val="center"/>
          </w:tcPr>
          <w:p w14:paraId="3C49F91F">
            <w:pPr>
              <w:spacing w:line="360" w:lineRule="auto"/>
              <w:jc w:val="center"/>
              <w:rPr>
                <w:rFonts w:hint="eastAsia" w:ascii="华文仿宋" w:hAnsi="华文仿宋" w:eastAsia="华文仿宋" w:cs="华文仿宋"/>
                <w:color w:val="auto"/>
              </w:rPr>
            </w:pPr>
          </w:p>
        </w:tc>
        <w:tc>
          <w:tcPr>
            <w:tcW w:w="1063" w:type="dxa"/>
            <w:noWrap w:val="0"/>
            <w:vAlign w:val="center"/>
          </w:tcPr>
          <w:p w14:paraId="21452909">
            <w:pPr>
              <w:spacing w:line="360" w:lineRule="auto"/>
              <w:jc w:val="center"/>
              <w:rPr>
                <w:rFonts w:hint="eastAsia" w:ascii="华文仿宋" w:hAnsi="华文仿宋" w:eastAsia="华文仿宋" w:cs="华文仿宋"/>
                <w:color w:val="auto"/>
              </w:rPr>
            </w:pPr>
          </w:p>
        </w:tc>
      </w:tr>
      <w:tr w14:paraId="4F1C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14:paraId="1261C9EF">
            <w:pPr>
              <w:spacing w:line="360" w:lineRule="auto"/>
              <w:jc w:val="center"/>
              <w:rPr>
                <w:rFonts w:hint="eastAsia" w:ascii="华文仿宋" w:hAnsi="华文仿宋" w:eastAsia="华文仿宋" w:cs="华文仿宋"/>
                <w:color w:val="auto"/>
              </w:rPr>
            </w:pPr>
          </w:p>
        </w:tc>
        <w:tc>
          <w:tcPr>
            <w:tcW w:w="1047" w:type="dxa"/>
            <w:noWrap w:val="0"/>
            <w:vAlign w:val="center"/>
          </w:tcPr>
          <w:p w14:paraId="5344A0BE">
            <w:pPr>
              <w:spacing w:line="360" w:lineRule="auto"/>
              <w:jc w:val="center"/>
              <w:rPr>
                <w:rFonts w:hint="eastAsia" w:ascii="华文仿宋" w:hAnsi="华文仿宋" w:eastAsia="华文仿宋" w:cs="华文仿宋"/>
                <w:color w:val="auto"/>
              </w:rPr>
            </w:pPr>
          </w:p>
        </w:tc>
        <w:tc>
          <w:tcPr>
            <w:tcW w:w="1063" w:type="dxa"/>
            <w:noWrap w:val="0"/>
            <w:vAlign w:val="center"/>
          </w:tcPr>
          <w:p w14:paraId="40173C3E">
            <w:pPr>
              <w:spacing w:line="360" w:lineRule="auto"/>
              <w:jc w:val="center"/>
              <w:rPr>
                <w:rFonts w:hint="eastAsia" w:ascii="华文仿宋" w:hAnsi="华文仿宋" w:eastAsia="华文仿宋" w:cs="华文仿宋"/>
                <w:color w:val="auto"/>
              </w:rPr>
            </w:pPr>
          </w:p>
        </w:tc>
        <w:tc>
          <w:tcPr>
            <w:tcW w:w="1063" w:type="dxa"/>
            <w:noWrap w:val="0"/>
            <w:vAlign w:val="center"/>
          </w:tcPr>
          <w:p w14:paraId="171C6E4E">
            <w:pPr>
              <w:spacing w:line="360" w:lineRule="auto"/>
              <w:jc w:val="center"/>
              <w:rPr>
                <w:rFonts w:hint="eastAsia" w:ascii="华文仿宋" w:hAnsi="华文仿宋" w:eastAsia="华文仿宋" w:cs="华文仿宋"/>
                <w:color w:val="auto"/>
              </w:rPr>
            </w:pPr>
          </w:p>
        </w:tc>
        <w:tc>
          <w:tcPr>
            <w:tcW w:w="1063" w:type="dxa"/>
            <w:noWrap w:val="0"/>
            <w:vAlign w:val="center"/>
          </w:tcPr>
          <w:p w14:paraId="400798EA">
            <w:pPr>
              <w:spacing w:line="360" w:lineRule="auto"/>
              <w:jc w:val="center"/>
              <w:rPr>
                <w:rFonts w:hint="eastAsia" w:ascii="华文仿宋" w:hAnsi="华文仿宋" w:eastAsia="华文仿宋" w:cs="华文仿宋"/>
                <w:color w:val="auto"/>
              </w:rPr>
            </w:pPr>
          </w:p>
        </w:tc>
        <w:tc>
          <w:tcPr>
            <w:tcW w:w="1063" w:type="dxa"/>
            <w:noWrap w:val="0"/>
            <w:vAlign w:val="center"/>
          </w:tcPr>
          <w:p w14:paraId="7C5E7A5E">
            <w:pPr>
              <w:spacing w:line="360" w:lineRule="auto"/>
              <w:jc w:val="center"/>
              <w:rPr>
                <w:rFonts w:hint="eastAsia" w:ascii="华文仿宋" w:hAnsi="华文仿宋" w:eastAsia="华文仿宋" w:cs="华文仿宋"/>
                <w:color w:val="auto"/>
              </w:rPr>
            </w:pPr>
          </w:p>
        </w:tc>
        <w:tc>
          <w:tcPr>
            <w:tcW w:w="1063" w:type="dxa"/>
            <w:noWrap w:val="0"/>
            <w:vAlign w:val="center"/>
          </w:tcPr>
          <w:p w14:paraId="3A1B8993">
            <w:pPr>
              <w:spacing w:line="360" w:lineRule="auto"/>
              <w:jc w:val="center"/>
              <w:rPr>
                <w:rFonts w:hint="eastAsia" w:ascii="华文仿宋" w:hAnsi="华文仿宋" w:eastAsia="华文仿宋" w:cs="华文仿宋"/>
                <w:color w:val="auto"/>
              </w:rPr>
            </w:pPr>
          </w:p>
        </w:tc>
        <w:tc>
          <w:tcPr>
            <w:tcW w:w="1063" w:type="dxa"/>
            <w:noWrap w:val="0"/>
            <w:vAlign w:val="center"/>
          </w:tcPr>
          <w:p w14:paraId="16FE9DB5">
            <w:pPr>
              <w:spacing w:line="360" w:lineRule="auto"/>
              <w:jc w:val="center"/>
              <w:rPr>
                <w:rFonts w:hint="eastAsia" w:ascii="华文仿宋" w:hAnsi="华文仿宋" w:eastAsia="华文仿宋" w:cs="华文仿宋"/>
                <w:color w:val="auto"/>
              </w:rPr>
            </w:pPr>
          </w:p>
        </w:tc>
      </w:tr>
      <w:tr w14:paraId="67AD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14:paraId="4C3A201A">
            <w:pPr>
              <w:spacing w:line="360" w:lineRule="auto"/>
              <w:jc w:val="center"/>
              <w:rPr>
                <w:rFonts w:hint="eastAsia" w:ascii="华文仿宋" w:hAnsi="华文仿宋" w:eastAsia="华文仿宋" w:cs="华文仿宋"/>
                <w:color w:val="auto"/>
              </w:rPr>
            </w:pPr>
          </w:p>
        </w:tc>
        <w:tc>
          <w:tcPr>
            <w:tcW w:w="1047" w:type="dxa"/>
            <w:noWrap w:val="0"/>
            <w:vAlign w:val="center"/>
          </w:tcPr>
          <w:p w14:paraId="4FA559FA">
            <w:pPr>
              <w:spacing w:line="360" w:lineRule="auto"/>
              <w:jc w:val="center"/>
              <w:rPr>
                <w:rFonts w:hint="eastAsia" w:ascii="华文仿宋" w:hAnsi="华文仿宋" w:eastAsia="华文仿宋" w:cs="华文仿宋"/>
                <w:color w:val="auto"/>
              </w:rPr>
            </w:pPr>
          </w:p>
        </w:tc>
        <w:tc>
          <w:tcPr>
            <w:tcW w:w="1063" w:type="dxa"/>
            <w:noWrap w:val="0"/>
            <w:vAlign w:val="center"/>
          </w:tcPr>
          <w:p w14:paraId="56684082">
            <w:pPr>
              <w:spacing w:line="360" w:lineRule="auto"/>
              <w:jc w:val="center"/>
              <w:rPr>
                <w:rFonts w:hint="eastAsia" w:ascii="华文仿宋" w:hAnsi="华文仿宋" w:eastAsia="华文仿宋" w:cs="华文仿宋"/>
                <w:color w:val="auto"/>
              </w:rPr>
            </w:pPr>
          </w:p>
        </w:tc>
        <w:tc>
          <w:tcPr>
            <w:tcW w:w="1063" w:type="dxa"/>
            <w:noWrap w:val="0"/>
            <w:vAlign w:val="center"/>
          </w:tcPr>
          <w:p w14:paraId="68E92E5F">
            <w:pPr>
              <w:spacing w:line="360" w:lineRule="auto"/>
              <w:jc w:val="center"/>
              <w:rPr>
                <w:rFonts w:hint="eastAsia" w:ascii="华文仿宋" w:hAnsi="华文仿宋" w:eastAsia="华文仿宋" w:cs="华文仿宋"/>
                <w:color w:val="auto"/>
              </w:rPr>
            </w:pPr>
          </w:p>
        </w:tc>
        <w:tc>
          <w:tcPr>
            <w:tcW w:w="1063" w:type="dxa"/>
            <w:noWrap w:val="0"/>
            <w:vAlign w:val="center"/>
          </w:tcPr>
          <w:p w14:paraId="341F49CA">
            <w:pPr>
              <w:spacing w:line="360" w:lineRule="auto"/>
              <w:jc w:val="center"/>
              <w:rPr>
                <w:rFonts w:hint="eastAsia" w:ascii="华文仿宋" w:hAnsi="华文仿宋" w:eastAsia="华文仿宋" w:cs="华文仿宋"/>
                <w:color w:val="auto"/>
              </w:rPr>
            </w:pPr>
          </w:p>
        </w:tc>
        <w:tc>
          <w:tcPr>
            <w:tcW w:w="1063" w:type="dxa"/>
            <w:noWrap w:val="0"/>
            <w:vAlign w:val="center"/>
          </w:tcPr>
          <w:p w14:paraId="2315DD6C">
            <w:pPr>
              <w:spacing w:line="360" w:lineRule="auto"/>
              <w:jc w:val="center"/>
              <w:rPr>
                <w:rFonts w:hint="eastAsia" w:ascii="华文仿宋" w:hAnsi="华文仿宋" w:eastAsia="华文仿宋" w:cs="华文仿宋"/>
                <w:color w:val="auto"/>
              </w:rPr>
            </w:pPr>
          </w:p>
        </w:tc>
        <w:tc>
          <w:tcPr>
            <w:tcW w:w="1063" w:type="dxa"/>
            <w:noWrap w:val="0"/>
            <w:vAlign w:val="center"/>
          </w:tcPr>
          <w:p w14:paraId="5DAA3E56">
            <w:pPr>
              <w:spacing w:line="360" w:lineRule="auto"/>
              <w:jc w:val="center"/>
              <w:rPr>
                <w:rFonts w:hint="eastAsia" w:ascii="华文仿宋" w:hAnsi="华文仿宋" w:eastAsia="华文仿宋" w:cs="华文仿宋"/>
                <w:color w:val="auto"/>
              </w:rPr>
            </w:pPr>
          </w:p>
        </w:tc>
        <w:tc>
          <w:tcPr>
            <w:tcW w:w="1063" w:type="dxa"/>
            <w:noWrap w:val="0"/>
            <w:vAlign w:val="center"/>
          </w:tcPr>
          <w:p w14:paraId="6DC4F2CD">
            <w:pPr>
              <w:spacing w:line="360" w:lineRule="auto"/>
              <w:jc w:val="center"/>
              <w:rPr>
                <w:rFonts w:hint="eastAsia" w:ascii="华文仿宋" w:hAnsi="华文仿宋" w:eastAsia="华文仿宋" w:cs="华文仿宋"/>
                <w:color w:val="auto"/>
              </w:rPr>
            </w:pPr>
          </w:p>
        </w:tc>
      </w:tr>
      <w:tr w14:paraId="34A8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14:paraId="31B2B538">
            <w:pPr>
              <w:spacing w:line="360" w:lineRule="auto"/>
              <w:jc w:val="center"/>
              <w:rPr>
                <w:rFonts w:hint="eastAsia" w:ascii="华文仿宋" w:hAnsi="华文仿宋" w:eastAsia="华文仿宋" w:cs="华文仿宋"/>
                <w:color w:val="auto"/>
              </w:rPr>
            </w:pPr>
          </w:p>
        </w:tc>
        <w:tc>
          <w:tcPr>
            <w:tcW w:w="1047" w:type="dxa"/>
            <w:noWrap w:val="0"/>
            <w:vAlign w:val="center"/>
          </w:tcPr>
          <w:p w14:paraId="52035CC1">
            <w:pPr>
              <w:spacing w:line="360" w:lineRule="auto"/>
              <w:jc w:val="center"/>
              <w:rPr>
                <w:rFonts w:hint="eastAsia" w:ascii="华文仿宋" w:hAnsi="华文仿宋" w:eastAsia="华文仿宋" w:cs="华文仿宋"/>
                <w:color w:val="auto"/>
              </w:rPr>
            </w:pPr>
          </w:p>
        </w:tc>
        <w:tc>
          <w:tcPr>
            <w:tcW w:w="1063" w:type="dxa"/>
            <w:noWrap w:val="0"/>
            <w:vAlign w:val="center"/>
          </w:tcPr>
          <w:p w14:paraId="4033E8ED">
            <w:pPr>
              <w:spacing w:line="360" w:lineRule="auto"/>
              <w:jc w:val="center"/>
              <w:rPr>
                <w:rFonts w:hint="eastAsia" w:ascii="华文仿宋" w:hAnsi="华文仿宋" w:eastAsia="华文仿宋" w:cs="华文仿宋"/>
                <w:color w:val="auto"/>
              </w:rPr>
            </w:pPr>
          </w:p>
        </w:tc>
        <w:tc>
          <w:tcPr>
            <w:tcW w:w="1063" w:type="dxa"/>
            <w:noWrap w:val="0"/>
            <w:vAlign w:val="center"/>
          </w:tcPr>
          <w:p w14:paraId="35B71E35">
            <w:pPr>
              <w:spacing w:line="360" w:lineRule="auto"/>
              <w:jc w:val="center"/>
              <w:rPr>
                <w:rFonts w:hint="eastAsia" w:ascii="华文仿宋" w:hAnsi="华文仿宋" w:eastAsia="华文仿宋" w:cs="华文仿宋"/>
                <w:color w:val="auto"/>
              </w:rPr>
            </w:pPr>
          </w:p>
        </w:tc>
        <w:tc>
          <w:tcPr>
            <w:tcW w:w="1063" w:type="dxa"/>
            <w:noWrap w:val="0"/>
            <w:vAlign w:val="center"/>
          </w:tcPr>
          <w:p w14:paraId="75B2628F">
            <w:pPr>
              <w:spacing w:line="360" w:lineRule="auto"/>
              <w:jc w:val="center"/>
              <w:rPr>
                <w:rFonts w:hint="eastAsia" w:ascii="华文仿宋" w:hAnsi="华文仿宋" w:eastAsia="华文仿宋" w:cs="华文仿宋"/>
                <w:color w:val="auto"/>
              </w:rPr>
            </w:pPr>
          </w:p>
        </w:tc>
        <w:tc>
          <w:tcPr>
            <w:tcW w:w="1063" w:type="dxa"/>
            <w:noWrap w:val="0"/>
            <w:vAlign w:val="center"/>
          </w:tcPr>
          <w:p w14:paraId="0B4B24B2">
            <w:pPr>
              <w:spacing w:line="360" w:lineRule="auto"/>
              <w:jc w:val="center"/>
              <w:rPr>
                <w:rFonts w:hint="eastAsia" w:ascii="华文仿宋" w:hAnsi="华文仿宋" w:eastAsia="华文仿宋" w:cs="华文仿宋"/>
                <w:color w:val="auto"/>
              </w:rPr>
            </w:pPr>
          </w:p>
        </w:tc>
        <w:tc>
          <w:tcPr>
            <w:tcW w:w="1063" w:type="dxa"/>
            <w:noWrap w:val="0"/>
            <w:vAlign w:val="center"/>
          </w:tcPr>
          <w:p w14:paraId="589917AE">
            <w:pPr>
              <w:spacing w:line="360" w:lineRule="auto"/>
              <w:jc w:val="center"/>
              <w:rPr>
                <w:rFonts w:hint="eastAsia" w:ascii="华文仿宋" w:hAnsi="华文仿宋" w:eastAsia="华文仿宋" w:cs="华文仿宋"/>
                <w:color w:val="auto"/>
              </w:rPr>
            </w:pPr>
          </w:p>
        </w:tc>
        <w:tc>
          <w:tcPr>
            <w:tcW w:w="1063" w:type="dxa"/>
            <w:noWrap w:val="0"/>
            <w:vAlign w:val="center"/>
          </w:tcPr>
          <w:p w14:paraId="3644C2CB">
            <w:pPr>
              <w:spacing w:line="360" w:lineRule="auto"/>
              <w:jc w:val="center"/>
              <w:rPr>
                <w:rFonts w:hint="eastAsia" w:ascii="华文仿宋" w:hAnsi="华文仿宋" w:eastAsia="华文仿宋" w:cs="华文仿宋"/>
                <w:color w:val="auto"/>
              </w:rPr>
            </w:pPr>
          </w:p>
        </w:tc>
      </w:tr>
    </w:tbl>
    <w:p w14:paraId="7B0BB708">
      <w:pPr>
        <w:spacing w:line="580" w:lineRule="exact"/>
        <w:rPr>
          <w:rFonts w:hint="eastAsia" w:ascii="华文仿宋" w:hAnsi="华文仿宋" w:eastAsia="华文仿宋" w:cs="华文仿宋"/>
          <w:b/>
          <w:bCs/>
          <w:color w:val="auto"/>
          <w:spacing w:val="4"/>
          <w:szCs w:val="24"/>
        </w:rPr>
      </w:pPr>
    </w:p>
    <w:p w14:paraId="6F473E71">
      <w:pPr>
        <w:spacing w:before="156" w:beforeLines="50" w:after="312" w:afterLines="100" w:line="360" w:lineRule="auto"/>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br w:type="page"/>
      </w:r>
      <w:r>
        <w:rPr>
          <w:rFonts w:hint="eastAsia" w:ascii="华文仿宋" w:hAnsi="华文仿宋" w:eastAsia="华文仿宋" w:cs="华文仿宋"/>
          <w:b/>
          <w:bCs/>
          <w:color w:val="auto"/>
          <w:szCs w:val="24"/>
        </w:rPr>
        <w:t>附表四：计划开、竣工日期和施工进度网络图</w:t>
      </w:r>
    </w:p>
    <w:p w14:paraId="4CE813C8">
      <w:pPr>
        <w:spacing w:line="48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1．投标人应递交施工进度网络图或施工进度表，说明按招标文件要求的计划工期进行施工的各个关键日期。</w:t>
      </w:r>
    </w:p>
    <w:p w14:paraId="64221220">
      <w:pPr>
        <w:spacing w:line="480" w:lineRule="auto"/>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2．施工进度表可采用网络图或横道图表示。</w:t>
      </w:r>
    </w:p>
    <w:p w14:paraId="5096714A">
      <w:pPr>
        <w:spacing w:before="156" w:beforeLines="50" w:after="312" w:afterLines="100" w:line="480" w:lineRule="auto"/>
        <w:rPr>
          <w:rFonts w:hint="eastAsia" w:ascii="华文仿宋" w:hAnsi="华文仿宋" w:eastAsia="华文仿宋" w:cs="华文仿宋"/>
          <w:color w:val="auto"/>
        </w:rPr>
      </w:pPr>
    </w:p>
    <w:p w14:paraId="4F4E2022">
      <w:pPr>
        <w:spacing w:before="156" w:beforeLines="50" w:after="312" w:afterLines="100" w:line="420" w:lineRule="exact"/>
        <w:rPr>
          <w:rFonts w:hint="eastAsia" w:ascii="华文仿宋" w:hAnsi="华文仿宋" w:eastAsia="华文仿宋" w:cs="华文仿宋"/>
          <w:b/>
          <w:bCs/>
          <w:color w:val="auto"/>
          <w:szCs w:val="24"/>
        </w:rPr>
      </w:pPr>
      <w:r>
        <w:rPr>
          <w:rFonts w:hint="eastAsia" w:ascii="华文仿宋" w:hAnsi="华文仿宋" w:eastAsia="华文仿宋" w:cs="华文仿宋"/>
          <w:color w:val="auto"/>
        </w:rPr>
        <w:br w:type="page"/>
      </w:r>
      <w:r>
        <w:rPr>
          <w:rFonts w:hint="eastAsia" w:ascii="华文仿宋" w:hAnsi="华文仿宋" w:eastAsia="华文仿宋" w:cs="华文仿宋"/>
          <w:color w:val="auto"/>
        </w:rPr>
        <w:t xml:space="preserve"> </w:t>
      </w:r>
      <w:r>
        <w:rPr>
          <w:rFonts w:hint="eastAsia" w:ascii="华文仿宋" w:hAnsi="华文仿宋" w:eastAsia="华文仿宋" w:cs="华文仿宋"/>
          <w:b/>
          <w:bCs/>
          <w:color w:val="auto"/>
          <w:szCs w:val="24"/>
        </w:rPr>
        <w:t>附表五：临时用地表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2082"/>
        <w:gridCol w:w="2082"/>
        <w:gridCol w:w="2082"/>
      </w:tblGrid>
      <w:tr w14:paraId="5B0B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center"/>
          </w:tcPr>
          <w:p w14:paraId="64069C2D">
            <w:pPr>
              <w:jc w:val="center"/>
              <w:rPr>
                <w:rFonts w:hint="eastAsia" w:ascii="华文仿宋" w:hAnsi="华文仿宋" w:eastAsia="华文仿宋" w:cs="华文仿宋"/>
                <w:color w:val="auto"/>
              </w:rPr>
            </w:pPr>
            <w:r>
              <w:rPr>
                <w:rFonts w:hint="eastAsia" w:ascii="华文仿宋" w:hAnsi="华文仿宋" w:eastAsia="华文仿宋" w:cs="华文仿宋"/>
                <w:color w:val="auto"/>
              </w:rPr>
              <w:t>用途</w:t>
            </w:r>
          </w:p>
        </w:tc>
        <w:tc>
          <w:tcPr>
            <w:tcW w:w="2082" w:type="dxa"/>
            <w:noWrap w:val="0"/>
            <w:vAlign w:val="center"/>
          </w:tcPr>
          <w:p w14:paraId="4A386CA0">
            <w:pPr>
              <w:jc w:val="center"/>
              <w:rPr>
                <w:rFonts w:hint="eastAsia" w:ascii="华文仿宋" w:hAnsi="华文仿宋" w:eastAsia="华文仿宋" w:cs="华文仿宋"/>
                <w:color w:val="auto"/>
              </w:rPr>
            </w:pPr>
            <w:r>
              <w:rPr>
                <w:rFonts w:hint="eastAsia" w:ascii="华文仿宋" w:hAnsi="华文仿宋" w:eastAsia="华文仿宋" w:cs="华文仿宋"/>
                <w:color w:val="auto"/>
              </w:rPr>
              <w:t>面积（平方米）</w:t>
            </w:r>
          </w:p>
        </w:tc>
        <w:tc>
          <w:tcPr>
            <w:tcW w:w="2082" w:type="dxa"/>
            <w:noWrap w:val="0"/>
            <w:vAlign w:val="center"/>
          </w:tcPr>
          <w:p w14:paraId="6A4A03D0">
            <w:pPr>
              <w:jc w:val="center"/>
              <w:rPr>
                <w:rFonts w:hint="eastAsia" w:ascii="华文仿宋" w:hAnsi="华文仿宋" w:eastAsia="华文仿宋" w:cs="华文仿宋"/>
                <w:color w:val="auto"/>
              </w:rPr>
            </w:pPr>
            <w:r>
              <w:rPr>
                <w:rFonts w:hint="eastAsia" w:ascii="华文仿宋" w:hAnsi="华文仿宋" w:eastAsia="华文仿宋" w:cs="华文仿宋"/>
                <w:color w:val="auto"/>
              </w:rPr>
              <w:t>位置</w:t>
            </w:r>
          </w:p>
        </w:tc>
        <w:tc>
          <w:tcPr>
            <w:tcW w:w="2082" w:type="dxa"/>
            <w:noWrap w:val="0"/>
            <w:vAlign w:val="center"/>
          </w:tcPr>
          <w:p w14:paraId="4A17779E">
            <w:pPr>
              <w:jc w:val="center"/>
              <w:rPr>
                <w:rFonts w:hint="eastAsia" w:ascii="华文仿宋" w:hAnsi="华文仿宋" w:eastAsia="华文仿宋" w:cs="华文仿宋"/>
                <w:color w:val="auto"/>
              </w:rPr>
            </w:pPr>
            <w:r>
              <w:rPr>
                <w:rFonts w:hint="eastAsia" w:ascii="华文仿宋" w:hAnsi="华文仿宋" w:eastAsia="华文仿宋" w:cs="华文仿宋"/>
                <w:color w:val="auto"/>
              </w:rPr>
              <w:t>需用时间</w:t>
            </w:r>
          </w:p>
        </w:tc>
      </w:tr>
      <w:tr w14:paraId="1575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72" w:type="dxa"/>
            <w:noWrap w:val="0"/>
            <w:vAlign w:val="top"/>
          </w:tcPr>
          <w:p w14:paraId="227A175C">
            <w:pPr>
              <w:rPr>
                <w:rFonts w:hint="eastAsia" w:ascii="华文仿宋" w:hAnsi="华文仿宋" w:eastAsia="华文仿宋" w:cs="华文仿宋"/>
                <w:color w:val="auto"/>
              </w:rPr>
            </w:pPr>
          </w:p>
        </w:tc>
        <w:tc>
          <w:tcPr>
            <w:tcW w:w="2082" w:type="dxa"/>
            <w:noWrap w:val="0"/>
            <w:vAlign w:val="top"/>
          </w:tcPr>
          <w:p w14:paraId="2388BB09">
            <w:pPr>
              <w:rPr>
                <w:rFonts w:hint="eastAsia" w:ascii="华文仿宋" w:hAnsi="华文仿宋" w:eastAsia="华文仿宋" w:cs="华文仿宋"/>
                <w:color w:val="auto"/>
              </w:rPr>
            </w:pPr>
          </w:p>
        </w:tc>
        <w:tc>
          <w:tcPr>
            <w:tcW w:w="2082" w:type="dxa"/>
            <w:noWrap w:val="0"/>
            <w:vAlign w:val="top"/>
          </w:tcPr>
          <w:p w14:paraId="5A350BC7">
            <w:pPr>
              <w:rPr>
                <w:rFonts w:hint="eastAsia" w:ascii="华文仿宋" w:hAnsi="华文仿宋" w:eastAsia="华文仿宋" w:cs="华文仿宋"/>
                <w:color w:val="auto"/>
              </w:rPr>
            </w:pPr>
          </w:p>
        </w:tc>
        <w:tc>
          <w:tcPr>
            <w:tcW w:w="2082" w:type="dxa"/>
            <w:noWrap w:val="0"/>
            <w:vAlign w:val="top"/>
          </w:tcPr>
          <w:p w14:paraId="6DBC4F11">
            <w:pPr>
              <w:rPr>
                <w:rFonts w:hint="eastAsia" w:ascii="华文仿宋" w:hAnsi="华文仿宋" w:eastAsia="华文仿宋" w:cs="华文仿宋"/>
                <w:color w:val="auto"/>
              </w:rPr>
            </w:pPr>
          </w:p>
        </w:tc>
      </w:tr>
      <w:tr w14:paraId="3805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14:paraId="250A012B">
            <w:pPr>
              <w:rPr>
                <w:rFonts w:hint="eastAsia" w:ascii="华文仿宋" w:hAnsi="华文仿宋" w:eastAsia="华文仿宋" w:cs="华文仿宋"/>
                <w:color w:val="auto"/>
              </w:rPr>
            </w:pPr>
          </w:p>
        </w:tc>
        <w:tc>
          <w:tcPr>
            <w:tcW w:w="2082" w:type="dxa"/>
            <w:noWrap w:val="0"/>
            <w:vAlign w:val="top"/>
          </w:tcPr>
          <w:p w14:paraId="1E4CBC63">
            <w:pPr>
              <w:rPr>
                <w:rFonts w:hint="eastAsia" w:ascii="华文仿宋" w:hAnsi="华文仿宋" w:eastAsia="华文仿宋" w:cs="华文仿宋"/>
                <w:color w:val="auto"/>
              </w:rPr>
            </w:pPr>
          </w:p>
        </w:tc>
        <w:tc>
          <w:tcPr>
            <w:tcW w:w="2082" w:type="dxa"/>
            <w:noWrap w:val="0"/>
            <w:vAlign w:val="top"/>
          </w:tcPr>
          <w:p w14:paraId="160C63B8">
            <w:pPr>
              <w:rPr>
                <w:rFonts w:hint="eastAsia" w:ascii="华文仿宋" w:hAnsi="华文仿宋" w:eastAsia="华文仿宋" w:cs="华文仿宋"/>
                <w:color w:val="auto"/>
              </w:rPr>
            </w:pPr>
          </w:p>
        </w:tc>
        <w:tc>
          <w:tcPr>
            <w:tcW w:w="2082" w:type="dxa"/>
            <w:noWrap w:val="0"/>
            <w:vAlign w:val="top"/>
          </w:tcPr>
          <w:p w14:paraId="69BC54CC">
            <w:pPr>
              <w:rPr>
                <w:rFonts w:hint="eastAsia" w:ascii="华文仿宋" w:hAnsi="华文仿宋" w:eastAsia="华文仿宋" w:cs="华文仿宋"/>
                <w:color w:val="auto"/>
              </w:rPr>
            </w:pPr>
          </w:p>
        </w:tc>
      </w:tr>
      <w:tr w14:paraId="71A5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14:paraId="14E36D87">
            <w:pPr>
              <w:rPr>
                <w:rFonts w:hint="eastAsia" w:ascii="华文仿宋" w:hAnsi="华文仿宋" w:eastAsia="华文仿宋" w:cs="华文仿宋"/>
                <w:color w:val="auto"/>
              </w:rPr>
            </w:pPr>
          </w:p>
        </w:tc>
        <w:tc>
          <w:tcPr>
            <w:tcW w:w="2082" w:type="dxa"/>
            <w:noWrap w:val="0"/>
            <w:vAlign w:val="top"/>
          </w:tcPr>
          <w:p w14:paraId="1813B421">
            <w:pPr>
              <w:rPr>
                <w:rFonts w:hint="eastAsia" w:ascii="华文仿宋" w:hAnsi="华文仿宋" w:eastAsia="华文仿宋" w:cs="华文仿宋"/>
                <w:color w:val="auto"/>
              </w:rPr>
            </w:pPr>
          </w:p>
        </w:tc>
        <w:tc>
          <w:tcPr>
            <w:tcW w:w="2082" w:type="dxa"/>
            <w:noWrap w:val="0"/>
            <w:vAlign w:val="top"/>
          </w:tcPr>
          <w:p w14:paraId="2CCDD0B7">
            <w:pPr>
              <w:rPr>
                <w:rFonts w:hint="eastAsia" w:ascii="华文仿宋" w:hAnsi="华文仿宋" w:eastAsia="华文仿宋" w:cs="华文仿宋"/>
                <w:color w:val="auto"/>
              </w:rPr>
            </w:pPr>
          </w:p>
        </w:tc>
        <w:tc>
          <w:tcPr>
            <w:tcW w:w="2082" w:type="dxa"/>
            <w:noWrap w:val="0"/>
            <w:vAlign w:val="top"/>
          </w:tcPr>
          <w:p w14:paraId="51D15F8F">
            <w:pPr>
              <w:rPr>
                <w:rFonts w:hint="eastAsia" w:ascii="华文仿宋" w:hAnsi="华文仿宋" w:eastAsia="华文仿宋" w:cs="华文仿宋"/>
                <w:color w:val="auto"/>
              </w:rPr>
            </w:pPr>
          </w:p>
        </w:tc>
      </w:tr>
      <w:tr w14:paraId="31A7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14:paraId="2FAF0E5D">
            <w:pPr>
              <w:rPr>
                <w:rFonts w:hint="eastAsia" w:ascii="华文仿宋" w:hAnsi="华文仿宋" w:eastAsia="华文仿宋" w:cs="华文仿宋"/>
                <w:color w:val="auto"/>
              </w:rPr>
            </w:pPr>
          </w:p>
        </w:tc>
        <w:tc>
          <w:tcPr>
            <w:tcW w:w="2082" w:type="dxa"/>
            <w:noWrap w:val="0"/>
            <w:vAlign w:val="top"/>
          </w:tcPr>
          <w:p w14:paraId="3B99A176">
            <w:pPr>
              <w:rPr>
                <w:rFonts w:hint="eastAsia" w:ascii="华文仿宋" w:hAnsi="华文仿宋" w:eastAsia="华文仿宋" w:cs="华文仿宋"/>
                <w:color w:val="auto"/>
              </w:rPr>
            </w:pPr>
          </w:p>
        </w:tc>
        <w:tc>
          <w:tcPr>
            <w:tcW w:w="2082" w:type="dxa"/>
            <w:noWrap w:val="0"/>
            <w:vAlign w:val="top"/>
          </w:tcPr>
          <w:p w14:paraId="682451B5">
            <w:pPr>
              <w:rPr>
                <w:rFonts w:hint="eastAsia" w:ascii="华文仿宋" w:hAnsi="华文仿宋" w:eastAsia="华文仿宋" w:cs="华文仿宋"/>
                <w:color w:val="auto"/>
              </w:rPr>
            </w:pPr>
          </w:p>
        </w:tc>
        <w:tc>
          <w:tcPr>
            <w:tcW w:w="2082" w:type="dxa"/>
            <w:noWrap w:val="0"/>
            <w:vAlign w:val="top"/>
          </w:tcPr>
          <w:p w14:paraId="2E1C48F5">
            <w:pPr>
              <w:rPr>
                <w:rFonts w:hint="eastAsia" w:ascii="华文仿宋" w:hAnsi="华文仿宋" w:eastAsia="华文仿宋" w:cs="华文仿宋"/>
                <w:color w:val="auto"/>
              </w:rPr>
            </w:pPr>
          </w:p>
        </w:tc>
      </w:tr>
      <w:tr w14:paraId="5A19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14:paraId="5500CA8F">
            <w:pPr>
              <w:rPr>
                <w:rFonts w:hint="eastAsia" w:ascii="华文仿宋" w:hAnsi="华文仿宋" w:eastAsia="华文仿宋" w:cs="华文仿宋"/>
                <w:color w:val="auto"/>
              </w:rPr>
            </w:pPr>
          </w:p>
        </w:tc>
        <w:tc>
          <w:tcPr>
            <w:tcW w:w="2082" w:type="dxa"/>
            <w:noWrap w:val="0"/>
            <w:vAlign w:val="top"/>
          </w:tcPr>
          <w:p w14:paraId="51766CAA">
            <w:pPr>
              <w:rPr>
                <w:rFonts w:hint="eastAsia" w:ascii="华文仿宋" w:hAnsi="华文仿宋" w:eastAsia="华文仿宋" w:cs="华文仿宋"/>
                <w:color w:val="auto"/>
              </w:rPr>
            </w:pPr>
          </w:p>
        </w:tc>
        <w:tc>
          <w:tcPr>
            <w:tcW w:w="2082" w:type="dxa"/>
            <w:noWrap w:val="0"/>
            <w:vAlign w:val="top"/>
          </w:tcPr>
          <w:p w14:paraId="60D42F58">
            <w:pPr>
              <w:rPr>
                <w:rFonts w:hint="eastAsia" w:ascii="华文仿宋" w:hAnsi="华文仿宋" w:eastAsia="华文仿宋" w:cs="华文仿宋"/>
                <w:color w:val="auto"/>
              </w:rPr>
            </w:pPr>
          </w:p>
        </w:tc>
        <w:tc>
          <w:tcPr>
            <w:tcW w:w="2082" w:type="dxa"/>
            <w:noWrap w:val="0"/>
            <w:vAlign w:val="top"/>
          </w:tcPr>
          <w:p w14:paraId="650FE53C">
            <w:pPr>
              <w:rPr>
                <w:rFonts w:hint="eastAsia" w:ascii="华文仿宋" w:hAnsi="华文仿宋" w:eastAsia="华文仿宋" w:cs="华文仿宋"/>
                <w:color w:val="auto"/>
              </w:rPr>
            </w:pPr>
          </w:p>
        </w:tc>
      </w:tr>
      <w:tr w14:paraId="2365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14:paraId="5921CFCF">
            <w:pPr>
              <w:rPr>
                <w:rFonts w:hint="eastAsia" w:ascii="华文仿宋" w:hAnsi="华文仿宋" w:eastAsia="华文仿宋" w:cs="华文仿宋"/>
                <w:color w:val="auto"/>
              </w:rPr>
            </w:pPr>
          </w:p>
        </w:tc>
        <w:tc>
          <w:tcPr>
            <w:tcW w:w="2082" w:type="dxa"/>
            <w:noWrap w:val="0"/>
            <w:vAlign w:val="top"/>
          </w:tcPr>
          <w:p w14:paraId="6F0BDA8B">
            <w:pPr>
              <w:rPr>
                <w:rFonts w:hint="eastAsia" w:ascii="华文仿宋" w:hAnsi="华文仿宋" w:eastAsia="华文仿宋" w:cs="华文仿宋"/>
                <w:color w:val="auto"/>
              </w:rPr>
            </w:pPr>
          </w:p>
        </w:tc>
        <w:tc>
          <w:tcPr>
            <w:tcW w:w="2082" w:type="dxa"/>
            <w:noWrap w:val="0"/>
            <w:vAlign w:val="top"/>
          </w:tcPr>
          <w:p w14:paraId="0BDB448B">
            <w:pPr>
              <w:rPr>
                <w:rFonts w:hint="eastAsia" w:ascii="华文仿宋" w:hAnsi="华文仿宋" w:eastAsia="华文仿宋" w:cs="华文仿宋"/>
                <w:color w:val="auto"/>
              </w:rPr>
            </w:pPr>
          </w:p>
        </w:tc>
        <w:tc>
          <w:tcPr>
            <w:tcW w:w="2082" w:type="dxa"/>
            <w:noWrap w:val="0"/>
            <w:vAlign w:val="top"/>
          </w:tcPr>
          <w:p w14:paraId="4856C4E6">
            <w:pPr>
              <w:rPr>
                <w:rFonts w:hint="eastAsia" w:ascii="华文仿宋" w:hAnsi="华文仿宋" w:eastAsia="华文仿宋" w:cs="华文仿宋"/>
                <w:color w:val="auto"/>
              </w:rPr>
            </w:pPr>
          </w:p>
        </w:tc>
      </w:tr>
      <w:tr w14:paraId="7FB0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14:paraId="3921BAC8">
            <w:pPr>
              <w:rPr>
                <w:rFonts w:hint="eastAsia" w:ascii="华文仿宋" w:hAnsi="华文仿宋" w:eastAsia="华文仿宋" w:cs="华文仿宋"/>
                <w:color w:val="auto"/>
              </w:rPr>
            </w:pPr>
          </w:p>
        </w:tc>
        <w:tc>
          <w:tcPr>
            <w:tcW w:w="2082" w:type="dxa"/>
            <w:noWrap w:val="0"/>
            <w:vAlign w:val="top"/>
          </w:tcPr>
          <w:p w14:paraId="3B61A153">
            <w:pPr>
              <w:rPr>
                <w:rFonts w:hint="eastAsia" w:ascii="华文仿宋" w:hAnsi="华文仿宋" w:eastAsia="华文仿宋" w:cs="华文仿宋"/>
                <w:color w:val="auto"/>
              </w:rPr>
            </w:pPr>
          </w:p>
        </w:tc>
        <w:tc>
          <w:tcPr>
            <w:tcW w:w="2082" w:type="dxa"/>
            <w:noWrap w:val="0"/>
            <w:vAlign w:val="top"/>
          </w:tcPr>
          <w:p w14:paraId="660255D9">
            <w:pPr>
              <w:rPr>
                <w:rFonts w:hint="eastAsia" w:ascii="华文仿宋" w:hAnsi="华文仿宋" w:eastAsia="华文仿宋" w:cs="华文仿宋"/>
                <w:color w:val="auto"/>
              </w:rPr>
            </w:pPr>
          </w:p>
        </w:tc>
        <w:tc>
          <w:tcPr>
            <w:tcW w:w="2082" w:type="dxa"/>
            <w:noWrap w:val="0"/>
            <w:vAlign w:val="top"/>
          </w:tcPr>
          <w:p w14:paraId="5DA14DD0">
            <w:pPr>
              <w:rPr>
                <w:rFonts w:hint="eastAsia" w:ascii="华文仿宋" w:hAnsi="华文仿宋" w:eastAsia="华文仿宋" w:cs="华文仿宋"/>
                <w:color w:val="auto"/>
              </w:rPr>
            </w:pPr>
          </w:p>
        </w:tc>
      </w:tr>
      <w:tr w14:paraId="731D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14:paraId="2055A93A">
            <w:pPr>
              <w:rPr>
                <w:rFonts w:hint="eastAsia" w:ascii="华文仿宋" w:hAnsi="华文仿宋" w:eastAsia="华文仿宋" w:cs="华文仿宋"/>
                <w:color w:val="auto"/>
              </w:rPr>
            </w:pPr>
          </w:p>
        </w:tc>
        <w:tc>
          <w:tcPr>
            <w:tcW w:w="2082" w:type="dxa"/>
            <w:noWrap w:val="0"/>
            <w:vAlign w:val="top"/>
          </w:tcPr>
          <w:p w14:paraId="0D59830E">
            <w:pPr>
              <w:rPr>
                <w:rFonts w:hint="eastAsia" w:ascii="华文仿宋" w:hAnsi="华文仿宋" w:eastAsia="华文仿宋" w:cs="华文仿宋"/>
                <w:color w:val="auto"/>
              </w:rPr>
            </w:pPr>
          </w:p>
        </w:tc>
        <w:tc>
          <w:tcPr>
            <w:tcW w:w="2082" w:type="dxa"/>
            <w:noWrap w:val="0"/>
            <w:vAlign w:val="top"/>
          </w:tcPr>
          <w:p w14:paraId="77D7DB9B">
            <w:pPr>
              <w:rPr>
                <w:rFonts w:hint="eastAsia" w:ascii="华文仿宋" w:hAnsi="华文仿宋" w:eastAsia="华文仿宋" w:cs="华文仿宋"/>
                <w:color w:val="auto"/>
              </w:rPr>
            </w:pPr>
          </w:p>
        </w:tc>
        <w:tc>
          <w:tcPr>
            <w:tcW w:w="2082" w:type="dxa"/>
            <w:noWrap w:val="0"/>
            <w:vAlign w:val="top"/>
          </w:tcPr>
          <w:p w14:paraId="0BCADA76">
            <w:pPr>
              <w:rPr>
                <w:rFonts w:hint="eastAsia" w:ascii="华文仿宋" w:hAnsi="华文仿宋" w:eastAsia="华文仿宋" w:cs="华文仿宋"/>
                <w:color w:val="auto"/>
              </w:rPr>
            </w:pPr>
          </w:p>
        </w:tc>
      </w:tr>
      <w:tr w14:paraId="048C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14:paraId="66096062">
            <w:pPr>
              <w:rPr>
                <w:rFonts w:hint="eastAsia" w:ascii="华文仿宋" w:hAnsi="华文仿宋" w:eastAsia="华文仿宋" w:cs="华文仿宋"/>
                <w:color w:val="auto"/>
              </w:rPr>
            </w:pPr>
          </w:p>
        </w:tc>
        <w:tc>
          <w:tcPr>
            <w:tcW w:w="2082" w:type="dxa"/>
            <w:noWrap w:val="0"/>
            <w:vAlign w:val="top"/>
          </w:tcPr>
          <w:p w14:paraId="64093ED4">
            <w:pPr>
              <w:rPr>
                <w:rFonts w:hint="eastAsia" w:ascii="华文仿宋" w:hAnsi="华文仿宋" w:eastAsia="华文仿宋" w:cs="华文仿宋"/>
                <w:color w:val="auto"/>
              </w:rPr>
            </w:pPr>
          </w:p>
        </w:tc>
        <w:tc>
          <w:tcPr>
            <w:tcW w:w="2082" w:type="dxa"/>
            <w:noWrap w:val="0"/>
            <w:vAlign w:val="top"/>
          </w:tcPr>
          <w:p w14:paraId="30FEF605">
            <w:pPr>
              <w:rPr>
                <w:rFonts w:hint="eastAsia" w:ascii="华文仿宋" w:hAnsi="华文仿宋" w:eastAsia="华文仿宋" w:cs="华文仿宋"/>
                <w:color w:val="auto"/>
              </w:rPr>
            </w:pPr>
          </w:p>
        </w:tc>
        <w:tc>
          <w:tcPr>
            <w:tcW w:w="2082" w:type="dxa"/>
            <w:noWrap w:val="0"/>
            <w:vAlign w:val="top"/>
          </w:tcPr>
          <w:p w14:paraId="6703AD2B">
            <w:pPr>
              <w:rPr>
                <w:rFonts w:hint="eastAsia" w:ascii="华文仿宋" w:hAnsi="华文仿宋" w:eastAsia="华文仿宋" w:cs="华文仿宋"/>
                <w:color w:val="auto"/>
              </w:rPr>
            </w:pPr>
          </w:p>
        </w:tc>
      </w:tr>
      <w:tr w14:paraId="03B1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14:paraId="1370AE86">
            <w:pPr>
              <w:rPr>
                <w:rFonts w:hint="eastAsia" w:ascii="华文仿宋" w:hAnsi="华文仿宋" w:eastAsia="华文仿宋" w:cs="华文仿宋"/>
                <w:color w:val="auto"/>
              </w:rPr>
            </w:pPr>
          </w:p>
        </w:tc>
        <w:tc>
          <w:tcPr>
            <w:tcW w:w="2082" w:type="dxa"/>
            <w:noWrap w:val="0"/>
            <w:vAlign w:val="top"/>
          </w:tcPr>
          <w:p w14:paraId="08D55142">
            <w:pPr>
              <w:rPr>
                <w:rFonts w:hint="eastAsia" w:ascii="华文仿宋" w:hAnsi="华文仿宋" w:eastAsia="华文仿宋" w:cs="华文仿宋"/>
                <w:color w:val="auto"/>
              </w:rPr>
            </w:pPr>
          </w:p>
        </w:tc>
        <w:tc>
          <w:tcPr>
            <w:tcW w:w="2082" w:type="dxa"/>
            <w:noWrap w:val="0"/>
            <w:vAlign w:val="top"/>
          </w:tcPr>
          <w:p w14:paraId="2DE8E9D0">
            <w:pPr>
              <w:rPr>
                <w:rFonts w:hint="eastAsia" w:ascii="华文仿宋" w:hAnsi="华文仿宋" w:eastAsia="华文仿宋" w:cs="华文仿宋"/>
                <w:color w:val="auto"/>
              </w:rPr>
            </w:pPr>
          </w:p>
        </w:tc>
        <w:tc>
          <w:tcPr>
            <w:tcW w:w="2082" w:type="dxa"/>
            <w:noWrap w:val="0"/>
            <w:vAlign w:val="top"/>
          </w:tcPr>
          <w:p w14:paraId="2D83B0C5">
            <w:pPr>
              <w:rPr>
                <w:rFonts w:hint="eastAsia" w:ascii="华文仿宋" w:hAnsi="华文仿宋" w:eastAsia="华文仿宋" w:cs="华文仿宋"/>
                <w:color w:val="auto"/>
              </w:rPr>
            </w:pPr>
          </w:p>
        </w:tc>
      </w:tr>
      <w:tr w14:paraId="3E76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14:paraId="087108BB">
            <w:pPr>
              <w:rPr>
                <w:rFonts w:hint="eastAsia" w:ascii="华文仿宋" w:hAnsi="华文仿宋" w:eastAsia="华文仿宋" w:cs="华文仿宋"/>
                <w:color w:val="auto"/>
              </w:rPr>
            </w:pPr>
          </w:p>
        </w:tc>
        <w:tc>
          <w:tcPr>
            <w:tcW w:w="2082" w:type="dxa"/>
            <w:noWrap w:val="0"/>
            <w:vAlign w:val="top"/>
          </w:tcPr>
          <w:p w14:paraId="28E27519">
            <w:pPr>
              <w:rPr>
                <w:rFonts w:hint="eastAsia" w:ascii="华文仿宋" w:hAnsi="华文仿宋" w:eastAsia="华文仿宋" w:cs="华文仿宋"/>
                <w:color w:val="auto"/>
              </w:rPr>
            </w:pPr>
          </w:p>
        </w:tc>
        <w:tc>
          <w:tcPr>
            <w:tcW w:w="2082" w:type="dxa"/>
            <w:noWrap w:val="0"/>
            <w:vAlign w:val="top"/>
          </w:tcPr>
          <w:p w14:paraId="52A67B8A">
            <w:pPr>
              <w:rPr>
                <w:rFonts w:hint="eastAsia" w:ascii="华文仿宋" w:hAnsi="华文仿宋" w:eastAsia="华文仿宋" w:cs="华文仿宋"/>
                <w:color w:val="auto"/>
              </w:rPr>
            </w:pPr>
          </w:p>
        </w:tc>
        <w:tc>
          <w:tcPr>
            <w:tcW w:w="2082" w:type="dxa"/>
            <w:noWrap w:val="0"/>
            <w:vAlign w:val="top"/>
          </w:tcPr>
          <w:p w14:paraId="38E779C0">
            <w:pPr>
              <w:rPr>
                <w:rFonts w:hint="eastAsia" w:ascii="华文仿宋" w:hAnsi="华文仿宋" w:eastAsia="华文仿宋" w:cs="华文仿宋"/>
                <w:color w:val="auto"/>
              </w:rPr>
            </w:pPr>
          </w:p>
        </w:tc>
      </w:tr>
      <w:tr w14:paraId="625C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14:paraId="3452D51E">
            <w:pPr>
              <w:rPr>
                <w:rFonts w:hint="eastAsia" w:ascii="华文仿宋" w:hAnsi="华文仿宋" w:eastAsia="华文仿宋" w:cs="华文仿宋"/>
                <w:color w:val="auto"/>
              </w:rPr>
            </w:pPr>
          </w:p>
        </w:tc>
        <w:tc>
          <w:tcPr>
            <w:tcW w:w="2082" w:type="dxa"/>
            <w:noWrap w:val="0"/>
            <w:vAlign w:val="top"/>
          </w:tcPr>
          <w:p w14:paraId="37B78889">
            <w:pPr>
              <w:rPr>
                <w:rFonts w:hint="eastAsia" w:ascii="华文仿宋" w:hAnsi="华文仿宋" w:eastAsia="华文仿宋" w:cs="华文仿宋"/>
                <w:color w:val="auto"/>
              </w:rPr>
            </w:pPr>
          </w:p>
        </w:tc>
        <w:tc>
          <w:tcPr>
            <w:tcW w:w="2082" w:type="dxa"/>
            <w:noWrap w:val="0"/>
            <w:vAlign w:val="top"/>
          </w:tcPr>
          <w:p w14:paraId="6D311D4F">
            <w:pPr>
              <w:rPr>
                <w:rFonts w:hint="eastAsia" w:ascii="华文仿宋" w:hAnsi="华文仿宋" w:eastAsia="华文仿宋" w:cs="华文仿宋"/>
                <w:color w:val="auto"/>
              </w:rPr>
            </w:pPr>
          </w:p>
        </w:tc>
        <w:tc>
          <w:tcPr>
            <w:tcW w:w="2082" w:type="dxa"/>
            <w:noWrap w:val="0"/>
            <w:vAlign w:val="top"/>
          </w:tcPr>
          <w:p w14:paraId="6E035A98">
            <w:pPr>
              <w:rPr>
                <w:rFonts w:hint="eastAsia" w:ascii="华文仿宋" w:hAnsi="华文仿宋" w:eastAsia="华文仿宋" w:cs="华文仿宋"/>
                <w:color w:val="auto"/>
              </w:rPr>
            </w:pPr>
          </w:p>
        </w:tc>
      </w:tr>
      <w:tr w14:paraId="0089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14:paraId="5E727C7B">
            <w:pPr>
              <w:rPr>
                <w:rFonts w:hint="eastAsia" w:ascii="华文仿宋" w:hAnsi="华文仿宋" w:eastAsia="华文仿宋" w:cs="华文仿宋"/>
                <w:color w:val="auto"/>
              </w:rPr>
            </w:pPr>
          </w:p>
        </w:tc>
        <w:tc>
          <w:tcPr>
            <w:tcW w:w="2082" w:type="dxa"/>
            <w:noWrap w:val="0"/>
            <w:vAlign w:val="top"/>
          </w:tcPr>
          <w:p w14:paraId="66F81682">
            <w:pPr>
              <w:rPr>
                <w:rFonts w:hint="eastAsia" w:ascii="华文仿宋" w:hAnsi="华文仿宋" w:eastAsia="华文仿宋" w:cs="华文仿宋"/>
                <w:color w:val="auto"/>
              </w:rPr>
            </w:pPr>
          </w:p>
        </w:tc>
        <w:tc>
          <w:tcPr>
            <w:tcW w:w="2082" w:type="dxa"/>
            <w:noWrap w:val="0"/>
            <w:vAlign w:val="top"/>
          </w:tcPr>
          <w:p w14:paraId="7B2DE811">
            <w:pPr>
              <w:rPr>
                <w:rFonts w:hint="eastAsia" w:ascii="华文仿宋" w:hAnsi="华文仿宋" w:eastAsia="华文仿宋" w:cs="华文仿宋"/>
                <w:color w:val="auto"/>
              </w:rPr>
            </w:pPr>
          </w:p>
        </w:tc>
        <w:tc>
          <w:tcPr>
            <w:tcW w:w="2082" w:type="dxa"/>
            <w:noWrap w:val="0"/>
            <w:vAlign w:val="top"/>
          </w:tcPr>
          <w:p w14:paraId="332C5399">
            <w:pPr>
              <w:rPr>
                <w:rFonts w:hint="eastAsia" w:ascii="华文仿宋" w:hAnsi="华文仿宋" w:eastAsia="华文仿宋" w:cs="华文仿宋"/>
                <w:color w:val="auto"/>
              </w:rPr>
            </w:pPr>
          </w:p>
        </w:tc>
      </w:tr>
      <w:tr w14:paraId="1B8B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14:paraId="164653AB">
            <w:pPr>
              <w:rPr>
                <w:rFonts w:hint="eastAsia" w:ascii="华文仿宋" w:hAnsi="华文仿宋" w:eastAsia="华文仿宋" w:cs="华文仿宋"/>
                <w:color w:val="auto"/>
              </w:rPr>
            </w:pPr>
          </w:p>
        </w:tc>
        <w:tc>
          <w:tcPr>
            <w:tcW w:w="2082" w:type="dxa"/>
            <w:noWrap w:val="0"/>
            <w:vAlign w:val="top"/>
          </w:tcPr>
          <w:p w14:paraId="33E30C93">
            <w:pPr>
              <w:rPr>
                <w:rFonts w:hint="eastAsia" w:ascii="华文仿宋" w:hAnsi="华文仿宋" w:eastAsia="华文仿宋" w:cs="华文仿宋"/>
                <w:color w:val="auto"/>
              </w:rPr>
            </w:pPr>
          </w:p>
        </w:tc>
        <w:tc>
          <w:tcPr>
            <w:tcW w:w="2082" w:type="dxa"/>
            <w:noWrap w:val="0"/>
            <w:vAlign w:val="top"/>
          </w:tcPr>
          <w:p w14:paraId="46C2F2F1">
            <w:pPr>
              <w:rPr>
                <w:rFonts w:hint="eastAsia" w:ascii="华文仿宋" w:hAnsi="华文仿宋" w:eastAsia="华文仿宋" w:cs="华文仿宋"/>
                <w:color w:val="auto"/>
              </w:rPr>
            </w:pPr>
          </w:p>
        </w:tc>
        <w:tc>
          <w:tcPr>
            <w:tcW w:w="2082" w:type="dxa"/>
            <w:noWrap w:val="0"/>
            <w:vAlign w:val="top"/>
          </w:tcPr>
          <w:p w14:paraId="0B4015A5">
            <w:pPr>
              <w:rPr>
                <w:rFonts w:hint="eastAsia" w:ascii="华文仿宋" w:hAnsi="华文仿宋" w:eastAsia="华文仿宋" w:cs="华文仿宋"/>
                <w:color w:val="auto"/>
              </w:rPr>
            </w:pPr>
          </w:p>
        </w:tc>
      </w:tr>
      <w:tr w14:paraId="47C5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14:paraId="0923C947">
            <w:pPr>
              <w:rPr>
                <w:rFonts w:hint="eastAsia" w:ascii="华文仿宋" w:hAnsi="华文仿宋" w:eastAsia="华文仿宋" w:cs="华文仿宋"/>
                <w:color w:val="auto"/>
              </w:rPr>
            </w:pPr>
          </w:p>
        </w:tc>
        <w:tc>
          <w:tcPr>
            <w:tcW w:w="2082" w:type="dxa"/>
            <w:noWrap w:val="0"/>
            <w:vAlign w:val="top"/>
          </w:tcPr>
          <w:p w14:paraId="29407A16">
            <w:pPr>
              <w:rPr>
                <w:rFonts w:hint="eastAsia" w:ascii="华文仿宋" w:hAnsi="华文仿宋" w:eastAsia="华文仿宋" w:cs="华文仿宋"/>
                <w:color w:val="auto"/>
              </w:rPr>
            </w:pPr>
          </w:p>
        </w:tc>
        <w:tc>
          <w:tcPr>
            <w:tcW w:w="2082" w:type="dxa"/>
            <w:noWrap w:val="0"/>
            <w:vAlign w:val="top"/>
          </w:tcPr>
          <w:p w14:paraId="14BC1B02">
            <w:pPr>
              <w:rPr>
                <w:rFonts w:hint="eastAsia" w:ascii="华文仿宋" w:hAnsi="华文仿宋" w:eastAsia="华文仿宋" w:cs="华文仿宋"/>
                <w:color w:val="auto"/>
              </w:rPr>
            </w:pPr>
          </w:p>
        </w:tc>
        <w:tc>
          <w:tcPr>
            <w:tcW w:w="2082" w:type="dxa"/>
            <w:noWrap w:val="0"/>
            <w:vAlign w:val="top"/>
          </w:tcPr>
          <w:p w14:paraId="4340DE7C">
            <w:pPr>
              <w:rPr>
                <w:rFonts w:hint="eastAsia" w:ascii="华文仿宋" w:hAnsi="华文仿宋" w:eastAsia="华文仿宋" w:cs="华文仿宋"/>
                <w:color w:val="auto"/>
              </w:rPr>
            </w:pPr>
          </w:p>
        </w:tc>
      </w:tr>
      <w:tr w14:paraId="0AC0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14:paraId="6C144954">
            <w:pPr>
              <w:rPr>
                <w:rFonts w:hint="eastAsia" w:ascii="华文仿宋" w:hAnsi="华文仿宋" w:eastAsia="华文仿宋" w:cs="华文仿宋"/>
                <w:color w:val="auto"/>
              </w:rPr>
            </w:pPr>
          </w:p>
        </w:tc>
        <w:tc>
          <w:tcPr>
            <w:tcW w:w="2082" w:type="dxa"/>
            <w:noWrap w:val="0"/>
            <w:vAlign w:val="top"/>
          </w:tcPr>
          <w:p w14:paraId="212D5E11">
            <w:pPr>
              <w:rPr>
                <w:rFonts w:hint="eastAsia" w:ascii="华文仿宋" w:hAnsi="华文仿宋" w:eastAsia="华文仿宋" w:cs="华文仿宋"/>
                <w:color w:val="auto"/>
              </w:rPr>
            </w:pPr>
          </w:p>
        </w:tc>
        <w:tc>
          <w:tcPr>
            <w:tcW w:w="2082" w:type="dxa"/>
            <w:noWrap w:val="0"/>
            <w:vAlign w:val="top"/>
          </w:tcPr>
          <w:p w14:paraId="13CF3699">
            <w:pPr>
              <w:rPr>
                <w:rFonts w:hint="eastAsia" w:ascii="华文仿宋" w:hAnsi="华文仿宋" w:eastAsia="华文仿宋" w:cs="华文仿宋"/>
                <w:color w:val="auto"/>
              </w:rPr>
            </w:pPr>
          </w:p>
        </w:tc>
        <w:tc>
          <w:tcPr>
            <w:tcW w:w="2082" w:type="dxa"/>
            <w:noWrap w:val="0"/>
            <w:vAlign w:val="top"/>
          </w:tcPr>
          <w:p w14:paraId="38168F42">
            <w:pPr>
              <w:rPr>
                <w:rFonts w:hint="eastAsia" w:ascii="华文仿宋" w:hAnsi="华文仿宋" w:eastAsia="华文仿宋" w:cs="华文仿宋"/>
                <w:color w:val="auto"/>
              </w:rPr>
            </w:pPr>
          </w:p>
        </w:tc>
      </w:tr>
      <w:tr w14:paraId="4360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14:paraId="40786D94">
            <w:pPr>
              <w:rPr>
                <w:rFonts w:hint="eastAsia" w:ascii="华文仿宋" w:hAnsi="华文仿宋" w:eastAsia="华文仿宋" w:cs="华文仿宋"/>
                <w:color w:val="auto"/>
              </w:rPr>
            </w:pPr>
          </w:p>
        </w:tc>
        <w:tc>
          <w:tcPr>
            <w:tcW w:w="2082" w:type="dxa"/>
            <w:noWrap w:val="0"/>
            <w:vAlign w:val="top"/>
          </w:tcPr>
          <w:p w14:paraId="0E27C41A">
            <w:pPr>
              <w:rPr>
                <w:rFonts w:hint="eastAsia" w:ascii="华文仿宋" w:hAnsi="华文仿宋" w:eastAsia="华文仿宋" w:cs="华文仿宋"/>
                <w:color w:val="auto"/>
              </w:rPr>
            </w:pPr>
          </w:p>
        </w:tc>
        <w:tc>
          <w:tcPr>
            <w:tcW w:w="2082" w:type="dxa"/>
            <w:noWrap w:val="0"/>
            <w:vAlign w:val="top"/>
          </w:tcPr>
          <w:p w14:paraId="27E50C9B">
            <w:pPr>
              <w:rPr>
                <w:rFonts w:hint="eastAsia" w:ascii="华文仿宋" w:hAnsi="华文仿宋" w:eastAsia="华文仿宋" w:cs="华文仿宋"/>
                <w:color w:val="auto"/>
              </w:rPr>
            </w:pPr>
          </w:p>
        </w:tc>
        <w:tc>
          <w:tcPr>
            <w:tcW w:w="2082" w:type="dxa"/>
            <w:noWrap w:val="0"/>
            <w:vAlign w:val="top"/>
          </w:tcPr>
          <w:p w14:paraId="591822AB">
            <w:pPr>
              <w:rPr>
                <w:rFonts w:hint="eastAsia" w:ascii="华文仿宋" w:hAnsi="华文仿宋" w:eastAsia="华文仿宋" w:cs="华文仿宋"/>
                <w:color w:val="auto"/>
              </w:rPr>
            </w:pPr>
          </w:p>
        </w:tc>
      </w:tr>
      <w:tr w14:paraId="795A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14:paraId="6ABECEA3">
            <w:pPr>
              <w:rPr>
                <w:rFonts w:hint="eastAsia" w:ascii="华文仿宋" w:hAnsi="华文仿宋" w:eastAsia="华文仿宋" w:cs="华文仿宋"/>
                <w:color w:val="auto"/>
              </w:rPr>
            </w:pPr>
          </w:p>
        </w:tc>
        <w:tc>
          <w:tcPr>
            <w:tcW w:w="2082" w:type="dxa"/>
            <w:noWrap w:val="0"/>
            <w:vAlign w:val="top"/>
          </w:tcPr>
          <w:p w14:paraId="068A0C9F">
            <w:pPr>
              <w:rPr>
                <w:rFonts w:hint="eastAsia" w:ascii="华文仿宋" w:hAnsi="华文仿宋" w:eastAsia="华文仿宋" w:cs="华文仿宋"/>
                <w:color w:val="auto"/>
              </w:rPr>
            </w:pPr>
          </w:p>
        </w:tc>
        <w:tc>
          <w:tcPr>
            <w:tcW w:w="2082" w:type="dxa"/>
            <w:noWrap w:val="0"/>
            <w:vAlign w:val="top"/>
          </w:tcPr>
          <w:p w14:paraId="1DD95891">
            <w:pPr>
              <w:rPr>
                <w:rFonts w:hint="eastAsia" w:ascii="华文仿宋" w:hAnsi="华文仿宋" w:eastAsia="华文仿宋" w:cs="华文仿宋"/>
                <w:color w:val="auto"/>
              </w:rPr>
            </w:pPr>
          </w:p>
        </w:tc>
        <w:tc>
          <w:tcPr>
            <w:tcW w:w="2082" w:type="dxa"/>
            <w:noWrap w:val="0"/>
            <w:vAlign w:val="top"/>
          </w:tcPr>
          <w:p w14:paraId="461527E5">
            <w:pPr>
              <w:rPr>
                <w:rFonts w:hint="eastAsia" w:ascii="华文仿宋" w:hAnsi="华文仿宋" w:eastAsia="华文仿宋" w:cs="华文仿宋"/>
                <w:color w:val="auto"/>
              </w:rPr>
            </w:pPr>
          </w:p>
        </w:tc>
      </w:tr>
      <w:tr w14:paraId="60B5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14:paraId="5AD4F5E3">
            <w:pPr>
              <w:rPr>
                <w:rFonts w:hint="eastAsia" w:ascii="华文仿宋" w:hAnsi="华文仿宋" w:eastAsia="华文仿宋" w:cs="华文仿宋"/>
                <w:color w:val="auto"/>
              </w:rPr>
            </w:pPr>
          </w:p>
        </w:tc>
        <w:tc>
          <w:tcPr>
            <w:tcW w:w="2082" w:type="dxa"/>
            <w:noWrap w:val="0"/>
            <w:vAlign w:val="top"/>
          </w:tcPr>
          <w:p w14:paraId="08A5FF85">
            <w:pPr>
              <w:rPr>
                <w:rFonts w:hint="eastAsia" w:ascii="华文仿宋" w:hAnsi="华文仿宋" w:eastAsia="华文仿宋" w:cs="华文仿宋"/>
                <w:color w:val="auto"/>
              </w:rPr>
            </w:pPr>
          </w:p>
        </w:tc>
        <w:tc>
          <w:tcPr>
            <w:tcW w:w="2082" w:type="dxa"/>
            <w:noWrap w:val="0"/>
            <w:vAlign w:val="top"/>
          </w:tcPr>
          <w:p w14:paraId="3BDF546D">
            <w:pPr>
              <w:rPr>
                <w:rFonts w:hint="eastAsia" w:ascii="华文仿宋" w:hAnsi="华文仿宋" w:eastAsia="华文仿宋" w:cs="华文仿宋"/>
                <w:color w:val="auto"/>
              </w:rPr>
            </w:pPr>
          </w:p>
        </w:tc>
        <w:tc>
          <w:tcPr>
            <w:tcW w:w="2082" w:type="dxa"/>
            <w:noWrap w:val="0"/>
            <w:vAlign w:val="top"/>
          </w:tcPr>
          <w:p w14:paraId="3BC527F3">
            <w:pPr>
              <w:rPr>
                <w:rFonts w:hint="eastAsia" w:ascii="华文仿宋" w:hAnsi="华文仿宋" w:eastAsia="华文仿宋" w:cs="华文仿宋"/>
                <w:color w:val="auto"/>
              </w:rPr>
            </w:pPr>
          </w:p>
        </w:tc>
      </w:tr>
      <w:tr w14:paraId="2CBA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noWrap w:val="0"/>
            <w:vAlign w:val="top"/>
          </w:tcPr>
          <w:p w14:paraId="0D305B0E">
            <w:pPr>
              <w:rPr>
                <w:rFonts w:hint="eastAsia" w:ascii="华文仿宋" w:hAnsi="华文仿宋" w:eastAsia="华文仿宋" w:cs="华文仿宋"/>
                <w:color w:val="auto"/>
              </w:rPr>
            </w:pPr>
          </w:p>
        </w:tc>
        <w:tc>
          <w:tcPr>
            <w:tcW w:w="2082" w:type="dxa"/>
            <w:noWrap w:val="0"/>
            <w:vAlign w:val="top"/>
          </w:tcPr>
          <w:p w14:paraId="7AE5B5D6">
            <w:pPr>
              <w:rPr>
                <w:rFonts w:hint="eastAsia" w:ascii="华文仿宋" w:hAnsi="华文仿宋" w:eastAsia="华文仿宋" w:cs="华文仿宋"/>
                <w:color w:val="auto"/>
              </w:rPr>
            </w:pPr>
          </w:p>
        </w:tc>
        <w:tc>
          <w:tcPr>
            <w:tcW w:w="2082" w:type="dxa"/>
            <w:noWrap w:val="0"/>
            <w:vAlign w:val="top"/>
          </w:tcPr>
          <w:p w14:paraId="31F213C4">
            <w:pPr>
              <w:rPr>
                <w:rFonts w:hint="eastAsia" w:ascii="华文仿宋" w:hAnsi="华文仿宋" w:eastAsia="华文仿宋" w:cs="华文仿宋"/>
                <w:color w:val="auto"/>
              </w:rPr>
            </w:pPr>
          </w:p>
        </w:tc>
        <w:tc>
          <w:tcPr>
            <w:tcW w:w="2082" w:type="dxa"/>
            <w:noWrap w:val="0"/>
            <w:vAlign w:val="top"/>
          </w:tcPr>
          <w:p w14:paraId="218D1A02">
            <w:pPr>
              <w:rPr>
                <w:rFonts w:hint="eastAsia" w:ascii="华文仿宋" w:hAnsi="华文仿宋" w:eastAsia="华文仿宋" w:cs="华文仿宋"/>
                <w:color w:val="auto"/>
              </w:rPr>
            </w:pPr>
          </w:p>
        </w:tc>
      </w:tr>
    </w:tbl>
    <w:p w14:paraId="79D77565">
      <w:pPr>
        <w:keepNext/>
        <w:keepLines/>
        <w:spacing w:before="190" w:beforeLines="50" w:after="190" w:afterLines="50"/>
        <w:jc w:val="both"/>
        <w:outlineLvl w:val="2"/>
        <w:rPr>
          <w:rFonts w:hint="eastAsia" w:ascii="华文仿宋" w:hAnsi="华文仿宋" w:eastAsia="华文仿宋" w:cs="华文仿宋"/>
          <w:szCs w:val="24"/>
        </w:rPr>
      </w:pPr>
      <w:bookmarkStart w:id="99" w:name="_Toc2621"/>
      <w:bookmarkStart w:id="100" w:name="_Toc23455"/>
      <w:bookmarkStart w:id="101" w:name="_Toc21284"/>
      <w:bookmarkStart w:id="102" w:name="_Toc1379"/>
      <w:bookmarkStart w:id="103" w:name="_Toc9218"/>
      <w:bookmarkStart w:id="104" w:name="_Toc5376"/>
      <w:r>
        <w:rPr>
          <w:rFonts w:hint="eastAsia" w:ascii="仿宋" w:hAnsi="仿宋" w:eastAsia="仿宋" w:cs="仿宋"/>
          <w:b/>
          <w:bCs/>
          <w:color w:val="auto"/>
          <w:szCs w:val="24"/>
          <w:lang w:val="en-US" w:eastAsia="zh-CN"/>
        </w:rPr>
        <w:t>附表六：</w:t>
      </w:r>
      <w:r>
        <w:rPr>
          <w:rFonts w:hint="eastAsia" w:ascii="华文仿宋" w:hAnsi="华文仿宋" w:eastAsia="华文仿宋" w:cs="华文仿宋"/>
          <w:b/>
          <w:bCs/>
          <w:sz w:val="28"/>
          <w:szCs w:val="28"/>
        </w:rPr>
        <w:t>拟派项目部组成人员情况表</w:t>
      </w:r>
    </w:p>
    <w:tbl>
      <w:tblPr>
        <w:tblStyle w:val="22"/>
        <w:tblW w:w="88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072"/>
        <w:gridCol w:w="728"/>
        <w:gridCol w:w="716"/>
        <w:gridCol w:w="870"/>
        <w:gridCol w:w="1524"/>
        <w:gridCol w:w="1524"/>
        <w:gridCol w:w="1569"/>
      </w:tblGrid>
      <w:tr w14:paraId="5AB8FD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812" w:type="dxa"/>
            <w:vAlign w:val="center"/>
          </w:tcPr>
          <w:p w14:paraId="6F806761">
            <w:pPr>
              <w:jc w:val="center"/>
              <w:rPr>
                <w:rFonts w:hint="eastAsia" w:ascii="华文仿宋" w:hAnsi="华文仿宋" w:eastAsia="华文仿宋" w:cs="华文仿宋"/>
                <w:sz w:val="28"/>
                <w:szCs w:val="21"/>
              </w:rPr>
            </w:pPr>
            <w:r>
              <w:rPr>
                <w:rFonts w:hint="eastAsia" w:ascii="华文仿宋" w:hAnsi="华文仿宋" w:eastAsia="华文仿宋" w:cs="华文仿宋"/>
                <w:sz w:val="28"/>
                <w:szCs w:val="21"/>
              </w:rPr>
              <w:t>序号</w:t>
            </w:r>
          </w:p>
        </w:tc>
        <w:tc>
          <w:tcPr>
            <w:tcW w:w="1072" w:type="dxa"/>
            <w:vAlign w:val="center"/>
          </w:tcPr>
          <w:p w14:paraId="0ADD8013">
            <w:pPr>
              <w:jc w:val="center"/>
              <w:rPr>
                <w:rFonts w:hint="eastAsia" w:ascii="华文仿宋" w:hAnsi="华文仿宋" w:eastAsia="华文仿宋" w:cs="华文仿宋"/>
                <w:sz w:val="28"/>
                <w:szCs w:val="21"/>
              </w:rPr>
            </w:pPr>
            <w:r>
              <w:rPr>
                <w:rFonts w:hint="eastAsia" w:ascii="华文仿宋" w:hAnsi="华文仿宋" w:eastAsia="华文仿宋" w:cs="华文仿宋"/>
                <w:sz w:val="28"/>
                <w:szCs w:val="21"/>
              </w:rPr>
              <w:t>姓名</w:t>
            </w:r>
          </w:p>
        </w:tc>
        <w:tc>
          <w:tcPr>
            <w:tcW w:w="728" w:type="dxa"/>
            <w:vAlign w:val="center"/>
          </w:tcPr>
          <w:p w14:paraId="0F355F6C">
            <w:pPr>
              <w:jc w:val="center"/>
              <w:rPr>
                <w:rFonts w:hint="eastAsia" w:ascii="华文仿宋" w:hAnsi="华文仿宋" w:eastAsia="华文仿宋" w:cs="华文仿宋"/>
                <w:sz w:val="28"/>
                <w:szCs w:val="21"/>
              </w:rPr>
            </w:pPr>
            <w:r>
              <w:rPr>
                <w:rFonts w:hint="eastAsia" w:ascii="华文仿宋" w:hAnsi="华文仿宋" w:eastAsia="华文仿宋" w:cs="华文仿宋"/>
                <w:sz w:val="28"/>
                <w:szCs w:val="21"/>
              </w:rPr>
              <w:t>性别</w:t>
            </w:r>
          </w:p>
        </w:tc>
        <w:tc>
          <w:tcPr>
            <w:tcW w:w="716" w:type="dxa"/>
            <w:vAlign w:val="center"/>
          </w:tcPr>
          <w:p w14:paraId="11C39264">
            <w:pPr>
              <w:jc w:val="center"/>
              <w:rPr>
                <w:rFonts w:hint="eastAsia" w:ascii="华文仿宋" w:hAnsi="华文仿宋" w:eastAsia="华文仿宋" w:cs="华文仿宋"/>
                <w:sz w:val="28"/>
                <w:szCs w:val="21"/>
              </w:rPr>
            </w:pPr>
            <w:r>
              <w:rPr>
                <w:rFonts w:hint="eastAsia" w:ascii="华文仿宋" w:hAnsi="华文仿宋" w:eastAsia="华文仿宋" w:cs="华文仿宋"/>
                <w:sz w:val="28"/>
                <w:szCs w:val="21"/>
              </w:rPr>
              <w:t>年龄</w:t>
            </w:r>
          </w:p>
        </w:tc>
        <w:tc>
          <w:tcPr>
            <w:tcW w:w="870" w:type="dxa"/>
            <w:vAlign w:val="center"/>
          </w:tcPr>
          <w:p w14:paraId="727FAD2F">
            <w:pPr>
              <w:jc w:val="center"/>
              <w:rPr>
                <w:rFonts w:hint="eastAsia" w:ascii="华文仿宋" w:hAnsi="华文仿宋" w:eastAsia="华文仿宋" w:cs="华文仿宋"/>
                <w:sz w:val="28"/>
                <w:szCs w:val="21"/>
              </w:rPr>
            </w:pPr>
            <w:r>
              <w:rPr>
                <w:rFonts w:hint="eastAsia" w:ascii="华文仿宋" w:hAnsi="华文仿宋" w:eastAsia="华文仿宋" w:cs="华文仿宋"/>
                <w:sz w:val="28"/>
                <w:szCs w:val="21"/>
              </w:rPr>
              <w:t>学历</w:t>
            </w:r>
          </w:p>
        </w:tc>
        <w:tc>
          <w:tcPr>
            <w:tcW w:w="1524" w:type="dxa"/>
            <w:vAlign w:val="center"/>
          </w:tcPr>
          <w:p w14:paraId="6045284E">
            <w:pPr>
              <w:jc w:val="center"/>
              <w:rPr>
                <w:rFonts w:hint="eastAsia" w:ascii="华文仿宋" w:hAnsi="华文仿宋" w:eastAsia="华文仿宋" w:cs="华文仿宋"/>
                <w:sz w:val="28"/>
                <w:szCs w:val="21"/>
              </w:rPr>
            </w:pPr>
            <w:r>
              <w:rPr>
                <w:rFonts w:hint="eastAsia" w:ascii="华文仿宋" w:hAnsi="华文仿宋" w:eastAsia="华文仿宋" w:cs="华文仿宋"/>
                <w:sz w:val="28"/>
                <w:szCs w:val="21"/>
              </w:rPr>
              <w:t>专业</w:t>
            </w:r>
          </w:p>
        </w:tc>
        <w:tc>
          <w:tcPr>
            <w:tcW w:w="1524" w:type="dxa"/>
            <w:vAlign w:val="center"/>
          </w:tcPr>
          <w:p w14:paraId="0728F0A6">
            <w:pPr>
              <w:jc w:val="center"/>
              <w:rPr>
                <w:rFonts w:hint="eastAsia" w:ascii="华文仿宋" w:hAnsi="华文仿宋" w:eastAsia="华文仿宋" w:cs="华文仿宋"/>
                <w:sz w:val="28"/>
                <w:szCs w:val="21"/>
              </w:rPr>
            </w:pPr>
            <w:r>
              <w:rPr>
                <w:rFonts w:hint="eastAsia" w:ascii="华文仿宋" w:hAnsi="华文仿宋" w:eastAsia="华文仿宋" w:cs="华文仿宋"/>
                <w:sz w:val="28"/>
                <w:szCs w:val="21"/>
              </w:rPr>
              <w:t>资格证书</w:t>
            </w:r>
          </w:p>
          <w:p w14:paraId="6438ABFF">
            <w:pPr>
              <w:jc w:val="center"/>
              <w:rPr>
                <w:rFonts w:hint="eastAsia" w:ascii="华文仿宋" w:hAnsi="华文仿宋" w:eastAsia="华文仿宋" w:cs="华文仿宋"/>
                <w:sz w:val="28"/>
                <w:szCs w:val="21"/>
              </w:rPr>
            </w:pPr>
            <w:r>
              <w:rPr>
                <w:rFonts w:hint="eastAsia" w:ascii="华文仿宋" w:hAnsi="华文仿宋" w:eastAsia="华文仿宋" w:cs="华文仿宋"/>
                <w:sz w:val="28"/>
                <w:szCs w:val="21"/>
              </w:rPr>
              <w:t>及编号</w:t>
            </w:r>
          </w:p>
        </w:tc>
        <w:tc>
          <w:tcPr>
            <w:tcW w:w="1569" w:type="dxa"/>
            <w:vAlign w:val="center"/>
          </w:tcPr>
          <w:p w14:paraId="77BAF010">
            <w:pPr>
              <w:jc w:val="center"/>
              <w:rPr>
                <w:rFonts w:hint="eastAsia" w:ascii="华文仿宋" w:hAnsi="华文仿宋" w:eastAsia="华文仿宋" w:cs="华文仿宋"/>
                <w:sz w:val="28"/>
                <w:szCs w:val="21"/>
              </w:rPr>
            </w:pPr>
            <w:r>
              <w:rPr>
                <w:rFonts w:hint="eastAsia" w:ascii="华文仿宋" w:hAnsi="华文仿宋" w:eastAsia="华文仿宋" w:cs="华文仿宋"/>
                <w:sz w:val="28"/>
                <w:szCs w:val="21"/>
              </w:rPr>
              <w:t>拟在本项目中</w:t>
            </w:r>
          </w:p>
          <w:p w14:paraId="0FE4B5D7">
            <w:pPr>
              <w:jc w:val="center"/>
              <w:rPr>
                <w:rFonts w:hint="eastAsia" w:ascii="华文仿宋" w:hAnsi="华文仿宋" w:eastAsia="华文仿宋" w:cs="华文仿宋"/>
                <w:sz w:val="28"/>
                <w:szCs w:val="21"/>
              </w:rPr>
            </w:pPr>
            <w:r>
              <w:rPr>
                <w:rFonts w:hint="eastAsia" w:ascii="华文仿宋" w:hAnsi="华文仿宋" w:eastAsia="华文仿宋" w:cs="华文仿宋"/>
                <w:sz w:val="28"/>
                <w:szCs w:val="21"/>
              </w:rPr>
              <w:t>担任岗位</w:t>
            </w:r>
          </w:p>
        </w:tc>
      </w:tr>
      <w:tr w14:paraId="44BCE4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12" w:type="dxa"/>
            <w:vAlign w:val="center"/>
          </w:tcPr>
          <w:p w14:paraId="67D0B6DD">
            <w:pPr>
              <w:jc w:val="center"/>
              <w:rPr>
                <w:rFonts w:hint="eastAsia" w:ascii="华文仿宋" w:hAnsi="华文仿宋" w:eastAsia="华文仿宋" w:cs="华文仿宋"/>
                <w:sz w:val="28"/>
                <w:szCs w:val="21"/>
              </w:rPr>
            </w:pPr>
          </w:p>
        </w:tc>
        <w:tc>
          <w:tcPr>
            <w:tcW w:w="1072" w:type="dxa"/>
            <w:vAlign w:val="center"/>
          </w:tcPr>
          <w:p w14:paraId="15DD569D">
            <w:pPr>
              <w:jc w:val="center"/>
              <w:rPr>
                <w:rFonts w:hint="eastAsia" w:ascii="华文仿宋" w:hAnsi="华文仿宋" w:eastAsia="华文仿宋" w:cs="华文仿宋"/>
                <w:sz w:val="28"/>
                <w:szCs w:val="21"/>
              </w:rPr>
            </w:pPr>
          </w:p>
        </w:tc>
        <w:tc>
          <w:tcPr>
            <w:tcW w:w="728" w:type="dxa"/>
            <w:vAlign w:val="center"/>
          </w:tcPr>
          <w:p w14:paraId="04F83555">
            <w:pPr>
              <w:jc w:val="center"/>
              <w:rPr>
                <w:rFonts w:hint="eastAsia" w:ascii="华文仿宋" w:hAnsi="华文仿宋" w:eastAsia="华文仿宋" w:cs="华文仿宋"/>
                <w:sz w:val="28"/>
                <w:szCs w:val="21"/>
              </w:rPr>
            </w:pPr>
          </w:p>
        </w:tc>
        <w:tc>
          <w:tcPr>
            <w:tcW w:w="716" w:type="dxa"/>
            <w:vAlign w:val="center"/>
          </w:tcPr>
          <w:p w14:paraId="322CFDFF">
            <w:pPr>
              <w:jc w:val="center"/>
              <w:rPr>
                <w:rFonts w:hint="eastAsia" w:ascii="华文仿宋" w:hAnsi="华文仿宋" w:eastAsia="华文仿宋" w:cs="华文仿宋"/>
                <w:sz w:val="28"/>
                <w:szCs w:val="21"/>
              </w:rPr>
            </w:pPr>
          </w:p>
        </w:tc>
        <w:tc>
          <w:tcPr>
            <w:tcW w:w="870" w:type="dxa"/>
            <w:vAlign w:val="center"/>
          </w:tcPr>
          <w:p w14:paraId="56759662">
            <w:pPr>
              <w:jc w:val="center"/>
              <w:rPr>
                <w:rFonts w:hint="eastAsia" w:ascii="华文仿宋" w:hAnsi="华文仿宋" w:eastAsia="华文仿宋" w:cs="华文仿宋"/>
                <w:sz w:val="28"/>
                <w:szCs w:val="21"/>
              </w:rPr>
            </w:pPr>
          </w:p>
        </w:tc>
        <w:tc>
          <w:tcPr>
            <w:tcW w:w="1524" w:type="dxa"/>
            <w:vAlign w:val="center"/>
          </w:tcPr>
          <w:p w14:paraId="581D9A08">
            <w:pPr>
              <w:jc w:val="center"/>
              <w:rPr>
                <w:rFonts w:hint="eastAsia" w:ascii="华文仿宋" w:hAnsi="华文仿宋" w:eastAsia="华文仿宋" w:cs="华文仿宋"/>
                <w:sz w:val="28"/>
                <w:szCs w:val="21"/>
              </w:rPr>
            </w:pPr>
          </w:p>
        </w:tc>
        <w:tc>
          <w:tcPr>
            <w:tcW w:w="1524" w:type="dxa"/>
            <w:vAlign w:val="center"/>
          </w:tcPr>
          <w:p w14:paraId="59958769">
            <w:pPr>
              <w:jc w:val="center"/>
              <w:rPr>
                <w:rFonts w:hint="eastAsia" w:ascii="华文仿宋" w:hAnsi="华文仿宋" w:eastAsia="华文仿宋" w:cs="华文仿宋"/>
                <w:sz w:val="28"/>
                <w:szCs w:val="21"/>
              </w:rPr>
            </w:pPr>
          </w:p>
        </w:tc>
        <w:tc>
          <w:tcPr>
            <w:tcW w:w="1569" w:type="dxa"/>
            <w:vAlign w:val="center"/>
          </w:tcPr>
          <w:p w14:paraId="21AAA80D">
            <w:pPr>
              <w:jc w:val="center"/>
              <w:rPr>
                <w:rFonts w:hint="eastAsia" w:ascii="华文仿宋" w:hAnsi="华文仿宋" w:eastAsia="华文仿宋" w:cs="华文仿宋"/>
                <w:sz w:val="28"/>
                <w:szCs w:val="21"/>
              </w:rPr>
            </w:pPr>
            <w:r>
              <w:rPr>
                <w:rFonts w:hint="eastAsia" w:ascii="华文仿宋" w:hAnsi="华文仿宋" w:eastAsia="华文仿宋" w:cs="华文仿宋"/>
                <w:sz w:val="28"/>
                <w:szCs w:val="21"/>
              </w:rPr>
              <w:t>项目经理</w:t>
            </w:r>
          </w:p>
        </w:tc>
      </w:tr>
      <w:tr w14:paraId="5D729D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12" w:type="dxa"/>
            <w:vAlign w:val="center"/>
          </w:tcPr>
          <w:p w14:paraId="4AEAC9F7">
            <w:pPr>
              <w:jc w:val="center"/>
              <w:rPr>
                <w:rFonts w:hint="eastAsia" w:ascii="华文仿宋" w:hAnsi="华文仿宋" w:eastAsia="华文仿宋" w:cs="华文仿宋"/>
                <w:sz w:val="28"/>
                <w:szCs w:val="21"/>
              </w:rPr>
            </w:pPr>
          </w:p>
        </w:tc>
        <w:tc>
          <w:tcPr>
            <w:tcW w:w="1072" w:type="dxa"/>
            <w:vAlign w:val="center"/>
          </w:tcPr>
          <w:p w14:paraId="2DEFF859">
            <w:pPr>
              <w:jc w:val="center"/>
              <w:rPr>
                <w:rFonts w:hint="eastAsia" w:ascii="华文仿宋" w:hAnsi="华文仿宋" w:eastAsia="华文仿宋" w:cs="华文仿宋"/>
                <w:sz w:val="28"/>
                <w:szCs w:val="21"/>
              </w:rPr>
            </w:pPr>
          </w:p>
        </w:tc>
        <w:tc>
          <w:tcPr>
            <w:tcW w:w="728" w:type="dxa"/>
            <w:vAlign w:val="center"/>
          </w:tcPr>
          <w:p w14:paraId="262E215F">
            <w:pPr>
              <w:jc w:val="center"/>
              <w:rPr>
                <w:rFonts w:hint="eastAsia" w:ascii="华文仿宋" w:hAnsi="华文仿宋" w:eastAsia="华文仿宋" w:cs="华文仿宋"/>
                <w:sz w:val="28"/>
                <w:szCs w:val="21"/>
              </w:rPr>
            </w:pPr>
          </w:p>
        </w:tc>
        <w:tc>
          <w:tcPr>
            <w:tcW w:w="716" w:type="dxa"/>
            <w:vAlign w:val="center"/>
          </w:tcPr>
          <w:p w14:paraId="4A6C4B98">
            <w:pPr>
              <w:jc w:val="center"/>
              <w:rPr>
                <w:rFonts w:hint="eastAsia" w:ascii="华文仿宋" w:hAnsi="华文仿宋" w:eastAsia="华文仿宋" w:cs="华文仿宋"/>
                <w:sz w:val="28"/>
                <w:szCs w:val="21"/>
              </w:rPr>
            </w:pPr>
          </w:p>
        </w:tc>
        <w:tc>
          <w:tcPr>
            <w:tcW w:w="870" w:type="dxa"/>
            <w:vAlign w:val="center"/>
          </w:tcPr>
          <w:p w14:paraId="317E76A1">
            <w:pPr>
              <w:jc w:val="center"/>
              <w:rPr>
                <w:rFonts w:hint="eastAsia" w:ascii="华文仿宋" w:hAnsi="华文仿宋" w:eastAsia="华文仿宋" w:cs="华文仿宋"/>
                <w:sz w:val="28"/>
                <w:szCs w:val="21"/>
              </w:rPr>
            </w:pPr>
          </w:p>
        </w:tc>
        <w:tc>
          <w:tcPr>
            <w:tcW w:w="1524" w:type="dxa"/>
            <w:vAlign w:val="center"/>
          </w:tcPr>
          <w:p w14:paraId="63C40E16">
            <w:pPr>
              <w:jc w:val="center"/>
              <w:rPr>
                <w:rFonts w:hint="eastAsia" w:ascii="华文仿宋" w:hAnsi="华文仿宋" w:eastAsia="华文仿宋" w:cs="华文仿宋"/>
                <w:sz w:val="28"/>
                <w:szCs w:val="21"/>
              </w:rPr>
            </w:pPr>
          </w:p>
        </w:tc>
        <w:tc>
          <w:tcPr>
            <w:tcW w:w="1524" w:type="dxa"/>
            <w:vAlign w:val="center"/>
          </w:tcPr>
          <w:p w14:paraId="49E0DC45">
            <w:pPr>
              <w:jc w:val="center"/>
              <w:rPr>
                <w:rFonts w:hint="eastAsia" w:ascii="华文仿宋" w:hAnsi="华文仿宋" w:eastAsia="华文仿宋" w:cs="华文仿宋"/>
                <w:sz w:val="28"/>
                <w:szCs w:val="21"/>
              </w:rPr>
            </w:pPr>
          </w:p>
        </w:tc>
        <w:tc>
          <w:tcPr>
            <w:tcW w:w="1569" w:type="dxa"/>
            <w:vAlign w:val="center"/>
          </w:tcPr>
          <w:p w14:paraId="0A3D2AEE">
            <w:pPr>
              <w:jc w:val="center"/>
              <w:rPr>
                <w:rFonts w:hint="eastAsia" w:ascii="华文仿宋" w:hAnsi="华文仿宋" w:eastAsia="华文仿宋" w:cs="华文仿宋"/>
                <w:sz w:val="28"/>
                <w:szCs w:val="21"/>
              </w:rPr>
            </w:pPr>
            <w:r>
              <w:rPr>
                <w:rFonts w:hint="eastAsia" w:ascii="华文仿宋" w:hAnsi="华文仿宋" w:eastAsia="华文仿宋" w:cs="华文仿宋"/>
                <w:sz w:val="28"/>
                <w:szCs w:val="21"/>
              </w:rPr>
              <w:t>技术负责人</w:t>
            </w:r>
          </w:p>
        </w:tc>
      </w:tr>
      <w:tr w14:paraId="489D96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12" w:type="dxa"/>
            <w:vAlign w:val="center"/>
          </w:tcPr>
          <w:p w14:paraId="752D3C03">
            <w:pPr>
              <w:jc w:val="center"/>
              <w:rPr>
                <w:rFonts w:hint="eastAsia" w:ascii="华文仿宋" w:hAnsi="华文仿宋" w:eastAsia="华文仿宋" w:cs="华文仿宋"/>
                <w:sz w:val="28"/>
                <w:szCs w:val="21"/>
              </w:rPr>
            </w:pPr>
          </w:p>
        </w:tc>
        <w:tc>
          <w:tcPr>
            <w:tcW w:w="1072" w:type="dxa"/>
            <w:vAlign w:val="center"/>
          </w:tcPr>
          <w:p w14:paraId="681FED34">
            <w:pPr>
              <w:jc w:val="center"/>
              <w:rPr>
                <w:rFonts w:hint="eastAsia" w:ascii="华文仿宋" w:hAnsi="华文仿宋" w:eastAsia="华文仿宋" w:cs="华文仿宋"/>
                <w:sz w:val="28"/>
                <w:szCs w:val="21"/>
              </w:rPr>
            </w:pPr>
          </w:p>
        </w:tc>
        <w:tc>
          <w:tcPr>
            <w:tcW w:w="728" w:type="dxa"/>
            <w:vAlign w:val="center"/>
          </w:tcPr>
          <w:p w14:paraId="0633730C">
            <w:pPr>
              <w:jc w:val="center"/>
              <w:rPr>
                <w:rFonts w:hint="eastAsia" w:ascii="华文仿宋" w:hAnsi="华文仿宋" w:eastAsia="华文仿宋" w:cs="华文仿宋"/>
                <w:sz w:val="28"/>
                <w:szCs w:val="21"/>
              </w:rPr>
            </w:pPr>
          </w:p>
        </w:tc>
        <w:tc>
          <w:tcPr>
            <w:tcW w:w="716" w:type="dxa"/>
            <w:vAlign w:val="center"/>
          </w:tcPr>
          <w:p w14:paraId="10079E4E">
            <w:pPr>
              <w:jc w:val="center"/>
              <w:rPr>
                <w:rFonts w:hint="eastAsia" w:ascii="华文仿宋" w:hAnsi="华文仿宋" w:eastAsia="华文仿宋" w:cs="华文仿宋"/>
                <w:sz w:val="28"/>
                <w:szCs w:val="21"/>
              </w:rPr>
            </w:pPr>
          </w:p>
        </w:tc>
        <w:tc>
          <w:tcPr>
            <w:tcW w:w="870" w:type="dxa"/>
            <w:vAlign w:val="center"/>
          </w:tcPr>
          <w:p w14:paraId="61EBBD6A">
            <w:pPr>
              <w:jc w:val="center"/>
              <w:rPr>
                <w:rFonts w:hint="eastAsia" w:ascii="华文仿宋" w:hAnsi="华文仿宋" w:eastAsia="华文仿宋" w:cs="华文仿宋"/>
                <w:sz w:val="28"/>
                <w:szCs w:val="21"/>
              </w:rPr>
            </w:pPr>
          </w:p>
        </w:tc>
        <w:tc>
          <w:tcPr>
            <w:tcW w:w="1524" w:type="dxa"/>
            <w:vAlign w:val="center"/>
          </w:tcPr>
          <w:p w14:paraId="708C3B4D">
            <w:pPr>
              <w:jc w:val="center"/>
              <w:rPr>
                <w:rFonts w:hint="eastAsia" w:ascii="华文仿宋" w:hAnsi="华文仿宋" w:eastAsia="华文仿宋" w:cs="华文仿宋"/>
                <w:sz w:val="28"/>
                <w:szCs w:val="21"/>
              </w:rPr>
            </w:pPr>
          </w:p>
        </w:tc>
        <w:tc>
          <w:tcPr>
            <w:tcW w:w="1524" w:type="dxa"/>
            <w:vAlign w:val="center"/>
          </w:tcPr>
          <w:p w14:paraId="0FAF3D48">
            <w:pPr>
              <w:jc w:val="center"/>
              <w:rPr>
                <w:rFonts w:hint="eastAsia" w:ascii="华文仿宋" w:hAnsi="华文仿宋" w:eastAsia="华文仿宋" w:cs="华文仿宋"/>
                <w:sz w:val="28"/>
                <w:szCs w:val="21"/>
              </w:rPr>
            </w:pPr>
          </w:p>
        </w:tc>
        <w:tc>
          <w:tcPr>
            <w:tcW w:w="1569" w:type="dxa"/>
            <w:vAlign w:val="center"/>
          </w:tcPr>
          <w:p w14:paraId="0465E75E">
            <w:pPr>
              <w:jc w:val="center"/>
              <w:rPr>
                <w:rFonts w:hint="eastAsia" w:ascii="华文仿宋" w:hAnsi="华文仿宋" w:eastAsia="华文仿宋" w:cs="华文仿宋"/>
                <w:sz w:val="28"/>
                <w:szCs w:val="21"/>
              </w:rPr>
            </w:pPr>
            <w:r>
              <w:rPr>
                <w:rFonts w:hint="eastAsia" w:ascii="华文仿宋" w:hAnsi="华文仿宋" w:eastAsia="华文仿宋" w:cs="华文仿宋"/>
                <w:sz w:val="28"/>
                <w:szCs w:val="21"/>
              </w:rPr>
              <w:t>...</w:t>
            </w:r>
          </w:p>
        </w:tc>
      </w:tr>
      <w:tr w14:paraId="653D53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12" w:type="dxa"/>
            <w:vAlign w:val="center"/>
          </w:tcPr>
          <w:p w14:paraId="004573F4">
            <w:pPr>
              <w:jc w:val="center"/>
              <w:rPr>
                <w:rFonts w:hint="eastAsia" w:ascii="华文仿宋" w:hAnsi="华文仿宋" w:eastAsia="华文仿宋" w:cs="华文仿宋"/>
                <w:sz w:val="28"/>
                <w:szCs w:val="21"/>
              </w:rPr>
            </w:pPr>
          </w:p>
        </w:tc>
        <w:tc>
          <w:tcPr>
            <w:tcW w:w="1072" w:type="dxa"/>
            <w:vAlign w:val="center"/>
          </w:tcPr>
          <w:p w14:paraId="05A9B466">
            <w:pPr>
              <w:jc w:val="center"/>
              <w:rPr>
                <w:rFonts w:hint="eastAsia" w:ascii="华文仿宋" w:hAnsi="华文仿宋" w:eastAsia="华文仿宋" w:cs="华文仿宋"/>
                <w:sz w:val="28"/>
                <w:szCs w:val="21"/>
              </w:rPr>
            </w:pPr>
          </w:p>
        </w:tc>
        <w:tc>
          <w:tcPr>
            <w:tcW w:w="728" w:type="dxa"/>
            <w:vAlign w:val="center"/>
          </w:tcPr>
          <w:p w14:paraId="4130E09A">
            <w:pPr>
              <w:jc w:val="center"/>
              <w:rPr>
                <w:rFonts w:hint="eastAsia" w:ascii="华文仿宋" w:hAnsi="华文仿宋" w:eastAsia="华文仿宋" w:cs="华文仿宋"/>
                <w:sz w:val="28"/>
                <w:szCs w:val="21"/>
              </w:rPr>
            </w:pPr>
          </w:p>
        </w:tc>
        <w:tc>
          <w:tcPr>
            <w:tcW w:w="716" w:type="dxa"/>
            <w:vAlign w:val="center"/>
          </w:tcPr>
          <w:p w14:paraId="31F2CCC4">
            <w:pPr>
              <w:jc w:val="center"/>
              <w:rPr>
                <w:rFonts w:hint="eastAsia" w:ascii="华文仿宋" w:hAnsi="华文仿宋" w:eastAsia="华文仿宋" w:cs="华文仿宋"/>
                <w:sz w:val="28"/>
                <w:szCs w:val="21"/>
              </w:rPr>
            </w:pPr>
          </w:p>
        </w:tc>
        <w:tc>
          <w:tcPr>
            <w:tcW w:w="870" w:type="dxa"/>
            <w:vAlign w:val="center"/>
          </w:tcPr>
          <w:p w14:paraId="4C166B0A">
            <w:pPr>
              <w:jc w:val="center"/>
              <w:rPr>
                <w:rFonts w:hint="eastAsia" w:ascii="华文仿宋" w:hAnsi="华文仿宋" w:eastAsia="华文仿宋" w:cs="华文仿宋"/>
                <w:sz w:val="28"/>
                <w:szCs w:val="21"/>
              </w:rPr>
            </w:pPr>
          </w:p>
        </w:tc>
        <w:tc>
          <w:tcPr>
            <w:tcW w:w="1524" w:type="dxa"/>
            <w:vAlign w:val="center"/>
          </w:tcPr>
          <w:p w14:paraId="178C65F9">
            <w:pPr>
              <w:jc w:val="center"/>
              <w:rPr>
                <w:rFonts w:hint="eastAsia" w:ascii="华文仿宋" w:hAnsi="华文仿宋" w:eastAsia="华文仿宋" w:cs="华文仿宋"/>
                <w:sz w:val="28"/>
                <w:szCs w:val="21"/>
              </w:rPr>
            </w:pPr>
          </w:p>
        </w:tc>
        <w:tc>
          <w:tcPr>
            <w:tcW w:w="1524" w:type="dxa"/>
            <w:vAlign w:val="center"/>
          </w:tcPr>
          <w:p w14:paraId="35993092">
            <w:pPr>
              <w:jc w:val="center"/>
              <w:rPr>
                <w:rFonts w:hint="eastAsia" w:ascii="华文仿宋" w:hAnsi="华文仿宋" w:eastAsia="华文仿宋" w:cs="华文仿宋"/>
                <w:sz w:val="28"/>
                <w:szCs w:val="21"/>
              </w:rPr>
            </w:pPr>
          </w:p>
        </w:tc>
        <w:tc>
          <w:tcPr>
            <w:tcW w:w="1569" w:type="dxa"/>
            <w:vAlign w:val="center"/>
          </w:tcPr>
          <w:p w14:paraId="0677B1DE">
            <w:pPr>
              <w:jc w:val="center"/>
              <w:rPr>
                <w:rFonts w:hint="eastAsia" w:ascii="华文仿宋" w:hAnsi="华文仿宋" w:eastAsia="华文仿宋" w:cs="华文仿宋"/>
                <w:sz w:val="28"/>
                <w:szCs w:val="21"/>
              </w:rPr>
            </w:pPr>
          </w:p>
        </w:tc>
      </w:tr>
      <w:tr w14:paraId="3ABB6F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12" w:type="dxa"/>
            <w:vAlign w:val="center"/>
          </w:tcPr>
          <w:p w14:paraId="13953AFE">
            <w:pPr>
              <w:jc w:val="center"/>
              <w:rPr>
                <w:rFonts w:hint="eastAsia" w:ascii="华文仿宋" w:hAnsi="华文仿宋" w:eastAsia="华文仿宋" w:cs="华文仿宋"/>
                <w:sz w:val="28"/>
                <w:szCs w:val="21"/>
              </w:rPr>
            </w:pPr>
          </w:p>
        </w:tc>
        <w:tc>
          <w:tcPr>
            <w:tcW w:w="1072" w:type="dxa"/>
            <w:vAlign w:val="center"/>
          </w:tcPr>
          <w:p w14:paraId="6BFC21D5">
            <w:pPr>
              <w:jc w:val="center"/>
              <w:rPr>
                <w:rFonts w:hint="eastAsia" w:ascii="华文仿宋" w:hAnsi="华文仿宋" w:eastAsia="华文仿宋" w:cs="华文仿宋"/>
                <w:sz w:val="28"/>
                <w:szCs w:val="21"/>
              </w:rPr>
            </w:pPr>
          </w:p>
        </w:tc>
        <w:tc>
          <w:tcPr>
            <w:tcW w:w="728" w:type="dxa"/>
            <w:vAlign w:val="center"/>
          </w:tcPr>
          <w:p w14:paraId="0A8841AF">
            <w:pPr>
              <w:jc w:val="center"/>
              <w:rPr>
                <w:rFonts w:hint="eastAsia" w:ascii="华文仿宋" w:hAnsi="华文仿宋" w:eastAsia="华文仿宋" w:cs="华文仿宋"/>
                <w:sz w:val="28"/>
                <w:szCs w:val="21"/>
              </w:rPr>
            </w:pPr>
          </w:p>
        </w:tc>
        <w:tc>
          <w:tcPr>
            <w:tcW w:w="716" w:type="dxa"/>
            <w:vAlign w:val="center"/>
          </w:tcPr>
          <w:p w14:paraId="48E89456">
            <w:pPr>
              <w:jc w:val="center"/>
              <w:rPr>
                <w:rFonts w:hint="eastAsia" w:ascii="华文仿宋" w:hAnsi="华文仿宋" w:eastAsia="华文仿宋" w:cs="华文仿宋"/>
                <w:sz w:val="28"/>
                <w:szCs w:val="21"/>
              </w:rPr>
            </w:pPr>
          </w:p>
        </w:tc>
        <w:tc>
          <w:tcPr>
            <w:tcW w:w="870" w:type="dxa"/>
            <w:vAlign w:val="center"/>
          </w:tcPr>
          <w:p w14:paraId="760B98D0">
            <w:pPr>
              <w:jc w:val="center"/>
              <w:rPr>
                <w:rFonts w:hint="eastAsia" w:ascii="华文仿宋" w:hAnsi="华文仿宋" w:eastAsia="华文仿宋" w:cs="华文仿宋"/>
                <w:sz w:val="28"/>
                <w:szCs w:val="21"/>
              </w:rPr>
            </w:pPr>
          </w:p>
        </w:tc>
        <w:tc>
          <w:tcPr>
            <w:tcW w:w="1524" w:type="dxa"/>
            <w:vAlign w:val="center"/>
          </w:tcPr>
          <w:p w14:paraId="0DBB2D13">
            <w:pPr>
              <w:jc w:val="center"/>
              <w:rPr>
                <w:rFonts w:hint="eastAsia" w:ascii="华文仿宋" w:hAnsi="华文仿宋" w:eastAsia="华文仿宋" w:cs="华文仿宋"/>
                <w:sz w:val="28"/>
                <w:szCs w:val="21"/>
              </w:rPr>
            </w:pPr>
          </w:p>
        </w:tc>
        <w:tc>
          <w:tcPr>
            <w:tcW w:w="1524" w:type="dxa"/>
            <w:vAlign w:val="center"/>
          </w:tcPr>
          <w:p w14:paraId="2025DF78">
            <w:pPr>
              <w:jc w:val="center"/>
              <w:rPr>
                <w:rFonts w:hint="eastAsia" w:ascii="华文仿宋" w:hAnsi="华文仿宋" w:eastAsia="华文仿宋" w:cs="华文仿宋"/>
                <w:sz w:val="28"/>
                <w:szCs w:val="21"/>
              </w:rPr>
            </w:pPr>
          </w:p>
        </w:tc>
        <w:tc>
          <w:tcPr>
            <w:tcW w:w="1569" w:type="dxa"/>
            <w:vAlign w:val="center"/>
          </w:tcPr>
          <w:p w14:paraId="65B3CE0C">
            <w:pPr>
              <w:rPr>
                <w:rFonts w:hint="eastAsia" w:ascii="华文仿宋" w:hAnsi="华文仿宋" w:eastAsia="华文仿宋" w:cs="华文仿宋"/>
                <w:sz w:val="28"/>
                <w:szCs w:val="21"/>
              </w:rPr>
            </w:pPr>
          </w:p>
        </w:tc>
      </w:tr>
      <w:tr w14:paraId="0F6C4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12" w:type="dxa"/>
            <w:vAlign w:val="center"/>
          </w:tcPr>
          <w:p w14:paraId="0BD404EC">
            <w:pPr>
              <w:jc w:val="center"/>
              <w:rPr>
                <w:rFonts w:hint="eastAsia" w:ascii="华文仿宋" w:hAnsi="华文仿宋" w:eastAsia="华文仿宋" w:cs="华文仿宋"/>
                <w:sz w:val="28"/>
                <w:szCs w:val="21"/>
              </w:rPr>
            </w:pPr>
          </w:p>
        </w:tc>
        <w:tc>
          <w:tcPr>
            <w:tcW w:w="1072" w:type="dxa"/>
            <w:vAlign w:val="center"/>
          </w:tcPr>
          <w:p w14:paraId="60342360">
            <w:pPr>
              <w:jc w:val="center"/>
              <w:rPr>
                <w:rFonts w:hint="eastAsia" w:ascii="华文仿宋" w:hAnsi="华文仿宋" w:eastAsia="华文仿宋" w:cs="华文仿宋"/>
                <w:sz w:val="28"/>
                <w:szCs w:val="21"/>
              </w:rPr>
            </w:pPr>
          </w:p>
        </w:tc>
        <w:tc>
          <w:tcPr>
            <w:tcW w:w="728" w:type="dxa"/>
            <w:vAlign w:val="center"/>
          </w:tcPr>
          <w:p w14:paraId="169DBF36">
            <w:pPr>
              <w:jc w:val="center"/>
              <w:rPr>
                <w:rFonts w:hint="eastAsia" w:ascii="华文仿宋" w:hAnsi="华文仿宋" w:eastAsia="华文仿宋" w:cs="华文仿宋"/>
                <w:sz w:val="28"/>
                <w:szCs w:val="21"/>
              </w:rPr>
            </w:pPr>
          </w:p>
        </w:tc>
        <w:tc>
          <w:tcPr>
            <w:tcW w:w="716" w:type="dxa"/>
            <w:vAlign w:val="center"/>
          </w:tcPr>
          <w:p w14:paraId="40FED7DE">
            <w:pPr>
              <w:jc w:val="center"/>
              <w:rPr>
                <w:rFonts w:hint="eastAsia" w:ascii="华文仿宋" w:hAnsi="华文仿宋" w:eastAsia="华文仿宋" w:cs="华文仿宋"/>
                <w:sz w:val="28"/>
                <w:szCs w:val="21"/>
              </w:rPr>
            </w:pPr>
          </w:p>
        </w:tc>
        <w:tc>
          <w:tcPr>
            <w:tcW w:w="870" w:type="dxa"/>
            <w:vAlign w:val="center"/>
          </w:tcPr>
          <w:p w14:paraId="5594F54B">
            <w:pPr>
              <w:jc w:val="center"/>
              <w:rPr>
                <w:rFonts w:hint="eastAsia" w:ascii="华文仿宋" w:hAnsi="华文仿宋" w:eastAsia="华文仿宋" w:cs="华文仿宋"/>
                <w:sz w:val="28"/>
                <w:szCs w:val="21"/>
              </w:rPr>
            </w:pPr>
          </w:p>
        </w:tc>
        <w:tc>
          <w:tcPr>
            <w:tcW w:w="1524" w:type="dxa"/>
            <w:vAlign w:val="center"/>
          </w:tcPr>
          <w:p w14:paraId="0CA5D7AA">
            <w:pPr>
              <w:jc w:val="center"/>
              <w:rPr>
                <w:rFonts w:hint="eastAsia" w:ascii="华文仿宋" w:hAnsi="华文仿宋" w:eastAsia="华文仿宋" w:cs="华文仿宋"/>
                <w:sz w:val="28"/>
                <w:szCs w:val="21"/>
              </w:rPr>
            </w:pPr>
          </w:p>
        </w:tc>
        <w:tc>
          <w:tcPr>
            <w:tcW w:w="1524" w:type="dxa"/>
            <w:vAlign w:val="center"/>
          </w:tcPr>
          <w:p w14:paraId="4F276F94">
            <w:pPr>
              <w:jc w:val="center"/>
              <w:rPr>
                <w:rFonts w:hint="eastAsia" w:ascii="华文仿宋" w:hAnsi="华文仿宋" w:eastAsia="华文仿宋" w:cs="华文仿宋"/>
                <w:sz w:val="28"/>
                <w:szCs w:val="21"/>
              </w:rPr>
            </w:pPr>
          </w:p>
        </w:tc>
        <w:tc>
          <w:tcPr>
            <w:tcW w:w="1569" w:type="dxa"/>
            <w:vAlign w:val="center"/>
          </w:tcPr>
          <w:p w14:paraId="75AC96BF">
            <w:pPr>
              <w:jc w:val="center"/>
              <w:rPr>
                <w:rFonts w:hint="eastAsia" w:ascii="华文仿宋" w:hAnsi="华文仿宋" w:eastAsia="华文仿宋" w:cs="华文仿宋"/>
                <w:sz w:val="28"/>
                <w:szCs w:val="21"/>
              </w:rPr>
            </w:pPr>
          </w:p>
        </w:tc>
      </w:tr>
      <w:tr w14:paraId="246740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12" w:type="dxa"/>
            <w:vAlign w:val="center"/>
          </w:tcPr>
          <w:p w14:paraId="16637F05">
            <w:pPr>
              <w:jc w:val="center"/>
              <w:rPr>
                <w:rFonts w:hint="eastAsia" w:ascii="华文仿宋" w:hAnsi="华文仿宋" w:eastAsia="华文仿宋" w:cs="华文仿宋"/>
                <w:sz w:val="28"/>
                <w:szCs w:val="21"/>
              </w:rPr>
            </w:pPr>
          </w:p>
        </w:tc>
        <w:tc>
          <w:tcPr>
            <w:tcW w:w="1072" w:type="dxa"/>
            <w:vAlign w:val="center"/>
          </w:tcPr>
          <w:p w14:paraId="664A07BB">
            <w:pPr>
              <w:jc w:val="center"/>
              <w:rPr>
                <w:rFonts w:hint="eastAsia" w:ascii="华文仿宋" w:hAnsi="华文仿宋" w:eastAsia="华文仿宋" w:cs="华文仿宋"/>
                <w:sz w:val="28"/>
                <w:szCs w:val="21"/>
              </w:rPr>
            </w:pPr>
          </w:p>
        </w:tc>
        <w:tc>
          <w:tcPr>
            <w:tcW w:w="728" w:type="dxa"/>
            <w:vAlign w:val="center"/>
          </w:tcPr>
          <w:p w14:paraId="67CBA0B8">
            <w:pPr>
              <w:jc w:val="center"/>
              <w:rPr>
                <w:rFonts w:hint="eastAsia" w:ascii="华文仿宋" w:hAnsi="华文仿宋" w:eastAsia="华文仿宋" w:cs="华文仿宋"/>
                <w:sz w:val="28"/>
                <w:szCs w:val="21"/>
              </w:rPr>
            </w:pPr>
          </w:p>
        </w:tc>
        <w:tc>
          <w:tcPr>
            <w:tcW w:w="716" w:type="dxa"/>
            <w:vAlign w:val="center"/>
          </w:tcPr>
          <w:p w14:paraId="71E1A746">
            <w:pPr>
              <w:jc w:val="center"/>
              <w:rPr>
                <w:rFonts w:hint="eastAsia" w:ascii="华文仿宋" w:hAnsi="华文仿宋" w:eastAsia="华文仿宋" w:cs="华文仿宋"/>
                <w:sz w:val="28"/>
                <w:szCs w:val="21"/>
              </w:rPr>
            </w:pPr>
          </w:p>
        </w:tc>
        <w:tc>
          <w:tcPr>
            <w:tcW w:w="870" w:type="dxa"/>
            <w:vAlign w:val="center"/>
          </w:tcPr>
          <w:p w14:paraId="02556454">
            <w:pPr>
              <w:jc w:val="center"/>
              <w:rPr>
                <w:rFonts w:hint="eastAsia" w:ascii="华文仿宋" w:hAnsi="华文仿宋" w:eastAsia="华文仿宋" w:cs="华文仿宋"/>
                <w:sz w:val="28"/>
                <w:szCs w:val="21"/>
              </w:rPr>
            </w:pPr>
          </w:p>
        </w:tc>
        <w:tc>
          <w:tcPr>
            <w:tcW w:w="1524" w:type="dxa"/>
            <w:vAlign w:val="center"/>
          </w:tcPr>
          <w:p w14:paraId="48FB12CD">
            <w:pPr>
              <w:jc w:val="center"/>
              <w:rPr>
                <w:rFonts w:hint="eastAsia" w:ascii="华文仿宋" w:hAnsi="华文仿宋" w:eastAsia="华文仿宋" w:cs="华文仿宋"/>
                <w:sz w:val="28"/>
                <w:szCs w:val="21"/>
              </w:rPr>
            </w:pPr>
          </w:p>
        </w:tc>
        <w:tc>
          <w:tcPr>
            <w:tcW w:w="1524" w:type="dxa"/>
            <w:vAlign w:val="center"/>
          </w:tcPr>
          <w:p w14:paraId="0E87D5DB">
            <w:pPr>
              <w:jc w:val="center"/>
              <w:rPr>
                <w:rFonts w:hint="eastAsia" w:ascii="华文仿宋" w:hAnsi="华文仿宋" w:eastAsia="华文仿宋" w:cs="华文仿宋"/>
                <w:sz w:val="28"/>
                <w:szCs w:val="21"/>
              </w:rPr>
            </w:pPr>
          </w:p>
        </w:tc>
        <w:tc>
          <w:tcPr>
            <w:tcW w:w="1569" w:type="dxa"/>
            <w:vAlign w:val="center"/>
          </w:tcPr>
          <w:p w14:paraId="5C3AA510">
            <w:pPr>
              <w:jc w:val="center"/>
              <w:rPr>
                <w:rFonts w:hint="eastAsia" w:ascii="华文仿宋" w:hAnsi="华文仿宋" w:eastAsia="华文仿宋" w:cs="华文仿宋"/>
                <w:sz w:val="28"/>
                <w:szCs w:val="21"/>
              </w:rPr>
            </w:pPr>
          </w:p>
        </w:tc>
      </w:tr>
      <w:tr w14:paraId="3FB481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12" w:type="dxa"/>
            <w:vAlign w:val="center"/>
          </w:tcPr>
          <w:p w14:paraId="6CE147DF">
            <w:pPr>
              <w:jc w:val="center"/>
              <w:rPr>
                <w:rFonts w:hint="eastAsia" w:ascii="华文仿宋" w:hAnsi="华文仿宋" w:eastAsia="华文仿宋" w:cs="华文仿宋"/>
                <w:sz w:val="28"/>
                <w:szCs w:val="21"/>
              </w:rPr>
            </w:pPr>
          </w:p>
        </w:tc>
        <w:tc>
          <w:tcPr>
            <w:tcW w:w="1072" w:type="dxa"/>
            <w:vAlign w:val="center"/>
          </w:tcPr>
          <w:p w14:paraId="0787BCE8">
            <w:pPr>
              <w:jc w:val="center"/>
              <w:rPr>
                <w:rFonts w:hint="eastAsia" w:ascii="华文仿宋" w:hAnsi="华文仿宋" w:eastAsia="华文仿宋" w:cs="华文仿宋"/>
                <w:sz w:val="28"/>
                <w:szCs w:val="21"/>
              </w:rPr>
            </w:pPr>
          </w:p>
        </w:tc>
        <w:tc>
          <w:tcPr>
            <w:tcW w:w="728" w:type="dxa"/>
            <w:vAlign w:val="center"/>
          </w:tcPr>
          <w:p w14:paraId="109B8D6C">
            <w:pPr>
              <w:jc w:val="center"/>
              <w:rPr>
                <w:rFonts w:hint="eastAsia" w:ascii="华文仿宋" w:hAnsi="华文仿宋" w:eastAsia="华文仿宋" w:cs="华文仿宋"/>
                <w:sz w:val="28"/>
                <w:szCs w:val="21"/>
              </w:rPr>
            </w:pPr>
          </w:p>
        </w:tc>
        <w:tc>
          <w:tcPr>
            <w:tcW w:w="716" w:type="dxa"/>
            <w:vAlign w:val="center"/>
          </w:tcPr>
          <w:p w14:paraId="6801F527">
            <w:pPr>
              <w:jc w:val="center"/>
              <w:rPr>
                <w:rFonts w:hint="eastAsia" w:ascii="华文仿宋" w:hAnsi="华文仿宋" w:eastAsia="华文仿宋" w:cs="华文仿宋"/>
                <w:sz w:val="28"/>
                <w:szCs w:val="21"/>
              </w:rPr>
            </w:pPr>
          </w:p>
        </w:tc>
        <w:tc>
          <w:tcPr>
            <w:tcW w:w="870" w:type="dxa"/>
            <w:vAlign w:val="center"/>
          </w:tcPr>
          <w:p w14:paraId="4D9B5FBF">
            <w:pPr>
              <w:jc w:val="center"/>
              <w:rPr>
                <w:rFonts w:hint="eastAsia" w:ascii="华文仿宋" w:hAnsi="华文仿宋" w:eastAsia="华文仿宋" w:cs="华文仿宋"/>
                <w:sz w:val="28"/>
                <w:szCs w:val="21"/>
              </w:rPr>
            </w:pPr>
          </w:p>
        </w:tc>
        <w:tc>
          <w:tcPr>
            <w:tcW w:w="1524" w:type="dxa"/>
            <w:vAlign w:val="center"/>
          </w:tcPr>
          <w:p w14:paraId="36C119D6">
            <w:pPr>
              <w:jc w:val="center"/>
              <w:rPr>
                <w:rFonts w:hint="eastAsia" w:ascii="华文仿宋" w:hAnsi="华文仿宋" w:eastAsia="华文仿宋" w:cs="华文仿宋"/>
                <w:sz w:val="28"/>
                <w:szCs w:val="21"/>
              </w:rPr>
            </w:pPr>
          </w:p>
        </w:tc>
        <w:tc>
          <w:tcPr>
            <w:tcW w:w="1524" w:type="dxa"/>
            <w:vAlign w:val="center"/>
          </w:tcPr>
          <w:p w14:paraId="12A99787">
            <w:pPr>
              <w:jc w:val="center"/>
              <w:rPr>
                <w:rFonts w:hint="eastAsia" w:ascii="华文仿宋" w:hAnsi="华文仿宋" w:eastAsia="华文仿宋" w:cs="华文仿宋"/>
                <w:sz w:val="28"/>
                <w:szCs w:val="21"/>
              </w:rPr>
            </w:pPr>
          </w:p>
        </w:tc>
        <w:tc>
          <w:tcPr>
            <w:tcW w:w="1569" w:type="dxa"/>
            <w:vAlign w:val="center"/>
          </w:tcPr>
          <w:p w14:paraId="0688C37A">
            <w:pPr>
              <w:jc w:val="center"/>
              <w:rPr>
                <w:rFonts w:hint="eastAsia" w:ascii="华文仿宋" w:hAnsi="华文仿宋" w:eastAsia="华文仿宋" w:cs="华文仿宋"/>
                <w:sz w:val="28"/>
                <w:szCs w:val="21"/>
              </w:rPr>
            </w:pPr>
          </w:p>
        </w:tc>
      </w:tr>
      <w:tr w14:paraId="111830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12" w:type="dxa"/>
            <w:vAlign w:val="center"/>
          </w:tcPr>
          <w:p w14:paraId="74D38643">
            <w:pPr>
              <w:jc w:val="center"/>
              <w:rPr>
                <w:rFonts w:hint="eastAsia" w:ascii="华文仿宋" w:hAnsi="华文仿宋" w:eastAsia="华文仿宋" w:cs="华文仿宋"/>
                <w:sz w:val="28"/>
                <w:szCs w:val="21"/>
              </w:rPr>
            </w:pPr>
          </w:p>
        </w:tc>
        <w:tc>
          <w:tcPr>
            <w:tcW w:w="1072" w:type="dxa"/>
            <w:vAlign w:val="center"/>
          </w:tcPr>
          <w:p w14:paraId="63437943">
            <w:pPr>
              <w:jc w:val="center"/>
              <w:rPr>
                <w:rFonts w:hint="eastAsia" w:ascii="华文仿宋" w:hAnsi="华文仿宋" w:eastAsia="华文仿宋" w:cs="华文仿宋"/>
                <w:sz w:val="28"/>
                <w:szCs w:val="21"/>
              </w:rPr>
            </w:pPr>
          </w:p>
        </w:tc>
        <w:tc>
          <w:tcPr>
            <w:tcW w:w="728" w:type="dxa"/>
            <w:vAlign w:val="center"/>
          </w:tcPr>
          <w:p w14:paraId="2F216808">
            <w:pPr>
              <w:jc w:val="center"/>
              <w:rPr>
                <w:rFonts w:hint="eastAsia" w:ascii="华文仿宋" w:hAnsi="华文仿宋" w:eastAsia="华文仿宋" w:cs="华文仿宋"/>
                <w:sz w:val="28"/>
                <w:szCs w:val="21"/>
              </w:rPr>
            </w:pPr>
          </w:p>
        </w:tc>
        <w:tc>
          <w:tcPr>
            <w:tcW w:w="716" w:type="dxa"/>
            <w:vAlign w:val="center"/>
          </w:tcPr>
          <w:p w14:paraId="0EF553D6">
            <w:pPr>
              <w:jc w:val="center"/>
              <w:rPr>
                <w:rFonts w:hint="eastAsia" w:ascii="华文仿宋" w:hAnsi="华文仿宋" w:eastAsia="华文仿宋" w:cs="华文仿宋"/>
                <w:sz w:val="28"/>
                <w:szCs w:val="21"/>
              </w:rPr>
            </w:pPr>
          </w:p>
        </w:tc>
        <w:tc>
          <w:tcPr>
            <w:tcW w:w="870" w:type="dxa"/>
            <w:vAlign w:val="center"/>
          </w:tcPr>
          <w:p w14:paraId="0A7C5A40">
            <w:pPr>
              <w:jc w:val="center"/>
              <w:rPr>
                <w:rFonts w:hint="eastAsia" w:ascii="华文仿宋" w:hAnsi="华文仿宋" w:eastAsia="华文仿宋" w:cs="华文仿宋"/>
                <w:sz w:val="28"/>
                <w:szCs w:val="21"/>
              </w:rPr>
            </w:pPr>
          </w:p>
        </w:tc>
        <w:tc>
          <w:tcPr>
            <w:tcW w:w="1524" w:type="dxa"/>
            <w:vAlign w:val="center"/>
          </w:tcPr>
          <w:p w14:paraId="2CE6B45B">
            <w:pPr>
              <w:jc w:val="center"/>
              <w:rPr>
                <w:rFonts w:hint="eastAsia" w:ascii="华文仿宋" w:hAnsi="华文仿宋" w:eastAsia="华文仿宋" w:cs="华文仿宋"/>
                <w:sz w:val="28"/>
                <w:szCs w:val="21"/>
              </w:rPr>
            </w:pPr>
          </w:p>
        </w:tc>
        <w:tc>
          <w:tcPr>
            <w:tcW w:w="1524" w:type="dxa"/>
            <w:vAlign w:val="center"/>
          </w:tcPr>
          <w:p w14:paraId="46D400C6">
            <w:pPr>
              <w:jc w:val="center"/>
              <w:rPr>
                <w:rFonts w:hint="eastAsia" w:ascii="华文仿宋" w:hAnsi="华文仿宋" w:eastAsia="华文仿宋" w:cs="华文仿宋"/>
                <w:sz w:val="28"/>
                <w:szCs w:val="21"/>
              </w:rPr>
            </w:pPr>
          </w:p>
        </w:tc>
        <w:tc>
          <w:tcPr>
            <w:tcW w:w="1569" w:type="dxa"/>
            <w:vAlign w:val="center"/>
          </w:tcPr>
          <w:p w14:paraId="280E87B6">
            <w:pPr>
              <w:jc w:val="center"/>
              <w:rPr>
                <w:rFonts w:hint="eastAsia" w:ascii="华文仿宋" w:hAnsi="华文仿宋" w:eastAsia="华文仿宋" w:cs="华文仿宋"/>
                <w:sz w:val="28"/>
                <w:szCs w:val="21"/>
              </w:rPr>
            </w:pPr>
          </w:p>
        </w:tc>
      </w:tr>
      <w:tr w14:paraId="3E0380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12" w:type="dxa"/>
            <w:vAlign w:val="center"/>
          </w:tcPr>
          <w:p w14:paraId="2F59378A">
            <w:pPr>
              <w:jc w:val="center"/>
              <w:rPr>
                <w:rFonts w:hint="eastAsia" w:ascii="华文仿宋" w:hAnsi="华文仿宋" w:eastAsia="华文仿宋" w:cs="华文仿宋"/>
                <w:sz w:val="28"/>
                <w:szCs w:val="21"/>
              </w:rPr>
            </w:pPr>
          </w:p>
        </w:tc>
        <w:tc>
          <w:tcPr>
            <w:tcW w:w="1072" w:type="dxa"/>
            <w:vAlign w:val="center"/>
          </w:tcPr>
          <w:p w14:paraId="741AF8E3">
            <w:pPr>
              <w:jc w:val="center"/>
              <w:rPr>
                <w:rFonts w:hint="eastAsia" w:ascii="华文仿宋" w:hAnsi="华文仿宋" w:eastAsia="华文仿宋" w:cs="华文仿宋"/>
                <w:sz w:val="28"/>
                <w:szCs w:val="21"/>
              </w:rPr>
            </w:pPr>
          </w:p>
        </w:tc>
        <w:tc>
          <w:tcPr>
            <w:tcW w:w="728" w:type="dxa"/>
            <w:vAlign w:val="center"/>
          </w:tcPr>
          <w:p w14:paraId="364E27C0">
            <w:pPr>
              <w:jc w:val="center"/>
              <w:rPr>
                <w:rFonts w:hint="eastAsia" w:ascii="华文仿宋" w:hAnsi="华文仿宋" w:eastAsia="华文仿宋" w:cs="华文仿宋"/>
                <w:sz w:val="28"/>
                <w:szCs w:val="21"/>
              </w:rPr>
            </w:pPr>
          </w:p>
        </w:tc>
        <w:tc>
          <w:tcPr>
            <w:tcW w:w="716" w:type="dxa"/>
            <w:vAlign w:val="center"/>
          </w:tcPr>
          <w:p w14:paraId="43B03AB2">
            <w:pPr>
              <w:jc w:val="center"/>
              <w:rPr>
                <w:rFonts w:hint="eastAsia" w:ascii="华文仿宋" w:hAnsi="华文仿宋" w:eastAsia="华文仿宋" w:cs="华文仿宋"/>
                <w:sz w:val="28"/>
                <w:szCs w:val="21"/>
              </w:rPr>
            </w:pPr>
          </w:p>
        </w:tc>
        <w:tc>
          <w:tcPr>
            <w:tcW w:w="870" w:type="dxa"/>
            <w:vAlign w:val="center"/>
          </w:tcPr>
          <w:p w14:paraId="194A00B5">
            <w:pPr>
              <w:jc w:val="center"/>
              <w:rPr>
                <w:rFonts w:hint="eastAsia" w:ascii="华文仿宋" w:hAnsi="华文仿宋" w:eastAsia="华文仿宋" w:cs="华文仿宋"/>
                <w:sz w:val="28"/>
                <w:szCs w:val="21"/>
              </w:rPr>
            </w:pPr>
          </w:p>
        </w:tc>
        <w:tc>
          <w:tcPr>
            <w:tcW w:w="1524" w:type="dxa"/>
            <w:vAlign w:val="center"/>
          </w:tcPr>
          <w:p w14:paraId="39D9A406">
            <w:pPr>
              <w:jc w:val="center"/>
              <w:rPr>
                <w:rFonts w:hint="eastAsia" w:ascii="华文仿宋" w:hAnsi="华文仿宋" w:eastAsia="华文仿宋" w:cs="华文仿宋"/>
                <w:sz w:val="28"/>
                <w:szCs w:val="21"/>
              </w:rPr>
            </w:pPr>
          </w:p>
        </w:tc>
        <w:tc>
          <w:tcPr>
            <w:tcW w:w="1524" w:type="dxa"/>
            <w:vAlign w:val="center"/>
          </w:tcPr>
          <w:p w14:paraId="24405435">
            <w:pPr>
              <w:jc w:val="center"/>
              <w:rPr>
                <w:rFonts w:hint="eastAsia" w:ascii="华文仿宋" w:hAnsi="华文仿宋" w:eastAsia="华文仿宋" w:cs="华文仿宋"/>
                <w:sz w:val="28"/>
                <w:szCs w:val="21"/>
              </w:rPr>
            </w:pPr>
          </w:p>
        </w:tc>
        <w:tc>
          <w:tcPr>
            <w:tcW w:w="1569" w:type="dxa"/>
            <w:vAlign w:val="center"/>
          </w:tcPr>
          <w:p w14:paraId="2A775811">
            <w:pPr>
              <w:jc w:val="center"/>
              <w:rPr>
                <w:rFonts w:hint="eastAsia" w:ascii="华文仿宋" w:hAnsi="华文仿宋" w:eastAsia="华文仿宋" w:cs="华文仿宋"/>
                <w:sz w:val="28"/>
                <w:szCs w:val="21"/>
              </w:rPr>
            </w:pPr>
          </w:p>
        </w:tc>
      </w:tr>
    </w:tbl>
    <w:p w14:paraId="44E8079A">
      <w:pPr>
        <w:spacing w:before="156" w:beforeLines="50" w:after="312" w:afterLines="100" w:line="420" w:lineRule="exact"/>
        <w:rPr>
          <w:rFonts w:hint="eastAsia" w:ascii="仿宋" w:hAnsi="仿宋" w:eastAsia="仿宋" w:cs="仿宋"/>
          <w:b/>
          <w:bCs/>
          <w:color w:val="auto"/>
          <w:szCs w:val="24"/>
          <w:lang w:val="en-US" w:eastAsia="zh-CN"/>
        </w:rPr>
      </w:pPr>
      <w:r>
        <w:rPr>
          <w:rFonts w:hint="eastAsia" w:ascii="仿宋" w:hAnsi="仿宋" w:eastAsia="仿宋" w:cs="仿宋"/>
          <w:b/>
          <w:bCs/>
          <w:color w:val="auto"/>
          <w:szCs w:val="24"/>
          <w:lang w:val="en-US" w:eastAsia="zh-CN"/>
        </w:rPr>
        <w:t>附：1.项目经理执业资格证书、注册证书、安全生产考核合格证书（B证）、身份证</w:t>
      </w:r>
    </w:p>
    <w:p w14:paraId="41BADF6E">
      <w:pPr>
        <w:numPr>
          <w:ilvl w:val="0"/>
          <w:numId w:val="8"/>
        </w:numPr>
        <w:spacing w:before="156" w:beforeLines="50" w:after="312" w:afterLines="100" w:line="420" w:lineRule="exact"/>
        <w:ind w:left="481" w:leftChars="0" w:firstLine="0" w:firstLineChars="0"/>
        <w:rPr>
          <w:rFonts w:hint="eastAsia" w:ascii="仿宋" w:hAnsi="仿宋" w:eastAsia="仿宋" w:cs="仿宋"/>
          <w:b/>
          <w:bCs/>
          <w:color w:val="auto"/>
          <w:szCs w:val="24"/>
          <w:lang w:val="en-US" w:eastAsia="zh-CN"/>
        </w:rPr>
      </w:pPr>
      <w:r>
        <w:rPr>
          <w:rFonts w:hint="eastAsia" w:ascii="仿宋" w:hAnsi="仿宋" w:eastAsia="仿宋" w:cs="仿宋"/>
          <w:b/>
          <w:bCs/>
          <w:color w:val="auto"/>
          <w:szCs w:val="24"/>
          <w:lang w:val="en-US" w:eastAsia="zh-CN"/>
        </w:rPr>
        <w:t>技术负责人执业资格证书、注册证书、安全生产考核合格证(B证)、职称证书</w:t>
      </w:r>
    </w:p>
    <w:p w14:paraId="542949B3">
      <w:pPr>
        <w:numPr>
          <w:ilvl w:val="0"/>
          <w:numId w:val="8"/>
        </w:numPr>
        <w:spacing w:before="156" w:beforeLines="50" w:after="312" w:afterLines="100" w:line="420" w:lineRule="exact"/>
        <w:ind w:left="481" w:leftChars="0" w:firstLine="0" w:firstLineChars="0"/>
        <w:rPr>
          <w:rFonts w:hint="default" w:ascii="仿宋" w:hAnsi="仿宋" w:eastAsia="仿宋" w:cs="仿宋"/>
          <w:b/>
          <w:bCs/>
          <w:color w:val="auto"/>
          <w:szCs w:val="24"/>
          <w:lang w:val="en-US" w:eastAsia="zh-CN"/>
        </w:rPr>
      </w:pPr>
      <w:r>
        <w:rPr>
          <w:rFonts w:hint="eastAsia" w:ascii="仿宋" w:hAnsi="仿宋" w:eastAsia="仿宋" w:cs="仿宋"/>
          <w:b/>
          <w:bCs/>
          <w:color w:val="auto"/>
          <w:szCs w:val="24"/>
          <w:lang w:val="en-US" w:eastAsia="zh-CN"/>
        </w:rPr>
        <w:t>其他人员附附本人执业资格证书、身份证、</w:t>
      </w:r>
    </w:p>
    <w:p w14:paraId="66E563C4">
      <w:pPr>
        <w:spacing w:line="440" w:lineRule="exact"/>
        <w:jc w:val="center"/>
        <w:outlineLvl w:val="2"/>
        <w:rPr>
          <w:rFonts w:hint="eastAsia" w:ascii="华文仿宋" w:hAnsi="华文仿宋" w:eastAsia="华文仿宋" w:cs="华文仿宋"/>
          <w:b/>
          <w:bCs/>
          <w:color w:val="auto"/>
          <w:sz w:val="32"/>
          <w:szCs w:val="32"/>
        </w:rPr>
      </w:pPr>
    </w:p>
    <w:p w14:paraId="03A0882D">
      <w:pPr>
        <w:spacing w:line="440" w:lineRule="exact"/>
        <w:jc w:val="center"/>
        <w:outlineLvl w:val="2"/>
        <w:rPr>
          <w:rFonts w:hint="eastAsia" w:ascii="华文仿宋" w:hAnsi="华文仿宋" w:eastAsia="华文仿宋" w:cs="华文仿宋"/>
          <w:b/>
          <w:bCs/>
          <w:color w:val="auto"/>
          <w:sz w:val="32"/>
          <w:szCs w:val="32"/>
        </w:rPr>
      </w:pPr>
    </w:p>
    <w:p w14:paraId="23549EB3">
      <w:pPr>
        <w:spacing w:line="440" w:lineRule="exact"/>
        <w:jc w:val="center"/>
        <w:outlineLvl w:val="2"/>
        <w:rPr>
          <w:rFonts w:hint="eastAsia" w:ascii="华文仿宋" w:hAnsi="华文仿宋" w:eastAsia="华文仿宋" w:cs="华文仿宋"/>
          <w:b/>
          <w:bCs/>
          <w:color w:val="auto"/>
          <w:sz w:val="32"/>
          <w:szCs w:val="32"/>
        </w:rPr>
      </w:pPr>
    </w:p>
    <w:p w14:paraId="0E1E448C">
      <w:pPr>
        <w:spacing w:line="440" w:lineRule="exact"/>
        <w:jc w:val="center"/>
        <w:outlineLvl w:val="2"/>
        <w:rPr>
          <w:rFonts w:hint="eastAsia"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四、</w:t>
      </w:r>
      <w:bookmarkEnd w:id="99"/>
      <w:bookmarkEnd w:id="100"/>
      <w:bookmarkEnd w:id="101"/>
      <w:bookmarkEnd w:id="102"/>
      <w:bookmarkEnd w:id="103"/>
      <w:r>
        <w:rPr>
          <w:rFonts w:hint="eastAsia" w:ascii="华文仿宋" w:hAnsi="华文仿宋" w:eastAsia="华文仿宋" w:cs="华文仿宋"/>
          <w:b/>
          <w:bCs/>
          <w:color w:val="auto"/>
          <w:sz w:val="32"/>
          <w:szCs w:val="32"/>
        </w:rPr>
        <w:t>商务响应说明书</w:t>
      </w:r>
      <w:bookmarkEnd w:id="104"/>
    </w:p>
    <w:p w14:paraId="6C3DCFBE">
      <w:pPr>
        <w:pStyle w:val="20"/>
        <w:widowControl w:val="0"/>
        <w:spacing w:before="0" w:beforeAutospacing="0" w:after="0" w:afterAutospacing="0"/>
        <w:jc w:val="both"/>
        <w:rPr>
          <w:rFonts w:hint="eastAsia" w:ascii="华文仿宋" w:hAnsi="华文仿宋" w:eastAsia="华文仿宋" w:cs="华文仿宋"/>
          <w:color w:val="auto"/>
        </w:rPr>
      </w:pPr>
    </w:p>
    <w:p w14:paraId="60F34C03">
      <w:pPr>
        <w:spacing w:after="120" w:line="440" w:lineRule="exac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项目名称：</w:t>
      </w:r>
    </w:p>
    <w:p w14:paraId="385EFD32">
      <w:pPr>
        <w:spacing w:after="120" w:line="440" w:lineRule="exac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项目编号：</w:t>
      </w:r>
    </w:p>
    <w:p w14:paraId="7101488E">
      <w:pPr>
        <w:spacing w:line="440" w:lineRule="exact"/>
        <w:ind w:firstLine="480" w:firstLineChars="20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按照竞争性磋商文件的商务要求编制商务响应说明书，格式不限。但</w:t>
      </w:r>
      <w:r>
        <w:rPr>
          <w:rFonts w:hint="eastAsia" w:ascii="华文仿宋" w:hAnsi="华文仿宋" w:eastAsia="华文仿宋" w:cs="华文仿宋"/>
          <w:b/>
          <w:color w:val="auto"/>
          <w:szCs w:val="24"/>
        </w:rPr>
        <w:t>内容至少应包括如下：</w:t>
      </w:r>
    </w:p>
    <w:p w14:paraId="273CEB22">
      <w:pPr>
        <w:spacing w:line="440" w:lineRule="exact"/>
        <w:jc w:val="center"/>
        <w:rPr>
          <w:rFonts w:hint="eastAsia" w:ascii="华文仿宋" w:hAnsi="华文仿宋" w:eastAsia="华文仿宋" w:cs="华文仿宋"/>
          <w:color w:val="auto"/>
          <w:sz w:val="36"/>
          <w:szCs w:val="36"/>
        </w:rPr>
      </w:pPr>
    </w:p>
    <w:p w14:paraId="0B3CDFAA">
      <w:pPr>
        <w:spacing w:line="360" w:lineRule="auto"/>
        <w:ind w:left="600" w:leftChars="25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1.磋商报价所包含的全部内容；</w:t>
      </w:r>
    </w:p>
    <w:p w14:paraId="280713B2">
      <w:pPr>
        <w:spacing w:line="360" w:lineRule="auto"/>
        <w:ind w:left="600" w:leftChars="25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2.对工期、实施地点、付款方式、合同条款等磋商响应。</w:t>
      </w:r>
    </w:p>
    <w:p w14:paraId="34800738">
      <w:pPr>
        <w:spacing w:line="360" w:lineRule="auto"/>
        <w:ind w:left="600" w:leftChars="25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3.磋商文件中要求的其它内容。</w:t>
      </w:r>
    </w:p>
    <w:p w14:paraId="28CDC9CE">
      <w:pPr>
        <w:spacing w:line="360" w:lineRule="auto"/>
        <w:ind w:left="600" w:leftChars="25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4.工程质量保证承诺。</w:t>
      </w:r>
    </w:p>
    <w:p w14:paraId="30F5DB2D">
      <w:pPr>
        <w:spacing w:line="360" w:lineRule="auto"/>
        <w:ind w:left="600" w:leftChars="250"/>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5.后续服务条款具体、可行；并有详细的后续服务措施承诺且具体、可行。</w:t>
      </w:r>
    </w:p>
    <w:p w14:paraId="35CCF719">
      <w:pPr>
        <w:spacing w:line="360" w:lineRule="auto"/>
        <w:ind w:left="600" w:leftChars="250"/>
        <w:rPr>
          <w:rFonts w:hint="eastAsia" w:ascii="华文仿宋" w:hAnsi="华文仿宋" w:eastAsia="华文仿宋" w:cs="华文仿宋"/>
          <w:b/>
          <w:bCs/>
          <w:color w:val="auto"/>
          <w:sz w:val="28"/>
          <w:szCs w:val="28"/>
        </w:rPr>
      </w:pPr>
    </w:p>
    <w:p w14:paraId="732B777C">
      <w:pPr>
        <w:spacing w:line="440" w:lineRule="exact"/>
        <w:ind w:left="3725" w:leftChars="1552"/>
        <w:rPr>
          <w:rFonts w:hint="eastAsia" w:ascii="华文仿宋" w:hAnsi="华文仿宋" w:eastAsia="华文仿宋" w:cs="华文仿宋"/>
          <w:color w:val="auto"/>
          <w:szCs w:val="24"/>
        </w:rPr>
      </w:pPr>
    </w:p>
    <w:p w14:paraId="6006E3EA">
      <w:pPr>
        <w:spacing w:line="280" w:lineRule="exact"/>
        <w:ind w:right="617" w:rightChars="257"/>
        <w:jc w:val="left"/>
        <w:rPr>
          <w:rFonts w:hint="eastAsia" w:ascii="华文仿宋" w:hAnsi="华文仿宋" w:eastAsia="华文仿宋" w:cs="华文仿宋"/>
          <w:color w:val="auto"/>
          <w:u w:val="single"/>
          <w:lang w:val="en-US" w:eastAsia="zh-CN"/>
        </w:rPr>
      </w:pPr>
      <w:r>
        <w:rPr>
          <w:rFonts w:hint="eastAsia" w:ascii="华文仿宋" w:hAnsi="华文仿宋" w:eastAsia="华文仿宋" w:cs="华文仿宋"/>
          <w:color w:val="auto"/>
        </w:rPr>
        <w:t>供应商名称：</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u w:val="single"/>
          <w:lang w:val="en-US" w:eastAsia="zh-CN"/>
        </w:rPr>
        <w:t xml:space="preserve">           </w:t>
      </w:r>
      <w:r>
        <w:rPr>
          <w:rFonts w:hint="eastAsia" w:ascii="华文仿宋" w:hAnsi="华文仿宋" w:eastAsia="华文仿宋" w:cs="华文仿宋"/>
          <w:color w:val="auto"/>
          <w:u w:val="single"/>
        </w:rPr>
        <w:t>（加盖单位公章）</w:t>
      </w:r>
      <w:r>
        <w:rPr>
          <w:rFonts w:hint="eastAsia" w:ascii="华文仿宋" w:hAnsi="华文仿宋" w:eastAsia="华文仿宋" w:cs="华文仿宋"/>
          <w:color w:val="auto"/>
          <w:u w:val="single"/>
          <w:lang w:val="en-US" w:eastAsia="zh-CN"/>
        </w:rPr>
        <w:t xml:space="preserve"> </w:t>
      </w:r>
    </w:p>
    <w:p w14:paraId="1238BC3B">
      <w:pPr>
        <w:spacing w:line="280" w:lineRule="exact"/>
        <w:ind w:right="617" w:rightChars="257"/>
        <w:jc w:val="left"/>
        <w:rPr>
          <w:rFonts w:hint="eastAsia" w:ascii="华文仿宋" w:hAnsi="华文仿宋" w:eastAsia="华文仿宋" w:cs="华文仿宋"/>
          <w:color w:val="auto"/>
        </w:rPr>
      </w:pPr>
    </w:p>
    <w:p w14:paraId="188B1932">
      <w:pPr>
        <w:spacing w:line="280" w:lineRule="exact"/>
        <w:ind w:right="617" w:rightChars="257"/>
        <w:jc w:val="left"/>
        <w:rPr>
          <w:rFonts w:hint="eastAsia" w:ascii="华文仿宋" w:hAnsi="华文仿宋" w:eastAsia="华文仿宋" w:cs="华文仿宋"/>
          <w:color w:val="auto"/>
        </w:rPr>
      </w:pPr>
      <w:r>
        <w:rPr>
          <w:rFonts w:hint="eastAsia" w:ascii="华文仿宋" w:hAnsi="华文仿宋" w:eastAsia="华文仿宋" w:cs="华文仿宋"/>
          <w:color w:val="auto"/>
        </w:rPr>
        <w:t>法定代表人/被授权人签字</w:t>
      </w:r>
      <w:r>
        <w:rPr>
          <w:rFonts w:hint="eastAsia" w:ascii="华文仿宋" w:hAnsi="华文仿宋" w:eastAsia="华文仿宋" w:cs="华文仿宋"/>
          <w:color w:val="auto"/>
          <w:spacing w:val="4"/>
        </w:rPr>
        <w:t>或盖章</w:t>
      </w:r>
      <w:r>
        <w:rPr>
          <w:rFonts w:hint="eastAsia" w:ascii="华文仿宋" w:hAnsi="华文仿宋" w:eastAsia="华文仿宋" w:cs="华文仿宋"/>
          <w:color w:val="auto"/>
          <w:szCs w:val="24"/>
        </w:rPr>
        <w:t>：</w:t>
      </w:r>
    </w:p>
    <w:p w14:paraId="06F0F1EE">
      <w:pPr>
        <w:spacing w:line="280" w:lineRule="exact"/>
        <w:ind w:right="617" w:rightChars="257"/>
        <w:jc w:val="left"/>
        <w:rPr>
          <w:rFonts w:hint="eastAsia" w:ascii="华文仿宋" w:hAnsi="华文仿宋" w:eastAsia="华文仿宋" w:cs="华文仿宋"/>
          <w:color w:val="auto"/>
        </w:rPr>
      </w:pPr>
    </w:p>
    <w:p w14:paraId="26846CFB">
      <w:pPr>
        <w:spacing w:line="280" w:lineRule="exact"/>
        <w:ind w:right="617" w:rightChars="257"/>
        <w:jc w:val="left"/>
        <w:rPr>
          <w:rFonts w:hint="eastAsia" w:ascii="华文仿宋" w:hAnsi="华文仿宋" w:eastAsia="华文仿宋" w:cs="华文仿宋"/>
          <w:color w:val="auto"/>
        </w:rPr>
      </w:pPr>
      <w:r>
        <w:rPr>
          <w:rFonts w:hint="eastAsia" w:ascii="华文仿宋" w:hAnsi="华文仿宋" w:eastAsia="华文仿宋" w:cs="华文仿宋"/>
          <w:color w:val="auto"/>
        </w:rPr>
        <w:t>日    期：</w:t>
      </w:r>
    </w:p>
    <w:p w14:paraId="559112D7">
      <w:pPr>
        <w:spacing w:line="440" w:lineRule="exact"/>
        <w:ind w:left="3725" w:leftChars="1552"/>
        <w:rPr>
          <w:rFonts w:hint="eastAsia" w:ascii="华文仿宋" w:hAnsi="华文仿宋" w:eastAsia="华文仿宋" w:cs="华文仿宋"/>
          <w:color w:val="auto"/>
          <w:szCs w:val="24"/>
        </w:rPr>
      </w:pPr>
    </w:p>
    <w:p w14:paraId="1F7A33CD">
      <w:pPr>
        <w:spacing w:line="440" w:lineRule="exact"/>
        <w:ind w:left="3725" w:leftChars="1552"/>
        <w:rPr>
          <w:rFonts w:hint="eastAsia" w:ascii="华文仿宋" w:hAnsi="华文仿宋" w:eastAsia="华文仿宋" w:cs="华文仿宋"/>
          <w:color w:val="auto"/>
          <w:szCs w:val="24"/>
        </w:rPr>
      </w:pPr>
    </w:p>
    <w:bookmarkEnd w:id="98"/>
    <w:p w14:paraId="35E51D63">
      <w:pPr>
        <w:spacing w:line="360" w:lineRule="auto"/>
        <w:jc w:val="center"/>
        <w:outlineLvl w:val="2"/>
        <w:rPr>
          <w:rFonts w:hint="eastAsia" w:ascii="华文仿宋" w:hAnsi="华文仿宋" w:eastAsia="华文仿宋" w:cs="华文仿宋"/>
          <w:b/>
          <w:bCs/>
          <w:color w:val="auto"/>
          <w:sz w:val="30"/>
          <w:szCs w:val="30"/>
        </w:rPr>
      </w:pPr>
      <w:bookmarkStart w:id="105" w:name="_Toc363474033"/>
      <w:bookmarkStart w:id="106" w:name="_Toc403077656"/>
      <w:r>
        <w:rPr>
          <w:rFonts w:hint="eastAsia" w:ascii="华文仿宋" w:hAnsi="华文仿宋" w:eastAsia="华文仿宋" w:cs="华文仿宋"/>
          <w:b/>
          <w:bCs/>
          <w:color w:val="auto"/>
          <w:sz w:val="30"/>
          <w:szCs w:val="30"/>
        </w:rPr>
        <w:br w:type="page"/>
      </w:r>
      <w:bookmarkStart w:id="107" w:name="_Toc4357"/>
      <w:r>
        <w:rPr>
          <w:rFonts w:hint="eastAsia" w:ascii="华文仿宋" w:hAnsi="华文仿宋" w:eastAsia="华文仿宋" w:cs="华文仿宋"/>
          <w:b/>
          <w:bCs/>
          <w:color w:val="auto"/>
          <w:sz w:val="30"/>
          <w:szCs w:val="30"/>
        </w:rPr>
        <w:t>五、陕西省政府采购供应商拒绝政府采购领域商业贿赂承诺书</w:t>
      </w:r>
      <w:bookmarkEnd w:id="105"/>
      <w:bookmarkEnd w:id="106"/>
      <w:bookmarkEnd w:id="107"/>
    </w:p>
    <w:p w14:paraId="6017688D">
      <w:pPr>
        <w:spacing w:line="600" w:lineRule="exact"/>
        <w:ind w:firstLine="480" w:firstLineChars="200"/>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为响应党中央、国务院关于治理政府采购领域商业贿赂行为的号召，我公司在此庄严承诺：</w:t>
      </w:r>
    </w:p>
    <w:p w14:paraId="2DEF3826">
      <w:pPr>
        <w:spacing w:line="600" w:lineRule="exact"/>
        <w:ind w:firstLine="480" w:firstLineChars="200"/>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1、在参与政府采购活动中遵纪守法、诚信经营、公平竞标。</w:t>
      </w:r>
    </w:p>
    <w:p w14:paraId="16DC69CE">
      <w:pPr>
        <w:spacing w:line="600" w:lineRule="exact"/>
        <w:ind w:firstLine="480" w:firstLineChars="200"/>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2、不向政府采购人、采购代理机构和政府采购评审专家进行任何形式的商业贿赂以谋取交易机会。</w:t>
      </w:r>
    </w:p>
    <w:p w14:paraId="37B701DA">
      <w:pPr>
        <w:spacing w:line="600" w:lineRule="exact"/>
        <w:ind w:firstLine="480" w:firstLineChars="200"/>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3、不向政府采购代理机构和采购人提供虚假资质文件或采用虚假应标方式参与政府采购市场竞争并谋取成交、成交。</w:t>
      </w:r>
    </w:p>
    <w:p w14:paraId="2ABE9ED3">
      <w:pPr>
        <w:spacing w:line="600" w:lineRule="exact"/>
        <w:ind w:firstLine="480" w:firstLineChars="200"/>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4、不采取“围标、陪标”等商业欺诈手段获得政府采购定单。</w:t>
      </w:r>
    </w:p>
    <w:p w14:paraId="7C8D2228">
      <w:pPr>
        <w:spacing w:line="600" w:lineRule="exact"/>
        <w:ind w:firstLine="480" w:firstLineChars="200"/>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5、不采取不正当手段诋毁、排挤其他供应商。</w:t>
      </w:r>
    </w:p>
    <w:p w14:paraId="3E7257CC">
      <w:pPr>
        <w:spacing w:line="600" w:lineRule="exact"/>
        <w:ind w:firstLine="480" w:firstLineChars="200"/>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6、不在提供商品和服务时“偷梁换柱、以次充好”损害采购人的合法权益。</w:t>
      </w:r>
    </w:p>
    <w:p w14:paraId="64339A58">
      <w:pPr>
        <w:spacing w:line="600" w:lineRule="exact"/>
        <w:ind w:firstLine="480" w:firstLineChars="200"/>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7、不与采购人、采购代理机构政府采购评审专家或其它供应商恶意串通，进行质疑和投诉，维护政府采购市场秩序。</w:t>
      </w:r>
    </w:p>
    <w:p w14:paraId="6A2EFCE4">
      <w:pPr>
        <w:spacing w:line="600" w:lineRule="exact"/>
        <w:ind w:firstLine="480" w:firstLineChars="200"/>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8、尊重和接受政府采购监督管理部门的监督和政府采购代理机构招标采购要求，承担因违约行为给采购人造成的损失。</w:t>
      </w:r>
    </w:p>
    <w:p w14:paraId="64092B2B">
      <w:pPr>
        <w:spacing w:line="600" w:lineRule="exact"/>
        <w:ind w:left="761" w:leftChars="267" w:hanging="120" w:hangingChars="50"/>
        <w:jc w:val="left"/>
        <w:rPr>
          <w:rFonts w:hint="eastAsia" w:ascii="华文仿宋" w:hAnsi="华文仿宋" w:eastAsia="华文仿宋" w:cs="华文仿宋"/>
          <w:color w:val="auto"/>
          <w:szCs w:val="24"/>
          <w:lang w:eastAsia="zh-CN"/>
        </w:rPr>
      </w:pPr>
      <w:r>
        <w:rPr>
          <w:rFonts w:hint="eastAsia" w:ascii="华文仿宋" w:hAnsi="华文仿宋" w:eastAsia="华文仿宋" w:cs="华文仿宋"/>
          <w:color w:val="auto"/>
          <w:szCs w:val="24"/>
        </w:rPr>
        <w:t>9、不发生其他有悖于政府采购公开、公平、公正和诚信原则的行为。</w:t>
      </w:r>
    </w:p>
    <w:p w14:paraId="3BE5E082">
      <w:pPr>
        <w:spacing w:line="600" w:lineRule="exact"/>
        <w:ind w:left="761" w:leftChars="267" w:hanging="120" w:hangingChars="50"/>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承诺单位（盖章）：</w:t>
      </w:r>
    </w:p>
    <w:p w14:paraId="0E9C5642">
      <w:pPr>
        <w:spacing w:line="600" w:lineRule="exact"/>
        <w:ind w:left="802" w:leftChars="334"/>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法定代表人（签字或盖章）：</w:t>
      </w:r>
    </w:p>
    <w:p w14:paraId="5612B371">
      <w:pPr>
        <w:spacing w:line="600" w:lineRule="exact"/>
        <w:ind w:left="802" w:leftChars="334"/>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地  址：                        </w:t>
      </w:r>
    </w:p>
    <w:p w14:paraId="5396483B">
      <w:pPr>
        <w:spacing w:line="600" w:lineRule="exact"/>
        <w:ind w:left="754" w:leftChars="314"/>
        <w:jc w:val="left"/>
        <w:rPr>
          <w:rFonts w:hint="eastAsia" w:ascii="华文仿宋" w:hAnsi="华文仿宋" w:eastAsia="华文仿宋" w:cs="华文仿宋"/>
          <w:color w:val="auto"/>
          <w:szCs w:val="24"/>
          <w:lang w:eastAsia="zh-CN"/>
        </w:rPr>
      </w:pPr>
      <w:r>
        <w:rPr>
          <w:rFonts w:hint="eastAsia" w:ascii="华文仿宋" w:hAnsi="华文仿宋" w:eastAsia="华文仿宋" w:cs="华文仿宋"/>
          <w:color w:val="auto"/>
          <w:szCs w:val="24"/>
        </w:rPr>
        <w:t>邮  编：</w:t>
      </w:r>
    </w:p>
    <w:p w14:paraId="2C213A47">
      <w:pPr>
        <w:spacing w:line="600" w:lineRule="exact"/>
        <w:ind w:left="754" w:leftChars="314"/>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 xml:space="preserve">电  话：                                        </w:t>
      </w:r>
    </w:p>
    <w:p w14:paraId="2910E32C">
      <w:pPr>
        <w:spacing w:line="600" w:lineRule="exact"/>
        <w:ind w:left="754" w:leftChars="314" w:firstLine="5280" w:firstLineChars="2200"/>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年   月   日</w:t>
      </w:r>
      <w:bookmarkStart w:id="108" w:name="_Toc403077657"/>
      <w:bookmarkStart w:id="109" w:name="_Toc19705"/>
      <w:bookmarkStart w:id="110" w:name="_Toc363474034"/>
    </w:p>
    <w:p w14:paraId="5C45E8B1">
      <w:pPr>
        <w:jc w:val="both"/>
        <w:outlineLvl w:val="2"/>
        <w:rPr>
          <w:rFonts w:hint="eastAsia" w:ascii="华文仿宋" w:hAnsi="华文仿宋" w:eastAsia="华文仿宋" w:cs="华文仿宋"/>
          <w:b/>
          <w:bCs/>
          <w:color w:val="auto"/>
          <w:sz w:val="30"/>
          <w:szCs w:val="30"/>
          <w:highlight w:val="none"/>
        </w:rPr>
      </w:pPr>
    </w:p>
    <w:p w14:paraId="62918113">
      <w:pPr>
        <w:numPr>
          <w:ilvl w:val="0"/>
          <w:numId w:val="9"/>
        </w:numPr>
        <w:jc w:val="center"/>
        <w:outlineLvl w:val="2"/>
        <w:rPr>
          <w:rFonts w:hint="eastAsia" w:ascii="华文仿宋" w:hAnsi="华文仿宋" w:eastAsia="华文仿宋" w:cs="华文仿宋"/>
          <w:b/>
          <w:bCs/>
          <w:color w:val="auto"/>
          <w:sz w:val="30"/>
          <w:szCs w:val="30"/>
          <w:highlight w:val="none"/>
        </w:rPr>
      </w:pPr>
      <w:r>
        <w:rPr>
          <w:rFonts w:hint="eastAsia" w:ascii="华文仿宋" w:hAnsi="华文仿宋" w:eastAsia="华文仿宋" w:cs="华文仿宋"/>
          <w:b/>
          <w:bCs/>
          <w:color w:val="auto"/>
          <w:sz w:val="30"/>
          <w:szCs w:val="30"/>
          <w:highlight w:val="none"/>
        </w:rPr>
        <w:t>资格证明文件</w:t>
      </w:r>
      <w:bookmarkEnd w:id="108"/>
      <w:bookmarkEnd w:id="109"/>
      <w:bookmarkEnd w:id="110"/>
    </w:p>
    <w:p w14:paraId="3A7AB3C2">
      <w:pPr>
        <w:pStyle w:val="34"/>
        <w:spacing w:line="500" w:lineRule="exact"/>
        <w:ind w:firstLine="0" w:firstLineChars="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6</w:t>
      </w:r>
      <w:r>
        <w:rPr>
          <w:rFonts w:hint="eastAsia" w:ascii="仿宋" w:hAnsi="仿宋" w:eastAsia="仿宋" w:cs="仿宋"/>
          <w:b/>
          <w:color w:val="000000" w:themeColor="text1"/>
          <w:sz w:val="24"/>
          <w:szCs w:val="24"/>
          <w:highlight w:val="none"/>
          <w14:textFill>
            <w14:solidFill>
              <w14:schemeClr w14:val="tx1"/>
            </w14:solidFill>
          </w14:textFill>
        </w:rPr>
        <w:t>.1基本资格条件证明文件</w:t>
      </w:r>
    </w:p>
    <w:p w14:paraId="54F4A6C9">
      <w:pPr>
        <w:keepNext/>
        <w:keepLines/>
        <w:widowControl w:val="0"/>
        <w:tabs>
          <w:tab w:val="left" w:pos="864"/>
        </w:tabs>
        <w:adjustRightInd w:val="0"/>
        <w:spacing w:before="158" w:after="158" w:line="376" w:lineRule="atLeast"/>
        <w:jc w:val="center"/>
        <w:textAlignment w:val="baseline"/>
        <w:outlineLvl w:val="3"/>
        <w:rPr>
          <w:rFonts w:hint="eastAsia" w:ascii="仿宋" w:hAnsi="仿宋" w:eastAsia="仿宋" w:cs="仿宋"/>
          <w:b/>
          <w:bCs w:val="0"/>
          <w:color w:val="000000" w:themeColor="text1"/>
          <w:spacing w:val="20"/>
          <w:kern w:val="2"/>
          <w:sz w:val="28"/>
          <w:szCs w:val="32"/>
          <w:lang w:val="en-US" w:eastAsia="zh-CN" w:bidi="ar-SA"/>
          <w14:textFill>
            <w14:solidFill>
              <w14:schemeClr w14:val="tx1"/>
            </w14:solidFill>
          </w14:textFill>
        </w:rPr>
      </w:pPr>
      <w:r>
        <w:rPr>
          <w:rFonts w:hint="eastAsia" w:ascii="仿宋" w:hAnsi="仿宋" w:eastAsia="仿宋" w:cs="仿宋"/>
          <w:b/>
          <w:bCs w:val="0"/>
          <w:color w:val="000000" w:themeColor="text1"/>
          <w:spacing w:val="20"/>
          <w:kern w:val="2"/>
          <w:sz w:val="28"/>
          <w:szCs w:val="32"/>
          <w:lang w:val="en-US" w:eastAsia="zh-CN" w:bidi="ar-SA"/>
          <w14:textFill>
            <w14:solidFill>
              <w14:schemeClr w14:val="tx1"/>
            </w14:solidFill>
          </w14:textFill>
        </w:rPr>
        <w:t>供应商符合《政府采购法》第二十二条规定条件的承诺函</w:t>
      </w:r>
    </w:p>
    <w:p w14:paraId="4D7FF8D2">
      <w:pPr>
        <w:autoSpaceDE/>
        <w:autoSpaceDN/>
        <w:adjustRightInd w:val="0"/>
        <w:spacing w:line="360" w:lineRule="auto"/>
        <w:ind w:firstLine="422"/>
        <w:rPr>
          <w:rFonts w:hint="eastAsia" w:ascii="仿宋" w:hAnsi="仿宋" w:eastAsia="仿宋" w:cs="仿宋"/>
          <w:b/>
          <w:bCs/>
          <w:color w:val="000000" w:themeColor="text1"/>
          <w:lang w:val="en-US"/>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致：</w:t>
      </w:r>
      <w:r>
        <w:rPr>
          <w:rFonts w:hint="eastAsia" w:ascii="仿宋" w:hAnsi="仿宋" w:eastAsia="仿宋" w:cs="仿宋"/>
          <w:b/>
          <w:bCs/>
          <w:color w:val="000000" w:themeColor="text1"/>
          <w:u w:val="single"/>
          <w:lang w:val="en-US"/>
          <w14:textFill>
            <w14:solidFill>
              <w14:schemeClr w14:val="tx1"/>
            </w14:solidFill>
          </w14:textFill>
        </w:rPr>
        <w:t xml:space="preserve">             </w:t>
      </w:r>
      <w:r>
        <w:rPr>
          <w:rFonts w:hint="eastAsia" w:ascii="仿宋" w:hAnsi="仿宋" w:eastAsia="仿宋" w:cs="仿宋"/>
          <w:b/>
          <w:bCs/>
          <w:color w:val="000000" w:themeColor="text1"/>
          <w:u w:val="single"/>
          <w14:textFill>
            <w14:solidFill>
              <w14:schemeClr w14:val="tx1"/>
            </w14:solidFill>
          </w14:textFill>
        </w:rPr>
        <w:t>（采购人）</w:t>
      </w:r>
    </w:p>
    <w:p w14:paraId="356FE801">
      <w:pPr>
        <w:autoSpaceDE/>
        <w:autoSpaceDN/>
        <w:spacing w:line="360" w:lineRule="auto"/>
        <w:ind w:firstLine="42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lang w:val="en-US"/>
          <w14:textFill>
            <w14:solidFill>
              <w14:schemeClr w14:val="tx1"/>
            </w14:solidFill>
          </w14:textFill>
        </w:rPr>
        <w:t>本公司</w:t>
      </w:r>
      <w:r>
        <w:rPr>
          <w:rFonts w:hint="eastAsia" w:ascii="仿宋" w:hAnsi="仿宋" w:eastAsia="仿宋" w:cs="仿宋"/>
          <w:color w:val="000000" w:themeColor="text1"/>
          <w:u w:val="single"/>
          <w:lang w:val="en-US"/>
          <w14:textFill>
            <w14:solidFill>
              <w14:schemeClr w14:val="tx1"/>
            </w14:solidFill>
          </w14:textFill>
        </w:rPr>
        <w:t xml:space="preserve">                      </w:t>
      </w:r>
      <w:r>
        <w:rPr>
          <w:rFonts w:hint="eastAsia" w:ascii="仿宋" w:hAnsi="仿宋" w:eastAsia="仿宋" w:cs="仿宋"/>
          <w:color w:val="000000" w:themeColor="text1"/>
          <w:lang w:val="en-US"/>
          <w14:textFill>
            <w14:solidFill>
              <w14:schemeClr w14:val="tx1"/>
            </w14:solidFill>
          </w14:textFill>
        </w:rPr>
        <w:t>(供应商全称)参加</w:t>
      </w:r>
      <w:r>
        <w:rPr>
          <w:rFonts w:hint="eastAsia" w:ascii="仿宋" w:hAnsi="仿宋" w:eastAsia="仿宋" w:cs="仿宋"/>
          <w:color w:val="000000" w:themeColor="text1"/>
          <w:u w:val="single"/>
          <w:lang w:val="en-US"/>
          <w14:textFill>
            <w14:solidFill>
              <w14:schemeClr w14:val="tx1"/>
            </w14:solidFill>
          </w14:textFill>
        </w:rPr>
        <w:t xml:space="preserve">                  </w:t>
      </w:r>
      <w:r>
        <w:rPr>
          <w:rFonts w:hint="eastAsia" w:ascii="仿宋" w:hAnsi="仿宋" w:eastAsia="仿宋" w:cs="仿宋"/>
          <w:color w:val="000000" w:themeColor="text1"/>
          <w:lang w:val="en-US"/>
          <w14:textFill>
            <w14:solidFill>
              <w14:schemeClr w14:val="tx1"/>
            </w14:solidFill>
          </w14:textFill>
        </w:rPr>
        <w:t>(项目名称</w:t>
      </w:r>
      <w:r>
        <w:rPr>
          <w:rFonts w:hint="eastAsia" w:ascii="仿宋" w:hAnsi="仿宋" w:eastAsia="仿宋" w:cs="仿宋"/>
          <w:color w:val="000000" w:themeColor="text1"/>
          <w:lang w:val="en-US" w:eastAsia="zh-CN"/>
          <w14:textFill>
            <w14:solidFill>
              <w14:schemeClr w14:val="tx1"/>
            </w14:solidFill>
          </w14:textFill>
        </w:rPr>
        <w:t>、包号及</w:t>
      </w:r>
      <w:r>
        <w:rPr>
          <w:rFonts w:hint="eastAsia" w:ascii="仿宋" w:hAnsi="仿宋" w:eastAsia="仿宋" w:cs="仿宋"/>
          <w:color w:val="000000" w:themeColor="text1"/>
          <w:lang w:val="en-US"/>
          <w14:textFill>
            <w14:solidFill>
              <w14:schemeClr w14:val="tx1"/>
            </w14:solidFill>
          </w14:textFill>
        </w:rPr>
        <w:t>项目编号）的采购活动，现承诺：</w:t>
      </w:r>
    </w:p>
    <w:p w14:paraId="0E57A835">
      <w:pPr>
        <w:autoSpaceDE/>
        <w:autoSpaceDN/>
        <w:spacing w:line="360" w:lineRule="auto"/>
        <w:ind w:firstLine="42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lang w:val="en-US"/>
          <w14:textFill>
            <w14:solidFill>
              <w14:schemeClr w14:val="tx1"/>
            </w14:solidFill>
          </w14:textFill>
        </w:rPr>
        <w:t>我公司满足政府采购法第二十二条关于供应商的资格要求：</w:t>
      </w:r>
    </w:p>
    <w:p w14:paraId="70D393C1">
      <w:pPr>
        <w:autoSpaceDE/>
        <w:autoSpaceDN/>
        <w:spacing w:line="360" w:lineRule="auto"/>
        <w:ind w:firstLine="42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lang w:val="en-US"/>
          <w14:textFill>
            <w14:solidFill>
              <w14:schemeClr w14:val="tx1"/>
            </w14:solidFill>
          </w14:textFill>
        </w:rPr>
        <w:t xml:space="preserve">（一）具有独立承担民事责任的能力； </w:t>
      </w:r>
    </w:p>
    <w:p w14:paraId="44391A2A">
      <w:pPr>
        <w:autoSpaceDE/>
        <w:autoSpaceDN/>
        <w:spacing w:line="360" w:lineRule="auto"/>
        <w:ind w:firstLine="42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lang w:val="en-US"/>
          <w14:textFill>
            <w14:solidFill>
              <w14:schemeClr w14:val="tx1"/>
            </w14:solidFill>
          </w14:textFill>
        </w:rPr>
        <w:t xml:space="preserve">（二）具有良好的商业信誉和健全的财务会计制度； </w:t>
      </w:r>
    </w:p>
    <w:p w14:paraId="67B9CECB">
      <w:pPr>
        <w:autoSpaceDE/>
        <w:autoSpaceDN/>
        <w:spacing w:line="360" w:lineRule="auto"/>
        <w:ind w:firstLine="42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lang w:val="en-US"/>
          <w14:textFill>
            <w14:solidFill>
              <w14:schemeClr w14:val="tx1"/>
            </w14:solidFill>
          </w14:textFill>
        </w:rPr>
        <w:t xml:space="preserve">（三）具有履行合同所必需的设备和专业技术能力； </w:t>
      </w:r>
    </w:p>
    <w:p w14:paraId="514B4181">
      <w:pPr>
        <w:autoSpaceDE/>
        <w:autoSpaceDN/>
        <w:spacing w:line="360" w:lineRule="auto"/>
        <w:ind w:firstLine="42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lang w:val="en-US"/>
          <w14:textFill>
            <w14:solidFill>
              <w14:schemeClr w14:val="tx1"/>
            </w14:solidFill>
          </w14:textFill>
        </w:rPr>
        <w:t xml:space="preserve">（四）有依法交纳税收和社会保障资金的良好记录； </w:t>
      </w:r>
    </w:p>
    <w:p w14:paraId="74EA634E">
      <w:pPr>
        <w:autoSpaceDE/>
        <w:autoSpaceDN/>
        <w:spacing w:line="360" w:lineRule="auto"/>
        <w:ind w:firstLine="42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lang w:val="en-US"/>
          <w14:textFill>
            <w14:solidFill>
              <w14:schemeClr w14:val="tx1"/>
            </w14:solidFill>
          </w14:textFill>
        </w:rPr>
        <w:t xml:space="preserve">（五）参加政府采购活动前三年内，在经营活动中没有重大违法记录。 </w:t>
      </w:r>
    </w:p>
    <w:p w14:paraId="7D21493B">
      <w:pPr>
        <w:autoSpaceDE/>
        <w:autoSpaceDN/>
        <w:spacing w:line="360" w:lineRule="auto"/>
        <w:ind w:firstLine="42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lang w:val="en-US"/>
          <w14:textFill>
            <w14:solidFill>
              <w14:schemeClr w14:val="tx1"/>
            </w14:solidFill>
          </w14:textFill>
        </w:rPr>
        <w:t>同时也满足本项目法律法规规章规定关于供应商的其他资格性条件，未参与本采购项目前期咨询论证，不属于禁止参加投标的供应商。</w:t>
      </w:r>
    </w:p>
    <w:p w14:paraId="3E703F5D">
      <w:pPr>
        <w:autoSpaceDE/>
        <w:autoSpaceDN/>
        <w:spacing w:line="360" w:lineRule="auto"/>
        <w:ind w:firstLine="42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lang w:val="en-US"/>
          <w14:textFill>
            <w14:solidFill>
              <w14:schemeClr w14:val="tx1"/>
            </w14:solidFill>
          </w14:textFill>
        </w:rPr>
        <w:t>如违反以上承诺，本公司愿承担一切法律责任。</w:t>
      </w:r>
    </w:p>
    <w:p w14:paraId="26E22452">
      <w:pPr>
        <w:autoSpaceDE/>
        <w:autoSpaceDN/>
        <w:spacing w:line="360" w:lineRule="auto"/>
        <w:ind w:firstLine="420"/>
        <w:rPr>
          <w:rFonts w:hint="eastAsia" w:ascii="仿宋" w:hAnsi="仿宋" w:eastAsia="仿宋" w:cs="仿宋"/>
          <w:color w:val="000000" w:themeColor="text1"/>
          <w:lang w:val="en-US"/>
          <w14:textFill>
            <w14:solidFill>
              <w14:schemeClr w14:val="tx1"/>
            </w14:solidFill>
          </w14:textFill>
        </w:rPr>
      </w:pPr>
    </w:p>
    <w:p w14:paraId="56EA130D">
      <w:pPr>
        <w:autoSpaceDE/>
        <w:autoSpaceDN/>
        <w:spacing w:line="360" w:lineRule="auto"/>
        <w:ind w:firstLine="420"/>
        <w:rPr>
          <w:rFonts w:hint="eastAsia" w:ascii="仿宋" w:hAnsi="仿宋" w:eastAsia="仿宋" w:cs="仿宋"/>
          <w:color w:val="000000" w:themeColor="text1"/>
          <w:lang w:val="en-US"/>
          <w14:textFill>
            <w14:solidFill>
              <w14:schemeClr w14:val="tx1"/>
            </w14:solidFill>
          </w14:textFill>
        </w:rPr>
      </w:pPr>
    </w:p>
    <w:p w14:paraId="78B9A7F0">
      <w:pPr>
        <w:widowControl w:val="0"/>
        <w:spacing w:line="360" w:lineRule="auto"/>
        <w:ind w:firstLine="420"/>
        <w:jc w:val="both"/>
        <w:rPr>
          <w:rFonts w:hint="eastAsia" w:ascii="仿宋" w:hAnsi="仿宋" w:eastAsia="仿宋" w:cs="仿宋"/>
          <w:color w:val="000000" w:themeColor="text1"/>
          <w:kern w:val="2"/>
          <w:sz w:val="30"/>
          <w:lang w:val="en-US" w:eastAsia="zh-CN" w:bidi="ar-SA"/>
          <w14:textFill>
            <w14:solidFill>
              <w14:schemeClr w14:val="tx1"/>
            </w14:solidFill>
          </w14:textFill>
        </w:rPr>
      </w:pPr>
    </w:p>
    <w:p w14:paraId="020FEACA">
      <w:pPr>
        <w:spacing w:line="360" w:lineRule="auto"/>
        <w:ind w:firstLine="420"/>
        <w:jc w:val="righ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供应商</w:t>
      </w:r>
      <w:r>
        <w:rPr>
          <w:rFonts w:hint="eastAsia" w:ascii="仿宋" w:hAnsi="仿宋" w:eastAsia="仿宋" w:cs="仿宋"/>
          <w:color w:val="000000" w:themeColor="text1"/>
          <w:lang w:val="en-US"/>
          <w14:textFill>
            <w14:solidFill>
              <w14:schemeClr w14:val="tx1"/>
            </w14:solidFill>
          </w14:textFill>
        </w:rPr>
        <w:t>：</w:t>
      </w:r>
      <w:r>
        <w:rPr>
          <w:rFonts w:hint="eastAsia" w:ascii="仿宋" w:hAnsi="仿宋" w:eastAsia="仿宋" w:cs="仿宋"/>
          <w:color w:val="000000" w:themeColor="text1"/>
          <w:u w:val="single"/>
          <w:lang w:val="en-US"/>
          <w14:textFill>
            <w14:solidFill>
              <w14:schemeClr w14:val="tx1"/>
            </w14:solidFill>
          </w14:textFill>
        </w:rPr>
        <w:t xml:space="preserve">                       （盖单位章）</w:t>
      </w:r>
      <w:r>
        <w:rPr>
          <w:rFonts w:hint="eastAsia" w:ascii="仿宋" w:hAnsi="仿宋" w:eastAsia="仿宋" w:cs="仿宋"/>
          <w:color w:val="000000" w:themeColor="text1"/>
          <w:lang w:val="en-US"/>
          <w14:textFill>
            <w14:solidFill>
              <w14:schemeClr w14:val="tx1"/>
            </w14:solidFill>
          </w14:textFill>
        </w:rPr>
        <w:t xml:space="preserve"> </w:t>
      </w:r>
    </w:p>
    <w:p w14:paraId="60AD727D">
      <w:pPr>
        <w:spacing w:line="360" w:lineRule="auto"/>
        <w:ind w:firstLine="420"/>
        <w:jc w:val="right"/>
        <w:rPr>
          <w:rFonts w:hint="eastAsia" w:ascii="仿宋" w:hAnsi="仿宋" w:eastAsia="仿宋" w:cs="仿宋"/>
          <w:color w:val="000000" w:themeColor="text1"/>
          <w:lang w:val="en-US"/>
          <w14:textFill>
            <w14:solidFill>
              <w14:schemeClr w14:val="tx1"/>
            </w14:solidFill>
          </w14:textFill>
        </w:rPr>
      </w:pPr>
    </w:p>
    <w:p w14:paraId="619CF9EF">
      <w:pPr>
        <w:spacing w:line="360" w:lineRule="auto"/>
        <w:ind w:firstLine="420"/>
        <w:jc w:val="righ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14:textFill>
            <w14:solidFill>
              <w14:schemeClr w14:val="tx1"/>
            </w14:solidFill>
          </w14:textFill>
        </w:rPr>
        <w:t>法定代表人或其委托代理人：</w:t>
      </w:r>
      <w:r>
        <w:rPr>
          <w:rFonts w:hint="eastAsia" w:ascii="仿宋" w:hAnsi="仿宋" w:eastAsia="仿宋" w:cs="仿宋"/>
          <w:color w:val="000000" w:themeColor="text1"/>
          <w:u w:val="single"/>
          <w:lang w:val="en-US"/>
          <w14:textFill>
            <w14:solidFill>
              <w14:schemeClr w14:val="tx1"/>
            </w14:solidFill>
          </w14:textFill>
        </w:rPr>
        <w:t xml:space="preserve">           （签字） </w:t>
      </w:r>
    </w:p>
    <w:p w14:paraId="308CA154">
      <w:pPr>
        <w:spacing w:line="360" w:lineRule="auto"/>
        <w:ind w:firstLine="420"/>
        <w:jc w:val="right"/>
        <w:rPr>
          <w:rFonts w:hint="eastAsia" w:ascii="仿宋" w:hAnsi="仿宋" w:eastAsia="仿宋" w:cs="仿宋"/>
          <w:color w:val="000000" w:themeColor="text1"/>
          <w:u w:val="single"/>
          <w:lang w:val="en-US"/>
          <w14:textFill>
            <w14:solidFill>
              <w14:schemeClr w14:val="tx1"/>
            </w14:solidFill>
          </w14:textFill>
        </w:rPr>
      </w:pPr>
    </w:p>
    <w:p w14:paraId="30A095D1">
      <w:pPr>
        <w:spacing w:line="360" w:lineRule="auto"/>
        <w:ind w:firstLine="420"/>
        <w:jc w:val="right"/>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u w:val="single"/>
          <w:lang w:val="en-US"/>
          <w14:textFill>
            <w14:solidFill>
              <w14:schemeClr w14:val="tx1"/>
            </w14:solidFill>
          </w14:textFill>
        </w:rPr>
        <w:t xml:space="preserve">       </w:t>
      </w:r>
      <w:r>
        <w:rPr>
          <w:rFonts w:hint="eastAsia" w:ascii="仿宋" w:hAnsi="仿宋" w:eastAsia="仿宋" w:cs="仿宋"/>
          <w:color w:val="000000" w:themeColor="text1"/>
          <w:lang w:val="en-US"/>
          <w14:textFill>
            <w14:solidFill>
              <w14:schemeClr w14:val="tx1"/>
            </w14:solidFill>
          </w14:textFill>
        </w:rPr>
        <w:t>年</w:t>
      </w:r>
      <w:r>
        <w:rPr>
          <w:rFonts w:hint="eastAsia" w:ascii="仿宋" w:hAnsi="仿宋" w:eastAsia="仿宋" w:cs="仿宋"/>
          <w:color w:val="000000" w:themeColor="text1"/>
          <w:u w:val="single"/>
          <w:lang w:val="en-US"/>
          <w14:textFill>
            <w14:solidFill>
              <w14:schemeClr w14:val="tx1"/>
            </w14:solidFill>
          </w14:textFill>
        </w:rPr>
        <w:t xml:space="preserve">   </w:t>
      </w:r>
      <w:r>
        <w:rPr>
          <w:rFonts w:hint="eastAsia" w:ascii="仿宋" w:hAnsi="仿宋" w:eastAsia="仿宋" w:cs="仿宋"/>
          <w:color w:val="000000" w:themeColor="text1"/>
          <w:lang w:val="en-US"/>
          <w14:textFill>
            <w14:solidFill>
              <w14:schemeClr w14:val="tx1"/>
            </w14:solidFill>
          </w14:textFill>
        </w:rPr>
        <w:t>月</w:t>
      </w:r>
      <w:r>
        <w:rPr>
          <w:rFonts w:hint="eastAsia" w:ascii="仿宋" w:hAnsi="仿宋" w:eastAsia="仿宋" w:cs="仿宋"/>
          <w:color w:val="000000" w:themeColor="text1"/>
          <w:u w:val="single"/>
          <w:lang w:val="en-US"/>
          <w14:textFill>
            <w14:solidFill>
              <w14:schemeClr w14:val="tx1"/>
            </w14:solidFill>
          </w14:textFill>
        </w:rPr>
        <w:t xml:space="preserve">    </w:t>
      </w:r>
      <w:r>
        <w:rPr>
          <w:rFonts w:hint="eastAsia" w:ascii="仿宋" w:hAnsi="仿宋" w:eastAsia="仿宋" w:cs="仿宋"/>
          <w:color w:val="000000" w:themeColor="text1"/>
          <w:lang w:val="en-US"/>
          <w14:textFill>
            <w14:solidFill>
              <w14:schemeClr w14:val="tx1"/>
            </w14:solidFill>
          </w14:textFill>
        </w:rPr>
        <w:t>日</w:t>
      </w:r>
    </w:p>
    <w:p w14:paraId="53BF6CBF">
      <w:pPr>
        <w:pStyle w:val="10"/>
        <w:rPr>
          <w:rFonts w:hint="eastAsia" w:ascii="仿宋" w:hAnsi="仿宋" w:eastAsia="仿宋" w:cs="仿宋"/>
          <w:color w:val="000000" w:themeColor="text1"/>
          <w:lang w:val="en-US"/>
          <w14:textFill>
            <w14:solidFill>
              <w14:schemeClr w14:val="tx1"/>
            </w14:solidFill>
          </w14:textFill>
        </w:rPr>
      </w:pPr>
    </w:p>
    <w:p w14:paraId="37D9AF97">
      <w:pPr>
        <w:pStyle w:val="14"/>
        <w:numPr>
          <w:ilvl w:val="0"/>
          <w:numId w:val="0"/>
        </w:numPr>
        <w:rPr>
          <w:rFonts w:hint="eastAsia"/>
        </w:rPr>
      </w:pPr>
    </w:p>
    <w:p w14:paraId="6C04C0D7">
      <w:pPr>
        <w:pStyle w:val="14"/>
        <w:numPr>
          <w:ilvl w:val="0"/>
          <w:numId w:val="0"/>
        </w:numPr>
        <w:rPr>
          <w:rFonts w:hint="eastAsia"/>
        </w:rPr>
      </w:pPr>
    </w:p>
    <w:p w14:paraId="56652C9A">
      <w:pPr>
        <w:pStyle w:val="14"/>
        <w:numPr>
          <w:ilvl w:val="0"/>
          <w:numId w:val="0"/>
        </w:numPr>
        <w:rPr>
          <w:rFonts w:hint="eastAsia"/>
        </w:rPr>
      </w:pPr>
    </w:p>
    <w:p w14:paraId="075280E2">
      <w:pPr>
        <w:pStyle w:val="14"/>
        <w:numPr>
          <w:ilvl w:val="0"/>
          <w:numId w:val="0"/>
        </w:numPr>
        <w:rPr>
          <w:rFonts w:hint="eastAsia"/>
        </w:rPr>
      </w:pPr>
    </w:p>
    <w:p w14:paraId="51E3A267">
      <w:pPr>
        <w:spacing w:line="560" w:lineRule="exact"/>
        <w:rPr>
          <w:rFonts w:hint="eastAsia" w:ascii="华文仿宋" w:hAnsi="华文仿宋" w:eastAsia="华文仿宋" w:cs="华文仿宋"/>
          <w:b/>
          <w:bCs/>
          <w:color w:val="auto"/>
          <w:sz w:val="24"/>
          <w:szCs w:val="24"/>
        </w:rPr>
      </w:pPr>
      <w:r>
        <w:rPr>
          <w:rFonts w:hint="eastAsia" w:ascii="华文仿宋" w:hAnsi="华文仿宋" w:eastAsia="华文仿宋" w:cs="华文仿宋"/>
          <w:b/>
          <w:bCs/>
          <w:color w:val="auto"/>
          <w:sz w:val="24"/>
          <w:szCs w:val="24"/>
        </w:rPr>
        <w:t>6.2特定资格条件证明文件</w:t>
      </w:r>
    </w:p>
    <w:p w14:paraId="3D68B653">
      <w:pPr>
        <w:spacing w:line="560" w:lineRule="exact"/>
        <w:rPr>
          <w:rFonts w:hint="eastAsia" w:ascii="华文仿宋" w:hAnsi="华文仿宋" w:eastAsia="华文仿宋" w:cs="华文仿宋"/>
          <w:b w:val="0"/>
          <w:bCs w:val="0"/>
          <w:color w:val="auto"/>
          <w:sz w:val="24"/>
          <w:szCs w:val="24"/>
        </w:rPr>
      </w:pPr>
      <w:r>
        <w:rPr>
          <w:rFonts w:hint="eastAsia" w:ascii="华文仿宋" w:hAnsi="华文仿宋" w:eastAsia="华文仿宋" w:cs="华文仿宋"/>
          <w:b w:val="0"/>
          <w:bCs w:val="0"/>
          <w:color w:val="auto"/>
          <w:sz w:val="24"/>
          <w:szCs w:val="24"/>
        </w:rPr>
        <w:t>（1）具有独立承担民事责任能力的法人或其他组织，提供统一社会信用代码的营业执照（或事业单位提供事业单位法人证书，自然人提供本人身份证）；</w:t>
      </w:r>
    </w:p>
    <w:p w14:paraId="04E5EF91">
      <w:pPr>
        <w:spacing w:line="560" w:lineRule="exact"/>
        <w:rPr>
          <w:rFonts w:hint="eastAsia" w:ascii="华文仿宋" w:hAnsi="华文仿宋" w:eastAsia="华文仿宋" w:cs="华文仿宋"/>
          <w:b w:val="0"/>
          <w:bCs w:val="0"/>
          <w:color w:val="auto"/>
          <w:sz w:val="24"/>
          <w:szCs w:val="24"/>
        </w:rPr>
      </w:pPr>
      <w:r>
        <w:rPr>
          <w:rFonts w:hint="eastAsia" w:ascii="华文仿宋" w:hAnsi="华文仿宋" w:eastAsia="华文仿宋" w:cs="华文仿宋"/>
          <w:b w:val="0"/>
          <w:bCs w:val="0"/>
          <w:color w:val="auto"/>
          <w:sz w:val="24"/>
          <w:szCs w:val="24"/>
        </w:rPr>
        <w:t>（2）法定代表人授权书（附法定代表人、被授权人身份证复印件）及被授权人身份证（法定代表人直接参加投标，须提供法定代表人身份证明及身份证原件）；</w:t>
      </w:r>
    </w:p>
    <w:p w14:paraId="14F20D30">
      <w:pPr>
        <w:spacing w:line="560" w:lineRule="exact"/>
        <w:rPr>
          <w:rFonts w:hint="eastAsia" w:ascii="华文仿宋" w:hAnsi="华文仿宋" w:eastAsia="华文仿宋" w:cs="华文仿宋"/>
          <w:b w:val="0"/>
          <w:bCs w:val="0"/>
          <w:color w:val="auto"/>
          <w:sz w:val="24"/>
          <w:szCs w:val="24"/>
        </w:rPr>
      </w:pPr>
      <w:r>
        <w:rPr>
          <w:rFonts w:hint="eastAsia" w:ascii="华文仿宋" w:hAnsi="华文仿宋" w:eastAsia="华文仿宋" w:cs="华文仿宋"/>
          <w:b w:val="0"/>
          <w:bCs w:val="0"/>
          <w:color w:val="auto"/>
          <w:sz w:val="24"/>
          <w:szCs w:val="24"/>
        </w:rPr>
        <w:t>（3）供应商须具备建筑工程施工总承包三级(含三级）及以上资质，且具备合格有效的安全生产许可证；</w:t>
      </w:r>
    </w:p>
    <w:p w14:paraId="68F52BB2">
      <w:pPr>
        <w:spacing w:line="560" w:lineRule="exact"/>
        <w:rPr>
          <w:rFonts w:hint="eastAsia" w:ascii="华文仿宋" w:hAnsi="华文仿宋" w:eastAsia="华文仿宋" w:cs="华文仿宋"/>
          <w:b w:val="0"/>
          <w:bCs w:val="0"/>
          <w:color w:val="auto"/>
          <w:sz w:val="24"/>
          <w:szCs w:val="24"/>
        </w:rPr>
      </w:pPr>
      <w:r>
        <w:rPr>
          <w:rFonts w:hint="eastAsia" w:ascii="华文仿宋" w:hAnsi="华文仿宋" w:eastAsia="华文仿宋" w:cs="华文仿宋"/>
          <w:b w:val="0"/>
          <w:bCs w:val="0"/>
          <w:color w:val="auto"/>
          <w:sz w:val="24"/>
          <w:szCs w:val="24"/>
        </w:rPr>
        <w:t>（4）拟派项目经理须具备建筑工程专业二级（含二级）及以上注册建造师证书，具有建设行政主管部门颁发的有效安全生产考核合格证（B证），在本单位注册且无在建工程；</w:t>
      </w:r>
    </w:p>
    <w:p w14:paraId="4D124078">
      <w:pPr>
        <w:spacing w:line="560" w:lineRule="exact"/>
        <w:rPr>
          <w:rFonts w:hint="eastAsia" w:ascii="华文仿宋" w:hAnsi="华文仿宋" w:eastAsia="华文仿宋" w:cs="华文仿宋"/>
          <w:b w:val="0"/>
          <w:bCs w:val="0"/>
          <w:color w:val="auto"/>
          <w:sz w:val="24"/>
          <w:szCs w:val="24"/>
        </w:rPr>
      </w:pPr>
      <w:r>
        <w:rPr>
          <w:rFonts w:hint="eastAsia" w:ascii="华文仿宋" w:hAnsi="华文仿宋" w:eastAsia="华文仿宋" w:cs="华文仿宋"/>
          <w:b w:val="0"/>
          <w:bCs w:val="0"/>
          <w:color w:val="auto"/>
          <w:sz w:val="24"/>
          <w:szCs w:val="24"/>
        </w:rPr>
        <w:t>（5）提供2023年度或2024年度经审计的财务会计报告（包括审计报告、资产负债表、利润表、现金流量表、所有者权益变动表及其附注，成立时间至提交响应文件截止时间不足一年的可提供成立后任意时段的资产负债表），或其开标前三个月内基本开户银行出具的资信证明及基本存款账户开户许可证（基本账户信息表），或信用担保机构出具的投标担保函（以上三种形式的资料提供任何一种即可）；</w:t>
      </w:r>
    </w:p>
    <w:p w14:paraId="25606FCA">
      <w:pPr>
        <w:spacing w:line="560" w:lineRule="exact"/>
        <w:rPr>
          <w:rFonts w:hint="eastAsia" w:ascii="华文仿宋" w:hAnsi="华文仿宋" w:eastAsia="华文仿宋" w:cs="华文仿宋"/>
          <w:b w:val="0"/>
          <w:bCs w:val="0"/>
          <w:color w:val="auto"/>
          <w:sz w:val="24"/>
          <w:szCs w:val="24"/>
        </w:rPr>
      </w:pPr>
      <w:r>
        <w:rPr>
          <w:rFonts w:hint="eastAsia" w:ascii="华文仿宋" w:hAnsi="华文仿宋" w:eastAsia="华文仿宋" w:cs="华文仿宋"/>
          <w:b w:val="0"/>
          <w:bCs w:val="0"/>
          <w:color w:val="auto"/>
          <w:sz w:val="24"/>
          <w:szCs w:val="24"/>
        </w:rPr>
        <w:t>（6）具备履行合同所必需的设备和专业技术能力的证明材料(由供应商根据项目需求提供说明材料或者承诺)；</w:t>
      </w:r>
    </w:p>
    <w:p w14:paraId="2FDC0857">
      <w:pPr>
        <w:spacing w:line="560" w:lineRule="exact"/>
        <w:rPr>
          <w:rFonts w:hint="eastAsia" w:ascii="华文仿宋" w:hAnsi="华文仿宋" w:eastAsia="华文仿宋" w:cs="华文仿宋"/>
          <w:b w:val="0"/>
          <w:bCs w:val="0"/>
          <w:color w:val="auto"/>
          <w:sz w:val="24"/>
          <w:szCs w:val="24"/>
        </w:rPr>
      </w:pPr>
      <w:r>
        <w:rPr>
          <w:rFonts w:hint="eastAsia" w:ascii="华文仿宋" w:hAnsi="华文仿宋" w:eastAsia="华文仿宋" w:cs="华文仿宋"/>
          <w:b w:val="0"/>
          <w:bCs w:val="0"/>
          <w:color w:val="auto"/>
          <w:sz w:val="24"/>
          <w:szCs w:val="24"/>
        </w:rPr>
        <w:t>（7）税收缴纳证明：提供响应文件递交截止日前6个月内已缴纳的至少一个月的纳税证明或完税证明，依法免税的单位应提供相关证明材料；</w:t>
      </w:r>
    </w:p>
    <w:p w14:paraId="482854CE">
      <w:pPr>
        <w:spacing w:line="560" w:lineRule="exact"/>
        <w:rPr>
          <w:rFonts w:hint="eastAsia" w:ascii="华文仿宋" w:hAnsi="华文仿宋" w:eastAsia="华文仿宋" w:cs="华文仿宋"/>
          <w:b w:val="0"/>
          <w:bCs w:val="0"/>
          <w:color w:val="auto"/>
          <w:sz w:val="24"/>
          <w:szCs w:val="24"/>
        </w:rPr>
      </w:pPr>
      <w:r>
        <w:rPr>
          <w:rFonts w:hint="eastAsia" w:ascii="华文仿宋" w:hAnsi="华文仿宋" w:eastAsia="华文仿宋" w:cs="华文仿宋"/>
          <w:b w:val="0"/>
          <w:bCs w:val="0"/>
          <w:color w:val="auto"/>
          <w:sz w:val="24"/>
          <w:szCs w:val="24"/>
        </w:rPr>
        <w:t>（8）社会保障资金缴纳证明：提供响应文件递交截止日前6个月内已缴存的至少一个月的社会保障资金缴存单据或社保机构开具的社会保险参保缴费情况证明，依法不需要缴纳社会保障资金的单位应提供相关证明材料；</w:t>
      </w:r>
    </w:p>
    <w:p w14:paraId="5B8C9164">
      <w:pPr>
        <w:spacing w:line="560" w:lineRule="exact"/>
        <w:rPr>
          <w:rFonts w:hint="eastAsia" w:ascii="华文仿宋" w:hAnsi="华文仿宋" w:eastAsia="华文仿宋" w:cs="华文仿宋"/>
          <w:b w:val="0"/>
          <w:bCs w:val="0"/>
          <w:color w:val="auto"/>
          <w:sz w:val="24"/>
          <w:szCs w:val="24"/>
        </w:rPr>
      </w:pPr>
      <w:r>
        <w:rPr>
          <w:rFonts w:hint="eastAsia" w:ascii="华文仿宋" w:hAnsi="华文仿宋" w:eastAsia="华文仿宋" w:cs="华文仿宋"/>
          <w:b w:val="0"/>
          <w:bCs w:val="0"/>
          <w:color w:val="auto"/>
          <w:sz w:val="24"/>
          <w:szCs w:val="24"/>
        </w:rPr>
        <w:t>（9）参加政府采购活动前3年内，在经营活动中没有重大违法记录的书面声明。</w:t>
      </w:r>
    </w:p>
    <w:p w14:paraId="38DFF1D9">
      <w:pPr>
        <w:spacing w:line="560" w:lineRule="exact"/>
        <w:rPr>
          <w:rFonts w:hint="eastAsia" w:ascii="华文仿宋" w:hAnsi="华文仿宋" w:eastAsia="华文仿宋" w:cs="华文仿宋"/>
          <w:b w:val="0"/>
          <w:bCs w:val="0"/>
          <w:color w:val="auto"/>
          <w:sz w:val="24"/>
          <w:szCs w:val="24"/>
        </w:rPr>
      </w:pPr>
      <w:r>
        <w:rPr>
          <w:rFonts w:hint="eastAsia" w:ascii="华文仿宋" w:hAnsi="华文仿宋" w:eastAsia="华文仿宋" w:cs="华文仿宋"/>
          <w:b w:val="0"/>
          <w:bCs w:val="0"/>
          <w:color w:val="auto"/>
          <w:sz w:val="24"/>
          <w:szCs w:val="24"/>
        </w:rPr>
        <w:t>（10）不得列入信用中国（https://www.creditchina.gov.cn/）严重失信主体名单、不得列入国家企业信用信息公示系统（http://www.gsxt.gov.cn/index.html）经营异常和严重违法失信企业名单（黑名单）、不得列入中国执行信息公开网（http://zxgk.court.gov.cn/）失信被执行人名单（被执行人包括投标人、法定代表人）；不得列入中国政府采购网(http://www.ccgp.gov.cn)政府采购严重违法失信行为记录名单；</w:t>
      </w:r>
    </w:p>
    <w:p w14:paraId="30B48F8D">
      <w:pPr>
        <w:spacing w:line="560" w:lineRule="exact"/>
        <w:rPr>
          <w:rFonts w:hint="eastAsia" w:ascii="华文仿宋" w:hAnsi="华文仿宋" w:eastAsia="华文仿宋" w:cs="华文仿宋"/>
          <w:b w:val="0"/>
          <w:bCs w:val="0"/>
          <w:color w:val="auto"/>
          <w:sz w:val="24"/>
          <w:szCs w:val="24"/>
        </w:rPr>
      </w:pPr>
      <w:r>
        <w:rPr>
          <w:rFonts w:hint="eastAsia" w:ascii="华文仿宋" w:hAnsi="华文仿宋" w:eastAsia="华文仿宋" w:cs="华文仿宋"/>
          <w:b w:val="0"/>
          <w:bCs w:val="0"/>
          <w:color w:val="auto"/>
          <w:sz w:val="24"/>
          <w:szCs w:val="24"/>
        </w:rPr>
        <w:t>（11）本项目不接受联合体磋商，单位负责人为同一人或者存在直接控股、管理关系的不同供应商，不得参加同一项目的政府采购活动（提供书面声明材料）；</w:t>
      </w:r>
    </w:p>
    <w:p w14:paraId="206BC67F">
      <w:pPr>
        <w:spacing w:line="560" w:lineRule="exact"/>
        <w:rPr>
          <w:rFonts w:hint="eastAsia" w:ascii="华文仿宋" w:hAnsi="华文仿宋" w:eastAsia="华文仿宋" w:cs="华文仿宋"/>
          <w:b w:val="0"/>
          <w:bCs w:val="0"/>
          <w:color w:val="auto"/>
          <w:sz w:val="24"/>
          <w:szCs w:val="24"/>
        </w:rPr>
      </w:pPr>
      <w:r>
        <w:rPr>
          <w:rFonts w:hint="eastAsia" w:ascii="华文仿宋" w:hAnsi="华文仿宋" w:eastAsia="华文仿宋" w:cs="华文仿宋"/>
          <w:b w:val="0"/>
          <w:bCs w:val="0"/>
          <w:color w:val="auto"/>
          <w:sz w:val="24"/>
          <w:szCs w:val="24"/>
        </w:rPr>
        <w:t>（12）本项目专门面向中小企业采购；须符合《政府采购促进中小企业发展管理办法》（财库〔2020〕46号）规定的中小企业参加。</w:t>
      </w:r>
    </w:p>
    <w:p w14:paraId="0E0FCA88">
      <w:pPr>
        <w:spacing w:line="560" w:lineRule="exact"/>
        <w:rPr>
          <w:rFonts w:hint="eastAsia" w:ascii="华文仿宋" w:hAnsi="华文仿宋" w:eastAsia="华文仿宋" w:cs="华文仿宋"/>
          <w:b/>
          <w:bCs/>
          <w:color w:val="auto"/>
          <w:sz w:val="28"/>
          <w:szCs w:val="28"/>
        </w:rPr>
      </w:pPr>
      <w:r>
        <w:rPr>
          <w:rFonts w:hint="eastAsia" w:ascii="华文仿宋" w:hAnsi="华文仿宋" w:eastAsia="华文仿宋" w:cs="华文仿宋"/>
          <w:b/>
          <w:bCs/>
          <w:color w:val="auto"/>
          <w:sz w:val="28"/>
          <w:szCs w:val="28"/>
        </w:rPr>
        <w:t>后附相关格式：</w:t>
      </w:r>
    </w:p>
    <w:p w14:paraId="6BD2DC4A">
      <w:pPr>
        <w:rPr>
          <w:rFonts w:hint="eastAsia" w:ascii="华文仿宋" w:hAnsi="华文仿宋" w:eastAsia="华文仿宋" w:cs="华文仿宋"/>
          <w:b/>
          <w:color w:val="auto"/>
          <w:sz w:val="28"/>
          <w:szCs w:val="28"/>
        </w:rPr>
      </w:pPr>
    </w:p>
    <w:p w14:paraId="261EFFD8">
      <w:pPr>
        <w:rPr>
          <w:rFonts w:hint="eastAsia" w:ascii="华文仿宋" w:hAnsi="华文仿宋" w:eastAsia="华文仿宋" w:cs="华文仿宋"/>
          <w:b/>
          <w:color w:val="auto"/>
          <w:sz w:val="28"/>
          <w:szCs w:val="28"/>
        </w:rPr>
      </w:pPr>
    </w:p>
    <w:p w14:paraId="79138059">
      <w:pPr>
        <w:rPr>
          <w:rFonts w:hint="eastAsia" w:ascii="华文仿宋" w:hAnsi="华文仿宋" w:eastAsia="华文仿宋" w:cs="华文仿宋"/>
          <w:b/>
          <w:color w:val="auto"/>
          <w:sz w:val="28"/>
          <w:szCs w:val="28"/>
        </w:rPr>
      </w:pPr>
    </w:p>
    <w:p w14:paraId="4327CFBD">
      <w:pPr>
        <w:rPr>
          <w:rFonts w:hint="eastAsia" w:ascii="华文仿宋" w:hAnsi="华文仿宋" w:eastAsia="华文仿宋" w:cs="华文仿宋"/>
          <w:b/>
          <w:color w:val="auto"/>
          <w:sz w:val="28"/>
          <w:szCs w:val="28"/>
        </w:rPr>
      </w:pPr>
    </w:p>
    <w:p w14:paraId="56DBEEF2">
      <w:pPr>
        <w:rPr>
          <w:rFonts w:hint="eastAsia" w:ascii="华文仿宋" w:hAnsi="华文仿宋" w:eastAsia="华文仿宋" w:cs="华文仿宋"/>
          <w:b/>
          <w:color w:val="auto"/>
          <w:sz w:val="28"/>
          <w:szCs w:val="28"/>
        </w:rPr>
      </w:pPr>
    </w:p>
    <w:p w14:paraId="6E722023">
      <w:pPr>
        <w:rPr>
          <w:rFonts w:hint="eastAsia" w:ascii="华文仿宋" w:hAnsi="华文仿宋" w:eastAsia="华文仿宋" w:cs="华文仿宋"/>
          <w:b/>
          <w:color w:val="auto"/>
          <w:sz w:val="28"/>
          <w:szCs w:val="28"/>
        </w:rPr>
      </w:pPr>
    </w:p>
    <w:p w14:paraId="1E593733">
      <w:pPr>
        <w:rPr>
          <w:rFonts w:hint="eastAsia" w:ascii="华文仿宋" w:hAnsi="华文仿宋" w:eastAsia="华文仿宋" w:cs="华文仿宋"/>
          <w:b/>
          <w:color w:val="auto"/>
          <w:sz w:val="28"/>
          <w:szCs w:val="28"/>
        </w:rPr>
      </w:pPr>
    </w:p>
    <w:p w14:paraId="3C60EE35">
      <w:pPr>
        <w:rPr>
          <w:rFonts w:hint="eastAsia" w:ascii="华文仿宋" w:hAnsi="华文仿宋" w:eastAsia="华文仿宋" w:cs="华文仿宋"/>
          <w:b/>
          <w:color w:val="auto"/>
          <w:sz w:val="28"/>
          <w:szCs w:val="28"/>
        </w:rPr>
      </w:pPr>
    </w:p>
    <w:p w14:paraId="565D1881">
      <w:pPr>
        <w:rPr>
          <w:rFonts w:hint="eastAsia" w:ascii="华文仿宋" w:hAnsi="华文仿宋" w:eastAsia="华文仿宋" w:cs="华文仿宋"/>
          <w:b/>
          <w:color w:val="auto"/>
          <w:sz w:val="28"/>
          <w:szCs w:val="28"/>
        </w:rPr>
      </w:pPr>
    </w:p>
    <w:p w14:paraId="2638989D">
      <w:pPr>
        <w:rPr>
          <w:rFonts w:hint="eastAsia" w:ascii="华文仿宋" w:hAnsi="华文仿宋" w:eastAsia="华文仿宋" w:cs="华文仿宋"/>
          <w:b/>
          <w:color w:val="auto"/>
          <w:sz w:val="28"/>
          <w:szCs w:val="28"/>
        </w:rPr>
      </w:pPr>
    </w:p>
    <w:p w14:paraId="6444F5D6">
      <w:pPr>
        <w:pStyle w:val="8"/>
        <w:rPr>
          <w:rFonts w:hint="eastAsia" w:ascii="华文仿宋" w:hAnsi="华文仿宋" w:eastAsia="华文仿宋" w:cs="华文仿宋"/>
          <w:b/>
          <w:color w:val="auto"/>
          <w:sz w:val="28"/>
          <w:szCs w:val="28"/>
        </w:rPr>
      </w:pPr>
    </w:p>
    <w:p w14:paraId="0B57955F">
      <w:pPr>
        <w:pStyle w:val="8"/>
        <w:rPr>
          <w:rFonts w:hint="eastAsia" w:ascii="华文仿宋" w:hAnsi="华文仿宋" w:eastAsia="华文仿宋" w:cs="华文仿宋"/>
          <w:b/>
          <w:color w:val="auto"/>
          <w:sz w:val="28"/>
          <w:szCs w:val="28"/>
        </w:rPr>
      </w:pPr>
    </w:p>
    <w:p w14:paraId="20AA3E16">
      <w:pPr>
        <w:pStyle w:val="8"/>
        <w:rPr>
          <w:rFonts w:hint="eastAsia" w:ascii="华文仿宋" w:hAnsi="华文仿宋" w:eastAsia="华文仿宋" w:cs="华文仿宋"/>
          <w:b/>
          <w:color w:val="auto"/>
          <w:sz w:val="28"/>
          <w:szCs w:val="28"/>
        </w:rPr>
      </w:pPr>
    </w:p>
    <w:p w14:paraId="2BFD40F2">
      <w:pPr>
        <w:pStyle w:val="8"/>
        <w:rPr>
          <w:rFonts w:hint="eastAsia" w:ascii="华文仿宋" w:hAnsi="华文仿宋" w:eastAsia="华文仿宋" w:cs="华文仿宋"/>
          <w:b/>
          <w:color w:val="auto"/>
          <w:sz w:val="28"/>
          <w:szCs w:val="28"/>
        </w:rPr>
      </w:pPr>
    </w:p>
    <w:p w14:paraId="2DD05C5A">
      <w:pPr>
        <w:pStyle w:val="8"/>
        <w:ind w:left="0" w:leftChars="0" w:firstLine="0" w:firstLineChars="0"/>
        <w:rPr>
          <w:rFonts w:hint="eastAsia" w:ascii="华文仿宋" w:hAnsi="华文仿宋" w:eastAsia="华文仿宋" w:cs="华文仿宋"/>
          <w:b/>
          <w:color w:val="auto"/>
          <w:sz w:val="28"/>
          <w:szCs w:val="28"/>
        </w:rPr>
      </w:pPr>
    </w:p>
    <w:p w14:paraId="4470878E">
      <w:pPr>
        <w:rPr>
          <w:rFonts w:hint="eastAsia" w:ascii="华文仿宋" w:hAnsi="华文仿宋" w:eastAsia="华文仿宋" w:cs="华文仿宋"/>
          <w:b/>
          <w:color w:val="auto"/>
          <w:sz w:val="28"/>
          <w:szCs w:val="28"/>
        </w:rPr>
      </w:pPr>
      <w:r>
        <w:rPr>
          <w:rFonts w:hint="eastAsia" w:ascii="华文仿宋" w:hAnsi="华文仿宋" w:eastAsia="华文仿宋" w:cs="华文仿宋"/>
          <w:b/>
          <w:color w:val="auto"/>
          <w:sz w:val="28"/>
          <w:szCs w:val="28"/>
        </w:rPr>
        <w:t>附件1：</w:t>
      </w:r>
    </w:p>
    <w:p w14:paraId="75AD4FF4">
      <w:pPr>
        <w:rPr>
          <w:rFonts w:hint="eastAsia" w:ascii="华文仿宋" w:hAnsi="华文仿宋" w:eastAsia="华文仿宋" w:cs="华文仿宋"/>
          <w:b/>
          <w:bCs/>
          <w:color w:val="auto"/>
          <w:szCs w:val="32"/>
        </w:rPr>
      </w:pPr>
      <w:r>
        <w:rPr>
          <w:rFonts w:hint="eastAsia" w:ascii="华文仿宋" w:hAnsi="华文仿宋" w:eastAsia="华文仿宋" w:cs="华文仿宋"/>
          <w:color w:val="auto"/>
        </w:rPr>
        <w:t xml:space="preserve">      </w:t>
      </w:r>
      <w:r>
        <w:rPr>
          <w:rFonts w:hint="eastAsia" w:ascii="华文仿宋" w:hAnsi="华文仿宋" w:eastAsia="华文仿宋" w:cs="华文仿宋"/>
          <w:color w:val="auto"/>
          <w:szCs w:val="32"/>
        </w:rPr>
        <w:t xml:space="preserve"> </w:t>
      </w:r>
    </w:p>
    <w:p w14:paraId="232D0993">
      <w:pPr>
        <w:pStyle w:val="14"/>
        <w:jc w:val="center"/>
        <w:rPr>
          <w:rFonts w:hint="eastAsia" w:ascii="华文仿宋" w:hAnsi="华文仿宋" w:eastAsia="华文仿宋" w:cs="华文仿宋"/>
          <w:b/>
          <w:bCs/>
          <w:color w:val="auto"/>
          <w:sz w:val="32"/>
          <w:szCs w:val="32"/>
          <w:lang w:val="en-US" w:eastAsia="zh-CN"/>
        </w:rPr>
      </w:pPr>
      <w:r>
        <w:rPr>
          <w:rFonts w:hint="eastAsia" w:ascii="华文仿宋" w:hAnsi="华文仿宋" w:eastAsia="华文仿宋" w:cs="华文仿宋"/>
          <w:b/>
          <w:bCs/>
          <w:color w:val="auto"/>
          <w:sz w:val="32"/>
          <w:szCs w:val="32"/>
          <w:lang w:val="en-US" w:eastAsia="zh-CN"/>
        </w:rPr>
        <w:t>法定代表人身份证明</w:t>
      </w:r>
    </w:p>
    <w:p w14:paraId="74C22DF5">
      <w:pPr>
        <w:autoSpaceDE w:val="0"/>
        <w:autoSpaceDN w:val="0"/>
        <w:adjustRightInd w:val="0"/>
        <w:snapToGrid w:val="0"/>
        <w:spacing w:before="156" w:beforeLines="50" w:line="360" w:lineRule="auto"/>
        <w:jc w:val="left"/>
        <w:rPr>
          <w:rFonts w:hint="eastAsia" w:ascii="华文仿宋" w:hAnsi="华文仿宋" w:eastAsia="华文仿宋" w:cs="华文仿宋"/>
          <w:color w:val="auto"/>
        </w:rPr>
      </w:pPr>
      <w:r>
        <w:rPr>
          <w:rFonts w:hint="eastAsia" w:ascii="华文仿宋" w:hAnsi="华文仿宋" w:eastAsia="华文仿宋" w:cs="华文仿宋"/>
          <w:color w:val="auto"/>
        </w:rPr>
        <w:t>供应商名称：</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 xml:space="preserve"> </w:t>
      </w:r>
    </w:p>
    <w:p w14:paraId="18F1E7A3">
      <w:pPr>
        <w:autoSpaceDE w:val="0"/>
        <w:autoSpaceDN w:val="0"/>
        <w:adjustRightInd w:val="0"/>
        <w:snapToGrid w:val="0"/>
        <w:spacing w:before="156" w:beforeLines="50" w:line="360" w:lineRule="auto"/>
        <w:jc w:val="left"/>
        <w:rPr>
          <w:rFonts w:hint="eastAsia" w:ascii="华文仿宋" w:hAnsi="华文仿宋" w:eastAsia="华文仿宋" w:cs="华文仿宋"/>
          <w:color w:val="auto"/>
        </w:rPr>
      </w:pPr>
      <w:r>
        <w:rPr>
          <w:rFonts w:hint="eastAsia" w:ascii="华文仿宋" w:hAnsi="华文仿宋" w:eastAsia="华文仿宋" w:cs="华文仿宋"/>
          <w:color w:val="auto"/>
        </w:rPr>
        <w:t>统一社会信用代码：</w:t>
      </w:r>
      <w:r>
        <w:rPr>
          <w:rFonts w:hint="eastAsia" w:ascii="华文仿宋" w:hAnsi="华文仿宋" w:eastAsia="华文仿宋" w:cs="华文仿宋"/>
          <w:color w:val="auto"/>
          <w:u w:val="single"/>
        </w:rPr>
        <w:t xml:space="preserve">                </w:t>
      </w:r>
    </w:p>
    <w:p w14:paraId="093F4A1D">
      <w:pPr>
        <w:autoSpaceDE w:val="0"/>
        <w:autoSpaceDN w:val="0"/>
        <w:adjustRightInd w:val="0"/>
        <w:snapToGrid w:val="0"/>
        <w:spacing w:before="156" w:beforeLines="50" w:line="360" w:lineRule="auto"/>
        <w:jc w:val="left"/>
        <w:rPr>
          <w:rFonts w:hint="eastAsia" w:ascii="华文仿宋" w:hAnsi="华文仿宋" w:eastAsia="华文仿宋" w:cs="华文仿宋"/>
          <w:color w:val="auto"/>
        </w:rPr>
      </w:pPr>
      <w:r>
        <w:rPr>
          <w:rFonts w:hint="eastAsia" w:ascii="华文仿宋" w:hAnsi="华文仿宋" w:eastAsia="华文仿宋" w:cs="华文仿宋"/>
          <w:color w:val="auto"/>
        </w:rPr>
        <w:t>注册地址：</w:t>
      </w:r>
      <w:r>
        <w:rPr>
          <w:rFonts w:hint="eastAsia" w:ascii="华文仿宋" w:hAnsi="华文仿宋" w:eastAsia="华文仿宋" w:cs="华文仿宋"/>
          <w:color w:val="auto"/>
          <w:u w:val="single"/>
        </w:rPr>
        <w:t xml:space="preserve">                        </w:t>
      </w:r>
    </w:p>
    <w:p w14:paraId="349C1C17">
      <w:pPr>
        <w:autoSpaceDE w:val="0"/>
        <w:autoSpaceDN w:val="0"/>
        <w:adjustRightInd w:val="0"/>
        <w:snapToGrid w:val="0"/>
        <w:spacing w:before="156" w:beforeLines="50" w:line="360" w:lineRule="auto"/>
        <w:jc w:val="left"/>
        <w:rPr>
          <w:rFonts w:hint="eastAsia" w:ascii="华文仿宋" w:hAnsi="华文仿宋" w:eastAsia="华文仿宋" w:cs="华文仿宋"/>
          <w:color w:val="auto"/>
        </w:rPr>
      </w:pPr>
      <w:r>
        <w:rPr>
          <w:rFonts w:hint="eastAsia" w:ascii="华文仿宋" w:hAnsi="华文仿宋" w:eastAsia="华文仿宋" w:cs="华文仿宋"/>
          <w:color w:val="auto"/>
        </w:rPr>
        <w:t>成立时间：</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 xml:space="preserve">年 </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月</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日</w:t>
      </w:r>
    </w:p>
    <w:p w14:paraId="04E54FC5">
      <w:pPr>
        <w:autoSpaceDE w:val="0"/>
        <w:autoSpaceDN w:val="0"/>
        <w:adjustRightInd w:val="0"/>
        <w:snapToGrid w:val="0"/>
        <w:spacing w:before="156" w:beforeLines="50" w:line="360" w:lineRule="auto"/>
        <w:jc w:val="left"/>
        <w:rPr>
          <w:rFonts w:hint="eastAsia" w:ascii="华文仿宋" w:hAnsi="华文仿宋" w:eastAsia="华文仿宋" w:cs="华文仿宋"/>
          <w:color w:val="auto"/>
          <w:u w:val="single"/>
        </w:rPr>
      </w:pPr>
      <w:r>
        <w:rPr>
          <w:rFonts w:hint="eastAsia" w:ascii="华文仿宋" w:hAnsi="华文仿宋" w:eastAsia="华文仿宋" w:cs="华文仿宋"/>
          <w:color w:val="auto"/>
        </w:rPr>
        <w:t>经营期限：</w:t>
      </w:r>
      <w:r>
        <w:rPr>
          <w:rFonts w:hint="eastAsia" w:ascii="华文仿宋" w:hAnsi="华文仿宋" w:eastAsia="华文仿宋" w:cs="华文仿宋"/>
          <w:color w:val="auto"/>
          <w:u w:val="single"/>
        </w:rPr>
        <w:t xml:space="preserve">                  </w:t>
      </w:r>
    </w:p>
    <w:p w14:paraId="650E2A79">
      <w:pPr>
        <w:autoSpaceDE w:val="0"/>
        <w:autoSpaceDN w:val="0"/>
        <w:adjustRightInd w:val="0"/>
        <w:snapToGrid w:val="0"/>
        <w:spacing w:before="156" w:beforeLines="50" w:line="360" w:lineRule="auto"/>
        <w:jc w:val="left"/>
        <w:rPr>
          <w:rFonts w:hint="eastAsia" w:ascii="华文仿宋" w:hAnsi="华文仿宋" w:eastAsia="华文仿宋" w:cs="华文仿宋"/>
          <w:color w:val="auto"/>
        </w:rPr>
      </w:pPr>
      <w:r>
        <w:rPr>
          <w:rFonts w:hint="eastAsia" w:ascii="华文仿宋" w:hAnsi="华文仿宋" w:eastAsia="华文仿宋" w:cs="华文仿宋"/>
          <w:color w:val="auto"/>
        </w:rPr>
        <w:t>姓名：</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 xml:space="preserve"> 性别：</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 xml:space="preserve"> 年龄：</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 xml:space="preserve"> 系</w:t>
      </w:r>
      <w:r>
        <w:rPr>
          <w:rFonts w:hint="eastAsia" w:ascii="华文仿宋" w:hAnsi="华文仿宋" w:eastAsia="华文仿宋" w:cs="华文仿宋"/>
          <w:color w:val="auto"/>
          <w:u w:val="single"/>
        </w:rPr>
        <w:t xml:space="preserve">            </w:t>
      </w:r>
      <w:r>
        <w:rPr>
          <w:rFonts w:hint="eastAsia" w:ascii="华文仿宋" w:hAnsi="华文仿宋" w:eastAsia="华文仿宋" w:cs="华文仿宋"/>
          <w:color w:val="auto"/>
        </w:rPr>
        <w:t>（供应商名称）的法定代表人。</w:t>
      </w:r>
    </w:p>
    <w:p w14:paraId="7D7BFAE0">
      <w:pPr>
        <w:autoSpaceDE w:val="0"/>
        <w:autoSpaceDN w:val="0"/>
        <w:adjustRightInd w:val="0"/>
        <w:snapToGrid w:val="0"/>
        <w:spacing w:before="156" w:beforeLines="50" w:line="360" w:lineRule="auto"/>
        <w:jc w:val="left"/>
        <w:rPr>
          <w:rFonts w:hint="eastAsia" w:ascii="华文仿宋" w:hAnsi="华文仿宋" w:eastAsia="华文仿宋" w:cs="华文仿宋"/>
          <w:color w:val="auto"/>
        </w:rPr>
      </w:pPr>
      <w:r>
        <w:rPr>
          <w:rFonts w:hint="eastAsia" w:ascii="华文仿宋" w:hAnsi="华文仿宋" w:eastAsia="华文仿宋" w:cs="华文仿宋"/>
          <w:color w:val="auto"/>
        </w:rPr>
        <w:t>特此证明。</w:t>
      </w:r>
    </w:p>
    <w:p w14:paraId="17001C1A">
      <w:pPr>
        <w:autoSpaceDE w:val="0"/>
        <w:autoSpaceDN w:val="0"/>
        <w:adjustRightInd w:val="0"/>
        <w:snapToGrid w:val="0"/>
        <w:spacing w:before="156" w:beforeLines="50" w:line="360" w:lineRule="auto"/>
        <w:jc w:val="left"/>
        <w:rPr>
          <w:rFonts w:hint="eastAsia" w:ascii="华文仿宋" w:hAnsi="华文仿宋" w:eastAsia="华文仿宋" w:cs="华文仿宋"/>
          <w:color w:val="auto"/>
          <w:szCs w:val="21"/>
        </w:rPr>
      </w:pPr>
      <w:r>
        <w:rPr>
          <w:rFonts w:hint="eastAsia" w:ascii="华文仿宋" w:hAnsi="华文仿宋" w:eastAsia="华文仿宋" w:cs="华文仿宋"/>
          <w:color w:val="auto"/>
          <w:szCs w:val="21"/>
        </w:rPr>
        <w:t>附：法定代表人身份证复印件</w:t>
      </w:r>
    </w:p>
    <w:tbl>
      <w:tblPr>
        <w:tblStyle w:val="22"/>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0"/>
      </w:tblGrid>
      <w:tr w14:paraId="5F15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4" w:hRule="atLeast"/>
        </w:trPr>
        <w:tc>
          <w:tcPr>
            <w:tcW w:w="7540" w:type="dxa"/>
            <w:noWrap w:val="0"/>
            <w:vAlign w:val="center"/>
          </w:tcPr>
          <w:p w14:paraId="3774FD04">
            <w:pPr>
              <w:snapToGrid w:val="0"/>
              <w:spacing w:line="480" w:lineRule="auto"/>
              <w:jc w:val="center"/>
              <w:rPr>
                <w:rFonts w:hint="eastAsia" w:ascii="华文仿宋" w:hAnsi="华文仿宋" w:eastAsia="华文仿宋" w:cs="华文仿宋"/>
                <w:color w:val="auto"/>
                <w:szCs w:val="21"/>
              </w:rPr>
            </w:pPr>
          </w:p>
          <w:p w14:paraId="43B63BA0">
            <w:pPr>
              <w:snapToGrid w:val="0"/>
              <w:spacing w:line="480" w:lineRule="auto"/>
              <w:jc w:val="center"/>
              <w:rPr>
                <w:rFonts w:hint="eastAsia" w:ascii="华文仿宋" w:hAnsi="华文仿宋" w:eastAsia="华文仿宋" w:cs="华文仿宋"/>
                <w:color w:val="auto"/>
                <w:szCs w:val="21"/>
              </w:rPr>
            </w:pPr>
          </w:p>
          <w:p w14:paraId="76247673">
            <w:pPr>
              <w:autoSpaceDE w:val="0"/>
              <w:autoSpaceDN w:val="0"/>
              <w:adjustRightInd w:val="0"/>
              <w:snapToGrid w:val="0"/>
              <w:spacing w:before="156" w:beforeLines="50" w:line="360" w:lineRule="auto"/>
              <w:jc w:val="center"/>
              <w:rPr>
                <w:rFonts w:hint="eastAsia" w:ascii="华文仿宋" w:hAnsi="华文仿宋" w:eastAsia="华文仿宋" w:cs="华文仿宋"/>
                <w:color w:val="auto"/>
                <w:szCs w:val="21"/>
              </w:rPr>
            </w:pPr>
            <w:r>
              <w:rPr>
                <w:rFonts w:hint="eastAsia" w:ascii="华文仿宋" w:hAnsi="华文仿宋" w:eastAsia="华文仿宋" w:cs="华文仿宋"/>
                <w:color w:val="auto"/>
                <w:szCs w:val="21"/>
              </w:rPr>
              <w:t>法定代表人身份证复印件粘贴处</w:t>
            </w:r>
          </w:p>
          <w:p w14:paraId="355A3A9F">
            <w:pPr>
              <w:pStyle w:val="14"/>
              <w:jc w:val="center"/>
              <w:rPr>
                <w:rFonts w:hint="eastAsia" w:ascii="华文仿宋" w:hAnsi="华文仿宋" w:eastAsia="华文仿宋" w:cs="华文仿宋"/>
                <w:color w:val="auto"/>
                <w:lang w:val="en-US" w:eastAsia="zh-CN"/>
              </w:rPr>
            </w:pPr>
            <w:r>
              <w:rPr>
                <w:rFonts w:hint="eastAsia" w:ascii="华文仿宋" w:hAnsi="华文仿宋" w:eastAsia="华文仿宋" w:cs="华文仿宋"/>
                <w:color w:val="auto"/>
                <w:szCs w:val="21"/>
                <w:lang w:val="en-US" w:eastAsia="zh-CN"/>
              </w:rPr>
              <w:t>（正反面）</w:t>
            </w:r>
          </w:p>
          <w:p w14:paraId="2FB4CE42">
            <w:pPr>
              <w:snapToGrid w:val="0"/>
              <w:spacing w:line="480" w:lineRule="auto"/>
              <w:jc w:val="center"/>
              <w:rPr>
                <w:rFonts w:hint="eastAsia" w:ascii="华文仿宋" w:hAnsi="华文仿宋" w:eastAsia="华文仿宋" w:cs="华文仿宋"/>
                <w:color w:val="auto"/>
                <w:szCs w:val="21"/>
              </w:rPr>
            </w:pPr>
          </w:p>
          <w:p w14:paraId="12472065">
            <w:pPr>
              <w:snapToGrid w:val="0"/>
              <w:spacing w:line="480" w:lineRule="auto"/>
              <w:jc w:val="center"/>
              <w:rPr>
                <w:rFonts w:hint="eastAsia" w:ascii="华文仿宋" w:hAnsi="华文仿宋" w:eastAsia="华文仿宋" w:cs="华文仿宋"/>
                <w:color w:val="auto"/>
                <w:szCs w:val="21"/>
              </w:rPr>
            </w:pPr>
          </w:p>
        </w:tc>
      </w:tr>
    </w:tbl>
    <w:p w14:paraId="261543B8">
      <w:pPr>
        <w:snapToGrid w:val="0"/>
        <w:spacing w:line="480" w:lineRule="auto"/>
        <w:rPr>
          <w:rFonts w:hint="eastAsia" w:ascii="华文仿宋" w:hAnsi="华文仿宋" w:eastAsia="华文仿宋" w:cs="华文仿宋"/>
          <w:color w:val="auto"/>
          <w:szCs w:val="21"/>
        </w:rPr>
      </w:pPr>
    </w:p>
    <w:p w14:paraId="57A410DF">
      <w:pPr>
        <w:snapToGrid w:val="0"/>
        <w:rPr>
          <w:rFonts w:hint="eastAsia" w:ascii="华文仿宋" w:hAnsi="华文仿宋" w:eastAsia="华文仿宋" w:cs="华文仿宋"/>
          <w:color w:val="auto"/>
          <w:szCs w:val="21"/>
        </w:rPr>
      </w:pPr>
    </w:p>
    <w:p w14:paraId="45290BA6">
      <w:pPr>
        <w:snapToGrid w:val="0"/>
        <w:rPr>
          <w:rFonts w:hint="eastAsia" w:ascii="华文仿宋" w:hAnsi="华文仿宋" w:eastAsia="华文仿宋" w:cs="华文仿宋"/>
          <w:color w:val="auto"/>
          <w:szCs w:val="21"/>
        </w:rPr>
      </w:pPr>
    </w:p>
    <w:p w14:paraId="15D19F11">
      <w:pPr>
        <w:snapToGrid w:val="0"/>
        <w:rPr>
          <w:rFonts w:hint="eastAsia" w:ascii="华文仿宋" w:hAnsi="华文仿宋" w:eastAsia="华文仿宋" w:cs="华文仿宋"/>
          <w:color w:val="auto"/>
          <w:szCs w:val="21"/>
        </w:rPr>
      </w:pPr>
    </w:p>
    <w:p w14:paraId="6ADCE05F">
      <w:pPr>
        <w:snapToGrid w:val="0"/>
        <w:rPr>
          <w:rFonts w:hint="eastAsia" w:ascii="华文仿宋" w:hAnsi="华文仿宋" w:eastAsia="华文仿宋" w:cs="华文仿宋"/>
          <w:color w:val="auto"/>
          <w:szCs w:val="21"/>
        </w:rPr>
      </w:pPr>
    </w:p>
    <w:p w14:paraId="4BD4BD41">
      <w:pPr>
        <w:adjustRightInd w:val="0"/>
        <w:snapToGrid w:val="0"/>
        <w:spacing w:line="360" w:lineRule="auto"/>
        <w:rPr>
          <w:rFonts w:hint="eastAsia" w:ascii="华文仿宋" w:hAnsi="华文仿宋" w:eastAsia="华文仿宋" w:cs="华文仿宋"/>
          <w:color w:val="auto"/>
        </w:rPr>
      </w:pPr>
    </w:p>
    <w:p w14:paraId="47724A86">
      <w:pPr>
        <w:adjustRightInd w:val="0"/>
        <w:snapToGrid w:val="0"/>
        <w:spacing w:line="360" w:lineRule="auto"/>
        <w:ind w:right="420"/>
        <w:rPr>
          <w:rFonts w:hint="eastAsia" w:ascii="华文仿宋" w:hAnsi="华文仿宋" w:eastAsia="华文仿宋" w:cs="华文仿宋"/>
          <w:color w:val="auto"/>
        </w:rPr>
      </w:pPr>
    </w:p>
    <w:p w14:paraId="168E2D0E">
      <w:pPr>
        <w:adjustRightInd w:val="0"/>
        <w:snapToGrid w:val="0"/>
        <w:spacing w:line="360" w:lineRule="auto"/>
        <w:ind w:right="420"/>
        <w:rPr>
          <w:rFonts w:hint="eastAsia" w:ascii="华文仿宋" w:hAnsi="华文仿宋" w:eastAsia="华文仿宋" w:cs="华文仿宋"/>
          <w:color w:val="auto"/>
        </w:rPr>
      </w:pPr>
    </w:p>
    <w:p w14:paraId="58910443">
      <w:pPr>
        <w:adjustRightInd w:val="0"/>
        <w:snapToGrid w:val="0"/>
        <w:spacing w:line="360" w:lineRule="auto"/>
        <w:ind w:right="420"/>
        <w:rPr>
          <w:rFonts w:hint="eastAsia" w:ascii="华文仿宋" w:hAnsi="华文仿宋" w:eastAsia="华文仿宋" w:cs="华文仿宋"/>
          <w:color w:val="auto"/>
        </w:rPr>
      </w:pPr>
    </w:p>
    <w:p w14:paraId="53004D54">
      <w:pPr>
        <w:adjustRightInd w:val="0"/>
        <w:snapToGrid w:val="0"/>
        <w:spacing w:line="360" w:lineRule="auto"/>
        <w:ind w:right="420"/>
        <w:rPr>
          <w:rFonts w:hint="eastAsia" w:ascii="华文仿宋" w:hAnsi="华文仿宋" w:eastAsia="华文仿宋" w:cs="华文仿宋"/>
          <w:color w:val="auto"/>
        </w:rPr>
      </w:pPr>
    </w:p>
    <w:p w14:paraId="7CC5E1DE">
      <w:pPr>
        <w:adjustRightInd w:val="0"/>
        <w:snapToGrid w:val="0"/>
        <w:spacing w:line="360" w:lineRule="auto"/>
        <w:ind w:right="420"/>
        <w:rPr>
          <w:rFonts w:hint="eastAsia" w:ascii="华文仿宋" w:hAnsi="华文仿宋" w:eastAsia="华文仿宋" w:cs="华文仿宋"/>
          <w:color w:val="auto"/>
        </w:rPr>
      </w:pPr>
      <w:r>
        <w:rPr>
          <w:rFonts w:hint="eastAsia" w:ascii="华文仿宋" w:hAnsi="华文仿宋" w:eastAsia="华文仿宋" w:cs="华文仿宋"/>
          <w:color w:val="auto"/>
        </w:rPr>
        <w:t>供应商名称（公章）：</w:t>
      </w:r>
    </w:p>
    <w:p w14:paraId="47C7E0C0">
      <w:pPr>
        <w:adjustRightInd w:val="0"/>
        <w:snapToGrid w:val="0"/>
        <w:spacing w:line="360" w:lineRule="auto"/>
        <w:ind w:right="420"/>
        <w:rPr>
          <w:rFonts w:hint="eastAsia" w:ascii="华文仿宋" w:hAnsi="华文仿宋" w:eastAsia="华文仿宋" w:cs="华文仿宋"/>
          <w:color w:val="auto"/>
        </w:rPr>
      </w:pPr>
      <w:r>
        <w:rPr>
          <w:rFonts w:hint="eastAsia" w:ascii="华文仿宋" w:hAnsi="华文仿宋" w:eastAsia="华文仿宋" w:cs="华文仿宋"/>
          <w:color w:val="auto"/>
        </w:rPr>
        <w:t>日期：    年  月  日</w:t>
      </w:r>
    </w:p>
    <w:p w14:paraId="177E5101">
      <w:pPr>
        <w:pStyle w:val="14"/>
        <w:rPr>
          <w:rFonts w:hint="eastAsia" w:ascii="华文仿宋" w:hAnsi="华文仿宋" w:eastAsia="华文仿宋" w:cs="华文仿宋"/>
          <w:color w:val="auto"/>
        </w:rPr>
      </w:pPr>
    </w:p>
    <w:p w14:paraId="081FD884">
      <w:pPr>
        <w:adjustRightInd w:val="0"/>
        <w:snapToGrid w:val="0"/>
        <w:spacing w:line="360" w:lineRule="auto"/>
        <w:ind w:right="420"/>
        <w:rPr>
          <w:rFonts w:hint="eastAsia" w:ascii="华文仿宋" w:hAnsi="华文仿宋" w:eastAsia="华文仿宋" w:cs="华文仿宋"/>
          <w:b/>
          <w:bCs/>
          <w:color w:val="auto"/>
          <w:szCs w:val="24"/>
        </w:rPr>
      </w:pPr>
      <w:r>
        <w:rPr>
          <w:rFonts w:hint="eastAsia" w:ascii="华文仿宋" w:hAnsi="华文仿宋" w:eastAsia="华文仿宋" w:cs="华文仿宋"/>
          <w:b/>
          <w:bCs/>
          <w:color w:val="auto"/>
          <w:szCs w:val="24"/>
        </w:rPr>
        <w:t>说明：仅限法定代表人参加磋商时提供</w:t>
      </w:r>
      <w:r>
        <w:rPr>
          <w:rFonts w:hint="eastAsia" w:ascii="华文仿宋" w:hAnsi="华文仿宋" w:eastAsia="华文仿宋" w:cs="华文仿宋"/>
          <w:color w:val="auto"/>
          <w:szCs w:val="24"/>
        </w:rPr>
        <w:t>。</w:t>
      </w:r>
    </w:p>
    <w:p w14:paraId="57A975A3">
      <w:pPr>
        <w:keepNext/>
        <w:spacing w:before="312" w:beforeLines="100"/>
        <w:rPr>
          <w:rFonts w:hint="eastAsia" w:ascii="华文仿宋" w:hAnsi="华文仿宋" w:eastAsia="华文仿宋" w:cs="华文仿宋"/>
          <w:b/>
          <w:bCs/>
          <w:color w:val="auto"/>
          <w:sz w:val="28"/>
          <w:szCs w:val="28"/>
        </w:rPr>
      </w:pPr>
      <w:r>
        <w:rPr>
          <w:rFonts w:hint="eastAsia" w:ascii="华文仿宋" w:hAnsi="华文仿宋" w:eastAsia="华文仿宋" w:cs="华文仿宋"/>
          <w:b/>
          <w:bCs/>
          <w:color w:val="auto"/>
          <w:sz w:val="28"/>
          <w:szCs w:val="28"/>
        </w:rPr>
        <w:t>附件2</w:t>
      </w:r>
    </w:p>
    <w:p w14:paraId="533400AF">
      <w:pPr>
        <w:keepNext/>
        <w:spacing w:before="312" w:beforeLines="100"/>
        <w:jc w:val="center"/>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法定代表人授权书</w:t>
      </w:r>
    </w:p>
    <w:p w14:paraId="2BC0E8C5">
      <w:pPr>
        <w:spacing w:line="500" w:lineRule="exact"/>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致：</w:t>
      </w:r>
      <w:r>
        <w:rPr>
          <w:rFonts w:hint="eastAsia" w:ascii="华文仿宋" w:hAnsi="华文仿宋" w:eastAsia="华文仿宋" w:cs="华文仿宋"/>
          <w:color w:val="auto"/>
          <w:spacing w:val="4"/>
          <w:szCs w:val="24"/>
          <w:u w:val="single"/>
          <w:lang w:val="en-US" w:eastAsia="zh-CN"/>
        </w:rPr>
        <w:t>陕西友邦项目管理有限公司</w:t>
      </w:r>
      <w:r>
        <w:rPr>
          <w:rFonts w:hint="eastAsia" w:ascii="华文仿宋" w:hAnsi="华文仿宋" w:eastAsia="华文仿宋" w:cs="华文仿宋"/>
          <w:color w:val="auto"/>
          <w:spacing w:val="4"/>
          <w:szCs w:val="24"/>
          <w:u w:val="single"/>
        </w:rPr>
        <w:t xml:space="preserve"> </w:t>
      </w:r>
    </w:p>
    <w:p w14:paraId="47229FD1">
      <w:pPr>
        <w:spacing w:line="500" w:lineRule="exact"/>
        <w:ind w:firstLine="496" w:firstLineChars="200"/>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u w:val="single"/>
        </w:rPr>
        <w:t>(供应商名称)</w:t>
      </w:r>
      <w:r>
        <w:rPr>
          <w:rFonts w:hint="eastAsia" w:ascii="华文仿宋" w:hAnsi="华文仿宋" w:eastAsia="华文仿宋" w:cs="华文仿宋"/>
          <w:color w:val="auto"/>
          <w:spacing w:val="4"/>
          <w:szCs w:val="24"/>
        </w:rPr>
        <w:t>按中华人民共和国法律于</w:t>
      </w:r>
      <w:r>
        <w:rPr>
          <w:rFonts w:hint="eastAsia" w:ascii="华文仿宋" w:hAnsi="华文仿宋" w:eastAsia="华文仿宋" w:cs="华文仿宋"/>
          <w:color w:val="auto"/>
          <w:spacing w:val="4"/>
          <w:szCs w:val="24"/>
          <w:u w:val="single"/>
        </w:rPr>
        <w:t>（  年  月  日 ）</w:t>
      </w:r>
      <w:r>
        <w:rPr>
          <w:rFonts w:hint="eastAsia" w:ascii="华文仿宋" w:hAnsi="华文仿宋" w:eastAsia="华文仿宋" w:cs="华文仿宋"/>
          <w:color w:val="auto"/>
          <w:spacing w:val="4"/>
          <w:szCs w:val="24"/>
        </w:rPr>
        <w:t>成立。</w:t>
      </w:r>
      <w:r>
        <w:rPr>
          <w:rFonts w:hint="eastAsia" w:ascii="华文仿宋" w:hAnsi="华文仿宋" w:eastAsia="华文仿宋" w:cs="华文仿宋"/>
          <w:color w:val="auto"/>
          <w:spacing w:val="4"/>
          <w:szCs w:val="24"/>
          <w:u w:val="single"/>
        </w:rPr>
        <w:t>(法定代表人姓名)</w:t>
      </w:r>
      <w:r>
        <w:rPr>
          <w:rFonts w:hint="eastAsia" w:ascii="华文仿宋" w:hAnsi="华文仿宋" w:eastAsia="华文仿宋" w:cs="华文仿宋"/>
          <w:color w:val="auto"/>
          <w:spacing w:val="4"/>
          <w:szCs w:val="24"/>
        </w:rPr>
        <w:t>特授权</w:t>
      </w:r>
      <w:r>
        <w:rPr>
          <w:rFonts w:hint="eastAsia" w:ascii="华文仿宋" w:hAnsi="华文仿宋" w:eastAsia="华文仿宋" w:cs="华文仿宋"/>
          <w:color w:val="auto"/>
          <w:spacing w:val="4"/>
          <w:szCs w:val="24"/>
          <w:u w:val="single"/>
        </w:rPr>
        <w:t xml:space="preserve">（ </w:t>
      </w:r>
      <w:r>
        <w:rPr>
          <w:rFonts w:hint="eastAsia" w:ascii="华文仿宋" w:hAnsi="华文仿宋" w:eastAsia="华文仿宋" w:cs="华文仿宋"/>
          <w:color w:val="auto"/>
          <w:szCs w:val="24"/>
          <w:u w:val="single"/>
        </w:rPr>
        <w:t>授权代表</w:t>
      </w:r>
      <w:r>
        <w:rPr>
          <w:rFonts w:hint="eastAsia" w:ascii="华文仿宋" w:hAnsi="华文仿宋" w:eastAsia="华文仿宋" w:cs="华文仿宋"/>
          <w:color w:val="auto"/>
          <w:spacing w:val="4"/>
          <w:szCs w:val="24"/>
          <w:u w:val="single"/>
        </w:rPr>
        <w:t>姓名 ）</w:t>
      </w:r>
      <w:r>
        <w:rPr>
          <w:rFonts w:hint="eastAsia" w:ascii="华文仿宋" w:hAnsi="华文仿宋" w:eastAsia="华文仿宋" w:cs="华文仿宋"/>
          <w:color w:val="auto"/>
          <w:spacing w:val="4"/>
          <w:szCs w:val="24"/>
        </w:rPr>
        <w:t xml:space="preserve">代表我公司全权办理针对本次 </w:t>
      </w:r>
      <w:r>
        <w:rPr>
          <w:rFonts w:hint="eastAsia" w:ascii="华文仿宋" w:hAnsi="华文仿宋" w:eastAsia="华文仿宋" w:cs="华文仿宋"/>
          <w:color w:val="auto"/>
          <w:spacing w:val="4"/>
          <w:szCs w:val="24"/>
          <w:u w:val="single"/>
          <w:lang w:val="en-US" w:eastAsia="zh-CN"/>
        </w:rPr>
        <w:t xml:space="preserve">      </w:t>
      </w:r>
      <w:r>
        <w:rPr>
          <w:rFonts w:hint="eastAsia" w:ascii="华文仿宋" w:hAnsi="华文仿宋" w:eastAsia="华文仿宋" w:cs="华文仿宋"/>
          <w:color w:val="auto"/>
          <w:spacing w:val="4"/>
          <w:szCs w:val="24"/>
        </w:rPr>
        <w:t>项目</w:t>
      </w:r>
      <w:r>
        <w:rPr>
          <w:rFonts w:hint="eastAsia" w:ascii="华文仿宋" w:hAnsi="华文仿宋" w:eastAsia="华文仿宋" w:cs="华文仿宋"/>
          <w:color w:val="auto"/>
          <w:spacing w:val="4"/>
          <w:szCs w:val="24"/>
          <w:u w:val="single"/>
        </w:rPr>
        <w:t>（项目编号）</w:t>
      </w:r>
      <w:r>
        <w:rPr>
          <w:rFonts w:hint="eastAsia" w:ascii="华文仿宋" w:hAnsi="华文仿宋" w:eastAsia="华文仿宋" w:cs="华文仿宋"/>
          <w:color w:val="auto"/>
          <w:spacing w:val="4"/>
          <w:szCs w:val="24"/>
        </w:rPr>
        <w:t>的磋商、签约等具体工作，并签署全部有关的文件、协议及合同。</w:t>
      </w:r>
    </w:p>
    <w:p w14:paraId="47D9DA62">
      <w:pPr>
        <w:spacing w:line="500" w:lineRule="exact"/>
        <w:ind w:firstLine="496" w:firstLineChars="200"/>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我公司对</w:t>
      </w:r>
      <w:r>
        <w:rPr>
          <w:rFonts w:hint="eastAsia" w:ascii="华文仿宋" w:hAnsi="华文仿宋" w:eastAsia="华文仿宋" w:cs="华文仿宋"/>
          <w:color w:val="auto"/>
          <w:szCs w:val="24"/>
        </w:rPr>
        <w:t>授权代表</w:t>
      </w:r>
      <w:r>
        <w:rPr>
          <w:rFonts w:hint="eastAsia" w:ascii="华文仿宋" w:hAnsi="华文仿宋" w:eastAsia="华文仿宋" w:cs="华文仿宋"/>
          <w:color w:val="auto"/>
          <w:spacing w:val="4"/>
          <w:szCs w:val="24"/>
        </w:rPr>
        <w:t>的签名负全部责任。</w:t>
      </w:r>
    </w:p>
    <w:p w14:paraId="46CFA6FE">
      <w:pPr>
        <w:spacing w:line="500" w:lineRule="exact"/>
        <w:ind w:right="617" w:rightChars="257" w:firstLine="480" w:firstLineChars="200"/>
        <w:jc w:val="left"/>
        <w:rPr>
          <w:rFonts w:hint="eastAsia" w:ascii="华文仿宋" w:hAnsi="华文仿宋" w:eastAsia="华文仿宋" w:cs="华文仿宋"/>
          <w:color w:val="auto"/>
          <w:szCs w:val="24"/>
        </w:rPr>
      </w:pPr>
      <w:r>
        <w:rPr>
          <w:rFonts w:hint="eastAsia" w:ascii="华文仿宋" w:hAnsi="华文仿宋" w:eastAsia="华文仿宋" w:cs="华文仿宋"/>
          <w:color w:val="auto"/>
          <w:szCs w:val="24"/>
        </w:rPr>
        <w:t>委托期限：</w:t>
      </w:r>
      <w:r>
        <w:rPr>
          <w:rFonts w:hint="eastAsia" w:ascii="华文仿宋" w:hAnsi="华文仿宋" w:eastAsia="华文仿宋" w:cs="华文仿宋"/>
          <w:color w:val="auto"/>
          <w:szCs w:val="24"/>
          <w:lang w:val="zh-CN"/>
        </w:rPr>
        <w:t>自磋商之日起</w:t>
      </w:r>
      <w:r>
        <w:rPr>
          <w:rFonts w:hint="eastAsia" w:ascii="华文仿宋" w:hAnsi="华文仿宋" w:eastAsia="华文仿宋" w:cs="华文仿宋"/>
          <w:color w:val="auto"/>
          <w:szCs w:val="24"/>
          <w:u w:val="single"/>
        </w:rPr>
        <w:t>90</w:t>
      </w:r>
      <w:r>
        <w:rPr>
          <w:rFonts w:hint="eastAsia" w:ascii="华文仿宋" w:hAnsi="华文仿宋" w:eastAsia="华文仿宋" w:cs="华文仿宋"/>
          <w:color w:val="auto"/>
          <w:szCs w:val="24"/>
          <w:lang w:val="zh-CN"/>
        </w:rPr>
        <w:t>天。</w:t>
      </w:r>
    </w:p>
    <w:p w14:paraId="2CB652B3">
      <w:pPr>
        <w:spacing w:line="500" w:lineRule="exact"/>
        <w:ind w:firstLine="496" w:firstLineChars="200"/>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本授权书于</w:t>
      </w:r>
      <w:r>
        <w:rPr>
          <w:rFonts w:hint="eastAsia" w:ascii="华文仿宋" w:hAnsi="华文仿宋" w:eastAsia="华文仿宋" w:cs="华文仿宋"/>
          <w:color w:val="auto"/>
          <w:spacing w:val="4"/>
          <w:szCs w:val="24"/>
          <w:u w:val="single"/>
        </w:rPr>
        <w:t xml:space="preserve">      年   月   日</w:t>
      </w:r>
      <w:r>
        <w:rPr>
          <w:rFonts w:hint="eastAsia" w:ascii="华文仿宋" w:hAnsi="华文仿宋" w:eastAsia="华文仿宋" w:cs="华文仿宋"/>
          <w:color w:val="auto"/>
          <w:spacing w:val="4"/>
          <w:szCs w:val="24"/>
        </w:rPr>
        <w:t>签字生效，特此证明。</w:t>
      </w:r>
    </w:p>
    <w:p w14:paraId="7FD53622">
      <w:pPr>
        <w:spacing w:line="360" w:lineRule="auto"/>
        <w:ind w:firstLine="496" w:firstLineChars="200"/>
        <w:jc w:val="left"/>
        <w:rPr>
          <w:rFonts w:hint="eastAsia" w:ascii="华文仿宋" w:hAnsi="华文仿宋" w:eastAsia="华文仿宋" w:cs="华文仿宋"/>
          <w:color w:val="auto"/>
          <w:spacing w:val="4"/>
          <w:szCs w:val="24"/>
        </w:rPr>
      </w:pPr>
    </w:p>
    <w:tbl>
      <w:tblPr>
        <w:tblStyle w:val="22"/>
        <w:tblW w:w="0" w:type="auto"/>
        <w:tblInd w:w="633" w:type="dxa"/>
        <w:tblLayout w:type="fixed"/>
        <w:tblCellMar>
          <w:top w:w="0" w:type="dxa"/>
          <w:left w:w="108" w:type="dxa"/>
          <w:bottom w:w="0" w:type="dxa"/>
          <w:right w:w="108" w:type="dxa"/>
        </w:tblCellMar>
      </w:tblPr>
      <w:tblGrid>
        <w:gridCol w:w="4200"/>
        <w:gridCol w:w="3990"/>
      </w:tblGrid>
      <w:tr w14:paraId="2E9A2384">
        <w:tblPrEx>
          <w:tblCellMar>
            <w:top w:w="0" w:type="dxa"/>
            <w:left w:w="108" w:type="dxa"/>
            <w:bottom w:w="0" w:type="dxa"/>
            <w:right w:w="108" w:type="dxa"/>
          </w:tblCellMar>
        </w:tblPrEx>
        <w:trPr>
          <w:trHeight w:val="600" w:hRule="atLeast"/>
        </w:trPr>
        <w:tc>
          <w:tcPr>
            <w:tcW w:w="4200" w:type="dxa"/>
            <w:noWrap w:val="0"/>
            <w:vAlign w:val="top"/>
          </w:tcPr>
          <w:p w14:paraId="57D36E9F">
            <w:pPr>
              <w:spacing w:line="360" w:lineRule="auto"/>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被授权人签字或盖章：</w:t>
            </w:r>
          </w:p>
        </w:tc>
        <w:tc>
          <w:tcPr>
            <w:tcW w:w="3990" w:type="dxa"/>
            <w:noWrap w:val="0"/>
            <w:vAlign w:val="top"/>
          </w:tcPr>
          <w:p w14:paraId="70E095B0">
            <w:pPr>
              <w:spacing w:line="360" w:lineRule="auto"/>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法定代表人签字或盖章：</w:t>
            </w:r>
          </w:p>
        </w:tc>
      </w:tr>
      <w:tr w14:paraId="71EF2175">
        <w:tblPrEx>
          <w:tblCellMar>
            <w:top w:w="0" w:type="dxa"/>
            <w:left w:w="108" w:type="dxa"/>
            <w:bottom w:w="0" w:type="dxa"/>
            <w:right w:w="108" w:type="dxa"/>
          </w:tblCellMar>
        </w:tblPrEx>
        <w:trPr>
          <w:trHeight w:val="600" w:hRule="atLeast"/>
        </w:trPr>
        <w:tc>
          <w:tcPr>
            <w:tcW w:w="4200" w:type="dxa"/>
            <w:noWrap w:val="0"/>
            <w:vAlign w:val="top"/>
          </w:tcPr>
          <w:p w14:paraId="4FB327CB">
            <w:pPr>
              <w:spacing w:line="360" w:lineRule="auto"/>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职务：</w:t>
            </w:r>
          </w:p>
        </w:tc>
        <w:tc>
          <w:tcPr>
            <w:tcW w:w="3990" w:type="dxa"/>
            <w:noWrap w:val="0"/>
            <w:vAlign w:val="top"/>
          </w:tcPr>
          <w:p w14:paraId="4820167D">
            <w:pPr>
              <w:spacing w:line="360" w:lineRule="auto"/>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职务：</w:t>
            </w:r>
          </w:p>
        </w:tc>
      </w:tr>
      <w:tr w14:paraId="3A64AAFC">
        <w:tblPrEx>
          <w:tblCellMar>
            <w:top w:w="0" w:type="dxa"/>
            <w:left w:w="108" w:type="dxa"/>
            <w:bottom w:w="0" w:type="dxa"/>
            <w:right w:w="108" w:type="dxa"/>
          </w:tblCellMar>
        </w:tblPrEx>
        <w:trPr>
          <w:trHeight w:val="600" w:hRule="atLeast"/>
        </w:trPr>
        <w:tc>
          <w:tcPr>
            <w:tcW w:w="4200" w:type="dxa"/>
            <w:noWrap w:val="0"/>
            <w:vAlign w:val="top"/>
          </w:tcPr>
          <w:p w14:paraId="537747AD">
            <w:pPr>
              <w:spacing w:line="360" w:lineRule="auto"/>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身份证号：</w:t>
            </w:r>
          </w:p>
        </w:tc>
        <w:tc>
          <w:tcPr>
            <w:tcW w:w="3990" w:type="dxa"/>
            <w:noWrap w:val="0"/>
            <w:vAlign w:val="top"/>
          </w:tcPr>
          <w:p w14:paraId="1ABCBF7D">
            <w:pPr>
              <w:spacing w:line="360" w:lineRule="auto"/>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身份证号：</w:t>
            </w:r>
          </w:p>
        </w:tc>
      </w:tr>
      <w:tr w14:paraId="4C2280C1">
        <w:tblPrEx>
          <w:tblCellMar>
            <w:top w:w="0" w:type="dxa"/>
            <w:left w:w="108" w:type="dxa"/>
            <w:bottom w:w="0" w:type="dxa"/>
            <w:right w:w="108" w:type="dxa"/>
          </w:tblCellMar>
        </w:tblPrEx>
        <w:trPr>
          <w:trHeight w:val="600" w:hRule="atLeast"/>
        </w:trPr>
        <w:tc>
          <w:tcPr>
            <w:tcW w:w="4200" w:type="dxa"/>
            <w:noWrap w:val="0"/>
            <w:vAlign w:val="top"/>
          </w:tcPr>
          <w:p w14:paraId="7E5ABD36">
            <w:pPr>
              <w:spacing w:line="360" w:lineRule="auto"/>
              <w:jc w:val="left"/>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所在部门：</w:t>
            </w:r>
          </w:p>
        </w:tc>
        <w:tc>
          <w:tcPr>
            <w:tcW w:w="3990" w:type="dxa"/>
            <w:noWrap w:val="0"/>
            <w:vAlign w:val="top"/>
          </w:tcPr>
          <w:p w14:paraId="6FBCCC7F">
            <w:pPr>
              <w:spacing w:line="360" w:lineRule="auto"/>
              <w:jc w:val="left"/>
              <w:rPr>
                <w:rFonts w:hint="eastAsia" w:ascii="华文仿宋" w:hAnsi="华文仿宋" w:eastAsia="华文仿宋" w:cs="华文仿宋"/>
                <w:color w:val="auto"/>
                <w:spacing w:val="4"/>
                <w:szCs w:val="24"/>
              </w:rPr>
            </w:pPr>
          </w:p>
        </w:tc>
      </w:tr>
    </w:tbl>
    <w:p w14:paraId="6020BD30">
      <w:pPr>
        <w:spacing w:line="360" w:lineRule="auto"/>
        <w:ind w:firstLine="505" w:firstLineChars="204"/>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附：被授权人、法定代表人身份证复印件</w:t>
      </w:r>
    </w:p>
    <w:tbl>
      <w:tblPr>
        <w:tblStyle w:val="22"/>
        <w:tblW w:w="0" w:type="auto"/>
        <w:tblInd w:w="540" w:type="dxa"/>
        <w:tblLayout w:type="fixed"/>
        <w:tblCellMar>
          <w:top w:w="0" w:type="dxa"/>
          <w:left w:w="108" w:type="dxa"/>
          <w:bottom w:w="0" w:type="dxa"/>
          <w:right w:w="108" w:type="dxa"/>
        </w:tblCellMar>
      </w:tblPr>
      <w:tblGrid>
        <w:gridCol w:w="4308"/>
        <w:gridCol w:w="4172"/>
      </w:tblGrid>
      <w:tr w14:paraId="334FD1E3">
        <w:tblPrEx>
          <w:tblCellMar>
            <w:top w:w="0" w:type="dxa"/>
            <w:left w:w="108" w:type="dxa"/>
            <w:bottom w:w="0" w:type="dxa"/>
            <w:right w:w="108" w:type="dxa"/>
          </w:tblCellMar>
        </w:tblPrEx>
        <w:trPr>
          <w:trHeight w:val="2428" w:hRule="atLeast"/>
        </w:trPr>
        <w:tc>
          <w:tcPr>
            <w:tcW w:w="4308" w:type="dxa"/>
            <w:tcBorders>
              <w:top w:val="single" w:color="auto" w:sz="6" w:space="0"/>
              <w:left w:val="single" w:color="auto" w:sz="6" w:space="0"/>
              <w:bottom w:val="single" w:color="auto" w:sz="6" w:space="0"/>
              <w:right w:val="single" w:color="auto" w:sz="6" w:space="0"/>
            </w:tcBorders>
            <w:noWrap w:val="0"/>
            <w:vAlign w:val="center"/>
          </w:tcPr>
          <w:p w14:paraId="623C46E1">
            <w:pPr>
              <w:spacing w:line="360" w:lineRule="auto"/>
              <w:jc w:val="center"/>
              <w:rPr>
                <w:rFonts w:hint="eastAsia" w:ascii="华文仿宋" w:hAnsi="华文仿宋" w:eastAsia="华文仿宋" w:cs="华文仿宋"/>
                <w:color w:val="auto"/>
                <w:szCs w:val="21"/>
                <w:lang w:val="zh-CN"/>
              </w:rPr>
            </w:pPr>
            <w:r>
              <w:rPr>
                <w:rFonts w:hint="eastAsia" w:ascii="华文仿宋" w:hAnsi="华文仿宋" w:eastAsia="华文仿宋" w:cs="华文仿宋"/>
                <w:color w:val="auto"/>
                <w:szCs w:val="21"/>
                <w:lang w:val="zh-CN"/>
              </w:rPr>
              <w:t>授权代表身份证复印件粘贴处</w:t>
            </w:r>
          </w:p>
          <w:p w14:paraId="12652B53">
            <w:pPr>
              <w:spacing w:line="360" w:lineRule="auto"/>
              <w:jc w:val="center"/>
              <w:rPr>
                <w:rFonts w:hint="eastAsia" w:ascii="华文仿宋" w:hAnsi="华文仿宋" w:eastAsia="华文仿宋" w:cs="华文仿宋"/>
                <w:color w:val="auto"/>
                <w:szCs w:val="21"/>
                <w:u w:val="single"/>
              </w:rPr>
            </w:pPr>
            <w:r>
              <w:rPr>
                <w:rFonts w:hint="eastAsia" w:ascii="华文仿宋" w:hAnsi="华文仿宋" w:eastAsia="华文仿宋" w:cs="华文仿宋"/>
                <w:color w:val="auto"/>
                <w:szCs w:val="21"/>
                <w:lang w:val="zh-CN"/>
              </w:rPr>
              <w:t>（正反面）</w:t>
            </w:r>
          </w:p>
        </w:tc>
        <w:tc>
          <w:tcPr>
            <w:tcW w:w="4172" w:type="dxa"/>
            <w:tcBorders>
              <w:top w:val="single" w:color="auto" w:sz="6" w:space="0"/>
              <w:left w:val="single" w:color="auto" w:sz="6" w:space="0"/>
              <w:bottom w:val="single" w:color="auto" w:sz="6" w:space="0"/>
              <w:right w:val="single" w:color="auto" w:sz="6" w:space="0"/>
            </w:tcBorders>
            <w:noWrap w:val="0"/>
            <w:vAlign w:val="center"/>
          </w:tcPr>
          <w:p w14:paraId="4743758C">
            <w:pPr>
              <w:spacing w:line="360" w:lineRule="auto"/>
              <w:jc w:val="center"/>
              <w:rPr>
                <w:rFonts w:hint="eastAsia" w:ascii="华文仿宋" w:hAnsi="华文仿宋" w:eastAsia="华文仿宋" w:cs="华文仿宋"/>
                <w:color w:val="auto"/>
                <w:szCs w:val="21"/>
                <w:lang w:val="zh-CN"/>
              </w:rPr>
            </w:pPr>
            <w:r>
              <w:rPr>
                <w:rFonts w:hint="eastAsia" w:ascii="华文仿宋" w:hAnsi="华文仿宋" w:eastAsia="华文仿宋" w:cs="华文仿宋"/>
                <w:color w:val="auto"/>
                <w:szCs w:val="21"/>
                <w:lang w:val="zh-CN"/>
              </w:rPr>
              <w:t>法定代表人身份证复印件粘贴处</w:t>
            </w:r>
          </w:p>
          <w:p w14:paraId="65BF2FA0">
            <w:pPr>
              <w:spacing w:line="360" w:lineRule="auto"/>
              <w:jc w:val="center"/>
              <w:rPr>
                <w:rFonts w:hint="eastAsia" w:ascii="华文仿宋" w:hAnsi="华文仿宋" w:eastAsia="华文仿宋" w:cs="华文仿宋"/>
                <w:color w:val="auto"/>
                <w:u w:val="single"/>
              </w:rPr>
            </w:pPr>
            <w:r>
              <w:rPr>
                <w:rFonts w:hint="eastAsia" w:ascii="华文仿宋" w:hAnsi="华文仿宋" w:eastAsia="华文仿宋" w:cs="华文仿宋"/>
                <w:color w:val="auto"/>
                <w:szCs w:val="21"/>
                <w:lang w:val="zh-CN"/>
              </w:rPr>
              <w:t>（正反面）</w:t>
            </w:r>
          </w:p>
        </w:tc>
      </w:tr>
    </w:tbl>
    <w:p w14:paraId="608ECEF3">
      <w:pPr>
        <w:spacing w:before="156" w:beforeLines="50" w:after="156" w:afterLines="50" w:line="360" w:lineRule="auto"/>
        <w:rPr>
          <w:rFonts w:hint="eastAsia" w:ascii="华文仿宋" w:hAnsi="华文仿宋" w:eastAsia="华文仿宋" w:cs="华文仿宋"/>
          <w:color w:val="auto"/>
          <w:spacing w:val="4"/>
          <w:szCs w:val="24"/>
        </w:rPr>
      </w:pPr>
      <w:r>
        <w:rPr>
          <w:rFonts w:hint="eastAsia" w:ascii="华文仿宋" w:hAnsi="华文仿宋" w:eastAsia="华文仿宋" w:cs="华文仿宋"/>
          <w:color w:val="auto"/>
          <w:spacing w:val="4"/>
          <w:szCs w:val="24"/>
        </w:rPr>
        <w:t>供应商名称：</w:t>
      </w:r>
      <w:r>
        <w:rPr>
          <w:rFonts w:hint="eastAsia" w:ascii="华文仿宋" w:hAnsi="华文仿宋" w:eastAsia="华文仿宋" w:cs="华文仿宋"/>
          <w:color w:val="auto"/>
          <w:u w:val="single"/>
        </w:rPr>
        <w:t xml:space="preserve">      （加盖单位公章）       </w:t>
      </w:r>
    </w:p>
    <w:p w14:paraId="7FB1BF47">
      <w:pPr>
        <w:spacing w:before="156" w:beforeLines="50" w:after="156" w:afterLines="50" w:line="360" w:lineRule="auto"/>
        <w:rPr>
          <w:rFonts w:hint="eastAsia" w:ascii="华文仿宋" w:hAnsi="华文仿宋" w:eastAsia="华文仿宋" w:cs="华文仿宋"/>
          <w:color w:val="auto"/>
        </w:rPr>
      </w:pPr>
      <w:r>
        <w:rPr>
          <w:rFonts w:hint="eastAsia" w:ascii="华文仿宋" w:hAnsi="华文仿宋" w:eastAsia="华文仿宋" w:cs="华文仿宋"/>
          <w:color w:val="auto"/>
          <w:spacing w:val="4"/>
          <w:szCs w:val="24"/>
        </w:rPr>
        <w:t>日期：</w:t>
      </w:r>
    </w:p>
    <w:p w14:paraId="1CCC1787">
      <w:pPr>
        <w:tabs>
          <w:tab w:val="left" w:pos="4860"/>
        </w:tabs>
        <w:spacing w:line="588" w:lineRule="exact"/>
        <w:ind w:right="1560"/>
        <w:rPr>
          <w:rFonts w:hint="eastAsia" w:ascii="华文仿宋" w:hAnsi="华文仿宋" w:eastAsia="华文仿宋" w:cs="华文仿宋"/>
          <w:b/>
          <w:bCs/>
          <w:color w:val="auto"/>
          <w:lang w:val="zh-CN"/>
        </w:rPr>
      </w:pPr>
      <w:r>
        <w:rPr>
          <w:rFonts w:hint="eastAsia" w:ascii="华文仿宋" w:hAnsi="华文仿宋" w:eastAsia="华文仿宋" w:cs="华文仿宋"/>
          <w:b/>
          <w:bCs/>
          <w:color w:val="auto"/>
          <w:lang w:val="zh-CN"/>
        </w:rPr>
        <w:t>说明：仅限授权代表参加磋商时提供。</w:t>
      </w:r>
    </w:p>
    <w:p w14:paraId="395972E9">
      <w:pPr>
        <w:tabs>
          <w:tab w:val="left" w:pos="7839"/>
        </w:tabs>
        <w:jc w:val="center"/>
        <w:rPr>
          <w:rFonts w:hint="eastAsia" w:ascii="华文仿宋" w:hAnsi="华文仿宋" w:eastAsia="华文仿宋" w:cs="华文仿宋"/>
          <w:b/>
          <w:bCs/>
          <w:color w:val="auto"/>
          <w:sz w:val="30"/>
          <w:szCs w:val="30"/>
        </w:rPr>
      </w:pPr>
      <w:r>
        <w:rPr>
          <w:rFonts w:hint="eastAsia" w:ascii="华文仿宋" w:hAnsi="华文仿宋" w:eastAsia="华文仿宋" w:cs="华文仿宋"/>
          <w:b/>
          <w:bCs/>
          <w:color w:val="auto"/>
          <w:sz w:val="30"/>
          <w:szCs w:val="30"/>
        </w:rPr>
        <w:t>七、业绩</w:t>
      </w:r>
    </w:p>
    <w:p w14:paraId="204AF9FC">
      <w:pPr>
        <w:tabs>
          <w:tab w:val="left" w:pos="7839"/>
        </w:tabs>
        <w:jc w:val="center"/>
        <w:rPr>
          <w:rFonts w:hint="eastAsia" w:ascii="华文仿宋" w:hAnsi="华文仿宋" w:eastAsia="华文仿宋" w:cs="华文仿宋"/>
          <w:b/>
          <w:bCs/>
          <w:color w:val="auto"/>
          <w:sz w:val="30"/>
          <w:szCs w:val="30"/>
        </w:rPr>
      </w:pPr>
    </w:p>
    <w:p w14:paraId="7E537BC0">
      <w:pPr>
        <w:tabs>
          <w:tab w:val="left" w:pos="7839"/>
        </w:tabs>
        <w:jc w:val="center"/>
        <w:rPr>
          <w:rFonts w:hint="eastAsia" w:ascii="华文仿宋" w:hAnsi="华文仿宋" w:eastAsia="华文仿宋" w:cs="华文仿宋"/>
          <w:b/>
          <w:bCs/>
          <w:color w:val="auto"/>
          <w:sz w:val="30"/>
          <w:szCs w:val="30"/>
        </w:rPr>
      </w:pPr>
    </w:p>
    <w:p w14:paraId="087D4385">
      <w:pPr>
        <w:tabs>
          <w:tab w:val="left" w:pos="7839"/>
        </w:tabs>
        <w:jc w:val="center"/>
        <w:rPr>
          <w:rFonts w:hint="eastAsia" w:ascii="华文仿宋" w:hAnsi="华文仿宋" w:eastAsia="华文仿宋" w:cs="华文仿宋"/>
          <w:b/>
          <w:bCs/>
          <w:color w:val="auto"/>
          <w:sz w:val="30"/>
          <w:szCs w:val="30"/>
        </w:rPr>
      </w:pPr>
    </w:p>
    <w:p w14:paraId="743EFDFF">
      <w:pPr>
        <w:tabs>
          <w:tab w:val="left" w:pos="7839"/>
        </w:tabs>
        <w:jc w:val="center"/>
        <w:rPr>
          <w:rFonts w:hint="eastAsia" w:ascii="华文仿宋" w:hAnsi="华文仿宋" w:eastAsia="华文仿宋" w:cs="华文仿宋"/>
          <w:b/>
          <w:bCs/>
          <w:color w:val="auto"/>
          <w:sz w:val="30"/>
          <w:szCs w:val="30"/>
        </w:rPr>
      </w:pPr>
    </w:p>
    <w:p w14:paraId="37DFB994">
      <w:pPr>
        <w:tabs>
          <w:tab w:val="left" w:pos="7839"/>
        </w:tabs>
        <w:jc w:val="center"/>
        <w:rPr>
          <w:rFonts w:hint="eastAsia" w:ascii="华文仿宋" w:hAnsi="华文仿宋" w:eastAsia="华文仿宋" w:cs="华文仿宋"/>
          <w:b/>
          <w:bCs/>
          <w:color w:val="auto"/>
          <w:sz w:val="30"/>
          <w:szCs w:val="30"/>
        </w:rPr>
      </w:pPr>
    </w:p>
    <w:p w14:paraId="18DC774D">
      <w:pPr>
        <w:tabs>
          <w:tab w:val="left" w:pos="7839"/>
        </w:tabs>
        <w:jc w:val="center"/>
        <w:rPr>
          <w:rFonts w:hint="eastAsia" w:ascii="华文仿宋" w:hAnsi="华文仿宋" w:eastAsia="华文仿宋" w:cs="华文仿宋"/>
          <w:b/>
          <w:bCs/>
          <w:color w:val="auto"/>
          <w:sz w:val="30"/>
          <w:szCs w:val="30"/>
        </w:rPr>
      </w:pPr>
    </w:p>
    <w:p w14:paraId="04EDD5CD">
      <w:pPr>
        <w:tabs>
          <w:tab w:val="left" w:pos="7839"/>
        </w:tabs>
        <w:jc w:val="center"/>
        <w:rPr>
          <w:rFonts w:hint="eastAsia" w:ascii="华文仿宋" w:hAnsi="华文仿宋" w:eastAsia="华文仿宋" w:cs="华文仿宋"/>
          <w:b/>
          <w:bCs/>
          <w:color w:val="auto"/>
          <w:sz w:val="30"/>
          <w:szCs w:val="30"/>
        </w:rPr>
      </w:pPr>
    </w:p>
    <w:p w14:paraId="683571BE">
      <w:pPr>
        <w:tabs>
          <w:tab w:val="left" w:pos="7839"/>
        </w:tabs>
        <w:jc w:val="center"/>
        <w:rPr>
          <w:rFonts w:hint="eastAsia" w:ascii="华文仿宋" w:hAnsi="华文仿宋" w:eastAsia="华文仿宋" w:cs="华文仿宋"/>
          <w:b/>
          <w:bCs/>
          <w:color w:val="auto"/>
          <w:sz w:val="30"/>
          <w:szCs w:val="30"/>
        </w:rPr>
      </w:pPr>
    </w:p>
    <w:p w14:paraId="16032ECB">
      <w:pPr>
        <w:tabs>
          <w:tab w:val="left" w:pos="7839"/>
        </w:tabs>
        <w:jc w:val="center"/>
        <w:rPr>
          <w:rFonts w:hint="eastAsia" w:ascii="华文仿宋" w:hAnsi="华文仿宋" w:eastAsia="华文仿宋" w:cs="华文仿宋"/>
          <w:b/>
          <w:bCs/>
          <w:color w:val="auto"/>
          <w:sz w:val="30"/>
          <w:szCs w:val="30"/>
        </w:rPr>
      </w:pPr>
    </w:p>
    <w:p w14:paraId="2BE57DD4">
      <w:pPr>
        <w:tabs>
          <w:tab w:val="left" w:pos="7839"/>
        </w:tabs>
        <w:jc w:val="center"/>
        <w:rPr>
          <w:rFonts w:hint="eastAsia" w:ascii="华文仿宋" w:hAnsi="华文仿宋" w:eastAsia="华文仿宋" w:cs="华文仿宋"/>
          <w:b/>
          <w:bCs/>
          <w:color w:val="auto"/>
          <w:sz w:val="30"/>
          <w:szCs w:val="30"/>
        </w:rPr>
      </w:pPr>
    </w:p>
    <w:p w14:paraId="7A123970">
      <w:pPr>
        <w:tabs>
          <w:tab w:val="left" w:pos="7839"/>
        </w:tabs>
        <w:jc w:val="center"/>
        <w:rPr>
          <w:rFonts w:hint="eastAsia" w:ascii="华文仿宋" w:hAnsi="华文仿宋" w:eastAsia="华文仿宋" w:cs="华文仿宋"/>
          <w:b/>
          <w:bCs/>
          <w:color w:val="auto"/>
          <w:sz w:val="30"/>
          <w:szCs w:val="30"/>
        </w:rPr>
      </w:pPr>
    </w:p>
    <w:p w14:paraId="6BC74B74">
      <w:pPr>
        <w:tabs>
          <w:tab w:val="left" w:pos="7839"/>
        </w:tabs>
        <w:jc w:val="center"/>
        <w:rPr>
          <w:rFonts w:hint="eastAsia" w:ascii="华文仿宋" w:hAnsi="华文仿宋" w:eastAsia="华文仿宋" w:cs="华文仿宋"/>
          <w:b/>
          <w:bCs/>
          <w:color w:val="auto"/>
          <w:sz w:val="30"/>
          <w:szCs w:val="30"/>
        </w:rPr>
      </w:pPr>
    </w:p>
    <w:p w14:paraId="1DB4A3E4">
      <w:pPr>
        <w:tabs>
          <w:tab w:val="left" w:pos="7839"/>
        </w:tabs>
        <w:jc w:val="center"/>
        <w:rPr>
          <w:rFonts w:hint="eastAsia" w:ascii="华文仿宋" w:hAnsi="华文仿宋" w:eastAsia="华文仿宋" w:cs="华文仿宋"/>
          <w:b/>
          <w:bCs/>
          <w:color w:val="auto"/>
          <w:sz w:val="30"/>
          <w:szCs w:val="30"/>
        </w:rPr>
      </w:pPr>
    </w:p>
    <w:p w14:paraId="591FD1ED">
      <w:pPr>
        <w:tabs>
          <w:tab w:val="left" w:pos="7839"/>
        </w:tabs>
        <w:jc w:val="center"/>
        <w:rPr>
          <w:rFonts w:hint="eastAsia" w:ascii="华文仿宋" w:hAnsi="华文仿宋" w:eastAsia="华文仿宋" w:cs="华文仿宋"/>
          <w:b/>
          <w:bCs/>
          <w:color w:val="auto"/>
          <w:sz w:val="30"/>
          <w:szCs w:val="30"/>
        </w:rPr>
      </w:pPr>
    </w:p>
    <w:p w14:paraId="0B1DBDD8">
      <w:pPr>
        <w:tabs>
          <w:tab w:val="left" w:pos="7839"/>
        </w:tabs>
        <w:jc w:val="center"/>
        <w:rPr>
          <w:rFonts w:hint="eastAsia" w:ascii="华文仿宋" w:hAnsi="华文仿宋" w:eastAsia="华文仿宋" w:cs="华文仿宋"/>
          <w:b/>
          <w:bCs/>
          <w:color w:val="auto"/>
          <w:sz w:val="30"/>
          <w:szCs w:val="30"/>
        </w:rPr>
      </w:pPr>
    </w:p>
    <w:p w14:paraId="08BD0BCD">
      <w:pPr>
        <w:tabs>
          <w:tab w:val="left" w:pos="7839"/>
        </w:tabs>
        <w:jc w:val="center"/>
        <w:rPr>
          <w:rFonts w:hint="eastAsia" w:ascii="华文仿宋" w:hAnsi="华文仿宋" w:eastAsia="华文仿宋" w:cs="华文仿宋"/>
          <w:b/>
          <w:bCs/>
          <w:color w:val="auto"/>
          <w:sz w:val="30"/>
          <w:szCs w:val="30"/>
        </w:rPr>
      </w:pPr>
    </w:p>
    <w:p w14:paraId="3B4EB6E1">
      <w:pPr>
        <w:tabs>
          <w:tab w:val="left" w:pos="7839"/>
        </w:tabs>
        <w:jc w:val="center"/>
        <w:rPr>
          <w:rFonts w:hint="eastAsia" w:ascii="华文仿宋" w:hAnsi="华文仿宋" w:eastAsia="华文仿宋" w:cs="华文仿宋"/>
          <w:b/>
          <w:bCs/>
          <w:color w:val="auto"/>
          <w:sz w:val="30"/>
          <w:szCs w:val="30"/>
        </w:rPr>
      </w:pPr>
    </w:p>
    <w:p w14:paraId="5C1157F9">
      <w:pPr>
        <w:tabs>
          <w:tab w:val="left" w:pos="7839"/>
        </w:tabs>
        <w:jc w:val="center"/>
        <w:rPr>
          <w:rFonts w:hint="eastAsia" w:ascii="华文仿宋" w:hAnsi="华文仿宋" w:eastAsia="华文仿宋" w:cs="华文仿宋"/>
          <w:b/>
          <w:bCs/>
          <w:color w:val="auto"/>
          <w:sz w:val="30"/>
          <w:szCs w:val="30"/>
        </w:rPr>
      </w:pPr>
    </w:p>
    <w:p w14:paraId="2D8F289E">
      <w:pPr>
        <w:tabs>
          <w:tab w:val="left" w:pos="7839"/>
        </w:tabs>
        <w:jc w:val="center"/>
        <w:rPr>
          <w:rFonts w:hint="eastAsia" w:ascii="华文仿宋" w:hAnsi="华文仿宋" w:eastAsia="华文仿宋" w:cs="华文仿宋"/>
          <w:b/>
          <w:bCs/>
          <w:color w:val="auto"/>
          <w:sz w:val="30"/>
          <w:szCs w:val="30"/>
        </w:rPr>
      </w:pPr>
    </w:p>
    <w:p w14:paraId="71497154">
      <w:pPr>
        <w:tabs>
          <w:tab w:val="left" w:pos="7839"/>
        </w:tabs>
        <w:jc w:val="center"/>
        <w:rPr>
          <w:rFonts w:hint="eastAsia" w:ascii="华文仿宋" w:hAnsi="华文仿宋" w:eastAsia="华文仿宋" w:cs="华文仿宋"/>
          <w:b/>
          <w:bCs/>
          <w:color w:val="auto"/>
          <w:sz w:val="30"/>
          <w:szCs w:val="30"/>
        </w:rPr>
      </w:pPr>
    </w:p>
    <w:p w14:paraId="761D3A77">
      <w:pPr>
        <w:tabs>
          <w:tab w:val="left" w:pos="7839"/>
        </w:tabs>
        <w:jc w:val="center"/>
        <w:rPr>
          <w:rFonts w:hint="eastAsia" w:ascii="华文仿宋" w:hAnsi="华文仿宋" w:eastAsia="华文仿宋" w:cs="华文仿宋"/>
          <w:b/>
          <w:bCs/>
          <w:color w:val="auto"/>
          <w:sz w:val="30"/>
          <w:szCs w:val="30"/>
        </w:rPr>
      </w:pPr>
    </w:p>
    <w:p w14:paraId="39D102B6">
      <w:pPr>
        <w:tabs>
          <w:tab w:val="left" w:pos="7839"/>
        </w:tabs>
        <w:jc w:val="center"/>
        <w:rPr>
          <w:rFonts w:hint="eastAsia" w:ascii="华文仿宋" w:hAnsi="华文仿宋" w:eastAsia="华文仿宋" w:cs="华文仿宋"/>
          <w:b/>
          <w:bCs/>
          <w:color w:val="auto"/>
          <w:sz w:val="30"/>
          <w:szCs w:val="30"/>
        </w:rPr>
      </w:pPr>
      <w:r>
        <w:rPr>
          <w:rFonts w:hint="eastAsia" w:ascii="华文仿宋" w:hAnsi="华文仿宋" w:eastAsia="华文仿宋" w:cs="华文仿宋"/>
          <w:b/>
          <w:bCs/>
          <w:color w:val="auto"/>
          <w:sz w:val="30"/>
          <w:szCs w:val="30"/>
        </w:rPr>
        <w:t>八、其它说明</w:t>
      </w:r>
    </w:p>
    <w:p w14:paraId="2F182E53">
      <w:pPr>
        <w:pStyle w:val="14"/>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val="en-US" w:eastAsia="zh-CN"/>
        </w:rPr>
        <w:t>1</w:t>
      </w:r>
      <w:r>
        <w:rPr>
          <w:rFonts w:hint="eastAsia" w:ascii="华文仿宋" w:hAnsi="华文仿宋" w:eastAsia="华文仿宋" w:cs="华文仿宋"/>
          <w:color w:val="auto"/>
          <w:sz w:val="24"/>
          <w:szCs w:val="24"/>
          <w:lang w:eastAsia="zh-CN"/>
        </w:rPr>
        <w:t>、依据竞争性磋商文件要求，供应商认为有必要说明的其他内容</w:t>
      </w:r>
    </w:p>
    <w:p w14:paraId="7982E039">
      <w:pPr>
        <w:pStyle w:val="14"/>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2</w:t>
      </w:r>
      <w:r>
        <w:rPr>
          <w:rFonts w:hint="eastAsia" w:ascii="华文仿宋" w:hAnsi="华文仿宋" w:eastAsia="华文仿宋" w:cs="华文仿宋"/>
          <w:color w:val="auto"/>
          <w:sz w:val="24"/>
          <w:szCs w:val="24"/>
          <w:lang w:eastAsia="zh-CN"/>
        </w:rPr>
        <w:t>、其他可以证明供应商实力的文件。</w:t>
      </w:r>
    </w:p>
    <w:p w14:paraId="1B14651F">
      <w:pPr>
        <w:pStyle w:val="14"/>
        <w:rPr>
          <w:rFonts w:hint="eastAsia" w:ascii="华文仿宋" w:hAnsi="华文仿宋" w:eastAsia="华文仿宋" w:cs="华文仿宋"/>
          <w:color w:val="auto"/>
          <w:sz w:val="24"/>
          <w:szCs w:val="24"/>
          <w:highlight w:val="yellow"/>
          <w:lang w:eastAsia="zh-CN"/>
        </w:rPr>
      </w:pPr>
    </w:p>
    <w:p w14:paraId="4CC2335F">
      <w:pPr>
        <w:pStyle w:val="14"/>
        <w:rPr>
          <w:rFonts w:hint="eastAsia" w:ascii="华文仿宋" w:hAnsi="华文仿宋" w:eastAsia="华文仿宋" w:cs="华文仿宋"/>
          <w:color w:val="auto"/>
          <w:sz w:val="24"/>
          <w:szCs w:val="24"/>
          <w:highlight w:val="yellow"/>
          <w:lang w:eastAsia="zh-CN"/>
        </w:rPr>
      </w:pPr>
    </w:p>
    <w:p w14:paraId="290E481C">
      <w:pPr>
        <w:pStyle w:val="14"/>
        <w:rPr>
          <w:rFonts w:hint="eastAsia" w:ascii="华文仿宋" w:hAnsi="华文仿宋" w:eastAsia="华文仿宋" w:cs="华文仿宋"/>
          <w:color w:val="auto"/>
          <w:sz w:val="24"/>
          <w:szCs w:val="24"/>
          <w:highlight w:val="yellow"/>
          <w:lang w:eastAsia="zh-CN"/>
        </w:rPr>
      </w:pPr>
    </w:p>
    <w:p w14:paraId="08DEA938">
      <w:pPr>
        <w:pStyle w:val="14"/>
        <w:rPr>
          <w:rFonts w:hint="eastAsia" w:ascii="华文仿宋" w:hAnsi="华文仿宋" w:eastAsia="华文仿宋" w:cs="华文仿宋"/>
          <w:color w:val="auto"/>
          <w:sz w:val="24"/>
          <w:szCs w:val="24"/>
          <w:highlight w:val="yellow"/>
          <w:lang w:eastAsia="zh-CN"/>
        </w:rPr>
      </w:pPr>
    </w:p>
    <w:p w14:paraId="57F24FD0">
      <w:pPr>
        <w:pStyle w:val="14"/>
        <w:rPr>
          <w:rFonts w:hint="eastAsia" w:ascii="华文仿宋" w:hAnsi="华文仿宋" w:eastAsia="华文仿宋" w:cs="华文仿宋"/>
          <w:color w:val="auto"/>
          <w:sz w:val="24"/>
          <w:szCs w:val="24"/>
          <w:highlight w:val="yellow"/>
          <w:lang w:eastAsia="zh-CN"/>
        </w:rPr>
      </w:pPr>
    </w:p>
    <w:p w14:paraId="78C688A5">
      <w:pPr>
        <w:pStyle w:val="14"/>
        <w:rPr>
          <w:rFonts w:hint="eastAsia" w:ascii="华文仿宋" w:hAnsi="华文仿宋" w:eastAsia="华文仿宋" w:cs="华文仿宋"/>
          <w:color w:val="auto"/>
          <w:sz w:val="24"/>
          <w:szCs w:val="24"/>
          <w:highlight w:val="yellow"/>
          <w:lang w:eastAsia="zh-CN"/>
        </w:rPr>
      </w:pPr>
    </w:p>
    <w:p w14:paraId="00D44440">
      <w:pPr>
        <w:pStyle w:val="14"/>
        <w:rPr>
          <w:rFonts w:hint="eastAsia" w:ascii="华文仿宋" w:hAnsi="华文仿宋" w:eastAsia="华文仿宋" w:cs="华文仿宋"/>
          <w:color w:val="auto"/>
          <w:sz w:val="24"/>
          <w:szCs w:val="24"/>
          <w:highlight w:val="yellow"/>
          <w:lang w:eastAsia="zh-CN"/>
        </w:rPr>
      </w:pPr>
    </w:p>
    <w:p w14:paraId="5261D88B">
      <w:pPr>
        <w:pStyle w:val="14"/>
        <w:rPr>
          <w:rFonts w:hint="eastAsia" w:ascii="华文仿宋" w:hAnsi="华文仿宋" w:eastAsia="华文仿宋" w:cs="华文仿宋"/>
          <w:color w:val="auto"/>
          <w:sz w:val="24"/>
          <w:szCs w:val="24"/>
          <w:highlight w:val="yellow"/>
          <w:lang w:eastAsia="zh-CN"/>
        </w:rPr>
      </w:pPr>
    </w:p>
    <w:p w14:paraId="04EE2E68">
      <w:pPr>
        <w:pStyle w:val="14"/>
        <w:rPr>
          <w:rFonts w:hint="eastAsia" w:ascii="华文仿宋" w:hAnsi="华文仿宋" w:eastAsia="华文仿宋" w:cs="华文仿宋"/>
          <w:color w:val="auto"/>
          <w:sz w:val="24"/>
          <w:szCs w:val="24"/>
          <w:highlight w:val="yellow"/>
          <w:lang w:eastAsia="zh-CN"/>
        </w:rPr>
      </w:pPr>
    </w:p>
    <w:p w14:paraId="2170599E">
      <w:pPr>
        <w:pStyle w:val="14"/>
        <w:rPr>
          <w:rFonts w:hint="eastAsia" w:ascii="华文仿宋" w:hAnsi="华文仿宋" w:eastAsia="华文仿宋" w:cs="华文仿宋"/>
          <w:color w:val="auto"/>
          <w:sz w:val="24"/>
          <w:szCs w:val="24"/>
          <w:highlight w:val="yellow"/>
          <w:lang w:eastAsia="zh-CN"/>
        </w:rPr>
      </w:pPr>
    </w:p>
    <w:p w14:paraId="0A637EF3">
      <w:pPr>
        <w:pStyle w:val="14"/>
        <w:rPr>
          <w:rFonts w:hint="eastAsia" w:ascii="华文仿宋" w:hAnsi="华文仿宋" w:eastAsia="华文仿宋" w:cs="华文仿宋"/>
          <w:color w:val="auto"/>
          <w:sz w:val="24"/>
          <w:szCs w:val="24"/>
          <w:highlight w:val="yellow"/>
          <w:lang w:eastAsia="zh-CN"/>
        </w:rPr>
      </w:pPr>
    </w:p>
    <w:p w14:paraId="451330F7">
      <w:pPr>
        <w:pStyle w:val="14"/>
        <w:rPr>
          <w:rFonts w:hint="eastAsia" w:ascii="华文仿宋" w:hAnsi="华文仿宋" w:eastAsia="华文仿宋" w:cs="华文仿宋"/>
          <w:color w:val="auto"/>
          <w:sz w:val="24"/>
          <w:szCs w:val="24"/>
          <w:highlight w:val="yellow"/>
          <w:lang w:eastAsia="zh-CN"/>
        </w:rPr>
      </w:pPr>
    </w:p>
    <w:p w14:paraId="3C0521D2">
      <w:pPr>
        <w:pStyle w:val="14"/>
        <w:rPr>
          <w:rFonts w:hint="eastAsia" w:ascii="华文仿宋" w:hAnsi="华文仿宋" w:eastAsia="华文仿宋" w:cs="华文仿宋"/>
          <w:color w:val="auto"/>
          <w:sz w:val="24"/>
          <w:szCs w:val="24"/>
          <w:highlight w:val="yellow"/>
          <w:lang w:eastAsia="zh-CN"/>
        </w:rPr>
      </w:pPr>
    </w:p>
    <w:p w14:paraId="05EFACFA">
      <w:pPr>
        <w:pStyle w:val="14"/>
        <w:rPr>
          <w:rFonts w:hint="eastAsia" w:ascii="华文仿宋" w:hAnsi="华文仿宋" w:eastAsia="华文仿宋" w:cs="华文仿宋"/>
          <w:color w:val="auto"/>
          <w:sz w:val="24"/>
          <w:szCs w:val="24"/>
          <w:highlight w:val="yellow"/>
          <w:lang w:eastAsia="zh-CN"/>
        </w:rPr>
      </w:pPr>
    </w:p>
    <w:p w14:paraId="28C2CF5D">
      <w:pPr>
        <w:pStyle w:val="14"/>
        <w:rPr>
          <w:rFonts w:hint="eastAsia" w:ascii="华文仿宋" w:hAnsi="华文仿宋" w:eastAsia="华文仿宋" w:cs="华文仿宋"/>
          <w:color w:val="auto"/>
          <w:sz w:val="24"/>
          <w:szCs w:val="24"/>
          <w:highlight w:val="yellow"/>
          <w:lang w:eastAsia="zh-CN"/>
        </w:rPr>
      </w:pPr>
    </w:p>
    <w:p w14:paraId="770F6F8E">
      <w:pPr>
        <w:pStyle w:val="14"/>
        <w:rPr>
          <w:rFonts w:hint="eastAsia" w:ascii="华文仿宋" w:hAnsi="华文仿宋" w:eastAsia="华文仿宋" w:cs="华文仿宋"/>
          <w:color w:val="auto"/>
          <w:sz w:val="24"/>
          <w:szCs w:val="24"/>
          <w:highlight w:val="yellow"/>
          <w:lang w:eastAsia="zh-CN"/>
        </w:rPr>
      </w:pPr>
    </w:p>
    <w:p w14:paraId="432B8CA0">
      <w:pPr>
        <w:spacing w:before="156" w:beforeLines="50" w:after="156" w:afterLines="50"/>
        <w:rPr>
          <w:rFonts w:hint="eastAsia" w:ascii="华文仿宋" w:hAnsi="华文仿宋" w:eastAsia="华文仿宋" w:cs="华文仿宋"/>
          <w:color w:val="auto"/>
        </w:rPr>
      </w:pPr>
      <w:r>
        <w:rPr>
          <w:rFonts w:hint="eastAsia" w:ascii="华文仿宋" w:hAnsi="华文仿宋" w:eastAsia="华文仿宋" w:cs="华文仿宋"/>
          <w:b/>
          <w:bCs/>
          <w:color w:val="auto"/>
          <w:sz w:val="28"/>
          <w:szCs w:val="28"/>
        </w:rPr>
        <w:t>附件1：</w:t>
      </w:r>
      <w:r>
        <w:rPr>
          <w:rFonts w:hint="eastAsia" w:ascii="华文仿宋" w:hAnsi="华文仿宋" w:eastAsia="华文仿宋" w:cs="华文仿宋"/>
          <w:b/>
          <w:bCs w:val="0"/>
          <w:i w:val="0"/>
          <w:color w:val="auto"/>
          <w:kern w:val="2"/>
          <w:sz w:val="32"/>
          <w:highlight w:val="none"/>
        </w:rPr>
        <w:t>中小企业声明函（工程、服务）</w:t>
      </w:r>
    </w:p>
    <w:p w14:paraId="1C10690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华文仿宋" w:hAnsi="华文仿宋" w:eastAsia="华文仿宋" w:cs="华文仿宋"/>
          <w:color w:val="auto"/>
          <w:kern w:val="2"/>
          <w:sz w:val="24"/>
          <w:szCs w:val="24"/>
          <w:lang w:val="en-US" w:eastAsia="zh-CN" w:bidi="ar-SA"/>
        </w:rPr>
      </w:pPr>
      <w:bookmarkStart w:id="111" w:name="_Toc13836"/>
      <w:r>
        <w:rPr>
          <w:rFonts w:hint="eastAsia" w:ascii="华文仿宋" w:hAnsi="华文仿宋" w:eastAsia="华文仿宋" w:cs="华文仿宋"/>
          <w:color w:val="auto"/>
          <w:kern w:val="2"/>
          <w:sz w:val="24"/>
          <w:szCs w:val="24"/>
          <w:lang w:val="en-US" w:eastAsia="zh-CN" w:bidi="ar-SA"/>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BAF342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 xml:space="preserve">1. （标的名称） ，属于（采购文件中明确的所属行业）；承建（承接）企业为（企业名称），从业人员     人，营业收入为      万元，资产总额为      万元，属于（中型企业、小型企业、微型企业）； </w:t>
      </w:r>
    </w:p>
    <w:p w14:paraId="715292D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 xml:space="preserve">2. （标的名称） ，属于（采购文件中明确的所属行业）；承建（承接）企业为（企业名称），从业人员     人，营业收入为      万元，资产总额为     万元，属于（中型企业、小型企业、微型企业）； </w:t>
      </w:r>
    </w:p>
    <w:p w14:paraId="44F96CD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w:t>
      </w:r>
    </w:p>
    <w:p w14:paraId="6F76E7D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以上企业，不属于大企业的分支机构，不存在控股股东为大企业的情形，也不存在与大企业的负责人为同一人的情形。</w:t>
      </w:r>
    </w:p>
    <w:p w14:paraId="715B37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 xml:space="preserve">本企业对上述声明内容的真实性负责。如有虚假，将依 法承担相应责任。 </w:t>
      </w:r>
    </w:p>
    <w:p w14:paraId="03ABFED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 xml:space="preserve">                 </w:t>
      </w:r>
    </w:p>
    <w:p w14:paraId="575801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华文仿宋" w:hAnsi="华文仿宋" w:eastAsia="华文仿宋" w:cs="华文仿宋"/>
          <w:color w:val="auto"/>
          <w:kern w:val="2"/>
          <w:sz w:val="24"/>
          <w:szCs w:val="24"/>
          <w:lang w:val="en-US" w:eastAsia="zh-CN" w:bidi="ar-SA"/>
        </w:rPr>
      </w:pPr>
    </w:p>
    <w:p w14:paraId="105D5B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 xml:space="preserve">                        企业名称（盖章）：</w:t>
      </w:r>
    </w:p>
    <w:p w14:paraId="1CF400C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 xml:space="preserve">                              日 期：</w:t>
      </w:r>
    </w:p>
    <w:p w14:paraId="295DCF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华文仿宋" w:hAnsi="华文仿宋" w:eastAsia="华文仿宋" w:cs="华文仿宋"/>
          <w:b/>
          <w:color w:val="auto"/>
          <w:sz w:val="28"/>
          <w:szCs w:val="28"/>
        </w:rPr>
      </w:pPr>
      <w:r>
        <w:rPr>
          <w:rFonts w:hint="eastAsia" w:ascii="华文仿宋" w:hAnsi="华文仿宋" w:eastAsia="华文仿宋" w:cs="华文仿宋"/>
          <w:color w:val="auto"/>
          <w:kern w:val="2"/>
          <w:sz w:val="24"/>
          <w:szCs w:val="24"/>
          <w:lang w:val="en-US" w:eastAsia="zh-CN" w:bidi="ar-SA"/>
        </w:rPr>
        <w:t>从业人员、营业收入、资产总额填报上一年度数据，无上一年度数据的新成立企业可不填报。</w:t>
      </w:r>
    </w:p>
    <w:p w14:paraId="5EA1A8E9">
      <w:pPr>
        <w:spacing w:before="312" w:beforeLines="100" w:after="156" w:afterLines="50"/>
        <w:rPr>
          <w:rFonts w:hint="eastAsia" w:ascii="华文仿宋" w:hAnsi="华文仿宋" w:eastAsia="华文仿宋" w:cs="华文仿宋"/>
          <w:b/>
          <w:color w:val="auto"/>
          <w:sz w:val="28"/>
          <w:szCs w:val="28"/>
        </w:rPr>
      </w:pPr>
      <w:r>
        <w:rPr>
          <w:rFonts w:hint="eastAsia" w:ascii="华文仿宋" w:hAnsi="华文仿宋" w:eastAsia="华文仿宋" w:cs="华文仿宋"/>
          <w:b/>
          <w:color w:val="auto"/>
          <w:sz w:val="28"/>
          <w:szCs w:val="28"/>
        </w:rPr>
        <w:t>附件2（如有）：</w:t>
      </w:r>
    </w:p>
    <w:p w14:paraId="1EFF2382">
      <w:pPr>
        <w:spacing w:before="312" w:beforeLines="100" w:after="156" w:afterLines="50"/>
        <w:jc w:val="center"/>
        <w:rPr>
          <w:rFonts w:hint="eastAsia" w:ascii="华文仿宋" w:hAnsi="华文仿宋" w:eastAsia="华文仿宋" w:cs="华文仿宋"/>
          <w:b/>
          <w:color w:val="auto"/>
          <w:sz w:val="28"/>
          <w:szCs w:val="28"/>
        </w:rPr>
      </w:pPr>
      <w:r>
        <w:rPr>
          <w:rFonts w:hint="eastAsia" w:ascii="华文仿宋" w:hAnsi="华文仿宋" w:eastAsia="华文仿宋" w:cs="华文仿宋"/>
          <w:b/>
          <w:color w:val="auto"/>
          <w:sz w:val="28"/>
          <w:szCs w:val="28"/>
        </w:rPr>
        <w:t>磋商产品属节能、环境标志产品列表</w:t>
      </w:r>
      <w:bookmarkEnd w:id="111"/>
    </w:p>
    <w:p w14:paraId="2FE13A40">
      <w:pPr>
        <w:spacing w:line="360" w:lineRule="auto"/>
        <w:rPr>
          <w:rFonts w:hint="eastAsia" w:ascii="华文仿宋" w:hAnsi="华文仿宋" w:eastAsia="华文仿宋" w:cs="华文仿宋"/>
          <w:bCs/>
          <w:color w:val="auto"/>
          <w:sz w:val="28"/>
          <w:szCs w:val="28"/>
        </w:rPr>
      </w:pPr>
      <w:r>
        <w:rPr>
          <w:rFonts w:hint="eastAsia" w:ascii="华文仿宋" w:hAnsi="华文仿宋" w:eastAsia="华文仿宋" w:cs="华文仿宋"/>
          <w:bCs/>
          <w:color w:val="auto"/>
          <w:sz w:val="28"/>
          <w:szCs w:val="28"/>
        </w:rPr>
        <w:t>项目名称：</w:t>
      </w:r>
    </w:p>
    <w:p w14:paraId="1FD360F3">
      <w:pPr>
        <w:spacing w:line="360" w:lineRule="auto"/>
        <w:rPr>
          <w:rFonts w:hint="eastAsia" w:ascii="华文仿宋" w:hAnsi="华文仿宋" w:eastAsia="华文仿宋" w:cs="华文仿宋"/>
          <w:bCs/>
          <w:color w:val="auto"/>
          <w:sz w:val="28"/>
          <w:szCs w:val="28"/>
        </w:rPr>
      </w:pPr>
      <w:r>
        <w:rPr>
          <w:rFonts w:hint="eastAsia" w:ascii="华文仿宋" w:hAnsi="华文仿宋" w:eastAsia="华文仿宋" w:cs="华文仿宋"/>
          <w:bCs/>
          <w:color w:val="auto"/>
          <w:sz w:val="28"/>
          <w:szCs w:val="28"/>
        </w:rPr>
        <w:t>项目编号：</w:t>
      </w:r>
    </w:p>
    <w:tbl>
      <w:tblPr>
        <w:tblStyle w:val="22"/>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14:paraId="7B478013">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noWrap w:val="0"/>
            <w:vAlign w:val="center"/>
          </w:tcPr>
          <w:p w14:paraId="02CE3E1A">
            <w:pPr>
              <w:spacing w:after="120"/>
              <w:jc w:val="center"/>
              <w:rPr>
                <w:rFonts w:hint="eastAsia" w:ascii="华文仿宋" w:hAnsi="华文仿宋" w:eastAsia="华文仿宋" w:cs="华文仿宋"/>
                <w:color w:val="auto"/>
              </w:rPr>
            </w:pPr>
            <w:r>
              <w:rPr>
                <w:rFonts w:hint="eastAsia" w:ascii="华文仿宋" w:hAnsi="华文仿宋" w:eastAsia="华文仿宋" w:cs="华文仿宋"/>
                <w:color w:val="auto"/>
              </w:rPr>
              <w:t>序号</w:t>
            </w:r>
          </w:p>
        </w:tc>
        <w:tc>
          <w:tcPr>
            <w:tcW w:w="1863" w:type="dxa"/>
            <w:tcBorders>
              <w:top w:val="single" w:color="auto" w:sz="6" w:space="0"/>
              <w:left w:val="single" w:color="auto" w:sz="6" w:space="0"/>
              <w:bottom w:val="single" w:color="auto" w:sz="6" w:space="0"/>
              <w:right w:val="single" w:color="auto" w:sz="6" w:space="0"/>
            </w:tcBorders>
            <w:noWrap w:val="0"/>
            <w:vAlign w:val="center"/>
          </w:tcPr>
          <w:p w14:paraId="4264E7A6">
            <w:pPr>
              <w:spacing w:after="120"/>
              <w:jc w:val="center"/>
              <w:rPr>
                <w:rFonts w:hint="eastAsia" w:ascii="华文仿宋" w:hAnsi="华文仿宋" w:eastAsia="华文仿宋" w:cs="华文仿宋"/>
                <w:color w:val="auto"/>
              </w:rPr>
            </w:pPr>
            <w:r>
              <w:rPr>
                <w:rFonts w:hint="eastAsia" w:ascii="华文仿宋" w:hAnsi="华文仿宋" w:eastAsia="华文仿宋" w:cs="华文仿宋"/>
                <w:color w:val="auto"/>
              </w:rPr>
              <w:t>名称</w:t>
            </w:r>
          </w:p>
        </w:tc>
        <w:tc>
          <w:tcPr>
            <w:tcW w:w="2250" w:type="dxa"/>
            <w:tcBorders>
              <w:top w:val="single" w:color="auto" w:sz="6" w:space="0"/>
              <w:left w:val="single" w:color="auto" w:sz="6" w:space="0"/>
              <w:bottom w:val="single" w:color="auto" w:sz="6" w:space="0"/>
              <w:right w:val="single" w:color="auto" w:sz="6" w:space="0"/>
            </w:tcBorders>
            <w:noWrap w:val="0"/>
            <w:vAlign w:val="center"/>
          </w:tcPr>
          <w:p w14:paraId="5DA65394">
            <w:pPr>
              <w:spacing w:before="156" w:beforeLines="50" w:after="120"/>
              <w:jc w:val="center"/>
              <w:rPr>
                <w:rFonts w:hint="eastAsia" w:ascii="华文仿宋" w:hAnsi="华文仿宋" w:eastAsia="华文仿宋" w:cs="华文仿宋"/>
                <w:color w:val="auto"/>
              </w:rPr>
            </w:pPr>
            <w:r>
              <w:rPr>
                <w:rFonts w:hint="eastAsia" w:ascii="华文仿宋" w:hAnsi="华文仿宋" w:eastAsia="华文仿宋" w:cs="华文仿宋"/>
                <w:color w:val="auto"/>
              </w:rPr>
              <w:t>型号和规格</w:t>
            </w:r>
          </w:p>
        </w:tc>
        <w:tc>
          <w:tcPr>
            <w:tcW w:w="1311" w:type="dxa"/>
            <w:tcBorders>
              <w:top w:val="single" w:color="auto" w:sz="6" w:space="0"/>
              <w:left w:val="single" w:color="auto" w:sz="6" w:space="0"/>
              <w:bottom w:val="single" w:color="auto" w:sz="6" w:space="0"/>
              <w:right w:val="single" w:color="auto" w:sz="6" w:space="0"/>
            </w:tcBorders>
            <w:noWrap w:val="0"/>
            <w:vAlign w:val="center"/>
          </w:tcPr>
          <w:p w14:paraId="5D77F0AB">
            <w:pPr>
              <w:spacing w:after="120"/>
              <w:jc w:val="center"/>
              <w:rPr>
                <w:rFonts w:hint="eastAsia" w:ascii="华文仿宋" w:hAnsi="华文仿宋" w:eastAsia="华文仿宋" w:cs="华文仿宋"/>
                <w:color w:val="auto"/>
              </w:rPr>
            </w:pPr>
            <w:r>
              <w:rPr>
                <w:rFonts w:hint="eastAsia" w:ascii="华文仿宋" w:hAnsi="华文仿宋" w:eastAsia="华文仿宋" w:cs="华文仿宋"/>
                <w:color w:val="auto"/>
              </w:rPr>
              <w:t>数量</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7308889E">
            <w:pPr>
              <w:spacing w:after="120"/>
              <w:jc w:val="center"/>
              <w:rPr>
                <w:rFonts w:hint="eastAsia" w:ascii="华文仿宋" w:hAnsi="华文仿宋" w:eastAsia="华文仿宋" w:cs="华文仿宋"/>
                <w:color w:val="auto"/>
              </w:rPr>
            </w:pPr>
            <w:r>
              <w:rPr>
                <w:rFonts w:hint="eastAsia" w:ascii="华文仿宋" w:hAnsi="华文仿宋" w:eastAsia="华文仿宋" w:cs="华文仿宋"/>
                <w:color w:val="auto"/>
              </w:rPr>
              <w:t>单价</w:t>
            </w:r>
          </w:p>
          <w:p w14:paraId="26AA00F5">
            <w:pPr>
              <w:spacing w:after="120"/>
              <w:jc w:val="center"/>
              <w:rPr>
                <w:rFonts w:hint="eastAsia" w:ascii="华文仿宋" w:hAnsi="华文仿宋" w:eastAsia="华文仿宋" w:cs="华文仿宋"/>
                <w:bCs/>
                <w:color w:val="auto"/>
              </w:rPr>
            </w:pPr>
            <w:r>
              <w:rPr>
                <w:rFonts w:hint="eastAsia" w:ascii="华文仿宋" w:hAnsi="华文仿宋" w:eastAsia="华文仿宋" w:cs="华文仿宋"/>
                <w:color w:val="auto"/>
              </w:rPr>
              <w:t>（元）</w:t>
            </w:r>
          </w:p>
        </w:tc>
        <w:tc>
          <w:tcPr>
            <w:tcW w:w="1313" w:type="dxa"/>
            <w:tcBorders>
              <w:top w:val="single" w:color="auto" w:sz="6" w:space="0"/>
              <w:left w:val="single" w:color="auto" w:sz="6" w:space="0"/>
              <w:bottom w:val="single" w:color="auto" w:sz="6" w:space="0"/>
              <w:right w:val="single" w:color="auto" w:sz="6" w:space="0"/>
            </w:tcBorders>
            <w:noWrap w:val="0"/>
            <w:vAlign w:val="center"/>
          </w:tcPr>
          <w:p w14:paraId="276CD0C1">
            <w:pPr>
              <w:spacing w:after="120"/>
              <w:jc w:val="center"/>
              <w:rPr>
                <w:rFonts w:hint="eastAsia" w:ascii="华文仿宋" w:hAnsi="华文仿宋" w:eastAsia="华文仿宋" w:cs="华文仿宋"/>
                <w:bCs/>
                <w:color w:val="auto"/>
              </w:rPr>
            </w:pPr>
            <w:r>
              <w:rPr>
                <w:rFonts w:hint="eastAsia" w:ascii="华文仿宋" w:hAnsi="华文仿宋" w:eastAsia="华文仿宋" w:cs="华文仿宋"/>
                <w:bCs/>
                <w:color w:val="auto"/>
              </w:rPr>
              <w:t>总价</w:t>
            </w:r>
          </w:p>
          <w:p w14:paraId="634E6DF0">
            <w:pPr>
              <w:spacing w:after="120"/>
              <w:jc w:val="center"/>
              <w:rPr>
                <w:rFonts w:hint="eastAsia" w:ascii="华文仿宋" w:hAnsi="华文仿宋" w:eastAsia="华文仿宋" w:cs="华文仿宋"/>
                <w:bCs/>
                <w:color w:val="auto"/>
              </w:rPr>
            </w:pPr>
            <w:r>
              <w:rPr>
                <w:rFonts w:hint="eastAsia" w:ascii="华文仿宋" w:hAnsi="华文仿宋" w:eastAsia="华文仿宋" w:cs="华文仿宋"/>
                <w:bCs/>
                <w:color w:val="auto"/>
              </w:rPr>
              <w:t>（元）</w:t>
            </w:r>
          </w:p>
        </w:tc>
      </w:tr>
      <w:tr w14:paraId="28433274">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noWrap w:val="0"/>
            <w:vAlign w:val="center"/>
          </w:tcPr>
          <w:p w14:paraId="78BB2C81">
            <w:pPr>
              <w:spacing w:before="312" w:beforeLines="100"/>
              <w:jc w:val="center"/>
              <w:rPr>
                <w:rFonts w:hint="eastAsia" w:ascii="华文仿宋" w:hAnsi="华文仿宋" w:eastAsia="华文仿宋" w:cs="华文仿宋"/>
                <w:color w:val="auto"/>
              </w:rPr>
            </w:pPr>
            <w:r>
              <w:rPr>
                <w:rFonts w:hint="eastAsia" w:ascii="华文仿宋" w:hAnsi="华文仿宋" w:eastAsia="华文仿宋" w:cs="华文仿宋"/>
                <w:color w:val="auto"/>
              </w:rPr>
              <w:t>1</w:t>
            </w:r>
          </w:p>
        </w:tc>
        <w:tc>
          <w:tcPr>
            <w:tcW w:w="1863" w:type="dxa"/>
            <w:tcBorders>
              <w:top w:val="single" w:color="auto" w:sz="6" w:space="0"/>
              <w:left w:val="single" w:color="auto" w:sz="6" w:space="0"/>
              <w:bottom w:val="single" w:color="auto" w:sz="4" w:space="0"/>
              <w:right w:val="single" w:color="auto" w:sz="6" w:space="0"/>
            </w:tcBorders>
            <w:noWrap w:val="0"/>
            <w:vAlign w:val="center"/>
          </w:tcPr>
          <w:p w14:paraId="3CA0A768">
            <w:pPr>
              <w:spacing w:before="156" w:beforeLines="50"/>
              <w:jc w:val="center"/>
              <w:rPr>
                <w:rFonts w:hint="eastAsia" w:ascii="华文仿宋" w:hAnsi="华文仿宋" w:eastAsia="华文仿宋" w:cs="华文仿宋"/>
                <w:color w:val="auto"/>
              </w:rPr>
            </w:pPr>
          </w:p>
        </w:tc>
        <w:tc>
          <w:tcPr>
            <w:tcW w:w="2250" w:type="dxa"/>
            <w:tcBorders>
              <w:top w:val="single" w:color="auto" w:sz="6" w:space="0"/>
              <w:left w:val="single" w:color="auto" w:sz="6" w:space="0"/>
              <w:bottom w:val="single" w:color="auto" w:sz="4" w:space="0"/>
              <w:right w:val="single" w:color="auto" w:sz="6" w:space="0"/>
            </w:tcBorders>
            <w:noWrap w:val="0"/>
            <w:vAlign w:val="center"/>
          </w:tcPr>
          <w:p w14:paraId="26C06862">
            <w:pPr>
              <w:spacing w:before="156" w:beforeLines="50"/>
              <w:jc w:val="center"/>
              <w:rPr>
                <w:rFonts w:hint="eastAsia" w:ascii="华文仿宋" w:hAnsi="华文仿宋" w:eastAsia="华文仿宋" w:cs="华文仿宋"/>
                <w:color w:val="auto"/>
              </w:rPr>
            </w:pPr>
          </w:p>
        </w:tc>
        <w:tc>
          <w:tcPr>
            <w:tcW w:w="1311" w:type="dxa"/>
            <w:tcBorders>
              <w:top w:val="single" w:color="auto" w:sz="6" w:space="0"/>
              <w:left w:val="single" w:color="auto" w:sz="6" w:space="0"/>
              <w:bottom w:val="single" w:color="auto" w:sz="4" w:space="0"/>
              <w:right w:val="single" w:color="auto" w:sz="6" w:space="0"/>
            </w:tcBorders>
            <w:noWrap w:val="0"/>
            <w:vAlign w:val="center"/>
          </w:tcPr>
          <w:p w14:paraId="1F7CA187">
            <w:pPr>
              <w:spacing w:before="156" w:beforeLines="50"/>
              <w:jc w:val="center"/>
              <w:rPr>
                <w:rFonts w:hint="eastAsia" w:ascii="华文仿宋" w:hAnsi="华文仿宋" w:eastAsia="华文仿宋" w:cs="华文仿宋"/>
                <w:color w:val="auto"/>
              </w:rPr>
            </w:pPr>
          </w:p>
        </w:tc>
        <w:tc>
          <w:tcPr>
            <w:tcW w:w="1307" w:type="dxa"/>
            <w:tcBorders>
              <w:top w:val="single" w:color="auto" w:sz="6" w:space="0"/>
              <w:left w:val="single" w:color="auto" w:sz="6" w:space="0"/>
              <w:bottom w:val="single" w:color="auto" w:sz="4" w:space="0"/>
              <w:right w:val="single" w:color="auto" w:sz="6" w:space="0"/>
            </w:tcBorders>
            <w:noWrap w:val="0"/>
            <w:vAlign w:val="center"/>
          </w:tcPr>
          <w:p w14:paraId="3E3AE163">
            <w:pPr>
              <w:spacing w:before="156" w:beforeLines="50"/>
              <w:jc w:val="center"/>
              <w:rPr>
                <w:rFonts w:hint="eastAsia" w:ascii="华文仿宋" w:hAnsi="华文仿宋" w:eastAsia="华文仿宋" w:cs="华文仿宋"/>
                <w:color w:val="auto"/>
              </w:rPr>
            </w:pPr>
          </w:p>
        </w:tc>
        <w:tc>
          <w:tcPr>
            <w:tcW w:w="1313" w:type="dxa"/>
            <w:tcBorders>
              <w:top w:val="single" w:color="auto" w:sz="6" w:space="0"/>
              <w:left w:val="single" w:color="auto" w:sz="6" w:space="0"/>
              <w:bottom w:val="single" w:color="auto" w:sz="4" w:space="0"/>
              <w:right w:val="single" w:color="auto" w:sz="6" w:space="0"/>
            </w:tcBorders>
            <w:noWrap w:val="0"/>
            <w:vAlign w:val="center"/>
          </w:tcPr>
          <w:p w14:paraId="4EAB8036">
            <w:pPr>
              <w:spacing w:before="156" w:beforeLines="50"/>
              <w:jc w:val="center"/>
              <w:rPr>
                <w:rFonts w:hint="eastAsia" w:ascii="华文仿宋" w:hAnsi="华文仿宋" w:eastAsia="华文仿宋" w:cs="华文仿宋"/>
                <w:color w:val="auto"/>
              </w:rPr>
            </w:pPr>
          </w:p>
        </w:tc>
      </w:tr>
      <w:tr w14:paraId="24B57C82">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14:paraId="250F78F8">
            <w:pPr>
              <w:spacing w:before="312" w:beforeLines="100"/>
              <w:jc w:val="center"/>
              <w:rPr>
                <w:rFonts w:hint="eastAsia" w:ascii="华文仿宋" w:hAnsi="华文仿宋" w:eastAsia="华文仿宋" w:cs="华文仿宋"/>
                <w:color w:val="auto"/>
              </w:rPr>
            </w:pPr>
            <w:r>
              <w:rPr>
                <w:rFonts w:hint="eastAsia" w:ascii="华文仿宋" w:hAnsi="华文仿宋" w:eastAsia="华文仿宋" w:cs="华文仿宋"/>
                <w:color w:val="auto"/>
              </w:rPr>
              <w:t>2</w:t>
            </w:r>
          </w:p>
        </w:tc>
        <w:tc>
          <w:tcPr>
            <w:tcW w:w="1863" w:type="dxa"/>
            <w:tcBorders>
              <w:top w:val="single" w:color="auto" w:sz="4" w:space="0"/>
              <w:left w:val="single" w:color="auto" w:sz="6" w:space="0"/>
              <w:bottom w:val="single" w:color="auto" w:sz="6" w:space="0"/>
              <w:right w:val="single" w:color="auto" w:sz="6" w:space="0"/>
            </w:tcBorders>
            <w:noWrap w:val="0"/>
            <w:vAlign w:val="center"/>
          </w:tcPr>
          <w:p w14:paraId="110FB5D8">
            <w:pPr>
              <w:spacing w:before="312" w:beforeLines="100"/>
              <w:jc w:val="center"/>
              <w:rPr>
                <w:rFonts w:hint="eastAsia" w:ascii="华文仿宋" w:hAnsi="华文仿宋" w:eastAsia="华文仿宋" w:cs="华文仿宋"/>
                <w:color w:val="auto"/>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14:paraId="424F8FD0">
            <w:pPr>
              <w:spacing w:before="156" w:beforeLines="50"/>
              <w:jc w:val="center"/>
              <w:rPr>
                <w:rFonts w:hint="eastAsia" w:ascii="华文仿宋" w:hAnsi="华文仿宋" w:eastAsia="华文仿宋" w:cs="华文仿宋"/>
                <w:color w:val="auto"/>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14:paraId="3EF1CC88">
            <w:pPr>
              <w:spacing w:before="156" w:beforeLines="50"/>
              <w:jc w:val="center"/>
              <w:rPr>
                <w:rFonts w:hint="eastAsia" w:ascii="华文仿宋" w:hAnsi="华文仿宋" w:eastAsia="华文仿宋" w:cs="华文仿宋"/>
                <w:color w:val="auto"/>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14:paraId="0A5ABD97">
            <w:pPr>
              <w:spacing w:before="156" w:beforeLines="50"/>
              <w:jc w:val="center"/>
              <w:rPr>
                <w:rFonts w:hint="eastAsia" w:ascii="华文仿宋" w:hAnsi="华文仿宋" w:eastAsia="华文仿宋" w:cs="华文仿宋"/>
                <w:color w:val="auto"/>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14:paraId="4B7F67B2">
            <w:pPr>
              <w:spacing w:before="156" w:beforeLines="50"/>
              <w:jc w:val="center"/>
              <w:rPr>
                <w:rFonts w:hint="eastAsia" w:ascii="华文仿宋" w:hAnsi="华文仿宋" w:eastAsia="华文仿宋" w:cs="华文仿宋"/>
                <w:color w:val="auto"/>
              </w:rPr>
            </w:pPr>
          </w:p>
        </w:tc>
      </w:tr>
      <w:tr w14:paraId="3B8F58D4">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14:paraId="1EB7BE6A">
            <w:pPr>
              <w:spacing w:before="312" w:beforeLines="100"/>
              <w:jc w:val="center"/>
              <w:rPr>
                <w:rFonts w:hint="eastAsia" w:ascii="华文仿宋" w:hAnsi="华文仿宋" w:eastAsia="华文仿宋" w:cs="华文仿宋"/>
                <w:color w:val="auto"/>
              </w:rPr>
            </w:pPr>
            <w:r>
              <w:rPr>
                <w:rFonts w:hint="eastAsia" w:ascii="华文仿宋" w:hAnsi="华文仿宋" w:eastAsia="华文仿宋" w:cs="华文仿宋"/>
                <w:color w:val="auto"/>
              </w:rPr>
              <w:t>3</w:t>
            </w:r>
          </w:p>
        </w:tc>
        <w:tc>
          <w:tcPr>
            <w:tcW w:w="1863" w:type="dxa"/>
            <w:tcBorders>
              <w:top w:val="single" w:color="auto" w:sz="4" w:space="0"/>
              <w:left w:val="single" w:color="auto" w:sz="6" w:space="0"/>
              <w:bottom w:val="single" w:color="auto" w:sz="6" w:space="0"/>
              <w:right w:val="single" w:color="auto" w:sz="6" w:space="0"/>
            </w:tcBorders>
            <w:noWrap w:val="0"/>
            <w:vAlign w:val="center"/>
          </w:tcPr>
          <w:p w14:paraId="4A1025D0">
            <w:pPr>
              <w:spacing w:before="312" w:beforeLines="100"/>
              <w:jc w:val="center"/>
              <w:rPr>
                <w:rFonts w:hint="eastAsia" w:ascii="华文仿宋" w:hAnsi="华文仿宋" w:eastAsia="华文仿宋" w:cs="华文仿宋"/>
                <w:color w:val="auto"/>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14:paraId="4EE51E80">
            <w:pPr>
              <w:spacing w:before="156" w:beforeLines="50"/>
              <w:jc w:val="center"/>
              <w:rPr>
                <w:rFonts w:hint="eastAsia" w:ascii="华文仿宋" w:hAnsi="华文仿宋" w:eastAsia="华文仿宋" w:cs="华文仿宋"/>
                <w:color w:val="auto"/>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14:paraId="3DA4FAC8">
            <w:pPr>
              <w:spacing w:before="156" w:beforeLines="50"/>
              <w:jc w:val="center"/>
              <w:rPr>
                <w:rFonts w:hint="eastAsia" w:ascii="华文仿宋" w:hAnsi="华文仿宋" w:eastAsia="华文仿宋" w:cs="华文仿宋"/>
                <w:color w:val="auto"/>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14:paraId="27C88EE4">
            <w:pPr>
              <w:spacing w:before="156" w:beforeLines="50"/>
              <w:jc w:val="center"/>
              <w:rPr>
                <w:rFonts w:hint="eastAsia" w:ascii="华文仿宋" w:hAnsi="华文仿宋" w:eastAsia="华文仿宋" w:cs="华文仿宋"/>
                <w:color w:val="auto"/>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14:paraId="4189A3A4">
            <w:pPr>
              <w:spacing w:before="156" w:beforeLines="50"/>
              <w:jc w:val="center"/>
              <w:rPr>
                <w:rFonts w:hint="eastAsia" w:ascii="华文仿宋" w:hAnsi="华文仿宋" w:eastAsia="华文仿宋" w:cs="华文仿宋"/>
                <w:color w:val="auto"/>
              </w:rPr>
            </w:pPr>
          </w:p>
        </w:tc>
      </w:tr>
      <w:tr w14:paraId="06B5A5CA">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14:paraId="67B42862">
            <w:pPr>
              <w:spacing w:before="312" w:beforeLines="100"/>
              <w:jc w:val="center"/>
              <w:rPr>
                <w:rFonts w:hint="eastAsia" w:ascii="华文仿宋" w:hAnsi="华文仿宋" w:eastAsia="华文仿宋" w:cs="华文仿宋"/>
                <w:color w:val="auto"/>
              </w:rPr>
            </w:pPr>
            <w:r>
              <w:rPr>
                <w:rFonts w:hint="eastAsia" w:ascii="华文仿宋" w:hAnsi="华文仿宋" w:eastAsia="华文仿宋" w:cs="华文仿宋"/>
                <w:color w:val="auto"/>
                <w:szCs w:val="24"/>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14:paraId="0F13CA26">
            <w:pPr>
              <w:spacing w:before="156" w:beforeLines="50"/>
              <w:jc w:val="center"/>
              <w:rPr>
                <w:rFonts w:hint="eastAsia" w:ascii="华文仿宋" w:hAnsi="华文仿宋" w:eastAsia="华文仿宋" w:cs="华文仿宋"/>
                <w:color w:val="auto"/>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14:paraId="61D749C7">
            <w:pPr>
              <w:spacing w:before="156" w:beforeLines="50"/>
              <w:jc w:val="center"/>
              <w:rPr>
                <w:rFonts w:hint="eastAsia" w:ascii="华文仿宋" w:hAnsi="华文仿宋" w:eastAsia="华文仿宋" w:cs="华文仿宋"/>
                <w:color w:val="auto"/>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14:paraId="2D094D4E">
            <w:pPr>
              <w:spacing w:before="156" w:beforeLines="50"/>
              <w:jc w:val="center"/>
              <w:rPr>
                <w:rFonts w:hint="eastAsia" w:ascii="华文仿宋" w:hAnsi="华文仿宋" w:eastAsia="华文仿宋" w:cs="华文仿宋"/>
                <w:color w:val="auto"/>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14:paraId="2F73C02F">
            <w:pPr>
              <w:spacing w:before="156" w:beforeLines="50"/>
              <w:jc w:val="center"/>
              <w:rPr>
                <w:rFonts w:hint="eastAsia" w:ascii="华文仿宋" w:hAnsi="华文仿宋" w:eastAsia="华文仿宋" w:cs="华文仿宋"/>
                <w:color w:val="auto"/>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14:paraId="0DBD06D4">
            <w:pPr>
              <w:spacing w:before="156" w:beforeLines="50"/>
              <w:jc w:val="center"/>
              <w:rPr>
                <w:rFonts w:hint="eastAsia" w:ascii="华文仿宋" w:hAnsi="华文仿宋" w:eastAsia="华文仿宋" w:cs="华文仿宋"/>
                <w:color w:val="auto"/>
              </w:rPr>
            </w:pPr>
          </w:p>
        </w:tc>
      </w:tr>
      <w:tr w14:paraId="58197656">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14:paraId="2A69A698">
            <w:pPr>
              <w:spacing w:before="312" w:beforeLines="100"/>
              <w:jc w:val="center"/>
              <w:rPr>
                <w:rFonts w:hint="eastAsia" w:ascii="华文仿宋" w:hAnsi="华文仿宋" w:eastAsia="华文仿宋" w:cs="华文仿宋"/>
                <w:b/>
                <w:color w:val="auto"/>
              </w:rPr>
            </w:pPr>
            <w:r>
              <w:rPr>
                <w:rFonts w:hint="eastAsia" w:ascii="华文仿宋" w:hAnsi="华文仿宋" w:eastAsia="华文仿宋" w:cs="华文仿宋"/>
                <w:color w:val="auto"/>
                <w:szCs w:val="24"/>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14:paraId="0F87C88D">
            <w:pPr>
              <w:spacing w:before="156" w:beforeLines="50"/>
              <w:jc w:val="center"/>
              <w:rPr>
                <w:rFonts w:hint="eastAsia" w:ascii="华文仿宋" w:hAnsi="华文仿宋" w:eastAsia="华文仿宋" w:cs="华文仿宋"/>
                <w:color w:val="auto"/>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14:paraId="3E4BC737">
            <w:pPr>
              <w:spacing w:before="156" w:beforeLines="50"/>
              <w:jc w:val="center"/>
              <w:rPr>
                <w:rFonts w:hint="eastAsia" w:ascii="华文仿宋" w:hAnsi="华文仿宋" w:eastAsia="华文仿宋" w:cs="华文仿宋"/>
                <w:color w:val="auto"/>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14:paraId="0535DE0B">
            <w:pPr>
              <w:spacing w:before="156" w:beforeLines="50"/>
              <w:jc w:val="center"/>
              <w:rPr>
                <w:rFonts w:hint="eastAsia" w:ascii="华文仿宋" w:hAnsi="华文仿宋" w:eastAsia="华文仿宋" w:cs="华文仿宋"/>
                <w:color w:val="auto"/>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14:paraId="0A44EEAE">
            <w:pPr>
              <w:spacing w:before="156" w:beforeLines="50"/>
              <w:jc w:val="center"/>
              <w:rPr>
                <w:rFonts w:hint="eastAsia" w:ascii="华文仿宋" w:hAnsi="华文仿宋" w:eastAsia="华文仿宋" w:cs="华文仿宋"/>
                <w:color w:val="auto"/>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14:paraId="30AC8073">
            <w:pPr>
              <w:spacing w:before="156" w:beforeLines="50"/>
              <w:jc w:val="center"/>
              <w:rPr>
                <w:rFonts w:hint="eastAsia" w:ascii="华文仿宋" w:hAnsi="华文仿宋" w:eastAsia="华文仿宋" w:cs="华文仿宋"/>
                <w:color w:val="auto"/>
              </w:rPr>
            </w:pPr>
          </w:p>
        </w:tc>
      </w:tr>
      <w:tr w14:paraId="35752F97">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14:paraId="4CFC6F9B">
            <w:pPr>
              <w:jc w:val="center"/>
              <w:rPr>
                <w:rFonts w:hint="eastAsia" w:ascii="华文仿宋" w:hAnsi="华文仿宋" w:eastAsia="华文仿宋" w:cs="华文仿宋"/>
                <w:color w:val="auto"/>
              </w:rPr>
            </w:pPr>
            <w:r>
              <w:rPr>
                <w:rFonts w:hint="eastAsia" w:ascii="华文仿宋" w:hAnsi="华文仿宋" w:eastAsia="华文仿宋" w:cs="华文仿宋"/>
                <w:color w:val="auto"/>
              </w:rPr>
              <w:t>合计：</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14:paraId="172D458E">
            <w:pPr>
              <w:spacing w:before="156" w:beforeLines="50"/>
              <w:jc w:val="left"/>
              <w:rPr>
                <w:rFonts w:hint="eastAsia" w:ascii="华文仿宋" w:hAnsi="华文仿宋" w:eastAsia="华文仿宋" w:cs="华文仿宋"/>
                <w:color w:val="auto"/>
              </w:rPr>
            </w:pPr>
            <w:r>
              <w:rPr>
                <w:rFonts w:hint="eastAsia" w:ascii="华文仿宋" w:hAnsi="华文仿宋" w:eastAsia="华文仿宋" w:cs="华文仿宋"/>
                <w:color w:val="auto"/>
              </w:rPr>
              <w:t>大写：                                小写：</w:t>
            </w:r>
          </w:p>
        </w:tc>
      </w:tr>
      <w:tr w14:paraId="70C3BB43">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14:paraId="3F4A94AC">
            <w:pPr>
              <w:jc w:val="center"/>
              <w:rPr>
                <w:rFonts w:hint="eastAsia" w:ascii="华文仿宋" w:hAnsi="华文仿宋" w:eastAsia="华文仿宋" w:cs="华文仿宋"/>
                <w:color w:val="auto"/>
              </w:rPr>
            </w:pPr>
            <w:r>
              <w:rPr>
                <w:rFonts w:hint="eastAsia" w:ascii="华文仿宋" w:hAnsi="华文仿宋" w:eastAsia="华文仿宋" w:cs="华文仿宋"/>
                <w:color w:val="auto"/>
              </w:rPr>
              <w:t>备注</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14:paraId="30B5B51F">
            <w:pPr>
              <w:spacing w:before="156" w:beforeLines="50"/>
              <w:jc w:val="center"/>
              <w:rPr>
                <w:rFonts w:hint="eastAsia" w:ascii="华文仿宋" w:hAnsi="华文仿宋" w:eastAsia="华文仿宋" w:cs="华文仿宋"/>
                <w:color w:val="auto"/>
              </w:rPr>
            </w:pPr>
            <w:r>
              <w:rPr>
                <w:rFonts w:hint="eastAsia" w:ascii="华文仿宋" w:hAnsi="华文仿宋" w:eastAsia="华文仿宋" w:cs="华文仿宋"/>
                <w:color w:val="auto"/>
                <w:spacing w:val="-6"/>
              </w:rPr>
              <w:t>保留小数点后两位。</w:t>
            </w:r>
          </w:p>
        </w:tc>
      </w:tr>
    </w:tbl>
    <w:p w14:paraId="241068D4">
      <w:pPr>
        <w:adjustRightInd w:val="0"/>
        <w:snapToGrid w:val="0"/>
        <w:spacing w:line="360" w:lineRule="auto"/>
        <w:rPr>
          <w:rFonts w:hint="eastAsia" w:ascii="华文仿宋" w:hAnsi="华文仿宋" w:eastAsia="华文仿宋" w:cs="华文仿宋"/>
          <w:color w:val="auto"/>
          <w:szCs w:val="21"/>
          <w:highlight w:val="cyan"/>
        </w:rPr>
      </w:pPr>
    </w:p>
    <w:p w14:paraId="51E9C544">
      <w:pPr>
        <w:adjustRightInd w:val="0"/>
        <w:snapToGrid w:val="0"/>
        <w:spacing w:line="360" w:lineRule="auto"/>
        <w:rPr>
          <w:rFonts w:hint="eastAsia" w:ascii="华文仿宋" w:hAnsi="华文仿宋" w:eastAsia="华文仿宋" w:cs="华文仿宋"/>
          <w:bCs/>
          <w:color w:val="auto"/>
          <w:szCs w:val="21"/>
          <w:highlight w:val="green"/>
        </w:rPr>
      </w:pPr>
      <w:r>
        <w:rPr>
          <w:rFonts w:hint="eastAsia" w:ascii="华文仿宋" w:hAnsi="华文仿宋" w:eastAsia="华文仿宋" w:cs="华文仿宋"/>
          <w:color w:val="auto"/>
          <w:szCs w:val="21"/>
        </w:rPr>
        <w:t>说明：</w:t>
      </w:r>
      <w:r>
        <w:rPr>
          <w:rFonts w:hint="eastAsia" w:ascii="华文仿宋" w:hAnsi="华文仿宋" w:eastAsia="华文仿宋" w:cs="华文仿宋"/>
          <w:bCs/>
          <w:color w:val="auto"/>
          <w:szCs w:val="21"/>
        </w:rPr>
        <w:t>1、</w:t>
      </w:r>
      <w:r>
        <w:rPr>
          <w:rFonts w:hint="eastAsia" w:ascii="华文仿宋" w:hAnsi="华文仿宋" w:eastAsia="华文仿宋" w:cs="华文仿宋"/>
          <w:color w:val="auto"/>
          <w:szCs w:val="21"/>
        </w:rPr>
        <w:t>供应商提供的属于节能、环境标志产品品目清单中优先采购的产品，须按磋商文件要求提供相关证明材料。</w:t>
      </w:r>
    </w:p>
    <w:p w14:paraId="075767A5">
      <w:pPr>
        <w:pStyle w:val="33"/>
        <w:spacing w:line="400" w:lineRule="exact"/>
        <w:ind w:left="480" w:leftChars="200" w:firstLine="240" w:firstLineChars="100"/>
        <w:rPr>
          <w:rFonts w:hint="eastAsia" w:ascii="华文仿宋" w:hAnsi="华文仿宋" w:eastAsia="华文仿宋" w:cs="华文仿宋"/>
          <w:color w:val="auto"/>
          <w:sz w:val="28"/>
          <w:szCs w:val="28"/>
        </w:rPr>
      </w:pPr>
      <w:r>
        <w:rPr>
          <w:rFonts w:hint="eastAsia" w:ascii="华文仿宋" w:hAnsi="华文仿宋" w:eastAsia="华文仿宋" w:cs="华文仿宋"/>
          <w:bCs/>
          <w:color w:val="auto"/>
        </w:rPr>
        <w:t>2、未按上述要求提供、</w:t>
      </w:r>
      <w:r>
        <w:rPr>
          <w:rFonts w:hint="eastAsia" w:ascii="华文仿宋" w:hAnsi="华文仿宋" w:eastAsia="华文仿宋" w:cs="华文仿宋"/>
          <w:color w:val="auto"/>
        </w:rPr>
        <w:t>填写</w:t>
      </w:r>
      <w:r>
        <w:rPr>
          <w:rFonts w:hint="eastAsia" w:ascii="华文仿宋" w:hAnsi="华文仿宋" w:eastAsia="华文仿宋" w:cs="华文仿宋"/>
          <w:bCs/>
          <w:color w:val="auto"/>
        </w:rPr>
        <w:t>的，评审时不予以考虑。</w:t>
      </w:r>
    </w:p>
    <w:p w14:paraId="5E3E118E">
      <w:pPr>
        <w:spacing w:before="100" w:beforeAutospacing="1" w:after="156" w:afterLines="50" w:line="360" w:lineRule="auto"/>
        <w:rPr>
          <w:rFonts w:hint="eastAsia" w:ascii="华文仿宋" w:hAnsi="华文仿宋" w:eastAsia="华文仿宋" w:cs="华文仿宋"/>
          <w:b/>
          <w:bCs/>
          <w:color w:val="auto"/>
          <w:spacing w:val="6"/>
          <w:sz w:val="30"/>
          <w:szCs w:val="30"/>
        </w:rPr>
      </w:pPr>
    </w:p>
    <w:p w14:paraId="503A69FE">
      <w:pPr>
        <w:spacing w:before="100" w:beforeAutospacing="1" w:after="156" w:afterLines="50" w:line="360" w:lineRule="auto"/>
        <w:rPr>
          <w:rFonts w:hint="eastAsia" w:ascii="华文仿宋" w:hAnsi="华文仿宋" w:eastAsia="华文仿宋" w:cs="华文仿宋"/>
          <w:b/>
          <w:bCs/>
          <w:color w:val="auto"/>
          <w:spacing w:val="6"/>
          <w:sz w:val="30"/>
          <w:szCs w:val="30"/>
        </w:rPr>
      </w:pPr>
      <w:r>
        <w:rPr>
          <w:rFonts w:hint="eastAsia" w:ascii="华文仿宋" w:hAnsi="华文仿宋" w:eastAsia="华文仿宋" w:cs="华文仿宋"/>
          <w:b/>
          <w:bCs/>
          <w:color w:val="auto"/>
          <w:spacing w:val="6"/>
          <w:sz w:val="30"/>
          <w:szCs w:val="30"/>
        </w:rPr>
        <w:t>附件3（如有）：</w:t>
      </w:r>
    </w:p>
    <w:p w14:paraId="5F4E86D1">
      <w:pPr>
        <w:spacing w:line="588" w:lineRule="exact"/>
        <w:jc w:val="center"/>
        <w:rPr>
          <w:rFonts w:hint="eastAsia" w:ascii="华文仿宋" w:hAnsi="华文仿宋" w:eastAsia="华文仿宋" w:cs="华文仿宋"/>
          <w:b/>
          <w:color w:val="auto"/>
          <w:spacing w:val="6"/>
          <w:sz w:val="32"/>
          <w:szCs w:val="32"/>
        </w:rPr>
      </w:pPr>
      <w:bookmarkStart w:id="112" w:name="OLE_LINK14"/>
      <w:bookmarkStart w:id="113" w:name="OLE_LINK13"/>
      <w:r>
        <w:rPr>
          <w:rFonts w:hint="eastAsia" w:ascii="华文仿宋" w:hAnsi="华文仿宋" w:eastAsia="华文仿宋" w:cs="华文仿宋"/>
          <w:b/>
          <w:color w:val="auto"/>
          <w:spacing w:val="6"/>
          <w:sz w:val="32"/>
          <w:szCs w:val="32"/>
        </w:rPr>
        <w:t>残疾人福利性单位声明函</w:t>
      </w:r>
    </w:p>
    <w:bookmarkEnd w:id="112"/>
    <w:bookmarkEnd w:id="113"/>
    <w:p w14:paraId="31E41EBC">
      <w:pPr>
        <w:spacing w:line="588" w:lineRule="exact"/>
        <w:rPr>
          <w:rFonts w:hint="eastAsia" w:ascii="华文仿宋" w:hAnsi="华文仿宋" w:eastAsia="华文仿宋" w:cs="华文仿宋"/>
          <w:b/>
          <w:color w:val="auto"/>
          <w:spacing w:val="6"/>
          <w:sz w:val="30"/>
          <w:szCs w:val="30"/>
        </w:rPr>
      </w:pPr>
    </w:p>
    <w:p w14:paraId="3EC2BD4F">
      <w:pPr>
        <w:spacing w:line="588" w:lineRule="exact"/>
        <w:ind w:firstLine="504" w:firstLineChars="200"/>
        <w:rPr>
          <w:rFonts w:hint="eastAsia" w:ascii="华文仿宋" w:hAnsi="华文仿宋" w:eastAsia="华文仿宋" w:cs="华文仿宋"/>
          <w:color w:val="auto"/>
          <w:spacing w:val="6"/>
          <w:szCs w:val="24"/>
        </w:rPr>
      </w:pPr>
      <w:r>
        <w:rPr>
          <w:rFonts w:hint="eastAsia" w:ascii="华文仿宋" w:hAnsi="华文仿宋" w:eastAsia="华文仿宋" w:cs="华文仿宋"/>
          <w:color w:val="auto"/>
          <w:spacing w:val="6"/>
          <w:szCs w:val="24"/>
        </w:rPr>
        <w:t>本单位郑重声明，根据《财政部 民政部 中国残疾人联合会关于促进残疾人就业政府采购政策的通知》（财库</w:t>
      </w:r>
      <w:r>
        <w:rPr>
          <w:rFonts w:hint="eastAsia" w:ascii="华文仿宋" w:hAnsi="华文仿宋" w:eastAsia="华文仿宋" w:cs="华文仿宋"/>
          <w:color w:val="auto"/>
          <w:szCs w:val="24"/>
        </w:rPr>
        <w:t>〔2017〕 141</w:t>
      </w:r>
      <w:r>
        <w:rPr>
          <w:rFonts w:hint="eastAsia" w:ascii="华文仿宋" w:hAnsi="华文仿宋" w:eastAsia="华文仿宋" w:cs="华文仿宋"/>
          <w:color w:val="auto"/>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0ED7256">
      <w:pPr>
        <w:spacing w:line="588" w:lineRule="exact"/>
        <w:ind w:firstLine="504" w:firstLineChars="200"/>
        <w:rPr>
          <w:rFonts w:hint="eastAsia" w:ascii="华文仿宋" w:hAnsi="华文仿宋" w:eastAsia="华文仿宋" w:cs="华文仿宋"/>
          <w:color w:val="auto"/>
          <w:spacing w:val="6"/>
          <w:szCs w:val="24"/>
        </w:rPr>
      </w:pPr>
      <w:r>
        <w:rPr>
          <w:rFonts w:hint="eastAsia" w:ascii="华文仿宋" w:hAnsi="华文仿宋" w:eastAsia="华文仿宋" w:cs="华文仿宋"/>
          <w:color w:val="auto"/>
          <w:spacing w:val="6"/>
          <w:szCs w:val="24"/>
        </w:rPr>
        <w:t>本单位对上述声明的真实性负责。如有虚假，将依法承担相应责任。</w:t>
      </w:r>
    </w:p>
    <w:p w14:paraId="310C68F2">
      <w:pPr>
        <w:spacing w:line="588" w:lineRule="exact"/>
        <w:ind w:firstLine="504" w:firstLineChars="200"/>
        <w:rPr>
          <w:rFonts w:hint="eastAsia" w:ascii="华文仿宋" w:hAnsi="华文仿宋" w:eastAsia="华文仿宋" w:cs="华文仿宋"/>
          <w:color w:val="auto"/>
          <w:spacing w:val="6"/>
          <w:szCs w:val="24"/>
        </w:rPr>
      </w:pPr>
    </w:p>
    <w:p w14:paraId="0C674F51">
      <w:pPr>
        <w:spacing w:line="588" w:lineRule="exact"/>
        <w:ind w:firstLine="504" w:firstLineChars="200"/>
        <w:rPr>
          <w:rFonts w:hint="eastAsia" w:ascii="华文仿宋" w:hAnsi="华文仿宋" w:eastAsia="华文仿宋" w:cs="华文仿宋"/>
          <w:color w:val="auto"/>
          <w:spacing w:val="6"/>
          <w:szCs w:val="24"/>
        </w:rPr>
      </w:pPr>
    </w:p>
    <w:p w14:paraId="6EBD3BF8">
      <w:pPr>
        <w:spacing w:line="588" w:lineRule="exact"/>
        <w:ind w:firstLine="504" w:firstLineChars="200"/>
        <w:rPr>
          <w:rFonts w:hint="eastAsia" w:ascii="华文仿宋" w:hAnsi="华文仿宋" w:eastAsia="华文仿宋" w:cs="华文仿宋"/>
          <w:color w:val="auto"/>
          <w:spacing w:val="6"/>
          <w:szCs w:val="24"/>
        </w:rPr>
      </w:pPr>
    </w:p>
    <w:p w14:paraId="7AE311BE">
      <w:pPr>
        <w:spacing w:line="588" w:lineRule="exact"/>
        <w:ind w:firstLine="504" w:firstLineChars="200"/>
        <w:rPr>
          <w:rFonts w:hint="eastAsia" w:ascii="华文仿宋" w:hAnsi="华文仿宋" w:eastAsia="华文仿宋" w:cs="华文仿宋"/>
          <w:color w:val="auto"/>
          <w:spacing w:val="6"/>
          <w:szCs w:val="24"/>
        </w:rPr>
      </w:pPr>
    </w:p>
    <w:p w14:paraId="70BBF4F5">
      <w:pPr>
        <w:tabs>
          <w:tab w:val="left" w:pos="4860"/>
        </w:tabs>
        <w:spacing w:line="588" w:lineRule="exact"/>
        <w:ind w:right="1560" w:firstLine="504" w:firstLineChars="200"/>
        <w:jc w:val="center"/>
        <w:rPr>
          <w:rFonts w:hint="eastAsia" w:ascii="华文仿宋" w:hAnsi="华文仿宋" w:eastAsia="华文仿宋" w:cs="华文仿宋"/>
          <w:color w:val="auto"/>
          <w:spacing w:val="6"/>
          <w:szCs w:val="24"/>
        </w:rPr>
      </w:pPr>
      <w:r>
        <w:rPr>
          <w:rFonts w:hint="eastAsia" w:ascii="华文仿宋" w:hAnsi="华文仿宋" w:eastAsia="华文仿宋" w:cs="华文仿宋"/>
          <w:color w:val="auto"/>
          <w:spacing w:val="6"/>
          <w:szCs w:val="24"/>
        </w:rPr>
        <w:t xml:space="preserve">                    单位名称（盖章）：</w:t>
      </w:r>
    </w:p>
    <w:p w14:paraId="5B35130E">
      <w:pPr>
        <w:tabs>
          <w:tab w:val="left" w:pos="4860"/>
        </w:tabs>
        <w:spacing w:line="588" w:lineRule="exact"/>
        <w:ind w:right="1560" w:firstLine="504" w:firstLineChars="200"/>
        <w:jc w:val="center"/>
        <w:rPr>
          <w:rFonts w:hint="eastAsia" w:ascii="华文仿宋" w:hAnsi="华文仿宋" w:eastAsia="华文仿宋" w:cs="华文仿宋"/>
          <w:color w:val="auto"/>
          <w:spacing w:val="6"/>
          <w:szCs w:val="24"/>
        </w:rPr>
      </w:pPr>
      <w:r>
        <w:rPr>
          <w:rFonts w:hint="eastAsia" w:ascii="华文仿宋" w:hAnsi="华文仿宋" w:eastAsia="华文仿宋" w:cs="华文仿宋"/>
          <w:color w:val="auto"/>
          <w:spacing w:val="6"/>
          <w:szCs w:val="24"/>
        </w:rPr>
        <w:t xml:space="preserve">             日    期：</w:t>
      </w:r>
    </w:p>
    <w:p w14:paraId="486A38BD">
      <w:pPr>
        <w:pStyle w:val="14"/>
        <w:rPr>
          <w:rFonts w:hint="eastAsia" w:ascii="华文仿宋" w:hAnsi="华文仿宋" w:eastAsia="华文仿宋" w:cs="华文仿宋"/>
          <w:color w:val="auto"/>
          <w:sz w:val="24"/>
          <w:szCs w:val="24"/>
          <w:highlight w:val="yellow"/>
          <w:lang w:eastAsia="zh-CN"/>
        </w:rPr>
      </w:pPr>
    </w:p>
    <w:p w14:paraId="314FE119">
      <w:pPr>
        <w:rPr>
          <w:rFonts w:hint="eastAsia" w:ascii="华文仿宋" w:hAnsi="华文仿宋" w:eastAsia="华文仿宋" w:cs="华文仿宋"/>
          <w:color w:val="auto"/>
          <w:szCs w:val="24"/>
          <w:highlight w:val="yellow"/>
        </w:rPr>
      </w:pPr>
    </w:p>
    <w:p w14:paraId="33042A43">
      <w:pPr>
        <w:pStyle w:val="14"/>
        <w:rPr>
          <w:rFonts w:hint="eastAsia" w:ascii="华文仿宋" w:hAnsi="华文仿宋" w:eastAsia="华文仿宋" w:cs="华文仿宋"/>
          <w:color w:val="auto"/>
          <w:sz w:val="24"/>
          <w:szCs w:val="24"/>
          <w:highlight w:val="yellow"/>
          <w:lang w:eastAsia="zh-CN"/>
        </w:rPr>
      </w:pPr>
    </w:p>
    <w:p w14:paraId="67B0AB60">
      <w:pPr>
        <w:rPr>
          <w:rFonts w:hint="eastAsia" w:ascii="华文仿宋" w:hAnsi="华文仿宋" w:eastAsia="华文仿宋" w:cs="华文仿宋"/>
          <w:color w:val="auto"/>
          <w:szCs w:val="24"/>
          <w:highlight w:val="yellow"/>
        </w:rPr>
      </w:pPr>
    </w:p>
    <w:p w14:paraId="1ABB7061">
      <w:pPr>
        <w:pStyle w:val="14"/>
        <w:rPr>
          <w:rFonts w:hint="eastAsia" w:ascii="华文仿宋" w:hAnsi="华文仿宋" w:eastAsia="华文仿宋" w:cs="华文仿宋"/>
          <w:color w:val="auto"/>
          <w:sz w:val="24"/>
          <w:szCs w:val="24"/>
          <w:highlight w:val="yellow"/>
          <w:lang w:eastAsia="zh-CN"/>
        </w:rPr>
      </w:pPr>
    </w:p>
    <w:p w14:paraId="5987D062">
      <w:pPr>
        <w:rPr>
          <w:rFonts w:hint="eastAsia" w:ascii="华文仿宋" w:hAnsi="华文仿宋" w:eastAsia="华文仿宋" w:cs="华文仿宋"/>
          <w:color w:val="auto"/>
          <w:szCs w:val="24"/>
          <w:highlight w:val="yellow"/>
        </w:rPr>
      </w:pPr>
    </w:p>
    <w:p w14:paraId="5CEEEFC4">
      <w:pPr>
        <w:pStyle w:val="14"/>
        <w:rPr>
          <w:rFonts w:hint="eastAsia" w:ascii="华文仿宋" w:hAnsi="华文仿宋" w:eastAsia="华文仿宋" w:cs="华文仿宋"/>
          <w:b/>
          <w:bCs/>
          <w:color w:val="auto"/>
          <w:spacing w:val="6"/>
          <w:kern w:val="0"/>
          <w:sz w:val="30"/>
          <w:szCs w:val="30"/>
          <w:lang w:val="en-US" w:eastAsia="zh-CN"/>
        </w:rPr>
      </w:pPr>
    </w:p>
    <w:p w14:paraId="7DDCA9B1">
      <w:pPr>
        <w:pStyle w:val="14"/>
        <w:rPr>
          <w:rFonts w:hint="eastAsia" w:ascii="华文仿宋" w:hAnsi="华文仿宋" w:eastAsia="华文仿宋" w:cs="华文仿宋"/>
          <w:b/>
          <w:bCs/>
          <w:color w:val="auto"/>
          <w:spacing w:val="6"/>
          <w:kern w:val="0"/>
          <w:sz w:val="30"/>
          <w:szCs w:val="30"/>
          <w:lang w:val="en-US" w:eastAsia="zh-CN"/>
        </w:rPr>
      </w:pPr>
      <w:r>
        <w:rPr>
          <w:rFonts w:hint="eastAsia" w:ascii="华文仿宋" w:hAnsi="华文仿宋" w:eastAsia="华文仿宋" w:cs="华文仿宋"/>
          <w:b/>
          <w:bCs/>
          <w:color w:val="auto"/>
          <w:spacing w:val="6"/>
          <w:kern w:val="0"/>
          <w:sz w:val="30"/>
          <w:szCs w:val="30"/>
          <w:lang w:val="en-US" w:eastAsia="zh-CN"/>
        </w:rPr>
        <w:t>附件4（如有）：</w:t>
      </w:r>
    </w:p>
    <w:p w14:paraId="52C1CA9F">
      <w:pPr>
        <w:rPr>
          <w:rFonts w:hint="eastAsia" w:ascii="华文仿宋" w:hAnsi="华文仿宋" w:eastAsia="华文仿宋" w:cs="华文仿宋"/>
          <w:color w:val="auto"/>
        </w:rPr>
      </w:pPr>
    </w:p>
    <w:p w14:paraId="087AA886">
      <w:pPr>
        <w:spacing w:line="588" w:lineRule="exact"/>
        <w:jc w:val="center"/>
        <w:rPr>
          <w:rFonts w:hint="eastAsia" w:ascii="华文仿宋" w:hAnsi="华文仿宋" w:eastAsia="华文仿宋" w:cs="华文仿宋"/>
          <w:b/>
          <w:color w:val="auto"/>
          <w:spacing w:val="6"/>
          <w:sz w:val="32"/>
          <w:szCs w:val="32"/>
        </w:rPr>
      </w:pPr>
      <w:r>
        <w:rPr>
          <w:rFonts w:hint="eastAsia" w:ascii="华文仿宋" w:hAnsi="华文仿宋" w:eastAsia="华文仿宋" w:cs="华文仿宋"/>
          <w:b/>
          <w:color w:val="auto"/>
          <w:spacing w:val="6"/>
          <w:sz w:val="32"/>
          <w:szCs w:val="32"/>
        </w:rPr>
        <w:t>监狱企业证明文件</w:t>
      </w:r>
    </w:p>
    <w:p w14:paraId="533636EF">
      <w:pPr>
        <w:pStyle w:val="14"/>
        <w:rPr>
          <w:rFonts w:hint="eastAsia" w:ascii="华文仿宋" w:hAnsi="华文仿宋" w:eastAsia="华文仿宋" w:cs="华文仿宋"/>
          <w:b/>
          <w:color w:val="auto"/>
          <w:spacing w:val="6"/>
          <w:sz w:val="32"/>
          <w:szCs w:val="32"/>
          <w:lang w:eastAsia="zh-CN"/>
        </w:rPr>
      </w:pPr>
    </w:p>
    <w:p w14:paraId="4F79DFE6">
      <w:pPr>
        <w:rPr>
          <w:rFonts w:hint="eastAsia" w:ascii="华文仿宋" w:hAnsi="华文仿宋" w:eastAsia="华文仿宋" w:cs="华文仿宋"/>
          <w:color w:val="auto"/>
        </w:rPr>
      </w:pPr>
    </w:p>
    <w:p w14:paraId="54E68D09">
      <w:pPr>
        <w:spacing w:line="588" w:lineRule="exact"/>
        <w:ind w:firstLine="504" w:firstLineChars="200"/>
        <w:rPr>
          <w:rFonts w:hint="eastAsia" w:ascii="华文仿宋" w:hAnsi="华文仿宋" w:eastAsia="华文仿宋" w:cs="华文仿宋"/>
          <w:color w:val="auto"/>
          <w:spacing w:val="6"/>
          <w:szCs w:val="24"/>
        </w:rPr>
      </w:pPr>
      <w:r>
        <w:rPr>
          <w:rFonts w:hint="eastAsia" w:ascii="华文仿宋" w:hAnsi="华文仿宋" w:eastAsia="华文仿宋" w:cs="华文仿宋"/>
          <w:color w:val="auto"/>
          <w:spacing w:val="6"/>
          <w:szCs w:val="24"/>
        </w:rPr>
        <w:t>根据财</w:t>
      </w:r>
      <w:r>
        <w:rPr>
          <w:rFonts w:hint="eastAsia" w:ascii="华文仿宋" w:hAnsi="华文仿宋" w:eastAsia="华文仿宋" w:cs="华文仿宋"/>
          <w:color w:val="auto"/>
          <w:spacing w:val="6"/>
          <w:sz w:val="28"/>
          <w:szCs w:val="28"/>
        </w:rPr>
        <w:t>政部、司法部《关于</w:t>
      </w:r>
      <w:r>
        <w:rPr>
          <w:rFonts w:hint="eastAsia" w:ascii="华文仿宋" w:hAnsi="华文仿宋" w:eastAsia="华文仿宋" w:cs="华文仿宋"/>
          <w:color w:val="auto"/>
          <w:spacing w:val="6"/>
          <w:szCs w:val="24"/>
        </w:rPr>
        <w:t>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54F0318">
      <w:pPr>
        <w:spacing w:line="588" w:lineRule="exact"/>
        <w:ind w:firstLine="504" w:firstLineChars="200"/>
        <w:rPr>
          <w:rFonts w:hint="eastAsia" w:ascii="华文仿宋" w:hAnsi="华文仿宋" w:eastAsia="华文仿宋" w:cs="华文仿宋"/>
          <w:color w:val="auto"/>
          <w:spacing w:val="6"/>
          <w:szCs w:val="24"/>
        </w:rPr>
      </w:pPr>
      <w:r>
        <w:rPr>
          <w:rFonts w:hint="eastAsia" w:ascii="华文仿宋" w:hAnsi="华文仿宋" w:eastAsia="华文仿宋" w:cs="华文仿宋"/>
          <w:color w:val="auto"/>
          <w:spacing w:val="6"/>
          <w:szCs w:val="24"/>
        </w:rPr>
        <w:t>监狱企业参加政府采购活动时，应当提供由省级以上监狱管理局、戒毒管理局（含新疆生产建设兵团）出具的属于监狱企业的证明文件。</w:t>
      </w:r>
    </w:p>
    <w:p w14:paraId="295C2065">
      <w:pPr>
        <w:pStyle w:val="14"/>
        <w:rPr>
          <w:rFonts w:hint="eastAsia" w:ascii="华文仿宋" w:hAnsi="华文仿宋" w:eastAsia="华文仿宋" w:cs="华文仿宋"/>
          <w:color w:val="auto"/>
          <w:spacing w:val="6"/>
          <w:sz w:val="24"/>
          <w:szCs w:val="24"/>
          <w:lang w:eastAsia="zh-CN"/>
        </w:rPr>
      </w:pPr>
    </w:p>
    <w:p w14:paraId="1A7D121B">
      <w:pPr>
        <w:rPr>
          <w:rFonts w:hint="eastAsia" w:ascii="华文仿宋" w:hAnsi="华文仿宋" w:eastAsia="华文仿宋" w:cs="华文仿宋"/>
          <w:color w:val="auto"/>
          <w:spacing w:val="6"/>
          <w:szCs w:val="24"/>
        </w:rPr>
      </w:pPr>
    </w:p>
    <w:p w14:paraId="319A8E64">
      <w:pPr>
        <w:pStyle w:val="14"/>
        <w:rPr>
          <w:rFonts w:hint="eastAsia" w:ascii="华文仿宋" w:hAnsi="华文仿宋" w:eastAsia="华文仿宋" w:cs="华文仿宋"/>
          <w:color w:val="auto"/>
          <w:spacing w:val="6"/>
          <w:sz w:val="24"/>
          <w:szCs w:val="24"/>
          <w:lang w:eastAsia="zh-CN"/>
        </w:rPr>
      </w:pPr>
    </w:p>
    <w:p w14:paraId="5C57E3CF">
      <w:pPr>
        <w:rPr>
          <w:rFonts w:hint="eastAsia" w:ascii="华文仿宋" w:hAnsi="华文仿宋" w:eastAsia="华文仿宋" w:cs="华文仿宋"/>
          <w:color w:val="auto"/>
          <w:spacing w:val="6"/>
          <w:szCs w:val="24"/>
        </w:rPr>
      </w:pPr>
    </w:p>
    <w:p w14:paraId="6C22161D">
      <w:pPr>
        <w:tabs>
          <w:tab w:val="left" w:pos="4860"/>
        </w:tabs>
        <w:spacing w:line="588" w:lineRule="exact"/>
        <w:ind w:right="1560" w:firstLine="504" w:firstLineChars="200"/>
        <w:jc w:val="center"/>
        <w:rPr>
          <w:rFonts w:hint="eastAsia" w:ascii="华文仿宋" w:hAnsi="华文仿宋" w:eastAsia="华文仿宋" w:cs="华文仿宋"/>
          <w:color w:val="auto"/>
          <w:spacing w:val="6"/>
          <w:szCs w:val="24"/>
        </w:rPr>
      </w:pPr>
      <w:r>
        <w:rPr>
          <w:rFonts w:hint="eastAsia" w:ascii="华文仿宋" w:hAnsi="华文仿宋" w:eastAsia="华文仿宋" w:cs="华文仿宋"/>
          <w:color w:val="auto"/>
          <w:spacing w:val="6"/>
          <w:szCs w:val="24"/>
        </w:rPr>
        <w:t xml:space="preserve">                   单位名称（盖章）：</w:t>
      </w:r>
    </w:p>
    <w:p w14:paraId="787D27FC">
      <w:pPr>
        <w:tabs>
          <w:tab w:val="left" w:pos="4860"/>
        </w:tabs>
        <w:spacing w:line="588" w:lineRule="exact"/>
        <w:ind w:right="1560" w:firstLine="504" w:firstLineChars="200"/>
        <w:jc w:val="center"/>
        <w:rPr>
          <w:rFonts w:hint="eastAsia" w:ascii="华文仿宋" w:hAnsi="华文仿宋" w:eastAsia="华文仿宋" w:cs="华文仿宋"/>
          <w:color w:val="auto"/>
          <w:spacing w:val="6"/>
          <w:szCs w:val="24"/>
        </w:rPr>
      </w:pPr>
      <w:r>
        <w:rPr>
          <w:rFonts w:hint="eastAsia" w:ascii="华文仿宋" w:hAnsi="华文仿宋" w:eastAsia="华文仿宋" w:cs="华文仿宋"/>
          <w:color w:val="auto"/>
          <w:spacing w:val="6"/>
          <w:szCs w:val="24"/>
        </w:rPr>
        <w:t xml:space="preserve">            日    期：</w:t>
      </w:r>
    </w:p>
    <w:p w14:paraId="3D94D479">
      <w:pPr>
        <w:pStyle w:val="14"/>
        <w:rPr>
          <w:rFonts w:hint="eastAsia" w:ascii="华文仿宋" w:hAnsi="华文仿宋" w:eastAsia="华文仿宋" w:cs="华文仿宋"/>
          <w:color w:val="auto"/>
          <w:sz w:val="24"/>
          <w:szCs w:val="24"/>
          <w:highlight w:val="yellow"/>
          <w:lang w:eastAsia="zh-CN"/>
        </w:rPr>
      </w:pPr>
    </w:p>
    <w:p w14:paraId="56EB432F">
      <w:pPr>
        <w:pStyle w:val="14"/>
        <w:rPr>
          <w:rFonts w:hint="eastAsia" w:ascii="华文仿宋" w:hAnsi="华文仿宋" w:eastAsia="华文仿宋" w:cs="华文仿宋"/>
          <w:color w:val="auto"/>
          <w:lang w:eastAsia="zh-CN"/>
        </w:rPr>
      </w:pPr>
    </w:p>
    <w:p w14:paraId="744BC1C9">
      <w:pPr>
        <w:rPr>
          <w:rFonts w:hint="eastAsia" w:ascii="华文仿宋" w:hAnsi="华文仿宋" w:eastAsia="华文仿宋" w:cs="华文仿宋"/>
          <w:color w:val="auto"/>
          <w:lang w:eastAsia="zh-CN"/>
        </w:rPr>
      </w:pPr>
    </w:p>
    <w:p w14:paraId="0A035F4E">
      <w:pPr>
        <w:pStyle w:val="15"/>
        <w:rPr>
          <w:rFonts w:hint="eastAsia" w:ascii="华文仿宋" w:hAnsi="华文仿宋" w:eastAsia="华文仿宋" w:cs="华文仿宋"/>
          <w:color w:val="auto"/>
          <w:lang w:eastAsia="zh-CN"/>
        </w:rPr>
      </w:pPr>
    </w:p>
    <w:sectPr>
      <w:headerReference r:id="rId8" w:type="default"/>
      <w:footerReference r:id="rId9" w:type="default"/>
      <w:pgSz w:w="11906" w:h="16838"/>
      <w:pgMar w:top="1304" w:right="1418"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AGYXIQ+Frutiger-Cn">
    <w:altName w:val="宋体"/>
    <w:panose1 w:val="020B0604020202020204"/>
    <w:charset w:val="86"/>
    <w:family w:val="swiss"/>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F0F67">
    <w:pPr>
      <w:pStyle w:val="16"/>
      <w:tabs>
        <w:tab w:val="left" w:pos="4936"/>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1D080">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7B1B34">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A7B1B34">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09272">
    <w:pPr>
      <w:pStyle w:val="16"/>
      <w:tabs>
        <w:tab w:val="left" w:pos="4936"/>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D96AF">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8AD96AF">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3B2CE">
    <w:pPr>
      <w:pStyle w:val="16"/>
      <w:ind w:right="-288" w:rightChars="-120"/>
      <w:jc w:val="both"/>
      <w:rPr>
        <w:rFonts w:hint="eastAsia" w:ascii="楷体" w:hAnsi="楷体" w:eastAsia="楷体" w:cs="楷体"/>
        <w:sz w:val="21"/>
        <w:szCs w:val="21"/>
        <w:lang w:eastAsia="zh-CN"/>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41725">
                          <w:pPr>
                            <w:pStyle w:val="16"/>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4641725">
                    <w:pPr>
                      <w:pStyle w:val="16"/>
                    </w:pPr>
                    <w:r>
                      <w:fldChar w:fldCharType="begin"/>
                    </w:r>
                    <w:r>
                      <w:instrText xml:space="preserve"> PAGE  \* MERGEFORMAT </w:instrText>
                    </w:r>
                    <w:r>
                      <w:fldChar w:fldCharType="separate"/>
                    </w:r>
                    <w:r>
                      <w:t>50</w:t>
                    </w:r>
                    <w:r>
                      <w:fldChar w:fldCharType="end"/>
                    </w:r>
                  </w:p>
                </w:txbxContent>
              </v:textbox>
            </v:shape>
          </w:pict>
        </mc:Fallback>
      </mc:AlternateContent>
    </w:r>
    <w:r>
      <w:rPr>
        <w:rFonts w:hint="eastAsia" w:ascii="楷体" w:hAnsi="楷体" w:eastAsia="楷体" w:cs="楷体"/>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803DE">
    <w:pPr>
      <w:pBdr>
        <w:bottom w:val="none" w:color="auto" w:sz="0" w:space="0"/>
      </w:pBdr>
      <w:spacing w:line="500" w:lineRule="exact"/>
      <w:rPr>
        <w:rFonts w:hAnsi="宋体" w:cs="宋体"/>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C6DF">
    <w:pPr>
      <w:pStyle w:val="17"/>
      <w:pBdr>
        <w:bottom w:val="none" w:color="auto" w:sz="0" w:space="1"/>
      </w:pBdr>
      <w:jc w:val="both"/>
      <w:rPr>
        <w:rFonts w:hint="eastAsia" w:ascii="宋体" w:hAnsi="宋体" w:cs="宋体"/>
      </w:rPr>
    </w:pPr>
    <w:r>
      <w:rPr>
        <w:rFonts w:hint="eastAsia" w:ascii="宋体" w:hAnsi="宋体" w:cs="宋体"/>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15F59">
    <w:pPr>
      <w:spacing w:line="500" w:lineRule="exact"/>
      <w:rPr>
        <w:rFonts w:hAnsi="宋体" w:cs="宋体"/>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745025"/>
    <w:multiLevelType w:val="singleLevel"/>
    <w:tmpl w:val="BA745025"/>
    <w:lvl w:ilvl="0" w:tentative="0">
      <w:start w:val="4"/>
      <w:numFmt w:val="chineseCounting"/>
      <w:suff w:val="space"/>
      <w:lvlText w:val="第%1章"/>
      <w:lvlJc w:val="left"/>
      <w:rPr>
        <w:rFonts w:hint="eastAsia"/>
      </w:rPr>
    </w:lvl>
  </w:abstractNum>
  <w:abstractNum w:abstractNumId="1">
    <w:nsid w:val="D4086BF3"/>
    <w:multiLevelType w:val="singleLevel"/>
    <w:tmpl w:val="D4086BF3"/>
    <w:lvl w:ilvl="0" w:tentative="0">
      <w:start w:val="2"/>
      <w:numFmt w:val="decimal"/>
      <w:lvlText w:val="%1."/>
      <w:lvlJc w:val="left"/>
      <w:pPr>
        <w:tabs>
          <w:tab w:val="left" w:pos="312"/>
        </w:tabs>
        <w:ind w:left="481" w:leftChars="0" w:firstLine="0" w:firstLineChars="0"/>
      </w:pPr>
    </w:lvl>
  </w:abstractNum>
  <w:abstractNum w:abstractNumId="2">
    <w:nsid w:val="D9774AA1"/>
    <w:multiLevelType w:val="singleLevel"/>
    <w:tmpl w:val="D9774AA1"/>
    <w:lvl w:ilvl="0" w:tentative="0">
      <w:start w:val="6"/>
      <w:numFmt w:val="chineseCounting"/>
      <w:suff w:val="nothing"/>
      <w:lvlText w:val="%1、"/>
      <w:lvlJc w:val="left"/>
      <w:rPr>
        <w:rFonts w:hint="eastAsia"/>
      </w:rPr>
    </w:lvl>
  </w:abstractNum>
  <w:abstractNum w:abstractNumId="3">
    <w:nsid w:val="DB0A9D24"/>
    <w:multiLevelType w:val="singleLevel"/>
    <w:tmpl w:val="DB0A9D24"/>
    <w:lvl w:ilvl="0" w:tentative="0">
      <w:start w:val="1"/>
      <w:numFmt w:val="decimal"/>
      <w:suff w:val="nothing"/>
      <w:lvlText w:val="%1、"/>
      <w:lvlJc w:val="left"/>
      <w:rPr>
        <w:rFonts w:hint="default"/>
        <w:color w:val="auto"/>
      </w:rPr>
    </w:lvl>
  </w:abstractNum>
  <w:abstractNum w:abstractNumId="4">
    <w:nsid w:val="3345DCC0"/>
    <w:multiLevelType w:val="singleLevel"/>
    <w:tmpl w:val="3345DCC0"/>
    <w:lvl w:ilvl="0" w:tentative="0">
      <w:start w:val="1"/>
      <w:numFmt w:val="decimal"/>
      <w:suff w:val="nothing"/>
      <w:lvlText w:val="%1）"/>
      <w:lvlJc w:val="left"/>
    </w:lvl>
  </w:abstractNum>
  <w:abstractNum w:abstractNumId="5">
    <w:nsid w:val="399299A7"/>
    <w:multiLevelType w:val="singleLevel"/>
    <w:tmpl w:val="399299A7"/>
    <w:lvl w:ilvl="0" w:tentative="0">
      <w:start w:val="1"/>
      <w:numFmt w:val="decimal"/>
      <w:suff w:val="nothing"/>
      <w:lvlText w:val="（%1）"/>
      <w:lvlJc w:val="left"/>
    </w:lvl>
  </w:abstractNum>
  <w:abstractNum w:abstractNumId="6">
    <w:nsid w:val="595127E4"/>
    <w:multiLevelType w:val="singleLevel"/>
    <w:tmpl w:val="595127E4"/>
    <w:lvl w:ilvl="0" w:tentative="0">
      <w:start w:val="2"/>
      <w:numFmt w:val="decimal"/>
      <w:suff w:val="nothing"/>
      <w:lvlText w:val="%1、"/>
      <w:lvlJc w:val="left"/>
    </w:lvl>
  </w:abstractNum>
  <w:abstractNum w:abstractNumId="7">
    <w:nsid w:val="595B59B5"/>
    <w:multiLevelType w:val="singleLevel"/>
    <w:tmpl w:val="595B59B5"/>
    <w:lvl w:ilvl="0" w:tentative="0">
      <w:start w:val="1"/>
      <w:numFmt w:val="decimal"/>
      <w:suff w:val="space"/>
      <w:lvlText w:val="（%1）"/>
      <w:lvlJc w:val="left"/>
    </w:lvl>
  </w:abstractNum>
  <w:abstractNum w:abstractNumId="8">
    <w:nsid w:val="59CF0981"/>
    <w:multiLevelType w:val="singleLevel"/>
    <w:tmpl w:val="59CF0981"/>
    <w:lvl w:ilvl="0" w:tentative="0">
      <w:start w:val="1"/>
      <w:numFmt w:val="decimal"/>
      <w:suff w:val="nothing"/>
      <w:lvlText w:val="%1、"/>
      <w:lvlJc w:val="left"/>
    </w:lvl>
  </w:abstractNum>
  <w:num w:numId="1">
    <w:abstractNumId w:val="5"/>
  </w:num>
  <w:num w:numId="2">
    <w:abstractNumId w:val="3"/>
  </w:num>
  <w:num w:numId="3">
    <w:abstractNumId w:val="7"/>
  </w:num>
  <w:num w:numId="4">
    <w:abstractNumId w:val="6"/>
  </w:num>
  <w:num w:numId="5">
    <w:abstractNumId w:val="0"/>
  </w:num>
  <w:num w:numId="6">
    <w:abstractNumId w:val="8"/>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3034C0"/>
    <w:rsid w:val="0044350B"/>
    <w:rsid w:val="0A2860C0"/>
    <w:rsid w:val="210A3D57"/>
    <w:rsid w:val="24DC3E23"/>
    <w:rsid w:val="27D23C69"/>
    <w:rsid w:val="2A5A4FE2"/>
    <w:rsid w:val="31BB6222"/>
    <w:rsid w:val="54271027"/>
    <w:rsid w:val="553034C0"/>
    <w:rsid w:val="559F4E22"/>
    <w:rsid w:val="57FF5F92"/>
    <w:rsid w:val="60C17638"/>
    <w:rsid w:val="65382C29"/>
    <w:rsid w:val="7936171C"/>
    <w:rsid w:val="7B1D2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7"/>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qFormat/>
    <w:uiPriority w:val="0"/>
    <w:pPr>
      <w:keepNext/>
      <w:outlineLvl w:val="0"/>
    </w:pPr>
    <w:rPr>
      <w:rFonts w:ascii="仿宋_GB2312" w:hAnsi="宋体" w:eastAsia="仿宋_GB2312"/>
      <w:b/>
      <w:kern w:val="2"/>
      <w:sz w:val="32"/>
    </w:rPr>
  </w:style>
  <w:style w:type="paragraph" w:styleId="3">
    <w:name w:val="heading 2"/>
    <w:basedOn w:val="1"/>
    <w:next w:val="4"/>
    <w:qFormat/>
    <w:uiPriority w:val="9"/>
    <w:pPr>
      <w:keepNext/>
      <w:keepLines/>
      <w:widowControl/>
      <w:spacing w:before="260" w:beforeLines="0" w:after="260" w:afterLines="0"/>
      <w:ind w:left="284"/>
      <w:jc w:val="left"/>
      <w:outlineLvl w:val="1"/>
    </w:pPr>
    <w:rPr>
      <w:rFonts w:ascii="Arial" w:hAnsi="Arial"/>
      <w:b/>
      <w:bCs/>
      <w:sz w:val="28"/>
      <w:szCs w:val="32"/>
    </w:rPr>
  </w:style>
  <w:style w:type="paragraph" w:styleId="9">
    <w:name w:val="heading 3"/>
    <w:basedOn w:val="1"/>
    <w:next w:val="1"/>
    <w:link w:val="32"/>
    <w:qFormat/>
    <w:uiPriority w:val="0"/>
    <w:pPr>
      <w:keepNext/>
      <w:spacing w:before="624" w:beforeLines="200" w:line="400" w:lineRule="exact"/>
      <w:jc w:val="center"/>
      <w:outlineLvl w:val="2"/>
    </w:pPr>
    <w:rPr>
      <w:rFonts w:ascii="Times New Roman"/>
      <w:b/>
      <w:bCs/>
      <w:kern w:val="2"/>
      <w:szCs w:val="24"/>
    </w:rPr>
  </w:style>
  <w:style w:type="paragraph" w:styleId="10">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11">
    <w:name w:val="heading 6"/>
    <w:basedOn w:val="1"/>
    <w:next w:val="1"/>
    <w:qFormat/>
    <w:uiPriority w:val="0"/>
    <w:pPr>
      <w:keepNext/>
      <w:keepLines/>
      <w:tabs>
        <w:tab w:val="left" w:pos="1152"/>
      </w:tabs>
      <w:spacing w:before="60" w:beforeLines="0" w:line="360" w:lineRule="auto"/>
      <w:ind w:left="1152" w:hanging="1152"/>
      <w:outlineLvl w:val="5"/>
    </w:pPr>
    <w:rPr>
      <w:rFonts w:ascii="Arial Unicode MS" w:hAnsi="Arial Unicode MS"/>
      <w:bCs/>
      <w:kern w:val="2"/>
      <w:szCs w:val="24"/>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spacing w:line="300" w:lineRule="auto"/>
      <w:ind w:firstLine="420" w:firstLineChars="200"/>
    </w:pPr>
    <w:rPr>
      <w:rFonts w:ascii="Times New Roman"/>
      <w:kern w:val="2"/>
      <w:sz w:val="21"/>
      <w:szCs w:val="24"/>
    </w:rPr>
  </w:style>
  <w:style w:type="paragraph" w:styleId="5">
    <w:name w:val="Body Text First Indent 2"/>
    <w:basedOn w:val="6"/>
    <w:next w:val="8"/>
    <w:qFormat/>
    <w:uiPriority w:val="0"/>
    <w:pPr>
      <w:ind w:firstLine="420" w:firstLineChars="200"/>
    </w:pPr>
  </w:style>
  <w:style w:type="paragraph" w:styleId="6">
    <w:name w:val="Body Text Indent"/>
    <w:basedOn w:val="1"/>
    <w:next w:val="7"/>
    <w:qFormat/>
    <w:uiPriority w:val="0"/>
    <w:pPr>
      <w:widowControl/>
      <w:ind w:firstLine="652" w:firstLineChars="233"/>
    </w:pPr>
    <w:rPr>
      <w:rFonts w:ascii="Times New Roman"/>
      <w:sz w:val="28"/>
    </w:rPr>
  </w:style>
  <w:style w:type="paragraph" w:styleId="7">
    <w:name w:val="envelope return"/>
    <w:basedOn w:val="1"/>
    <w:qFormat/>
    <w:uiPriority w:val="0"/>
    <w:pPr>
      <w:snapToGrid w:val="0"/>
    </w:pPr>
    <w:rPr>
      <w:rFonts w:ascii="Arial" w:hAnsi="Arial"/>
    </w:rPr>
  </w:style>
  <w:style w:type="paragraph" w:styleId="8">
    <w:name w:val="Block Text"/>
    <w:basedOn w:val="1"/>
    <w:qFormat/>
    <w:uiPriority w:val="0"/>
    <w:pPr>
      <w:ind w:left="-359" w:leftChars="-171" w:right="-296" w:firstLine="560"/>
    </w:pPr>
    <w:rPr>
      <w:sz w:val="28"/>
    </w:rPr>
  </w:style>
  <w:style w:type="paragraph" w:styleId="12">
    <w:name w:val="annotation text"/>
    <w:basedOn w:val="1"/>
    <w:qFormat/>
    <w:uiPriority w:val="99"/>
    <w:pPr>
      <w:jc w:val="left"/>
    </w:pPr>
    <w:rPr>
      <w:rFonts w:ascii="Times New Roman"/>
      <w:kern w:val="2"/>
      <w:sz w:val="21"/>
      <w:szCs w:val="24"/>
    </w:rPr>
  </w:style>
  <w:style w:type="paragraph" w:styleId="13">
    <w:name w:val="Body Text 3"/>
    <w:basedOn w:val="1"/>
    <w:qFormat/>
    <w:uiPriority w:val="0"/>
    <w:pPr>
      <w:jc w:val="center"/>
    </w:pPr>
    <w:rPr>
      <w:rFonts w:ascii="Times New Roman"/>
      <w:b/>
      <w:spacing w:val="-20"/>
      <w:w w:val="110"/>
      <w:kern w:val="2"/>
      <w:sz w:val="52"/>
    </w:rPr>
  </w:style>
  <w:style w:type="paragraph" w:styleId="14">
    <w:name w:val="Body Text"/>
    <w:basedOn w:val="1"/>
    <w:next w:val="1"/>
    <w:qFormat/>
    <w:uiPriority w:val="0"/>
    <w:pPr>
      <w:spacing w:after="120" w:afterLines="0"/>
    </w:pPr>
    <w:rPr>
      <w:rFonts w:ascii="Times New Roman"/>
      <w:kern w:val="2"/>
      <w:sz w:val="21"/>
    </w:rPr>
  </w:style>
  <w:style w:type="paragraph" w:styleId="15">
    <w:name w:val="Plain Text"/>
    <w:basedOn w:val="1"/>
    <w:qFormat/>
    <w:uiPriority w:val="0"/>
    <w:rPr>
      <w:rFonts w:hAnsi="Courier New"/>
      <w:kern w:val="2"/>
      <w:sz w:val="21"/>
    </w:rPr>
  </w:style>
  <w:style w:type="paragraph" w:styleId="16">
    <w:name w:val="footer"/>
    <w:basedOn w:val="1"/>
    <w:qFormat/>
    <w:uiPriority w:val="99"/>
    <w:pPr>
      <w:tabs>
        <w:tab w:val="center" w:pos="4153"/>
        <w:tab w:val="right" w:pos="8306"/>
      </w:tabs>
      <w:snapToGrid w:val="0"/>
      <w:jc w:val="left"/>
    </w:pPr>
    <w:rPr>
      <w:rFonts w:ascii="Times New Roman"/>
      <w:kern w:val="2"/>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18">
    <w:name w:val="toc 1"/>
    <w:basedOn w:val="1"/>
    <w:next w:val="1"/>
    <w:unhideWhenUsed/>
    <w:qFormat/>
    <w:uiPriority w:val="39"/>
  </w:style>
  <w:style w:type="paragraph" w:styleId="19">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20">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styleId="21">
    <w:name w:val="Body Text First Indent"/>
    <w:basedOn w:val="14"/>
    <w:unhideWhenUsed/>
    <w:qFormat/>
    <w:uiPriority w:val="99"/>
    <w:pPr>
      <w:ind w:firstLine="420" w:firstLineChars="100"/>
    </w:pPr>
  </w:style>
  <w:style w:type="character" w:styleId="24">
    <w:name w:val="Strong"/>
    <w:basedOn w:val="23"/>
    <w:qFormat/>
    <w:uiPriority w:val="22"/>
    <w:rPr>
      <w:b/>
      <w:bCs/>
    </w:rPr>
  </w:style>
  <w:style w:type="character" w:styleId="25">
    <w:name w:val="Hyperlink"/>
    <w:basedOn w:val="23"/>
    <w:qFormat/>
    <w:uiPriority w:val="99"/>
    <w:rPr>
      <w:color w:val="333333"/>
      <w:u w:val="single"/>
    </w:rPr>
  </w:style>
  <w:style w:type="paragraph" w:styleId="26">
    <w:name w:val="No Spacing"/>
    <w:autoRedefine/>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7">
    <w:name w:val="NormalCharacter"/>
    <w:link w:val="1"/>
    <w:autoRedefine/>
    <w:semiHidden/>
    <w:qFormat/>
    <w:uiPriority w:val="0"/>
    <w:rPr>
      <w:rFonts w:ascii="宋体" w:hAnsi="Times New Roman" w:eastAsia="宋体" w:cs="Times New Roman"/>
      <w:sz w:val="24"/>
      <w:lang w:val="en-US" w:eastAsia="zh-CN" w:bidi="ar-SA"/>
    </w:rPr>
  </w:style>
  <w:style w:type="paragraph" w:customStyle="1" w:styleId="28">
    <w:name w:val="PlainText"/>
    <w:basedOn w:val="1"/>
    <w:autoRedefine/>
    <w:qFormat/>
    <w:uiPriority w:val="0"/>
    <w:pPr>
      <w:jc w:val="both"/>
      <w:textAlignment w:val="baseline"/>
    </w:pPr>
    <w:rPr>
      <w:rFonts w:ascii="宋体" w:hAnsi="Courier New"/>
      <w:kern w:val="2"/>
      <w:sz w:val="21"/>
      <w:szCs w:val="21"/>
      <w:lang w:val="en-US" w:eastAsia="zh-CN" w:bidi="ar-SA"/>
    </w:rPr>
  </w:style>
  <w:style w:type="paragraph" w:customStyle="1" w:styleId="29">
    <w:name w:val="List Paragraph1"/>
    <w:basedOn w:val="1"/>
    <w:autoRedefine/>
    <w:qFormat/>
    <w:uiPriority w:val="34"/>
    <w:pPr>
      <w:ind w:firstLine="420" w:firstLineChars="200"/>
    </w:pPr>
  </w:style>
  <w:style w:type="paragraph" w:customStyle="1" w:styleId="30">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Default"/>
    <w:autoRedefine/>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32">
    <w:name w:val="标题 3 Char"/>
    <w:link w:val="9"/>
    <w:autoRedefine/>
    <w:qFormat/>
    <w:uiPriority w:val="0"/>
    <w:rPr>
      <w:rFonts w:ascii="Times New Roman"/>
      <w:b/>
      <w:bCs/>
      <w:kern w:val="2"/>
      <w:szCs w:val="24"/>
    </w:rPr>
  </w:style>
  <w:style w:type="paragraph" w:customStyle="1" w:styleId="33">
    <w:name w:val="Char1"/>
    <w:basedOn w:val="1"/>
    <w:autoRedefine/>
    <w:qFormat/>
    <w:uiPriority w:val="0"/>
    <w:pPr>
      <w:tabs>
        <w:tab w:val="left" w:pos="360"/>
      </w:tabs>
      <w:ind w:left="360" w:hanging="360" w:hangingChars="200"/>
    </w:pPr>
    <w:rPr>
      <w:sz w:val="24"/>
      <w:szCs w:val="24"/>
    </w:rPr>
  </w:style>
  <w:style w:type="paragraph" w:customStyle="1" w:styleId="34">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10896</Words>
  <Characters>12205</Characters>
  <Lines>0</Lines>
  <Paragraphs>0</Paragraphs>
  <TotalTime>50</TotalTime>
  <ScaleCrop>false</ScaleCrop>
  <LinksUpToDate>false</LinksUpToDate>
  <CharactersWithSpaces>12423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2025-04-30T00:43:00Z</dcterms:created>
  <dc:creator>下一站，微笑</dc:creator>
  <cp:lastModifiedBy>WPS_1749001993</cp:lastModifiedBy>
  <cp:lastPrinted>2025-05-22T02:35:00Z</cp:lastPrinted>
  <dcterms:modified xsi:type="dcterms:W3CDTF">2025-11-13T06:02:38Z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B99ABD666E864A92B20CD47531094D38_11</vt:lpwstr>
  </property>
  <property fmtid="{D5CDD505-2E9C-101B-9397-08002B2CF9AE}" pid="4" name="KSOTemplateDocerSaveRecord">
    <vt:lpwstr>eyJoZGlkIjoiNDM0MDc2MDBiOTFkM2E0ZmU1NzRmMTliMTkxZDkyMDciLCJ1c2VySWQiOiIxNzA2MTU5MjA3In0=</vt:lpwstr>
  </property>
</Properties>
</file>