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EA9F78">
      <w:pPr>
        <w:spacing w:before="140" w:line="225" w:lineRule="auto"/>
        <w:rPr>
          <w:rFonts w:ascii="宋体" w:hAnsi="宋体" w:eastAsia="宋体" w:cs="宋体"/>
          <w:spacing w:val="15"/>
          <w:sz w:val="31"/>
          <w:szCs w:val="31"/>
          <w14:textOutline w14:w="5793" w14:cap="sq" w14:cmpd="sng">
            <w14:solidFill>
              <w14:srgbClr w14:val="000000"/>
            </w14:solidFill>
            <w14:prstDash w14:val="solid"/>
            <w14:bevel/>
          </w14:textOutline>
        </w:rPr>
      </w:pPr>
    </w:p>
    <w:p w14:paraId="5096D912">
      <w:pPr>
        <w:spacing w:before="140" w:line="225" w:lineRule="auto"/>
        <w:rPr>
          <w:rFonts w:hint="eastAsia" w:ascii="宋体" w:hAnsi="宋体" w:eastAsia="宋体" w:cs="宋体"/>
          <w:sz w:val="31"/>
          <w:szCs w:val="31"/>
          <w:lang w:eastAsia="zh-CN"/>
        </w:rPr>
      </w:pPr>
      <w:r>
        <w:rPr>
          <w:rFonts w:ascii="宋体" w:hAnsi="宋体" w:eastAsia="宋体" w:cs="宋体"/>
          <w:spacing w:val="15"/>
          <w:sz w:val="31"/>
          <w:szCs w:val="31"/>
          <w14:textOutline w14:w="5793" w14:cap="sq" w14:cmpd="sng">
            <w14:solidFill>
              <w14:srgbClr w14:val="000000"/>
            </w14:solidFill>
            <w14:prstDash w14:val="solid"/>
            <w14:bevel/>
          </w14:textOutline>
        </w:rPr>
        <w:t>项</w:t>
      </w:r>
      <w:r>
        <w:rPr>
          <w:rFonts w:ascii="宋体" w:hAnsi="宋体" w:eastAsia="宋体" w:cs="宋体"/>
          <w:spacing w:val="10"/>
          <w:sz w:val="31"/>
          <w:szCs w:val="31"/>
          <w14:textOutline w14:w="5793" w14:cap="sq" w14:cmpd="sng">
            <w14:solidFill>
              <w14:srgbClr w14:val="000000"/>
            </w14:solidFill>
            <w14:prstDash w14:val="solid"/>
            <w14:bevel/>
          </w14:textOutline>
        </w:rPr>
        <w:t>目编号：</w:t>
      </w:r>
      <w:r>
        <w:rPr>
          <w:rFonts w:hint="eastAsia" w:ascii="宋体" w:hAnsi="宋体" w:eastAsia="宋体" w:cs="宋体"/>
          <w:sz w:val="31"/>
          <w:szCs w:val="31"/>
          <w:lang w:eastAsia="zh-CN"/>
          <w14:textOutline w14:w="5793" w14:cap="sq" w14:cmpd="sng">
            <w14:solidFill>
              <w14:srgbClr w14:val="000000"/>
            </w14:solidFill>
            <w14:prstDash w14:val="solid"/>
            <w14:bevel/>
          </w14:textOutline>
        </w:rPr>
        <w:t>XSCG-AK2025074</w:t>
      </w:r>
    </w:p>
    <w:p w14:paraId="147E9F38">
      <w:pPr>
        <w:spacing w:line="266" w:lineRule="auto"/>
        <w:rPr>
          <w:rFonts w:ascii="Arial"/>
          <w:sz w:val="21"/>
        </w:rPr>
      </w:pPr>
    </w:p>
    <w:p w14:paraId="70D96F6B">
      <w:pPr>
        <w:spacing w:line="266" w:lineRule="auto"/>
        <w:rPr>
          <w:rFonts w:ascii="Arial"/>
          <w:sz w:val="21"/>
        </w:rPr>
      </w:pPr>
    </w:p>
    <w:p w14:paraId="713850D6">
      <w:pPr>
        <w:spacing w:line="266" w:lineRule="auto"/>
        <w:rPr>
          <w:rFonts w:ascii="Arial"/>
          <w:sz w:val="21"/>
        </w:rPr>
      </w:pPr>
    </w:p>
    <w:p w14:paraId="14DC3664">
      <w:pPr>
        <w:spacing w:line="267" w:lineRule="auto"/>
        <w:rPr>
          <w:rFonts w:ascii="Arial"/>
          <w:sz w:val="21"/>
        </w:rPr>
      </w:pPr>
    </w:p>
    <w:p w14:paraId="1A9CA44A">
      <w:pPr>
        <w:spacing w:line="249" w:lineRule="auto"/>
        <w:jc w:val="center"/>
        <w:rPr>
          <w:rFonts w:ascii="Arial"/>
          <w:sz w:val="20"/>
          <w:szCs w:val="20"/>
        </w:rPr>
      </w:pPr>
      <w:r>
        <w:rPr>
          <w:rFonts w:hint="eastAsia" w:ascii="宋体" w:hAnsi="宋体" w:eastAsia="宋体" w:cs="宋体"/>
          <w:spacing w:val="-17"/>
          <w:sz w:val="48"/>
          <w:szCs w:val="48"/>
          <w:lang w:eastAsia="zh-CN"/>
          <w14:textOutline w14:w="8717" w14:cap="sq" w14:cmpd="sng">
            <w14:solidFill>
              <w14:srgbClr w14:val="000000"/>
            </w14:solidFill>
            <w14:prstDash w14:val="solid"/>
            <w14:bevel/>
          </w14:textOutline>
        </w:rPr>
        <w:t>安康市中心医院城东院区精神科二、三、四楼墙裙护墙板及扶手工程采购项目</w:t>
      </w:r>
    </w:p>
    <w:p w14:paraId="7E4617F0">
      <w:pPr>
        <w:spacing w:line="249" w:lineRule="auto"/>
        <w:rPr>
          <w:rFonts w:ascii="Arial"/>
          <w:sz w:val="21"/>
        </w:rPr>
      </w:pPr>
    </w:p>
    <w:p w14:paraId="1303BDE1">
      <w:pPr>
        <w:spacing w:line="250" w:lineRule="auto"/>
        <w:rPr>
          <w:rFonts w:ascii="Arial"/>
          <w:sz w:val="21"/>
        </w:rPr>
      </w:pPr>
    </w:p>
    <w:p w14:paraId="05D34CC5">
      <w:pPr>
        <w:spacing w:line="250" w:lineRule="auto"/>
        <w:rPr>
          <w:rFonts w:ascii="Arial"/>
          <w:sz w:val="21"/>
        </w:rPr>
      </w:pPr>
    </w:p>
    <w:p w14:paraId="5BCC147A">
      <w:pPr>
        <w:spacing w:line="3365" w:lineRule="exact"/>
        <w:ind w:firstLine="2836"/>
        <w:textAlignment w:val="center"/>
      </w:pPr>
      <w:r>
        <w:drawing>
          <wp:inline distT="0" distB="0" distL="0" distR="0">
            <wp:extent cx="2136140" cy="2136140"/>
            <wp:effectExtent l="0" t="0" r="0" b="0"/>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44"/>
                    <a:stretch>
                      <a:fillRect/>
                    </a:stretch>
                  </pic:blipFill>
                  <pic:spPr>
                    <a:xfrm>
                      <a:off x="0" y="0"/>
                      <a:ext cx="2136647" cy="2136648"/>
                    </a:xfrm>
                    <a:prstGeom prst="rect">
                      <a:avLst/>
                    </a:prstGeom>
                  </pic:spPr>
                </pic:pic>
              </a:graphicData>
            </a:graphic>
          </wp:inline>
        </w:drawing>
      </w:r>
    </w:p>
    <w:p w14:paraId="732ADE87">
      <w:pPr>
        <w:spacing w:line="248" w:lineRule="auto"/>
        <w:rPr>
          <w:rFonts w:ascii="Arial"/>
          <w:sz w:val="21"/>
        </w:rPr>
      </w:pPr>
    </w:p>
    <w:p w14:paraId="6C6AC927">
      <w:pPr>
        <w:spacing w:line="249" w:lineRule="auto"/>
        <w:rPr>
          <w:rFonts w:ascii="Arial"/>
          <w:sz w:val="21"/>
        </w:rPr>
      </w:pPr>
    </w:p>
    <w:p w14:paraId="72238FAE">
      <w:pPr>
        <w:spacing w:before="231" w:line="222" w:lineRule="auto"/>
        <w:ind w:left="2025"/>
        <w:rPr>
          <w:rFonts w:ascii="宋体" w:hAnsi="宋体" w:eastAsia="宋体" w:cs="宋体"/>
          <w:sz w:val="71"/>
          <w:szCs w:val="71"/>
        </w:rPr>
      </w:pPr>
      <w:r>
        <w:rPr>
          <w:rFonts w:ascii="宋体" w:hAnsi="宋体" w:eastAsia="宋体" w:cs="宋体"/>
          <w:spacing w:val="8"/>
          <w:sz w:val="71"/>
          <w:szCs w:val="71"/>
          <w14:textOutline w14:w="13075" w14:cap="sq" w14:cmpd="sng">
            <w14:solidFill>
              <w14:srgbClr w14:val="000000"/>
            </w14:solidFill>
            <w14:prstDash w14:val="solid"/>
            <w14:bevel/>
          </w14:textOutline>
        </w:rPr>
        <w:t>竞</w:t>
      </w:r>
      <w:r>
        <w:rPr>
          <w:rFonts w:ascii="宋体" w:hAnsi="宋体" w:eastAsia="宋体" w:cs="宋体"/>
          <w:spacing w:val="7"/>
          <w:sz w:val="71"/>
          <w:szCs w:val="71"/>
          <w14:textOutline w14:w="13075" w14:cap="sq" w14:cmpd="sng">
            <w14:solidFill>
              <w14:srgbClr w14:val="000000"/>
            </w14:solidFill>
            <w14:prstDash w14:val="solid"/>
            <w14:bevel/>
          </w14:textOutline>
        </w:rPr>
        <w:t>争性磋商文件</w:t>
      </w:r>
    </w:p>
    <w:p w14:paraId="13784F1F">
      <w:pPr>
        <w:spacing w:line="256" w:lineRule="auto"/>
        <w:rPr>
          <w:rFonts w:ascii="Arial"/>
          <w:sz w:val="21"/>
        </w:rPr>
      </w:pPr>
    </w:p>
    <w:p w14:paraId="5F7C1B53">
      <w:pPr>
        <w:spacing w:line="256" w:lineRule="auto"/>
        <w:rPr>
          <w:rFonts w:ascii="Arial"/>
          <w:sz w:val="21"/>
        </w:rPr>
      </w:pPr>
    </w:p>
    <w:p w14:paraId="284779AE">
      <w:pPr>
        <w:spacing w:line="256" w:lineRule="auto"/>
        <w:rPr>
          <w:rFonts w:ascii="Arial"/>
          <w:sz w:val="21"/>
        </w:rPr>
      </w:pPr>
    </w:p>
    <w:p w14:paraId="5BC27B3C">
      <w:pPr>
        <w:spacing w:line="256" w:lineRule="auto"/>
        <w:rPr>
          <w:rFonts w:ascii="Arial"/>
          <w:sz w:val="21"/>
        </w:rPr>
      </w:pPr>
    </w:p>
    <w:p w14:paraId="251F5AF0">
      <w:pPr>
        <w:spacing w:line="257" w:lineRule="auto"/>
        <w:rPr>
          <w:rFonts w:ascii="Arial"/>
          <w:sz w:val="21"/>
        </w:rPr>
      </w:pPr>
    </w:p>
    <w:p w14:paraId="410759AA">
      <w:pPr>
        <w:spacing w:before="95" w:line="225" w:lineRule="auto"/>
        <w:rPr>
          <w:rFonts w:ascii="宋体" w:hAnsi="宋体" w:eastAsia="宋体" w:cs="宋体"/>
          <w:sz w:val="29"/>
          <w:szCs w:val="29"/>
        </w:rPr>
      </w:pPr>
      <w:r>
        <w:rPr>
          <w:rFonts w:ascii="宋体" w:hAnsi="宋体" w:eastAsia="宋体" w:cs="宋体"/>
          <w:spacing w:val="8"/>
          <w:sz w:val="29"/>
          <w:szCs w:val="29"/>
          <w14:textOutline w14:w="5448" w14:cap="sq" w14:cmpd="sng">
            <w14:solidFill>
              <w14:srgbClr w14:val="000000"/>
            </w14:solidFill>
            <w14:prstDash w14:val="solid"/>
            <w14:bevel/>
          </w14:textOutline>
        </w:rPr>
        <w:t>采</w:t>
      </w:r>
      <w:r>
        <w:rPr>
          <w:rFonts w:hint="eastAsia" w:ascii="宋体" w:hAnsi="宋体" w:eastAsia="宋体" w:cs="宋体"/>
          <w:spacing w:val="8"/>
          <w:sz w:val="29"/>
          <w:szCs w:val="29"/>
          <w:lang w:val="en-US" w:eastAsia="zh-CN"/>
          <w14:textOutline w14:w="5448" w14:cap="sq" w14:cmpd="sng">
            <w14:solidFill>
              <w14:srgbClr w14:val="000000"/>
            </w14:solidFill>
            <w14:prstDash w14:val="solid"/>
            <w14:bevel/>
          </w14:textOutline>
        </w:rPr>
        <w:t xml:space="preserve">   </w:t>
      </w:r>
      <w:r>
        <w:rPr>
          <w:rFonts w:ascii="宋体" w:hAnsi="宋体" w:eastAsia="宋体" w:cs="宋体"/>
          <w:spacing w:val="8"/>
          <w:sz w:val="29"/>
          <w:szCs w:val="29"/>
          <w14:textOutline w14:w="5448" w14:cap="sq" w14:cmpd="sng">
            <w14:solidFill>
              <w14:srgbClr w14:val="000000"/>
            </w14:solidFill>
            <w14:prstDash w14:val="solid"/>
            <w14:bevel/>
          </w14:textOutline>
        </w:rPr>
        <w:t>购</w:t>
      </w:r>
      <w:r>
        <w:rPr>
          <w:rFonts w:hint="eastAsia" w:ascii="宋体" w:hAnsi="宋体" w:eastAsia="宋体" w:cs="宋体"/>
          <w:spacing w:val="8"/>
          <w:sz w:val="29"/>
          <w:szCs w:val="29"/>
          <w:lang w:val="en-US" w:eastAsia="zh-CN"/>
          <w14:textOutline w14:w="5448" w14:cap="sq" w14:cmpd="sng">
            <w14:solidFill>
              <w14:srgbClr w14:val="000000"/>
            </w14:solidFill>
            <w14:prstDash w14:val="solid"/>
            <w14:bevel/>
          </w14:textOutline>
        </w:rPr>
        <w:t xml:space="preserve">  </w:t>
      </w:r>
      <w:r>
        <w:rPr>
          <w:rFonts w:ascii="宋体" w:hAnsi="宋体" w:eastAsia="宋体" w:cs="宋体"/>
          <w:spacing w:val="8"/>
          <w:sz w:val="29"/>
          <w:szCs w:val="29"/>
          <w14:textOutline w14:w="5448" w14:cap="sq" w14:cmpd="sng">
            <w14:solidFill>
              <w14:srgbClr w14:val="000000"/>
            </w14:solidFill>
            <w14:prstDash w14:val="solid"/>
            <w14:bevel/>
          </w14:textOutline>
        </w:rPr>
        <w:t>人：</w:t>
      </w:r>
      <w:r>
        <w:rPr>
          <w:rFonts w:hint="eastAsia" w:ascii="宋体" w:hAnsi="宋体" w:eastAsia="宋体" w:cs="宋体"/>
          <w:spacing w:val="8"/>
          <w:sz w:val="29"/>
          <w:szCs w:val="29"/>
          <w:u w:val="single"/>
          <w:lang w:val="en-US" w:eastAsia="zh-CN"/>
          <w14:textOutline w14:w="5448" w14:cap="sq" w14:cmpd="sng">
            <w14:solidFill>
              <w14:srgbClr w14:val="000000"/>
            </w14:solidFill>
            <w14:prstDash w14:val="solid"/>
            <w14:bevel/>
          </w14:textOutline>
        </w:rPr>
        <w:t>安康市中心医院</w:t>
      </w:r>
      <w:r>
        <w:rPr>
          <w:rFonts w:ascii="宋体" w:hAnsi="宋体" w:eastAsia="宋体" w:cs="宋体"/>
          <w:spacing w:val="8"/>
          <w:sz w:val="29"/>
          <w:szCs w:val="29"/>
        </w:rPr>
        <w:t xml:space="preserve"> </w:t>
      </w:r>
      <w:r>
        <w:rPr>
          <w:rFonts w:ascii="宋体" w:hAnsi="宋体" w:eastAsia="宋体" w:cs="宋体"/>
          <w:spacing w:val="8"/>
          <w:sz w:val="29"/>
          <w:szCs w:val="29"/>
          <w14:textOutline w14:w="5448" w14:cap="sq" w14:cmpd="sng">
            <w14:solidFill>
              <w14:srgbClr w14:val="000000"/>
            </w14:solidFill>
            <w14:prstDash w14:val="solid"/>
            <w14:bevel/>
          </w14:textOutline>
        </w:rPr>
        <w:t>(盖单位章)</w:t>
      </w:r>
    </w:p>
    <w:p w14:paraId="3417AD36">
      <w:pPr>
        <w:spacing w:line="265" w:lineRule="auto"/>
        <w:rPr>
          <w:rFonts w:ascii="Arial"/>
          <w:sz w:val="21"/>
        </w:rPr>
      </w:pPr>
    </w:p>
    <w:p w14:paraId="119BDCD6">
      <w:pPr>
        <w:spacing w:line="265" w:lineRule="auto"/>
        <w:rPr>
          <w:rFonts w:ascii="Arial"/>
          <w:sz w:val="21"/>
        </w:rPr>
      </w:pPr>
    </w:p>
    <w:p w14:paraId="4B71CC6D">
      <w:pPr>
        <w:spacing w:line="265" w:lineRule="auto"/>
        <w:rPr>
          <w:rFonts w:ascii="Arial"/>
          <w:sz w:val="21"/>
        </w:rPr>
      </w:pPr>
    </w:p>
    <w:p w14:paraId="7EBF790C">
      <w:pPr>
        <w:spacing w:before="95" w:line="224" w:lineRule="auto"/>
        <w:rPr>
          <w:rFonts w:ascii="宋体" w:hAnsi="宋体" w:eastAsia="宋体" w:cs="宋体"/>
          <w:sz w:val="29"/>
          <w:szCs w:val="29"/>
        </w:rPr>
      </w:pPr>
      <w:r>
        <w:rPr>
          <w:rFonts w:ascii="宋体" w:hAnsi="宋体" w:eastAsia="宋体" w:cs="宋体"/>
          <w:spacing w:val="18"/>
          <w:sz w:val="29"/>
          <w:szCs w:val="29"/>
          <w14:textOutline w14:w="5448" w14:cap="sq" w14:cmpd="sng">
            <w14:solidFill>
              <w14:srgbClr w14:val="000000"/>
            </w14:solidFill>
            <w14:prstDash w14:val="solid"/>
            <w14:bevel/>
          </w14:textOutline>
        </w:rPr>
        <w:t>采</w:t>
      </w:r>
      <w:r>
        <w:rPr>
          <w:rFonts w:ascii="宋体" w:hAnsi="宋体" w:eastAsia="宋体" w:cs="宋体"/>
          <w:spacing w:val="12"/>
          <w:sz w:val="29"/>
          <w:szCs w:val="29"/>
          <w14:textOutline w14:w="5448" w14:cap="sq" w14:cmpd="sng">
            <w14:solidFill>
              <w14:srgbClr w14:val="000000"/>
            </w14:solidFill>
            <w14:prstDash w14:val="solid"/>
            <w14:bevel/>
          </w14:textOutline>
        </w:rPr>
        <w:t>购</w:t>
      </w:r>
      <w:r>
        <w:rPr>
          <w:rFonts w:ascii="宋体" w:hAnsi="宋体" w:eastAsia="宋体" w:cs="宋体"/>
          <w:spacing w:val="9"/>
          <w:sz w:val="29"/>
          <w:szCs w:val="29"/>
          <w14:textOutline w14:w="5448" w14:cap="sq" w14:cmpd="sng">
            <w14:solidFill>
              <w14:srgbClr w14:val="000000"/>
            </w14:solidFill>
            <w14:prstDash w14:val="solid"/>
            <w14:bevel/>
          </w14:textOutline>
        </w:rPr>
        <w:t>代理机构：</w:t>
      </w:r>
      <w:r>
        <w:rPr>
          <w:rFonts w:ascii="宋体" w:hAnsi="宋体" w:eastAsia="宋体" w:cs="宋体"/>
          <w:spacing w:val="9"/>
          <w:sz w:val="29"/>
          <w:szCs w:val="29"/>
          <w:u w:val="single" w:color="auto"/>
          <w14:textOutline w14:w="5448" w14:cap="sq" w14:cmpd="sng">
            <w14:solidFill>
              <w14:srgbClr w14:val="000000"/>
            </w14:solidFill>
            <w14:prstDash w14:val="solid"/>
            <w14:bevel/>
          </w14:textOutline>
        </w:rPr>
        <w:t>安康市兴盛工程造价咨询有限公司</w:t>
      </w:r>
      <w:r>
        <w:rPr>
          <w:rFonts w:ascii="宋体" w:hAnsi="宋体" w:eastAsia="宋体" w:cs="宋体"/>
          <w:spacing w:val="9"/>
          <w:sz w:val="29"/>
          <w:szCs w:val="29"/>
        </w:rPr>
        <w:t xml:space="preserve"> </w:t>
      </w:r>
      <w:r>
        <w:rPr>
          <w:rFonts w:ascii="宋体" w:hAnsi="宋体" w:eastAsia="宋体" w:cs="宋体"/>
          <w:spacing w:val="9"/>
          <w:sz w:val="29"/>
          <w:szCs w:val="29"/>
          <w14:textOutline w14:w="5448" w14:cap="sq" w14:cmpd="sng">
            <w14:solidFill>
              <w14:srgbClr w14:val="000000"/>
            </w14:solidFill>
            <w14:prstDash w14:val="solid"/>
            <w14:bevel/>
          </w14:textOutline>
        </w:rPr>
        <w:t>(盖单位章)</w:t>
      </w:r>
    </w:p>
    <w:p w14:paraId="00BC9B5F"/>
    <w:p w14:paraId="55D31879"/>
    <w:p w14:paraId="6BE65897"/>
    <w:p w14:paraId="6BC2513C"/>
    <w:p w14:paraId="4AD4ACA4">
      <w:pPr>
        <w:spacing w:before="95" w:line="224" w:lineRule="auto"/>
        <w:ind w:left="624"/>
        <w:jc w:val="center"/>
        <w:rPr>
          <w:rFonts w:ascii="宋体" w:hAnsi="宋体" w:eastAsia="宋体" w:cs="宋体"/>
          <w:spacing w:val="-10"/>
          <w:sz w:val="47"/>
          <w:szCs w:val="47"/>
          <w14:textOutline w14:w="8717" w14:cap="sq" w14:cmpd="sng">
            <w14:solidFill>
              <w14:srgbClr w14:val="000000"/>
            </w14:solidFill>
            <w14:prstDash w14:val="solid"/>
            <w14:bevel/>
          </w14:textOutline>
        </w:rPr>
      </w:pPr>
      <w:r>
        <w:rPr>
          <w:rFonts w:ascii="宋体" w:hAnsi="宋体" w:eastAsia="宋体" w:cs="宋体"/>
          <w:spacing w:val="12"/>
          <w:sz w:val="29"/>
          <w:szCs w:val="29"/>
          <w14:textOutline w14:w="5448" w14:cap="sq" w14:cmpd="sng">
            <w14:solidFill>
              <w14:srgbClr w14:val="000000"/>
            </w14:solidFill>
            <w14:prstDash w14:val="solid"/>
            <w14:bevel/>
          </w14:textOutline>
        </w:rPr>
        <w:t>二〇二</w:t>
      </w:r>
      <w:r>
        <w:rPr>
          <w:rFonts w:hint="eastAsia" w:ascii="宋体" w:hAnsi="宋体" w:eastAsia="宋体" w:cs="宋体"/>
          <w:spacing w:val="12"/>
          <w:sz w:val="29"/>
          <w:szCs w:val="29"/>
          <w:lang w:val="en-US" w:eastAsia="zh-CN"/>
          <w14:textOutline w14:w="5448" w14:cap="sq" w14:cmpd="sng">
            <w14:solidFill>
              <w14:srgbClr w14:val="000000"/>
            </w14:solidFill>
            <w14:prstDash w14:val="solid"/>
            <w14:bevel/>
          </w14:textOutline>
        </w:rPr>
        <w:t>五</w:t>
      </w:r>
      <w:r>
        <w:rPr>
          <w:rFonts w:ascii="宋体" w:hAnsi="宋体" w:eastAsia="宋体" w:cs="宋体"/>
          <w:spacing w:val="12"/>
          <w:sz w:val="29"/>
          <w:szCs w:val="29"/>
          <w14:textOutline w14:w="5448" w14:cap="sq" w14:cmpd="sng">
            <w14:solidFill>
              <w14:srgbClr w14:val="000000"/>
            </w14:solidFill>
            <w14:prstDash w14:val="solid"/>
            <w14:bevel/>
          </w14:textOutline>
        </w:rPr>
        <w:t>年</w:t>
      </w:r>
      <w:r>
        <w:rPr>
          <w:rFonts w:hint="eastAsia" w:ascii="宋体" w:hAnsi="宋体" w:eastAsia="宋体" w:cs="宋体"/>
          <w:spacing w:val="12"/>
          <w:sz w:val="29"/>
          <w:szCs w:val="29"/>
          <w:lang w:val="en-US" w:eastAsia="zh-CN"/>
          <w14:textOutline w14:w="5448" w14:cap="sq" w14:cmpd="sng">
            <w14:solidFill>
              <w14:srgbClr w14:val="000000"/>
            </w14:solidFill>
            <w14:prstDash w14:val="solid"/>
            <w14:bevel/>
          </w14:textOutline>
        </w:rPr>
        <w:t>十一</w:t>
      </w:r>
      <w:r>
        <w:rPr>
          <w:rFonts w:ascii="宋体" w:hAnsi="宋体" w:eastAsia="宋体" w:cs="宋体"/>
          <w:spacing w:val="12"/>
          <w:sz w:val="29"/>
          <w:szCs w:val="29"/>
          <w14:textOutline w14:w="5448" w14:cap="sq" w14:cmpd="sng">
            <w14:solidFill>
              <w14:srgbClr w14:val="000000"/>
            </w14:solidFill>
            <w14:prstDash w14:val="solid"/>
            <w14:bevel/>
          </w14:textOutline>
        </w:rPr>
        <w:t>月</w:t>
      </w:r>
    </w:p>
    <w:p w14:paraId="1D3D9153">
      <w:pPr>
        <w:spacing w:before="153" w:line="225" w:lineRule="auto"/>
        <w:ind w:left="3314"/>
        <w:rPr>
          <w:rFonts w:ascii="宋体" w:hAnsi="宋体" w:eastAsia="宋体" w:cs="宋体"/>
          <w:spacing w:val="-10"/>
          <w:sz w:val="47"/>
          <w:szCs w:val="47"/>
          <w14:textOutline w14:w="8717" w14:cap="sq" w14:cmpd="sng">
            <w14:solidFill>
              <w14:srgbClr w14:val="000000"/>
            </w14:solidFill>
            <w14:prstDash w14:val="solid"/>
            <w14:bevel/>
          </w14:textOutline>
        </w:rPr>
      </w:pPr>
    </w:p>
    <w:p w14:paraId="5E60B634">
      <w:pPr>
        <w:spacing w:before="153" w:line="225" w:lineRule="auto"/>
        <w:rPr>
          <w:rFonts w:ascii="宋体" w:hAnsi="宋体" w:eastAsia="宋体" w:cs="宋体"/>
          <w:spacing w:val="-10"/>
          <w:sz w:val="47"/>
          <w:szCs w:val="47"/>
          <w14:textOutline w14:w="8717" w14:cap="sq" w14:cmpd="sng">
            <w14:solidFill>
              <w14:srgbClr w14:val="000000"/>
            </w14:solidFill>
            <w14:prstDash w14:val="solid"/>
            <w14:bevel/>
          </w14:textOutline>
        </w:rPr>
      </w:pPr>
    </w:p>
    <w:p w14:paraId="37445AF4">
      <w:pPr>
        <w:spacing w:before="153" w:line="225" w:lineRule="auto"/>
        <w:rPr>
          <w:rFonts w:ascii="宋体" w:hAnsi="宋体" w:eastAsia="宋体" w:cs="宋体"/>
          <w:spacing w:val="-10"/>
          <w:sz w:val="47"/>
          <w:szCs w:val="47"/>
          <w14:textOutline w14:w="8717" w14:cap="sq" w14:cmpd="sng">
            <w14:solidFill>
              <w14:srgbClr w14:val="000000"/>
            </w14:solidFill>
            <w14:prstDash w14:val="solid"/>
            <w14:bevel/>
          </w14:textOutline>
        </w:rPr>
      </w:pPr>
    </w:p>
    <w:p w14:paraId="20D9E368">
      <w:pPr>
        <w:spacing w:before="153" w:line="225" w:lineRule="auto"/>
        <w:rPr>
          <w:rFonts w:ascii="宋体" w:hAnsi="宋体" w:eastAsia="宋体" w:cs="宋体"/>
          <w:spacing w:val="-10"/>
          <w:sz w:val="47"/>
          <w:szCs w:val="47"/>
          <w14:textOutline w14:w="8717" w14:cap="sq" w14:cmpd="sng">
            <w14:solidFill>
              <w14:srgbClr w14:val="000000"/>
            </w14:solidFill>
            <w14:prstDash w14:val="solid"/>
            <w14:bevel/>
          </w14:textOutline>
        </w:rPr>
      </w:pPr>
    </w:p>
    <w:p w14:paraId="1A4AE2C4">
      <w:pPr>
        <w:spacing w:before="153" w:line="225" w:lineRule="auto"/>
        <w:jc w:val="center"/>
        <w:rPr>
          <w:rFonts w:ascii="宋体" w:hAnsi="宋体" w:eastAsia="宋体" w:cs="宋体"/>
          <w:sz w:val="47"/>
          <w:szCs w:val="47"/>
        </w:rPr>
      </w:pPr>
      <w:r>
        <w:rPr>
          <w:rFonts w:ascii="宋体" w:hAnsi="宋体" w:eastAsia="宋体" w:cs="宋体"/>
          <w:spacing w:val="-10"/>
          <w:sz w:val="47"/>
          <w:szCs w:val="47"/>
          <w14:textOutline w14:w="8717" w14:cap="sq" w14:cmpd="sng">
            <w14:solidFill>
              <w14:srgbClr w14:val="000000"/>
            </w14:solidFill>
            <w14:prstDash w14:val="solid"/>
            <w14:bevel/>
          </w14:textOutline>
        </w:rPr>
        <w:t>目</w:t>
      </w:r>
      <w:r>
        <w:rPr>
          <w:rFonts w:ascii="宋体" w:hAnsi="宋体" w:eastAsia="宋体" w:cs="宋体"/>
          <w:spacing w:val="-9"/>
          <w:sz w:val="47"/>
          <w:szCs w:val="47"/>
        </w:rPr>
        <w:t xml:space="preserve">    </w:t>
      </w:r>
      <w:r>
        <w:rPr>
          <w:rFonts w:ascii="宋体" w:hAnsi="宋体" w:eastAsia="宋体" w:cs="宋体"/>
          <w:spacing w:val="-9"/>
          <w:sz w:val="47"/>
          <w:szCs w:val="47"/>
          <w14:textOutline w14:w="8717" w14:cap="sq" w14:cmpd="sng">
            <w14:solidFill>
              <w14:srgbClr w14:val="000000"/>
            </w14:solidFill>
            <w14:prstDash w14:val="solid"/>
            <w14:bevel/>
          </w14:textOutline>
        </w:rPr>
        <w:t>录</w:t>
      </w:r>
    </w:p>
    <w:p w14:paraId="58E709ED"/>
    <w:p w14:paraId="1B39B16D"/>
    <w:p w14:paraId="6A0B8340"/>
    <w:p w14:paraId="49089925"/>
    <w:p w14:paraId="40764559"/>
    <w:p w14:paraId="35F14256"/>
    <w:p w14:paraId="6E012E26">
      <w:pPr>
        <w:spacing w:line="213" w:lineRule="exact"/>
      </w:pPr>
    </w:p>
    <w:tbl>
      <w:tblPr>
        <w:tblStyle w:val="19"/>
        <w:tblW w:w="4804" w:type="dxa"/>
        <w:tblInd w:w="1636"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1211"/>
        <w:gridCol w:w="3593"/>
      </w:tblGrid>
      <w:tr w14:paraId="503F2788">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79" w:hRule="atLeast"/>
        </w:trPr>
        <w:tc>
          <w:tcPr>
            <w:tcW w:w="1211" w:type="dxa"/>
            <w:vAlign w:val="center"/>
          </w:tcPr>
          <w:p w14:paraId="5337F7EC">
            <w:pPr>
              <w:spacing w:before="1" w:line="224" w:lineRule="auto"/>
              <w:jc w:val="both"/>
              <w:rPr>
                <w:rFonts w:ascii="宋体" w:hAnsi="宋体" w:eastAsia="宋体" w:cs="宋体"/>
                <w:sz w:val="31"/>
                <w:szCs w:val="31"/>
              </w:rPr>
            </w:pPr>
            <w:r>
              <w:rPr>
                <w:rFonts w:ascii="宋体" w:hAnsi="宋体" w:eastAsia="宋体" w:cs="宋体"/>
                <w:spacing w:val="12"/>
                <w:sz w:val="31"/>
                <w:szCs w:val="31"/>
                <w14:textOutline w14:w="5793" w14:cap="sq" w14:cmpd="sng">
                  <w14:solidFill>
                    <w14:srgbClr w14:val="000000"/>
                  </w14:solidFill>
                  <w14:prstDash w14:val="solid"/>
                  <w14:bevel/>
                </w14:textOutline>
              </w:rPr>
              <w:t>第</w:t>
            </w:r>
            <w:r>
              <w:rPr>
                <w:rFonts w:ascii="宋体" w:hAnsi="宋体" w:eastAsia="宋体" w:cs="宋体"/>
                <w:spacing w:val="11"/>
                <w:sz w:val="31"/>
                <w:szCs w:val="31"/>
                <w14:textOutline w14:w="5793" w14:cap="sq" w14:cmpd="sng">
                  <w14:solidFill>
                    <w14:srgbClr w14:val="000000"/>
                  </w14:solidFill>
                  <w14:prstDash w14:val="solid"/>
                  <w14:bevel/>
                </w14:textOutline>
              </w:rPr>
              <w:t>一章</w:t>
            </w:r>
          </w:p>
        </w:tc>
        <w:tc>
          <w:tcPr>
            <w:tcW w:w="3593" w:type="dxa"/>
            <w:vAlign w:val="center"/>
          </w:tcPr>
          <w:p w14:paraId="5089D98C">
            <w:pPr>
              <w:spacing w:line="223" w:lineRule="auto"/>
              <w:ind w:left="71"/>
              <w:jc w:val="both"/>
              <w:rPr>
                <w:rFonts w:ascii="宋体" w:hAnsi="宋体" w:eastAsia="宋体" w:cs="宋体"/>
                <w:sz w:val="31"/>
                <w:szCs w:val="31"/>
              </w:rPr>
            </w:pPr>
            <w:r>
              <w:rPr>
                <w:rFonts w:ascii="宋体" w:hAnsi="宋体" w:eastAsia="宋体" w:cs="宋体"/>
                <w:spacing w:val="8"/>
                <w:sz w:val="31"/>
                <w:szCs w:val="31"/>
                <w14:textOutline w14:w="5793" w14:cap="sq" w14:cmpd="sng">
                  <w14:solidFill>
                    <w14:srgbClr w14:val="000000"/>
                  </w14:solidFill>
                  <w14:prstDash w14:val="solid"/>
                  <w14:bevel/>
                </w14:textOutline>
              </w:rPr>
              <w:t>磋商公告</w:t>
            </w:r>
          </w:p>
        </w:tc>
      </w:tr>
      <w:tr w14:paraId="507224F9">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840" w:hRule="atLeast"/>
        </w:trPr>
        <w:tc>
          <w:tcPr>
            <w:tcW w:w="1211" w:type="dxa"/>
            <w:vAlign w:val="top"/>
          </w:tcPr>
          <w:p w14:paraId="39622F35">
            <w:pPr>
              <w:spacing w:before="260" w:line="224" w:lineRule="auto"/>
              <w:rPr>
                <w:rFonts w:ascii="宋体" w:hAnsi="宋体" w:eastAsia="宋体" w:cs="宋体"/>
                <w:sz w:val="31"/>
                <w:szCs w:val="31"/>
              </w:rPr>
            </w:pPr>
            <w:r>
              <w:rPr>
                <w:rFonts w:ascii="宋体" w:hAnsi="宋体" w:eastAsia="宋体" w:cs="宋体"/>
                <w:spacing w:val="7"/>
                <w:sz w:val="31"/>
                <w:szCs w:val="31"/>
                <w14:textOutline w14:w="5793" w14:cap="sq" w14:cmpd="sng">
                  <w14:solidFill>
                    <w14:srgbClr w14:val="000000"/>
                  </w14:solidFill>
                  <w14:prstDash w14:val="solid"/>
                  <w14:bevel/>
                </w14:textOutline>
              </w:rPr>
              <w:t>第</w:t>
            </w:r>
            <w:r>
              <w:rPr>
                <w:rFonts w:ascii="宋体" w:hAnsi="宋体" w:eastAsia="宋体" w:cs="宋体"/>
                <w:spacing w:val="6"/>
                <w:sz w:val="31"/>
                <w:szCs w:val="31"/>
                <w14:textOutline w14:w="5793" w14:cap="sq" w14:cmpd="sng">
                  <w14:solidFill>
                    <w14:srgbClr w14:val="000000"/>
                  </w14:solidFill>
                  <w14:prstDash w14:val="solid"/>
                  <w14:bevel/>
                </w14:textOutline>
              </w:rPr>
              <w:t>二章</w:t>
            </w:r>
          </w:p>
        </w:tc>
        <w:tc>
          <w:tcPr>
            <w:tcW w:w="3593" w:type="dxa"/>
            <w:vAlign w:val="center"/>
          </w:tcPr>
          <w:p w14:paraId="3106213A">
            <w:pPr>
              <w:spacing w:line="223" w:lineRule="auto"/>
              <w:ind w:left="71"/>
              <w:jc w:val="both"/>
              <w:rPr>
                <w:rFonts w:ascii="宋体" w:hAnsi="宋体" w:eastAsia="宋体" w:cs="宋体"/>
                <w:spacing w:val="8"/>
                <w:sz w:val="31"/>
                <w:szCs w:val="31"/>
                <w14:textOutline w14:w="5793" w14:cap="sq" w14:cmpd="sng">
                  <w14:solidFill>
                    <w14:srgbClr w14:val="000000"/>
                  </w14:solidFill>
                  <w14:prstDash w14:val="solid"/>
                  <w14:bevel/>
                </w14:textOutline>
              </w:rPr>
            </w:pPr>
            <w:r>
              <w:rPr>
                <w:rFonts w:ascii="宋体" w:hAnsi="宋体" w:eastAsia="宋体" w:cs="宋体"/>
                <w:spacing w:val="8"/>
                <w:sz w:val="31"/>
                <w:szCs w:val="31"/>
                <w14:textOutline w14:w="5793" w14:cap="sq" w14:cmpd="sng">
                  <w14:solidFill>
                    <w14:srgbClr w14:val="000000"/>
                  </w14:solidFill>
                  <w14:prstDash w14:val="solid"/>
                  <w14:bevel/>
                </w14:textOutline>
              </w:rPr>
              <w:t>磋商须知</w:t>
            </w:r>
          </w:p>
        </w:tc>
      </w:tr>
      <w:tr w14:paraId="76BC32D9">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840" w:hRule="atLeast"/>
        </w:trPr>
        <w:tc>
          <w:tcPr>
            <w:tcW w:w="1211" w:type="dxa"/>
            <w:vAlign w:val="top"/>
          </w:tcPr>
          <w:p w14:paraId="221DF70F">
            <w:pPr>
              <w:spacing w:before="260" w:line="224" w:lineRule="auto"/>
              <w:rPr>
                <w:rFonts w:ascii="宋体" w:hAnsi="宋体" w:eastAsia="宋体" w:cs="宋体"/>
                <w:sz w:val="31"/>
                <w:szCs w:val="31"/>
              </w:rPr>
            </w:pPr>
            <w:r>
              <w:rPr>
                <w:rFonts w:ascii="宋体" w:hAnsi="宋体" w:eastAsia="宋体" w:cs="宋体"/>
                <w:spacing w:val="7"/>
                <w:sz w:val="31"/>
                <w:szCs w:val="31"/>
                <w14:textOutline w14:w="5793" w14:cap="sq" w14:cmpd="sng">
                  <w14:solidFill>
                    <w14:srgbClr w14:val="000000"/>
                  </w14:solidFill>
                  <w14:prstDash w14:val="solid"/>
                  <w14:bevel/>
                </w14:textOutline>
              </w:rPr>
              <w:t>第</w:t>
            </w:r>
            <w:r>
              <w:rPr>
                <w:rFonts w:ascii="宋体" w:hAnsi="宋体" w:eastAsia="宋体" w:cs="宋体"/>
                <w:spacing w:val="6"/>
                <w:sz w:val="31"/>
                <w:szCs w:val="31"/>
                <w14:textOutline w14:w="5793" w14:cap="sq" w14:cmpd="sng">
                  <w14:solidFill>
                    <w14:srgbClr w14:val="000000"/>
                  </w14:solidFill>
                  <w14:prstDash w14:val="solid"/>
                  <w14:bevel/>
                </w14:textOutline>
              </w:rPr>
              <w:t>三章</w:t>
            </w:r>
          </w:p>
        </w:tc>
        <w:tc>
          <w:tcPr>
            <w:tcW w:w="3593" w:type="dxa"/>
            <w:vAlign w:val="center"/>
          </w:tcPr>
          <w:p w14:paraId="43591F54">
            <w:pPr>
              <w:spacing w:line="223" w:lineRule="auto"/>
              <w:ind w:left="71"/>
              <w:jc w:val="both"/>
              <w:rPr>
                <w:rFonts w:ascii="宋体" w:hAnsi="宋体" w:eastAsia="宋体" w:cs="宋体"/>
                <w:spacing w:val="8"/>
                <w:sz w:val="31"/>
                <w:szCs w:val="31"/>
                <w14:textOutline w14:w="5793" w14:cap="sq" w14:cmpd="sng">
                  <w14:solidFill>
                    <w14:srgbClr w14:val="000000"/>
                  </w14:solidFill>
                  <w14:prstDash w14:val="solid"/>
                  <w14:bevel/>
                </w14:textOutline>
              </w:rPr>
            </w:pPr>
            <w:r>
              <w:rPr>
                <w:rFonts w:ascii="宋体" w:hAnsi="宋体" w:eastAsia="宋体" w:cs="宋体"/>
                <w:spacing w:val="8"/>
                <w:sz w:val="31"/>
                <w:szCs w:val="31"/>
                <w14:textOutline w14:w="5793" w14:cap="sq" w14:cmpd="sng">
                  <w14:solidFill>
                    <w14:srgbClr w14:val="000000"/>
                  </w14:solidFill>
                  <w14:prstDash w14:val="solid"/>
                  <w14:bevel/>
                </w14:textOutline>
              </w:rPr>
              <w:t>合同主要条款</w:t>
            </w:r>
          </w:p>
        </w:tc>
      </w:tr>
      <w:tr w14:paraId="5CDACA0E">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840" w:hRule="atLeast"/>
        </w:trPr>
        <w:tc>
          <w:tcPr>
            <w:tcW w:w="1211" w:type="dxa"/>
            <w:vAlign w:val="top"/>
          </w:tcPr>
          <w:p w14:paraId="1DE25F3F">
            <w:pPr>
              <w:spacing w:before="260" w:line="224" w:lineRule="auto"/>
              <w:rPr>
                <w:rFonts w:ascii="宋体" w:hAnsi="宋体" w:eastAsia="宋体" w:cs="宋体"/>
                <w:sz w:val="31"/>
                <w:szCs w:val="31"/>
              </w:rPr>
            </w:pPr>
            <w:r>
              <w:rPr>
                <w:rFonts w:ascii="宋体" w:hAnsi="宋体" w:eastAsia="宋体" w:cs="宋体"/>
                <w:spacing w:val="7"/>
                <w:sz w:val="31"/>
                <w:szCs w:val="31"/>
                <w14:textOutline w14:w="5793" w14:cap="sq" w14:cmpd="sng">
                  <w14:solidFill>
                    <w14:srgbClr w14:val="000000"/>
                  </w14:solidFill>
                  <w14:prstDash w14:val="solid"/>
                  <w14:bevel/>
                </w14:textOutline>
              </w:rPr>
              <w:t>第</w:t>
            </w:r>
            <w:r>
              <w:rPr>
                <w:rFonts w:ascii="宋体" w:hAnsi="宋体" w:eastAsia="宋体" w:cs="宋体"/>
                <w:spacing w:val="6"/>
                <w:sz w:val="31"/>
                <w:szCs w:val="31"/>
                <w14:textOutline w14:w="5793" w14:cap="sq" w14:cmpd="sng">
                  <w14:solidFill>
                    <w14:srgbClr w14:val="000000"/>
                  </w14:solidFill>
                  <w14:prstDash w14:val="solid"/>
                  <w14:bevel/>
                </w14:textOutline>
              </w:rPr>
              <w:t>四章</w:t>
            </w:r>
          </w:p>
        </w:tc>
        <w:tc>
          <w:tcPr>
            <w:tcW w:w="3593" w:type="dxa"/>
            <w:vAlign w:val="top"/>
          </w:tcPr>
          <w:p w14:paraId="265F115C">
            <w:pPr>
              <w:spacing w:before="260" w:line="225" w:lineRule="auto"/>
              <w:ind w:left="76"/>
              <w:rPr>
                <w:rFonts w:ascii="宋体" w:hAnsi="宋体" w:eastAsia="宋体" w:cs="宋体"/>
                <w:sz w:val="31"/>
                <w:szCs w:val="31"/>
              </w:rPr>
            </w:pPr>
            <w:r>
              <w:rPr>
                <w:rFonts w:ascii="宋体" w:hAnsi="宋体" w:eastAsia="宋体" w:cs="宋体"/>
                <w:spacing w:val="16"/>
                <w:sz w:val="31"/>
                <w:szCs w:val="31"/>
                <w14:textOutline w14:w="5793" w14:cap="sq" w14:cmpd="sng">
                  <w14:solidFill>
                    <w14:srgbClr w14:val="000000"/>
                  </w14:solidFill>
                  <w14:prstDash w14:val="solid"/>
                  <w14:bevel/>
                </w14:textOutline>
              </w:rPr>
              <w:t>工</w:t>
            </w:r>
            <w:r>
              <w:rPr>
                <w:rFonts w:ascii="宋体" w:hAnsi="宋体" w:eastAsia="宋体" w:cs="宋体"/>
                <w:spacing w:val="9"/>
                <w:sz w:val="31"/>
                <w:szCs w:val="31"/>
                <w14:textOutline w14:w="5793" w14:cap="sq" w14:cmpd="sng">
                  <w14:solidFill>
                    <w14:srgbClr w14:val="000000"/>
                  </w14:solidFill>
                  <w14:prstDash w14:val="solid"/>
                  <w14:bevel/>
                </w14:textOutline>
              </w:rPr>
              <w:t>程范围及质量验收标准</w:t>
            </w:r>
          </w:p>
        </w:tc>
      </w:tr>
      <w:tr w14:paraId="466662DC">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79" w:hRule="atLeast"/>
        </w:trPr>
        <w:tc>
          <w:tcPr>
            <w:tcW w:w="1211" w:type="dxa"/>
            <w:vAlign w:val="top"/>
          </w:tcPr>
          <w:p w14:paraId="5C6EA0F8">
            <w:pPr>
              <w:spacing w:before="261" w:line="189" w:lineRule="auto"/>
              <w:rPr>
                <w:rFonts w:ascii="宋体" w:hAnsi="宋体" w:eastAsia="宋体" w:cs="宋体"/>
                <w:sz w:val="31"/>
                <w:szCs w:val="31"/>
              </w:rPr>
            </w:pPr>
            <w:r>
              <w:rPr>
                <w:rFonts w:ascii="宋体" w:hAnsi="宋体" w:eastAsia="宋体" w:cs="宋体"/>
                <w:spacing w:val="7"/>
                <w:sz w:val="31"/>
                <w:szCs w:val="31"/>
                <w14:textOutline w14:w="5780" w14:cap="sq" w14:cmpd="sng">
                  <w14:solidFill>
                    <w14:srgbClr w14:val="000000"/>
                  </w14:solidFill>
                  <w14:prstDash w14:val="solid"/>
                  <w14:bevel/>
                </w14:textOutline>
              </w:rPr>
              <w:t>第</w:t>
            </w:r>
            <w:r>
              <w:rPr>
                <w:rFonts w:ascii="宋体" w:hAnsi="宋体" w:eastAsia="宋体" w:cs="宋体"/>
                <w:spacing w:val="6"/>
                <w:sz w:val="31"/>
                <w:szCs w:val="31"/>
                <w14:textOutline w14:w="5780" w14:cap="sq" w14:cmpd="sng">
                  <w14:solidFill>
                    <w14:srgbClr w14:val="000000"/>
                  </w14:solidFill>
                  <w14:prstDash w14:val="solid"/>
                  <w14:bevel/>
                </w14:textOutline>
              </w:rPr>
              <w:t>五章</w:t>
            </w:r>
          </w:p>
        </w:tc>
        <w:tc>
          <w:tcPr>
            <w:tcW w:w="3593" w:type="dxa"/>
            <w:vAlign w:val="top"/>
          </w:tcPr>
          <w:p w14:paraId="74A7A85A">
            <w:pPr>
              <w:spacing w:before="261" w:line="189" w:lineRule="auto"/>
              <w:ind w:left="71"/>
              <w:rPr>
                <w:rFonts w:ascii="宋体" w:hAnsi="宋体" w:eastAsia="宋体" w:cs="宋体"/>
                <w:sz w:val="31"/>
                <w:szCs w:val="31"/>
              </w:rPr>
            </w:pPr>
            <w:r>
              <w:rPr>
                <w:rFonts w:ascii="宋体" w:hAnsi="宋体" w:eastAsia="宋体" w:cs="宋体"/>
                <w:spacing w:val="10"/>
                <w:sz w:val="31"/>
                <w:szCs w:val="31"/>
                <w14:textOutline w14:w="5780" w14:cap="sq" w14:cmpd="sng">
                  <w14:solidFill>
                    <w14:srgbClr w14:val="000000"/>
                  </w14:solidFill>
                  <w14:prstDash w14:val="solid"/>
                  <w14:bevel/>
                </w14:textOutline>
              </w:rPr>
              <w:t>磋商响应文件基本格</w:t>
            </w:r>
            <w:r>
              <w:rPr>
                <w:rFonts w:ascii="宋体" w:hAnsi="宋体" w:eastAsia="宋体" w:cs="宋体"/>
                <w:spacing w:val="9"/>
                <w:sz w:val="31"/>
                <w:szCs w:val="31"/>
                <w14:textOutline w14:w="5780" w14:cap="sq" w14:cmpd="sng">
                  <w14:solidFill>
                    <w14:srgbClr w14:val="000000"/>
                  </w14:solidFill>
                  <w14:prstDash w14:val="solid"/>
                  <w14:bevel/>
                </w14:textOutline>
              </w:rPr>
              <w:t>式</w:t>
            </w:r>
          </w:p>
        </w:tc>
      </w:tr>
    </w:tbl>
    <w:p w14:paraId="21EB6B7C">
      <w:pPr>
        <w:rPr>
          <w:rFonts w:ascii="Arial"/>
          <w:sz w:val="21"/>
        </w:rPr>
      </w:pPr>
    </w:p>
    <w:p w14:paraId="4562687B">
      <w:pPr>
        <w:sectPr>
          <w:headerReference r:id="rId5" w:type="default"/>
          <w:footerReference r:id="rId6" w:type="default"/>
          <w:pgSz w:w="11906" w:h="16839"/>
          <w:pgMar w:top="987" w:right="1785" w:bottom="1144" w:left="1785" w:header="779" w:footer="932" w:gutter="0"/>
          <w:pgNumType w:fmt="decimal" w:start="1"/>
          <w:cols w:space="720" w:num="1"/>
        </w:sectPr>
      </w:pPr>
    </w:p>
    <w:p w14:paraId="0666EDDF">
      <w:pPr>
        <w:spacing w:before="300" w:line="223" w:lineRule="auto"/>
        <w:ind w:left="3746"/>
        <w:rPr>
          <w:rFonts w:ascii="Arial"/>
          <w:sz w:val="21"/>
        </w:rPr>
      </w:pPr>
      <w:r>
        <w:rPr>
          <w:rFonts w:ascii="宋体" w:hAnsi="宋体" w:eastAsia="宋体" w:cs="宋体"/>
          <w:spacing w:val="12"/>
          <w:sz w:val="35"/>
          <w:szCs w:val="35"/>
          <w14:textOutline w14:w="6537" w14:cap="sq" w14:cmpd="sng">
            <w14:solidFill>
              <w14:srgbClr w14:val="000000"/>
            </w14:solidFill>
            <w14:prstDash w14:val="solid"/>
            <w14:bevel/>
          </w14:textOutline>
        </w:rPr>
        <w:t>第</w:t>
      </w:r>
      <w:r>
        <w:rPr>
          <w:rFonts w:ascii="宋体" w:hAnsi="宋体" w:eastAsia="宋体" w:cs="宋体"/>
          <w:spacing w:val="8"/>
          <w:sz w:val="35"/>
          <w:szCs w:val="35"/>
          <w14:textOutline w14:w="6537" w14:cap="sq" w14:cmpd="sng">
            <w14:solidFill>
              <w14:srgbClr w14:val="000000"/>
            </w14:solidFill>
            <w14:prstDash w14:val="solid"/>
            <w14:bevel/>
          </w14:textOutline>
        </w:rPr>
        <w:t>一章</w:t>
      </w:r>
      <w:r>
        <w:rPr>
          <w:rFonts w:ascii="宋体" w:hAnsi="宋体" w:eastAsia="宋体" w:cs="宋体"/>
          <w:spacing w:val="8"/>
          <w:sz w:val="35"/>
          <w:szCs w:val="35"/>
        </w:rPr>
        <w:t xml:space="preserve"> </w:t>
      </w:r>
      <w:r>
        <w:rPr>
          <w:rFonts w:ascii="宋体" w:hAnsi="宋体" w:eastAsia="宋体" w:cs="宋体"/>
          <w:spacing w:val="8"/>
          <w:sz w:val="35"/>
          <w:szCs w:val="35"/>
          <w14:textOutline w14:w="6537" w14:cap="sq" w14:cmpd="sng">
            <w14:solidFill>
              <w14:srgbClr w14:val="000000"/>
            </w14:solidFill>
            <w14:prstDash w14:val="solid"/>
            <w14:bevel/>
          </w14:textOutline>
        </w:rPr>
        <w:t>磋商公告</w:t>
      </w:r>
    </w:p>
    <w:p w14:paraId="134EA167">
      <w:pPr>
        <w:spacing w:line="480" w:lineRule="atLeast"/>
        <w:jc w:val="center"/>
        <w:rPr>
          <w:b/>
          <w:bCs/>
          <w:color w:val="auto"/>
          <w:sz w:val="28"/>
          <w:szCs w:val="28"/>
        </w:rPr>
      </w:pPr>
      <w:r>
        <w:rPr>
          <w:rFonts w:hint="eastAsia" w:ascii="宋体" w:hAnsi="宋体" w:eastAsia="宋体" w:cs="宋体"/>
          <w:b/>
          <w:bCs/>
          <w:color w:val="auto"/>
          <w:sz w:val="28"/>
          <w:szCs w:val="28"/>
          <w:lang w:eastAsia="zh-CN" w:bidi="ar"/>
        </w:rPr>
        <w:t>安康市中心医院城东院区精神科二、三、四楼墙裙护墙板及扶手工程采购项目</w:t>
      </w:r>
      <w:r>
        <w:rPr>
          <w:rFonts w:ascii="宋体" w:hAnsi="宋体" w:eastAsia="宋体" w:cs="宋体"/>
          <w:b/>
          <w:bCs/>
          <w:color w:val="auto"/>
          <w:sz w:val="28"/>
          <w:szCs w:val="28"/>
          <w:lang w:bidi="ar"/>
        </w:rPr>
        <w:t>竞争性磋商公告</w:t>
      </w:r>
    </w:p>
    <w:p w14:paraId="5E80A613">
      <w:pPr>
        <w:pStyle w:val="5"/>
        <w:wordWrap w:val="0"/>
        <w:spacing w:before="150" w:beforeAutospacing="0" w:after="150" w:afterAutospacing="0" w:line="360" w:lineRule="auto"/>
        <w:rPr>
          <w:rFonts w:cs="宋体"/>
          <w:b w:val="0"/>
          <w:bCs w:val="0"/>
          <w:color w:val="auto"/>
          <w:sz w:val="24"/>
          <w:szCs w:val="24"/>
        </w:rPr>
      </w:pPr>
      <w:r>
        <w:rPr>
          <w:rStyle w:val="18"/>
          <w:rFonts w:cs="宋体"/>
          <w:b/>
          <w:color w:val="auto"/>
          <w:sz w:val="24"/>
          <w:szCs w:val="24"/>
          <w:shd w:val="clear" w:color="auto" w:fill="FFFFFF"/>
        </w:rPr>
        <w:t>项目概况</w:t>
      </w:r>
    </w:p>
    <w:p w14:paraId="65842CF6">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 xml:space="preserve"> </w:t>
      </w:r>
      <w:r>
        <w:rPr>
          <w:rFonts w:hint="eastAsia" w:ascii="宋体" w:hAnsi="宋体" w:eastAsia="宋体" w:cs="宋体"/>
          <w:color w:val="auto"/>
          <w:szCs w:val="24"/>
          <w:shd w:val="clear" w:color="auto" w:fill="FFFFFF"/>
          <w:lang w:eastAsia="zh-CN"/>
        </w:rPr>
        <w:t>安康市中心医院城东院区精神科二、三、四楼墙裙护墙板及扶手工程采购项目</w:t>
      </w:r>
      <w:r>
        <w:rPr>
          <w:rFonts w:hint="eastAsia" w:ascii="宋体" w:hAnsi="宋体" w:eastAsia="宋体" w:cs="宋体"/>
          <w:color w:val="auto"/>
          <w:szCs w:val="24"/>
          <w:shd w:val="clear" w:color="auto" w:fill="FFFFFF"/>
        </w:rPr>
        <w:t>的潜在供应商应在安康市汉滨区大桥路 4 号鑫街口 41</w:t>
      </w:r>
      <w:r>
        <w:rPr>
          <w:rFonts w:hint="eastAsia" w:ascii="宋体" w:hAnsi="宋体" w:eastAsia="宋体" w:cs="宋体"/>
          <w:color w:val="auto"/>
          <w:szCs w:val="24"/>
          <w:shd w:val="clear" w:color="auto" w:fill="FFFFFF"/>
          <w:lang w:val="en-US" w:eastAsia="zh-CN"/>
        </w:rPr>
        <w:t>2</w:t>
      </w:r>
      <w:r>
        <w:rPr>
          <w:rFonts w:hint="eastAsia" w:ascii="宋体" w:hAnsi="宋体" w:eastAsia="宋体" w:cs="宋体"/>
          <w:color w:val="auto"/>
          <w:szCs w:val="24"/>
          <w:shd w:val="clear" w:color="auto" w:fill="FFFFFF"/>
        </w:rPr>
        <w:t>室获取采购文件，并于</w:t>
      </w:r>
      <w:r>
        <w:rPr>
          <w:rFonts w:hint="eastAsia" w:ascii="宋体" w:hAnsi="宋体" w:eastAsia="宋体" w:cs="宋体"/>
          <w:color w:val="auto"/>
          <w:szCs w:val="24"/>
          <w:shd w:val="clear" w:color="auto" w:fill="FFFFFF"/>
          <w:lang w:eastAsia="zh-CN"/>
        </w:rPr>
        <w:t>2025年</w:t>
      </w:r>
      <w:r>
        <w:rPr>
          <w:rFonts w:hint="eastAsia" w:ascii="宋体" w:hAnsi="宋体" w:eastAsia="宋体" w:cs="宋体"/>
          <w:color w:val="auto"/>
          <w:szCs w:val="24"/>
          <w:shd w:val="clear" w:color="auto" w:fill="FFFFFF"/>
          <w:lang w:val="en-US" w:eastAsia="zh-CN"/>
        </w:rPr>
        <w:t>11</w:t>
      </w:r>
      <w:r>
        <w:rPr>
          <w:rFonts w:hint="eastAsia" w:ascii="宋体" w:hAnsi="宋体" w:eastAsia="宋体" w:cs="宋体"/>
          <w:color w:val="auto"/>
          <w:szCs w:val="24"/>
          <w:shd w:val="clear" w:color="auto" w:fill="FFFFFF"/>
          <w:lang w:eastAsia="zh-CN"/>
        </w:rPr>
        <w:t>月</w:t>
      </w:r>
      <w:r>
        <w:rPr>
          <w:rFonts w:hint="eastAsia" w:ascii="宋体" w:hAnsi="宋体" w:eastAsia="宋体" w:cs="宋体"/>
          <w:color w:val="auto"/>
          <w:szCs w:val="24"/>
          <w:shd w:val="clear" w:color="auto" w:fill="FFFFFF"/>
          <w:lang w:val="en-US" w:eastAsia="zh-CN"/>
        </w:rPr>
        <w:t>14</w:t>
      </w:r>
      <w:r>
        <w:rPr>
          <w:rFonts w:hint="eastAsia" w:ascii="宋体" w:hAnsi="宋体" w:eastAsia="宋体" w:cs="宋体"/>
          <w:color w:val="auto"/>
          <w:szCs w:val="24"/>
          <w:shd w:val="clear" w:color="auto" w:fill="FFFFFF"/>
          <w:lang w:eastAsia="zh-CN"/>
        </w:rPr>
        <w:t>日</w:t>
      </w:r>
      <w:r>
        <w:rPr>
          <w:rFonts w:hint="eastAsia" w:ascii="宋体" w:hAnsi="宋体" w:eastAsia="宋体" w:cs="宋体"/>
          <w:color w:val="auto"/>
          <w:szCs w:val="24"/>
          <w:shd w:val="clear" w:color="auto" w:fill="FFFFFF"/>
          <w:lang w:val="en-US" w:eastAsia="zh-CN"/>
        </w:rPr>
        <w:t>10</w:t>
      </w:r>
      <w:r>
        <w:rPr>
          <w:rFonts w:hint="eastAsia" w:ascii="宋体" w:hAnsi="宋体" w:eastAsia="宋体" w:cs="宋体"/>
          <w:color w:val="auto"/>
          <w:szCs w:val="24"/>
          <w:shd w:val="clear" w:color="auto" w:fill="FFFFFF"/>
        </w:rPr>
        <w:t>时00分（北京时间）前提交响应文件。</w:t>
      </w:r>
    </w:p>
    <w:p w14:paraId="222745DA">
      <w:pPr>
        <w:pStyle w:val="2"/>
        <w:shd w:val="clear" w:color="auto" w:fill="FFFFFF"/>
        <w:kinsoku/>
        <w:wordWrap w:val="0"/>
        <w:autoSpaceDE/>
        <w:autoSpaceDN/>
        <w:adjustRightInd/>
        <w:snapToGrid/>
        <w:spacing w:before="0" w:beforeAutospacing="0" w:after="0" w:afterAutospacing="0" w:line="360" w:lineRule="auto"/>
        <w:textAlignment w:val="auto"/>
        <w:rPr>
          <w:rFonts w:hint="eastAsia" w:ascii="宋体" w:hAnsi="宋体" w:eastAsia="宋体" w:cs="宋体"/>
          <w:b w:val="0"/>
          <w:bCs w:val="0"/>
          <w:snapToGrid w:val="0"/>
          <w:color w:val="auto"/>
          <w:kern w:val="0"/>
          <w:sz w:val="24"/>
          <w:szCs w:val="24"/>
          <w:shd w:val="clear" w:color="auto" w:fill="FFFFFF"/>
          <w:lang w:val="en-US" w:eastAsia="zh-CN" w:bidi="ar"/>
        </w:rPr>
      </w:pPr>
      <w:r>
        <w:rPr>
          <w:rFonts w:hint="eastAsia" w:ascii="宋体" w:hAnsi="宋体" w:eastAsia="宋体" w:cs="宋体"/>
          <w:b w:val="0"/>
          <w:bCs w:val="0"/>
          <w:snapToGrid w:val="0"/>
          <w:color w:val="auto"/>
          <w:kern w:val="0"/>
          <w:sz w:val="24"/>
          <w:szCs w:val="24"/>
          <w:shd w:val="clear" w:color="auto" w:fill="FFFFFF"/>
          <w:lang w:val="en-US" w:eastAsia="zh-CN" w:bidi="ar"/>
        </w:rPr>
        <w:t>一、项目基本情况</w:t>
      </w:r>
    </w:p>
    <w:p w14:paraId="51CF1317">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lang w:eastAsia="zh-CN"/>
        </w:rPr>
      </w:pPr>
      <w:r>
        <w:rPr>
          <w:rFonts w:hint="eastAsia" w:ascii="宋体" w:hAnsi="宋体" w:eastAsia="宋体" w:cs="宋体"/>
          <w:color w:val="auto"/>
          <w:szCs w:val="24"/>
          <w:shd w:val="clear" w:color="auto" w:fill="FFFFFF"/>
        </w:rPr>
        <w:t>项目编号：</w:t>
      </w:r>
      <w:r>
        <w:rPr>
          <w:rFonts w:hint="eastAsia" w:ascii="宋体" w:hAnsi="宋体" w:eastAsia="宋体" w:cs="宋体"/>
          <w:color w:val="auto"/>
          <w:szCs w:val="24"/>
          <w:shd w:val="clear" w:color="auto" w:fill="FFFFFF"/>
          <w:lang w:eastAsia="zh-CN"/>
        </w:rPr>
        <w:t>XSCG-AK2025074</w:t>
      </w:r>
    </w:p>
    <w:p w14:paraId="16A0FE60">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 w:val="22"/>
          <w:szCs w:val="22"/>
          <w:shd w:val="clear" w:color="auto" w:fill="FFFFFF"/>
          <w:lang w:eastAsia="zh-CN"/>
        </w:rPr>
      </w:pPr>
      <w:r>
        <w:rPr>
          <w:rFonts w:hint="eastAsia" w:ascii="宋体" w:hAnsi="宋体" w:eastAsia="宋体" w:cs="宋体"/>
          <w:color w:val="auto"/>
          <w:szCs w:val="24"/>
          <w:shd w:val="clear" w:color="auto" w:fill="FFFFFF"/>
        </w:rPr>
        <w:t>项目名称：</w:t>
      </w:r>
      <w:r>
        <w:rPr>
          <w:rFonts w:hint="eastAsia" w:ascii="宋体" w:hAnsi="宋体" w:eastAsia="宋体" w:cs="宋体"/>
          <w:color w:val="auto"/>
          <w:sz w:val="22"/>
          <w:szCs w:val="22"/>
          <w:shd w:val="clear" w:color="auto" w:fill="FFFFFF"/>
          <w:lang w:eastAsia="zh-CN"/>
        </w:rPr>
        <w:t>安康市中心医院城东院区精神科二、三、四楼墙裙护墙板及扶手工程采购项目</w:t>
      </w:r>
    </w:p>
    <w:p w14:paraId="05C3D4DA">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采购方式：竞争性磋商</w:t>
      </w:r>
    </w:p>
    <w:p w14:paraId="47D8C176">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预算金额：</w:t>
      </w:r>
      <w:r>
        <w:rPr>
          <w:rFonts w:hint="eastAsia" w:ascii="宋体" w:hAnsi="宋体" w:eastAsia="宋体" w:cs="宋体"/>
          <w:color w:val="auto"/>
          <w:szCs w:val="24"/>
          <w:shd w:val="clear" w:color="auto" w:fill="FFFFFF"/>
          <w:lang w:val="en-US" w:eastAsia="zh-CN"/>
        </w:rPr>
        <w:t>177712.98</w:t>
      </w:r>
      <w:r>
        <w:rPr>
          <w:rFonts w:hint="eastAsia" w:ascii="宋体" w:hAnsi="宋体" w:eastAsia="宋体" w:cs="宋体"/>
          <w:color w:val="auto"/>
          <w:szCs w:val="24"/>
          <w:shd w:val="clear" w:color="auto" w:fill="FFFFFF"/>
        </w:rPr>
        <w:t>元</w:t>
      </w:r>
    </w:p>
    <w:p w14:paraId="669ED30A">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采购需求：</w:t>
      </w:r>
    </w:p>
    <w:p w14:paraId="43EAD24F">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 xml:space="preserve">合同包1( </w:t>
      </w:r>
      <w:r>
        <w:rPr>
          <w:rFonts w:hint="eastAsia" w:ascii="宋体" w:hAnsi="宋体" w:eastAsia="宋体" w:cs="宋体"/>
          <w:color w:val="auto"/>
          <w:szCs w:val="24"/>
          <w:shd w:val="clear" w:color="auto" w:fill="FFFFFF"/>
          <w:lang w:eastAsia="zh-CN"/>
        </w:rPr>
        <w:t>安康市中心医院城东院区精神科二、三、四楼墙裙护墙板及扶手工程采购项目</w:t>
      </w:r>
      <w:r>
        <w:rPr>
          <w:rFonts w:hint="eastAsia" w:ascii="宋体" w:hAnsi="宋体" w:eastAsia="宋体" w:cs="宋体"/>
          <w:color w:val="auto"/>
          <w:szCs w:val="24"/>
          <w:shd w:val="clear" w:color="auto" w:fill="FFFFFF"/>
        </w:rPr>
        <w:t>):</w:t>
      </w:r>
    </w:p>
    <w:p w14:paraId="3191D015">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合同包预算金额：</w:t>
      </w:r>
      <w:r>
        <w:rPr>
          <w:rFonts w:hint="eastAsia" w:ascii="宋体" w:hAnsi="宋体" w:eastAsia="宋体" w:cs="宋体"/>
          <w:color w:val="auto"/>
          <w:szCs w:val="24"/>
          <w:shd w:val="clear" w:color="auto" w:fill="FFFFFF"/>
          <w:lang w:eastAsia="zh-CN"/>
        </w:rPr>
        <w:t>177712.98</w:t>
      </w:r>
      <w:r>
        <w:rPr>
          <w:rFonts w:hint="eastAsia" w:ascii="宋体" w:hAnsi="宋体" w:eastAsia="宋体" w:cs="宋体"/>
          <w:color w:val="auto"/>
          <w:szCs w:val="24"/>
          <w:shd w:val="clear" w:color="auto" w:fill="FFFFFF"/>
        </w:rPr>
        <w:t>元</w:t>
      </w:r>
    </w:p>
    <w:tbl>
      <w:tblPr>
        <w:tblStyle w:val="16"/>
        <w:tblW w:w="9736"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725"/>
        <w:gridCol w:w="1550"/>
        <w:gridCol w:w="1808"/>
        <w:gridCol w:w="1176"/>
        <w:gridCol w:w="1684"/>
        <w:gridCol w:w="1396"/>
        <w:gridCol w:w="1397"/>
      </w:tblGrid>
      <w:tr w14:paraId="1761924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032" w:hRule="atLeast"/>
          <w:tblHeader/>
        </w:trPr>
        <w:tc>
          <w:tcPr>
            <w:tcW w:w="72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14A69D6">
            <w:pPr>
              <w:wordWrap w:val="0"/>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序号</w:t>
            </w:r>
          </w:p>
        </w:tc>
        <w:tc>
          <w:tcPr>
            <w:tcW w:w="155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10C8363">
            <w:pPr>
              <w:wordWrap w:val="0"/>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lang w:bidi="ar"/>
              </w:rPr>
              <w:t>品目编码</w:t>
            </w:r>
          </w:p>
        </w:tc>
        <w:tc>
          <w:tcPr>
            <w:tcW w:w="180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423C78F">
            <w:pPr>
              <w:wordWrap w:val="0"/>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lang w:bidi="ar"/>
              </w:rPr>
              <w:t>品目名称</w:t>
            </w:r>
          </w:p>
        </w:tc>
        <w:tc>
          <w:tcPr>
            <w:tcW w:w="1176"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BFF08F4">
            <w:pPr>
              <w:wordWrap w:val="0"/>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lang w:bidi="ar"/>
              </w:rPr>
              <w:t>数量（单位）</w:t>
            </w:r>
          </w:p>
        </w:tc>
        <w:tc>
          <w:tcPr>
            <w:tcW w:w="168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321D35A">
            <w:pPr>
              <w:wordWrap w:val="0"/>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lang w:bidi="ar"/>
              </w:rPr>
              <w:t>技术规格、参数及要求</w:t>
            </w:r>
          </w:p>
        </w:tc>
        <w:tc>
          <w:tcPr>
            <w:tcW w:w="1396"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05CB89B">
            <w:pPr>
              <w:wordWrap w:val="0"/>
              <w:spacing w:line="360" w:lineRule="auto"/>
              <w:jc w:val="center"/>
              <w:rPr>
                <w:rFonts w:hint="eastAsia" w:ascii="宋体" w:hAnsi="宋体" w:eastAsia="宋体" w:cs="宋体"/>
                <w:b/>
                <w:bCs/>
                <w:color w:val="auto"/>
                <w:sz w:val="24"/>
                <w:szCs w:val="24"/>
                <w:lang w:bidi="ar"/>
              </w:rPr>
            </w:pPr>
            <w:r>
              <w:rPr>
                <w:rFonts w:hint="eastAsia" w:ascii="宋体" w:hAnsi="宋体" w:eastAsia="宋体" w:cs="宋体"/>
                <w:b/>
                <w:bCs/>
                <w:color w:val="auto"/>
                <w:sz w:val="24"/>
                <w:szCs w:val="24"/>
                <w:lang w:bidi="ar"/>
              </w:rPr>
              <w:t>品目预算</w:t>
            </w:r>
          </w:p>
          <w:p w14:paraId="71BC53AA">
            <w:pPr>
              <w:wordWrap w:val="0"/>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lang w:bidi="ar"/>
              </w:rPr>
              <w:t>(元)</w:t>
            </w:r>
          </w:p>
        </w:tc>
        <w:tc>
          <w:tcPr>
            <w:tcW w:w="139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0CC1869">
            <w:pPr>
              <w:wordWrap w:val="0"/>
              <w:spacing w:line="360" w:lineRule="auto"/>
              <w:jc w:val="center"/>
              <w:rPr>
                <w:rFonts w:hint="eastAsia" w:ascii="宋体" w:hAnsi="宋体" w:eastAsia="宋体" w:cs="宋体"/>
                <w:b/>
                <w:bCs/>
                <w:color w:val="auto"/>
                <w:sz w:val="24"/>
                <w:szCs w:val="24"/>
                <w:lang w:bidi="ar"/>
              </w:rPr>
            </w:pPr>
            <w:r>
              <w:rPr>
                <w:rFonts w:hint="eastAsia" w:ascii="宋体" w:hAnsi="宋体" w:eastAsia="宋体" w:cs="宋体"/>
                <w:b/>
                <w:bCs/>
                <w:color w:val="auto"/>
                <w:sz w:val="24"/>
                <w:szCs w:val="24"/>
                <w:lang w:bidi="ar"/>
              </w:rPr>
              <w:t>最高限价</w:t>
            </w:r>
          </w:p>
          <w:p w14:paraId="18675DA3">
            <w:pPr>
              <w:wordWrap w:val="0"/>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lang w:bidi="ar"/>
              </w:rPr>
              <w:t>(元)</w:t>
            </w:r>
          </w:p>
        </w:tc>
      </w:tr>
      <w:tr w14:paraId="0E6C3A8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9" w:hRule="atLeast"/>
        </w:trPr>
        <w:tc>
          <w:tcPr>
            <w:tcW w:w="72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9C2346E">
            <w:pPr>
              <w:wordWrap w:val="0"/>
              <w:spacing w:line="360" w:lineRule="auto"/>
              <w:jc w:val="center"/>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1</w:t>
            </w:r>
          </w:p>
        </w:tc>
        <w:tc>
          <w:tcPr>
            <w:tcW w:w="155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487F664">
            <w:pPr>
              <w:keepNext w:val="0"/>
              <w:keepLines w:val="0"/>
              <w:widowControl/>
              <w:suppressLineNumbers w:val="0"/>
              <w:jc w:val="left"/>
              <w:rPr>
                <w:rFonts w:hint="eastAsia" w:ascii="宋体" w:hAnsi="宋体" w:eastAsia="宋体" w:cs="宋体"/>
                <w:color w:val="auto"/>
                <w:sz w:val="24"/>
                <w:szCs w:val="24"/>
                <w:lang w:bidi="ar"/>
              </w:rPr>
            </w:pPr>
            <w:r>
              <w:rPr>
                <w:rFonts w:hint="eastAsia" w:ascii="宋体" w:hAnsi="宋体" w:eastAsia="宋体" w:cs="宋体"/>
                <w:snapToGrid w:val="0"/>
                <w:color w:val="000000"/>
                <w:kern w:val="0"/>
                <w:sz w:val="24"/>
                <w:szCs w:val="24"/>
                <w:lang w:val="en-US" w:eastAsia="zh-CN" w:bidi="ar"/>
              </w:rPr>
              <w:t>B01021200</w:t>
            </w:r>
          </w:p>
        </w:tc>
        <w:tc>
          <w:tcPr>
            <w:tcW w:w="1808"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EA6B1AA">
            <w:pPr>
              <w:keepNext w:val="0"/>
              <w:keepLines w:val="0"/>
              <w:widowControl/>
              <w:suppressLineNumbers w:val="0"/>
              <w:jc w:val="left"/>
              <w:rPr>
                <w:rFonts w:hint="eastAsia" w:ascii="宋体" w:hAnsi="宋体" w:eastAsia="宋体" w:cs="宋体"/>
                <w:color w:val="auto"/>
                <w:sz w:val="24"/>
                <w:szCs w:val="24"/>
                <w:lang w:val="en-US" w:eastAsia="zh-CN" w:bidi="ar"/>
              </w:rPr>
            </w:pPr>
            <w:r>
              <w:rPr>
                <w:rFonts w:hint="eastAsia" w:ascii="宋体" w:hAnsi="宋体" w:eastAsia="宋体" w:cs="宋体"/>
                <w:color w:val="auto"/>
                <w:sz w:val="24"/>
                <w:szCs w:val="24"/>
                <w:lang w:val="en-US" w:eastAsia="zh-CN" w:bidi="ar"/>
              </w:rPr>
              <w:t>医疗卫生用房</w:t>
            </w:r>
          </w:p>
          <w:p w14:paraId="5E7EFDC9">
            <w:pPr>
              <w:keepNext w:val="0"/>
              <w:keepLines w:val="0"/>
              <w:widowControl/>
              <w:suppressLineNumbers w:val="0"/>
              <w:jc w:val="left"/>
              <w:rPr>
                <w:rFonts w:hint="default" w:ascii="宋体" w:hAnsi="宋体" w:eastAsia="宋体" w:cs="宋体"/>
                <w:color w:val="auto"/>
                <w:sz w:val="24"/>
                <w:szCs w:val="24"/>
                <w:lang w:val="en-US" w:eastAsia="zh-CN" w:bidi="ar"/>
              </w:rPr>
            </w:pPr>
            <w:r>
              <w:rPr>
                <w:rFonts w:hint="eastAsia" w:ascii="宋体" w:hAnsi="宋体" w:eastAsia="宋体" w:cs="宋体"/>
                <w:color w:val="auto"/>
                <w:sz w:val="24"/>
                <w:szCs w:val="24"/>
                <w:lang w:val="en-US" w:eastAsia="zh-CN" w:bidi="ar"/>
              </w:rPr>
              <w:t>施工</w:t>
            </w:r>
          </w:p>
        </w:tc>
        <w:tc>
          <w:tcPr>
            <w:tcW w:w="1176"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D7CFA08">
            <w:pPr>
              <w:wordWrap w:val="0"/>
              <w:spacing w:line="360" w:lineRule="auto"/>
              <w:jc w:val="center"/>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1(项)</w:t>
            </w:r>
          </w:p>
        </w:tc>
        <w:tc>
          <w:tcPr>
            <w:tcW w:w="168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B0713DE">
            <w:pPr>
              <w:wordWrap w:val="0"/>
              <w:spacing w:line="360" w:lineRule="auto"/>
              <w:jc w:val="center"/>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详见采购文件</w:t>
            </w:r>
          </w:p>
        </w:tc>
        <w:tc>
          <w:tcPr>
            <w:tcW w:w="1396"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31F32BE">
            <w:pPr>
              <w:wordWrap w:val="0"/>
              <w:spacing w:line="360" w:lineRule="auto"/>
              <w:jc w:val="center"/>
              <w:rPr>
                <w:rFonts w:hint="eastAsia" w:ascii="宋体" w:hAnsi="宋体" w:eastAsia="宋体" w:cs="宋体"/>
                <w:color w:val="auto"/>
                <w:sz w:val="24"/>
                <w:szCs w:val="24"/>
                <w:lang w:bidi="ar"/>
              </w:rPr>
            </w:pPr>
            <w:r>
              <w:rPr>
                <w:rFonts w:hint="eastAsia" w:ascii="宋体" w:hAnsi="宋体" w:eastAsia="宋体" w:cs="宋体"/>
                <w:color w:val="auto"/>
                <w:sz w:val="24"/>
                <w:szCs w:val="24"/>
                <w:lang w:eastAsia="zh-CN" w:bidi="ar"/>
              </w:rPr>
              <w:t>177712.98</w:t>
            </w:r>
          </w:p>
        </w:tc>
        <w:tc>
          <w:tcPr>
            <w:tcW w:w="139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97BE9C1">
            <w:pPr>
              <w:wordWrap w:val="0"/>
              <w:spacing w:line="360" w:lineRule="auto"/>
              <w:jc w:val="center"/>
              <w:rPr>
                <w:rFonts w:hint="default" w:ascii="宋体" w:hAnsi="宋体" w:eastAsia="宋体" w:cs="宋体"/>
                <w:color w:val="auto"/>
                <w:sz w:val="24"/>
                <w:szCs w:val="24"/>
                <w:lang w:val="en-US" w:eastAsia="zh-CN" w:bidi="ar"/>
              </w:rPr>
            </w:pPr>
            <w:r>
              <w:rPr>
                <w:rFonts w:hint="eastAsia" w:ascii="宋体" w:hAnsi="宋体" w:eastAsia="宋体" w:cs="宋体"/>
                <w:color w:val="auto"/>
                <w:sz w:val="24"/>
                <w:szCs w:val="24"/>
                <w:lang w:eastAsia="zh-CN" w:bidi="ar"/>
              </w:rPr>
              <w:t>177712.98</w:t>
            </w:r>
          </w:p>
        </w:tc>
      </w:tr>
    </w:tbl>
    <w:p w14:paraId="610F7031">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本合同包不接受联合体投标</w:t>
      </w:r>
    </w:p>
    <w:p w14:paraId="643F0BA1">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合同履行期限：</w:t>
      </w:r>
      <w:r>
        <w:rPr>
          <w:rFonts w:hint="eastAsia" w:ascii="宋体" w:hAnsi="宋体" w:eastAsia="宋体" w:cs="宋体"/>
          <w:color w:val="auto"/>
          <w:szCs w:val="24"/>
          <w:shd w:val="clear" w:color="auto" w:fill="FFFFFF"/>
          <w:lang w:val="en-US" w:eastAsia="zh-CN"/>
        </w:rPr>
        <w:t>15天</w:t>
      </w:r>
    </w:p>
    <w:p w14:paraId="194F698C">
      <w:pPr>
        <w:pStyle w:val="13"/>
        <w:kinsoku/>
        <w:wordWrap w:val="0"/>
        <w:autoSpaceDE/>
        <w:autoSpaceDN/>
        <w:adjustRightInd/>
        <w:snapToGrid/>
        <w:spacing w:before="0" w:beforeAutospacing="0" w:after="0" w:afterAutospacing="0" w:line="360" w:lineRule="auto"/>
        <w:jc w:val="both"/>
        <w:textAlignment w:val="auto"/>
        <w:rPr>
          <w:rFonts w:hint="eastAsia" w:ascii="宋体" w:hAnsi="宋体" w:eastAsia="宋体" w:cs="宋体"/>
          <w:b/>
          <w:bCs/>
          <w:color w:val="auto"/>
          <w:szCs w:val="24"/>
          <w:shd w:val="clear" w:color="auto" w:fill="FFFFFF"/>
        </w:rPr>
      </w:pPr>
      <w:r>
        <w:rPr>
          <w:rFonts w:hint="eastAsia" w:ascii="宋体" w:hAnsi="宋体" w:eastAsia="宋体" w:cs="宋体"/>
          <w:b/>
          <w:bCs/>
          <w:color w:val="auto"/>
          <w:szCs w:val="24"/>
          <w:shd w:val="clear" w:color="auto" w:fill="FFFFFF"/>
        </w:rPr>
        <w:t>二、申请人的资格要求：</w:t>
      </w:r>
    </w:p>
    <w:p w14:paraId="26C74D09">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1.满足《中华人民共和国政府采购法》第二十二条规定;</w:t>
      </w:r>
    </w:p>
    <w:p w14:paraId="184F8171">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2.落实政府采购政策需满足的资格要求：</w:t>
      </w:r>
    </w:p>
    <w:p w14:paraId="04030338">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合同包1(</w:t>
      </w:r>
      <w:r>
        <w:rPr>
          <w:rFonts w:hint="eastAsia" w:ascii="宋体" w:hAnsi="宋体" w:eastAsia="宋体" w:cs="宋体"/>
          <w:color w:val="auto"/>
          <w:szCs w:val="24"/>
          <w:shd w:val="clear" w:color="auto" w:fill="FFFFFF"/>
          <w:lang w:eastAsia="zh-CN"/>
        </w:rPr>
        <w:t>安康市中心医院城东院区精神科二、三、四楼墙裙护墙板及扶手工程采购项目</w:t>
      </w:r>
      <w:r>
        <w:rPr>
          <w:rFonts w:hint="eastAsia" w:ascii="宋体" w:hAnsi="宋体" w:eastAsia="宋体" w:cs="宋体"/>
          <w:color w:val="auto"/>
          <w:szCs w:val="24"/>
          <w:shd w:val="clear" w:color="auto" w:fill="FFFFFF"/>
        </w:rPr>
        <w:t>)落实政府采购政策需满足的资格要求如下:</w:t>
      </w:r>
    </w:p>
    <w:p w14:paraId="316160EF">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(1)、《政府采购促进中小企业发展暂行办法》(财库[2020]46号) ； </w:t>
      </w:r>
    </w:p>
    <w:p w14:paraId="51451B74">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(2)、《财政部、司法部关于政府采购支持监狱企业发展有关问题的通知》(财库[2014〕68号)；  </w:t>
      </w:r>
    </w:p>
    <w:p w14:paraId="07A97011">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(3)、《国务院办公厅关于建立政府强制采购节能产品制度的通知》(国办发[2007]51号)；   </w:t>
      </w:r>
    </w:p>
    <w:p w14:paraId="6513A0BF">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(4)、《环境标志产品政府采购实施的意见》(财库[2006]90号)；    </w:t>
      </w:r>
    </w:p>
    <w:p w14:paraId="630BDC8E">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(5)、《节能产品政府采购实施意见》(财库[2004]185 号)； </w:t>
      </w:r>
    </w:p>
    <w:p w14:paraId="7985ADA9">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(6)、关于促进残疾人就业政府采购政策的通知--财库[2017]141号。</w:t>
      </w:r>
    </w:p>
    <w:p w14:paraId="71FB769C">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3.本项目的特定资格要求：</w:t>
      </w:r>
    </w:p>
    <w:p w14:paraId="633C90B5">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合同包1(</w:t>
      </w:r>
      <w:r>
        <w:rPr>
          <w:rFonts w:hint="eastAsia" w:ascii="宋体" w:hAnsi="宋体" w:eastAsia="宋体" w:cs="宋体"/>
          <w:color w:val="auto"/>
          <w:szCs w:val="24"/>
          <w:shd w:val="clear" w:color="auto" w:fill="FFFFFF"/>
          <w:lang w:eastAsia="zh-CN"/>
        </w:rPr>
        <w:t>安康市中心医院城东院区精神科二、三、四楼墙裙护墙板及扶手工程采购项目</w:t>
      </w:r>
      <w:r>
        <w:rPr>
          <w:rFonts w:hint="eastAsia" w:ascii="宋体" w:hAnsi="宋体" w:eastAsia="宋体" w:cs="宋体"/>
          <w:color w:val="auto"/>
          <w:szCs w:val="24"/>
          <w:shd w:val="clear" w:color="auto" w:fill="FFFFFF"/>
        </w:rPr>
        <w:t>)特定资格要求如下:</w:t>
      </w:r>
    </w:p>
    <w:p w14:paraId="2E66C3D6">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(1)具有独立承担民事责任能力的法人、其他组织或自然人，提供有效的营业执照、税务登记证、组织机构代码证(或三证合一的营业执照)；</w:t>
      </w:r>
    </w:p>
    <w:p w14:paraId="0663FF41">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(2)具备建设行政主管部门核发的</w:t>
      </w:r>
      <w:r>
        <w:rPr>
          <w:rFonts w:hint="eastAsia" w:ascii="宋体" w:hAnsi="宋体" w:eastAsia="宋体" w:cs="宋体"/>
          <w:b/>
          <w:bCs/>
          <w:color w:val="auto"/>
          <w:szCs w:val="24"/>
          <w:shd w:val="clear" w:color="auto" w:fill="FFFFFF"/>
          <w:lang w:val="en-US" w:eastAsia="zh-CN"/>
        </w:rPr>
        <w:t>建筑工程</w:t>
      </w:r>
      <w:r>
        <w:rPr>
          <w:rFonts w:hint="eastAsia" w:ascii="宋体" w:hAnsi="宋体" w:eastAsia="宋体" w:cs="宋体"/>
          <w:color w:val="auto"/>
          <w:szCs w:val="24"/>
          <w:shd w:val="clear" w:color="auto" w:fill="FFFFFF"/>
          <w:lang w:val="en-US" w:eastAsia="zh-CN"/>
        </w:rPr>
        <w:t>三级及（含三级）</w:t>
      </w:r>
      <w:r>
        <w:rPr>
          <w:rFonts w:hint="eastAsia" w:ascii="宋体" w:hAnsi="宋体" w:eastAsia="宋体" w:cs="宋体"/>
          <w:color w:val="auto"/>
          <w:szCs w:val="24"/>
          <w:shd w:val="clear" w:color="auto" w:fill="FFFFFF"/>
        </w:rPr>
        <w:t>以上资质，具有有效的安全生产许可证，并在人员、设备、资金等方面具备相应的施工能力。其中，拟派项目经理具</w:t>
      </w:r>
      <w:r>
        <w:rPr>
          <w:rFonts w:hint="eastAsia" w:ascii="宋体" w:hAnsi="宋体" w:eastAsia="宋体" w:cs="宋体"/>
          <w:b/>
          <w:bCs/>
          <w:color w:val="auto"/>
          <w:szCs w:val="24"/>
          <w:shd w:val="clear" w:color="auto" w:fill="FFFFFF"/>
        </w:rPr>
        <w:t>建筑工程</w:t>
      </w:r>
      <w:r>
        <w:rPr>
          <w:rFonts w:hint="eastAsia" w:ascii="宋体" w:hAnsi="宋体" w:eastAsia="宋体" w:cs="宋体"/>
          <w:color w:val="auto"/>
          <w:szCs w:val="24"/>
          <w:shd w:val="clear" w:color="auto" w:fill="FFFFFF"/>
        </w:rPr>
        <w:t>专业二级及以上注册建造师执业资格和有效的安全生产考核合格证书，且未担任其他在建工程项目的项目经理；</w:t>
      </w:r>
    </w:p>
    <w:p w14:paraId="4F117AB8">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(3)法定代表人参加投标时，提供本人身份证原件；授权代表参加投标时，提供法定代表人授权书、被授权人身份证原件和复印件、被授权人本单位证明 (即投标截止前的社保缴纳证明，社保证明投标单位名称和报名时投标单位名称必须一致)或劳务合同；</w:t>
      </w:r>
    </w:p>
    <w:p w14:paraId="60CD61DE">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(4)信用要求：投标人参加本次招标近三年内，在经营活动中没有重大违法记录，在参加政府采购活动中未被监督管理机构列入“不良行为记录名单”,投标人需提供自述材料及供应商未被列入“信用中国”网站(www.creditchina.gov.cn)“信用服务”中“失信被执行人、税收违法黑名单、政府采购严重违法失信名单”的查询记录截图、中国政府采购网(www.ccgp.gov.cn)“政府采购严重违法失信行为信息记录”的查询记录截图(提供查询结果网页截图并加盖投标人公章)。如自述材料与实际不符，将按不合格处理，取消投标资格；</w:t>
      </w:r>
    </w:p>
    <w:p w14:paraId="755FE3FC">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（5）财务状况报告：提供202</w:t>
      </w:r>
      <w:r>
        <w:rPr>
          <w:rFonts w:hint="eastAsia" w:ascii="宋体" w:hAnsi="宋体" w:eastAsia="宋体" w:cs="宋体"/>
          <w:color w:val="auto"/>
          <w:szCs w:val="24"/>
          <w:shd w:val="clear" w:color="auto" w:fill="FFFFFF"/>
          <w:lang w:val="en-US" w:eastAsia="zh-CN"/>
        </w:rPr>
        <w:t>4</w:t>
      </w:r>
      <w:r>
        <w:rPr>
          <w:rFonts w:hint="eastAsia" w:ascii="宋体" w:hAnsi="宋体" w:eastAsia="宋体" w:cs="宋体"/>
          <w:color w:val="auto"/>
          <w:szCs w:val="24"/>
          <w:shd w:val="clear" w:color="auto" w:fill="FFFFFF"/>
        </w:rPr>
        <w:t>年度经审计的财务审计报告（成立时间至提交响应文件截止时间不足一年的可提供成立后任意时段的资产负债表）或其基本存款账户开户银行出具的资信证明。</w:t>
      </w:r>
    </w:p>
    <w:p w14:paraId="07283C79">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（6）税收缴纳证明：提供2024年</w:t>
      </w:r>
      <w:r>
        <w:rPr>
          <w:rFonts w:hint="eastAsia" w:ascii="宋体" w:hAnsi="宋体" w:eastAsia="宋体" w:cs="宋体"/>
          <w:color w:val="auto"/>
          <w:szCs w:val="24"/>
          <w:shd w:val="clear" w:color="auto" w:fill="FFFFFF"/>
          <w:lang w:val="en-US" w:eastAsia="zh-CN"/>
        </w:rPr>
        <w:t>11</w:t>
      </w:r>
      <w:r>
        <w:rPr>
          <w:rFonts w:hint="eastAsia" w:ascii="宋体" w:hAnsi="宋体" w:eastAsia="宋体" w:cs="宋体"/>
          <w:color w:val="auto"/>
          <w:szCs w:val="24"/>
          <w:shd w:val="clear" w:color="auto" w:fill="FFFFFF"/>
        </w:rPr>
        <w:t>月至今任意</w:t>
      </w:r>
      <w:r>
        <w:rPr>
          <w:rFonts w:hint="eastAsia" w:ascii="宋体" w:hAnsi="宋体" w:eastAsia="宋体" w:cs="宋体"/>
          <w:color w:val="auto"/>
          <w:szCs w:val="24"/>
          <w:shd w:val="clear" w:color="auto" w:fill="FFFFFF"/>
          <w:lang w:val="en-US" w:eastAsia="zh-CN"/>
        </w:rPr>
        <w:t>1</w:t>
      </w:r>
      <w:r>
        <w:rPr>
          <w:rFonts w:hint="eastAsia" w:ascii="宋体" w:hAnsi="宋体" w:eastAsia="宋体" w:cs="宋体"/>
          <w:color w:val="auto"/>
          <w:szCs w:val="24"/>
          <w:shd w:val="clear" w:color="auto" w:fill="FFFFFF"/>
        </w:rPr>
        <w:t>个月缴纳的纳税证明或完税证明，依法免税的单位应提供相关证明材料，纳税证明或完税证明上应有代收机构或税务机关的公章或业务专用章。</w:t>
      </w:r>
    </w:p>
    <w:p w14:paraId="3149748F">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（7）社会保障资金缴纳证明：提供2024年</w:t>
      </w:r>
      <w:r>
        <w:rPr>
          <w:rFonts w:hint="eastAsia" w:ascii="宋体" w:hAnsi="宋体" w:eastAsia="宋体" w:cs="宋体"/>
          <w:color w:val="auto"/>
          <w:szCs w:val="24"/>
          <w:shd w:val="clear" w:color="auto" w:fill="FFFFFF"/>
          <w:lang w:val="en-US" w:eastAsia="zh-CN"/>
        </w:rPr>
        <w:t>11</w:t>
      </w:r>
      <w:r>
        <w:rPr>
          <w:rFonts w:hint="eastAsia" w:ascii="宋体" w:hAnsi="宋体" w:eastAsia="宋体" w:cs="宋体"/>
          <w:color w:val="auto"/>
          <w:szCs w:val="24"/>
          <w:shd w:val="clear" w:color="auto" w:fill="FFFFFF"/>
        </w:rPr>
        <w:t>月至今任意</w:t>
      </w:r>
      <w:r>
        <w:rPr>
          <w:rFonts w:hint="eastAsia" w:ascii="宋体" w:hAnsi="宋体" w:eastAsia="宋体" w:cs="宋体"/>
          <w:color w:val="auto"/>
          <w:szCs w:val="24"/>
          <w:shd w:val="clear" w:color="auto" w:fill="FFFFFF"/>
          <w:lang w:val="en-US" w:eastAsia="zh-CN"/>
        </w:rPr>
        <w:t>1</w:t>
      </w:r>
      <w:r>
        <w:rPr>
          <w:rFonts w:hint="eastAsia" w:ascii="宋体" w:hAnsi="宋体" w:eastAsia="宋体" w:cs="宋体"/>
          <w:color w:val="auto"/>
          <w:szCs w:val="24"/>
          <w:shd w:val="clear" w:color="auto" w:fill="FFFFFF"/>
        </w:rPr>
        <w:t>个月社会保障资金缴存单据或社保机构开具的社会保险参保缴费情况证明，依法不需要缴纳社会保障资金的单位应提供相关证明材料，单据或证明上应有社保机构或代收机构的印章。</w:t>
      </w:r>
    </w:p>
    <w:p w14:paraId="091A7FBF">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（8）本项目只面向中小企业，投标企业须提供中小企业声明函原件。供应商自行根据《国民经济行业分类》（GB/T4754-2017）、《国家统计局关于印发&lt;统计上大中小微型企业划分办法（2017）&gt;的通知》国 统字〔2017〕213 号、工信部联企业〔2011〕300 号文件自行划分，若声明与实际不符须承担相应责任。</w:t>
      </w:r>
    </w:p>
    <w:p w14:paraId="5668084B">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(9)本项目不接受联合体投标。</w:t>
      </w:r>
    </w:p>
    <w:p w14:paraId="1C219074">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jc w:val="both"/>
        <w:textAlignment w:val="auto"/>
        <w:rPr>
          <w:rFonts w:hint="eastAsia" w:ascii="宋体" w:hAnsi="宋体" w:eastAsia="宋体" w:cs="宋体"/>
          <w:b/>
          <w:bCs/>
          <w:color w:val="auto"/>
          <w:szCs w:val="24"/>
          <w:shd w:val="clear" w:color="auto" w:fill="FFFFFF"/>
        </w:rPr>
      </w:pPr>
      <w:r>
        <w:rPr>
          <w:rFonts w:hint="eastAsia" w:ascii="宋体" w:hAnsi="宋体" w:eastAsia="宋体" w:cs="宋体"/>
          <w:b/>
          <w:bCs/>
          <w:color w:val="auto"/>
          <w:szCs w:val="24"/>
          <w:shd w:val="clear" w:color="auto" w:fill="FFFFFF"/>
        </w:rPr>
        <w:t>三、获取采购文件</w:t>
      </w:r>
    </w:p>
    <w:p w14:paraId="7EDD2570">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时间：202</w:t>
      </w:r>
      <w:r>
        <w:rPr>
          <w:rFonts w:hint="eastAsia" w:ascii="宋体" w:hAnsi="宋体" w:eastAsia="宋体" w:cs="宋体"/>
          <w:color w:val="auto"/>
          <w:szCs w:val="24"/>
          <w:shd w:val="clear" w:color="auto" w:fill="FFFFFF"/>
          <w:lang w:val="en-US" w:eastAsia="zh-CN"/>
        </w:rPr>
        <w:t>5</w:t>
      </w:r>
      <w:r>
        <w:rPr>
          <w:rFonts w:hint="eastAsia" w:ascii="宋体" w:hAnsi="宋体" w:eastAsia="宋体" w:cs="宋体"/>
          <w:color w:val="auto"/>
          <w:szCs w:val="24"/>
          <w:shd w:val="clear" w:color="auto" w:fill="FFFFFF"/>
        </w:rPr>
        <w:t>年</w:t>
      </w:r>
      <w:r>
        <w:rPr>
          <w:rFonts w:hint="eastAsia" w:ascii="宋体" w:hAnsi="宋体" w:eastAsia="宋体" w:cs="宋体"/>
          <w:color w:val="auto"/>
          <w:szCs w:val="24"/>
          <w:shd w:val="clear" w:color="auto" w:fill="FFFFFF"/>
          <w:lang w:val="en-US" w:eastAsia="zh-CN"/>
        </w:rPr>
        <w:t>11</w:t>
      </w:r>
      <w:r>
        <w:rPr>
          <w:rFonts w:hint="eastAsia" w:ascii="宋体" w:hAnsi="宋体" w:eastAsia="宋体" w:cs="宋体"/>
          <w:color w:val="auto"/>
          <w:szCs w:val="24"/>
          <w:shd w:val="clear" w:color="auto" w:fill="FFFFFF"/>
        </w:rPr>
        <w:t>月</w:t>
      </w:r>
      <w:r>
        <w:rPr>
          <w:rFonts w:hint="eastAsia" w:ascii="宋体" w:hAnsi="宋体" w:eastAsia="宋体" w:cs="宋体"/>
          <w:color w:val="auto"/>
          <w:szCs w:val="24"/>
          <w:shd w:val="clear" w:color="auto" w:fill="FFFFFF"/>
          <w:lang w:val="en-US" w:eastAsia="zh-CN"/>
        </w:rPr>
        <w:t>4</w:t>
      </w:r>
      <w:r>
        <w:rPr>
          <w:rFonts w:hint="eastAsia" w:ascii="宋体" w:hAnsi="宋体" w:eastAsia="宋体" w:cs="宋体"/>
          <w:color w:val="auto"/>
          <w:szCs w:val="24"/>
          <w:shd w:val="clear" w:color="auto" w:fill="FFFFFF"/>
        </w:rPr>
        <w:t>日至202</w:t>
      </w:r>
      <w:r>
        <w:rPr>
          <w:rFonts w:hint="eastAsia" w:ascii="宋体" w:hAnsi="宋体" w:eastAsia="宋体" w:cs="宋体"/>
          <w:color w:val="auto"/>
          <w:szCs w:val="24"/>
          <w:shd w:val="clear" w:color="auto" w:fill="FFFFFF"/>
          <w:lang w:val="en-US" w:eastAsia="zh-CN"/>
        </w:rPr>
        <w:t>5</w:t>
      </w:r>
      <w:r>
        <w:rPr>
          <w:rFonts w:hint="eastAsia" w:ascii="宋体" w:hAnsi="宋体" w:eastAsia="宋体" w:cs="宋体"/>
          <w:color w:val="auto"/>
          <w:szCs w:val="24"/>
          <w:shd w:val="clear" w:color="auto" w:fill="FFFFFF"/>
        </w:rPr>
        <w:t>年</w:t>
      </w:r>
      <w:r>
        <w:rPr>
          <w:rFonts w:hint="eastAsia" w:ascii="宋体" w:hAnsi="宋体" w:eastAsia="宋体" w:cs="宋体"/>
          <w:color w:val="auto"/>
          <w:szCs w:val="24"/>
          <w:shd w:val="clear" w:color="auto" w:fill="FFFFFF"/>
          <w:lang w:val="en-US" w:eastAsia="zh-CN"/>
        </w:rPr>
        <w:t>11</w:t>
      </w:r>
      <w:r>
        <w:rPr>
          <w:rFonts w:hint="eastAsia" w:ascii="宋体" w:hAnsi="宋体" w:eastAsia="宋体" w:cs="宋体"/>
          <w:color w:val="auto"/>
          <w:szCs w:val="24"/>
          <w:shd w:val="clear" w:color="auto" w:fill="FFFFFF"/>
        </w:rPr>
        <w:t>月</w:t>
      </w:r>
      <w:r>
        <w:rPr>
          <w:rFonts w:hint="eastAsia" w:ascii="宋体" w:hAnsi="宋体" w:eastAsia="宋体" w:cs="宋体"/>
          <w:color w:val="auto"/>
          <w:szCs w:val="24"/>
          <w:shd w:val="clear" w:color="auto" w:fill="FFFFFF"/>
          <w:lang w:val="en-US" w:eastAsia="zh-CN"/>
        </w:rPr>
        <w:t>10</w:t>
      </w:r>
      <w:r>
        <w:rPr>
          <w:rFonts w:hint="eastAsia" w:ascii="宋体" w:hAnsi="宋体" w:eastAsia="宋体" w:cs="宋体"/>
          <w:color w:val="auto"/>
          <w:szCs w:val="24"/>
          <w:shd w:val="clear" w:color="auto" w:fill="FFFFFF"/>
        </w:rPr>
        <w:t>日，每天上午08:00:00至12:00:00，下午12:00:00至18:00:00（北京时间）</w:t>
      </w:r>
    </w:p>
    <w:p w14:paraId="53880114">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途径：安康市汉滨区大桥路 4 号鑫街口 41</w:t>
      </w:r>
      <w:r>
        <w:rPr>
          <w:rFonts w:hint="eastAsia" w:ascii="宋体" w:hAnsi="宋体" w:eastAsia="宋体" w:cs="宋体"/>
          <w:color w:val="auto"/>
          <w:szCs w:val="24"/>
          <w:shd w:val="clear" w:color="auto" w:fill="FFFFFF"/>
          <w:lang w:val="en-US" w:eastAsia="zh-CN"/>
        </w:rPr>
        <w:t>2</w:t>
      </w:r>
      <w:r>
        <w:rPr>
          <w:rFonts w:hint="eastAsia" w:ascii="宋体" w:hAnsi="宋体" w:eastAsia="宋体" w:cs="宋体"/>
          <w:color w:val="auto"/>
          <w:szCs w:val="24"/>
          <w:shd w:val="clear" w:color="auto" w:fill="FFFFFF"/>
        </w:rPr>
        <w:t xml:space="preserve"> 室</w:t>
      </w:r>
    </w:p>
    <w:p w14:paraId="7EE52B1F">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方式：现场获取</w:t>
      </w:r>
    </w:p>
    <w:p w14:paraId="4FA626E4">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售价：</w:t>
      </w:r>
      <w:r>
        <w:rPr>
          <w:rFonts w:hint="eastAsia" w:ascii="宋体" w:hAnsi="宋体" w:eastAsia="宋体" w:cs="宋体"/>
          <w:color w:val="auto"/>
          <w:szCs w:val="24"/>
          <w:shd w:val="clear" w:color="auto" w:fill="FFFFFF"/>
          <w:lang w:val="en-US" w:eastAsia="zh-CN"/>
        </w:rPr>
        <w:t>300</w:t>
      </w:r>
      <w:r>
        <w:rPr>
          <w:rFonts w:hint="eastAsia" w:ascii="宋体" w:hAnsi="宋体" w:eastAsia="宋体" w:cs="宋体"/>
          <w:color w:val="auto"/>
          <w:szCs w:val="24"/>
          <w:shd w:val="clear" w:color="auto" w:fill="FFFFFF"/>
        </w:rPr>
        <w:t>.00元</w:t>
      </w:r>
    </w:p>
    <w:p w14:paraId="6D25D053">
      <w:pPr>
        <w:pStyle w:val="13"/>
        <w:kinsoku/>
        <w:wordWrap w:val="0"/>
        <w:autoSpaceDE/>
        <w:autoSpaceDN/>
        <w:adjustRightInd/>
        <w:snapToGrid/>
        <w:spacing w:before="0" w:beforeAutospacing="0" w:after="0" w:afterAutospacing="0" w:line="360" w:lineRule="auto"/>
        <w:jc w:val="both"/>
        <w:textAlignment w:val="auto"/>
        <w:rPr>
          <w:rFonts w:hint="eastAsia" w:ascii="宋体" w:hAnsi="宋体" w:eastAsia="宋体" w:cs="宋体"/>
          <w:b/>
          <w:bCs/>
          <w:color w:val="auto"/>
          <w:szCs w:val="24"/>
          <w:shd w:val="clear" w:color="auto" w:fill="FFFFFF"/>
        </w:rPr>
      </w:pPr>
      <w:r>
        <w:rPr>
          <w:rFonts w:hint="eastAsia" w:ascii="宋体" w:hAnsi="宋体" w:eastAsia="宋体" w:cs="宋体"/>
          <w:b/>
          <w:bCs/>
          <w:color w:val="auto"/>
          <w:szCs w:val="24"/>
          <w:shd w:val="clear" w:color="auto" w:fill="FFFFFF"/>
        </w:rPr>
        <w:t>四、响应文件提交</w:t>
      </w:r>
    </w:p>
    <w:p w14:paraId="67216C52">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截止时间：</w:t>
      </w:r>
      <w:r>
        <w:rPr>
          <w:rFonts w:hint="eastAsia" w:ascii="宋体" w:hAnsi="宋体" w:eastAsia="宋体" w:cs="宋体"/>
          <w:color w:val="auto"/>
          <w:szCs w:val="24"/>
          <w:shd w:val="clear" w:color="auto" w:fill="FFFFFF"/>
          <w:lang w:eastAsia="zh-CN"/>
        </w:rPr>
        <w:t>2025年</w:t>
      </w:r>
      <w:r>
        <w:rPr>
          <w:rFonts w:hint="eastAsia" w:ascii="宋体" w:hAnsi="宋体" w:eastAsia="宋体" w:cs="宋体"/>
          <w:color w:val="auto"/>
          <w:szCs w:val="24"/>
          <w:shd w:val="clear" w:color="auto" w:fill="FFFFFF"/>
          <w:lang w:val="en-US" w:eastAsia="zh-CN"/>
        </w:rPr>
        <w:t>11</w:t>
      </w:r>
      <w:r>
        <w:rPr>
          <w:rFonts w:hint="eastAsia" w:ascii="宋体" w:hAnsi="宋体" w:eastAsia="宋体" w:cs="宋体"/>
          <w:color w:val="auto"/>
          <w:szCs w:val="24"/>
          <w:shd w:val="clear" w:color="auto" w:fill="FFFFFF"/>
          <w:lang w:eastAsia="zh-CN"/>
        </w:rPr>
        <w:t>月</w:t>
      </w:r>
      <w:r>
        <w:rPr>
          <w:rFonts w:hint="eastAsia" w:ascii="宋体" w:hAnsi="宋体" w:eastAsia="宋体" w:cs="宋体"/>
          <w:color w:val="auto"/>
          <w:szCs w:val="24"/>
          <w:shd w:val="clear" w:color="auto" w:fill="FFFFFF"/>
          <w:lang w:val="en-US" w:eastAsia="zh-CN"/>
        </w:rPr>
        <w:t>14</w:t>
      </w:r>
      <w:r>
        <w:rPr>
          <w:rFonts w:hint="eastAsia" w:ascii="宋体" w:hAnsi="宋体" w:eastAsia="宋体" w:cs="宋体"/>
          <w:color w:val="auto"/>
          <w:szCs w:val="24"/>
          <w:shd w:val="clear" w:color="auto" w:fill="FFFFFF"/>
          <w:lang w:eastAsia="zh-CN"/>
        </w:rPr>
        <w:t>日</w:t>
      </w:r>
      <w:r>
        <w:rPr>
          <w:rFonts w:hint="eastAsia" w:ascii="宋体" w:hAnsi="宋体" w:eastAsia="宋体" w:cs="宋体"/>
          <w:color w:val="auto"/>
          <w:szCs w:val="24"/>
          <w:shd w:val="clear" w:color="auto" w:fill="FFFFFF"/>
          <w:lang w:val="en-US" w:eastAsia="zh-CN"/>
        </w:rPr>
        <w:t>10</w:t>
      </w:r>
      <w:r>
        <w:rPr>
          <w:rFonts w:hint="eastAsia" w:ascii="宋体" w:hAnsi="宋体" w:eastAsia="宋体" w:cs="宋体"/>
          <w:color w:val="auto"/>
          <w:szCs w:val="24"/>
          <w:shd w:val="clear" w:color="auto" w:fill="FFFFFF"/>
        </w:rPr>
        <w:t>时00分00秒 （北京时间）</w:t>
      </w:r>
    </w:p>
    <w:p w14:paraId="361E13F7">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地点：安康市兴盛工程造价咨询有限公司会议室</w:t>
      </w:r>
    </w:p>
    <w:p w14:paraId="28DF176C">
      <w:pPr>
        <w:pStyle w:val="13"/>
        <w:kinsoku/>
        <w:wordWrap w:val="0"/>
        <w:autoSpaceDE/>
        <w:autoSpaceDN/>
        <w:adjustRightInd/>
        <w:snapToGrid/>
        <w:spacing w:before="0" w:beforeAutospacing="0" w:after="0" w:afterAutospacing="0" w:line="360" w:lineRule="auto"/>
        <w:jc w:val="both"/>
        <w:textAlignment w:val="auto"/>
        <w:rPr>
          <w:rFonts w:hint="eastAsia" w:ascii="宋体" w:hAnsi="宋体" w:eastAsia="宋体" w:cs="宋体"/>
          <w:b/>
          <w:bCs/>
          <w:color w:val="auto"/>
          <w:szCs w:val="24"/>
          <w:shd w:val="clear" w:color="auto" w:fill="FFFFFF"/>
        </w:rPr>
      </w:pPr>
      <w:r>
        <w:rPr>
          <w:rFonts w:hint="eastAsia" w:ascii="宋体" w:hAnsi="宋体" w:eastAsia="宋体" w:cs="宋体"/>
          <w:b/>
          <w:bCs/>
          <w:color w:val="auto"/>
          <w:szCs w:val="24"/>
          <w:shd w:val="clear" w:color="auto" w:fill="FFFFFF"/>
        </w:rPr>
        <w:t>五、开启</w:t>
      </w:r>
    </w:p>
    <w:p w14:paraId="588654F0">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截止时间：</w:t>
      </w:r>
      <w:r>
        <w:rPr>
          <w:rFonts w:hint="eastAsia" w:ascii="宋体" w:hAnsi="宋体" w:eastAsia="宋体" w:cs="宋体"/>
          <w:color w:val="auto"/>
          <w:szCs w:val="24"/>
          <w:shd w:val="clear" w:color="auto" w:fill="FFFFFF"/>
          <w:lang w:eastAsia="zh-CN"/>
        </w:rPr>
        <w:t>2025年</w:t>
      </w:r>
      <w:r>
        <w:rPr>
          <w:rFonts w:hint="eastAsia" w:ascii="宋体" w:hAnsi="宋体" w:eastAsia="宋体" w:cs="宋体"/>
          <w:color w:val="auto"/>
          <w:szCs w:val="24"/>
          <w:shd w:val="clear" w:color="auto" w:fill="FFFFFF"/>
          <w:lang w:val="en-US" w:eastAsia="zh-CN"/>
        </w:rPr>
        <w:t>11</w:t>
      </w:r>
      <w:r>
        <w:rPr>
          <w:rFonts w:hint="eastAsia" w:ascii="宋体" w:hAnsi="宋体" w:eastAsia="宋体" w:cs="宋体"/>
          <w:color w:val="auto"/>
          <w:szCs w:val="24"/>
          <w:shd w:val="clear" w:color="auto" w:fill="FFFFFF"/>
          <w:lang w:eastAsia="zh-CN"/>
        </w:rPr>
        <w:t>月</w:t>
      </w:r>
      <w:r>
        <w:rPr>
          <w:rFonts w:hint="eastAsia" w:ascii="宋体" w:hAnsi="宋体" w:eastAsia="宋体" w:cs="宋体"/>
          <w:color w:val="auto"/>
          <w:szCs w:val="24"/>
          <w:shd w:val="clear" w:color="auto" w:fill="FFFFFF"/>
          <w:lang w:val="en-US" w:eastAsia="zh-CN"/>
        </w:rPr>
        <w:t>14</w:t>
      </w:r>
      <w:r>
        <w:rPr>
          <w:rFonts w:hint="eastAsia" w:ascii="宋体" w:hAnsi="宋体" w:eastAsia="宋体" w:cs="宋体"/>
          <w:color w:val="auto"/>
          <w:szCs w:val="24"/>
          <w:shd w:val="clear" w:color="auto" w:fill="FFFFFF"/>
          <w:lang w:eastAsia="zh-CN"/>
        </w:rPr>
        <w:t>日</w:t>
      </w:r>
      <w:r>
        <w:rPr>
          <w:rFonts w:hint="eastAsia" w:ascii="宋体" w:hAnsi="宋体" w:eastAsia="宋体" w:cs="宋体"/>
          <w:color w:val="auto"/>
          <w:szCs w:val="24"/>
          <w:shd w:val="clear" w:color="auto" w:fill="FFFFFF"/>
          <w:lang w:val="en-US" w:eastAsia="zh-CN"/>
        </w:rPr>
        <w:t>10</w:t>
      </w:r>
      <w:r>
        <w:rPr>
          <w:rFonts w:hint="eastAsia" w:ascii="宋体" w:hAnsi="宋体" w:eastAsia="宋体" w:cs="宋体"/>
          <w:color w:val="auto"/>
          <w:szCs w:val="24"/>
          <w:shd w:val="clear" w:color="auto" w:fill="FFFFFF"/>
          <w:lang w:eastAsia="zh-CN"/>
        </w:rPr>
        <w:t>时00分00秒 </w:t>
      </w:r>
      <w:r>
        <w:rPr>
          <w:rFonts w:hint="eastAsia" w:ascii="宋体" w:hAnsi="宋体" w:eastAsia="宋体" w:cs="宋体"/>
          <w:color w:val="auto"/>
          <w:szCs w:val="24"/>
          <w:shd w:val="clear" w:color="auto" w:fill="FFFFFF"/>
        </w:rPr>
        <w:t>（北京时间）</w:t>
      </w:r>
    </w:p>
    <w:p w14:paraId="5F45A2A3">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地点：安康市兴盛工程造价咨询有限公司会议室</w:t>
      </w:r>
    </w:p>
    <w:p w14:paraId="2F45B597">
      <w:pPr>
        <w:pStyle w:val="13"/>
        <w:kinsoku/>
        <w:wordWrap w:val="0"/>
        <w:autoSpaceDE/>
        <w:autoSpaceDN/>
        <w:adjustRightInd/>
        <w:snapToGrid/>
        <w:spacing w:before="0" w:beforeAutospacing="0" w:after="0" w:afterAutospacing="0" w:line="360" w:lineRule="auto"/>
        <w:jc w:val="both"/>
        <w:textAlignment w:val="auto"/>
        <w:rPr>
          <w:rFonts w:hint="eastAsia" w:ascii="宋体" w:hAnsi="宋体" w:eastAsia="宋体" w:cs="宋体"/>
          <w:b/>
          <w:bCs/>
          <w:color w:val="auto"/>
          <w:szCs w:val="24"/>
          <w:shd w:val="clear" w:color="auto" w:fill="FFFFFF"/>
        </w:rPr>
      </w:pPr>
      <w:r>
        <w:rPr>
          <w:rFonts w:hint="eastAsia" w:ascii="宋体" w:hAnsi="宋体" w:eastAsia="宋体" w:cs="宋体"/>
          <w:b/>
          <w:bCs/>
          <w:color w:val="auto"/>
          <w:szCs w:val="24"/>
          <w:shd w:val="clear" w:color="auto" w:fill="FFFFFF"/>
        </w:rPr>
        <w:t>六、公告期限</w:t>
      </w:r>
    </w:p>
    <w:p w14:paraId="335F264E">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lang w:eastAsia="zh-CN"/>
        </w:rPr>
      </w:pPr>
      <w:r>
        <w:rPr>
          <w:rFonts w:hint="eastAsia" w:ascii="宋体" w:hAnsi="宋体" w:eastAsia="宋体" w:cs="宋体"/>
          <w:color w:val="auto"/>
          <w:szCs w:val="24"/>
          <w:shd w:val="clear" w:color="auto" w:fill="FFFFFF"/>
        </w:rPr>
        <w:t>自本公告发布之日起5个工作日，</w:t>
      </w:r>
      <w:r>
        <w:rPr>
          <w:rFonts w:hint="eastAsia" w:ascii="宋体" w:hAnsi="宋体" w:eastAsia="宋体" w:cs="宋体"/>
          <w:color w:val="auto"/>
          <w:szCs w:val="24"/>
          <w:shd w:val="clear" w:color="auto" w:fill="FFFFFF"/>
          <w:lang w:val="en-US" w:eastAsia="zh-CN"/>
        </w:rPr>
        <w:t>公告</w:t>
      </w:r>
      <w:r>
        <w:rPr>
          <w:rFonts w:hint="eastAsia" w:ascii="宋体" w:hAnsi="宋体" w:eastAsia="宋体" w:cs="宋体"/>
          <w:color w:val="auto"/>
          <w:szCs w:val="24"/>
          <w:shd w:val="clear" w:color="auto" w:fill="FFFFFF"/>
        </w:rPr>
        <w:t>媒介《</w:t>
      </w:r>
      <w:r>
        <w:rPr>
          <w:rFonts w:hint="eastAsia" w:ascii="宋体" w:hAnsi="宋体" w:eastAsia="宋体" w:cs="宋体"/>
          <w:color w:val="auto"/>
          <w:szCs w:val="24"/>
          <w:shd w:val="clear" w:color="auto" w:fill="FFFFFF"/>
          <w:lang w:val="en-US" w:eastAsia="zh-CN"/>
        </w:rPr>
        <w:t xml:space="preserve">陕西省政府采购网 </w:t>
      </w:r>
      <w:r>
        <w:rPr>
          <w:rFonts w:hint="eastAsia" w:ascii="宋体" w:hAnsi="宋体" w:eastAsia="宋体" w:cs="宋体"/>
          <w:color w:val="auto"/>
          <w:szCs w:val="24"/>
          <w:shd w:val="clear" w:color="auto" w:fill="FFFFFF"/>
        </w:rPr>
        <w:t>》</w:t>
      </w:r>
    </w:p>
    <w:p w14:paraId="4CC5968A">
      <w:pPr>
        <w:pStyle w:val="13"/>
        <w:kinsoku/>
        <w:wordWrap w:val="0"/>
        <w:autoSpaceDE/>
        <w:autoSpaceDN/>
        <w:adjustRightInd/>
        <w:snapToGrid/>
        <w:spacing w:before="0" w:beforeAutospacing="0" w:after="0" w:afterAutospacing="0" w:line="360" w:lineRule="auto"/>
        <w:jc w:val="both"/>
        <w:textAlignment w:val="auto"/>
        <w:rPr>
          <w:rFonts w:hint="eastAsia" w:ascii="宋体" w:hAnsi="宋体" w:eastAsia="宋体" w:cs="宋体"/>
          <w:b/>
          <w:bCs/>
          <w:color w:val="auto"/>
          <w:szCs w:val="24"/>
          <w:shd w:val="clear" w:color="auto" w:fill="FFFFFF"/>
        </w:rPr>
      </w:pPr>
      <w:r>
        <w:rPr>
          <w:rFonts w:hint="eastAsia" w:ascii="宋体" w:hAnsi="宋体" w:eastAsia="宋体" w:cs="宋体"/>
          <w:b/>
          <w:bCs/>
          <w:color w:val="auto"/>
          <w:szCs w:val="24"/>
          <w:shd w:val="clear" w:color="auto" w:fill="FFFFFF"/>
        </w:rPr>
        <w:t>七、其他补充事宜</w:t>
      </w:r>
    </w:p>
    <w:p w14:paraId="7B16F7E2">
      <w:pPr>
        <w:pStyle w:val="13"/>
        <w:kinsoku/>
        <w:wordWrap w:val="0"/>
        <w:autoSpaceDE/>
        <w:autoSpaceDN/>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获取竞争性</w:t>
      </w:r>
      <w:r>
        <w:rPr>
          <w:rFonts w:hint="eastAsia" w:ascii="宋体" w:hAnsi="宋体" w:eastAsia="宋体" w:cs="宋体"/>
          <w:color w:val="auto"/>
          <w:szCs w:val="24"/>
          <w:shd w:val="clear" w:color="auto" w:fill="FFFFFF"/>
          <w:lang w:val="en-US" w:eastAsia="zh-CN"/>
        </w:rPr>
        <w:t>磋商</w:t>
      </w:r>
      <w:r>
        <w:rPr>
          <w:rFonts w:hint="eastAsia" w:ascii="宋体" w:hAnsi="宋体" w:eastAsia="宋体" w:cs="宋体"/>
          <w:color w:val="auto"/>
          <w:szCs w:val="24"/>
          <w:shd w:val="clear" w:color="auto" w:fill="FFFFFF"/>
        </w:rPr>
        <w:t>文件时请携带单位介绍信原件、经办人身份证原件及复印件加盖公章，递交至安康市汉滨区大桥路鑫街口公寓4楼41</w:t>
      </w:r>
      <w:r>
        <w:rPr>
          <w:rFonts w:hint="eastAsia" w:ascii="宋体" w:hAnsi="宋体" w:eastAsia="宋体" w:cs="宋体"/>
          <w:color w:val="auto"/>
          <w:szCs w:val="24"/>
          <w:shd w:val="clear" w:color="auto" w:fill="FFFFFF"/>
          <w:lang w:val="en-US" w:eastAsia="zh-CN"/>
        </w:rPr>
        <w:t>2</w:t>
      </w:r>
      <w:r>
        <w:rPr>
          <w:rFonts w:hint="eastAsia" w:ascii="宋体" w:hAnsi="宋体" w:eastAsia="宋体" w:cs="宋体"/>
          <w:color w:val="auto"/>
          <w:szCs w:val="24"/>
          <w:shd w:val="clear" w:color="auto" w:fill="FFFFFF"/>
        </w:rPr>
        <w:t>室。</w:t>
      </w:r>
    </w:p>
    <w:p w14:paraId="292AA344">
      <w:pPr>
        <w:pStyle w:val="13"/>
        <w:kinsoku/>
        <w:wordWrap w:val="0"/>
        <w:autoSpaceDE/>
        <w:autoSpaceDN/>
        <w:adjustRightInd/>
        <w:snapToGrid/>
        <w:spacing w:before="0" w:beforeAutospacing="0" w:after="0" w:afterAutospacing="0" w:line="360" w:lineRule="auto"/>
        <w:jc w:val="both"/>
        <w:textAlignment w:val="auto"/>
        <w:rPr>
          <w:rFonts w:hint="eastAsia" w:ascii="宋体" w:hAnsi="宋体" w:eastAsia="宋体" w:cs="宋体"/>
          <w:b/>
          <w:bCs/>
          <w:color w:val="auto"/>
          <w:szCs w:val="24"/>
          <w:shd w:val="clear" w:color="auto" w:fill="FFFFFF"/>
        </w:rPr>
      </w:pPr>
      <w:r>
        <w:rPr>
          <w:rFonts w:hint="eastAsia" w:ascii="宋体" w:hAnsi="宋体" w:eastAsia="宋体" w:cs="宋体"/>
          <w:b/>
          <w:bCs/>
          <w:color w:val="auto"/>
          <w:szCs w:val="24"/>
          <w:shd w:val="clear" w:color="auto" w:fill="FFFFFF"/>
        </w:rPr>
        <w:t>八、对本次招标提出询问，请按以下方式联系。</w:t>
      </w:r>
    </w:p>
    <w:p w14:paraId="0AB3C048">
      <w:pPr>
        <w:pStyle w:val="13"/>
        <w:wordWrap w:val="0"/>
        <w:spacing w:before="0" w:beforeAutospacing="0" w:after="0" w:afterAutospacing="0" w:line="360" w:lineRule="auto"/>
        <w:jc w:val="both"/>
        <w:rPr>
          <w:rFonts w:hint="eastAsia" w:ascii="宋体" w:hAnsi="宋体" w:eastAsia="宋体" w:cs="宋体"/>
          <w:color w:val="auto"/>
          <w:szCs w:val="24"/>
          <w:shd w:val="clear" w:color="auto" w:fill="FFFFFF"/>
          <w:lang w:bidi="ar"/>
        </w:rPr>
      </w:pPr>
      <w:r>
        <w:rPr>
          <w:rFonts w:hint="eastAsia" w:ascii="宋体" w:hAnsi="宋体" w:eastAsia="宋体" w:cs="宋体"/>
          <w:color w:val="auto"/>
          <w:szCs w:val="24"/>
          <w:shd w:val="clear" w:color="auto" w:fill="FFFFFF"/>
          <w:lang w:bidi="ar"/>
        </w:rPr>
        <w:t>1.采购人信息</w:t>
      </w:r>
    </w:p>
    <w:p w14:paraId="4C22FCDA">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Arial" w:hAnsi="Arial" w:eastAsia="宋体" w:cs="Arial"/>
          <w:i w:val="0"/>
          <w:iCs w:val="0"/>
          <w:caps w:val="0"/>
          <w:color w:val="auto"/>
          <w:spacing w:val="0"/>
          <w:kern w:val="0"/>
          <w:sz w:val="24"/>
          <w:szCs w:val="24"/>
          <w:shd w:val="clear" w:color="auto" w:fill="FFFFFF"/>
          <w:lang w:val="en-US" w:eastAsia="zh-CN"/>
        </w:rPr>
      </w:pPr>
      <w:r>
        <w:rPr>
          <w:rFonts w:hint="eastAsia" w:ascii="Arial" w:hAnsi="Arial" w:eastAsia="宋体" w:cs="Arial"/>
          <w:i w:val="0"/>
          <w:iCs w:val="0"/>
          <w:caps w:val="0"/>
          <w:color w:val="auto"/>
          <w:spacing w:val="0"/>
          <w:kern w:val="0"/>
          <w:sz w:val="24"/>
          <w:szCs w:val="24"/>
          <w:shd w:val="clear" w:color="auto" w:fill="FFFFFF"/>
          <w:lang w:val="en-US" w:eastAsia="zh-CN"/>
        </w:rPr>
        <w:t>采购人信息：安康市中心医院</w:t>
      </w:r>
    </w:p>
    <w:p w14:paraId="4EF20FF7">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default" w:ascii="Arial" w:hAnsi="Arial" w:eastAsia="宋体" w:cs="Arial"/>
          <w:i w:val="0"/>
          <w:iCs w:val="0"/>
          <w:caps w:val="0"/>
          <w:color w:val="auto"/>
          <w:spacing w:val="0"/>
          <w:kern w:val="0"/>
          <w:sz w:val="24"/>
          <w:szCs w:val="24"/>
          <w:shd w:val="clear" w:color="auto" w:fill="FFFFFF"/>
          <w:lang w:val="en-US" w:eastAsia="zh-CN"/>
        </w:rPr>
      </w:pPr>
      <w:r>
        <w:rPr>
          <w:rFonts w:hint="eastAsia" w:ascii="Arial" w:hAnsi="Arial" w:eastAsia="宋体" w:cs="Arial"/>
          <w:i w:val="0"/>
          <w:iCs w:val="0"/>
          <w:caps w:val="0"/>
          <w:color w:val="auto"/>
          <w:spacing w:val="0"/>
          <w:kern w:val="0"/>
          <w:sz w:val="24"/>
          <w:szCs w:val="24"/>
          <w:shd w:val="clear" w:color="auto" w:fill="FFFFFF"/>
          <w:lang w:val="en-US" w:eastAsia="zh-CN"/>
        </w:rPr>
        <w:t>联系人：</w:t>
      </w:r>
      <w:r>
        <w:rPr>
          <w:rFonts w:hint="eastAsia" w:eastAsia="宋体" w:cs="Arial"/>
          <w:i w:val="0"/>
          <w:iCs w:val="0"/>
          <w:caps w:val="0"/>
          <w:color w:val="auto"/>
          <w:spacing w:val="0"/>
          <w:kern w:val="0"/>
          <w:sz w:val="24"/>
          <w:szCs w:val="24"/>
          <w:shd w:val="clear" w:color="auto" w:fill="FFFFFF"/>
          <w:lang w:val="en-US" w:eastAsia="zh-CN"/>
        </w:rPr>
        <w:t>丁少烽</w:t>
      </w:r>
    </w:p>
    <w:p w14:paraId="61782996">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Arial" w:hAnsi="Arial" w:eastAsia="宋体" w:cs="Arial"/>
          <w:i w:val="0"/>
          <w:iCs w:val="0"/>
          <w:caps w:val="0"/>
          <w:color w:val="auto"/>
          <w:spacing w:val="0"/>
          <w:kern w:val="0"/>
          <w:sz w:val="24"/>
          <w:szCs w:val="24"/>
          <w:shd w:val="clear" w:color="auto" w:fill="FFFFFF"/>
          <w:lang w:val="en-US" w:eastAsia="zh-CN"/>
        </w:rPr>
      </w:pPr>
      <w:r>
        <w:rPr>
          <w:rFonts w:hint="eastAsia" w:ascii="Arial" w:hAnsi="Arial" w:eastAsia="宋体" w:cs="Arial"/>
          <w:i w:val="0"/>
          <w:iCs w:val="0"/>
          <w:caps w:val="0"/>
          <w:color w:val="auto"/>
          <w:spacing w:val="0"/>
          <w:kern w:val="0"/>
          <w:sz w:val="24"/>
          <w:szCs w:val="24"/>
          <w:shd w:val="clear" w:color="auto" w:fill="FFFFFF"/>
          <w:lang w:val="en-US" w:eastAsia="zh-CN"/>
        </w:rPr>
        <w:t>联系地址：陕西省安康市汉滨区金州路85号</w:t>
      </w:r>
    </w:p>
    <w:p w14:paraId="58A153EA">
      <w:pPr>
        <w:pStyle w:val="13"/>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Arial" w:hAnsi="Arial" w:eastAsia="宋体" w:cs="Arial"/>
          <w:i w:val="0"/>
          <w:iCs w:val="0"/>
          <w:caps w:val="0"/>
          <w:color w:val="auto"/>
          <w:spacing w:val="0"/>
          <w:kern w:val="0"/>
          <w:sz w:val="24"/>
          <w:szCs w:val="24"/>
          <w:shd w:val="clear" w:color="auto" w:fill="FFFFFF"/>
          <w:lang w:val="en-US" w:eastAsia="zh-CN"/>
        </w:rPr>
      </w:pPr>
      <w:r>
        <w:rPr>
          <w:rFonts w:hint="eastAsia" w:ascii="Arial" w:hAnsi="Arial" w:eastAsia="宋体" w:cs="Arial"/>
          <w:i w:val="0"/>
          <w:iCs w:val="0"/>
          <w:caps w:val="0"/>
          <w:color w:val="auto"/>
          <w:spacing w:val="0"/>
          <w:kern w:val="0"/>
          <w:sz w:val="24"/>
          <w:szCs w:val="24"/>
          <w:shd w:val="clear" w:color="auto" w:fill="FFFFFF"/>
          <w:lang w:val="en-US" w:eastAsia="zh-CN"/>
        </w:rPr>
        <w:t>联系电话：</w:t>
      </w:r>
      <w:r>
        <w:rPr>
          <w:rFonts w:hint="eastAsia" w:eastAsia="宋体" w:cs="Arial"/>
          <w:i w:val="0"/>
          <w:iCs w:val="0"/>
          <w:caps w:val="0"/>
          <w:color w:val="auto"/>
          <w:spacing w:val="0"/>
          <w:kern w:val="0"/>
          <w:sz w:val="24"/>
          <w:szCs w:val="24"/>
          <w:shd w:val="clear" w:color="auto" w:fill="FFFFFF"/>
          <w:lang w:val="en-US" w:eastAsia="zh-CN"/>
        </w:rPr>
        <w:t>18992581279</w:t>
      </w:r>
    </w:p>
    <w:p w14:paraId="59C29425">
      <w:pPr>
        <w:pStyle w:val="13"/>
        <w:wordWrap w:val="0"/>
        <w:spacing w:before="0" w:beforeAutospacing="0" w:after="0" w:afterAutospacing="0" w:line="360" w:lineRule="auto"/>
        <w:jc w:val="both"/>
        <w:rPr>
          <w:rFonts w:hint="eastAsia" w:ascii="宋体" w:hAnsi="宋体" w:eastAsia="宋体" w:cs="宋体"/>
          <w:color w:val="auto"/>
          <w:szCs w:val="24"/>
          <w:shd w:val="clear" w:color="auto" w:fill="FFFFFF"/>
          <w:lang w:bidi="ar"/>
        </w:rPr>
      </w:pPr>
      <w:r>
        <w:rPr>
          <w:rFonts w:hint="eastAsia" w:ascii="宋体" w:hAnsi="宋体" w:eastAsia="宋体" w:cs="宋体"/>
          <w:color w:val="auto"/>
          <w:szCs w:val="24"/>
          <w:shd w:val="clear" w:color="auto" w:fill="FFFFFF"/>
          <w:lang w:bidi="ar"/>
        </w:rPr>
        <w:t>2.采购代理机构信息</w:t>
      </w:r>
    </w:p>
    <w:p w14:paraId="205F13D5">
      <w:pPr>
        <w:pStyle w:val="13"/>
        <w:wordWrap w:val="0"/>
        <w:spacing w:before="0" w:beforeAutospacing="0" w:after="0" w:afterAutospacing="0" w:line="360" w:lineRule="auto"/>
        <w:ind w:firstLine="480"/>
        <w:jc w:val="both"/>
        <w:rPr>
          <w:rFonts w:hint="eastAsia" w:ascii="宋体" w:hAnsi="宋体" w:eastAsia="宋体" w:cs="宋体"/>
          <w:color w:val="auto"/>
          <w:szCs w:val="24"/>
          <w:shd w:val="clear" w:color="auto" w:fill="FFFFFF"/>
          <w:lang w:bidi="ar"/>
        </w:rPr>
      </w:pPr>
      <w:r>
        <w:rPr>
          <w:rFonts w:hint="eastAsia" w:ascii="宋体" w:hAnsi="宋体" w:eastAsia="宋体" w:cs="宋体"/>
          <w:color w:val="auto"/>
          <w:szCs w:val="24"/>
          <w:shd w:val="clear" w:color="auto" w:fill="FFFFFF"/>
          <w:lang w:bidi="ar"/>
        </w:rPr>
        <w:t>名称：安康市兴盛工程造价咨询有限公司</w:t>
      </w:r>
    </w:p>
    <w:p w14:paraId="031AF83F">
      <w:pPr>
        <w:pStyle w:val="13"/>
        <w:wordWrap w:val="0"/>
        <w:spacing w:before="0" w:beforeAutospacing="0" w:after="0" w:afterAutospacing="0" w:line="360" w:lineRule="auto"/>
        <w:ind w:firstLine="480"/>
        <w:jc w:val="both"/>
        <w:rPr>
          <w:rFonts w:hint="eastAsia" w:ascii="宋体" w:hAnsi="宋体" w:eastAsia="宋体" w:cs="宋体"/>
          <w:color w:val="auto"/>
          <w:szCs w:val="24"/>
          <w:shd w:val="clear" w:color="auto" w:fill="FFFFFF"/>
          <w:lang w:bidi="ar"/>
        </w:rPr>
      </w:pPr>
      <w:r>
        <w:rPr>
          <w:rFonts w:hint="eastAsia" w:ascii="宋体" w:hAnsi="宋体" w:eastAsia="宋体" w:cs="宋体"/>
          <w:color w:val="auto"/>
          <w:szCs w:val="24"/>
          <w:shd w:val="clear" w:color="auto" w:fill="FFFFFF"/>
          <w:lang w:bidi="ar"/>
        </w:rPr>
        <w:t>地址：安康市汉滨区大桥路 4 号鑫街口 41</w:t>
      </w:r>
      <w:r>
        <w:rPr>
          <w:rFonts w:hint="eastAsia" w:ascii="宋体" w:hAnsi="宋体" w:eastAsia="宋体" w:cs="宋体"/>
          <w:color w:val="auto"/>
          <w:szCs w:val="24"/>
          <w:shd w:val="clear" w:color="auto" w:fill="FFFFFF"/>
          <w:lang w:val="en-US" w:eastAsia="zh-CN" w:bidi="ar"/>
        </w:rPr>
        <w:t>2</w:t>
      </w:r>
      <w:r>
        <w:rPr>
          <w:rFonts w:hint="eastAsia" w:ascii="宋体" w:hAnsi="宋体" w:eastAsia="宋体" w:cs="宋体"/>
          <w:color w:val="auto"/>
          <w:szCs w:val="24"/>
          <w:shd w:val="clear" w:color="auto" w:fill="FFFFFF"/>
          <w:lang w:bidi="ar"/>
        </w:rPr>
        <w:t xml:space="preserve"> 室</w:t>
      </w:r>
    </w:p>
    <w:p w14:paraId="03E73BCF">
      <w:pPr>
        <w:pStyle w:val="13"/>
        <w:wordWrap w:val="0"/>
        <w:spacing w:before="0" w:beforeAutospacing="0" w:after="0" w:afterAutospacing="0" w:line="360" w:lineRule="auto"/>
        <w:ind w:firstLine="480"/>
        <w:jc w:val="both"/>
        <w:rPr>
          <w:rFonts w:hint="default" w:ascii="宋体" w:hAnsi="宋体" w:eastAsia="宋体" w:cs="宋体"/>
          <w:color w:val="auto"/>
          <w:szCs w:val="24"/>
          <w:shd w:val="clear" w:color="auto" w:fill="FFFFFF"/>
          <w:lang w:val="en-US" w:eastAsia="zh-CN" w:bidi="ar"/>
        </w:rPr>
      </w:pPr>
      <w:r>
        <w:rPr>
          <w:rFonts w:hint="eastAsia" w:ascii="宋体" w:hAnsi="宋体" w:eastAsia="宋体" w:cs="宋体"/>
          <w:color w:val="auto"/>
          <w:szCs w:val="24"/>
          <w:shd w:val="clear" w:color="auto" w:fill="FFFFFF"/>
          <w:lang w:bidi="ar"/>
        </w:rPr>
        <w:t>联系方式：</w:t>
      </w:r>
      <w:r>
        <w:rPr>
          <w:rFonts w:hint="eastAsia" w:ascii="宋体" w:hAnsi="宋体" w:eastAsia="宋体" w:cs="宋体"/>
          <w:color w:val="auto"/>
          <w:szCs w:val="24"/>
          <w:shd w:val="clear" w:color="auto" w:fill="FFFFFF"/>
          <w:lang w:val="en-US" w:eastAsia="zh-CN" w:bidi="ar"/>
        </w:rPr>
        <w:t>15229550225</w:t>
      </w:r>
    </w:p>
    <w:p w14:paraId="2EFAE882">
      <w:pPr>
        <w:pStyle w:val="13"/>
        <w:wordWrap w:val="0"/>
        <w:spacing w:before="0" w:beforeAutospacing="0" w:after="0" w:afterAutospacing="0" w:line="360" w:lineRule="auto"/>
        <w:jc w:val="both"/>
        <w:rPr>
          <w:rFonts w:hint="eastAsia" w:ascii="宋体" w:hAnsi="宋体" w:eastAsia="宋体" w:cs="宋体"/>
          <w:color w:val="auto"/>
          <w:szCs w:val="24"/>
          <w:shd w:val="clear" w:color="auto" w:fill="FFFFFF"/>
          <w:lang w:bidi="ar"/>
        </w:rPr>
      </w:pPr>
      <w:r>
        <w:rPr>
          <w:rFonts w:hint="eastAsia" w:ascii="宋体" w:hAnsi="宋体" w:eastAsia="宋体" w:cs="宋体"/>
          <w:color w:val="auto"/>
          <w:szCs w:val="24"/>
          <w:shd w:val="clear" w:color="auto" w:fill="FFFFFF"/>
          <w:lang w:bidi="ar"/>
        </w:rPr>
        <w:t>3.项目联系方式</w:t>
      </w:r>
    </w:p>
    <w:p w14:paraId="7E7ADDCC">
      <w:pPr>
        <w:pStyle w:val="13"/>
        <w:spacing w:before="0" w:beforeAutospacing="0" w:after="0" w:afterAutospacing="0" w:line="360" w:lineRule="auto"/>
        <w:ind w:firstLine="480"/>
        <w:rPr>
          <w:rFonts w:hint="default" w:ascii="宋体" w:hAnsi="宋体" w:eastAsia="宋体" w:cs="宋体"/>
          <w:color w:val="auto"/>
          <w:szCs w:val="24"/>
          <w:shd w:val="clear" w:color="auto" w:fill="FFFFFF"/>
          <w:lang w:val="en-US" w:eastAsia="zh-CN" w:bidi="ar"/>
        </w:rPr>
      </w:pPr>
      <w:r>
        <w:rPr>
          <w:rFonts w:hint="eastAsia" w:ascii="宋体" w:hAnsi="宋体" w:eastAsia="宋体" w:cs="宋体"/>
          <w:color w:val="auto"/>
          <w:szCs w:val="24"/>
          <w:shd w:val="clear" w:color="auto" w:fill="FFFFFF"/>
          <w:lang w:bidi="ar"/>
        </w:rPr>
        <w:t>项目联系人：张</w:t>
      </w:r>
      <w:r>
        <w:rPr>
          <w:rFonts w:hint="eastAsia" w:ascii="宋体" w:hAnsi="宋体" w:eastAsia="宋体" w:cs="宋体"/>
          <w:color w:val="auto"/>
          <w:szCs w:val="24"/>
          <w:shd w:val="clear" w:color="auto" w:fill="FFFFFF"/>
          <w:lang w:val="en-US" w:eastAsia="zh-CN" w:bidi="ar"/>
        </w:rPr>
        <w:t>工</w:t>
      </w:r>
    </w:p>
    <w:p w14:paraId="7940BB26">
      <w:pPr>
        <w:pStyle w:val="13"/>
        <w:spacing w:before="0" w:beforeAutospacing="0" w:after="0" w:afterAutospacing="0" w:line="360" w:lineRule="auto"/>
        <w:ind w:firstLine="480"/>
        <w:rPr>
          <w:rFonts w:ascii="宋体" w:hAnsi="宋体" w:eastAsia="宋体" w:cs="宋体"/>
          <w:color w:val="auto"/>
          <w:szCs w:val="24"/>
          <w:shd w:val="clear" w:color="auto" w:fill="FFFFFF"/>
          <w:lang w:bidi="ar"/>
        </w:rPr>
      </w:pPr>
      <w:r>
        <w:rPr>
          <w:rFonts w:hint="eastAsia" w:ascii="宋体" w:hAnsi="宋体" w:eastAsia="宋体" w:cs="宋体"/>
          <w:color w:val="auto"/>
          <w:szCs w:val="24"/>
          <w:shd w:val="clear" w:color="auto" w:fill="FFFFFF"/>
          <w:lang w:bidi="ar"/>
        </w:rPr>
        <w:t>电话：15229550225</w:t>
      </w:r>
    </w:p>
    <w:p w14:paraId="36C87E74">
      <w:pPr>
        <w:pStyle w:val="13"/>
        <w:wordWrap w:val="0"/>
        <w:spacing w:before="0" w:beforeAutospacing="0" w:after="0" w:afterAutospacing="0" w:line="360" w:lineRule="auto"/>
        <w:ind w:firstLine="480"/>
        <w:jc w:val="right"/>
        <w:rPr>
          <w:rFonts w:hint="eastAsia" w:ascii="宋体" w:hAnsi="宋体" w:eastAsia="宋体" w:cs="宋体"/>
          <w:color w:val="auto"/>
          <w:szCs w:val="24"/>
          <w:shd w:val="clear" w:color="auto" w:fill="FFFFFF"/>
          <w:lang w:bidi="ar"/>
        </w:rPr>
      </w:pPr>
      <w:r>
        <w:rPr>
          <w:rFonts w:hint="eastAsia" w:ascii="宋体" w:hAnsi="宋体" w:eastAsia="宋体" w:cs="宋体"/>
          <w:color w:val="auto"/>
          <w:szCs w:val="24"/>
          <w:shd w:val="clear" w:color="auto" w:fill="FFFFFF"/>
          <w:lang w:bidi="ar"/>
        </w:rPr>
        <w:t>安康市兴盛工程造价咨询有限公司</w:t>
      </w:r>
    </w:p>
    <w:p w14:paraId="640A2656">
      <w:pPr>
        <w:pStyle w:val="13"/>
        <w:wordWrap w:val="0"/>
        <w:spacing w:before="0" w:beforeAutospacing="0" w:after="0" w:afterAutospacing="0" w:line="360" w:lineRule="auto"/>
        <w:ind w:firstLine="480"/>
        <w:jc w:val="right"/>
        <w:rPr>
          <w:rFonts w:hint="eastAsia" w:ascii="宋体" w:hAnsi="宋体" w:eastAsia="宋体" w:cs="宋体"/>
          <w:color w:val="auto"/>
          <w:szCs w:val="24"/>
          <w:shd w:val="clear" w:color="auto" w:fill="FFFFFF"/>
          <w:lang w:bidi="ar"/>
        </w:rPr>
      </w:pPr>
      <w:r>
        <w:rPr>
          <w:rFonts w:hint="eastAsia" w:ascii="宋体" w:hAnsi="宋体" w:eastAsia="宋体" w:cs="宋体"/>
          <w:color w:val="auto"/>
          <w:szCs w:val="24"/>
          <w:shd w:val="clear" w:color="auto" w:fill="FFFFFF"/>
          <w:lang w:bidi="ar"/>
        </w:rPr>
        <w:t>202</w:t>
      </w:r>
      <w:r>
        <w:rPr>
          <w:rFonts w:hint="eastAsia" w:ascii="宋体" w:hAnsi="宋体" w:eastAsia="宋体" w:cs="宋体"/>
          <w:color w:val="auto"/>
          <w:szCs w:val="24"/>
          <w:shd w:val="clear" w:color="auto" w:fill="FFFFFF"/>
          <w:lang w:val="en-US" w:eastAsia="zh-CN" w:bidi="ar"/>
        </w:rPr>
        <w:t>5</w:t>
      </w:r>
      <w:r>
        <w:rPr>
          <w:rFonts w:hint="eastAsia" w:ascii="宋体" w:hAnsi="宋体" w:eastAsia="宋体" w:cs="宋体"/>
          <w:color w:val="auto"/>
          <w:szCs w:val="24"/>
          <w:shd w:val="clear" w:color="auto" w:fill="FFFFFF"/>
          <w:lang w:bidi="ar"/>
        </w:rPr>
        <w:t>年</w:t>
      </w:r>
      <w:r>
        <w:rPr>
          <w:rFonts w:hint="eastAsia" w:ascii="宋体" w:hAnsi="宋体" w:eastAsia="宋体" w:cs="宋体"/>
          <w:color w:val="auto"/>
          <w:szCs w:val="24"/>
          <w:shd w:val="clear" w:color="auto" w:fill="FFFFFF"/>
          <w:lang w:val="en-US" w:eastAsia="zh-CN" w:bidi="ar"/>
        </w:rPr>
        <w:t>11</w:t>
      </w:r>
      <w:r>
        <w:rPr>
          <w:rFonts w:hint="eastAsia" w:ascii="宋体" w:hAnsi="宋体" w:eastAsia="宋体" w:cs="宋体"/>
          <w:color w:val="auto"/>
          <w:szCs w:val="24"/>
          <w:shd w:val="clear" w:color="auto" w:fill="FFFFFF"/>
          <w:lang w:bidi="ar"/>
        </w:rPr>
        <w:t>月</w:t>
      </w:r>
      <w:r>
        <w:rPr>
          <w:rFonts w:hint="eastAsia" w:ascii="宋体" w:hAnsi="宋体" w:eastAsia="宋体" w:cs="宋体"/>
          <w:color w:val="auto"/>
          <w:szCs w:val="24"/>
          <w:shd w:val="clear" w:color="auto" w:fill="FFFFFF"/>
          <w:lang w:val="en-US" w:eastAsia="zh-CN" w:bidi="ar"/>
        </w:rPr>
        <w:t>3</w:t>
      </w:r>
      <w:r>
        <w:rPr>
          <w:rFonts w:hint="eastAsia" w:ascii="宋体" w:hAnsi="宋体" w:eastAsia="宋体" w:cs="宋体"/>
          <w:color w:val="auto"/>
          <w:szCs w:val="24"/>
          <w:shd w:val="clear" w:color="auto" w:fill="FFFFFF"/>
          <w:lang w:bidi="ar"/>
        </w:rPr>
        <w:t>日</w:t>
      </w:r>
    </w:p>
    <w:p w14:paraId="3AA0C661">
      <w:pPr>
        <w:pStyle w:val="13"/>
        <w:wordWrap w:val="0"/>
        <w:spacing w:before="0" w:beforeAutospacing="0" w:after="0" w:afterAutospacing="0" w:line="360" w:lineRule="auto"/>
        <w:ind w:firstLine="480"/>
        <w:jc w:val="right"/>
        <w:rPr>
          <w:rFonts w:hint="eastAsia" w:ascii="宋体" w:hAnsi="宋体" w:eastAsia="宋体" w:cs="宋体"/>
          <w:color w:val="auto"/>
          <w:szCs w:val="24"/>
          <w:shd w:val="clear" w:color="auto" w:fill="FFFFFF"/>
          <w:lang w:bidi="ar"/>
        </w:rPr>
      </w:pPr>
    </w:p>
    <w:p w14:paraId="67CD39F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57FF646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08F7E8E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2229F77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07BB7C7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1FC991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1780406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41B4CAD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15FAD66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67E60E5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450D186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273DCE8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3B83D4C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45515AD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jc w:val="right"/>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669B9EF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right="0"/>
        <w:jc w:val="both"/>
        <w:rPr>
          <w:rFonts w:hint="eastAsia" w:ascii="宋体" w:hAnsi="宋体" w:eastAsia="宋体" w:cs="宋体"/>
          <w:b w:val="0"/>
          <w:bCs w:val="0"/>
          <w:i w:val="0"/>
          <w:iCs w:val="0"/>
          <w:caps w:val="0"/>
          <w:snapToGrid w:val="0"/>
          <w:color w:val="auto"/>
          <w:spacing w:val="0"/>
          <w:kern w:val="0"/>
          <w:sz w:val="24"/>
          <w:szCs w:val="24"/>
          <w:shd w:val="clear" w:color="auto" w:fill="FFFFFF"/>
          <w:lang w:val="en-US" w:eastAsia="zh-CN" w:bidi="ar"/>
        </w:rPr>
      </w:pPr>
    </w:p>
    <w:p w14:paraId="25733984">
      <w:pPr>
        <w:spacing w:line="251" w:lineRule="auto"/>
        <w:rPr>
          <w:rFonts w:hint="eastAsia" w:asciiTheme="minorEastAsia" w:hAnsiTheme="minorEastAsia" w:eastAsiaTheme="minorEastAsia" w:cstheme="minorEastAsia"/>
          <w:sz w:val="21"/>
        </w:rPr>
      </w:pPr>
    </w:p>
    <w:p w14:paraId="7F8C391E">
      <w:pPr>
        <w:spacing w:before="113" w:line="224" w:lineRule="auto"/>
        <w:ind w:left="3606"/>
        <w:outlineLvl w:val="0"/>
        <w:rPr>
          <w:rFonts w:ascii="宋体" w:hAnsi="宋体" w:eastAsia="宋体" w:cs="宋体"/>
          <w:sz w:val="35"/>
          <w:szCs w:val="35"/>
        </w:rPr>
      </w:pPr>
      <w:r>
        <w:rPr>
          <w:rFonts w:ascii="宋体" w:hAnsi="宋体" w:eastAsia="宋体" w:cs="宋体"/>
          <w:spacing w:val="11"/>
          <w:sz w:val="35"/>
          <w:szCs w:val="35"/>
          <w14:textOutline w14:w="6537" w14:cap="sq" w14:cmpd="sng">
            <w14:solidFill>
              <w14:srgbClr w14:val="000000"/>
            </w14:solidFill>
            <w14:prstDash w14:val="solid"/>
            <w14:bevel/>
          </w14:textOutline>
        </w:rPr>
        <w:t>第</w:t>
      </w:r>
      <w:r>
        <w:rPr>
          <w:rFonts w:ascii="宋体" w:hAnsi="宋体" w:eastAsia="宋体" w:cs="宋体"/>
          <w:spacing w:val="8"/>
          <w:sz w:val="35"/>
          <w:szCs w:val="35"/>
          <w14:textOutline w14:w="6537" w14:cap="sq" w14:cmpd="sng">
            <w14:solidFill>
              <w14:srgbClr w14:val="000000"/>
            </w14:solidFill>
            <w14:prstDash w14:val="solid"/>
            <w14:bevel/>
          </w14:textOutline>
        </w:rPr>
        <w:t>二章</w:t>
      </w:r>
      <w:r>
        <w:rPr>
          <w:rFonts w:ascii="宋体" w:hAnsi="宋体" w:eastAsia="宋体" w:cs="宋体"/>
          <w:spacing w:val="8"/>
          <w:sz w:val="35"/>
          <w:szCs w:val="35"/>
        </w:rPr>
        <w:t xml:space="preserve">  </w:t>
      </w:r>
      <w:r>
        <w:rPr>
          <w:rFonts w:ascii="宋体" w:hAnsi="宋体" w:eastAsia="宋体" w:cs="宋体"/>
          <w:spacing w:val="8"/>
          <w:sz w:val="35"/>
          <w:szCs w:val="35"/>
          <w14:textOutline w14:w="6537" w14:cap="sq" w14:cmpd="sng">
            <w14:solidFill>
              <w14:srgbClr w14:val="000000"/>
            </w14:solidFill>
            <w14:prstDash w14:val="solid"/>
            <w14:bevel/>
          </w14:textOutline>
        </w:rPr>
        <w:t>磋商须知</w:t>
      </w:r>
    </w:p>
    <w:p w14:paraId="2F18E207">
      <w:pPr>
        <w:spacing w:before="110" w:line="394" w:lineRule="exact"/>
        <w:ind w:left="4397"/>
        <w:rPr>
          <w:rFonts w:ascii="宋体" w:hAnsi="宋体" w:eastAsia="宋体" w:cs="宋体"/>
          <w:sz w:val="23"/>
          <w:szCs w:val="23"/>
        </w:rPr>
      </w:pPr>
      <w:r>
        <w:rPr>
          <w:rFonts w:ascii="宋体" w:hAnsi="宋体" w:eastAsia="宋体" w:cs="宋体"/>
          <w:spacing w:val="8"/>
          <w:position w:val="2"/>
          <w:sz w:val="23"/>
          <w:szCs w:val="23"/>
          <w14:textOutline w14:w="4358" w14:cap="sq" w14:cmpd="sng">
            <w14:solidFill>
              <w14:srgbClr w14:val="000000"/>
            </w14:solidFill>
            <w14:prstDash w14:val="solid"/>
            <w14:bevel/>
          </w14:textOutline>
        </w:rPr>
        <w:t>一</w:t>
      </w:r>
      <w:r>
        <w:rPr>
          <w:rFonts w:ascii="宋体" w:hAnsi="宋体" w:eastAsia="宋体" w:cs="宋体"/>
          <w:spacing w:val="7"/>
          <w:position w:val="2"/>
          <w:sz w:val="23"/>
          <w:szCs w:val="23"/>
          <w14:textOutline w14:w="4358" w14:cap="sq" w14:cmpd="sng">
            <w14:solidFill>
              <w14:srgbClr w14:val="000000"/>
            </w14:solidFill>
            <w14:prstDash w14:val="solid"/>
            <w14:bevel/>
          </w14:textOutline>
        </w:rPr>
        <w:t>、总则</w:t>
      </w:r>
    </w:p>
    <w:p w14:paraId="32D4E0B8">
      <w:pPr>
        <w:keepNext w:val="0"/>
        <w:keepLines w:val="0"/>
        <w:pageBreakBefore w:val="0"/>
        <w:widowControl/>
        <w:kinsoku w:val="0"/>
        <w:wordWrap/>
        <w:overflowPunct/>
        <w:topLinePunct w:val="0"/>
        <w:autoSpaceDE w:val="0"/>
        <w:autoSpaceDN w:val="0"/>
        <w:bidi w:val="0"/>
        <w:adjustRightInd w:val="0"/>
        <w:snapToGrid w:val="0"/>
        <w:spacing w:before="47" w:line="360" w:lineRule="auto"/>
        <w:ind w:left="482"/>
        <w:textAlignment w:val="baseline"/>
        <w:outlineLvl w:val="0"/>
        <w:rPr>
          <w:rFonts w:ascii="宋体" w:hAnsi="宋体" w:eastAsia="宋体" w:cs="宋体"/>
          <w:sz w:val="23"/>
          <w:szCs w:val="23"/>
        </w:rPr>
      </w:pPr>
      <w:r>
        <w:rPr>
          <w:rFonts w:ascii="宋体" w:hAnsi="宋体" w:eastAsia="宋体" w:cs="宋体"/>
          <w:spacing w:val="20"/>
          <w:sz w:val="23"/>
          <w:szCs w:val="23"/>
          <w14:textOutline w14:w="4358" w14:cap="sq" w14:cmpd="sng">
            <w14:solidFill>
              <w14:srgbClr w14:val="000000"/>
            </w14:solidFill>
            <w14:prstDash w14:val="solid"/>
            <w14:bevel/>
          </w14:textOutline>
        </w:rPr>
        <w:t>本</w:t>
      </w:r>
      <w:r>
        <w:rPr>
          <w:rFonts w:ascii="宋体" w:hAnsi="宋体" w:eastAsia="宋体" w:cs="宋体"/>
          <w:spacing w:val="13"/>
          <w:sz w:val="23"/>
          <w:szCs w:val="23"/>
          <w14:textOutline w14:w="4358" w14:cap="sq" w14:cmpd="sng">
            <w14:solidFill>
              <w14:srgbClr w14:val="000000"/>
            </w14:solidFill>
            <w14:prstDash w14:val="solid"/>
            <w14:bevel/>
          </w14:textOutline>
        </w:rPr>
        <w:t>次采购依据《中华人民共和国政府采购法》和《中华人民共和国政府采购实施条例》</w:t>
      </w:r>
    </w:p>
    <w:p w14:paraId="607B169A">
      <w:pPr>
        <w:keepNext w:val="0"/>
        <w:keepLines w:val="0"/>
        <w:pageBreakBefore w:val="0"/>
        <w:widowControl/>
        <w:kinsoku w:val="0"/>
        <w:wordWrap/>
        <w:overflowPunct/>
        <w:topLinePunct w:val="0"/>
        <w:autoSpaceDE w:val="0"/>
        <w:autoSpaceDN w:val="0"/>
        <w:bidi w:val="0"/>
        <w:adjustRightInd w:val="0"/>
        <w:snapToGrid w:val="0"/>
        <w:spacing w:before="156" w:line="360" w:lineRule="auto"/>
        <w:ind w:left="13"/>
        <w:textAlignment w:val="baseline"/>
        <w:rPr>
          <w:rFonts w:ascii="宋体" w:hAnsi="宋体" w:eastAsia="宋体" w:cs="宋体"/>
          <w:sz w:val="23"/>
          <w:szCs w:val="23"/>
        </w:rPr>
      </w:pPr>
      <w:r>
        <w:rPr>
          <w:rFonts w:ascii="宋体" w:hAnsi="宋体" w:eastAsia="宋体" w:cs="宋体"/>
          <w:spacing w:val="4"/>
          <w:position w:val="15"/>
          <w:sz w:val="23"/>
          <w:szCs w:val="23"/>
          <w14:textOutline w14:w="4358" w14:cap="sq" w14:cmpd="sng">
            <w14:solidFill>
              <w14:srgbClr w14:val="000000"/>
            </w14:solidFill>
            <w14:prstDash w14:val="solid"/>
            <w14:bevel/>
          </w14:textOutline>
        </w:rPr>
        <w:t>(财政部第</w:t>
      </w:r>
      <w:r>
        <w:rPr>
          <w:rFonts w:ascii="宋体" w:hAnsi="宋体" w:eastAsia="宋体" w:cs="宋体"/>
          <w:spacing w:val="4"/>
          <w:position w:val="15"/>
          <w:sz w:val="23"/>
          <w:szCs w:val="23"/>
        </w:rPr>
        <w:t xml:space="preserve"> </w:t>
      </w:r>
      <w:r>
        <w:rPr>
          <w:rFonts w:ascii="宋体" w:hAnsi="宋体" w:eastAsia="宋体" w:cs="宋体"/>
          <w:spacing w:val="4"/>
          <w:position w:val="15"/>
          <w:sz w:val="23"/>
          <w:szCs w:val="23"/>
          <w14:textOutline w14:w="4358" w14:cap="sq" w14:cmpd="sng">
            <w14:solidFill>
              <w14:srgbClr w14:val="000000"/>
            </w14:solidFill>
            <w14:prstDash w14:val="solid"/>
            <w14:bevel/>
          </w14:textOutline>
        </w:rPr>
        <w:t>18</w:t>
      </w:r>
      <w:r>
        <w:rPr>
          <w:rFonts w:ascii="宋体" w:hAnsi="宋体" w:eastAsia="宋体" w:cs="宋体"/>
          <w:spacing w:val="3"/>
          <w:position w:val="15"/>
          <w:sz w:val="23"/>
          <w:szCs w:val="23"/>
        </w:rPr>
        <w:t xml:space="preserve"> </w:t>
      </w:r>
      <w:r>
        <w:rPr>
          <w:rFonts w:ascii="宋体" w:hAnsi="宋体" w:eastAsia="宋体" w:cs="宋体"/>
          <w:spacing w:val="2"/>
          <w:position w:val="15"/>
          <w:sz w:val="23"/>
          <w:szCs w:val="23"/>
          <w14:textOutline w14:w="4358" w14:cap="sq" w14:cmpd="sng">
            <w14:solidFill>
              <w14:srgbClr w14:val="000000"/>
            </w14:solidFill>
            <w14:prstDash w14:val="solid"/>
            <w14:bevel/>
          </w14:textOutline>
        </w:rPr>
        <w:t>号令)</w:t>
      </w:r>
      <w:r>
        <w:rPr>
          <w:rFonts w:ascii="宋体" w:hAnsi="宋体" w:eastAsia="宋体" w:cs="宋体"/>
          <w:spacing w:val="2"/>
          <w:position w:val="15"/>
          <w:sz w:val="23"/>
          <w:szCs w:val="23"/>
        </w:rPr>
        <w:t xml:space="preserve">  </w:t>
      </w:r>
      <w:r>
        <w:rPr>
          <w:rFonts w:ascii="宋体" w:hAnsi="宋体" w:eastAsia="宋体" w:cs="宋体"/>
          <w:spacing w:val="2"/>
          <w:position w:val="15"/>
          <w:sz w:val="23"/>
          <w:szCs w:val="23"/>
          <w14:textOutline w14:w="4358" w14:cap="sq" w14:cmpd="sng">
            <w14:solidFill>
              <w14:srgbClr w14:val="000000"/>
            </w14:solidFill>
            <w14:prstDash w14:val="solid"/>
            <w14:bevel/>
          </w14:textOutline>
        </w:rPr>
        <w:t>《政府采购竞争性磋商采购方式管理暂行办法》</w:t>
      </w:r>
      <w:r>
        <w:rPr>
          <w:rFonts w:ascii="宋体" w:hAnsi="宋体" w:eastAsia="宋体" w:cs="宋体"/>
          <w:spacing w:val="2"/>
          <w:position w:val="15"/>
          <w:sz w:val="23"/>
          <w:szCs w:val="23"/>
        </w:rPr>
        <w:t xml:space="preserve"> </w:t>
      </w:r>
      <w:r>
        <w:rPr>
          <w:rFonts w:ascii="宋体" w:hAnsi="宋体" w:eastAsia="宋体" w:cs="宋体"/>
          <w:spacing w:val="2"/>
          <w:position w:val="15"/>
          <w:sz w:val="23"/>
          <w:szCs w:val="23"/>
          <w14:textOutline w14:w="4358" w14:cap="sq" w14:cmpd="sng">
            <w14:solidFill>
              <w14:srgbClr w14:val="000000"/>
            </w14:solidFill>
            <w14:prstDash w14:val="solid"/>
            <w14:bevel/>
          </w14:textOutline>
        </w:rPr>
        <w:t>(财库【2014】214</w:t>
      </w:r>
      <w:r>
        <w:rPr>
          <w:rFonts w:ascii="宋体" w:hAnsi="宋体" w:eastAsia="宋体" w:cs="宋体"/>
          <w:spacing w:val="2"/>
          <w:position w:val="15"/>
          <w:sz w:val="23"/>
          <w:szCs w:val="23"/>
        </w:rPr>
        <w:t xml:space="preserve"> </w:t>
      </w:r>
      <w:r>
        <w:rPr>
          <w:rFonts w:ascii="宋体" w:hAnsi="宋体" w:eastAsia="宋体" w:cs="宋体"/>
          <w:spacing w:val="2"/>
          <w:position w:val="15"/>
          <w:sz w:val="23"/>
          <w:szCs w:val="23"/>
          <w14:textOutline w14:w="4358" w14:cap="sq" w14:cmpd="sng">
            <w14:solidFill>
              <w14:srgbClr w14:val="000000"/>
            </w14:solidFill>
            <w14:prstDash w14:val="solid"/>
            <w14:bevel/>
          </w14:textOutline>
        </w:rPr>
        <w:t>号)</w:t>
      </w:r>
    </w:p>
    <w:p w14:paraId="48DC1C8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及</w:t>
      </w:r>
      <w:r>
        <w:rPr>
          <w:rFonts w:ascii="宋体" w:hAnsi="宋体" w:eastAsia="宋体" w:cs="宋体"/>
          <w:spacing w:val="9"/>
          <w:sz w:val="23"/>
          <w:szCs w:val="23"/>
          <w14:textOutline w14:w="4358" w14:cap="sq" w14:cmpd="sng">
            <w14:solidFill>
              <w14:srgbClr w14:val="000000"/>
            </w14:solidFill>
            <w14:prstDash w14:val="solid"/>
            <w14:bevel/>
          </w14:textOutline>
        </w:rPr>
        <w:t>国家现行有关法规执行。</w:t>
      </w:r>
    </w:p>
    <w:p w14:paraId="15CC3BDC">
      <w:pPr>
        <w:keepNext w:val="0"/>
        <w:keepLines w:val="0"/>
        <w:pageBreakBefore w:val="0"/>
        <w:widowControl/>
        <w:kinsoku w:val="0"/>
        <w:wordWrap/>
        <w:overflowPunct/>
        <w:topLinePunct w:val="0"/>
        <w:autoSpaceDE w:val="0"/>
        <w:autoSpaceDN w:val="0"/>
        <w:bidi w:val="0"/>
        <w:adjustRightInd w:val="0"/>
        <w:snapToGrid w:val="0"/>
        <w:spacing w:before="124" w:line="360" w:lineRule="auto"/>
        <w:ind w:left="499"/>
        <w:textAlignment w:val="baseline"/>
        <w:outlineLvl w:val="0"/>
        <w:rPr>
          <w:rFonts w:ascii="宋体" w:hAnsi="宋体" w:eastAsia="宋体" w:cs="宋体"/>
          <w:sz w:val="23"/>
          <w:szCs w:val="23"/>
        </w:rPr>
      </w:pPr>
      <w:r>
        <w:rPr>
          <w:rFonts w:ascii="宋体" w:hAnsi="宋体" w:eastAsia="宋体" w:cs="宋体"/>
          <w:spacing w:val="7"/>
          <w:position w:val="1"/>
          <w:sz w:val="23"/>
          <w:szCs w:val="23"/>
          <w14:textOutline w14:w="4358" w14:cap="sq" w14:cmpd="sng">
            <w14:solidFill>
              <w14:srgbClr w14:val="000000"/>
            </w14:solidFill>
            <w14:prstDash w14:val="solid"/>
            <w14:bevel/>
          </w14:textOutline>
        </w:rPr>
        <w:t>1</w:t>
      </w:r>
      <w:r>
        <w:rPr>
          <w:rFonts w:ascii="宋体" w:hAnsi="宋体" w:eastAsia="宋体" w:cs="宋体"/>
          <w:spacing w:val="5"/>
          <w:position w:val="1"/>
          <w:sz w:val="23"/>
          <w:szCs w:val="23"/>
          <w14:textOutline w14:w="4358" w14:cap="sq" w14:cmpd="sng">
            <w14:solidFill>
              <w14:srgbClr w14:val="000000"/>
            </w14:solidFill>
            <w14:prstDash w14:val="solid"/>
            <w14:bevel/>
          </w14:textOutline>
        </w:rPr>
        <w:t>．名词解释</w:t>
      </w:r>
    </w:p>
    <w:p w14:paraId="19EBCD58">
      <w:pPr>
        <w:keepNext w:val="0"/>
        <w:keepLines w:val="0"/>
        <w:pageBreakBefore w:val="0"/>
        <w:widowControl/>
        <w:kinsoku w:val="0"/>
        <w:wordWrap/>
        <w:overflowPunct/>
        <w:topLinePunct w:val="0"/>
        <w:autoSpaceDE w:val="0"/>
        <w:autoSpaceDN w:val="0"/>
        <w:bidi w:val="0"/>
        <w:adjustRightInd w:val="0"/>
        <w:snapToGrid w:val="0"/>
        <w:spacing w:before="158" w:line="360" w:lineRule="exact"/>
        <w:ind w:left="480"/>
        <w:textAlignment w:val="baseline"/>
        <w:outlineLvl w:val="0"/>
        <w:rPr>
          <w:rFonts w:hint="eastAsia" w:ascii="宋体" w:hAnsi="宋体" w:eastAsia="宋体" w:cs="宋体"/>
          <w:sz w:val="24"/>
          <w:szCs w:val="24"/>
          <w:lang w:eastAsia="zh-CN"/>
        </w:rPr>
      </w:pPr>
      <w:r>
        <w:rPr>
          <w:rFonts w:ascii="宋体" w:hAnsi="宋体" w:eastAsia="宋体" w:cs="宋体"/>
          <w:spacing w:val="10"/>
          <w:sz w:val="24"/>
          <w:szCs w:val="24"/>
        </w:rPr>
        <w:t>采</w:t>
      </w:r>
      <w:r>
        <w:rPr>
          <w:rFonts w:ascii="宋体" w:hAnsi="宋体" w:eastAsia="宋体" w:cs="宋体"/>
          <w:spacing w:val="9"/>
          <w:sz w:val="24"/>
          <w:szCs w:val="24"/>
        </w:rPr>
        <w:t>购单位：</w:t>
      </w:r>
      <w:r>
        <w:rPr>
          <w:rFonts w:hint="eastAsia" w:ascii="宋体" w:hAnsi="宋体" w:eastAsia="宋体" w:cs="宋体"/>
          <w:spacing w:val="9"/>
          <w:sz w:val="24"/>
          <w:szCs w:val="24"/>
          <w:lang w:eastAsia="zh-CN"/>
        </w:rPr>
        <w:t>安康市中心医院</w:t>
      </w:r>
    </w:p>
    <w:p w14:paraId="4803BB8E">
      <w:pPr>
        <w:keepNext w:val="0"/>
        <w:keepLines w:val="0"/>
        <w:pageBreakBefore w:val="0"/>
        <w:widowControl/>
        <w:kinsoku w:val="0"/>
        <w:wordWrap/>
        <w:overflowPunct/>
        <w:topLinePunct w:val="0"/>
        <w:autoSpaceDE w:val="0"/>
        <w:autoSpaceDN w:val="0"/>
        <w:bidi w:val="0"/>
        <w:adjustRightInd w:val="0"/>
        <w:snapToGrid w:val="0"/>
        <w:spacing w:before="185" w:line="360" w:lineRule="exact"/>
        <w:ind w:left="480"/>
        <w:textAlignment w:val="baseline"/>
        <w:outlineLvl w:val="0"/>
        <w:rPr>
          <w:rFonts w:ascii="宋体" w:hAnsi="宋体" w:eastAsia="宋体" w:cs="宋体"/>
          <w:sz w:val="24"/>
          <w:szCs w:val="24"/>
        </w:rPr>
      </w:pPr>
      <w:r>
        <w:rPr>
          <w:rFonts w:ascii="宋体" w:hAnsi="宋体" w:eastAsia="宋体" w:cs="宋体"/>
          <w:spacing w:val="18"/>
          <w:sz w:val="24"/>
          <w:szCs w:val="24"/>
        </w:rPr>
        <w:t>采</w:t>
      </w:r>
      <w:r>
        <w:rPr>
          <w:rFonts w:ascii="宋体" w:hAnsi="宋体" w:eastAsia="宋体" w:cs="宋体"/>
          <w:spacing w:val="13"/>
          <w:sz w:val="24"/>
          <w:szCs w:val="24"/>
        </w:rPr>
        <w:t>购</w:t>
      </w:r>
      <w:r>
        <w:rPr>
          <w:rFonts w:ascii="宋体" w:hAnsi="宋体" w:eastAsia="宋体" w:cs="宋体"/>
          <w:spacing w:val="9"/>
          <w:sz w:val="24"/>
          <w:szCs w:val="24"/>
        </w:rPr>
        <w:t>代理机构：安康市兴盛工程造价咨询有限公司</w:t>
      </w:r>
    </w:p>
    <w:p w14:paraId="3AA1C7AB">
      <w:pPr>
        <w:keepNext w:val="0"/>
        <w:keepLines w:val="0"/>
        <w:pageBreakBefore w:val="0"/>
        <w:widowControl/>
        <w:kinsoku w:val="0"/>
        <w:wordWrap/>
        <w:overflowPunct/>
        <w:topLinePunct w:val="0"/>
        <w:autoSpaceDE w:val="0"/>
        <w:autoSpaceDN w:val="0"/>
        <w:bidi w:val="0"/>
        <w:adjustRightInd w:val="0"/>
        <w:snapToGrid w:val="0"/>
        <w:spacing w:before="185" w:line="360" w:lineRule="exact"/>
        <w:ind w:left="480"/>
        <w:textAlignment w:val="baseline"/>
        <w:outlineLvl w:val="0"/>
        <w:rPr>
          <w:rFonts w:ascii="宋体" w:hAnsi="宋体" w:eastAsia="宋体" w:cs="宋体"/>
          <w:sz w:val="24"/>
          <w:szCs w:val="24"/>
        </w:rPr>
      </w:pPr>
      <w:r>
        <w:rPr>
          <w:rFonts w:ascii="宋体" w:hAnsi="宋体" w:eastAsia="宋体" w:cs="宋体"/>
          <w:spacing w:val="18"/>
          <w:sz w:val="24"/>
          <w:szCs w:val="24"/>
        </w:rPr>
        <w:t>磋商</w:t>
      </w:r>
      <w:r>
        <w:rPr>
          <w:rFonts w:ascii="宋体" w:hAnsi="宋体" w:eastAsia="宋体" w:cs="宋体"/>
          <w:spacing w:val="12"/>
          <w:sz w:val="24"/>
          <w:szCs w:val="24"/>
        </w:rPr>
        <w:t>供</w:t>
      </w:r>
      <w:r>
        <w:rPr>
          <w:rFonts w:ascii="宋体" w:hAnsi="宋体" w:eastAsia="宋体" w:cs="宋体"/>
          <w:spacing w:val="9"/>
          <w:sz w:val="24"/>
          <w:szCs w:val="24"/>
        </w:rPr>
        <w:t>应商：满足本次磋商要求具有相应资质和完成项目能力的单位</w:t>
      </w:r>
    </w:p>
    <w:p w14:paraId="37D35066">
      <w:pPr>
        <w:keepNext w:val="0"/>
        <w:keepLines w:val="0"/>
        <w:pageBreakBefore w:val="0"/>
        <w:widowControl/>
        <w:kinsoku w:val="0"/>
        <w:wordWrap/>
        <w:overflowPunct/>
        <w:topLinePunct w:val="0"/>
        <w:autoSpaceDE w:val="0"/>
        <w:autoSpaceDN w:val="0"/>
        <w:bidi w:val="0"/>
        <w:adjustRightInd w:val="0"/>
        <w:snapToGrid w:val="0"/>
        <w:spacing w:before="187" w:line="360" w:lineRule="exact"/>
        <w:ind w:left="480"/>
        <w:textAlignment w:val="baseline"/>
        <w:outlineLvl w:val="0"/>
        <w:rPr>
          <w:rFonts w:ascii="宋体" w:hAnsi="宋体" w:eastAsia="宋体" w:cs="宋体"/>
          <w:sz w:val="24"/>
          <w:szCs w:val="24"/>
        </w:rPr>
      </w:pPr>
      <w:r>
        <w:rPr>
          <w:rFonts w:ascii="宋体" w:hAnsi="宋体" w:eastAsia="宋体" w:cs="宋体"/>
          <w:spacing w:val="9"/>
          <w:sz w:val="24"/>
          <w:szCs w:val="24"/>
        </w:rPr>
        <w:t>磋商文件：磋商文件与磋商响应文件的统</w:t>
      </w:r>
      <w:r>
        <w:rPr>
          <w:rFonts w:ascii="宋体" w:hAnsi="宋体" w:eastAsia="宋体" w:cs="宋体"/>
          <w:spacing w:val="7"/>
          <w:sz w:val="24"/>
          <w:szCs w:val="24"/>
        </w:rPr>
        <w:t>称</w:t>
      </w:r>
    </w:p>
    <w:p w14:paraId="3BFD0B39">
      <w:pPr>
        <w:keepNext w:val="0"/>
        <w:keepLines w:val="0"/>
        <w:pageBreakBefore w:val="0"/>
        <w:widowControl/>
        <w:kinsoku w:val="0"/>
        <w:wordWrap/>
        <w:overflowPunct/>
        <w:topLinePunct w:val="0"/>
        <w:autoSpaceDE w:val="0"/>
        <w:autoSpaceDN w:val="0"/>
        <w:bidi w:val="0"/>
        <w:adjustRightInd w:val="0"/>
        <w:snapToGrid w:val="0"/>
        <w:spacing w:before="184" w:line="360" w:lineRule="exact"/>
        <w:ind w:left="483"/>
        <w:textAlignment w:val="baseline"/>
        <w:outlineLvl w:val="0"/>
        <w:rPr>
          <w:rFonts w:ascii="宋体" w:hAnsi="宋体" w:eastAsia="宋体" w:cs="宋体"/>
          <w:sz w:val="24"/>
          <w:szCs w:val="24"/>
        </w:rPr>
      </w:pPr>
      <w:r>
        <w:rPr>
          <w:rFonts w:ascii="宋体" w:hAnsi="宋体" w:eastAsia="宋体" w:cs="宋体"/>
          <w:spacing w:val="8"/>
          <w:sz w:val="24"/>
          <w:szCs w:val="24"/>
        </w:rPr>
        <w:t>成交供</w:t>
      </w:r>
      <w:r>
        <w:rPr>
          <w:rFonts w:ascii="宋体" w:hAnsi="宋体" w:eastAsia="宋体" w:cs="宋体"/>
          <w:spacing w:val="5"/>
          <w:sz w:val="24"/>
          <w:szCs w:val="24"/>
        </w:rPr>
        <w:t>应</w:t>
      </w:r>
      <w:r>
        <w:rPr>
          <w:rFonts w:ascii="宋体" w:hAnsi="宋体" w:eastAsia="宋体" w:cs="宋体"/>
          <w:spacing w:val="4"/>
          <w:sz w:val="24"/>
          <w:szCs w:val="24"/>
        </w:rPr>
        <w:t>商：由磋商小组推荐经采购人确认的磋商单位</w:t>
      </w:r>
    </w:p>
    <w:p w14:paraId="73A6AA90">
      <w:pPr>
        <w:keepNext w:val="0"/>
        <w:keepLines w:val="0"/>
        <w:pageBreakBefore w:val="0"/>
        <w:widowControl/>
        <w:kinsoku w:val="0"/>
        <w:wordWrap/>
        <w:overflowPunct/>
        <w:topLinePunct w:val="0"/>
        <w:autoSpaceDE w:val="0"/>
        <w:autoSpaceDN w:val="0"/>
        <w:bidi w:val="0"/>
        <w:adjustRightInd w:val="0"/>
        <w:snapToGrid w:val="0"/>
        <w:spacing w:before="219" w:line="360" w:lineRule="auto"/>
        <w:ind w:left="484"/>
        <w:textAlignment w:val="baseline"/>
        <w:rPr>
          <w:rFonts w:ascii="宋体" w:hAnsi="宋体" w:eastAsia="宋体" w:cs="宋体"/>
          <w:sz w:val="23"/>
          <w:szCs w:val="23"/>
        </w:rPr>
      </w:pPr>
      <w:r>
        <w:rPr>
          <w:rFonts w:ascii="宋体" w:hAnsi="宋体" w:eastAsia="宋体" w:cs="宋体"/>
          <w:spacing w:val="17"/>
          <w:position w:val="1"/>
          <w:sz w:val="23"/>
          <w:szCs w:val="23"/>
          <w14:textOutline w14:w="4358" w14:cap="sq" w14:cmpd="sng">
            <w14:solidFill>
              <w14:srgbClr w14:val="000000"/>
            </w14:solidFill>
            <w14:prstDash w14:val="solid"/>
            <w14:bevel/>
          </w14:textOutline>
        </w:rPr>
        <w:t>2</w:t>
      </w:r>
      <w:r>
        <w:rPr>
          <w:rFonts w:ascii="宋体" w:hAnsi="宋体" w:eastAsia="宋体" w:cs="宋体"/>
          <w:spacing w:val="9"/>
          <w:position w:val="1"/>
          <w:sz w:val="23"/>
          <w:szCs w:val="23"/>
          <w14:textOutline w14:w="4358" w14:cap="sq" w14:cmpd="sng">
            <w14:solidFill>
              <w14:srgbClr w14:val="000000"/>
            </w14:solidFill>
            <w14:prstDash w14:val="solid"/>
            <w14:bevel/>
          </w14:textOutline>
        </w:rPr>
        <w:t>．合格的供应商、合格的服务</w:t>
      </w:r>
    </w:p>
    <w:p w14:paraId="09F10618">
      <w:pPr>
        <w:keepNext w:val="0"/>
        <w:keepLines w:val="0"/>
        <w:pageBreakBefore w:val="0"/>
        <w:widowControl/>
        <w:kinsoku w:val="0"/>
        <w:wordWrap/>
        <w:overflowPunct/>
        <w:topLinePunct w:val="0"/>
        <w:autoSpaceDE w:val="0"/>
        <w:autoSpaceDN w:val="0"/>
        <w:bidi w:val="0"/>
        <w:adjustRightInd w:val="0"/>
        <w:snapToGrid w:val="0"/>
        <w:spacing w:before="184" w:line="360" w:lineRule="auto"/>
        <w:ind w:left="483"/>
        <w:textAlignment w:val="baseline"/>
        <w:outlineLvl w:val="0"/>
        <w:rPr>
          <w:rFonts w:ascii="宋体" w:hAnsi="宋体" w:eastAsia="宋体" w:cs="宋体"/>
          <w:spacing w:val="4"/>
          <w:sz w:val="24"/>
          <w:szCs w:val="24"/>
        </w:rPr>
      </w:pPr>
      <w:r>
        <w:rPr>
          <w:rFonts w:ascii="宋体" w:hAnsi="宋体" w:eastAsia="宋体" w:cs="宋体"/>
          <w:spacing w:val="4"/>
          <w:sz w:val="24"/>
          <w:szCs w:val="24"/>
        </w:rPr>
        <w:t>2.1 合格的供应商</w:t>
      </w:r>
    </w:p>
    <w:p w14:paraId="0416B11F">
      <w:pPr>
        <w:keepNext w:val="0"/>
        <w:keepLines w:val="0"/>
        <w:pageBreakBefore w:val="0"/>
        <w:widowControl/>
        <w:kinsoku w:val="0"/>
        <w:wordWrap/>
        <w:overflowPunct/>
        <w:topLinePunct w:val="0"/>
        <w:autoSpaceDE w:val="0"/>
        <w:autoSpaceDN w:val="0"/>
        <w:bidi w:val="0"/>
        <w:adjustRightInd w:val="0"/>
        <w:snapToGrid w:val="0"/>
        <w:spacing w:before="184" w:line="360" w:lineRule="auto"/>
        <w:ind w:left="483"/>
        <w:textAlignment w:val="baseline"/>
        <w:outlineLvl w:val="0"/>
        <w:rPr>
          <w:rFonts w:ascii="宋体" w:hAnsi="宋体" w:eastAsia="宋体" w:cs="宋体"/>
          <w:spacing w:val="4"/>
          <w:sz w:val="24"/>
          <w:szCs w:val="24"/>
        </w:rPr>
      </w:pPr>
      <w:r>
        <w:rPr>
          <w:rFonts w:ascii="宋体" w:hAnsi="宋体" w:eastAsia="宋体" w:cs="宋体"/>
          <w:spacing w:val="4"/>
          <w:sz w:val="24"/>
          <w:szCs w:val="24"/>
        </w:rPr>
        <w:t>2.1.1 依照《中华人民共和国公司法》注册、具有法人资格、符合《中华人民共和国政府 采购法》第二十二条要求具备的条件、并具备国家规定的相关该行业必备资质；</w:t>
      </w:r>
    </w:p>
    <w:p w14:paraId="1ABA6111">
      <w:pPr>
        <w:keepNext w:val="0"/>
        <w:keepLines w:val="0"/>
        <w:pageBreakBefore w:val="0"/>
        <w:widowControl/>
        <w:kinsoku w:val="0"/>
        <w:wordWrap/>
        <w:overflowPunct/>
        <w:topLinePunct w:val="0"/>
        <w:autoSpaceDE w:val="0"/>
        <w:autoSpaceDN w:val="0"/>
        <w:bidi w:val="0"/>
        <w:adjustRightInd w:val="0"/>
        <w:snapToGrid w:val="0"/>
        <w:spacing w:before="184" w:line="360" w:lineRule="auto"/>
        <w:ind w:left="483"/>
        <w:textAlignment w:val="baseline"/>
        <w:outlineLvl w:val="0"/>
        <w:rPr>
          <w:rFonts w:ascii="宋体" w:hAnsi="宋体" w:eastAsia="宋体" w:cs="宋体"/>
          <w:spacing w:val="4"/>
          <w:sz w:val="24"/>
          <w:szCs w:val="24"/>
        </w:rPr>
      </w:pPr>
      <w:r>
        <w:rPr>
          <w:rFonts w:ascii="宋体" w:hAnsi="宋体" w:eastAsia="宋体" w:cs="宋体"/>
          <w:spacing w:val="4"/>
          <w:sz w:val="24"/>
          <w:szCs w:val="24"/>
        </w:rPr>
        <w:t>2.1.2 资质要求</w:t>
      </w:r>
    </w:p>
    <w:p w14:paraId="0F917FCA">
      <w:pPr>
        <w:keepNext w:val="0"/>
        <w:keepLines w:val="0"/>
        <w:pageBreakBefore w:val="0"/>
        <w:widowControl/>
        <w:kinsoku w:val="0"/>
        <w:wordWrap/>
        <w:overflowPunct/>
        <w:topLinePunct w:val="0"/>
        <w:autoSpaceDE w:val="0"/>
        <w:autoSpaceDN w:val="0"/>
        <w:bidi w:val="0"/>
        <w:adjustRightInd w:val="0"/>
        <w:snapToGrid w:val="0"/>
        <w:spacing w:before="184" w:line="360" w:lineRule="auto"/>
        <w:ind w:left="483"/>
        <w:textAlignment w:val="baseline"/>
        <w:outlineLvl w:val="0"/>
        <w:rPr>
          <w:rFonts w:ascii="宋体" w:hAnsi="宋体" w:eastAsia="宋体" w:cs="宋体"/>
          <w:spacing w:val="4"/>
          <w:sz w:val="24"/>
          <w:szCs w:val="24"/>
        </w:rPr>
      </w:pPr>
      <w:r>
        <w:rPr>
          <w:rFonts w:ascii="宋体" w:hAnsi="宋体" w:eastAsia="宋体" w:cs="宋体"/>
          <w:spacing w:val="4"/>
          <w:sz w:val="24"/>
          <w:szCs w:val="24"/>
        </w:rPr>
        <w:t>符合《中华人民共和国政府采购法》第二十二条规定并满足本公告资格要求，有相应经营范围，有能力承担本项目的供应商。</w:t>
      </w:r>
    </w:p>
    <w:p w14:paraId="25F6FF59">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(1)具有独立承担民事责任能力的法人、其他组织或自然人，提供有效的营业执照、税务登记证、组织机构代码证(或三证合一的营业执照)；</w:t>
      </w:r>
    </w:p>
    <w:p w14:paraId="6ADB24B7">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(2)具备建设行政主管部门核发的</w:t>
      </w:r>
      <w:r>
        <w:rPr>
          <w:rFonts w:hint="eastAsia" w:ascii="宋体" w:hAnsi="宋体" w:eastAsia="宋体" w:cs="宋体"/>
          <w:b/>
          <w:bCs/>
          <w:color w:val="auto"/>
          <w:szCs w:val="24"/>
          <w:shd w:val="clear" w:color="auto" w:fill="FFFFFF"/>
          <w:lang w:val="en-US" w:eastAsia="zh-CN"/>
        </w:rPr>
        <w:t>建筑工程三级</w:t>
      </w:r>
      <w:r>
        <w:rPr>
          <w:rFonts w:hint="eastAsia" w:ascii="宋体" w:hAnsi="宋体" w:eastAsia="宋体" w:cs="宋体"/>
          <w:color w:val="auto"/>
          <w:szCs w:val="24"/>
          <w:shd w:val="clear" w:color="auto" w:fill="FFFFFF"/>
          <w:lang w:val="en-US" w:eastAsia="zh-CN"/>
        </w:rPr>
        <w:t>及（含三级）</w:t>
      </w:r>
      <w:r>
        <w:rPr>
          <w:rFonts w:hint="eastAsia" w:ascii="宋体" w:hAnsi="宋体" w:eastAsia="宋体" w:cs="宋体"/>
          <w:color w:val="auto"/>
          <w:szCs w:val="24"/>
          <w:shd w:val="clear" w:color="auto" w:fill="FFFFFF"/>
        </w:rPr>
        <w:t>以上资质，具有有效的安全生产许可证，并在人员、设备、资金等方面具备相应的施工能力。其中，拟派项目经理具</w:t>
      </w:r>
      <w:r>
        <w:rPr>
          <w:rFonts w:hint="eastAsia" w:ascii="宋体" w:hAnsi="宋体" w:eastAsia="宋体" w:cs="宋体"/>
          <w:b/>
          <w:bCs/>
          <w:color w:val="auto"/>
          <w:szCs w:val="24"/>
          <w:shd w:val="clear" w:color="auto" w:fill="FFFFFF"/>
        </w:rPr>
        <w:t>建筑工程</w:t>
      </w:r>
      <w:r>
        <w:rPr>
          <w:rFonts w:hint="eastAsia" w:ascii="宋体" w:hAnsi="宋体" w:eastAsia="宋体" w:cs="宋体"/>
          <w:color w:val="auto"/>
          <w:szCs w:val="24"/>
          <w:shd w:val="clear" w:color="auto" w:fill="FFFFFF"/>
        </w:rPr>
        <w:t>专业二级及以上注册建造师执业资格和有效的安全生产考核合格证书，且未担任其他在建工程项目的项目经理；</w:t>
      </w:r>
    </w:p>
    <w:p w14:paraId="4C9481A2">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(3)法定代表人参加投标时，提供本人身份证原件；授权代表参加投标时，提供法定代表人授权书、被授权人身份证原件和复印件、被授权人本单位证明 (即投标截止前的社保缴纳证明，社保证明投标单位名称和报名时投标单位名称必须一致)或劳务合同；</w:t>
      </w:r>
    </w:p>
    <w:p w14:paraId="6270B93B">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(4)信用要求：投标人参加本次招标近三年内，在经营活动中没有重大违法记录，在参加政府采购活动中未被监督管理机构列入“不良行为记录名单”,投标人需提供自述材料及供应商未被列入“信用中国”网站(www.creditchina.gov.cn)“信用服务”中“失信被执行人、税收违法黑名单、政府采购严重违法失信名单”的查询记录截图、中国政府采购网(www.ccgp.gov.cn)“政府采购严重违法失信行为信息记录”的查询记录截图(提供查询结果网页截图并加盖投标人公章)。如自述材料与实际不符，将按不合格处理，取消投标资格；</w:t>
      </w:r>
    </w:p>
    <w:p w14:paraId="0D7A483B">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（5）财务状况报告：提供202</w:t>
      </w:r>
      <w:r>
        <w:rPr>
          <w:rFonts w:hint="eastAsia" w:ascii="宋体" w:hAnsi="宋体" w:eastAsia="宋体" w:cs="宋体"/>
          <w:color w:val="auto"/>
          <w:szCs w:val="24"/>
          <w:shd w:val="clear" w:color="auto" w:fill="FFFFFF"/>
          <w:lang w:val="en-US" w:eastAsia="zh-CN"/>
        </w:rPr>
        <w:t>4</w:t>
      </w:r>
      <w:r>
        <w:rPr>
          <w:rFonts w:hint="eastAsia" w:ascii="宋体" w:hAnsi="宋体" w:eastAsia="宋体" w:cs="宋体"/>
          <w:color w:val="auto"/>
          <w:szCs w:val="24"/>
          <w:shd w:val="clear" w:color="auto" w:fill="FFFFFF"/>
        </w:rPr>
        <w:t>年度经审计的财务审计报告（成立时间至提交响应文件截止时间不足一年的可提供成立后任意时段的资产负债表）或其基本存款账户开户银行出具的资信证明。</w:t>
      </w:r>
    </w:p>
    <w:p w14:paraId="1EF43F4B">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（6）税收缴纳证明：提供2024年</w:t>
      </w:r>
      <w:r>
        <w:rPr>
          <w:rFonts w:hint="eastAsia" w:ascii="宋体" w:hAnsi="宋体" w:eastAsia="宋体" w:cs="宋体"/>
          <w:color w:val="auto"/>
          <w:szCs w:val="24"/>
          <w:shd w:val="clear" w:color="auto" w:fill="FFFFFF"/>
          <w:lang w:val="en-US" w:eastAsia="zh-CN"/>
        </w:rPr>
        <w:t>11</w:t>
      </w:r>
      <w:r>
        <w:rPr>
          <w:rFonts w:hint="eastAsia" w:ascii="宋体" w:hAnsi="宋体" w:eastAsia="宋体" w:cs="宋体"/>
          <w:color w:val="auto"/>
          <w:szCs w:val="24"/>
          <w:shd w:val="clear" w:color="auto" w:fill="FFFFFF"/>
        </w:rPr>
        <w:t>月至今任意</w:t>
      </w:r>
      <w:r>
        <w:rPr>
          <w:rFonts w:hint="eastAsia" w:ascii="宋体" w:hAnsi="宋体" w:eastAsia="宋体" w:cs="宋体"/>
          <w:color w:val="auto"/>
          <w:szCs w:val="24"/>
          <w:shd w:val="clear" w:color="auto" w:fill="FFFFFF"/>
          <w:lang w:val="en-US" w:eastAsia="zh-CN"/>
        </w:rPr>
        <w:t>1</w:t>
      </w:r>
      <w:r>
        <w:rPr>
          <w:rFonts w:hint="eastAsia" w:ascii="宋体" w:hAnsi="宋体" w:eastAsia="宋体" w:cs="宋体"/>
          <w:color w:val="auto"/>
          <w:szCs w:val="24"/>
          <w:shd w:val="clear" w:color="auto" w:fill="FFFFFF"/>
        </w:rPr>
        <w:t>个月缴纳的纳税证明或完税证明，依法免税的单位应提供相关证明材料，纳税证明或完税证明上应有代收机构或税务机关的公章或业务专用章。</w:t>
      </w:r>
    </w:p>
    <w:p w14:paraId="1B17D6C7">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（7）社会保障资金缴纳证明：提供2024年</w:t>
      </w:r>
      <w:r>
        <w:rPr>
          <w:rFonts w:hint="eastAsia" w:ascii="宋体" w:hAnsi="宋体" w:eastAsia="宋体" w:cs="宋体"/>
          <w:color w:val="auto"/>
          <w:szCs w:val="24"/>
          <w:shd w:val="clear" w:color="auto" w:fill="FFFFFF"/>
          <w:lang w:val="en-US" w:eastAsia="zh-CN"/>
        </w:rPr>
        <w:t>11</w:t>
      </w:r>
      <w:r>
        <w:rPr>
          <w:rFonts w:hint="eastAsia" w:ascii="宋体" w:hAnsi="宋体" w:eastAsia="宋体" w:cs="宋体"/>
          <w:color w:val="auto"/>
          <w:szCs w:val="24"/>
          <w:shd w:val="clear" w:color="auto" w:fill="FFFFFF"/>
        </w:rPr>
        <w:t>月至今任意</w:t>
      </w:r>
      <w:r>
        <w:rPr>
          <w:rFonts w:hint="eastAsia" w:ascii="宋体" w:hAnsi="宋体" w:eastAsia="宋体" w:cs="宋体"/>
          <w:color w:val="auto"/>
          <w:szCs w:val="24"/>
          <w:shd w:val="clear" w:color="auto" w:fill="FFFFFF"/>
          <w:lang w:val="en-US" w:eastAsia="zh-CN"/>
        </w:rPr>
        <w:t>1</w:t>
      </w:r>
      <w:r>
        <w:rPr>
          <w:rFonts w:hint="eastAsia" w:ascii="宋体" w:hAnsi="宋体" w:eastAsia="宋体" w:cs="宋体"/>
          <w:color w:val="auto"/>
          <w:szCs w:val="24"/>
          <w:shd w:val="clear" w:color="auto" w:fill="FFFFFF"/>
        </w:rPr>
        <w:t>个月社会保障资金缴存单据或社保机构开具的社会保险参保缴费情况证明，依法不需要缴纳社会保障资金的单位应提供相关证明材料，单据或证明上应有社保机构或代收机构的印章。</w:t>
      </w:r>
    </w:p>
    <w:p w14:paraId="0A6796A9">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（8）本项目只面向中小企业，投标企业须提供中小企业声明函原件。供应商自行根据《国民经济行业分类》（GB/T4754-2017）、《国家统计局关于印发&lt;统计上大中小微型企业划分办法（2017）&gt;的通知》国 统字〔2017〕213 号、工信部联企业〔2011〕300 号文件自行划分，若声明与实际不符须承担相应责任。</w:t>
      </w:r>
    </w:p>
    <w:p w14:paraId="2BD1D07E">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color w:val="auto"/>
          <w:szCs w:val="24"/>
          <w:shd w:val="clear" w:color="auto" w:fill="FFFFFF"/>
        </w:rPr>
      </w:pPr>
      <w:r>
        <w:rPr>
          <w:rFonts w:hint="eastAsia" w:ascii="宋体" w:hAnsi="宋体" w:eastAsia="宋体" w:cs="宋体"/>
          <w:color w:val="auto"/>
          <w:szCs w:val="24"/>
          <w:shd w:val="clear" w:color="auto" w:fill="FFFFFF"/>
        </w:rPr>
        <w:t>(9)本项目不接受联合体投标。</w:t>
      </w:r>
    </w:p>
    <w:p w14:paraId="555047B5">
      <w:pPr>
        <w:keepNext w:val="0"/>
        <w:keepLines w:val="0"/>
        <w:pageBreakBefore w:val="0"/>
        <w:widowControl/>
        <w:kinsoku w:val="0"/>
        <w:wordWrap/>
        <w:overflowPunct/>
        <w:topLinePunct w:val="0"/>
        <w:autoSpaceDE w:val="0"/>
        <w:autoSpaceDN w:val="0"/>
        <w:bidi w:val="0"/>
        <w:adjustRightInd w:val="0"/>
        <w:snapToGrid w:val="0"/>
        <w:spacing w:before="159" w:line="360" w:lineRule="auto"/>
        <w:ind w:left="48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供应商的资质证明文件均须加盖红色公章。</w:t>
      </w:r>
    </w:p>
    <w:p w14:paraId="5003431D">
      <w:pPr>
        <w:keepNext w:val="0"/>
        <w:keepLines w:val="0"/>
        <w:pageBreakBefore w:val="0"/>
        <w:widowControl/>
        <w:kinsoku w:val="0"/>
        <w:wordWrap/>
        <w:overflowPunct/>
        <w:topLinePunct w:val="0"/>
        <w:autoSpaceDE w:val="0"/>
        <w:autoSpaceDN w:val="0"/>
        <w:bidi w:val="0"/>
        <w:adjustRightInd w:val="0"/>
        <w:snapToGrid w:val="0"/>
        <w:spacing w:line="360" w:lineRule="auto"/>
        <w:ind w:left="2"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2.1.3 投标人必须从采购代理机构领取磋商文件并登记备案，未从采购代理机构领取磋商文件并登记备案的潜在投标人均无资格参加磋商。</w:t>
      </w:r>
    </w:p>
    <w:p w14:paraId="2E516BAA">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2.1.4 本项目不接受联合体磋商。</w:t>
      </w:r>
    </w:p>
    <w:p w14:paraId="28F4874E">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 合格的工程</w:t>
      </w:r>
    </w:p>
    <w:p w14:paraId="798F5B54">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2.2.1 工程项目建设依据：采购人已提供施工图设计，其他资料齐全，可满足施工需要。</w:t>
      </w:r>
    </w:p>
    <w:p w14:paraId="36F1452D">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 工程范围及工期、质量要求</w:t>
      </w:r>
    </w:p>
    <w:p w14:paraId="371851EC">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2.2.2.1 工程范围：详见工程量清单</w:t>
      </w:r>
    </w:p>
    <w:p w14:paraId="68B5D01D">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2.2.2.2 质量要求：</w:t>
      </w:r>
    </w:p>
    <w:p w14:paraId="423D7920">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2.2.2.2.1 质量要求：合格。</w:t>
      </w:r>
    </w:p>
    <w:p w14:paraId="70F15B63">
      <w:pPr>
        <w:keepNext w:val="0"/>
        <w:keepLines w:val="0"/>
        <w:pageBreakBefore w:val="0"/>
        <w:widowControl/>
        <w:kinsoku w:val="0"/>
        <w:wordWrap/>
        <w:overflowPunct/>
        <w:topLinePunct w:val="0"/>
        <w:autoSpaceDE w:val="0"/>
        <w:autoSpaceDN w:val="0"/>
        <w:bidi w:val="0"/>
        <w:adjustRightInd w:val="0"/>
        <w:snapToGrid w:val="0"/>
        <w:spacing w:line="360" w:lineRule="auto"/>
        <w:ind w:left="3"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本工程的工程质量应符合国家工程质量验收标准合格以上要求，投标人应按现行的国家施 工验收规范和质量评定标准和设计图纸、施工说明书、设计变更等技术文件为依据施工。</w:t>
      </w:r>
    </w:p>
    <w:p w14:paraId="7B435F73">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2.2.2.2.2 如工程质量达不到约定条件的部分，一经发现。可要求投标人返工，直至达到 合同约定条件，并由投标人承担返工费用。返工后仍达不到约定条件，应继续返工到约定条件 或合格标准。投标人承诺的质量等级达不到约定条件应承担违约责任，并按合同总价格 5%支 付赔偿金。</w:t>
      </w:r>
    </w:p>
    <w:p w14:paraId="5906D946">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2.2.2.3 工期：</w:t>
      </w:r>
    </w:p>
    <w:p w14:paraId="0AB96CBB">
      <w:pPr>
        <w:keepNext w:val="0"/>
        <w:keepLines w:val="0"/>
        <w:pageBreakBefore w:val="0"/>
        <w:widowControl/>
        <w:kinsoku w:val="0"/>
        <w:wordWrap/>
        <w:overflowPunct/>
        <w:topLinePunct w:val="0"/>
        <w:autoSpaceDE w:val="0"/>
        <w:autoSpaceDN w:val="0"/>
        <w:bidi w:val="0"/>
        <w:adjustRightInd w:val="0"/>
        <w:snapToGrid w:val="0"/>
        <w:spacing w:line="360" w:lineRule="auto"/>
        <w:ind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2.2.2.3.1 本工程按采购人要求施工总工期为15天。</w:t>
      </w:r>
    </w:p>
    <w:p w14:paraId="33342BB0">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2.2.2.3.2工期延误，如果由于以下原因造成竣工日期推迟延误，经采购人代表确认后， 投标人有理由延期完成工程或部分工程，采购人应同投标人协商决定延长竣工时间的期限。</w:t>
      </w:r>
    </w:p>
    <w:p w14:paraId="58376947">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 额外的或附加的工程数量。</w:t>
      </w:r>
    </w:p>
    <w:p w14:paraId="1B05661F">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 由采购人原因造成的延误、障碍、阻止。</w:t>
      </w:r>
    </w:p>
    <w:p w14:paraId="10EA4DA5">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(3) 不可抗力。</w:t>
      </w:r>
    </w:p>
    <w:p w14:paraId="708DBF92">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(4) 可能会出现的，不属投标人的过失或违约造成的。</w:t>
      </w:r>
    </w:p>
    <w:p w14:paraId="39A03A8F">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2.2.2.3.3非上述原因，投标人不能按合同工期完成，应承担违约责任，并向采购人支付赔偿费。赔偿费支付办法按合同工期每推延一天赔偿300元，限额为合同总造价的百分之二。</w:t>
      </w:r>
    </w:p>
    <w:p w14:paraId="19A177C8">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采购人可从应向投标人支付的任何金额中扣除此项赔偿费。此赔偿费的支付并不能解除投 标人完成工程的责任或合同规定的其它责任。</w:t>
      </w:r>
    </w:p>
    <w:p w14:paraId="39B5CD0A">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2.2.2.3.4工程提前，采购人不支付投标人实际施工工期提前于合同工期的赶工措施费和提前竣工奖。</w:t>
      </w:r>
    </w:p>
    <w:p w14:paraId="04F45E33">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2.2.3 踏勘现场</w:t>
      </w:r>
    </w:p>
    <w:p w14:paraId="393B2B85">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2.2.3.1 由投标人自行现场踏勘，投标人将需澄清的问题以书面形式提交，采购代理机构、 采购人对投标人提出的问题或现场踏勘的问题进行答复，形成答疑纪要发送投标人。投标人承 担踏勘现场所发生的自身费用。</w:t>
      </w:r>
    </w:p>
    <w:p w14:paraId="23CC9056">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2.2.3.2 采购人和采购代理机构向投标人提供的有关现场的数据和资料，是现有的能被投 标人利用的资料，采购人和采购代理机构对投标人做出的任何推论、理解和结论均不承担责任。</w:t>
      </w:r>
    </w:p>
    <w:p w14:paraId="3C6CFE4E">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2.2.3.3 经采购人允许，投标人可为踏勘目的进入项目现场，但投标人不得因此使采购人 承担有关的责任和蒙受损失。投标人应承担踏勘现场的责任和风险。</w:t>
      </w:r>
    </w:p>
    <w:p w14:paraId="22C1716A">
      <w:pPr>
        <w:keepNext w:val="0"/>
        <w:keepLines w:val="0"/>
        <w:pageBreakBefore w:val="0"/>
        <w:widowControl/>
        <w:kinsoku w:val="0"/>
        <w:wordWrap/>
        <w:overflowPunct/>
        <w:topLinePunct w:val="0"/>
        <w:autoSpaceDE w:val="0"/>
        <w:autoSpaceDN w:val="0"/>
        <w:bidi w:val="0"/>
        <w:adjustRightInd w:val="0"/>
        <w:snapToGrid w:val="0"/>
        <w:spacing w:line="240" w:lineRule="auto"/>
        <w:ind w:firstLine="498" w:firstLineChars="200"/>
        <w:textAlignment w:val="baseline"/>
        <w:rPr>
          <w:rFonts w:ascii="宋体" w:hAnsi="宋体" w:eastAsia="宋体" w:cs="宋体"/>
          <w:sz w:val="24"/>
          <w:szCs w:val="24"/>
        </w:rPr>
      </w:pPr>
      <w:r>
        <w:rPr>
          <w:rFonts w:hint="eastAsia" w:ascii="宋体" w:hAnsi="宋体" w:eastAsia="宋体" w:cs="宋体"/>
          <w:b/>
          <w:bCs/>
          <w:snapToGrid w:val="0"/>
          <w:color w:val="000000"/>
          <w:spacing w:val="4"/>
          <w:kern w:val="0"/>
          <w:sz w:val="24"/>
          <w:szCs w:val="24"/>
          <w:lang w:val="en-US" w:eastAsia="zh-CN" w:bidi="ar"/>
        </w:rPr>
        <w:t>3．磋商费用</w:t>
      </w:r>
    </w:p>
    <w:p w14:paraId="3C11D560">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投标人应承担所有与准备和参加磋商有关的费用。</w:t>
      </w:r>
    </w:p>
    <w:p w14:paraId="2BF25BAC">
      <w:pPr>
        <w:keepNext w:val="0"/>
        <w:keepLines w:val="0"/>
        <w:pageBreakBefore w:val="0"/>
        <w:widowControl/>
        <w:kinsoku w:val="0"/>
        <w:wordWrap/>
        <w:overflowPunct/>
        <w:topLinePunct w:val="0"/>
        <w:autoSpaceDE w:val="0"/>
        <w:autoSpaceDN w:val="0"/>
        <w:bidi w:val="0"/>
        <w:adjustRightInd w:val="0"/>
        <w:snapToGrid w:val="0"/>
        <w:spacing w:line="240" w:lineRule="auto"/>
        <w:ind w:left="4154" w:firstLine="604" w:firstLineChars="200"/>
        <w:jc w:val="center"/>
        <w:textAlignment w:val="baseline"/>
        <w:outlineLvl w:val="1"/>
        <w:rPr>
          <w:rFonts w:ascii="宋体" w:hAnsi="宋体" w:eastAsia="宋体" w:cs="宋体"/>
          <w:spacing w:val="11"/>
          <w:position w:val="1"/>
          <w:sz w:val="28"/>
          <w:szCs w:val="28"/>
          <w14:textOutline w14:w="4358" w14:cap="sq" w14:cmpd="sng">
            <w14:solidFill>
              <w14:srgbClr w14:val="000000"/>
            </w14:solidFill>
            <w14:prstDash w14:val="solid"/>
            <w14:bevel/>
          </w14:textOutline>
        </w:rPr>
      </w:pPr>
    </w:p>
    <w:p w14:paraId="0C83EF26">
      <w:pPr>
        <w:keepNext w:val="0"/>
        <w:keepLines w:val="0"/>
        <w:pageBreakBefore w:val="0"/>
        <w:widowControl/>
        <w:numPr>
          <w:ilvl w:val="0"/>
          <w:numId w:val="1"/>
        </w:numPr>
        <w:kinsoku w:val="0"/>
        <w:wordWrap/>
        <w:overflowPunct/>
        <w:topLinePunct w:val="0"/>
        <w:autoSpaceDE w:val="0"/>
        <w:autoSpaceDN w:val="0"/>
        <w:bidi w:val="0"/>
        <w:adjustRightInd w:val="0"/>
        <w:snapToGrid w:val="0"/>
        <w:spacing w:line="240" w:lineRule="auto"/>
        <w:jc w:val="center"/>
        <w:textAlignment w:val="baseline"/>
        <w:outlineLvl w:val="1"/>
        <w:rPr>
          <w:rFonts w:ascii="宋体" w:hAnsi="宋体" w:eastAsia="宋体" w:cs="宋体"/>
          <w:spacing w:val="8"/>
          <w:position w:val="1"/>
          <w:sz w:val="28"/>
          <w:szCs w:val="28"/>
          <w14:textOutline w14:w="4358" w14:cap="sq" w14:cmpd="sng">
            <w14:solidFill>
              <w14:srgbClr w14:val="000000"/>
            </w14:solidFill>
            <w14:prstDash w14:val="solid"/>
            <w14:bevel/>
          </w14:textOutline>
        </w:rPr>
      </w:pPr>
      <w:r>
        <w:rPr>
          <w:rFonts w:ascii="宋体" w:hAnsi="宋体" w:eastAsia="宋体" w:cs="宋体"/>
          <w:spacing w:val="8"/>
          <w:position w:val="1"/>
          <w:sz w:val="28"/>
          <w:szCs w:val="28"/>
          <w14:textOutline w14:w="4358" w14:cap="sq" w14:cmpd="sng">
            <w14:solidFill>
              <w14:srgbClr w14:val="000000"/>
            </w14:solidFill>
            <w14:prstDash w14:val="solid"/>
            <w14:bevel/>
          </w14:textOutline>
        </w:rPr>
        <w:t>磋商文件</w:t>
      </w:r>
    </w:p>
    <w:p w14:paraId="321853A9">
      <w:pPr>
        <w:bidi w:val="0"/>
      </w:pPr>
    </w:p>
    <w:p w14:paraId="5DD2F58A">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4．磋商文件构成</w:t>
      </w:r>
    </w:p>
    <w:p w14:paraId="04E12B57">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磋商文件包括下列内容：</w:t>
      </w:r>
    </w:p>
    <w:p w14:paraId="57C1CF4B">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第一章  磋商公告</w:t>
      </w:r>
    </w:p>
    <w:p w14:paraId="3074C0CD">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第二章  磋商须知</w:t>
      </w:r>
    </w:p>
    <w:p w14:paraId="38AB790C">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第三章  合同主要条款</w:t>
      </w:r>
    </w:p>
    <w:p w14:paraId="3D6132AA">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第四章  工程范围及质量验收标准</w:t>
      </w:r>
    </w:p>
    <w:p w14:paraId="47574604">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第五章  响应文件格式</w:t>
      </w:r>
    </w:p>
    <w:p w14:paraId="59381129">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5．磋商文件的澄清和修改</w:t>
      </w:r>
    </w:p>
    <w:p w14:paraId="737E0F7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5.1、提交首次响应文件截止之日前，招标采购单位或者磋商小组可以对已发出的磋商文 件进行必要的澄清或者修改，澄清或者修改的内容作为磋商文件的组成部分。澄清或者修改的 内容可能影响响应文件编制的，招标采购单位构在提交首次响应文件截止时间 5 日前，以书面 形式通知所有获取磋商文件的投标人；不足 5 日的，采购人、采购代理机构应当顺延提交首次响应文件截止时间。</w:t>
      </w:r>
    </w:p>
    <w:p w14:paraId="4E180524">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5.2 任何要求对磋商文件进行澄清的投标人均应在响应文件递交截止期 3 日前以书面形 式通知采购代理机构，采购代理机构对投标人所要求澄清的内容以书面形式予以答复。投标人 在规定的时间内未要求对磋商文件澄清或提出疑问的，将视其为无异议。对磋商文件中描述有 歧意或前后不一致的地方，磋商小组有权进行评判，但对同一条款的评判应适用于每个投标人。</w:t>
      </w:r>
    </w:p>
    <w:p w14:paraId="408A254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5.3 采购代理机构对磋商文件的修改将以书面形式发给所有磋商文件收受人，该修改书将 构成磋商文件的一部分,对投标人有约束力。投标人在收到通知后应立即以电报、传真或其他 书面形式予以确认。</w:t>
      </w:r>
    </w:p>
    <w:p w14:paraId="2123111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5.4 在磋商过程中，磋商文件如有实质性变动的，磋商小组应当以书面形式通知所有参加 磋商的投标人。</w:t>
      </w:r>
    </w:p>
    <w:p w14:paraId="19D31CA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5.5 招标采购单位可以视采购具体情况，延长磋商文件提交截止时间和磋商时间，并将变 更时间书面通知所有磋商文件收受人。</w:t>
      </w:r>
    </w:p>
    <w:p w14:paraId="42B1C2C0">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6.磋商文件的解释权归采购代理机构。</w:t>
      </w:r>
    </w:p>
    <w:p w14:paraId="365DFF29">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pPr>
    </w:p>
    <w:p w14:paraId="63E6F38E">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96" w:firstLineChars="200"/>
        <w:textAlignment w:val="baseline"/>
        <w:rPr>
          <w:rFonts w:hint="eastAsia" w:ascii="宋体" w:hAnsi="宋体" w:eastAsia="宋体" w:cs="宋体"/>
          <w:snapToGrid w:val="0"/>
          <w:color w:val="000000"/>
          <w:spacing w:val="4"/>
          <w:kern w:val="0"/>
          <w:sz w:val="24"/>
          <w:szCs w:val="24"/>
          <w:lang w:val="en-US" w:eastAsia="zh-CN" w:bidi="ar"/>
        </w:rPr>
        <w:sectPr>
          <w:headerReference r:id="rId7" w:type="default"/>
          <w:footerReference r:id="rId8" w:type="default"/>
          <w:pgSz w:w="11906" w:h="16839"/>
          <w:pgMar w:top="1440" w:right="1080" w:bottom="1440" w:left="1080" w:header="779" w:footer="932" w:gutter="0"/>
          <w:pgNumType w:fmt="decimal"/>
          <w:cols w:equalWidth="0" w:num="1">
            <w:col w:w="9819"/>
          </w:cols>
        </w:sectPr>
      </w:pPr>
    </w:p>
    <w:p w14:paraId="6AEDC393">
      <w:pPr>
        <w:spacing w:line="308" w:lineRule="exact"/>
        <w:ind w:left="481"/>
        <w:jc w:val="center"/>
        <w:rPr>
          <w:rFonts w:hint="eastAsia" w:ascii="宋体" w:hAnsi="宋体" w:eastAsia="宋体" w:cs="宋体"/>
          <w:spacing w:val="9"/>
          <w:position w:val="1"/>
          <w:sz w:val="28"/>
          <w:szCs w:val="28"/>
          <w14:textOutline w14:w="4358" w14:cap="sq" w14:cmpd="sng">
            <w14:solidFill>
              <w14:srgbClr w14:val="000000"/>
            </w14:solidFill>
            <w14:prstDash w14:val="solid"/>
            <w14:bevel/>
          </w14:textOutline>
        </w:rPr>
      </w:pPr>
      <w:r>
        <w:rPr>
          <w:rFonts w:hint="eastAsia" w:ascii="宋体" w:hAnsi="宋体" w:eastAsia="宋体" w:cs="宋体"/>
          <w:spacing w:val="9"/>
          <w:position w:val="1"/>
          <w:sz w:val="28"/>
          <w:szCs w:val="28"/>
          <w14:textOutline w14:w="4358" w14:cap="sq" w14:cmpd="sng">
            <w14:solidFill>
              <w14:srgbClr w14:val="000000"/>
            </w14:solidFill>
            <w14:prstDash w14:val="solid"/>
            <w14:bevel/>
          </w14:textOutline>
        </w:rPr>
        <w:t>三、磋商响应文件的编制</w:t>
      </w:r>
    </w:p>
    <w:p w14:paraId="2CDD356E">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b w:val="0"/>
          <w:bCs w:val="0"/>
          <w:spacing w:val="9"/>
          <w:position w:val="1"/>
          <w:sz w:val="24"/>
          <w:szCs w:val="24"/>
          <w14:textOutline w14:w="4358" w14:cap="sq" w14:cmpd="sng">
            <w14:solidFill>
              <w14:srgbClr w14:val="000000"/>
            </w14:solidFill>
            <w14:prstDash w14:val="solid"/>
            <w14:bevel/>
          </w14:textOutline>
        </w:rPr>
      </w:pPr>
      <w:r>
        <w:rPr>
          <w:rFonts w:hint="eastAsia" w:ascii="宋体" w:hAnsi="宋体" w:eastAsia="宋体" w:cs="宋体"/>
          <w:b w:val="0"/>
          <w:bCs w:val="0"/>
          <w:spacing w:val="9"/>
          <w:position w:val="1"/>
          <w:sz w:val="24"/>
          <w:szCs w:val="24"/>
          <w14:textOutline w14:w="4358" w14:cap="sq" w14:cmpd="sng">
            <w14:solidFill>
              <w14:srgbClr w14:val="000000"/>
            </w14:solidFill>
            <w14:prstDash w14:val="solid"/>
            <w14:bevel/>
          </w14:textOutline>
        </w:rPr>
        <w:t>7．编制要求</w:t>
      </w:r>
    </w:p>
    <w:p w14:paraId="6275F88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7.1 投标人应认真阅读磋商文件的所有内容，严格按照磋商文件的要求编制和提供响应文</w:t>
      </w:r>
    </w:p>
    <w:p w14:paraId="3FF5766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件，并保证所提供的全部资料的真实性，使响应文件对磋商文件作出实质性响应。如果投标人 在响应文件中没有按照磋商文件要求提交全部资料或者响应文件没有对磋商文件在各方面都 做出实质性响应，其投标将被拒绝。</w:t>
      </w:r>
    </w:p>
    <w:p w14:paraId="2D8F6FFC">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7.2 投标人提交的响应文件以及投标人与采购代理机构就有关磋商的所有来往函电均应 以中文书写。</w:t>
      </w:r>
    </w:p>
    <w:p w14:paraId="548F64B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b w:val="0"/>
          <w:bCs w:val="0"/>
          <w:spacing w:val="9"/>
          <w:position w:val="1"/>
          <w:sz w:val="24"/>
          <w:szCs w:val="24"/>
          <w14:textOutline w14:w="4358" w14:cap="sq" w14:cmpd="sng">
            <w14:solidFill>
              <w14:srgbClr w14:val="000000"/>
            </w14:solidFill>
            <w14:prstDash w14:val="solid"/>
            <w14:bevel/>
          </w14:textOutline>
        </w:rPr>
      </w:pPr>
      <w:r>
        <w:rPr>
          <w:rFonts w:hint="eastAsia" w:ascii="宋体" w:hAnsi="宋体" w:eastAsia="宋体" w:cs="宋体"/>
          <w:b w:val="0"/>
          <w:bCs w:val="0"/>
          <w:spacing w:val="9"/>
          <w:position w:val="1"/>
          <w:sz w:val="24"/>
          <w:szCs w:val="24"/>
          <w14:textOutline w14:w="4358" w14:cap="sq" w14:cmpd="sng">
            <w14:solidFill>
              <w14:srgbClr w14:val="000000"/>
            </w14:solidFill>
            <w14:prstDash w14:val="solid"/>
            <w14:bevel/>
          </w14:textOutline>
        </w:rPr>
        <w:t>8．响应文件构成和格式</w:t>
      </w:r>
    </w:p>
    <w:p w14:paraId="7433F7D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8.1 投标人编写的响应文件应包括，但不限于下列部分，请按磋商文件提供的相应格式并 依照下列顺序编写：</w:t>
      </w:r>
    </w:p>
    <w:p w14:paraId="41F8EC8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(l) 投标响应函</w:t>
      </w:r>
    </w:p>
    <w:p w14:paraId="4CC15BE3">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 报价一览表</w:t>
      </w:r>
    </w:p>
    <w:p w14:paraId="72CE59A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(3) 法定代表人授权委托书</w:t>
      </w:r>
    </w:p>
    <w:p w14:paraId="3921187D">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(4) 已标价工程量清单</w:t>
      </w:r>
    </w:p>
    <w:p w14:paraId="3836101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(5) 投标人资格证明文件</w:t>
      </w:r>
    </w:p>
    <w:p w14:paraId="2969104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(6) 施工组织设计</w:t>
      </w:r>
    </w:p>
    <w:p w14:paraId="101168E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(7) 工程质量的保障措施及承诺</w:t>
      </w:r>
    </w:p>
    <w:p w14:paraId="5EAC00A3">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(8) 企业业绩</w:t>
      </w:r>
    </w:p>
    <w:p w14:paraId="50B3A26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 供应商拒绝政府采购领域商业贿赂承诺</w:t>
      </w:r>
    </w:p>
    <w:p w14:paraId="11BD4AE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8.2 投标人应按照本须知第 8.1 条的内容及第五章提供的格式编写响应文件，不得缺少磋商文件要求填写的表格或提交的资料。</w:t>
      </w:r>
    </w:p>
    <w:p w14:paraId="1A610EB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8.3 投标人应将响应文件按本须知第 8.1 条规定的顺序编排、并应编制目录，逐页标注连 续页码。</w:t>
      </w:r>
    </w:p>
    <w:p w14:paraId="0F821841">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b w:val="0"/>
          <w:bCs w:val="0"/>
          <w:spacing w:val="9"/>
          <w:position w:val="1"/>
          <w:sz w:val="24"/>
          <w:szCs w:val="24"/>
          <w14:textOutline w14:w="4358" w14:cap="sq" w14:cmpd="sng">
            <w14:solidFill>
              <w14:srgbClr w14:val="000000"/>
            </w14:solidFill>
            <w14:prstDash w14:val="solid"/>
            <w14:bevel/>
          </w14:textOutline>
        </w:rPr>
      </w:pPr>
      <w:r>
        <w:rPr>
          <w:rFonts w:hint="eastAsia" w:ascii="宋体" w:hAnsi="宋体" w:eastAsia="宋体" w:cs="宋体"/>
          <w:b w:val="0"/>
          <w:bCs w:val="0"/>
          <w:spacing w:val="9"/>
          <w:position w:val="1"/>
          <w:sz w:val="24"/>
          <w:szCs w:val="24"/>
          <w14:textOutline w14:w="4358" w14:cap="sq" w14:cmpd="sng">
            <w14:solidFill>
              <w14:srgbClr w14:val="000000"/>
            </w14:solidFill>
            <w14:prstDash w14:val="solid"/>
            <w14:bevel/>
          </w14:textOutline>
        </w:rPr>
        <w:t>9．磋商报价</w:t>
      </w:r>
    </w:p>
    <w:p w14:paraId="75628FC9">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9.1 投标人应充分考虑磋商文件的各项条款和本工程的实际，依据磋商文件所附工程量清 单、澄清和修改通知，根据企业自身情况、施工经验、现场环境以及磋商文件的要求，进行自 主报价。</w:t>
      </w:r>
    </w:p>
    <w:p w14:paraId="12DF7B8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9.2 投标人的磋商报价，应是完成本须知所列工程范围及工期、质量的全部要求，不得以 任何理由予以重复。</w:t>
      </w:r>
    </w:p>
    <w:p w14:paraId="0713E68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9.3 磋商报价为投标人在响应文件中提出的各项支付金额的总和，是完成磋商文件所确定 的该工程项目范围内的全部工作内容的价格体现。投标人磋商报价汇总表中的价格均包括但不 限于材料费、施工设备使用费、劳务费、管理费、利润、规费、税金、安全和文明施工措施、 技术措施费、风险费、政策文件规定的各项费用和支出，以及投标人在磋商前以及合同明示或 暗示的所有风险、责任和义务。投标人在磋商报价时应考虑以下因素：人工费、材料费、机械 费社会价格浮动因素，工程所在地的交通运输条件、施工环境和地方不良势力的影响，停水、 停电及发包人原因造成停窝工在连续 48 小时以内的损失、国家政策调整、金融汇率以及银行 存款利率变化等风险等全部费用。</w:t>
      </w:r>
    </w:p>
    <w:p w14:paraId="5B815E8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9.4 投标人在磋商报价时还应充分考虑工程施工期间的市场价格变化和政策性调整带来 的风险，除磋商文件规定的有关合同价格调整因素和方法、设计变更、工程量偏差调整办法和 不可抗力因素外，投标人应自行测算施工期间的所有风险费用，并计入磋商报价，凡因投标人 对磋商文件阅读疏忽或误解，或因对施工现场、施工环境、市场行情等了解不清而造成的后果 和风险，均由投标人承担。</w:t>
      </w:r>
    </w:p>
    <w:p w14:paraId="6E486286">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9.5 除非采购人或采购代理机构对磋商文件予以修改，投标人应按采购人提供的工程量清 单中列出的工程项目和工程量认真填报单价和合价。每一项目只允许有一个报价。任何有选择 的报价将不予接受。投标人未填单价或合价的工程项目 (零报价项目) ，视为该项费用已包括 在其他价款的单价或合价内，并在工程实施后，采购人将不予支付，承包人必须按发包人代表 及项目经理指令完成工程量清单中未填入单价或合价的工程项目；若投标人未填单价或合价的 工程项目在实施中发生变更，无论变更增加或减少均按合同约定执行而且必须无条件执行发包 人发出的变更通知。</w:t>
      </w:r>
    </w:p>
    <w:p w14:paraId="39D641A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9.6 磋商报价应考虑的其它风险</w:t>
      </w:r>
    </w:p>
    <w:p w14:paraId="0F3C35D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投标人报价前应到工地踏勘以充分了解工地位置、情况、道路、储存空间、装卸限制、周围影响施工的环境、水电供应、临时住宿及任何其他足以影响承包价的情况，任何因忽视或误解工地情况而导致的索赔、价款调整或工期延长申请将不被批准。投标人踏勘现场发现的与工程计价有关的任何因素均应考虑在磋商报价中。</w:t>
      </w:r>
    </w:p>
    <w:p w14:paraId="28747CF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9.7 编制报价的其它约定</w:t>
      </w:r>
    </w:p>
    <w:p w14:paraId="60B8772E">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9.7.1 投标人根据自行确定的施工组织设计或施工方案进行自主报价。措施项目中凡属周 转使用的设备、材料，均应按单次使用摊销量报价。</w:t>
      </w:r>
    </w:p>
    <w:p w14:paraId="4B30764D">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9.7.2 投标人应针对拟建工程编制保证安全施工、文明施工和环境保护的技术措施方案。</w:t>
      </w:r>
    </w:p>
    <w:p w14:paraId="1847559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9.7.3 本项目采购预算为</w:t>
      </w:r>
      <w:r>
        <w:rPr>
          <w:rFonts w:hint="eastAsia" w:ascii="宋体" w:hAnsi="宋体" w:eastAsia="宋体" w:cs="宋体"/>
          <w:b/>
          <w:bCs/>
          <w:snapToGrid w:val="0"/>
          <w:color w:val="000000"/>
          <w:spacing w:val="4"/>
          <w:kern w:val="0"/>
          <w:sz w:val="24"/>
          <w:szCs w:val="24"/>
          <w:u w:val="single"/>
          <w:lang w:val="en-US" w:eastAsia="zh-CN" w:bidi="ar"/>
        </w:rPr>
        <w:t>177712.98元（壹拾柒万柒仟柒佰壹拾贰元玖角捌分）</w:t>
      </w:r>
      <w:r>
        <w:rPr>
          <w:rFonts w:hint="eastAsia" w:ascii="宋体" w:hAnsi="宋体" w:eastAsia="宋体" w:cs="宋体"/>
          <w:snapToGrid w:val="0"/>
          <w:color w:val="000000"/>
          <w:spacing w:val="4"/>
          <w:kern w:val="0"/>
          <w:sz w:val="24"/>
          <w:szCs w:val="24"/>
          <w:lang w:val="en-US" w:eastAsia="zh-CN" w:bidi="ar"/>
        </w:rPr>
        <w:t xml:space="preserve"> 磋商报价超过采购预算则视为废标。</w:t>
      </w:r>
    </w:p>
    <w:p w14:paraId="224889FD">
      <w:pPr>
        <w:spacing w:line="309" w:lineRule="exact"/>
        <w:ind w:left="498"/>
        <w:rPr>
          <w:rFonts w:ascii="宋体" w:hAnsi="宋体" w:eastAsia="宋体" w:cs="宋体"/>
          <w:sz w:val="24"/>
          <w:szCs w:val="24"/>
        </w:rPr>
      </w:pPr>
      <w:r>
        <w:rPr>
          <w:rFonts w:ascii="宋体" w:hAnsi="宋体" w:eastAsia="宋体" w:cs="宋体"/>
          <w:spacing w:val="10"/>
          <w:position w:val="1"/>
          <w:sz w:val="24"/>
          <w:szCs w:val="24"/>
          <w14:textOutline w14:w="4358" w14:cap="sq" w14:cmpd="sng">
            <w14:solidFill>
              <w14:srgbClr w14:val="000000"/>
            </w14:solidFill>
            <w14:prstDash w14:val="solid"/>
            <w14:bevel/>
          </w14:textOutline>
        </w:rPr>
        <w:t>1</w:t>
      </w:r>
      <w:r>
        <w:rPr>
          <w:rFonts w:ascii="宋体" w:hAnsi="宋体" w:eastAsia="宋体" w:cs="宋体"/>
          <w:spacing w:val="5"/>
          <w:position w:val="1"/>
          <w:sz w:val="24"/>
          <w:szCs w:val="24"/>
          <w14:textOutline w14:w="4358" w14:cap="sq" w14:cmpd="sng">
            <w14:solidFill>
              <w14:srgbClr w14:val="000000"/>
            </w14:solidFill>
            <w14:prstDash w14:val="solid"/>
            <w14:bevel/>
          </w14:textOutline>
        </w:rPr>
        <w:t>0．磋商货币</w:t>
      </w:r>
    </w:p>
    <w:p w14:paraId="6B774C3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10.1 供应商提供的货物和服务一律以人民币报价。</w:t>
      </w:r>
    </w:p>
    <w:p w14:paraId="7E17317B">
      <w:pPr>
        <w:spacing w:line="309" w:lineRule="exact"/>
        <w:ind w:left="498"/>
        <w:rPr>
          <w:rFonts w:ascii="宋体" w:hAnsi="宋体" w:eastAsia="宋体" w:cs="宋体"/>
          <w:spacing w:val="10"/>
          <w:position w:val="1"/>
          <w:sz w:val="24"/>
          <w:szCs w:val="24"/>
          <w14:textOutline w14:w="4358" w14:cap="sq" w14:cmpd="sng">
            <w14:solidFill>
              <w14:srgbClr w14:val="000000"/>
            </w14:solidFill>
            <w14:prstDash w14:val="solid"/>
            <w14:bevel/>
          </w14:textOutline>
        </w:rPr>
      </w:pPr>
      <w:r>
        <w:rPr>
          <w:rFonts w:ascii="宋体" w:hAnsi="宋体" w:eastAsia="宋体" w:cs="宋体"/>
          <w:spacing w:val="10"/>
          <w:position w:val="1"/>
          <w:sz w:val="24"/>
          <w:szCs w:val="24"/>
          <w14:textOutline w14:w="4358" w14:cap="sq" w14:cmpd="sng">
            <w14:solidFill>
              <w14:srgbClr w14:val="000000"/>
            </w14:solidFill>
            <w14:prstDash w14:val="solid"/>
            <w14:bevel/>
          </w14:textOutline>
        </w:rPr>
        <w:t>11．磋商保证金</w:t>
      </w:r>
    </w:p>
    <w:p w14:paraId="03E5949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11.1 本项目不收取保证金</w:t>
      </w:r>
    </w:p>
    <w:p w14:paraId="544F23DE">
      <w:pPr>
        <w:spacing w:line="309" w:lineRule="exact"/>
        <w:ind w:left="498"/>
        <w:rPr>
          <w:rFonts w:ascii="宋体" w:hAnsi="宋体" w:eastAsia="宋体" w:cs="宋体"/>
          <w:spacing w:val="10"/>
          <w:position w:val="1"/>
          <w:sz w:val="24"/>
          <w:szCs w:val="24"/>
          <w14:textOutline w14:w="4358" w14:cap="sq" w14:cmpd="sng">
            <w14:solidFill>
              <w14:srgbClr w14:val="000000"/>
            </w14:solidFill>
            <w14:prstDash w14:val="solid"/>
            <w14:bevel/>
          </w14:textOutline>
        </w:rPr>
      </w:pPr>
      <w:r>
        <w:rPr>
          <w:rFonts w:ascii="宋体" w:hAnsi="宋体" w:eastAsia="宋体" w:cs="宋体"/>
          <w:spacing w:val="10"/>
          <w:position w:val="1"/>
          <w:sz w:val="24"/>
          <w:szCs w:val="24"/>
          <w14:textOutline w14:w="4358" w14:cap="sq" w14:cmpd="sng">
            <w14:solidFill>
              <w14:srgbClr w14:val="000000"/>
            </w14:solidFill>
            <w14:prstDash w14:val="solid"/>
            <w14:bevel/>
          </w14:textOutline>
        </w:rPr>
        <w:t>12．磋商有效期</w:t>
      </w:r>
    </w:p>
    <w:p w14:paraId="5E7B13B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12.1 磋商有效期为磋商之日起九十(90)个日历日(成交供应商的磋商响应文件有效期与合同有效期一致)。供应商的磋商有效期比磋商文件规定短的将被视为非响应性磋商而予以 拒绝。</w:t>
      </w:r>
    </w:p>
    <w:p w14:paraId="60D30D4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12.2 在特殊情况下，在原磋商有效期期满之前，招标采购单位可征得供应商同意延长磋 商有效期。这种要求与答复均应为书面形式提交。</w:t>
      </w:r>
    </w:p>
    <w:p w14:paraId="7AFA56C6">
      <w:pPr>
        <w:keepNext w:val="0"/>
        <w:keepLines w:val="0"/>
        <w:pageBreakBefore w:val="0"/>
        <w:widowControl/>
        <w:kinsoku w:val="0"/>
        <w:wordWrap/>
        <w:overflowPunct/>
        <w:topLinePunct w:val="0"/>
        <w:autoSpaceDE w:val="0"/>
        <w:autoSpaceDN w:val="0"/>
        <w:bidi w:val="0"/>
        <w:adjustRightInd w:val="0"/>
        <w:snapToGrid w:val="0"/>
        <w:spacing w:line="360" w:lineRule="auto"/>
        <w:ind w:left="499"/>
        <w:textAlignment w:val="baseline"/>
        <w:rPr>
          <w:rFonts w:ascii="宋体" w:hAnsi="宋体" w:eastAsia="宋体" w:cs="宋体"/>
          <w:spacing w:val="10"/>
          <w:position w:val="1"/>
          <w:sz w:val="24"/>
          <w:szCs w:val="24"/>
          <w14:textOutline w14:w="4358" w14:cap="sq" w14:cmpd="sng">
            <w14:solidFill>
              <w14:srgbClr w14:val="000000"/>
            </w14:solidFill>
            <w14:prstDash w14:val="solid"/>
            <w14:bevel/>
          </w14:textOutline>
        </w:rPr>
      </w:pPr>
      <w:r>
        <w:rPr>
          <w:rFonts w:ascii="宋体" w:hAnsi="宋体" w:eastAsia="宋体" w:cs="宋体"/>
          <w:spacing w:val="10"/>
          <w:position w:val="1"/>
          <w:sz w:val="24"/>
          <w:szCs w:val="24"/>
          <w14:textOutline w14:w="4358" w14:cap="sq" w14:cmpd="sng">
            <w14:solidFill>
              <w14:srgbClr w14:val="000000"/>
            </w14:solidFill>
            <w14:prstDash w14:val="solid"/>
            <w14:bevel/>
          </w14:textOutline>
        </w:rPr>
        <w:t>13．磋商响应文件的制作和签署</w:t>
      </w:r>
    </w:p>
    <w:p w14:paraId="500F291D">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13.1 磋商响应文件按要求加盖供应商印章，并经法定代表人或其委托代理人签字或盖章。</w:t>
      </w:r>
    </w:p>
    <w:p w14:paraId="52723A2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在磋商响应文件中须同时提交法定代表人授权委托书。                                   13.2除供应商对磋商响应文件错处做必要修改外，磋商响应文件不得行间插字、涂改和增</w:t>
      </w:r>
    </w:p>
    <w:p w14:paraId="1B7AC27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删，如有修改错漏处，必须由供应商的法人或其授权代表在修改处签字后才有效。</w:t>
      </w:r>
    </w:p>
    <w:p w14:paraId="534EC52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13.3 电子投标文件因表述不清所引起的后果由供应商负责。</w:t>
      </w:r>
    </w:p>
    <w:p w14:paraId="711F8C39">
      <w:pPr>
        <w:spacing w:before="313" w:line="230" w:lineRule="auto"/>
        <w:ind w:left="3570"/>
        <w:outlineLvl w:val="1"/>
        <w:rPr>
          <w:rFonts w:ascii="宋体" w:hAnsi="宋体" w:eastAsia="宋体" w:cs="宋体"/>
          <w:sz w:val="28"/>
          <w:szCs w:val="28"/>
        </w:rPr>
      </w:pPr>
      <w:r>
        <w:rPr>
          <w:rFonts w:ascii="宋体" w:hAnsi="宋体" w:eastAsia="宋体" w:cs="宋体"/>
          <w:spacing w:val="8"/>
          <w:sz w:val="28"/>
          <w:szCs w:val="28"/>
          <w14:textOutline w14:w="4358" w14:cap="sq" w14:cmpd="sng">
            <w14:solidFill>
              <w14:srgbClr w14:val="000000"/>
            </w14:solidFill>
            <w14:prstDash w14:val="solid"/>
            <w14:bevel/>
          </w14:textOutline>
        </w:rPr>
        <w:t>四、磋商响应文件的递</w:t>
      </w:r>
      <w:r>
        <w:rPr>
          <w:rFonts w:ascii="宋体" w:hAnsi="宋体" w:eastAsia="宋体" w:cs="宋体"/>
          <w:spacing w:val="7"/>
          <w:sz w:val="28"/>
          <w:szCs w:val="28"/>
          <w14:textOutline w14:w="4358" w14:cap="sq" w14:cmpd="sng">
            <w14:solidFill>
              <w14:srgbClr w14:val="000000"/>
            </w14:solidFill>
            <w14:prstDash w14:val="solid"/>
            <w14:bevel/>
          </w14:textOutline>
        </w:rPr>
        <w:t>交</w:t>
      </w:r>
    </w:p>
    <w:p w14:paraId="0CB200E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14．磋商响应文件的递交</w:t>
      </w:r>
    </w:p>
    <w:p w14:paraId="6EE704A3">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14.1 投标文件电子版应与正本包在同一个标袋里，正本一份，副本一份，电子优盘一个，标袋密封后不应有缝隙，所有缝隙之处都应加贴封条，并在封线处加盖投标人公章及法人章，不得采用双面胶密封。</w:t>
      </w:r>
    </w:p>
    <w:p w14:paraId="66B17E36">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14.2 标记要求：</w:t>
      </w:r>
    </w:p>
    <w:p w14:paraId="6AC44A3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(1)清楚标明“递交至</w:t>
      </w:r>
      <w:r>
        <w:rPr>
          <w:rFonts w:hint="eastAsia" w:ascii="宋体" w:hAnsi="宋体" w:eastAsia="宋体" w:cs="宋体"/>
          <w:b/>
          <w:bCs/>
          <w:snapToGrid w:val="0"/>
          <w:color w:val="000000"/>
          <w:spacing w:val="4"/>
          <w:kern w:val="0"/>
          <w:sz w:val="24"/>
          <w:szCs w:val="24"/>
          <w:lang w:val="en-US" w:eastAsia="zh-CN" w:bidi="ar"/>
        </w:rPr>
        <w:t>安康市兴盛工程造价咨询有限公司</w:t>
      </w:r>
      <w:r>
        <w:rPr>
          <w:rFonts w:hint="eastAsia" w:ascii="宋体" w:hAnsi="宋体" w:eastAsia="宋体" w:cs="宋体"/>
          <w:snapToGrid w:val="0"/>
          <w:color w:val="000000"/>
          <w:spacing w:val="4"/>
          <w:kern w:val="0"/>
          <w:sz w:val="24"/>
          <w:szCs w:val="24"/>
          <w:lang w:val="en-US" w:eastAsia="zh-CN" w:bidi="ar"/>
        </w:rPr>
        <w:t>”；</w:t>
      </w:r>
    </w:p>
    <w:p w14:paraId="04CD62C4">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 xml:space="preserve">(2)注明项目名称、项目编号和“在 </w:t>
      </w:r>
      <w:r>
        <w:rPr>
          <w:rFonts w:hint="eastAsia" w:ascii="宋体" w:hAnsi="宋体" w:eastAsia="宋体" w:cs="宋体"/>
          <w:b/>
          <w:bCs/>
          <w:snapToGrid w:val="0"/>
          <w:color w:val="000000"/>
          <w:spacing w:val="4"/>
          <w:kern w:val="0"/>
          <w:sz w:val="24"/>
          <w:szCs w:val="24"/>
          <w:lang w:val="en-US" w:eastAsia="zh-CN" w:bidi="ar"/>
        </w:rPr>
        <w:t>2025年11月14日10:00 时</w:t>
      </w:r>
      <w:r>
        <w:rPr>
          <w:rFonts w:hint="eastAsia" w:ascii="宋体" w:hAnsi="宋体" w:eastAsia="宋体" w:cs="宋体"/>
          <w:snapToGrid w:val="0"/>
          <w:color w:val="000000"/>
          <w:spacing w:val="4"/>
          <w:kern w:val="0"/>
          <w:sz w:val="24"/>
          <w:szCs w:val="24"/>
          <w:lang w:val="en-US" w:eastAsia="zh-CN" w:bidi="ar"/>
        </w:rPr>
        <w:t>前不得启封”的字样；</w:t>
      </w:r>
    </w:p>
    <w:p w14:paraId="4B1BDF4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(3)标明投标人名称和地址并加盖投标人公章。</w:t>
      </w:r>
    </w:p>
    <w:p w14:paraId="7D4DA3E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14.3 所有投标人须按 14.1、14.2 项要求密封并加写标记。投标人查验文件密封时，如不 符合上述要求，均按不合格处理。</w:t>
      </w:r>
    </w:p>
    <w:p w14:paraId="04680C5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15．磋商截止日期</w:t>
      </w:r>
    </w:p>
    <w:p w14:paraId="7165D33E">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15.1 供应商应在不迟于磋商文件中规定的磋商截止时间将磋商响应文件递交至采购代理机构。</w:t>
      </w:r>
    </w:p>
    <w:p w14:paraId="4ACF2DF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15.2 采购代理机构可以按本须知第 5.3 条规定，通知因修改磋商文件而适当延长磋商截 止期。在此情况下，招标采购单位和供应商受磋商截止期制约的所有权利和义务均应延长至新 的截止期。</w:t>
      </w:r>
    </w:p>
    <w:p w14:paraId="2A4AC99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16．迟交的磋商响应文件</w:t>
      </w:r>
    </w:p>
    <w:p w14:paraId="7C5CE2D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16.1 采购代理机构将拒绝接收磋商截止期后送达的任何磋商响应文件。</w:t>
      </w:r>
    </w:p>
    <w:p w14:paraId="3CD882E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17．磋商响应文件的修改和撤回</w:t>
      </w:r>
    </w:p>
    <w:p w14:paraId="78A6EB1D">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17.1 供应商在递交磋商响应文件后，磋商截止时间前，可以修改或撤回其磋商响应文件。</w:t>
      </w:r>
    </w:p>
    <w:p w14:paraId="525A453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但供应商必须在规定的磋商截止期之前将修改或撤回的书面通知递交到采购代理机构。</w:t>
      </w:r>
    </w:p>
    <w:p w14:paraId="56B1135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17.2 供应商的修改或撤回通知书应按本须知第 14 条规定密封、标记和递交，并在内层封 套上加注“修改”或“撤回”字样。</w:t>
      </w:r>
    </w:p>
    <w:p w14:paraId="6FD594C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17.3 在磋商截止日期之后，供应商不得对其磋商响应文件做任何修改。</w:t>
      </w:r>
    </w:p>
    <w:p w14:paraId="5DEAD5C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17.4 从磋商截止期始至磋商文件确定的磋商有效期期满这段时间内，供应商不得撤回其 磋商响应文件，否则其磋商保证金将不予退还。</w:t>
      </w:r>
    </w:p>
    <w:p w14:paraId="644429EE">
      <w:pPr>
        <w:spacing w:before="133" w:line="237" w:lineRule="auto"/>
        <w:ind w:left="4035"/>
        <w:outlineLvl w:val="1"/>
        <w:rPr>
          <w:rFonts w:ascii="宋体" w:hAnsi="宋体" w:eastAsia="宋体" w:cs="宋体"/>
          <w:sz w:val="24"/>
          <w:szCs w:val="24"/>
        </w:rPr>
      </w:pPr>
      <w:r>
        <w:rPr>
          <w:rFonts w:ascii="宋体" w:hAnsi="宋体" w:eastAsia="宋体" w:cs="宋体"/>
          <w:spacing w:val="13"/>
          <w:sz w:val="24"/>
          <w:szCs w:val="24"/>
          <w14:textOutline w14:w="4358" w14:cap="sq" w14:cmpd="sng">
            <w14:solidFill>
              <w14:srgbClr w14:val="000000"/>
            </w14:solidFill>
            <w14:prstDash w14:val="solid"/>
            <w14:bevel/>
          </w14:textOutline>
        </w:rPr>
        <w:t>五</w:t>
      </w:r>
      <w:r>
        <w:rPr>
          <w:rFonts w:ascii="宋体" w:hAnsi="宋体" w:eastAsia="宋体" w:cs="宋体"/>
          <w:spacing w:val="8"/>
          <w:sz w:val="24"/>
          <w:szCs w:val="24"/>
          <w14:textOutline w14:w="4358" w14:cap="sq" w14:cmpd="sng">
            <w14:solidFill>
              <w14:srgbClr w14:val="000000"/>
            </w14:solidFill>
            <w14:prstDash w14:val="solid"/>
            <w14:bevel/>
          </w14:textOutline>
        </w:rPr>
        <w:t>、磋商与评审</w:t>
      </w:r>
    </w:p>
    <w:p w14:paraId="125694A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18．响应文件开启和评审</w:t>
      </w:r>
    </w:p>
    <w:p w14:paraId="10670D7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18.1 采购代理机构组织磋商、文件开启、评审工作，磋商整个过程接受监督部门的监督。</w:t>
      </w:r>
    </w:p>
    <w:p w14:paraId="541D099C">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18.2 采购代理机构在规定的时间和地点组织磋商，投标单位须委派代表并签名报到以证 明其出席。</w:t>
      </w:r>
    </w:p>
    <w:p w14:paraId="23344949">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18.3 磋商时， 由各投标人代表共同检查磋商响应文件的密封情况，经确认无误后由采购 代理机构的工作人员当众拆封。密封不合格的磋商响应文件以及未按照第 17 条规定，提交了 可接受的“撤回”通知书的磋商响应文件将不予拆封。</w:t>
      </w:r>
    </w:p>
    <w:p w14:paraId="52B23B3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18.4 拆封后，采购代理机构录入投标人“磋商报价表”中的全部内容。各投标人的授权 代表签字确认。</w:t>
      </w:r>
    </w:p>
    <w:p w14:paraId="5CE85B2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18.5 采购代理机构将在磋商会议现场做磋商记录。</w:t>
      </w:r>
    </w:p>
    <w:p w14:paraId="45085D7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19．磋商小组</w:t>
      </w:r>
    </w:p>
    <w:p w14:paraId="06806A8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19.1 招标采购单位将按照《政府采购法》、《政府采购货物和服务招标投标管理办法》</w:t>
      </w:r>
    </w:p>
    <w:p w14:paraId="06B19E1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及《政府采购竞争性磋商采购方式管理暂行办法》等有关规定组建磋商小组。</w:t>
      </w:r>
    </w:p>
    <w:p w14:paraId="638E802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19.2 磋商小组由采购人代表及评审专家组成，评审专家从政府采购专家库中随机抽取产 生。</w:t>
      </w:r>
    </w:p>
    <w:p w14:paraId="0B41CD5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19.3 磋商小组负责磋商工作，对响应文件进行审查和评估，并向招标采购单位提交书面 评审报告，推荐成交候选人。</w:t>
      </w:r>
    </w:p>
    <w:p w14:paraId="3DD6758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19.4 文件开启后，直到向成交的供应商授予承包合同为止，凡与审查、澄清、评价和比 较磋商的有关资料及授标意见等内容，磋商小组均不得向其他供应商及与磋商无关的其他人透 露。</w:t>
      </w:r>
    </w:p>
    <w:p w14:paraId="3777A20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20  磋商办法及内容</w:t>
      </w:r>
    </w:p>
    <w:p w14:paraId="46DAE21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20.1 磋商原则：</w:t>
      </w:r>
    </w:p>
    <w:p w14:paraId="3CC3FD34">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 坚持磋商机会均等，信息公开，公平竞争的原则。</w:t>
      </w:r>
    </w:p>
    <w:p w14:paraId="795D432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 坚持竞争性、经济实效性和公平性原则。</w:t>
      </w:r>
    </w:p>
    <w:p w14:paraId="5BC862BE">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(3) 综合评估，择优选择技术方案优、服务有保证的成交单位。</w:t>
      </w:r>
    </w:p>
    <w:p w14:paraId="40277E4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20.2 磋商程序：</w:t>
      </w:r>
    </w:p>
    <w:p w14:paraId="620331C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磋商的全过程分为公布第一次报价、资质审查、磋商过程、最终报价、最终评审五个阶段。 最终报价均采取集中报价形式。</w:t>
      </w:r>
    </w:p>
    <w:p w14:paraId="5E6B3F89">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20.2.1 第一次报价：第一次报价不予公布。</w:t>
      </w:r>
    </w:p>
    <w:p w14:paraId="19A53964">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20.2.2 符合性评审：磋商小组对响应文件的有效性、完整性和响应程度进行审查，出现 下列情况的按无效文件处理。</w:t>
      </w:r>
    </w:p>
    <w:p w14:paraId="2F6ABFC4">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 资质有效性评审：本次磋商所要求的必备资质证明文件，缺其中一项或某项达不到磋商要求，均按无效文件处理。</w:t>
      </w:r>
    </w:p>
    <w:p w14:paraId="42E3130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 各供应商未经过正常渠道购买竞争性磋商文件，或参加磋商的各供应商名称与购买磋商文件时登记的单位名称不符。</w:t>
      </w:r>
    </w:p>
    <w:p w14:paraId="2F7703C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(3) 供应商未提供法定代表人授权书(法定代表人直接参加磋商的除外)或授权书不符合竞争性磋商文件要求的。</w:t>
      </w:r>
    </w:p>
    <w:p w14:paraId="368E80A6">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(4) 响应文件要求加盖供应商公章或签字处未执行文件规定、响应文件有效期或有效期未能达到竞争性磋商文件的要求的。</w:t>
      </w:r>
    </w:p>
    <w:p w14:paraId="2CDC0A2E">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(5) 本项目不收取保证金。</w:t>
      </w:r>
    </w:p>
    <w:p w14:paraId="310679F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(6) 提供虚假证明(包括第三方提供的虚假证明、证件)，开具虚假业绩，除按无效文件处理外，按有关规定进行相应的处罚。</w:t>
      </w:r>
    </w:p>
    <w:p w14:paraId="405D990C">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(7) 磋商方案出现严重漏项，造成系统缺陷，已影响到该项目的实施。</w:t>
      </w:r>
    </w:p>
    <w:p w14:paraId="4FF8582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(8) 在重大项目履约过程中有不良记录，不能按期履约的。</w:t>
      </w:r>
    </w:p>
    <w:p w14:paraId="5032404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磋商小组在对响应文件的有效性、完整性和响应程度进行审查时，可以要求供应商对响应 文件中含义不明确、同类问题表述不一致或者有明显文字和计算错误的内容等作出必要的澄 清、说明或者更正。供应商的澄清、说明或者更正不得超出响应文件的范围或者改变响应文件 的实质性内容。</w:t>
      </w:r>
    </w:p>
    <w:p w14:paraId="022CF71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21. 磋商过程</w:t>
      </w:r>
    </w:p>
    <w:p w14:paraId="77BE149C">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(1) 磋商小组所有成员应当集中与单一供应商分别进行磋商，并给予所有参加磋商的供 应商平等的磋商机会。</w:t>
      </w:r>
    </w:p>
    <w:p w14:paraId="1988C98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 在磋商过程中，磋商小组可以根据磋商文件和磋商情况实质性变动采购需求中的技 术、服务要求以及合同草案条款，但不得变动磋商文件中的其他内容。实质性变动的内容，须 经采购人代表确认。</w:t>
      </w:r>
    </w:p>
    <w:p w14:paraId="63A132D9">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(3) 对磋商文件作出的实质性变动是磋商文件的有效组成部分，磋商小组应当及时以书 面形式同时通知所有参加磋商的供应商。</w:t>
      </w:r>
    </w:p>
    <w:p w14:paraId="5E3B7D5E">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(4) 供应商应当按照磋商文件的变动情况和磋商小组的要求重新提交响应文件，并由其 法定代表人或授权代表签字或者加盖公章。由授权代表签字的，应当附法定代表人授权书。供 应商为自然人的，应当由本人签字并附身份证明。</w:t>
      </w:r>
    </w:p>
    <w:p w14:paraId="47E7983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22.最终报价</w:t>
      </w:r>
    </w:p>
    <w:p w14:paraId="6033F8F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磋商文件能够详细列明采购标的的技术、服务要求的，磋商结束后，所有实质性响应的供 应商应在规定时间内提交最后报价；</w:t>
      </w:r>
    </w:p>
    <w:p w14:paraId="0AC5F42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磋商文件不能详细列明采购标的的技术、服务要求，需经磋商由供应商提供最终设计方案 或解决方案的，磋商结束后，磋商小组应当按照少数服从多数的原则投票推荐 2 家以上供应商 的设计方案或者解决方案，并要求其在规定时间内提交最后报价。</w:t>
      </w:r>
    </w:p>
    <w:p w14:paraId="5BC5318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最终报价是供应商响应文件的有效组成部分。</w:t>
      </w:r>
    </w:p>
    <w:p w14:paraId="293D6C0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23．响应文件的详细评审</w:t>
      </w:r>
    </w:p>
    <w:p w14:paraId="690F2B4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23.1 经磋商确定最终采购需求和提交最后报价的供应商后，由磋商小组采用综合评分法 对提交最后报价的供应商的响应文件和最后报价进行综合评分。</w:t>
      </w:r>
    </w:p>
    <w:p w14:paraId="4605919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t>23.2 评标方法：综合评分法。</w:t>
      </w:r>
    </w:p>
    <w:p w14:paraId="7B14455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6" w:firstLineChars="200"/>
        <w:textAlignment w:val="baseline"/>
        <w:rPr>
          <w:rFonts w:hint="eastAsia" w:ascii="宋体" w:hAnsi="宋体" w:eastAsia="宋体" w:cs="宋体"/>
          <w:snapToGrid w:val="0"/>
          <w:color w:val="000000"/>
          <w:spacing w:val="4"/>
          <w:kern w:val="0"/>
          <w:sz w:val="24"/>
          <w:szCs w:val="24"/>
          <w:lang w:val="en-US" w:eastAsia="zh-CN" w:bidi="ar"/>
        </w:rPr>
      </w:pPr>
      <w:r>
        <w:rPr>
          <w:rFonts w:hint="eastAsia" w:ascii="宋体" w:hAnsi="宋体" w:eastAsia="宋体" w:cs="宋体"/>
          <w:snapToGrid w:val="0"/>
          <w:color w:val="000000"/>
          <w:spacing w:val="4"/>
          <w:kern w:val="0"/>
          <w:sz w:val="24"/>
          <w:szCs w:val="24"/>
          <w:lang w:val="en-US" w:eastAsia="zh-CN" w:bidi="ar"/>
        </w:rPr>
        <w:br w:type="page"/>
      </w:r>
    </w:p>
    <w:p w14:paraId="018AB9D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98" w:firstLineChars="200"/>
        <w:textAlignment w:val="baseline"/>
        <w:rPr>
          <w:rFonts w:hint="eastAsia" w:ascii="宋体" w:hAnsi="宋体" w:eastAsia="宋体" w:cs="宋体"/>
          <w:b/>
          <w:bCs/>
          <w:snapToGrid w:val="0"/>
          <w:color w:val="000000"/>
          <w:spacing w:val="4"/>
          <w:kern w:val="0"/>
          <w:sz w:val="24"/>
          <w:szCs w:val="24"/>
          <w:lang w:val="en-US" w:eastAsia="zh-CN" w:bidi="ar"/>
        </w:rPr>
      </w:pPr>
      <w:r>
        <w:rPr>
          <w:rFonts w:hint="eastAsia" w:ascii="宋体" w:hAnsi="宋体" w:eastAsia="宋体" w:cs="宋体"/>
          <w:b/>
          <w:bCs/>
          <w:snapToGrid w:val="0"/>
          <w:color w:val="000000"/>
          <w:spacing w:val="4"/>
          <w:kern w:val="0"/>
          <w:sz w:val="24"/>
          <w:szCs w:val="24"/>
          <w:lang w:val="en-US" w:eastAsia="zh-CN" w:bidi="ar"/>
        </w:rPr>
        <w:t>23.3 评分标准</w:t>
      </w:r>
    </w:p>
    <w:p w14:paraId="2107C93A">
      <w:pPr>
        <w:spacing w:before="156" w:line="227" w:lineRule="auto"/>
        <w:ind w:left="481"/>
        <w:rPr>
          <w:rFonts w:ascii="宋体" w:hAnsi="宋体" w:eastAsia="宋体" w:cs="宋体"/>
          <w:sz w:val="23"/>
          <w:szCs w:val="23"/>
        </w:rPr>
      </w:pPr>
      <w:r>
        <w:rPr>
          <w:rFonts w:ascii="宋体" w:hAnsi="宋体" w:eastAsia="宋体" w:cs="宋体"/>
          <w:spacing w:val="7"/>
          <w:sz w:val="23"/>
          <w:szCs w:val="23"/>
        </w:rPr>
        <w:t>1</w:t>
      </w:r>
      <w:r>
        <w:rPr>
          <w:rFonts w:ascii="宋体" w:hAnsi="宋体" w:eastAsia="宋体" w:cs="宋体"/>
          <w:spacing w:val="5"/>
          <w:sz w:val="23"/>
          <w:szCs w:val="23"/>
        </w:rPr>
        <w:t>) 资格审查标准</w:t>
      </w:r>
    </w:p>
    <w:p w14:paraId="3E0B9006">
      <w:pPr>
        <w:spacing w:line="114" w:lineRule="auto"/>
        <w:rPr>
          <w:rFonts w:ascii="Arial"/>
          <w:sz w:val="2"/>
        </w:rPr>
      </w:pPr>
    </w:p>
    <w:tbl>
      <w:tblPr>
        <w:tblStyle w:val="19"/>
        <w:tblW w:w="103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8"/>
        <w:gridCol w:w="1962"/>
        <w:gridCol w:w="7558"/>
      </w:tblGrid>
      <w:tr w14:paraId="65156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798" w:type="dxa"/>
            <w:vAlign w:val="center"/>
          </w:tcPr>
          <w:p w14:paraId="53EF0276">
            <w:pPr>
              <w:keepNext w:val="0"/>
              <w:keepLines w:val="0"/>
              <w:pageBreakBefore w:val="0"/>
              <w:widowControl/>
              <w:wordWrap/>
              <w:overflowPunct/>
              <w:topLinePunct w:val="0"/>
              <w:bidi w:val="0"/>
              <w:spacing w:before="161"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6"/>
                <w:sz w:val="22"/>
                <w:szCs w:val="22"/>
              </w:rPr>
              <w:t>序</w:t>
            </w:r>
            <w:r>
              <w:rPr>
                <w:rFonts w:hint="eastAsia" w:asciiTheme="minorEastAsia" w:hAnsiTheme="minorEastAsia" w:eastAsiaTheme="minorEastAsia" w:cstheme="minorEastAsia"/>
                <w:spacing w:val="5"/>
                <w:sz w:val="22"/>
                <w:szCs w:val="22"/>
              </w:rPr>
              <w:t>号</w:t>
            </w:r>
          </w:p>
        </w:tc>
        <w:tc>
          <w:tcPr>
            <w:tcW w:w="1962" w:type="dxa"/>
            <w:vAlign w:val="center"/>
          </w:tcPr>
          <w:p w14:paraId="14C2881C">
            <w:pPr>
              <w:keepNext w:val="0"/>
              <w:keepLines w:val="0"/>
              <w:pageBreakBefore w:val="0"/>
              <w:widowControl/>
              <w:wordWrap/>
              <w:overflowPunct/>
              <w:topLinePunct w:val="0"/>
              <w:bidi w:val="0"/>
              <w:spacing w:before="162"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8"/>
                <w:sz w:val="22"/>
                <w:szCs w:val="22"/>
              </w:rPr>
              <w:t>评审内</w:t>
            </w:r>
            <w:r>
              <w:rPr>
                <w:rFonts w:hint="eastAsia" w:asciiTheme="minorEastAsia" w:hAnsiTheme="minorEastAsia" w:eastAsiaTheme="minorEastAsia" w:cstheme="minorEastAsia"/>
                <w:spacing w:val="7"/>
                <w:sz w:val="22"/>
                <w:szCs w:val="22"/>
              </w:rPr>
              <w:t>容</w:t>
            </w:r>
          </w:p>
        </w:tc>
        <w:tc>
          <w:tcPr>
            <w:tcW w:w="7558" w:type="dxa"/>
            <w:vAlign w:val="top"/>
          </w:tcPr>
          <w:p w14:paraId="69008988">
            <w:pPr>
              <w:keepNext w:val="0"/>
              <w:keepLines w:val="0"/>
              <w:pageBreakBefore w:val="0"/>
              <w:widowControl/>
              <w:wordWrap/>
              <w:overflowPunct/>
              <w:topLinePunct w:val="0"/>
              <w:bidi w:val="0"/>
              <w:spacing w:before="161" w:line="240" w:lineRule="auto"/>
              <w:ind w:left="3290"/>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8"/>
                <w:sz w:val="22"/>
                <w:szCs w:val="22"/>
              </w:rPr>
              <w:t>评审标</w:t>
            </w:r>
            <w:r>
              <w:rPr>
                <w:rFonts w:hint="eastAsia" w:asciiTheme="minorEastAsia" w:hAnsiTheme="minorEastAsia" w:eastAsiaTheme="minorEastAsia" w:cstheme="minorEastAsia"/>
                <w:spacing w:val="7"/>
                <w:sz w:val="22"/>
                <w:szCs w:val="22"/>
              </w:rPr>
              <w:t>准</w:t>
            </w:r>
          </w:p>
        </w:tc>
      </w:tr>
      <w:tr w14:paraId="2733F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798" w:type="dxa"/>
            <w:vAlign w:val="center"/>
          </w:tcPr>
          <w:p w14:paraId="52B38B6A">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w:t>
            </w:r>
          </w:p>
        </w:tc>
        <w:tc>
          <w:tcPr>
            <w:tcW w:w="1962" w:type="dxa"/>
            <w:vAlign w:val="center"/>
          </w:tcPr>
          <w:p w14:paraId="7982EF03">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6"/>
                <w:sz w:val="22"/>
                <w:szCs w:val="22"/>
              </w:rPr>
              <w:t>营业执</w:t>
            </w:r>
            <w:r>
              <w:rPr>
                <w:rFonts w:hint="eastAsia" w:asciiTheme="minorEastAsia" w:hAnsiTheme="minorEastAsia" w:eastAsiaTheme="minorEastAsia" w:cstheme="minorEastAsia"/>
                <w:spacing w:val="5"/>
                <w:sz w:val="22"/>
                <w:szCs w:val="22"/>
              </w:rPr>
              <w:t>照</w:t>
            </w:r>
          </w:p>
        </w:tc>
        <w:tc>
          <w:tcPr>
            <w:tcW w:w="7558" w:type="dxa"/>
            <w:vAlign w:val="center"/>
          </w:tcPr>
          <w:p w14:paraId="6C2F7FB7">
            <w:pPr>
              <w:keepNext w:val="0"/>
              <w:keepLines w:val="0"/>
              <w:pageBreakBefore w:val="0"/>
              <w:widowControl/>
              <w:wordWrap/>
              <w:overflowPunct/>
              <w:topLinePunct w:val="0"/>
              <w:bidi w:val="0"/>
              <w:spacing w:before="43" w:line="240" w:lineRule="auto"/>
              <w:ind w:left="120" w:right="44" w:hanging="2"/>
              <w:jc w:val="both"/>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color w:val="333333"/>
                <w:spacing w:val="18"/>
                <w:sz w:val="22"/>
                <w:szCs w:val="22"/>
              </w:rPr>
              <w:t>具</w:t>
            </w:r>
            <w:r>
              <w:rPr>
                <w:rFonts w:hint="eastAsia" w:asciiTheme="minorEastAsia" w:hAnsiTheme="minorEastAsia" w:eastAsiaTheme="minorEastAsia" w:cstheme="minorEastAsia"/>
                <w:color w:val="333333"/>
                <w:spacing w:val="15"/>
                <w:sz w:val="22"/>
                <w:szCs w:val="22"/>
              </w:rPr>
              <w:t>有</w:t>
            </w:r>
            <w:r>
              <w:rPr>
                <w:rFonts w:hint="eastAsia" w:asciiTheme="minorEastAsia" w:hAnsiTheme="minorEastAsia" w:eastAsiaTheme="minorEastAsia" w:cstheme="minorEastAsia"/>
                <w:color w:val="333333"/>
                <w:spacing w:val="9"/>
                <w:sz w:val="22"/>
                <w:szCs w:val="22"/>
              </w:rPr>
              <w:t>独立承担民事责任能力的法人、其他组织或自然人，提供有效的</w:t>
            </w:r>
            <w:r>
              <w:rPr>
                <w:rFonts w:hint="eastAsia" w:asciiTheme="minorEastAsia" w:hAnsiTheme="minorEastAsia" w:eastAsiaTheme="minorEastAsia" w:cstheme="minorEastAsia"/>
                <w:color w:val="333333"/>
                <w:sz w:val="22"/>
                <w:szCs w:val="22"/>
              </w:rPr>
              <w:t xml:space="preserve"> </w:t>
            </w:r>
            <w:r>
              <w:rPr>
                <w:rFonts w:hint="eastAsia" w:asciiTheme="minorEastAsia" w:hAnsiTheme="minorEastAsia" w:eastAsiaTheme="minorEastAsia" w:cstheme="minorEastAsia"/>
                <w:color w:val="333333"/>
                <w:spacing w:val="8"/>
                <w:sz w:val="22"/>
                <w:szCs w:val="22"/>
              </w:rPr>
              <w:t>营</w:t>
            </w:r>
            <w:r>
              <w:rPr>
                <w:rFonts w:hint="eastAsia" w:asciiTheme="minorEastAsia" w:hAnsiTheme="minorEastAsia" w:eastAsiaTheme="minorEastAsia" w:cstheme="minorEastAsia"/>
                <w:color w:val="333333"/>
                <w:spacing w:val="7"/>
                <w:sz w:val="22"/>
                <w:szCs w:val="22"/>
              </w:rPr>
              <w:t>业执照、税务登记证、组织机构代码证 (或三证合一的营业执照) ；</w:t>
            </w:r>
          </w:p>
        </w:tc>
      </w:tr>
      <w:tr w14:paraId="62E74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3" w:hRule="atLeast"/>
        </w:trPr>
        <w:tc>
          <w:tcPr>
            <w:tcW w:w="798" w:type="dxa"/>
            <w:vAlign w:val="center"/>
          </w:tcPr>
          <w:p w14:paraId="20F7AA98">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w:t>
            </w:r>
          </w:p>
        </w:tc>
        <w:tc>
          <w:tcPr>
            <w:tcW w:w="1962" w:type="dxa"/>
            <w:vAlign w:val="center"/>
          </w:tcPr>
          <w:p w14:paraId="764EE929">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9"/>
                <w:sz w:val="22"/>
                <w:szCs w:val="22"/>
              </w:rPr>
              <w:t>授</w:t>
            </w:r>
            <w:r>
              <w:rPr>
                <w:rFonts w:hint="eastAsia" w:asciiTheme="minorEastAsia" w:hAnsiTheme="minorEastAsia" w:eastAsiaTheme="minorEastAsia" w:cstheme="minorEastAsia"/>
                <w:spacing w:val="8"/>
                <w:sz w:val="22"/>
                <w:szCs w:val="22"/>
              </w:rPr>
              <w:t>权委托书</w:t>
            </w:r>
          </w:p>
        </w:tc>
        <w:tc>
          <w:tcPr>
            <w:tcW w:w="7558" w:type="dxa"/>
            <w:vAlign w:val="center"/>
          </w:tcPr>
          <w:p w14:paraId="0F81A581">
            <w:pPr>
              <w:keepNext w:val="0"/>
              <w:keepLines w:val="0"/>
              <w:pageBreakBefore w:val="0"/>
              <w:widowControl/>
              <w:wordWrap/>
              <w:overflowPunct/>
              <w:topLinePunct w:val="0"/>
              <w:bidi w:val="0"/>
              <w:spacing w:before="22" w:line="240" w:lineRule="auto"/>
              <w:ind w:left="111" w:right="44" w:firstLine="2"/>
              <w:jc w:val="both"/>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color w:val="333333"/>
                <w:spacing w:val="14"/>
                <w:sz w:val="22"/>
                <w:szCs w:val="22"/>
              </w:rPr>
              <w:t>法定代表人参加投标时，提供本人身份证原件；授权代表参加投标时，提供法定代表人授权书、被授权人身份证原件和复印件、被授权人本单位证明 (即投标截止前的社保缴纳证明，社保证明投标单位名称和报名时投标单位名称必须一致)或劳务合同；</w:t>
            </w:r>
          </w:p>
        </w:tc>
      </w:tr>
      <w:tr w14:paraId="40290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0" w:hRule="atLeast"/>
        </w:trPr>
        <w:tc>
          <w:tcPr>
            <w:tcW w:w="798" w:type="dxa"/>
            <w:vAlign w:val="center"/>
          </w:tcPr>
          <w:p w14:paraId="3C4D3D09">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w:t>
            </w:r>
          </w:p>
        </w:tc>
        <w:tc>
          <w:tcPr>
            <w:tcW w:w="1962" w:type="dxa"/>
            <w:vAlign w:val="center"/>
          </w:tcPr>
          <w:p w14:paraId="6325ED80">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11"/>
                <w:sz w:val="22"/>
                <w:szCs w:val="22"/>
              </w:rPr>
              <w:t>企</w:t>
            </w:r>
            <w:r>
              <w:rPr>
                <w:rFonts w:hint="eastAsia" w:asciiTheme="minorEastAsia" w:hAnsiTheme="minorEastAsia" w:eastAsiaTheme="minorEastAsia" w:cstheme="minorEastAsia"/>
                <w:spacing w:val="7"/>
                <w:sz w:val="22"/>
                <w:szCs w:val="22"/>
              </w:rPr>
              <w:t>业资质证书</w:t>
            </w:r>
          </w:p>
        </w:tc>
        <w:tc>
          <w:tcPr>
            <w:tcW w:w="7558" w:type="dxa"/>
            <w:vAlign w:val="center"/>
          </w:tcPr>
          <w:p w14:paraId="32C4B70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Theme="minorEastAsia" w:hAnsiTheme="minorEastAsia" w:eastAsiaTheme="minorEastAsia" w:cstheme="minorEastAsia"/>
                <w:snapToGrid w:val="0"/>
                <w:color w:val="333333"/>
                <w:spacing w:val="14"/>
                <w:kern w:val="0"/>
                <w:sz w:val="22"/>
                <w:szCs w:val="22"/>
                <w:lang w:eastAsia="zh-CN"/>
              </w:rPr>
            </w:pPr>
            <w:r>
              <w:rPr>
                <w:rFonts w:hint="eastAsia" w:asciiTheme="minorEastAsia" w:hAnsiTheme="minorEastAsia" w:eastAsiaTheme="minorEastAsia" w:cstheme="minorEastAsia"/>
                <w:snapToGrid w:val="0"/>
                <w:color w:val="333333"/>
                <w:spacing w:val="14"/>
                <w:kern w:val="0"/>
                <w:sz w:val="22"/>
                <w:szCs w:val="22"/>
              </w:rPr>
              <w:t>具备建设行政主管部门核发的建筑工程三级及（含三级）以上资质，具有有效的安全生产许可证，并在人员、设备、资金等方面具备相应的施工能力。</w:t>
            </w:r>
          </w:p>
        </w:tc>
      </w:tr>
      <w:tr w14:paraId="49B0E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798" w:type="dxa"/>
            <w:vAlign w:val="center"/>
          </w:tcPr>
          <w:p w14:paraId="66DA123B">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4</w:t>
            </w:r>
          </w:p>
        </w:tc>
        <w:tc>
          <w:tcPr>
            <w:tcW w:w="1962" w:type="dxa"/>
            <w:vAlign w:val="center"/>
          </w:tcPr>
          <w:p w14:paraId="701A3D1B">
            <w:pPr>
              <w:keepNext w:val="0"/>
              <w:keepLines w:val="0"/>
              <w:pageBreakBefore w:val="0"/>
              <w:widowControl/>
              <w:wordWrap/>
              <w:overflowPunct/>
              <w:topLinePunct w:val="0"/>
              <w:bidi w:val="0"/>
              <w:spacing w:before="74"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pacing w:val="8"/>
                <w:sz w:val="22"/>
                <w:szCs w:val="22"/>
              </w:rPr>
              <w:t>项目负责人证书</w:t>
            </w:r>
          </w:p>
        </w:tc>
        <w:tc>
          <w:tcPr>
            <w:tcW w:w="7558" w:type="dxa"/>
            <w:vAlign w:val="center"/>
          </w:tcPr>
          <w:p w14:paraId="48B658B1">
            <w:pPr>
              <w:keepNext w:val="0"/>
              <w:keepLines w:val="0"/>
              <w:pageBreakBefore w:val="0"/>
              <w:widowControl/>
              <w:wordWrap/>
              <w:overflowPunct/>
              <w:topLinePunct w:val="0"/>
              <w:bidi w:val="0"/>
              <w:spacing w:before="22" w:line="240" w:lineRule="auto"/>
              <w:ind w:left="111" w:right="44" w:firstLine="2"/>
              <w:jc w:val="both"/>
              <w:rPr>
                <w:rFonts w:hint="eastAsia" w:asciiTheme="minorEastAsia" w:hAnsiTheme="minorEastAsia" w:eastAsiaTheme="minorEastAsia" w:cstheme="minorEastAsia"/>
                <w:snapToGrid w:val="0"/>
                <w:color w:val="333333"/>
                <w:spacing w:val="14"/>
                <w:kern w:val="0"/>
                <w:sz w:val="22"/>
                <w:szCs w:val="22"/>
              </w:rPr>
            </w:pPr>
            <w:r>
              <w:rPr>
                <w:rFonts w:hint="eastAsia" w:asciiTheme="minorEastAsia" w:hAnsiTheme="minorEastAsia" w:eastAsiaTheme="minorEastAsia" w:cstheme="minorEastAsia"/>
                <w:snapToGrid w:val="0"/>
                <w:color w:val="333333"/>
                <w:spacing w:val="14"/>
                <w:kern w:val="0"/>
                <w:sz w:val="22"/>
                <w:szCs w:val="22"/>
              </w:rPr>
              <w:t>拟派项目经理具建筑工程专业二级及以上注册建造师执业资格和有效的安全生产考核合格证书，且未担任其他在建工程项目的项目经理；</w:t>
            </w:r>
          </w:p>
        </w:tc>
      </w:tr>
      <w:tr w14:paraId="547411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1" w:hRule="atLeast"/>
        </w:trPr>
        <w:tc>
          <w:tcPr>
            <w:tcW w:w="798" w:type="dxa"/>
            <w:vAlign w:val="center"/>
          </w:tcPr>
          <w:p w14:paraId="4E9FEE79">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w:t>
            </w:r>
          </w:p>
        </w:tc>
        <w:tc>
          <w:tcPr>
            <w:tcW w:w="1962" w:type="dxa"/>
            <w:vAlign w:val="center"/>
          </w:tcPr>
          <w:p w14:paraId="10FC030A">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napToGrid w:val="0"/>
                <w:color w:val="000000"/>
                <w:kern w:val="0"/>
                <w:sz w:val="22"/>
                <w:szCs w:val="22"/>
              </w:rPr>
            </w:pPr>
            <w:r>
              <w:rPr>
                <w:rFonts w:hint="eastAsia" w:asciiTheme="minorEastAsia" w:hAnsiTheme="minorEastAsia" w:eastAsiaTheme="minorEastAsia" w:cstheme="minorEastAsia"/>
                <w:color w:val="333333"/>
                <w:spacing w:val="9"/>
                <w:sz w:val="22"/>
                <w:szCs w:val="22"/>
              </w:rPr>
              <w:t>信</w:t>
            </w:r>
            <w:r>
              <w:rPr>
                <w:rFonts w:hint="eastAsia" w:asciiTheme="minorEastAsia" w:hAnsiTheme="minorEastAsia" w:eastAsiaTheme="minorEastAsia" w:cstheme="minorEastAsia"/>
                <w:color w:val="333333"/>
                <w:spacing w:val="7"/>
                <w:sz w:val="22"/>
                <w:szCs w:val="22"/>
              </w:rPr>
              <w:t>用要求</w:t>
            </w:r>
          </w:p>
        </w:tc>
        <w:tc>
          <w:tcPr>
            <w:tcW w:w="7558" w:type="dxa"/>
            <w:vAlign w:val="center"/>
          </w:tcPr>
          <w:p w14:paraId="0375F937">
            <w:pPr>
              <w:keepNext w:val="0"/>
              <w:keepLines w:val="0"/>
              <w:pageBreakBefore w:val="0"/>
              <w:widowControl/>
              <w:wordWrap/>
              <w:overflowPunct/>
              <w:topLinePunct w:val="0"/>
              <w:bidi w:val="0"/>
              <w:spacing w:line="240" w:lineRule="auto"/>
              <w:ind w:left="113" w:leftChars="0"/>
              <w:jc w:val="both"/>
              <w:rPr>
                <w:rFonts w:hint="eastAsia" w:asciiTheme="minorEastAsia" w:hAnsiTheme="minorEastAsia" w:eastAsiaTheme="minorEastAsia" w:cstheme="minorEastAsia"/>
                <w:snapToGrid w:val="0"/>
                <w:color w:val="000000"/>
                <w:kern w:val="0"/>
                <w:sz w:val="22"/>
                <w:szCs w:val="22"/>
              </w:rPr>
            </w:pPr>
            <w:r>
              <w:rPr>
                <w:rFonts w:hint="eastAsia" w:asciiTheme="minorEastAsia" w:hAnsiTheme="minorEastAsia" w:eastAsiaTheme="minorEastAsia" w:cstheme="minorEastAsia"/>
                <w:color w:val="333333"/>
                <w:spacing w:val="18"/>
                <w:sz w:val="22"/>
                <w:szCs w:val="22"/>
              </w:rPr>
              <w:t>信用要求：投标人参加本次招标近三年内，在经营活动中没有重大违法记录，在参加政府采购活动中未被监督管理机构列入“不良行为记录名单”,投标人需提供自述材料及供应商未被列入“信用中国”网站(www.creditchina.gov.cn)“信用服务”中“失信被执行人、税收违法黑名单、政府采购严重违法失信名单”的查询记录截图、中国政府采购网(www.ccgp.gov.cn)“政府采购严重违法失信行为信息记录”的查询记录截图(提供查询结果网页截图并加盖投标人公章)。如自述材料与实际不符，将按不合格处理，取消投标资格；</w:t>
            </w:r>
          </w:p>
        </w:tc>
      </w:tr>
      <w:tr w14:paraId="4CBC9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9" w:hRule="atLeast"/>
        </w:trPr>
        <w:tc>
          <w:tcPr>
            <w:tcW w:w="798" w:type="dxa"/>
            <w:vAlign w:val="center"/>
          </w:tcPr>
          <w:p w14:paraId="2736CECD">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6</w:t>
            </w:r>
          </w:p>
        </w:tc>
        <w:tc>
          <w:tcPr>
            <w:tcW w:w="1962" w:type="dxa"/>
            <w:vAlign w:val="center"/>
          </w:tcPr>
          <w:p w14:paraId="706A543C">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color w:val="333333"/>
                <w:spacing w:val="9"/>
                <w:sz w:val="22"/>
                <w:szCs w:val="22"/>
              </w:rPr>
            </w:pPr>
            <w:r>
              <w:rPr>
                <w:rFonts w:hint="eastAsia" w:asciiTheme="minorEastAsia" w:hAnsiTheme="minorEastAsia" w:eastAsiaTheme="minorEastAsia" w:cstheme="minorEastAsia"/>
                <w:color w:val="333333"/>
                <w:spacing w:val="7"/>
                <w:sz w:val="22"/>
                <w:szCs w:val="22"/>
                <w:lang w:eastAsia="zh-CN"/>
              </w:rPr>
              <w:t>财务状况报告</w:t>
            </w:r>
          </w:p>
        </w:tc>
        <w:tc>
          <w:tcPr>
            <w:tcW w:w="7558" w:type="dxa"/>
            <w:vAlign w:val="center"/>
          </w:tcPr>
          <w:p w14:paraId="1BB094DF">
            <w:pPr>
              <w:keepNext w:val="0"/>
              <w:keepLines w:val="0"/>
              <w:pageBreakBefore w:val="0"/>
              <w:widowControl/>
              <w:wordWrap/>
              <w:overflowPunct/>
              <w:topLinePunct w:val="0"/>
              <w:bidi w:val="0"/>
              <w:spacing w:line="240" w:lineRule="auto"/>
              <w:ind w:left="113" w:leftChars="0"/>
              <w:jc w:val="both"/>
              <w:rPr>
                <w:rFonts w:hint="eastAsia" w:asciiTheme="minorEastAsia" w:hAnsiTheme="minorEastAsia" w:eastAsiaTheme="minorEastAsia" w:cstheme="minorEastAsia"/>
                <w:color w:val="333333"/>
                <w:spacing w:val="18"/>
                <w:sz w:val="22"/>
                <w:szCs w:val="22"/>
              </w:rPr>
            </w:pPr>
            <w:r>
              <w:rPr>
                <w:rFonts w:hint="eastAsia" w:asciiTheme="minorEastAsia" w:hAnsiTheme="minorEastAsia" w:eastAsiaTheme="minorEastAsia" w:cstheme="minorEastAsia"/>
                <w:color w:val="333333"/>
                <w:spacing w:val="18"/>
                <w:sz w:val="22"/>
                <w:szCs w:val="22"/>
              </w:rPr>
              <w:t>提供202</w:t>
            </w:r>
            <w:r>
              <w:rPr>
                <w:rFonts w:hint="eastAsia" w:asciiTheme="minorEastAsia" w:hAnsiTheme="minorEastAsia" w:eastAsiaTheme="minorEastAsia" w:cstheme="minorEastAsia"/>
                <w:color w:val="333333"/>
                <w:spacing w:val="18"/>
                <w:sz w:val="22"/>
                <w:szCs w:val="22"/>
                <w:lang w:val="en-US" w:eastAsia="zh-CN"/>
              </w:rPr>
              <w:t>4</w:t>
            </w:r>
            <w:r>
              <w:rPr>
                <w:rFonts w:hint="eastAsia" w:asciiTheme="minorEastAsia" w:hAnsiTheme="minorEastAsia" w:eastAsiaTheme="minorEastAsia" w:cstheme="minorEastAsia"/>
                <w:color w:val="333333"/>
                <w:spacing w:val="18"/>
                <w:sz w:val="22"/>
                <w:szCs w:val="22"/>
              </w:rPr>
              <w:t>年度经审计的财务审计报告（成立时间至提交响应文件截止时间不足一年的可提供成立后任意时段的资产负债表）或其基本存款账户开户银行出具的资信证明。</w:t>
            </w:r>
          </w:p>
        </w:tc>
      </w:tr>
      <w:tr w14:paraId="62C42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9" w:hRule="atLeast"/>
        </w:trPr>
        <w:tc>
          <w:tcPr>
            <w:tcW w:w="798" w:type="dxa"/>
            <w:vAlign w:val="center"/>
          </w:tcPr>
          <w:p w14:paraId="2375B055">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7</w:t>
            </w:r>
          </w:p>
        </w:tc>
        <w:tc>
          <w:tcPr>
            <w:tcW w:w="1962" w:type="dxa"/>
            <w:vAlign w:val="center"/>
          </w:tcPr>
          <w:p w14:paraId="0F4F5735">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color w:val="333333"/>
                <w:spacing w:val="7"/>
                <w:sz w:val="22"/>
                <w:szCs w:val="22"/>
                <w:lang w:eastAsia="zh-CN"/>
              </w:rPr>
            </w:pPr>
            <w:r>
              <w:rPr>
                <w:rFonts w:hint="eastAsia" w:asciiTheme="minorEastAsia" w:hAnsiTheme="minorEastAsia" w:eastAsiaTheme="minorEastAsia" w:cstheme="minorEastAsia"/>
                <w:color w:val="333333"/>
                <w:spacing w:val="18"/>
                <w:sz w:val="22"/>
                <w:szCs w:val="22"/>
                <w:lang w:eastAsia="zh-CN"/>
              </w:rPr>
              <w:t>税收缴纳证明</w:t>
            </w:r>
          </w:p>
        </w:tc>
        <w:tc>
          <w:tcPr>
            <w:tcW w:w="7558" w:type="dxa"/>
            <w:vAlign w:val="center"/>
          </w:tcPr>
          <w:p w14:paraId="059217C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Theme="minorEastAsia" w:hAnsiTheme="minorEastAsia" w:eastAsiaTheme="minorEastAsia" w:cstheme="minorEastAsia"/>
                <w:snapToGrid w:val="0"/>
                <w:color w:val="333333"/>
                <w:spacing w:val="18"/>
                <w:kern w:val="0"/>
                <w:sz w:val="22"/>
                <w:szCs w:val="22"/>
              </w:rPr>
            </w:pPr>
            <w:r>
              <w:rPr>
                <w:rFonts w:hint="eastAsia" w:asciiTheme="minorEastAsia" w:hAnsiTheme="minorEastAsia" w:eastAsiaTheme="minorEastAsia" w:cstheme="minorEastAsia"/>
                <w:snapToGrid w:val="0"/>
                <w:color w:val="333333"/>
                <w:spacing w:val="18"/>
                <w:kern w:val="0"/>
                <w:sz w:val="22"/>
                <w:szCs w:val="22"/>
                <w:lang w:eastAsia="zh-CN"/>
              </w:rPr>
              <w:t>提供202</w:t>
            </w:r>
            <w:r>
              <w:rPr>
                <w:rFonts w:hint="eastAsia" w:asciiTheme="minorEastAsia" w:hAnsiTheme="minorEastAsia" w:eastAsiaTheme="minorEastAsia" w:cstheme="minorEastAsia"/>
                <w:snapToGrid w:val="0"/>
                <w:color w:val="333333"/>
                <w:spacing w:val="18"/>
                <w:kern w:val="0"/>
                <w:sz w:val="22"/>
                <w:szCs w:val="22"/>
                <w:lang w:val="en-US" w:eastAsia="zh-CN"/>
              </w:rPr>
              <w:t>4</w:t>
            </w:r>
            <w:r>
              <w:rPr>
                <w:rFonts w:hint="eastAsia" w:asciiTheme="minorEastAsia" w:hAnsiTheme="minorEastAsia" w:eastAsiaTheme="minorEastAsia" w:cstheme="minorEastAsia"/>
                <w:snapToGrid w:val="0"/>
                <w:color w:val="333333"/>
                <w:spacing w:val="18"/>
                <w:kern w:val="0"/>
                <w:sz w:val="22"/>
                <w:szCs w:val="22"/>
                <w:lang w:eastAsia="zh-CN"/>
              </w:rPr>
              <w:t>年</w:t>
            </w:r>
            <w:r>
              <w:rPr>
                <w:rFonts w:hint="eastAsia" w:asciiTheme="minorEastAsia" w:hAnsiTheme="minorEastAsia" w:eastAsiaTheme="minorEastAsia" w:cstheme="minorEastAsia"/>
                <w:snapToGrid w:val="0"/>
                <w:color w:val="333333"/>
                <w:spacing w:val="18"/>
                <w:kern w:val="0"/>
                <w:sz w:val="22"/>
                <w:szCs w:val="22"/>
                <w:lang w:val="en-US" w:eastAsia="zh-CN"/>
              </w:rPr>
              <w:t>11</w:t>
            </w:r>
            <w:r>
              <w:rPr>
                <w:rFonts w:hint="eastAsia" w:asciiTheme="minorEastAsia" w:hAnsiTheme="minorEastAsia" w:eastAsiaTheme="minorEastAsia" w:cstheme="minorEastAsia"/>
                <w:snapToGrid w:val="0"/>
                <w:color w:val="333333"/>
                <w:spacing w:val="18"/>
                <w:kern w:val="0"/>
                <w:sz w:val="22"/>
                <w:szCs w:val="22"/>
                <w:lang w:eastAsia="zh-CN"/>
              </w:rPr>
              <w:t>月至今任意</w:t>
            </w:r>
            <w:r>
              <w:rPr>
                <w:rFonts w:hint="eastAsia" w:asciiTheme="minorEastAsia" w:hAnsiTheme="minorEastAsia" w:eastAsiaTheme="minorEastAsia" w:cstheme="minorEastAsia"/>
                <w:snapToGrid w:val="0"/>
                <w:color w:val="333333"/>
                <w:spacing w:val="18"/>
                <w:kern w:val="0"/>
                <w:sz w:val="22"/>
                <w:szCs w:val="22"/>
                <w:lang w:val="en-US" w:eastAsia="zh-CN"/>
              </w:rPr>
              <w:t>1</w:t>
            </w:r>
            <w:r>
              <w:rPr>
                <w:rFonts w:hint="eastAsia" w:asciiTheme="minorEastAsia" w:hAnsiTheme="minorEastAsia" w:eastAsiaTheme="minorEastAsia" w:cstheme="minorEastAsia"/>
                <w:snapToGrid w:val="0"/>
                <w:color w:val="333333"/>
                <w:spacing w:val="18"/>
                <w:kern w:val="0"/>
                <w:sz w:val="22"/>
                <w:szCs w:val="22"/>
                <w:lang w:eastAsia="zh-CN"/>
              </w:rPr>
              <w:t>个月缴纳的纳税证明或完税证明，依法免税的单位应提供相关证明材料，纳税证明或完税证明上应有代收机构或税务机关的公章或业务专用章。</w:t>
            </w:r>
          </w:p>
        </w:tc>
      </w:tr>
      <w:tr w14:paraId="11BAA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4" w:hRule="atLeast"/>
        </w:trPr>
        <w:tc>
          <w:tcPr>
            <w:tcW w:w="798" w:type="dxa"/>
            <w:vAlign w:val="center"/>
          </w:tcPr>
          <w:p w14:paraId="450B0133">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8</w:t>
            </w:r>
          </w:p>
        </w:tc>
        <w:tc>
          <w:tcPr>
            <w:tcW w:w="1962" w:type="dxa"/>
            <w:vAlign w:val="center"/>
          </w:tcPr>
          <w:p w14:paraId="1A8280E9">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color w:val="333333"/>
                <w:spacing w:val="18"/>
                <w:sz w:val="22"/>
                <w:szCs w:val="22"/>
                <w:lang w:eastAsia="zh-CN"/>
              </w:rPr>
            </w:pPr>
            <w:r>
              <w:rPr>
                <w:rFonts w:hint="eastAsia" w:asciiTheme="minorEastAsia" w:hAnsiTheme="minorEastAsia" w:eastAsiaTheme="minorEastAsia" w:cstheme="minorEastAsia"/>
                <w:color w:val="333333"/>
                <w:spacing w:val="18"/>
                <w:sz w:val="22"/>
                <w:szCs w:val="22"/>
                <w:lang w:eastAsia="zh-CN"/>
              </w:rPr>
              <w:t>社会保障资金缴纳证明</w:t>
            </w:r>
          </w:p>
        </w:tc>
        <w:tc>
          <w:tcPr>
            <w:tcW w:w="7558" w:type="dxa"/>
            <w:vAlign w:val="center"/>
          </w:tcPr>
          <w:p w14:paraId="334597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12" w:firstLineChars="200"/>
              <w:jc w:val="both"/>
              <w:textAlignment w:val="auto"/>
              <w:rPr>
                <w:rFonts w:hint="eastAsia" w:asciiTheme="minorEastAsia" w:hAnsiTheme="minorEastAsia" w:eastAsiaTheme="minorEastAsia" w:cstheme="minorEastAsia"/>
                <w:snapToGrid w:val="0"/>
                <w:color w:val="333333"/>
                <w:spacing w:val="18"/>
                <w:kern w:val="0"/>
                <w:sz w:val="22"/>
                <w:szCs w:val="22"/>
                <w:lang w:eastAsia="zh-CN"/>
              </w:rPr>
            </w:pPr>
            <w:r>
              <w:rPr>
                <w:rFonts w:hint="eastAsia" w:asciiTheme="minorEastAsia" w:hAnsiTheme="minorEastAsia" w:eastAsiaTheme="minorEastAsia" w:cstheme="minorEastAsia"/>
                <w:snapToGrid w:val="0"/>
                <w:color w:val="333333"/>
                <w:spacing w:val="18"/>
                <w:kern w:val="0"/>
                <w:sz w:val="22"/>
                <w:szCs w:val="22"/>
                <w:lang w:eastAsia="zh-CN"/>
              </w:rPr>
              <w:t>提供202</w:t>
            </w:r>
            <w:r>
              <w:rPr>
                <w:rFonts w:hint="eastAsia" w:asciiTheme="minorEastAsia" w:hAnsiTheme="minorEastAsia" w:eastAsiaTheme="minorEastAsia" w:cstheme="minorEastAsia"/>
                <w:snapToGrid w:val="0"/>
                <w:color w:val="333333"/>
                <w:spacing w:val="18"/>
                <w:kern w:val="0"/>
                <w:sz w:val="22"/>
                <w:szCs w:val="22"/>
                <w:lang w:val="en-US" w:eastAsia="zh-CN"/>
              </w:rPr>
              <w:t>4</w:t>
            </w:r>
            <w:r>
              <w:rPr>
                <w:rFonts w:hint="eastAsia" w:asciiTheme="minorEastAsia" w:hAnsiTheme="minorEastAsia" w:eastAsiaTheme="minorEastAsia" w:cstheme="minorEastAsia"/>
                <w:snapToGrid w:val="0"/>
                <w:color w:val="333333"/>
                <w:spacing w:val="18"/>
                <w:kern w:val="0"/>
                <w:sz w:val="22"/>
                <w:szCs w:val="22"/>
                <w:lang w:eastAsia="zh-CN"/>
              </w:rPr>
              <w:t>年</w:t>
            </w:r>
            <w:r>
              <w:rPr>
                <w:rFonts w:hint="eastAsia" w:asciiTheme="minorEastAsia" w:hAnsiTheme="minorEastAsia" w:eastAsiaTheme="minorEastAsia" w:cstheme="minorEastAsia"/>
                <w:snapToGrid w:val="0"/>
                <w:color w:val="333333"/>
                <w:spacing w:val="18"/>
                <w:kern w:val="0"/>
                <w:sz w:val="22"/>
                <w:szCs w:val="22"/>
                <w:lang w:val="en-US" w:eastAsia="zh-CN"/>
              </w:rPr>
              <w:t>11</w:t>
            </w:r>
            <w:r>
              <w:rPr>
                <w:rFonts w:hint="eastAsia" w:asciiTheme="minorEastAsia" w:hAnsiTheme="minorEastAsia" w:eastAsiaTheme="minorEastAsia" w:cstheme="minorEastAsia"/>
                <w:snapToGrid w:val="0"/>
                <w:color w:val="333333"/>
                <w:spacing w:val="18"/>
                <w:kern w:val="0"/>
                <w:sz w:val="22"/>
                <w:szCs w:val="22"/>
                <w:lang w:eastAsia="zh-CN"/>
              </w:rPr>
              <w:t>月至今任意</w:t>
            </w:r>
            <w:r>
              <w:rPr>
                <w:rFonts w:hint="eastAsia" w:asciiTheme="minorEastAsia" w:hAnsiTheme="minorEastAsia" w:eastAsiaTheme="minorEastAsia" w:cstheme="minorEastAsia"/>
                <w:snapToGrid w:val="0"/>
                <w:color w:val="333333"/>
                <w:spacing w:val="18"/>
                <w:kern w:val="0"/>
                <w:sz w:val="22"/>
                <w:szCs w:val="22"/>
                <w:lang w:val="en-US" w:eastAsia="zh-CN"/>
              </w:rPr>
              <w:t>1</w:t>
            </w:r>
            <w:r>
              <w:rPr>
                <w:rFonts w:hint="eastAsia" w:asciiTheme="minorEastAsia" w:hAnsiTheme="minorEastAsia" w:eastAsiaTheme="minorEastAsia" w:cstheme="minorEastAsia"/>
                <w:snapToGrid w:val="0"/>
                <w:color w:val="333333"/>
                <w:spacing w:val="18"/>
                <w:kern w:val="0"/>
                <w:sz w:val="22"/>
                <w:szCs w:val="22"/>
                <w:lang w:eastAsia="zh-CN"/>
              </w:rPr>
              <w:t>个月社会保障资金缴存单据或社保机构开具的社会保险参保缴费情况证明，依法不需要缴纳社会保障资金的单位应提供相关证明材料，单据或证明上应有社保机构或代收机构的印章。</w:t>
            </w:r>
          </w:p>
        </w:tc>
      </w:tr>
      <w:tr w14:paraId="03393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4" w:hRule="atLeast"/>
        </w:trPr>
        <w:tc>
          <w:tcPr>
            <w:tcW w:w="798" w:type="dxa"/>
            <w:vAlign w:val="center"/>
          </w:tcPr>
          <w:p w14:paraId="7FF02D2C">
            <w:pPr>
              <w:keepNext w:val="0"/>
              <w:keepLines w:val="0"/>
              <w:pageBreakBefore w:val="0"/>
              <w:widowControl/>
              <w:wordWrap/>
              <w:overflowPunct/>
              <w:topLinePunct w:val="0"/>
              <w:bidi w:val="0"/>
              <w:spacing w:before="75" w:line="240" w:lineRule="auto"/>
              <w:jc w:val="center"/>
              <w:rPr>
                <w:rFonts w:hint="default"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9</w:t>
            </w:r>
          </w:p>
        </w:tc>
        <w:tc>
          <w:tcPr>
            <w:tcW w:w="1962" w:type="dxa"/>
            <w:vAlign w:val="center"/>
          </w:tcPr>
          <w:p w14:paraId="6FA9A856">
            <w:pPr>
              <w:keepNext w:val="0"/>
              <w:keepLines w:val="0"/>
              <w:pageBreakBefore w:val="0"/>
              <w:widowControl/>
              <w:wordWrap/>
              <w:overflowPunct/>
              <w:topLinePunct w:val="0"/>
              <w:bidi w:val="0"/>
              <w:spacing w:before="75" w:line="240" w:lineRule="auto"/>
              <w:jc w:val="center"/>
              <w:rPr>
                <w:rFonts w:hint="eastAsia" w:asciiTheme="minorEastAsia" w:hAnsiTheme="minorEastAsia" w:eastAsiaTheme="minorEastAsia" w:cstheme="minorEastAsia"/>
                <w:color w:val="333333"/>
                <w:spacing w:val="18"/>
                <w:sz w:val="22"/>
                <w:szCs w:val="22"/>
                <w:lang w:eastAsia="zh-CN"/>
              </w:rPr>
            </w:pPr>
            <w:r>
              <w:rPr>
                <w:rFonts w:hint="eastAsia" w:asciiTheme="minorEastAsia" w:hAnsiTheme="minorEastAsia" w:eastAsiaTheme="minorEastAsia" w:cstheme="minorEastAsia"/>
                <w:color w:val="333333"/>
                <w:spacing w:val="18"/>
                <w:sz w:val="22"/>
                <w:szCs w:val="22"/>
                <w:lang w:eastAsia="zh-CN"/>
              </w:rPr>
              <w:t>本项目只面向中小企业</w:t>
            </w:r>
          </w:p>
        </w:tc>
        <w:tc>
          <w:tcPr>
            <w:tcW w:w="7558" w:type="dxa"/>
            <w:vAlign w:val="center"/>
          </w:tcPr>
          <w:p w14:paraId="2D13077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12" w:firstLineChars="200"/>
              <w:jc w:val="both"/>
              <w:textAlignment w:val="auto"/>
              <w:rPr>
                <w:rFonts w:hint="eastAsia" w:asciiTheme="minorEastAsia" w:hAnsiTheme="minorEastAsia" w:eastAsiaTheme="minorEastAsia" w:cstheme="minorEastAsia"/>
                <w:snapToGrid w:val="0"/>
                <w:color w:val="333333"/>
                <w:spacing w:val="18"/>
                <w:kern w:val="0"/>
                <w:sz w:val="22"/>
                <w:szCs w:val="22"/>
                <w:lang w:eastAsia="zh-CN"/>
              </w:rPr>
            </w:pPr>
            <w:r>
              <w:rPr>
                <w:rFonts w:hint="eastAsia" w:asciiTheme="minorEastAsia" w:hAnsiTheme="minorEastAsia" w:eastAsiaTheme="minorEastAsia" w:cstheme="minorEastAsia"/>
                <w:snapToGrid w:val="0"/>
                <w:color w:val="333333"/>
                <w:spacing w:val="18"/>
                <w:kern w:val="0"/>
                <w:sz w:val="22"/>
                <w:szCs w:val="22"/>
                <w:lang w:eastAsia="zh-CN"/>
              </w:rPr>
              <w:t>本项目只面向中小企业，投标企业须提供中小企业声明函原件。供应商自行根据《国民经济行业分类》（GB/T4754-2017）、《国家统计局关于印发&lt;统计上大中小微型企业划分办法（2017）&gt;的通知》国 统字〔2017〕213 号、工信部联企业〔2011〕300 号文件自行划分，若声明与实际不符须承担相应责任。</w:t>
            </w:r>
            <w:r>
              <w:rPr>
                <w:rFonts w:hint="eastAsia" w:asciiTheme="minorEastAsia" w:hAnsiTheme="minorEastAsia" w:eastAsiaTheme="minorEastAsia" w:cstheme="minorEastAsia"/>
                <w:kern w:val="0"/>
                <w:sz w:val="22"/>
                <w:szCs w:val="22"/>
                <w:lang w:val="en-US" w:eastAsia="zh-CN"/>
              </w:rPr>
              <w:t>采购标的对应的中小企业划分标准所属行业为</w:t>
            </w:r>
            <w:r>
              <w:rPr>
                <w:rFonts w:hint="eastAsia" w:asciiTheme="minorEastAsia" w:hAnsiTheme="minorEastAsia" w:eastAsiaTheme="minorEastAsia" w:cstheme="minorEastAsia"/>
                <w:b/>
                <w:bCs/>
                <w:kern w:val="0"/>
                <w:sz w:val="22"/>
                <w:szCs w:val="22"/>
                <w:lang w:val="en-US" w:eastAsia="zh-CN"/>
              </w:rPr>
              <w:t>建筑业</w:t>
            </w:r>
            <w:r>
              <w:rPr>
                <w:rFonts w:hint="eastAsia" w:asciiTheme="minorEastAsia" w:hAnsiTheme="minorEastAsia" w:eastAsiaTheme="minorEastAsia" w:cstheme="minorEastAsia"/>
                <w:kern w:val="0"/>
                <w:sz w:val="22"/>
                <w:szCs w:val="22"/>
                <w:lang w:val="en-US" w:eastAsia="zh-CN"/>
              </w:rPr>
              <w:t>。</w:t>
            </w:r>
          </w:p>
        </w:tc>
      </w:tr>
      <w:tr w14:paraId="73CD5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8" w:hRule="atLeast"/>
        </w:trPr>
        <w:tc>
          <w:tcPr>
            <w:tcW w:w="798" w:type="dxa"/>
            <w:vAlign w:val="center"/>
          </w:tcPr>
          <w:p w14:paraId="1B12E31B">
            <w:pPr>
              <w:keepNext w:val="0"/>
              <w:keepLines w:val="0"/>
              <w:pageBreakBefore w:val="0"/>
              <w:widowControl/>
              <w:wordWrap/>
              <w:overflowPunct/>
              <w:topLinePunct w:val="0"/>
              <w:bidi w:val="0"/>
              <w:spacing w:before="75" w:line="240" w:lineRule="auto"/>
              <w:jc w:val="center"/>
              <w:rPr>
                <w:rFonts w:hint="default"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10</w:t>
            </w:r>
          </w:p>
        </w:tc>
        <w:tc>
          <w:tcPr>
            <w:tcW w:w="1962" w:type="dxa"/>
            <w:vAlign w:val="center"/>
          </w:tcPr>
          <w:p w14:paraId="3BABD17F">
            <w:pPr>
              <w:keepNext w:val="0"/>
              <w:keepLines w:val="0"/>
              <w:pageBreakBefore w:val="0"/>
              <w:widowControl/>
              <w:wordWrap/>
              <w:overflowPunct/>
              <w:topLinePunct w:val="0"/>
              <w:bidi w:val="0"/>
              <w:spacing w:before="74" w:line="240" w:lineRule="auto"/>
              <w:jc w:val="center"/>
              <w:rPr>
                <w:rFonts w:hint="eastAsia" w:asciiTheme="minorEastAsia" w:hAnsiTheme="minorEastAsia" w:eastAsiaTheme="minorEastAsia" w:cstheme="minorEastAsia"/>
                <w:snapToGrid w:val="0"/>
                <w:color w:val="000000"/>
                <w:kern w:val="0"/>
                <w:sz w:val="22"/>
                <w:szCs w:val="22"/>
              </w:rPr>
            </w:pPr>
            <w:r>
              <w:rPr>
                <w:rFonts w:hint="eastAsia" w:asciiTheme="minorEastAsia" w:hAnsiTheme="minorEastAsia" w:eastAsiaTheme="minorEastAsia" w:cstheme="minorEastAsia"/>
                <w:color w:val="333333"/>
                <w:spacing w:val="8"/>
                <w:sz w:val="22"/>
                <w:szCs w:val="22"/>
              </w:rPr>
              <w:t>非</w:t>
            </w:r>
            <w:r>
              <w:rPr>
                <w:rFonts w:hint="eastAsia" w:asciiTheme="minorEastAsia" w:hAnsiTheme="minorEastAsia" w:eastAsiaTheme="minorEastAsia" w:cstheme="minorEastAsia"/>
                <w:color w:val="333333"/>
                <w:spacing w:val="6"/>
                <w:sz w:val="22"/>
                <w:szCs w:val="22"/>
              </w:rPr>
              <w:t>联合体</w:t>
            </w:r>
          </w:p>
        </w:tc>
        <w:tc>
          <w:tcPr>
            <w:tcW w:w="7558" w:type="dxa"/>
            <w:vAlign w:val="center"/>
          </w:tcPr>
          <w:p w14:paraId="53643C89">
            <w:pPr>
              <w:keepNext w:val="0"/>
              <w:keepLines w:val="0"/>
              <w:pageBreakBefore w:val="0"/>
              <w:widowControl/>
              <w:wordWrap/>
              <w:overflowPunct/>
              <w:topLinePunct w:val="0"/>
              <w:bidi w:val="0"/>
              <w:spacing w:before="75" w:line="240" w:lineRule="auto"/>
              <w:ind w:left="114" w:leftChars="0"/>
              <w:jc w:val="both"/>
              <w:rPr>
                <w:rFonts w:hint="eastAsia" w:asciiTheme="minorEastAsia" w:hAnsiTheme="minorEastAsia" w:eastAsiaTheme="minorEastAsia" w:cstheme="minorEastAsia"/>
                <w:snapToGrid w:val="0"/>
                <w:color w:val="000000"/>
                <w:kern w:val="0"/>
                <w:sz w:val="22"/>
                <w:szCs w:val="22"/>
              </w:rPr>
            </w:pPr>
            <w:r>
              <w:rPr>
                <w:rFonts w:hint="eastAsia" w:asciiTheme="minorEastAsia" w:hAnsiTheme="minorEastAsia" w:eastAsiaTheme="minorEastAsia" w:cstheme="minorEastAsia"/>
                <w:color w:val="333333"/>
                <w:spacing w:val="11"/>
                <w:sz w:val="22"/>
                <w:szCs w:val="22"/>
              </w:rPr>
              <w:t>本</w:t>
            </w:r>
            <w:r>
              <w:rPr>
                <w:rFonts w:hint="eastAsia" w:asciiTheme="minorEastAsia" w:hAnsiTheme="minorEastAsia" w:eastAsiaTheme="minorEastAsia" w:cstheme="minorEastAsia"/>
                <w:color w:val="333333"/>
                <w:spacing w:val="8"/>
                <w:sz w:val="22"/>
                <w:szCs w:val="22"/>
              </w:rPr>
              <w:t>项目不接受联合体投标。</w:t>
            </w:r>
          </w:p>
        </w:tc>
      </w:tr>
    </w:tbl>
    <w:p w14:paraId="33E0EFD8">
      <w:pPr>
        <w:rPr>
          <w:rFonts w:ascii="Arial"/>
          <w:sz w:val="21"/>
        </w:rPr>
      </w:pPr>
    </w:p>
    <w:p w14:paraId="2F3B1AA4">
      <w:pPr>
        <w:sectPr>
          <w:headerReference r:id="rId9" w:type="default"/>
          <w:footerReference r:id="rId10" w:type="default"/>
          <w:pgSz w:w="11906" w:h="16839"/>
          <w:pgMar w:top="987" w:right="749" w:bottom="1144" w:left="865" w:header="779" w:footer="932" w:gutter="0"/>
          <w:pgNumType w:fmt="decimal"/>
          <w:cols w:space="720" w:num="1"/>
        </w:sectPr>
      </w:pPr>
    </w:p>
    <w:p w14:paraId="405F52ED"/>
    <w:p w14:paraId="3FBD78A5"/>
    <w:p w14:paraId="614028A2">
      <w:pPr>
        <w:spacing w:line="95" w:lineRule="auto"/>
        <w:rPr>
          <w:rFonts w:ascii="Arial"/>
          <w:sz w:val="2"/>
        </w:rPr>
      </w:pPr>
    </w:p>
    <w:tbl>
      <w:tblPr>
        <w:tblStyle w:val="19"/>
        <w:tblW w:w="1018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5"/>
        <w:gridCol w:w="1286"/>
        <w:gridCol w:w="2184"/>
        <w:gridCol w:w="6047"/>
      </w:tblGrid>
      <w:tr w14:paraId="27F7A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665" w:type="dxa"/>
            <w:vMerge w:val="restart"/>
            <w:tcBorders>
              <w:bottom w:val="nil"/>
            </w:tcBorders>
            <w:vAlign w:val="center"/>
          </w:tcPr>
          <w:p w14:paraId="7A6AB73F">
            <w:pPr>
              <w:spacing w:before="75" w:line="191" w:lineRule="auto"/>
              <w:ind w:left="235"/>
              <w:jc w:val="center"/>
              <w:rPr>
                <w:rFonts w:hint="default" w:ascii="宋体" w:hAnsi="宋体" w:eastAsia="宋体" w:cs="宋体"/>
                <w:sz w:val="23"/>
                <w:szCs w:val="23"/>
                <w:lang w:val="en-US" w:eastAsia="zh-CN"/>
              </w:rPr>
            </w:pPr>
            <w:r>
              <w:rPr>
                <w:rFonts w:hint="eastAsia" w:ascii="宋体" w:hAnsi="宋体" w:eastAsia="宋体" w:cs="宋体"/>
                <w:spacing w:val="-10"/>
                <w:sz w:val="23"/>
                <w:szCs w:val="23"/>
                <w:lang w:val="en-US" w:eastAsia="zh-CN"/>
              </w:rPr>
              <w:t>10</w:t>
            </w:r>
          </w:p>
        </w:tc>
        <w:tc>
          <w:tcPr>
            <w:tcW w:w="1286" w:type="dxa"/>
            <w:vMerge w:val="restart"/>
            <w:tcBorders>
              <w:bottom w:val="nil"/>
            </w:tcBorders>
            <w:vAlign w:val="center"/>
          </w:tcPr>
          <w:p w14:paraId="01EBE259">
            <w:pPr>
              <w:spacing w:before="75" w:line="388" w:lineRule="auto"/>
              <w:ind w:left="529" w:right="162" w:hanging="360"/>
              <w:jc w:val="center"/>
              <w:rPr>
                <w:rFonts w:ascii="宋体" w:hAnsi="宋体" w:eastAsia="宋体" w:cs="宋体"/>
                <w:sz w:val="23"/>
                <w:szCs w:val="23"/>
              </w:rPr>
            </w:pPr>
            <w:r>
              <w:rPr>
                <w:rFonts w:ascii="宋体" w:hAnsi="宋体" w:eastAsia="宋体" w:cs="宋体"/>
                <w:spacing w:val="7"/>
                <w:sz w:val="23"/>
                <w:szCs w:val="23"/>
              </w:rPr>
              <w:t>符合性审</w:t>
            </w:r>
            <w:r>
              <w:rPr>
                <w:rFonts w:ascii="宋体" w:hAnsi="宋体" w:eastAsia="宋体" w:cs="宋体"/>
                <w:sz w:val="23"/>
                <w:szCs w:val="23"/>
              </w:rPr>
              <w:t xml:space="preserve"> 查</w:t>
            </w:r>
          </w:p>
        </w:tc>
        <w:tc>
          <w:tcPr>
            <w:tcW w:w="2184" w:type="dxa"/>
            <w:vAlign w:val="top"/>
          </w:tcPr>
          <w:p w14:paraId="5FA99837">
            <w:pPr>
              <w:spacing w:before="179" w:line="228" w:lineRule="auto"/>
              <w:ind w:left="502"/>
              <w:rPr>
                <w:rFonts w:ascii="宋体" w:hAnsi="宋体" w:eastAsia="宋体" w:cs="宋体"/>
                <w:sz w:val="23"/>
                <w:szCs w:val="23"/>
              </w:rPr>
            </w:pPr>
            <w:r>
              <w:rPr>
                <w:rFonts w:ascii="宋体" w:hAnsi="宋体" w:eastAsia="宋体" w:cs="宋体"/>
                <w:spacing w:val="9"/>
                <w:sz w:val="23"/>
                <w:szCs w:val="23"/>
              </w:rPr>
              <w:t>投</w:t>
            </w:r>
            <w:r>
              <w:rPr>
                <w:rFonts w:ascii="宋体" w:hAnsi="宋体" w:eastAsia="宋体" w:cs="宋体"/>
                <w:spacing w:val="7"/>
                <w:sz w:val="23"/>
                <w:szCs w:val="23"/>
              </w:rPr>
              <w:t>标人名称</w:t>
            </w:r>
          </w:p>
        </w:tc>
        <w:tc>
          <w:tcPr>
            <w:tcW w:w="6047" w:type="dxa"/>
            <w:vAlign w:val="top"/>
          </w:tcPr>
          <w:p w14:paraId="4176E3E5">
            <w:pPr>
              <w:spacing w:before="189" w:line="227" w:lineRule="auto"/>
              <w:ind w:left="119"/>
              <w:rPr>
                <w:rFonts w:ascii="宋体" w:hAnsi="宋体" w:eastAsia="宋体" w:cs="宋体"/>
                <w:sz w:val="23"/>
                <w:szCs w:val="23"/>
              </w:rPr>
            </w:pPr>
            <w:r>
              <w:rPr>
                <w:rFonts w:ascii="宋体" w:hAnsi="宋体" w:eastAsia="宋体" w:cs="宋体"/>
                <w:spacing w:val="9"/>
                <w:sz w:val="23"/>
                <w:szCs w:val="23"/>
              </w:rPr>
              <w:t>与营业执照、资质证书一</w:t>
            </w:r>
            <w:r>
              <w:rPr>
                <w:rFonts w:ascii="宋体" w:hAnsi="宋体" w:eastAsia="宋体" w:cs="宋体"/>
                <w:spacing w:val="6"/>
                <w:sz w:val="23"/>
                <w:szCs w:val="23"/>
              </w:rPr>
              <w:t>致</w:t>
            </w:r>
          </w:p>
        </w:tc>
      </w:tr>
      <w:tr w14:paraId="23426A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7" w:hRule="atLeast"/>
        </w:trPr>
        <w:tc>
          <w:tcPr>
            <w:tcW w:w="665" w:type="dxa"/>
            <w:vMerge w:val="continue"/>
            <w:tcBorders>
              <w:top w:val="nil"/>
              <w:bottom w:val="nil"/>
            </w:tcBorders>
            <w:vAlign w:val="top"/>
          </w:tcPr>
          <w:p w14:paraId="729595E4">
            <w:pPr>
              <w:rPr>
                <w:rFonts w:ascii="Arial"/>
                <w:sz w:val="21"/>
              </w:rPr>
            </w:pPr>
          </w:p>
        </w:tc>
        <w:tc>
          <w:tcPr>
            <w:tcW w:w="1286" w:type="dxa"/>
            <w:vMerge w:val="continue"/>
            <w:tcBorders>
              <w:top w:val="nil"/>
              <w:bottom w:val="nil"/>
            </w:tcBorders>
            <w:vAlign w:val="top"/>
          </w:tcPr>
          <w:p w14:paraId="2C48C993">
            <w:pPr>
              <w:rPr>
                <w:rFonts w:ascii="Arial"/>
                <w:sz w:val="21"/>
              </w:rPr>
            </w:pPr>
          </w:p>
        </w:tc>
        <w:tc>
          <w:tcPr>
            <w:tcW w:w="2184" w:type="dxa"/>
            <w:vAlign w:val="top"/>
          </w:tcPr>
          <w:p w14:paraId="2616DB17">
            <w:pPr>
              <w:spacing w:line="275" w:lineRule="auto"/>
              <w:rPr>
                <w:rFonts w:ascii="Arial"/>
                <w:sz w:val="21"/>
              </w:rPr>
            </w:pPr>
          </w:p>
          <w:p w14:paraId="714DF536">
            <w:pPr>
              <w:spacing w:line="275" w:lineRule="auto"/>
              <w:rPr>
                <w:rFonts w:ascii="Arial"/>
                <w:sz w:val="21"/>
              </w:rPr>
            </w:pPr>
          </w:p>
          <w:p w14:paraId="56EE335A">
            <w:pPr>
              <w:spacing w:before="75" w:line="312" w:lineRule="exact"/>
              <w:ind w:left="622"/>
              <w:rPr>
                <w:rFonts w:ascii="宋体" w:hAnsi="宋体" w:eastAsia="宋体" w:cs="宋体"/>
                <w:sz w:val="23"/>
                <w:szCs w:val="23"/>
              </w:rPr>
            </w:pPr>
            <w:r>
              <w:rPr>
                <w:rFonts w:ascii="宋体" w:hAnsi="宋体" w:eastAsia="宋体" w:cs="宋体"/>
                <w:spacing w:val="7"/>
                <w:position w:val="5"/>
                <w:sz w:val="23"/>
                <w:szCs w:val="23"/>
              </w:rPr>
              <w:t>投标文</w:t>
            </w:r>
            <w:r>
              <w:rPr>
                <w:rFonts w:ascii="宋体" w:hAnsi="宋体" w:eastAsia="宋体" w:cs="宋体"/>
                <w:spacing w:val="6"/>
                <w:position w:val="5"/>
                <w:sz w:val="23"/>
                <w:szCs w:val="23"/>
              </w:rPr>
              <w:t>件</w:t>
            </w:r>
          </w:p>
          <w:p w14:paraId="32202B56">
            <w:pPr>
              <w:spacing w:line="226" w:lineRule="auto"/>
              <w:ind w:left="619"/>
              <w:rPr>
                <w:rFonts w:ascii="宋体" w:hAnsi="宋体" w:eastAsia="宋体" w:cs="宋体"/>
                <w:sz w:val="23"/>
                <w:szCs w:val="23"/>
              </w:rPr>
            </w:pPr>
            <w:r>
              <w:rPr>
                <w:rFonts w:ascii="宋体" w:hAnsi="宋体" w:eastAsia="宋体" w:cs="宋体"/>
                <w:spacing w:val="9"/>
                <w:sz w:val="23"/>
                <w:szCs w:val="23"/>
              </w:rPr>
              <w:t>签</w:t>
            </w:r>
            <w:r>
              <w:rPr>
                <w:rFonts w:ascii="宋体" w:hAnsi="宋体" w:eastAsia="宋体" w:cs="宋体"/>
                <w:spacing w:val="7"/>
                <w:sz w:val="23"/>
                <w:szCs w:val="23"/>
              </w:rPr>
              <w:t>字盖章</w:t>
            </w:r>
          </w:p>
        </w:tc>
        <w:tc>
          <w:tcPr>
            <w:tcW w:w="6047" w:type="dxa"/>
            <w:vAlign w:val="top"/>
          </w:tcPr>
          <w:p w14:paraId="396DE45C">
            <w:pPr>
              <w:spacing w:before="170" w:line="353" w:lineRule="auto"/>
              <w:ind w:left="114" w:right="106" w:firstLine="3"/>
              <w:rPr>
                <w:rFonts w:ascii="宋体" w:hAnsi="宋体" w:eastAsia="宋体" w:cs="宋体"/>
                <w:sz w:val="23"/>
                <w:szCs w:val="23"/>
              </w:rPr>
            </w:pPr>
            <w:r>
              <w:rPr>
                <w:rFonts w:ascii="宋体" w:hAnsi="宋体" w:eastAsia="宋体" w:cs="宋体"/>
                <w:spacing w:val="21"/>
                <w:sz w:val="23"/>
                <w:szCs w:val="23"/>
              </w:rPr>
              <w:t>竞</w:t>
            </w:r>
            <w:r>
              <w:rPr>
                <w:rFonts w:ascii="宋体" w:hAnsi="宋体" w:eastAsia="宋体" w:cs="宋体"/>
                <w:spacing w:val="12"/>
                <w:sz w:val="23"/>
                <w:szCs w:val="23"/>
              </w:rPr>
              <w:t>争性磋商响应文件按竞争性磋商文件要求加盖供应商</w:t>
            </w:r>
            <w:r>
              <w:rPr>
                <w:rFonts w:ascii="宋体" w:hAnsi="宋体" w:eastAsia="宋体" w:cs="宋体"/>
                <w:sz w:val="23"/>
                <w:szCs w:val="23"/>
              </w:rPr>
              <w:t xml:space="preserve"> </w:t>
            </w:r>
            <w:r>
              <w:rPr>
                <w:rFonts w:ascii="宋体" w:hAnsi="宋体" w:eastAsia="宋体" w:cs="宋体"/>
                <w:spacing w:val="14"/>
                <w:sz w:val="23"/>
                <w:szCs w:val="23"/>
              </w:rPr>
              <w:t>公</w:t>
            </w:r>
            <w:r>
              <w:rPr>
                <w:rFonts w:ascii="宋体" w:hAnsi="宋体" w:eastAsia="宋体" w:cs="宋体"/>
                <w:spacing w:val="11"/>
                <w:sz w:val="23"/>
                <w:szCs w:val="23"/>
              </w:rPr>
              <w:t>章</w:t>
            </w:r>
            <w:r>
              <w:rPr>
                <w:rFonts w:ascii="宋体" w:hAnsi="宋体" w:eastAsia="宋体" w:cs="宋体"/>
                <w:spacing w:val="7"/>
                <w:sz w:val="23"/>
                <w:szCs w:val="23"/>
              </w:rPr>
              <w:t>并由法定代表人或委托代理人签字或盖章。由委托</w:t>
            </w:r>
            <w:r>
              <w:rPr>
                <w:rFonts w:ascii="宋体" w:hAnsi="宋体" w:eastAsia="宋体" w:cs="宋体"/>
                <w:sz w:val="23"/>
                <w:szCs w:val="23"/>
              </w:rPr>
              <w:t xml:space="preserve"> </w:t>
            </w:r>
            <w:r>
              <w:rPr>
                <w:rFonts w:ascii="宋体" w:hAnsi="宋体" w:eastAsia="宋体" w:cs="宋体"/>
                <w:spacing w:val="24"/>
                <w:sz w:val="23"/>
                <w:szCs w:val="23"/>
              </w:rPr>
              <w:t>代</w:t>
            </w:r>
            <w:r>
              <w:rPr>
                <w:rFonts w:ascii="宋体" w:hAnsi="宋体" w:eastAsia="宋体" w:cs="宋体"/>
                <w:spacing w:val="13"/>
                <w:sz w:val="23"/>
                <w:szCs w:val="23"/>
              </w:rPr>
              <w:t>理</w:t>
            </w:r>
            <w:r>
              <w:rPr>
                <w:rFonts w:ascii="宋体" w:hAnsi="宋体" w:eastAsia="宋体" w:cs="宋体"/>
                <w:spacing w:val="12"/>
                <w:sz w:val="23"/>
                <w:szCs w:val="23"/>
              </w:rPr>
              <w:t>人签字或盖章的，在竞争性磋商响应文件中须同时</w:t>
            </w:r>
          </w:p>
          <w:p w14:paraId="73986102">
            <w:pPr>
              <w:spacing w:line="226" w:lineRule="auto"/>
              <w:ind w:left="116"/>
              <w:rPr>
                <w:rFonts w:ascii="宋体" w:hAnsi="宋体" w:eastAsia="宋体" w:cs="宋体"/>
                <w:sz w:val="23"/>
                <w:szCs w:val="23"/>
              </w:rPr>
            </w:pPr>
            <w:r>
              <w:rPr>
                <w:rFonts w:ascii="宋体" w:hAnsi="宋体" w:eastAsia="宋体" w:cs="宋体"/>
                <w:spacing w:val="13"/>
                <w:sz w:val="23"/>
                <w:szCs w:val="23"/>
              </w:rPr>
              <w:t>提</w:t>
            </w:r>
            <w:r>
              <w:rPr>
                <w:rFonts w:ascii="宋体" w:hAnsi="宋体" w:eastAsia="宋体" w:cs="宋体"/>
                <w:spacing w:val="8"/>
                <w:sz w:val="23"/>
                <w:szCs w:val="23"/>
              </w:rPr>
              <w:t>交法定代表人授权委托书。</w:t>
            </w:r>
          </w:p>
        </w:tc>
      </w:tr>
      <w:tr w14:paraId="0B76A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665" w:type="dxa"/>
            <w:vMerge w:val="continue"/>
            <w:tcBorders>
              <w:top w:val="nil"/>
              <w:bottom w:val="nil"/>
            </w:tcBorders>
            <w:vAlign w:val="top"/>
          </w:tcPr>
          <w:p w14:paraId="58B1C21E">
            <w:pPr>
              <w:rPr>
                <w:rFonts w:ascii="Arial"/>
                <w:sz w:val="21"/>
              </w:rPr>
            </w:pPr>
          </w:p>
        </w:tc>
        <w:tc>
          <w:tcPr>
            <w:tcW w:w="1286" w:type="dxa"/>
            <w:vMerge w:val="continue"/>
            <w:tcBorders>
              <w:top w:val="nil"/>
              <w:bottom w:val="nil"/>
            </w:tcBorders>
            <w:vAlign w:val="top"/>
          </w:tcPr>
          <w:p w14:paraId="0EA7545D">
            <w:pPr>
              <w:rPr>
                <w:rFonts w:ascii="Arial"/>
                <w:sz w:val="21"/>
              </w:rPr>
            </w:pPr>
          </w:p>
        </w:tc>
        <w:tc>
          <w:tcPr>
            <w:tcW w:w="2184" w:type="dxa"/>
            <w:vAlign w:val="top"/>
          </w:tcPr>
          <w:p w14:paraId="1DBAA98A">
            <w:pPr>
              <w:spacing w:before="170" w:line="227" w:lineRule="auto"/>
              <w:ind w:left="382"/>
              <w:rPr>
                <w:rFonts w:ascii="宋体" w:hAnsi="宋体" w:eastAsia="宋体" w:cs="宋体"/>
                <w:sz w:val="23"/>
                <w:szCs w:val="23"/>
              </w:rPr>
            </w:pPr>
            <w:r>
              <w:rPr>
                <w:rFonts w:ascii="宋体" w:hAnsi="宋体" w:eastAsia="宋体" w:cs="宋体"/>
                <w:spacing w:val="8"/>
                <w:sz w:val="23"/>
                <w:szCs w:val="23"/>
              </w:rPr>
              <w:t>投标文件格</w:t>
            </w:r>
            <w:r>
              <w:rPr>
                <w:rFonts w:ascii="宋体" w:hAnsi="宋体" w:eastAsia="宋体" w:cs="宋体"/>
                <w:spacing w:val="7"/>
                <w:sz w:val="23"/>
                <w:szCs w:val="23"/>
              </w:rPr>
              <w:t>式</w:t>
            </w:r>
          </w:p>
        </w:tc>
        <w:tc>
          <w:tcPr>
            <w:tcW w:w="6047" w:type="dxa"/>
            <w:vAlign w:val="top"/>
          </w:tcPr>
          <w:p w14:paraId="7CA37C20">
            <w:pPr>
              <w:spacing w:before="170" w:line="227" w:lineRule="auto"/>
              <w:ind w:left="117"/>
              <w:rPr>
                <w:rFonts w:ascii="宋体" w:hAnsi="宋体" w:eastAsia="宋体" w:cs="宋体"/>
                <w:sz w:val="23"/>
                <w:szCs w:val="23"/>
              </w:rPr>
            </w:pPr>
            <w:r>
              <w:rPr>
                <w:rFonts w:ascii="宋体" w:hAnsi="宋体" w:eastAsia="宋体" w:cs="宋体"/>
                <w:spacing w:val="10"/>
                <w:sz w:val="23"/>
                <w:szCs w:val="23"/>
              </w:rPr>
              <w:t>符</w:t>
            </w:r>
            <w:r>
              <w:rPr>
                <w:rFonts w:ascii="宋体" w:hAnsi="宋体" w:eastAsia="宋体" w:cs="宋体"/>
                <w:spacing w:val="9"/>
                <w:sz w:val="23"/>
                <w:szCs w:val="23"/>
              </w:rPr>
              <w:t>合“招标文件格式”的要求</w:t>
            </w:r>
          </w:p>
        </w:tc>
      </w:tr>
      <w:tr w14:paraId="6B6CF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665" w:type="dxa"/>
            <w:vMerge w:val="continue"/>
            <w:tcBorders>
              <w:top w:val="nil"/>
              <w:bottom w:val="nil"/>
            </w:tcBorders>
            <w:vAlign w:val="top"/>
          </w:tcPr>
          <w:p w14:paraId="5B52253E">
            <w:pPr>
              <w:rPr>
                <w:rFonts w:ascii="Arial"/>
                <w:sz w:val="21"/>
              </w:rPr>
            </w:pPr>
          </w:p>
        </w:tc>
        <w:tc>
          <w:tcPr>
            <w:tcW w:w="1286" w:type="dxa"/>
            <w:vMerge w:val="continue"/>
            <w:tcBorders>
              <w:top w:val="nil"/>
              <w:bottom w:val="nil"/>
            </w:tcBorders>
            <w:vAlign w:val="top"/>
          </w:tcPr>
          <w:p w14:paraId="3B67CC1D">
            <w:pPr>
              <w:rPr>
                <w:rFonts w:ascii="Arial"/>
                <w:sz w:val="21"/>
              </w:rPr>
            </w:pPr>
          </w:p>
        </w:tc>
        <w:tc>
          <w:tcPr>
            <w:tcW w:w="2184" w:type="dxa"/>
            <w:vAlign w:val="top"/>
          </w:tcPr>
          <w:p w14:paraId="271AC750">
            <w:pPr>
              <w:spacing w:before="172" w:line="226" w:lineRule="auto"/>
              <w:ind w:left="617"/>
              <w:rPr>
                <w:rFonts w:ascii="宋体" w:hAnsi="宋体" w:eastAsia="宋体" w:cs="宋体"/>
                <w:sz w:val="23"/>
                <w:szCs w:val="23"/>
              </w:rPr>
            </w:pPr>
            <w:r>
              <w:rPr>
                <w:rFonts w:ascii="宋体" w:hAnsi="宋体" w:eastAsia="宋体" w:cs="宋体"/>
                <w:spacing w:val="8"/>
                <w:sz w:val="23"/>
                <w:szCs w:val="23"/>
              </w:rPr>
              <w:t>报价唯一</w:t>
            </w:r>
          </w:p>
        </w:tc>
        <w:tc>
          <w:tcPr>
            <w:tcW w:w="6047" w:type="dxa"/>
            <w:vAlign w:val="top"/>
          </w:tcPr>
          <w:p w14:paraId="3F3FC008">
            <w:pPr>
              <w:spacing w:before="172" w:line="226" w:lineRule="auto"/>
              <w:ind w:left="129"/>
              <w:rPr>
                <w:rFonts w:ascii="宋体" w:hAnsi="宋体" w:eastAsia="宋体" w:cs="宋体"/>
                <w:sz w:val="23"/>
                <w:szCs w:val="23"/>
              </w:rPr>
            </w:pPr>
            <w:r>
              <w:rPr>
                <w:rFonts w:ascii="宋体" w:hAnsi="宋体" w:eastAsia="宋体" w:cs="宋体"/>
                <w:spacing w:val="16"/>
                <w:sz w:val="23"/>
                <w:szCs w:val="23"/>
              </w:rPr>
              <w:t>只</w:t>
            </w:r>
            <w:r>
              <w:rPr>
                <w:rFonts w:ascii="宋体" w:hAnsi="宋体" w:eastAsia="宋体" w:cs="宋体"/>
                <w:spacing w:val="8"/>
                <w:sz w:val="23"/>
                <w:szCs w:val="23"/>
              </w:rPr>
              <w:t>能有一个有效报价，且报价不大于采购预算。</w:t>
            </w:r>
          </w:p>
        </w:tc>
      </w:tr>
      <w:tr w14:paraId="1CE83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665" w:type="dxa"/>
            <w:vMerge w:val="continue"/>
            <w:tcBorders>
              <w:top w:val="nil"/>
            </w:tcBorders>
            <w:vAlign w:val="top"/>
          </w:tcPr>
          <w:p w14:paraId="479EC3D1">
            <w:pPr>
              <w:rPr>
                <w:rFonts w:ascii="Arial"/>
                <w:sz w:val="21"/>
              </w:rPr>
            </w:pPr>
          </w:p>
        </w:tc>
        <w:tc>
          <w:tcPr>
            <w:tcW w:w="1286" w:type="dxa"/>
            <w:vMerge w:val="continue"/>
            <w:tcBorders>
              <w:top w:val="nil"/>
            </w:tcBorders>
            <w:vAlign w:val="top"/>
          </w:tcPr>
          <w:p w14:paraId="5A9817D7">
            <w:pPr>
              <w:rPr>
                <w:rFonts w:ascii="Arial"/>
                <w:sz w:val="21"/>
              </w:rPr>
            </w:pPr>
          </w:p>
        </w:tc>
        <w:tc>
          <w:tcPr>
            <w:tcW w:w="2184" w:type="dxa"/>
            <w:vAlign w:val="top"/>
          </w:tcPr>
          <w:p w14:paraId="18BF0792">
            <w:pPr>
              <w:spacing w:before="81" w:line="253" w:lineRule="auto"/>
              <w:ind w:left="864" w:right="129" w:hanging="722"/>
              <w:rPr>
                <w:rFonts w:ascii="宋体" w:hAnsi="宋体" w:eastAsia="宋体" w:cs="宋体"/>
                <w:sz w:val="23"/>
                <w:szCs w:val="23"/>
              </w:rPr>
            </w:pPr>
            <w:r>
              <w:rPr>
                <w:rFonts w:ascii="宋体" w:hAnsi="宋体" w:eastAsia="宋体" w:cs="宋体"/>
                <w:spacing w:val="11"/>
                <w:sz w:val="23"/>
                <w:szCs w:val="23"/>
              </w:rPr>
              <w:t>投</w:t>
            </w:r>
            <w:r>
              <w:rPr>
                <w:rFonts w:ascii="宋体" w:hAnsi="宋体" w:eastAsia="宋体" w:cs="宋体"/>
                <w:spacing w:val="8"/>
                <w:sz w:val="23"/>
                <w:szCs w:val="23"/>
              </w:rPr>
              <w:t>标内容、投标有</w:t>
            </w:r>
            <w:r>
              <w:rPr>
                <w:rFonts w:ascii="宋体" w:hAnsi="宋体" w:eastAsia="宋体" w:cs="宋体"/>
                <w:sz w:val="23"/>
                <w:szCs w:val="23"/>
              </w:rPr>
              <w:t xml:space="preserve"> </w:t>
            </w:r>
            <w:r>
              <w:rPr>
                <w:rFonts w:ascii="宋体" w:hAnsi="宋体" w:eastAsia="宋体" w:cs="宋体"/>
                <w:spacing w:val="2"/>
                <w:sz w:val="23"/>
                <w:szCs w:val="23"/>
              </w:rPr>
              <w:t>效期</w:t>
            </w:r>
          </w:p>
        </w:tc>
        <w:tc>
          <w:tcPr>
            <w:tcW w:w="6047" w:type="dxa"/>
            <w:vAlign w:val="top"/>
          </w:tcPr>
          <w:p w14:paraId="12FC468C">
            <w:pPr>
              <w:spacing w:before="238" w:line="227" w:lineRule="auto"/>
              <w:ind w:left="117"/>
              <w:rPr>
                <w:rFonts w:ascii="宋体" w:hAnsi="宋体" w:eastAsia="宋体" w:cs="宋体"/>
                <w:sz w:val="23"/>
                <w:szCs w:val="23"/>
              </w:rPr>
            </w:pPr>
            <w:r>
              <w:rPr>
                <w:rFonts w:ascii="宋体" w:hAnsi="宋体" w:eastAsia="宋体" w:cs="宋体"/>
                <w:spacing w:val="12"/>
                <w:sz w:val="23"/>
                <w:szCs w:val="23"/>
              </w:rPr>
              <w:t>符</w:t>
            </w:r>
            <w:r>
              <w:rPr>
                <w:rFonts w:ascii="宋体" w:hAnsi="宋体" w:eastAsia="宋体" w:cs="宋体"/>
                <w:spacing w:val="8"/>
                <w:sz w:val="23"/>
                <w:szCs w:val="23"/>
              </w:rPr>
              <w:t>合招标文件规定</w:t>
            </w:r>
          </w:p>
        </w:tc>
      </w:tr>
    </w:tbl>
    <w:p w14:paraId="43D9E8F1">
      <w:pPr>
        <w:rPr>
          <w:rFonts w:ascii="Arial"/>
          <w:sz w:val="21"/>
        </w:rPr>
      </w:pPr>
    </w:p>
    <w:p w14:paraId="158233DE">
      <w:pPr>
        <w:sectPr>
          <w:headerReference r:id="rId11" w:type="default"/>
          <w:footerReference r:id="rId12" w:type="default"/>
          <w:pgSz w:w="11906" w:h="16839"/>
          <w:pgMar w:top="987" w:right="744" w:bottom="1144" w:left="974" w:header="779" w:footer="932" w:gutter="0"/>
          <w:pgNumType w:fmt="decimal"/>
          <w:cols w:space="720" w:num="1"/>
        </w:sectPr>
      </w:pPr>
    </w:p>
    <w:p w14:paraId="339AC609">
      <w:pPr>
        <w:spacing w:before="155" w:line="228" w:lineRule="auto"/>
        <w:ind w:left="664"/>
      </w:pPr>
      <w:r>
        <w:rPr>
          <w:rFonts w:ascii="宋体" w:hAnsi="宋体" w:eastAsia="宋体" w:cs="宋体"/>
          <w:spacing w:val="6"/>
          <w:sz w:val="23"/>
          <w:szCs w:val="23"/>
        </w:rPr>
        <w:t>2) 评分细则</w:t>
      </w:r>
    </w:p>
    <w:tbl>
      <w:tblPr>
        <w:tblStyle w:val="16"/>
        <w:tblpPr w:leftFromText="180" w:rightFromText="180" w:vertAnchor="text" w:horzAnchor="page" w:tblpXSpec="center" w:tblpY="423"/>
        <w:tblOverlap w:val="never"/>
        <w:tblW w:w="10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0"/>
        <w:gridCol w:w="989"/>
        <w:gridCol w:w="7539"/>
      </w:tblGrid>
      <w:tr w14:paraId="63AD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590" w:type="dxa"/>
            <w:noWrap w:val="0"/>
            <w:vAlign w:val="center"/>
          </w:tcPr>
          <w:p w14:paraId="79B7999F">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cs="宋体"/>
                <w:sz w:val="21"/>
                <w:szCs w:val="21"/>
              </w:rPr>
            </w:pPr>
            <w:r>
              <w:rPr>
                <w:rFonts w:hint="eastAsia" w:ascii="宋体" w:hAnsi="宋体" w:cs="宋体"/>
                <w:sz w:val="21"/>
                <w:szCs w:val="21"/>
              </w:rPr>
              <w:t>分项</w:t>
            </w:r>
          </w:p>
        </w:tc>
        <w:tc>
          <w:tcPr>
            <w:tcW w:w="989" w:type="dxa"/>
            <w:noWrap w:val="0"/>
            <w:vAlign w:val="center"/>
          </w:tcPr>
          <w:p w14:paraId="7EDCCE16">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cs="宋体"/>
                <w:sz w:val="21"/>
                <w:szCs w:val="21"/>
              </w:rPr>
            </w:pPr>
            <w:r>
              <w:rPr>
                <w:rFonts w:hint="eastAsia" w:ascii="宋体" w:hAnsi="宋体" w:cs="宋体"/>
                <w:sz w:val="21"/>
                <w:szCs w:val="21"/>
              </w:rPr>
              <w:t>分值</w:t>
            </w:r>
          </w:p>
        </w:tc>
        <w:tc>
          <w:tcPr>
            <w:tcW w:w="7539" w:type="dxa"/>
            <w:noWrap w:val="0"/>
            <w:vAlign w:val="center"/>
          </w:tcPr>
          <w:p w14:paraId="342321DA">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cs="宋体"/>
                <w:sz w:val="21"/>
                <w:szCs w:val="21"/>
              </w:rPr>
            </w:pPr>
            <w:r>
              <w:rPr>
                <w:rFonts w:hint="eastAsia" w:ascii="宋体" w:hAnsi="宋体" w:cs="宋体"/>
                <w:sz w:val="21"/>
                <w:szCs w:val="21"/>
              </w:rPr>
              <w:t>评分因素</w:t>
            </w:r>
          </w:p>
        </w:tc>
      </w:tr>
      <w:tr w14:paraId="69063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blHeader/>
          <w:jc w:val="center"/>
        </w:trPr>
        <w:tc>
          <w:tcPr>
            <w:tcW w:w="1590" w:type="dxa"/>
            <w:noWrap w:val="0"/>
            <w:vAlign w:val="center"/>
          </w:tcPr>
          <w:p w14:paraId="60E3E0CB">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投标报价</w:t>
            </w:r>
          </w:p>
          <w:p w14:paraId="5F4DAFCC">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w:t>
            </w:r>
            <w:r>
              <w:rPr>
                <w:rFonts w:hint="eastAsia" w:ascii="宋体" w:hAnsi="宋体" w:eastAsia="宋体" w:cs="宋体"/>
                <w:sz w:val="21"/>
                <w:szCs w:val="21"/>
                <w:lang w:val="en-US" w:eastAsia="zh-CN"/>
              </w:rPr>
              <w:t>30</w:t>
            </w:r>
            <w:r>
              <w:rPr>
                <w:rFonts w:hint="eastAsia" w:ascii="宋体" w:hAnsi="宋体" w:eastAsia="宋体" w:cs="宋体"/>
                <w:sz w:val="21"/>
                <w:szCs w:val="21"/>
                <w:lang w:val="zh-CN" w:eastAsia="zh-CN"/>
              </w:rPr>
              <w:t>分）</w:t>
            </w:r>
          </w:p>
        </w:tc>
        <w:tc>
          <w:tcPr>
            <w:tcW w:w="989" w:type="dxa"/>
            <w:noWrap w:val="0"/>
            <w:vAlign w:val="center"/>
          </w:tcPr>
          <w:p w14:paraId="6864310A">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30</w:t>
            </w:r>
            <w:r>
              <w:rPr>
                <w:rFonts w:hint="eastAsia" w:ascii="宋体" w:hAnsi="宋体" w:eastAsia="宋体" w:cs="宋体"/>
                <w:sz w:val="21"/>
                <w:szCs w:val="21"/>
                <w:lang w:val="zh-CN" w:eastAsia="zh-CN"/>
              </w:rPr>
              <w:t>分</w:t>
            </w:r>
          </w:p>
        </w:tc>
        <w:tc>
          <w:tcPr>
            <w:tcW w:w="7539" w:type="dxa"/>
            <w:noWrap w:val="0"/>
            <w:vAlign w:val="center"/>
          </w:tcPr>
          <w:p w14:paraId="0545BB06">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以满足磋商文件要求且投标价格最低的最后报价为评标基准价,其价格分为满分</w:t>
            </w:r>
            <w:r>
              <w:rPr>
                <w:rFonts w:hint="eastAsia" w:ascii="宋体" w:hAnsi="宋体" w:eastAsia="宋体" w:cs="宋体"/>
                <w:sz w:val="21"/>
                <w:szCs w:val="21"/>
                <w:lang w:val="en-US" w:eastAsia="zh-CN"/>
              </w:rPr>
              <w:t>30</w:t>
            </w:r>
            <w:r>
              <w:rPr>
                <w:rFonts w:hint="eastAsia" w:ascii="宋体" w:hAnsi="宋体" w:eastAsia="宋体" w:cs="宋体"/>
                <w:sz w:val="21"/>
                <w:szCs w:val="21"/>
                <w:lang w:val="zh-CN" w:eastAsia="zh-CN"/>
              </w:rPr>
              <w:t>分,其他投标人的价格分按照下列公式计算:</w:t>
            </w:r>
          </w:p>
          <w:p w14:paraId="34ACA74A">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最后报价得分=(评标基准价/最后报价)×</w:t>
            </w:r>
            <w:r>
              <w:rPr>
                <w:rFonts w:hint="eastAsia" w:ascii="宋体" w:hAnsi="宋体" w:eastAsia="宋体" w:cs="宋体"/>
                <w:sz w:val="21"/>
                <w:szCs w:val="21"/>
                <w:lang w:val="en-US" w:eastAsia="zh-CN"/>
              </w:rPr>
              <w:t>30</w:t>
            </w:r>
            <w:r>
              <w:rPr>
                <w:rFonts w:hint="eastAsia" w:ascii="宋体" w:hAnsi="宋体" w:eastAsia="宋体" w:cs="宋体"/>
                <w:sz w:val="21"/>
                <w:szCs w:val="21"/>
                <w:lang w:val="zh-CN" w:eastAsia="zh-CN"/>
              </w:rPr>
              <w:t>。</w:t>
            </w:r>
          </w:p>
        </w:tc>
      </w:tr>
      <w:tr w14:paraId="6E900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blHeader/>
          <w:jc w:val="center"/>
        </w:trPr>
        <w:tc>
          <w:tcPr>
            <w:tcW w:w="1590" w:type="dxa"/>
            <w:noWrap w:val="0"/>
            <w:vAlign w:val="center"/>
          </w:tcPr>
          <w:p w14:paraId="2576E90D">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商务响应</w:t>
            </w:r>
          </w:p>
        </w:tc>
        <w:tc>
          <w:tcPr>
            <w:tcW w:w="989" w:type="dxa"/>
            <w:noWrap w:val="0"/>
            <w:vAlign w:val="center"/>
          </w:tcPr>
          <w:p w14:paraId="620ECF54">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zh-CN" w:eastAsia="zh-CN"/>
              </w:rPr>
              <w:t>5分</w:t>
            </w:r>
          </w:p>
        </w:tc>
        <w:tc>
          <w:tcPr>
            <w:tcW w:w="7539" w:type="dxa"/>
            <w:noWrap w:val="0"/>
            <w:vAlign w:val="top"/>
          </w:tcPr>
          <w:p w14:paraId="08F15ED0">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对工期，质量等级方面进行响应打分，完全响应且逐项详细说明的计3分，满足基本要求得2分，一般得1分。</w:t>
            </w:r>
          </w:p>
          <w:p w14:paraId="71FD183C">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响应文件文字清晰度、内容完整度，查找方便度，优得2分，良得1分。</w:t>
            </w:r>
          </w:p>
        </w:tc>
      </w:tr>
      <w:tr w14:paraId="7941D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34" w:hRule="atLeast"/>
          <w:jc w:val="center"/>
        </w:trPr>
        <w:tc>
          <w:tcPr>
            <w:tcW w:w="1590" w:type="dxa"/>
            <w:noWrap w:val="0"/>
            <w:vAlign w:val="center"/>
          </w:tcPr>
          <w:p w14:paraId="3CFC33E4">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施工组织设计</w:t>
            </w:r>
          </w:p>
          <w:p w14:paraId="6F3E0416">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w:t>
            </w:r>
            <w:r>
              <w:rPr>
                <w:rFonts w:hint="eastAsia" w:ascii="宋体" w:hAnsi="宋体" w:eastAsia="宋体" w:cs="宋体"/>
                <w:sz w:val="21"/>
                <w:szCs w:val="21"/>
                <w:lang w:val="en-US" w:eastAsia="zh-CN"/>
              </w:rPr>
              <w:t>50</w:t>
            </w:r>
            <w:r>
              <w:rPr>
                <w:rFonts w:hint="eastAsia" w:ascii="宋体" w:hAnsi="宋体" w:eastAsia="宋体" w:cs="宋体"/>
                <w:sz w:val="21"/>
                <w:szCs w:val="21"/>
                <w:lang w:val="zh-CN" w:eastAsia="zh-CN"/>
              </w:rPr>
              <w:t>分）</w:t>
            </w:r>
          </w:p>
          <w:p w14:paraId="1A473016">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zh-CN" w:eastAsia="zh-CN"/>
              </w:rPr>
            </w:pPr>
          </w:p>
        </w:tc>
        <w:tc>
          <w:tcPr>
            <w:tcW w:w="989" w:type="dxa"/>
            <w:noWrap w:val="0"/>
            <w:vAlign w:val="center"/>
          </w:tcPr>
          <w:p w14:paraId="211A89C5">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50</w:t>
            </w:r>
            <w:r>
              <w:rPr>
                <w:rFonts w:hint="eastAsia" w:ascii="宋体" w:hAnsi="宋体" w:eastAsia="宋体" w:cs="宋体"/>
                <w:sz w:val="21"/>
                <w:szCs w:val="21"/>
                <w:lang w:val="zh-CN" w:eastAsia="zh-CN"/>
              </w:rPr>
              <w:t>分</w:t>
            </w:r>
          </w:p>
        </w:tc>
        <w:tc>
          <w:tcPr>
            <w:tcW w:w="7539" w:type="dxa"/>
            <w:noWrap w:val="0"/>
            <w:vAlign w:val="center"/>
          </w:tcPr>
          <w:p w14:paraId="1D04856F">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1项目经理部组成（</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158AF043">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 xml:space="preserve">明确负责人、人员组织、人员配备、人员职责等。             </w:t>
            </w:r>
          </w:p>
          <w:p w14:paraId="4C325532">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2施工部署及总平面布置（</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18F751EF">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施工有整体部署、技术准备、施工顺序以及总体平面图等；</w:t>
            </w:r>
          </w:p>
          <w:p w14:paraId="3819F2B3">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3施工进度计划及措施 （</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205DA71F">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量化施工进度、作业计划、组织安排、具体措施等；</w:t>
            </w:r>
          </w:p>
          <w:p w14:paraId="77412B39">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4施工方案（</w:t>
            </w:r>
            <w:r>
              <w:rPr>
                <w:rFonts w:hint="eastAsia" w:ascii="宋体" w:hAnsi="宋体" w:eastAsia="宋体" w:cs="宋体"/>
                <w:sz w:val="21"/>
                <w:szCs w:val="21"/>
                <w:lang w:val="en-US" w:eastAsia="zh-CN"/>
              </w:rPr>
              <w:t>0-</w:t>
            </w:r>
            <w:r>
              <w:rPr>
                <w:rFonts w:hint="eastAsia" w:ascii="宋体" w:hAnsi="宋体" w:eastAsia="宋体" w:cs="宋体"/>
                <w:sz w:val="21"/>
                <w:szCs w:val="21"/>
                <w:lang w:val="zh-CN" w:eastAsia="zh-CN"/>
              </w:rPr>
              <w:t xml:space="preserve"> </w:t>
            </w:r>
            <w:r>
              <w:rPr>
                <w:rFonts w:hint="eastAsia" w:ascii="宋体" w:hAnsi="宋体" w:eastAsia="宋体" w:cs="宋体"/>
                <w:sz w:val="21"/>
                <w:szCs w:val="21"/>
                <w:lang w:val="en-US" w:eastAsia="zh-CN"/>
              </w:rPr>
              <w:t>5</w:t>
            </w:r>
            <w:r>
              <w:rPr>
                <w:rFonts w:hint="eastAsia" w:ascii="宋体" w:hAnsi="宋体" w:eastAsia="宋体" w:cs="宋体"/>
                <w:sz w:val="21"/>
                <w:szCs w:val="21"/>
                <w:lang w:val="zh-CN" w:eastAsia="zh-CN"/>
              </w:rPr>
              <w:t>分 ）</w:t>
            </w:r>
          </w:p>
          <w:p w14:paraId="03E26BCF">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 xml:space="preserve">按照施工要求，全面确定施工方案包括技术方案、安全方案、材料供应方案等                                     </w:t>
            </w:r>
          </w:p>
          <w:p w14:paraId="1DC43E69">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5质量安全保证措施（</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71A62CD3">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 xml:space="preserve">按照施工要求明确质量管理职责、各阶段质量保证措施、施工操作质量保证、安全生产体系等；           </w:t>
            </w:r>
          </w:p>
          <w:p w14:paraId="5794EB95">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6使用新材料、新工艺的 （</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7A49557F">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施工中采用新材料的以及新工艺的进行说明及表述。</w:t>
            </w:r>
          </w:p>
          <w:p w14:paraId="7275A9B9">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7主要材料计划、构配件计划（</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6451D78D">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罗列主要材料购置、配送、分发表等</w:t>
            </w:r>
          </w:p>
          <w:p w14:paraId="4A8A60A5">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8主要机械设备供应计划；（</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660C2058">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罗列主要设备购置、使用等计划</w:t>
            </w:r>
          </w:p>
          <w:p w14:paraId="53735F81">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9劳动力安排；（</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41E4CBC9">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按照施工要求合理人力配置及使用等计划</w:t>
            </w:r>
          </w:p>
          <w:p w14:paraId="4F9F4C78">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10安全文明施工措施。（</w:t>
            </w:r>
            <w:r>
              <w:rPr>
                <w:rFonts w:hint="eastAsia" w:ascii="宋体" w:hAnsi="宋体" w:eastAsia="宋体" w:cs="宋体"/>
                <w:sz w:val="21"/>
                <w:szCs w:val="21"/>
                <w:lang w:val="en-US" w:eastAsia="zh-CN"/>
              </w:rPr>
              <w:t>0-5</w:t>
            </w:r>
            <w:r>
              <w:rPr>
                <w:rFonts w:hint="eastAsia" w:ascii="宋体" w:hAnsi="宋体" w:eastAsia="宋体" w:cs="宋体"/>
                <w:sz w:val="21"/>
                <w:szCs w:val="21"/>
                <w:lang w:val="zh-CN" w:eastAsia="zh-CN"/>
              </w:rPr>
              <w:t>分 ）</w:t>
            </w:r>
          </w:p>
          <w:p w14:paraId="14E82079">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按照施工要求，罗列文明施工的具体措施。</w:t>
            </w:r>
          </w:p>
        </w:tc>
      </w:tr>
      <w:tr w14:paraId="15B2C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2" w:hRule="atLeast"/>
          <w:jc w:val="center"/>
        </w:trPr>
        <w:tc>
          <w:tcPr>
            <w:tcW w:w="1590" w:type="dxa"/>
            <w:vMerge w:val="restart"/>
            <w:noWrap w:val="0"/>
            <w:vAlign w:val="center"/>
          </w:tcPr>
          <w:p w14:paraId="0D3C8578">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工程</w:t>
            </w:r>
            <w:r>
              <w:rPr>
                <w:rFonts w:hint="eastAsia" w:ascii="宋体" w:hAnsi="宋体" w:eastAsia="宋体" w:cs="宋体"/>
                <w:sz w:val="21"/>
                <w:szCs w:val="21"/>
                <w:lang w:val="zh-CN"/>
              </w:rPr>
              <w:t>质量的保障措施及承诺（</w:t>
            </w:r>
            <w:r>
              <w:rPr>
                <w:rFonts w:hint="eastAsia" w:ascii="宋体" w:hAnsi="宋体" w:eastAsia="宋体" w:cs="宋体"/>
                <w:sz w:val="21"/>
                <w:szCs w:val="21"/>
                <w:lang w:val="en-US" w:eastAsia="zh-CN"/>
              </w:rPr>
              <w:t>10分</w:t>
            </w:r>
            <w:r>
              <w:rPr>
                <w:rFonts w:hint="eastAsia" w:ascii="宋体" w:hAnsi="宋体" w:eastAsia="宋体" w:cs="宋体"/>
                <w:sz w:val="21"/>
                <w:szCs w:val="21"/>
                <w:lang w:val="zh-CN"/>
              </w:rPr>
              <w:t>）</w:t>
            </w:r>
          </w:p>
        </w:tc>
        <w:tc>
          <w:tcPr>
            <w:tcW w:w="989" w:type="dxa"/>
            <w:noWrap w:val="0"/>
            <w:vAlign w:val="center"/>
          </w:tcPr>
          <w:p w14:paraId="1D494EF0">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5分</w:t>
            </w:r>
          </w:p>
        </w:tc>
        <w:tc>
          <w:tcPr>
            <w:tcW w:w="7539" w:type="dxa"/>
            <w:noWrap w:val="0"/>
            <w:vAlign w:val="center"/>
          </w:tcPr>
          <w:p w14:paraId="175F2354">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根据投标人提供的工程质量保障措施进行打分:</w:t>
            </w:r>
          </w:p>
          <w:p w14:paraId="64B4797B">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投标人提供的工程质量保障措施具体、合理、可行、完善、质保期内维修人员配置是否齐全等,</w:t>
            </w:r>
            <w:r>
              <w:rPr>
                <w:rFonts w:hint="eastAsia" w:ascii="宋体" w:hAnsi="宋体" w:eastAsia="宋体" w:cs="宋体"/>
                <w:sz w:val="21"/>
                <w:szCs w:val="21"/>
                <w:lang w:val="zh-CN" w:eastAsia="zh-CN"/>
              </w:rPr>
              <w:t>根据其提供的响应情况优者</w:t>
            </w:r>
            <w:r>
              <w:rPr>
                <w:rFonts w:hint="eastAsia" w:ascii="宋体" w:hAnsi="宋体" w:eastAsia="宋体" w:cs="宋体"/>
                <w:sz w:val="21"/>
                <w:szCs w:val="21"/>
                <w:lang w:val="en-US" w:eastAsia="zh-CN"/>
              </w:rPr>
              <w:t>得（3-5分），</w:t>
            </w:r>
            <w:r>
              <w:rPr>
                <w:rFonts w:hint="eastAsia" w:ascii="宋体" w:hAnsi="宋体" w:eastAsia="宋体" w:cs="宋体"/>
                <w:sz w:val="21"/>
                <w:szCs w:val="21"/>
                <w:lang w:val="zh-CN" w:eastAsia="zh-CN"/>
              </w:rPr>
              <w:t>良者</w:t>
            </w:r>
            <w:r>
              <w:rPr>
                <w:rFonts w:hint="eastAsia" w:ascii="宋体" w:hAnsi="宋体" w:eastAsia="宋体" w:cs="宋体"/>
                <w:sz w:val="21"/>
                <w:szCs w:val="21"/>
                <w:lang w:val="en-US" w:eastAsia="zh-CN"/>
              </w:rPr>
              <w:t>得</w:t>
            </w:r>
            <w:r>
              <w:rPr>
                <w:rFonts w:hint="eastAsia" w:ascii="宋体" w:hAnsi="宋体" w:eastAsia="宋体" w:cs="宋体"/>
                <w:sz w:val="21"/>
                <w:szCs w:val="21"/>
              </w:rPr>
              <w:t>（</w:t>
            </w:r>
            <w:r>
              <w:rPr>
                <w:rFonts w:hint="eastAsia" w:ascii="宋体" w:hAnsi="宋体" w:eastAsia="宋体" w:cs="宋体"/>
                <w:sz w:val="21"/>
                <w:szCs w:val="21"/>
                <w:lang w:val="en-US" w:eastAsia="zh-CN"/>
              </w:rPr>
              <w:t>2-3</w:t>
            </w:r>
            <w:r>
              <w:rPr>
                <w:rFonts w:hint="eastAsia" w:ascii="宋体" w:hAnsi="宋体" w:eastAsia="宋体" w:cs="宋体"/>
                <w:sz w:val="21"/>
                <w:szCs w:val="21"/>
              </w:rPr>
              <w:t>分</w:t>
            </w:r>
            <w:r>
              <w:rPr>
                <w:rFonts w:hint="eastAsia" w:ascii="宋体" w:hAnsi="宋体" w:eastAsia="宋体" w:cs="宋体"/>
                <w:sz w:val="21"/>
                <w:szCs w:val="21"/>
                <w:lang w:eastAsia="zh-CN"/>
              </w:rPr>
              <w:t>），</w:t>
            </w:r>
            <w:r>
              <w:rPr>
                <w:rFonts w:hint="eastAsia" w:ascii="宋体" w:hAnsi="宋体" w:eastAsia="宋体" w:cs="宋体"/>
                <w:sz w:val="21"/>
                <w:szCs w:val="21"/>
                <w:lang w:val="zh-CN" w:eastAsia="zh-CN"/>
              </w:rPr>
              <w:t>一般者</w:t>
            </w:r>
            <w:r>
              <w:rPr>
                <w:rFonts w:hint="eastAsia" w:ascii="宋体" w:hAnsi="宋体" w:eastAsia="宋体" w:cs="宋体"/>
                <w:sz w:val="21"/>
                <w:szCs w:val="21"/>
                <w:lang w:val="en-US" w:eastAsia="zh-CN"/>
              </w:rPr>
              <w:t>得</w:t>
            </w:r>
            <w:r>
              <w:rPr>
                <w:rFonts w:hint="eastAsia" w:ascii="宋体" w:hAnsi="宋体" w:eastAsia="宋体" w:cs="宋体"/>
                <w:sz w:val="21"/>
                <w:szCs w:val="21"/>
              </w:rPr>
              <w:t>（</w:t>
            </w:r>
            <w:r>
              <w:rPr>
                <w:rFonts w:hint="eastAsia" w:ascii="宋体" w:hAnsi="宋体" w:eastAsia="宋体" w:cs="宋体"/>
                <w:sz w:val="21"/>
                <w:szCs w:val="21"/>
                <w:lang w:val="en-US" w:eastAsia="zh-CN"/>
              </w:rPr>
              <w:t>0-2</w:t>
            </w:r>
            <w:r>
              <w:rPr>
                <w:rFonts w:hint="eastAsia" w:ascii="宋体" w:hAnsi="宋体" w:eastAsia="宋体" w:cs="宋体"/>
                <w:sz w:val="21"/>
                <w:szCs w:val="21"/>
              </w:rPr>
              <w:t>分）</w:t>
            </w:r>
            <w:r>
              <w:rPr>
                <w:rFonts w:hint="eastAsia" w:ascii="宋体" w:hAnsi="宋体" w:eastAsia="宋体" w:cs="宋体"/>
                <w:sz w:val="21"/>
                <w:szCs w:val="21"/>
                <w:lang w:val="en-US" w:eastAsia="zh-CN"/>
              </w:rPr>
              <w:t>；投标人提供的工程质量保障措施不可行,</w:t>
            </w:r>
            <w:r>
              <w:rPr>
                <w:rFonts w:hint="eastAsia" w:ascii="宋体" w:hAnsi="宋体" w:eastAsia="宋体" w:cs="宋体"/>
                <w:sz w:val="21"/>
                <w:szCs w:val="21"/>
                <w:lang w:val="zh-CN"/>
              </w:rPr>
              <w:t>根据其响应情况不</w:t>
            </w:r>
            <w:r>
              <w:rPr>
                <w:rFonts w:hint="eastAsia" w:ascii="宋体" w:hAnsi="宋体" w:eastAsia="宋体" w:cs="宋体"/>
                <w:sz w:val="21"/>
                <w:szCs w:val="21"/>
                <w:lang w:val="en-US" w:eastAsia="zh-CN"/>
              </w:rPr>
              <w:t>得分；注：此项资料由投标人书面提供格式自拟。</w:t>
            </w:r>
          </w:p>
        </w:tc>
      </w:tr>
      <w:tr w14:paraId="6F1E7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9" w:hRule="atLeast"/>
          <w:jc w:val="center"/>
        </w:trPr>
        <w:tc>
          <w:tcPr>
            <w:tcW w:w="1590" w:type="dxa"/>
            <w:vMerge w:val="continue"/>
            <w:noWrap w:val="0"/>
            <w:vAlign w:val="center"/>
          </w:tcPr>
          <w:p w14:paraId="7729B78B">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lang w:eastAsia="zh-CN"/>
              </w:rPr>
            </w:pPr>
          </w:p>
        </w:tc>
        <w:tc>
          <w:tcPr>
            <w:tcW w:w="989" w:type="dxa"/>
            <w:noWrap w:val="0"/>
            <w:vAlign w:val="center"/>
          </w:tcPr>
          <w:p w14:paraId="1C70BECC">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5分</w:t>
            </w:r>
          </w:p>
        </w:tc>
        <w:tc>
          <w:tcPr>
            <w:tcW w:w="7539" w:type="dxa"/>
            <w:noWrap w:val="0"/>
            <w:vAlign w:val="center"/>
          </w:tcPr>
          <w:p w14:paraId="576F6122">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供应商在对整个项目建设目标理解准确、全面的基础上提供（包括但不限于）：管理方案、质量保障措施、应急方案及合理化建议等，按响应程度计 1-5 分。不提供不得分。</w:t>
            </w:r>
          </w:p>
        </w:tc>
      </w:tr>
      <w:tr w14:paraId="4C3C1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9" w:hRule="atLeast"/>
          <w:jc w:val="center"/>
        </w:trPr>
        <w:tc>
          <w:tcPr>
            <w:tcW w:w="1590" w:type="dxa"/>
            <w:noWrap w:val="0"/>
            <w:vAlign w:val="center"/>
          </w:tcPr>
          <w:p w14:paraId="45F5FEFE">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企业业绩</w:t>
            </w:r>
          </w:p>
          <w:p w14:paraId="51BC9D15">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5</w:t>
            </w:r>
            <w:r>
              <w:rPr>
                <w:rFonts w:hint="eastAsia" w:ascii="宋体" w:hAnsi="宋体" w:eastAsia="宋体" w:cs="宋体"/>
                <w:sz w:val="21"/>
                <w:szCs w:val="21"/>
              </w:rPr>
              <w:t>分）</w:t>
            </w:r>
          </w:p>
        </w:tc>
        <w:tc>
          <w:tcPr>
            <w:tcW w:w="989" w:type="dxa"/>
            <w:noWrap w:val="0"/>
            <w:vAlign w:val="center"/>
          </w:tcPr>
          <w:p w14:paraId="464E705B">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分</w:t>
            </w:r>
          </w:p>
        </w:tc>
        <w:tc>
          <w:tcPr>
            <w:tcW w:w="7539" w:type="dxa"/>
            <w:noWrap w:val="0"/>
            <w:vAlign w:val="center"/>
          </w:tcPr>
          <w:p w14:paraId="31DD3589">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rPr>
              <w:t>企业</w:t>
            </w:r>
            <w:r>
              <w:rPr>
                <w:rFonts w:hint="eastAsia" w:ascii="宋体" w:hAnsi="宋体" w:eastAsia="宋体" w:cs="宋体"/>
                <w:sz w:val="21"/>
                <w:szCs w:val="21"/>
                <w:lang w:eastAsia="zh-CN"/>
              </w:rPr>
              <w:t>需</w:t>
            </w:r>
            <w:r>
              <w:rPr>
                <w:rFonts w:hint="eastAsia" w:ascii="宋体" w:hAnsi="宋体" w:eastAsia="宋体" w:cs="宋体"/>
                <w:sz w:val="21"/>
                <w:szCs w:val="21"/>
              </w:rPr>
              <w:t>提供</w:t>
            </w:r>
            <w:r>
              <w:rPr>
                <w:rFonts w:hint="eastAsia" w:ascii="宋体" w:hAnsi="宋体" w:eastAsia="宋体" w:cs="宋体"/>
                <w:sz w:val="21"/>
                <w:szCs w:val="21"/>
                <w:lang w:eastAsia="zh-CN"/>
              </w:rPr>
              <w:t>近</w:t>
            </w:r>
            <w:r>
              <w:rPr>
                <w:rFonts w:hint="eastAsia" w:ascii="宋体" w:hAnsi="宋体" w:eastAsia="宋体" w:cs="宋体"/>
                <w:sz w:val="21"/>
                <w:szCs w:val="21"/>
              </w:rPr>
              <w:t>（</w:t>
            </w:r>
            <w:r>
              <w:rPr>
                <w:rFonts w:hint="eastAsia" w:ascii="宋体" w:hAnsi="宋体" w:eastAsia="宋体" w:cs="宋体"/>
                <w:sz w:val="21"/>
                <w:szCs w:val="21"/>
                <w:lang w:val="en-US" w:eastAsia="zh-CN"/>
              </w:rPr>
              <w:t>2022</w:t>
            </w:r>
            <w:r>
              <w:rPr>
                <w:rFonts w:hint="eastAsia" w:ascii="宋体" w:hAnsi="宋体" w:eastAsia="宋体" w:cs="宋体"/>
                <w:sz w:val="21"/>
                <w:szCs w:val="21"/>
              </w:rPr>
              <w:t>年</w:t>
            </w:r>
            <w:r>
              <w:rPr>
                <w:rFonts w:hint="eastAsia" w:ascii="宋体" w:hAnsi="宋体" w:eastAsia="宋体" w:cs="宋体"/>
                <w:sz w:val="21"/>
                <w:szCs w:val="21"/>
                <w:lang w:val="en-US" w:eastAsia="zh-CN"/>
              </w:rPr>
              <w:t>11</w:t>
            </w:r>
            <w:r>
              <w:rPr>
                <w:rFonts w:hint="eastAsia" w:ascii="宋体" w:hAnsi="宋体" w:eastAsia="宋体" w:cs="宋体"/>
                <w:sz w:val="21"/>
                <w:szCs w:val="21"/>
              </w:rPr>
              <w:t>月至今</w:t>
            </w:r>
            <w:r>
              <w:rPr>
                <w:rFonts w:hint="eastAsia" w:ascii="宋体" w:hAnsi="宋体" w:eastAsia="宋体" w:cs="宋体"/>
                <w:sz w:val="21"/>
                <w:szCs w:val="21"/>
                <w:lang w:eastAsia="zh-CN"/>
              </w:rPr>
              <w:t>）三年</w:t>
            </w:r>
            <w:r>
              <w:rPr>
                <w:rFonts w:hint="eastAsia" w:ascii="宋体" w:hAnsi="宋体" w:eastAsia="宋体" w:cs="宋体"/>
                <w:sz w:val="21"/>
                <w:szCs w:val="21"/>
              </w:rPr>
              <w:t>类似项目规模的</w:t>
            </w:r>
            <w:r>
              <w:rPr>
                <w:rFonts w:hint="eastAsia" w:ascii="宋体" w:hAnsi="宋体" w:eastAsia="宋体" w:cs="宋体"/>
                <w:sz w:val="21"/>
                <w:szCs w:val="21"/>
                <w:lang w:eastAsia="zh-CN"/>
              </w:rPr>
              <w:t>业绩，</w:t>
            </w:r>
            <w:r>
              <w:rPr>
                <w:rFonts w:hint="eastAsia" w:ascii="宋体" w:hAnsi="宋体" w:eastAsia="宋体" w:cs="宋体"/>
                <w:sz w:val="21"/>
                <w:szCs w:val="21"/>
                <w:lang w:val="en-US" w:eastAsia="zh-CN"/>
              </w:rPr>
              <w:t>每提供一个</w:t>
            </w:r>
            <w:r>
              <w:rPr>
                <w:rFonts w:hint="eastAsia" w:ascii="宋体" w:hAnsi="宋体" w:eastAsia="宋体" w:cs="宋体"/>
                <w:sz w:val="21"/>
                <w:szCs w:val="21"/>
              </w:rPr>
              <w:t>得</w:t>
            </w:r>
            <w:r>
              <w:rPr>
                <w:rFonts w:hint="eastAsia" w:ascii="宋体" w:hAnsi="宋体" w:eastAsia="宋体" w:cs="宋体"/>
                <w:sz w:val="21"/>
                <w:szCs w:val="21"/>
                <w:lang w:val="en-US" w:eastAsia="zh-CN"/>
              </w:rPr>
              <w:t>2.5</w:t>
            </w:r>
            <w:r>
              <w:rPr>
                <w:rFonts w:hint="eastAsia" w:ascii="宋体" w:hAnsi="宋体" w:eastAsia="宋体" w:cs="宋体"/>
                <w:sz w:val="21"/>
                <w:szCs w:val="21"/>
              </w:rPr>
              <w:t>分；</w:t>
            </w:r>
            <w:r>
              <w:rPr>
                <w:rFonts w:hint="eastAsia" w:ascii="宋体" w:hAnsi="宋体" w:eastAsia="宋体" w:cs="宋体"/>
                <w:sz w:val="21"/>
                <w:szCs w:val="21"/>
                <w:lang w:val="en-US" w:eastAsia="zh-CN"/>
              </w:rPr>
              <w:t>满分5</w:t>
            </w:r>
            <w:r>
              <w:rPr>
                <w:rFonts w:hint="eastAsia" w:ascii="宋体" w:hAnsi="宋体" w:eastAsia="宋体" w:cs="宋体"/>
                <w:sz w:val="21"/>
                <w:szCs w:val="21"/>
              </w:rPr>
              <w:t>分；</w:t>
            </w:r>
          </w:p>
          <w:p w14:paraId="7F4F13F3">
            <w:pPr>
              <w:keepNext w:val="0"/>
              <w:keepLines w:val="0"/>
              <w:pageBreakBefore w:val="0"/>
              <w:widowControl w:val="0"/>
              <w:suppressLineNumbers w:val="0"/>
              <w:kinsoku/>
              <w:wordWrap/>
              <w:overflowPunct/>
              <w:topLinePunct w:val="0"/>
              <w:autoSpaceDE/>
              <w:autoSpaceDN/>
              <w:bidi w:val="0"/>
              <w:spacing w:before="0" w:beforeAutospacing="0" w:after="0" w:afterAutospacing="0" w:line="34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（注：</w:t>
            </w:r>
            <w:r>
              <w:rPr>
                <w:rFonts w:hint="eastAsia" w:ascii="宋体" w:hAnsi="宋体" w:eastAsia="宋体" w:cs="宋体"/>
                <w:sz w:val="21"/>
                <w:szCs w:val="21"/>
                <w:lang w:val="en-US" w:eastAsia="zh-CN"/>
              </w:rPr>
              <w:t>具有类似的项目业绩，提供</w:t>
            </w:r>
            <w:r>
              <w:rPr>
                <w:rFonts w:hint="eastAsia" w:ascii="宋体" w:hAnsi="宋体" w:eastAsia="宋体" w:cs="宋体"/>
                <w:sz w:val="21"/>
                <w:szCs w:val="21"/>
                <w:lang w:eastAsia="zh-CN"/>
              </w:rPr>
              <w:t>施工</w:t>
            </w:r>
            <w:r>
              <w:rPr>
                <w:rFonts w:hint="eastAsia" w:ascii="宋体" w:hAnsi="宋体" w:eastAsia="宋体" w:cs="宋体"/>
                <w:sz w:val="21"/>
                <w:szCs w:val="21"/>
              </w:rPr>
              <w:t>合同</w:t>
            </w:r>
            <w:r>
              <w:rPr>
                <w:rFonts w:hint="eastAsia" w:ascii="宋体" w:hAnsi="宋体" w:eastAsia="宋体" w:cs="宋体"/>
                <w:sz w:val="21"/>
                <w:szCs w:val="21"/>
                <w:lang w:val="en-US" w:eastAsia="zh-CN"/>
              </w:rPr>
              <w:t>或</w:t>
            </w:r>
            <w:r>
              <w:rPr>
                <w:rFonts w:hint="eastAsia" w:ascii="宋体" w:hAnsi="宋体" w:eastAsia="宋体" w:cs="宋体"/>
                <w:sz w:val="21"/>
                <w:szCs w:val="21"/>
                <w:lang w:eastAsia="zh-CN"/>
              </w:rPr>
              <w:t>中标通知书</w:t>
            </w:r>
            <w:r>
              <w:rPr>
                <w:rFonts w:hint="eastAsia" w:ascii="宋体" w:hAnsi="宋体" w:eastAsia="宋体" w:cs="宋体"/>
                <w:sz w:val="21"/>
                <w:szCs w:val="21"/>
                <w:lang w:val="en-US" w:eastAsia="zh-CN"/>
              </w:rPr>
              <w:t>，时间以中标通知书时间为准</w:t>
            </w:r>
            <w:r>
              <w:rPr>
                <w:rFonts w:hint="eastAsia" w:ascii="宋体" w:hAnsi="宋体" w:eastAsia="宋体" w:cs="宋体"/>
                <w:sz w:val="21"/>
                <w:szCs w:val="21"/>
                <w:lang w:eastAsia="zh-CN"/>
              </w:rPr>
              <w:t>）</w:t>
            </w:r>
          </w:p>
        </w:tc>
      </w:tr>
    </w:tbl>
    <w:p w14:paraId="4217744C">
      <w:pPr>
        <w:sectPr>
          <w:headerReference r:id="rId13" w:type="default"/>
          <w:footerReference r:id="rId14" w:type="default"/>
          <w:pgSz w:w="11906" w:h="16839"/>
          <w:pgMar w:top="987" w:right="908" w:bottom="932" w:left="908" w:header="779" w:footer="0" w:gutter="0"/>
          <w:pgNumType w:fmt="decimal"/>
          <w:cols w:space="720" w:num="1"/>
        </w:sectPr>
      </w:pPr>
    </w:p>
    <w:p w14:paraId="4EECD5AE">
      <w:pPr>
        <w:spacing w:before="75" w:line="353" w:lineRule="auto"/>
        <w:ind w:right="61" w:firstLine="242"/>
        <w:rPr>
          <w:rFonts w:ascii="宋体" w:hAnsi="宋体" w:eastAsia="宋体" w:cs="宋体"/>
          <w:spacing w:val="7"/>
          <w:sz w:val="24"/>
          <w:szCs w:val="24"/>
        </w:rPr>
      </w:pPr>
      <w:r>
        <w:rPr>
          <w:rFonts w:ascii="宋体" w:hAnsi="宋体" w:eastAsia="宋体" w:cs="宋体"/>
          <w:spacing w:val="12"/>
          <w:sz w:val="24"/>
          <w:szCs w:val="24"/>
        </w:rPr>
        <w:t xml:space="preserve">23.4 </w:t>
      </w:r>
      <w:r>
        <w:rPr>
          <w:rFonts w:ascii="宋体" w:hAnsi="宋体" w:eastAsia="宋体" w:cs="宋体"/>
          <w:spacing w:val="6"/>
          <w:sz w:val="24"/>
          <w:szCs w:val="24"/>
        </w:rPr>
        <w:t>磋商小组应当根据综合评分情况，按照评审得分由高到低顺序推荐 3 名以上成交候选</w:t>
      </w:r>
      <w:r>
        <w:rPr>
          <w:rFonts w:ascii="宋体" w:hAnsi="宋体" w:eastAsia="宋体" w:cs="宋体"/>
          <w:sz w:val="24"/>
          <w:szCs w:val="24"/>
        </w:rPr>
        <w:t xml:space="preserve"> </w:t>
      </w:r>
      <w:r>
        <w:rPr>
          <w:rFonts w:ascii="宋体" w:hAnsi="宋体" w:eastAsia="宋体" w:cs="宋体"/>
          <w:spacing w:val="14"/>
          <w:sz w:val="24"/>
          <w:szCs w:val="24"/>
        </w:rPr>
        <w:t>供应</w:t>
      </w:r>
      <w:r>
        <w:rPr>
          <w:rFonts w:ascii="宋体" w:hAnsi="宋体" w:eastAsia="宋体" w:cs="宋体"/>
          <w:spacing w:val="13"/>
          <w:sz w:val="24"/>
          <w:szCs w:val="24"/>
        </w:rPr>
        <w:t>商</w:t>
      </w:r>
      <w:r>
        <w:rPr>
          <w:rFonts w:ascii="宋体" w:hAnsi="宋体" w:eastAsia="宋体" w:cs="宋体"/>
          <w:spacing w:val="7"/>
          <w:sz w:val="24"/>
          <w:szCs w:val="24"/>
        </w:rPr>
        <w:t>，并编写评审报告报采购人。评审得分相同的，按照最后报价由低到高的顺序推荐。评</w:t>
      </w:r>
      <w:r>
        <w:rPr>
          <w:rFonts w:ascii="宋体" w:hAnsi="宋体" w:eastAsia="宋体" w:cs="宋体"/>
          <w:sz w:val="24"/>
          <w:szCs w:val="24"/>
        </w:rPr>
        <w:t xml:space="preserve"> </w:t>
      </w:r>
      <w:r>
        <w:rPr>
          <w:rFonts w:ascii="宋体" w:hAnsi="宋体" w:eastAsia="宋体" w:cs="宋体"/>
          <w:spacing w:val="14"/>
          <w:sz w:val="24"/>
          <w:szCs w:val="24"/>
        </w:rPr>
        <w:t>审</w:t>
      </w:r>
      <w:r>
        <w:rPr>
          <w:rFonts w:ascii="宋体" w:hAnsi="宋体" w:eastAsia="宋体" w:cs="宋体"/>
          <w:spacing w:val="9"/>
          <w:sz w:val="24"/>
          <w:szCs w:val="24"/>
        </w:rPr>
        <w:t>得分且最后</w:t>
      </w:r>
      <w:r>
        <w:rPr>
          <w:rFonts w:ascii="宋体" w:hAnsi="宋体" w:eastAsia="宋体" w:cs="宋体"/>
          <w:spacing w:val="7"/>
          <w:sz w:val="24"/>
          <w:szCs w:val="24"/>
        </w:rPr>
        <w:t>报价相同的，按照技术指标优劣顺序推荐。</w:t>
      </w:r>
    </w:p>
    <w:p w14:paraId="1100F0F0">
      <w:pPr>
        <w:spacing w:before="75" w:line="353" w:lineRule="auto"/>
        <w:ind w:right="61" w:firstLine="242"/>
        <w:rPr>
          <w:rFonts w:ascii="宋体" w:hAnsi="宋体" w:eastAsia="宋体" w:cs="宋体"/>
          <w:b/>
          <w:bCs/>
          <w:spacing w:val="7"/>
          <w:sz w:val="24"/>
          <w:szCs w:val="24"/>
        </w:rPr>
      </w:pPr>
      <w:r>
        <w:rPr>
          <w:rFonts w:ascii="宋体" w:hAnsi="宋体" w:eastAsia="宋体" w:cs="宋体"/>
          <w:b/>
          <w:bCs/>
          <w:spacing w:val="7"/>
          <w:sz w:val="24"/>
          <w:szCs w:val="24"/>
        </w:rPr>
        <w:t>24.确定成交单位</w:t>
      </w:r>
    </w:p>
    <w:p w14:paraId="02918A7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r>
        <w:rPr>
          <w:rFonts w:ascii="宋体" w:hAnsi="宋体" w:eastAsia="宋体" w:cs="宋体"/>
          <w:spacing w:val="6"/>
          <w:sz w:val="24"/>
          <w:szCs w:val="24"/>
        </w:rPr>
        <w:t>采购人按照磋商小组推荐的成交候选人排名顺序确定成交单位。采购代理机构将成交结果 通知所有未成交的供应商。</w:t>
      </w:r>
    </w:p>
    <w:p w14:paraId="3DC9C637">
      <w:pPr>
        <w:spacing w:line="260" w:lineRule="auto"/>
        <w:rPr>
          <w:rFonts w:ascii="Arial"/>
          <w:sz w:val="21"/>
        </w:rPr>
      </w:pPr>
    </w:p>
    <w:p w14:paraId="5F14D076">
      <w:pPr>
        <w:spacing w:line="260" w:lineRule="auto"/>
        <w:rPr>
          <w:rFonts w:ascii="Arial"/>
          <w:sz w:val="21"/>
        </w:rPr>
      </w:pPr>
    </w:p>
    <w:p w14:paraId="06E9427E">
      <w:pPr>
        <w:spacing w:before="75" w:line="353" w:lineRule="auto"/>
        <w:ind w:right="61" w:firstLine="242"/>
        <w:jc w:val="center"/>
        <w:rPr>
          <w:rFonts w:ascii="宋体" w:hAnsi="宋体" w:eastAsia="宋体" w:cs="宋体"/>
          <w:b/>
          <w:bCs/>
          <w:spacing w:val="7"/>
          <w:sz w:val="24"/>
          <w:szCs w:val="24"/>
        </w:rPr>
      </w:pPr>
      <w:r>
        <w:rPr>
          <w:rFonts w:ascii="宋体" w:hAnsi="宋体" w:eastAsia="宋体" w:cs="宋体"/>
          <w:b/>
          <w:bCs/>
          <w:spacing w:val="7"/>
          <w:sz w:val="24"/>
          <w:szCs w:val="24"/>
        </w:rPr>
        <w:t>六、授予合同</w:t>
      </w:r>
    </w:p>
    <w:p w14:paraId="30EDFBCE">
      <w:pPr>
        <w:spacing w:before="75" w:line="353" w:lineRule="auto"/>
        <w:ind w:right="61" w:firstLine="242"/>
        <w:rPr>
          <w:rFonts w:ascii="宋体" w:hAnsi="宋体" w:eastAsia="宋体" w:cs="宋体"/>
          <w:b/>
          <w:bCs/>
          <w:spacing w:val="7"/>
          <w:sz w:val="24"/>
          <w:szCs w:val="24"/>
        </w:rPr>
      </w:pPr>
      <w:r>
        <w:rPr>
          <w:rFonts w:ascii="宋体" w:hAnsi="宋体" w:eastAsia="宋体" w:cs="宋体"/>
          <w:b/>
          <w:bCs/>
          <w:spacing w:val="7"/>
          <w:sz w:val="24"/>
          <w:szCs w:val="24"/>
        </w:rPr>
        <w:t>25．中标通知书</w:t>
      </w:r>
    </w:p>
    <w:p w14:paraId="08B63CE2">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r>
        <w:rPr>
          <w:rFonts w:ascii="宋体" w:hAnsi="宋体" w:eastAsia="宋体" w:cs="宋体"/>
          <w:spacing w:val="6"/>
          <w:sz w:val="24"/>
          <w:szCs w:val="24"/>
        </w:rPr>
        <w:t>25.1 采购代理机构在收到采购人的成交复函后，按规定时间向成交人发出中标通知书。</w:t>
      </w:r>
    </w:p>
    <w:p w14:paraId="6925C28B">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r>
        <w:rPr>
          <w:rFonts w:ascii="宋体" w:hAnsi="宋体" w:eastAsia="宋体" w:cs="宋体"/>
          <w:spacing w:val="6"/>
          <w:sz w:val="24"/>
          <w:szCs w:val="24"/>
        </w:rPr>
        <w:t>25.2 中标通知书是合同的组成部分。</w:t>
      </w:r>
    </w:p>
    <w:p w14:paraId="4FBE78AD">
      <w:pPr>
        <w:spacing w:before="75" w:line="353" w:lineRule="auto"/>
        <w:ind w:right="61" w:firstLine="242"/>
        <w:rPr>
          <w:rFonts w:ascii="宋体" w:hAnsi="宋体" w:eastAsia="宋体" w:cs="宋体"/>
          <w:b/>
          <w:bCs/>
          <w:spacing w:val="7"/>
          <w:sz w:val="24"/>
          <w:szCs w:val="24"/>
        </w:rPr>
      </w:pPr>
      <w:r>
        <w:rPr>
          <w:rFonts w:ascii="宋体" w:hAnsi="宋体" w:eastAsia="宋体" w:cs="宋体"/>
          <w:b/>
          <w:bCs/>
          <w:spacing w:val="7"/>
          <w:sz w:val="24"/>
          <w:szCs w:val="24"/>
        </w:rPr>
        <w:t>26.成交服务费</w:t>
      </w:r>
    </w:p>
    <w:p w14:paraId="222F7925">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r>
        <w:rPr>
          <w:rFonts w:ascii="宋体" w:hAnsi="宋体" w:eastAsia="宋体" w:cs="宋体"/>
          <w:spacing w:val="6"/>
          <w:sz w:val="24"/>
          <w:szCs w:val="24"/>
        </w:rPr>
        <w:t xml:space="preserve">26.1 </w:t>
      </w:r>
      <w:r>
        <w:rPr>
          <w:rFonts w:hint="eastAsia" w:ascii="宋体" w:hAnsi="宋体" w:eastAsia="宋体" w:cs="宋体"/>
          <w:spacing w:val="6"/>
          <w:sz w:val="24"/>
          <w:szCs w:val="24"/>
          <w:lang w:val="en-US" w:eastAsia="zh-CN"/>
        </w:rPr>
        <w:t>采购人</w:t>
      </w:r>
      <w:r>
        <w:rPr>
          <w:rFonts w:ascii="宋体" w:hAnsi="宋体" w:eastAsia="宋体" w:cs="宋体"/>
          <w:spacing w:val="6"/>
          <w:sz w:val="24"/>
          <w:szCs w:val="24"/>
        </w:rPr>
        <w:t>应在接到成交通知书时，按照国家发改委发改价格[2011]534 号文件规定收取 标准及相应的计算办法,向安康市兴盛工程造价咨询有限公司缴纳中标服务费。</w:t>
      </w:r>
    </w:p>
    <w:p w14:paraId="7F8C4874">
      <w:pPr>
        <w:spacing w:before="75" w:line="353" w:lineRule="auto"/>
        <w:ind w:right="61" w:firstLine="242"/>
        <w:rPr>
          <w:rFonts w:ascii="宋体" w:hAnsi="宋体" w:eastAsia="宋体" w:cs="宋体"/>
          <w:b/>
          <w:bCs/>
          <w:spacing w:val="7"/>
          <w:sz w:val="24"/>
          <w:szCs w:val="24"/>
        </w:rPr>
      </w:pPr>
      <w:r>
        <w:rPr>
          <w:rFonts w:ascii="宋体" w:hAnsi="宋体" w:eastAsia="宋体" w:cs="宋体"/>
          <w:b/>
          <w:bCs/>
          <w:spacing w:val="7"/>
          <w:sz w:val="24"/>
          <w:szCs w:val="24"/>
        </w:rPr>
        <w:t>27．签订合同</w:t>
      </w:r>
    </w:p>
    <w:p w14:paraId="09715887">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r>
        <w:rPr>
          <w:rFonts w:ascii="宋体" w:hAnsi="宋体" w:eastAsia="宋体" w:cs="宋体"/>
          <w:spacing w:val="6"/>
          <w:sz w:val="24"/>
          <w:szCs w:val="24"/>
        </w:rPr>
        <w:t>27.1 中标人或甲方代表应向代理机构支付中标服务费后，按《中标通知书》指定的时间、 地点与采购人签订合同。</w:t>
      </w:r>
    </w:p>
    <w:p w14:paraId="4E71F8A1">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r>
        <w:rPr>
          <w:rFonts w:ascii="宋体" w:hAnsi="宋体" w:eastAsia="宋体" w:cs="宋体"/>
          <w:spacing w:val="6"/>
          <w:sz w:val="24"/>
          <w:szCs w:val="24"/>
        </w:rPr>
        <w:t>27.2 如果中标人没有按照上述第 26.1 条或第 27 条规定执行，招标采购单位将有充分理由 取消该成交决定。在此情况下，招标采购单位可将合同授予综合得分排序名列下一个的供应商或重新组织采购。</w:t>
      </w:r>
    </w:p>
    <w:p w14:paraId="65AD9A0D">
      <w:pPr>
        <w:spacing w:before="75" w:line="353" w:lineRule="auto"/>
        <w:ind w:right="61" w:firstLine="242"/>
        <w:rPr>
          <w:rFonts w:ascii="宋体" w:hAnsi="宋体" w:eastAsia="宋体" w:cs="宋体"/>
          <w:b/>
          <w:bCs/>
          <w:spacing w:val="7"/>
          <w:sz w:val="24"/>
          <w:szCs w:val="24"/>
        </w:rPr>
      </w:pPr>
      <w:r>
        <w:rPr>
          <w:rFonts w:ascii="宋体" w:hAnsi="宋体" w:eastAsia="宋体" w:cs="宋体"/>
          <w:b/>
          <w:bCs/>
          <w:spacing w:val="7"/>
          <w:sz w:val="24"/>
          <w:szCs w:val="24"/>
        </w:rPr>
        <w:t>28．拒绝商业贿赂</w:t>
      </w:r>
    </w:p>
    <w:p w14:paraId="40871A83">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r>
        <w:rPr>
          <w:rFonts w:ascii="宋体" w:hAnsi="宋体" w:eastAsia="宋体" w:cs="宋体"/>
          <w:spacing w:val="6"/>
          <w:sz w:val="24"/>
          <w:szCs w:val="24"/>
        </w:rPr>
        <w:t>供应商必须填写一份《拒绝政府采购领域商业贿赂承诺书》  (格式见第五章) 编制 在磋商响应文件中，同时保证磋商响应文件正、副本中都有且一致。</w:t>
      </w:r>
    </w:p>
    <w:p w14:paraId="6B0C5A3E">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ascii="宋体" w:hAnsi="宋体" w:eastAsia="宋体" w:cs="宋体"/>
          <w:spacing w:val="6"/>
          <w:sz w:val="24"/>
          <w:szCs w:val="24"/>
        </w:rPr>
      </w:pPr>
    </w:p>
    <w:p w14:paraId="73D0E075">
      <w:pPr>
        <w:pStyle w:val="2"/>
        <w:rPr>
          <w:rFonts w:ascii="宋体" w:hAnsi="宋体" w:eastAsia="宋体" w:cs="宋体"/>
          <w:spacing w:val="6"/>
          <w:sz w:val="24"/>
          <w:szCs w:val="24"/>
        </w:rPr>
      </w:pPr>
    </w:p>
    <w:p w14:paraId="3AD5BB3E">
      <w:pPr>
        <w:rPr>
          <w:rFonts w:ascii="宋体" w:hAnsi="宋体" w:eastAsia="宋体" w:cs="宋体"/>
          <w:spacing w:val="6"/>
          <w:sz w:val="24"/>
          <w:szCs w:val="24"/>
        </w:rPr>
      </w:pPr>
    </w:p>
    <w:p w14:paraId="12D040EE">
      <w:pPr>
        <w:pStyle w:val="2"/>
        <w:rPr>
          <w:rFonts w:ascii="宋体" w:hAnsi="宋体" w:eastAsia="宋体" w:cs="宋体"/>
          <w:spacing w:val="6"/>
          <w:sz w:val="24"/>
          <w:szCs w:val="24"/>
        </w:rPr>
      </w:pPr>
    </w:p>
    <w:p w14:paraId="3B18758F">
      <w:pPr>
        <w:rPr>
          <w:rFonts w:ascii="宋体" w:hAnsi="宋体" w:eastAsia="宋体" w:cs="宋体"/>
          <w:spacing w:val="6"/>
          <w:sz w:val="24"/>
          <w:szCs w:val="24"/>
        </w:rPr>
      </w:pPr>
    </w:p>
    <w:p w14:paraId="26E94D1E">
      <w:pPr>
        <w:sectPr>
          <w:headerReference r:id="rId15" w:type="default"/>
          <w:footerReference r:id="rId16" w:type="default"/>
          <w:pgSz w:w="11906" w:h="16839"/>
          <w:pgMar w:top="987" w:right="1018" w:bottom="1144" w:left="1089" w:header="779" w:footer="932" w:gutter="0"/>
          <w:pgNumType w:fmt="decimal"/>
          <w:cols w:space="720" w:num="1"/>
        </w:sectPr>
      </w:pPr>
    </w:p>
    <w:p w14:paraId="7C784393">
      <w:pPr>
        <w:keepNext w:val="0"/>
        <w:keepLines w:val="0"/>
        <w:pageBreakBefore w:val="0"/>
        <w:widowControl/>
        <w:numPr>
          <w:ilvl w:val="0"/>
          <w:numId w:val="2"/>
        </w:numPr>
        <w:kinsoku w:val="0"/>
        <w:wordWrap/>
        <w:overflowPunct/>
        <w:topLinePunct w:val="0"/>
        <w:autoSpaceDE w:val="0"/>
        <w:autoSpaceDN w:val="0"/>
        <w:bidi w:val="0"/>
        <w:adjustRightInd w:val="0"/>
        <w:snapToGrid w:val="0"/>
        <w:spacing w:line="360" w:lineRule="auto"/>
        <w:jc w:val="center"/>
        <w:textAlignment w:val="baseline"/>
        <w:rPr>
          <w:rFonts w:ascii="宋体" w:hAnsi="宋体" w:eastAsia="宋体" w:cs="宋体"/>
          <w:spacing w:val="8"/>
          <w:position w:val="19"/>
          <w:sz w:val="31"/>
          <w:szCs w:val="31"/>
          <w14:textOutline w14:w="5793" w14:cap="sq" w14:cmpd="sng">
            <w14:solidFill>
              <w14:srgbClr w14:val="000000"/>
            </w14:solidFill>
            <w14:prstDash w14:val="solid"/>
            <w14:bevel/>
          </w14:textOutline>
        </w:rPr>
      </w:pPr>
      <w:r>
        <w:rPr>
          <w:rFonts w:ascii="宋体" w:hAnsi="宋体" w:eastAsia="宋体" w:cs="宋体"/>
          <w:spacing w:val="8"/>
          <w:position w:val="19"/>
          <w:sz w:val="31"/>
          <w:szCs w:val="31"/>
        </w:rPr>
        <w:t xml:space="preserve"> </w:t>
      </w:r>
      <w:r>
        <w:rPr>
          <w:rFonts w:ascii="宋体" w:hAnsi="宋体" w:eastAsia="宋体" w:cs="宋体"/>
          <w:spacing w:val="8"/>
          <w:position w:val="19"/>
          <w:sz w:val="31"/>
          <w:szCs w:val="31"/>
          <w14:textOutline w14:w="5793" w14:cap="sq" w14:cmpd="sng">
            <w14:solidFill>
              <w14:srgbClr w14:val="000000"/>
            </w14:solidFill>
            <w14:prstDash w14:val="solid"/>
            <w14:bevel/>
          </w14:textOutline>
        </w:rPr>
        <w:t>合同主要条款</w:t>
      </w:r>
    </w:p>
    <w:p w14:paraId="07F059DC">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before="0" w:beforeAutospacing="0" w:after="0" w:afterAutospacing="0" w:line="360" w:lineRule="auto"/>
        <w:ind w:firstLine="482" w:firstLineChars="200"/>
        <w:jc w:val="left"/>
        <w:textAlignment w:val="baseline"/>
        <w:outlineLvl w:val="3"/>
      </w:pPr>
      <w:r>
        <w:rPr>
          <w:rFonts w:hint="eastAsia"/>
        </w:rPr>
        <w:t>采用《建设工程施工合同（示范文本）》（GF-2017-0201），本合同作为参考使用，具体以甲乙双方签订的正式合同为准。</w:t>
      </w:r>
    </w:p>
    <w:p w14:paraId="025C5F03"/>
    <w:p w14:paraId="6784E331">
      <w:pPr>
        <w:pStyle w:val="2"/>
      </w:pPr>
    </w:p>
    <w:p w14:paraId="004223E4"/>
    <w:p w14:paraId="60415180">
      <w:pPr>
        <w:pStyle w:val="2"/>
      </w:pPr>
    </w:p>
    <w:p w14:paraId="13A05857"/>
    <w:p w14:paraId="2B2A7169">
      <w:pPr>
        <w:pStyle w:val="2"/>
      </w:pPr>
    </w:p>
    <w:p w14:paraId="3973D0E3"/>
    <w:p w14:paraId="62551129">
      <w:pPr>
        <w:pStyle w:val="2"/>
      </w:pPr>
    </w:p>
    <w:p w14:paraId="139FA5DC"/>
    <w:p w14:paraId="0F4F04A5">
      <w:pPr>
        <w:pStyle w:val="2"/>
      </w:pPr>
    </w:p>
    <w:p w14:paraId="5653B735"/>
    <w:p w14:paraId="116A6733">
      <w:pPr>
        <w:pStyle w:val="2"/>
      </w:pPr>
    </w:p>
    <w:p w14:paraId="3FBD3BBC"/>
    <w:p w14:paraId="62DCC6A1">
      <w:pPr>
        <w:pStyle w:val="2"/>
      </w:pPr>
    </w:p>
    <w:p w14:paraId="45DB5BE8"/>
    <w:p w14:paraId="78BD9590">
      <w:pPr>
        <w:pStyle w:val="2"/>
      </w:pPr>
    </w:p>
    <w:p w14:paraId="47293591"/>
    <w:p w14:paraId="40976188">
      <w:pPr>
        <w:pStyle w:val="2"/>
      </w:pPr>
    </w:p>
    <w:p w14:paraId="3BD72BBA"/>
    <w:p w14:paraId="4154A883">
      <w:pPr>
        <w:pStyle w:val="2"/>
      </w:pPr>
    </w:p>
    <w:p w14:paraId="39A5EDB9"/>
    <w:p w14:paraId="22C41F9B">
      <w:pPr>
        <w:pStyle w:val="2"/>
      </w:pPr>
    </w:p>
    <w:p w14:paraId="1DA7DCD6"/>
    <w:p w14:paraId="077B80D6">
      <w:pPr>
        <w:spacing w:line="360" w:lineRule="auto"/>
        <w:jc w:val="both"/>
        <w:rPr>
          <w:rFonts w:hint="eastAsia" w:ascii="宋体" w:hAnsi="宋体"/>
          <w:b/>
          <w:bCs/>
          <w:sz w:val="36"/>
          <w:szCs w:val="36"/>
          <w:lang w:val="en-US" w:eastAsia="zh-CN"/>
        </w:rPr>
      </w:pPr>
    </w:p>
    <w:p w14:paraId="41F2F19B">
      <w:pPr>
        <w:adjustRightInd w:val="0"/>
        <w:snapToGrid w:val="0"/>
        <w:spacing w:line="312" w:lineRule="auto"/>
        <w:jc w:val="center"/>
        <w:rPr>
          <w:rFonts w:hint="eastAsia" w:ascii="宋体" w:hAnsi="宋体" w:eastAsia="宋体" w:cs="宋体"/>
          <w:b/>
          <w:bCs/>
          <w:sz w:val="44"/>
          <w:szCs w:val="44"/>
          <w:lang w:eastAsia="zh-CN"/>
        </w:rPr>
      </w:pPr>
    </w:p>
    <w:p w14:paraId="73070800">
      <w:pPr>
        <w:adjustRightInd w:val="0"/>
        <w:snapToGrid w:val="0"/>
        <w:spacing w:line="312" w:lineRule="auto"/>
        <w:jc w:val="center"/>
        <w:rPr>
          <w:rFonts w:hint="eastAsia" w:ascii="宋体" w:hAnsi="宋体" w:eastAsia="宋体" w:cs="宋体"/>
          <w:sz w:val="44"/>
          <w:szCs w:val="44"/>
        </w:rPr>
      </w:pPr>
      <w:r>
        <w:rPr>
          <w:rFonts w:hint="eastAsia" w:ascii="宋体" w:hAnsi="宋体" w:eastAsia="宋体" w:cs="宋体"/>
          <w:b/>
          <w:bCs/>
          <w:sz w:val="44"/>
          <w:szCs w:val="44"/>
          <w:lang w:eastAsia="zh-CN"/>
        </w:rPr>
        <w:t>安康市中心医院城东院区精神科二、三、四楼墙裙护墙板及扶手工程</w:t>
      </w:r>
      <w:r>
        <w:rPr>
          <w:rFonts w:hint="eastAsia" w:ascii="宋体" w:hAnsi="宋体" w:eastAsia="宋体" w:cs="宋体"/>
          <w:b/>
          <w:bCs/>
          <w:sz w:val="44"/>
          <w:szCs w:val="44"/>
        </w:rPr>
        <w:t>合同</w:t>
      </w:r>
    </w:p>
    <w:p w14:paraId="32C2F782">
      <w:pPr>
        <w:adjustRightInd w:val="0"/>
        <w:snapToGrid w:val="0"/>
        <w:spacing w:line="312"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合同编号：</w:t>
      </w:r>
    </w:p>
    <w:p w14:paraId="107CDC22">
      <w:pPr>
        <w:adjustRightInd w:val="0"/>
        <w:snapToGrid w:val="0"/>
        <w:spacing w:line="312" w:lineRule="auto"/>
        <w:ind w:firstLine="723" w:firstLineChars="300"/>
        <w:jc w:val="both"/>
        <w:rPr>
          <w:rFonts w:hint="eastAsia" w:ascii="宋体" w:hAnsi="宋体" w:eastAsia="宋体" w:cs="宋体"/>
          <w:kern w:val="0"/>
          <w:sz w:val="24"/>
          <w:szCs w:val="24"/>
          <w:u w:val="none"/>
        </w:rPr>
      </w:pPr>
      <w:r>
        <w:rPr>
          <w:rFonts w:hint="eastAsia" w:ascii="宋体" w:hAnsi="宋体" w:eastAsia="宋体" w:cs="宋体"/>
          <w:b/>
          <w:bCs/>
          <w:sz w:val="24"/>
          <w:szCs w:val="24"/>
          <w:u w:val="none"/>
        </w:rPr>
        <w:t>甲方</w:t>
      </w:r>
      <w:r>
        <w:rPr>
          <w:rFonts w:hint="eastAsia" w:ascii="宋体" w:hAnsi="宋体" w:eastAsia="宋体" w:cs="宋体"/>
          <w:sz w:val="24"/>
          <w:szCs w:val="24"/>
          <w:u w:val="none"/>
        </w:rPr>
        <w:t>：</w:t>
      </w:r>
      <w:r>
        <w:rPr>
          <w:rFonts w:hint="eastAsia" w:ascii="宋体" w:hAnsi="宋体" w:eastAsia="宋体" w:cs="宋体"/>
          <w:kern w:val="0"/>
          <w:sz w:val="24"/>
          <w:szCs w:val="24"/>
          <w:u w:val="none"/>
        </w:rPr>
        <w:t xml:space="preserve">安康市中心医院          </w:t>
      </w:r>
      <w:r>
        <w:rPr>
          <w:rFonts w:hint="eastAsia" w:ascii="宋体" w:hAnsi="宋体" w:eastAsia="宋体" w:cs="宋体"/>
          <w:kern w:val="0"/>
          <w:sz w:val="24"/>
          <w:szCs w:val="24"/>
          <w:u w:val="none"/>
          <w:lang w:val="en-US" w:eastAsia="zh-CN"/>
        </w:rPr>
        <w:t xml:space="preserve">             </w:t>
      </w:r>
      <w:r>
        <w:rPr>
          <w:rFonts w:hint="eastAsia" w:ascii="宋体" w:hAnsi="宋体" w:eastAsia="宋体" w:cs="宋体"/>
          <w:kern w:val="0"/>
          <w:sz w:val="24"/>
          <w:szCs w:val="24"/>
          <w:u w:val="none"/>
        </w:rPr>
        <w:t xml:space="preserve"> （以下简称甲方）</w:t>
      </w:r>
    </w:p>
    <w:p w14:paraId="050F8BEA">
      <w:pPr>
        <w:ind w:firstLine="723" w:firstLineChars="300"/>
        <w:rPr>
          <w:rFonts w:hint="eastAsia" w:ascii="宋体" w:hAnsi="宋体" w:eastAsia="宋体" w:cs="宋体"/>
          <w:sz w:val="24"/>
          <w:szCs w:val="24"/>
          <w:u w:val="none"/>
        </w:rPr>
      </w:pPr>
      <w:r>
        <w:rPr>
          <w:rFonts w:hint="eastAsia" w:ascii="宋体" w:hAnsi="宋体" w:eastAsia="宋体" w:cs="宋体"/>
          <w:b/>
          <w:bCs/>
          <w:sz w:val="24"/>
          <w:szCs w:val="24"/>
          <w:u w:val="none"/>
        </w:rPr>
        <w:t>乙方</w:t>
      </w:r>
      <w:r>
        <w:rPr>
          <w:rFonts w:hint="eastAsia" w:ascii="宋体" w:hAnsi="宋体" w:eastAsia="宋体" w:cs="宋体"/>
          <w:sz w:val="24"/>
          <w:szCs w:val="24"/>
          <w:u w:val="none"/>
        </w:rPr>
        <w:t>：</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none"/>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none"/>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kern w:val="0"/>
          <w:sz w:val="24"/>
          <w:szCs w:val="24"/>
          <w:u w:val="none"/>
        </w:rPr>
        <w:t>（以下简称乙方）</w:t>
      </w:r>
    </w:p>
    <w:p w14:paraId="502F8A5A">
      <w:pPr>
        <w:ind w:firstLine="570"/>
        <w:rPr>
          <w:rFonts w:hint="eastAsia" w:ascii="宋体" w:hAnsi="宋体" w:eastAsia="宋体" w:cs="宋体"/>
          <w:sz w:val="24"/>
          <w:szCs w:val="24"/>
        </w:rPr>
      </w:pPr>
      <w:r>
        <w:rPr>
          <w:rFonts w:hint="eastAsia" w:ascii="宋体" w:hAnsi="宋体" w:eastAsia="宋体" w:cs="宋体"/>
          <w:sz w:val="24"/>
          <w:szCs w:val="24"/>
        </w:rPr>
        <w:t>依照《中华人民共和国民法典》</w:t>
      </w:r>
      <w:r>
        <w:rPr>
          <w:rFonts w:hint="eastAsia" w:ascii="宋体" w:hAnsi="宋体" w:eastAsia="宋体" w:cs="宋体"/>
          <w:sz w:val="24"/>
          <w:szCs w:val="24"/>
          <w:lang w:eastAsia="zh-CN"/>
        </w:rPr>
        <w:t>、</w:t>
      </w:r>
      <w:r>
        <w:rPr>
          <w:rFonts w:hint="eastAsia" w:ascii="宋体" w:hAnsi="宋体" w:eastAsia="宋体" w:cs="宋体"/>
          <w:sz w:val="24"/>
          <w:szCs w:val="24"/>
        </w:rPr>
        <w:t>《中华人民共和国政府采购法》、《中华人民共和国建筑法》及其他有关法律、行政法规，遵循平等、自愿、公平和诚实信用的原则，</w:t>
      </w:r>
      <w:r>
        <w:rPr>
          <w:rFonts w:hint="eastAsia" w:ascii="宋体" w:hAnsi="宋体" w:eastAsia="宋体" w:cs="宋体"/>
          <w:sz w:val="24"/>
          <w:szCs w:val="24"/>
          <w:lang w:eastAsia="zh-CN"/>
        </w:rPr>
        <w:t>经政府采购（安康市中心医院院内自行组织）招标，确定</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none"/>
          <w:lang w:eastAsia="zh-CN"/>
        </w:rPr>
        <w:t>为</w:t>
      </w:r>
      <w:r>
        <w:rPr>
          <w:rFonts w:hint="eastAsia" w:ascii="宋体" w:hAnsi="宋体" w:eastAsia="宋体" w:cs="宋体"/>
          <w:sz w:val="24"/>
          <w:szCs w:val="24"/>
          <w:lang w:eastAsia="zh-CN"/>
        </w:rPr>
        <w:t>施工企业，</w:t>
      </w:r>
      <w:r>
        <w:rPr>
          <w:rFonts w:hint="eastAsia" w:ascii="宋体" w:hAnsi="宋体" w:eastAsia="宋体" w:cs="宋体"/>
          <w:sz w:val="24"/>
          <w:szCs w:val="24"/>
        </w:rPr>
        <w:t>双方就本工程施工协商一致，具体协议如下：</w:t>
      </w:r>
    </w:p>
    <w:p w14:paraId="46DA4246">
      <w:pPr>
        <w:spacing w:before="0" w:beforeAutospacing="0" w:line="300" w:lineRule="auto"/>
        <w:rPr>
          <w:rFonts w:hint="eastAsia" w:ascii="宋体" w:hAnsi="宋体" w:eastAsia="宋体" w:cs="宋体"/>
          <w:b/>
          <w:bCs/>
          <w:sz w:val="24"/>
          <w:szCs w:val="24"/>
        </w:rPr>
      </w:pPr>
      <w:r>
        <w:rPr>
          <w:rFonts w:hint="eastAsia" w:ascii="宋体" w:hAnsi="宋体" w:eastAsia="宋体" w:cs="宋体"/>
          <w:b/>
          <w:bCs/>
          <w:sz w:val="24"/>
          <w:szCs w:val="24"/>
        </w:rPr>
        <w:t>一、工程概况</w:t>
      </w:r>
    </w:p>
    <w:p w14:paraId="2EF8A6CF">
      <w:pPr>
        <w:spacing w:before="0" w:beforeAutospacing="0" w:line="300" w:lineRule="auto"/>
        <w:ind w:left="639" w:leftChars="271" w:hanging="70"/>
        <w:rPr>
          <w:rFonts w:hint="eastAsia" w:ascii="宋体" w:hAnsi="宋体" w:eastAsia="宋体" w:cs="宋体"/>
          <w:sz w:val="24"/>
          <w:szCs w:val="24"/>
          <w:u w:val="none"/>
          <w:lang w:val="en-US" w:eastAsia="zh-CN"/>
        </w:rPr>
      </w:pPr>
      <w:r>
        <w:rPr>
          <w:rFonts w:hint="eastAsia" w:ascii="宋体" w:hAnsi="宋体" w:eastAsia="宋体" w:cs="宋体"/>
          <w:sz w:val="24"/>
          <w:szCs w:val="24"/>
        </w:rPr>
        <w:t>1、工程名称</w:t>
      </w:r>
      <w:r>
        <w:rPr>
          <w:rFonts w:hint="eastAsia" w:ascii="宋体" w:hAnsi="宋体" w:eastAsia="宋体" w:cs="宋体"/>
          <w:sz w:val="24"/>
          <w:szCs w:val="24"/>
          <w:lang w:eastAsia="zh-CN"/>
        </w:rPr>
        <w:t>：</w:t>
      </w:r>
      <w:bookmarkStart w:id="0" w:name="_GoBack"/>
      <w:r>
        <w:rPr>
          <w:rFonts w:hint="eastAsia" w:ascii="宋体" w:hAnsi="宋体" w:eastAsia="宋体" w:cs="宋体"/>
          <w:sz w:val="24"/>
          <w:szCs w:val="24"/>
          <w:lang w:eastAsia="zh-CN"/>
        </w:rPr>
        <w:t>安康市中心医院城东院区精神科</w:t>
      </w:r>
      <w:bookmarkEnd w:id="0"/>
      <w:r>
        <w:rPr>
          <w:rFonts w:hint="eastAsia" w:ascii="宋体" w:hAnsi="宋体" w:eastAsia="宋体" w:cs="宋体"/>
          <w:sz w:val="24"/>
          <w:szCs w:val="24"/>
          <w:lang w:eastAsia="zh-CN"/>
        </w:rPr>
        <w:t>二、三、四楼墙裙护墙板及扶手</w:t>
      </w:r>
    </w:p>
    <w:p w14:paraId="6F676C80">
      <w:pPr>
        <w:tabs>
          <w:tab w:val="left" w:pos="7317"/>
        </w:tabs>
        <w:spacing w:before="0" w:beforeAutospacing="0" w:line="300" w:lineRule="auto"/>
        <w:ind w:firstLine="570"/>
        <w:rPr>
          <w:rFonts w:hint="eastAsia" w:ascii="宋体" w:hAnsi="宋体" w:eastAsia="宋体" w:cs="宋体"/>
          <w:sz w:val="24"/>
          <w:szCs w:val="24"/>
          <w:u w:val="none"/>
          <w:lang w:val="en-US" w:eastAsia="zh-CN"/>
        </w:rPr>
      </w:pPr>
      <w:r>
        <w:rPr>
          <w:rFonts w:hint="eastAsia" w:ascii="宋体" w:hAnsi="宋体" w:eastAsia="宋体" w:cs="宋体"/>
          <w:sz w:val="24"/>
          <w:szCs w:val="24"/>
        </w:rPr>
        <w:t>2、工程地点：</w:t>
      </w:r>
      <w:r>
        <w:rPr>
          <w:rFonts w:hint="eastAsia" w:ascii="宋体" w:hAnsi="宋体" w:eastAsia="宋体" w:cs="宋体"/>
          <w:sz w:val="24"/>
          <w:szCs w:val="24"/>
          <w:u w:val="none"/>
          <w:lang w:eastAsia="zh-CN"/>
        </w:rPr>
        <w:t>安康市中心医院城东院区精神科</w:t>
      </w:r>
    </w:p>
    <w:p w14:paraId="5BEB370A">
      <w:pPr>
        <w:spacing w:before="0" w:beforeAutospacing="0" w:line="300" w:lineRule="auto"/>
        <w:ind w:firstLine="570"/>
        <w:rPr>
          <w:rFonts w:hint="eastAsia" w:ascii="宋体" w:hAnsi="宋体" w:eastAsia="宋体" w:cs="宋体"/>
          <w:sz w:val="24"/>
          <w:szCs w:val="24"/>
          <w:u w:val="none"/>
        </w:rPr>
      </w:pPr>
      <w:r>
        <w:rPr>
          <w:rFonts w:hint="eastAsia" w:ascii="宋体" w:hAnsi="宋体" w:eastAsia="宋体" w:cs="宋体"/>
          <w:sz w:val="24"/>
          <w:szCs w:val="24"/>
        </w:rPr>
        <w:t>3、工程清单：</w:t>
      </w:r>
      <w:r>
        <w:rPr>
          <w:rFonts w:hint="eastAsia" w:ascii="宋体" w:hAnsi="宋体" w:eastAsia="宋体" w:cs="宋体"/>
          <w:sz w:val="24"/>
          <w:szCs w:val="24"/>
          <w:u w:val="none"/>
        </w:rPr>
        <w:t xml:space="preserve">详见合同附件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none"/>
        </w:rPr>
        <w:t xml:space="preserve">    </w:t>
      </w:r>
    </w:p>
    <w:p w14:paraId="07E62944">
      <w:pPr>
        <w:spacing w:before="0" w:beforeAutospacing="0" w:line="380" w:lineRule="exact"/>
        <w:rPr>
          <w:rFonts w:hint="eastAsia" w:ascii="宋体" w:hAnsi="宋体" w:eastAsia="宋体" w:cs="宋体"/>
          <w:sz w:val="24"/>
          <w:szCs w:val="24"/>
          <w:u w:val="none"/>
        </w:rPr>
      </w:pPr>
      <w:r>
        <w:rPr>
          <w:rFonts w:hint="eastAsia" w:ascii="宋体" w:hAnsi="宋体" w:eastAsia="宋体" w:cs="宋体"/>
          <w:b/>
          <w:bCs/>
          <w:sz w:val="24"/>
          <w:szCs w:val="24"/>
        </w:rPr>
        <w:t>二、工期</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15</w:t>
      </w:r>
      <w:r>
        <w:rPr>
          <w:rFonts w:hint="eastAsia" w:ascii="宋体" w:hAnsi="宋体" w:eastAsia="宋体" w:cs="宋体"/>
          <w:b/>
          <w:bCs/>
          <w:sz w:val="24"/>
          <w:szCs w:val="24"/>
          <w:u w:val="none"/>
        </w:rPr>
        <w:t>天，</w:t>
      </w:r>
      <w:r>
        <w:rPr>
          <w:rFonts w:hint="eastAsia" w:ascii="宋体" w:hAnsi="宋体" w:eastAsia="宋体" w:cs="宋体"/>
          <w:sz w:val="24"/>
          <w:szCs w:val="24"/>
          <w:u w:val="none"/>
        </w:rPr>
        <w:t>自</w:t>
      </w:r>
      <w:r>
        <w:rPr>
          <w:rFonts w:hint="eastAsia" w:ascii="宋体" w:hAnsi="宋体" w:eastAsia="宋体" w:cs="宋体"/>
          <w:sz w:val="24"/>
          <w:szCs w:val="24"/>
          <w:u w:val="none"/>
          <w:lang w:val="en-US" w:eastAsia="zh-CN"/>
        </w:rPr>
        <w:t>2025</w:t>
      </w:r>
      <w:r>
        <w:rPr>
          <w:rFonts w:hint="eastAsia" w:ascii="宋体" w:hAnsi="宋体" w:eastAsia="宋体" w:cs="宋体"/>
          <w:sz w:val="24"/>
          <w:szCs w:val="24"/>
          <w:u w:val="none"/>
        </w:rPr>
        <w:t>年</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none"/>
        </w:rPr>
        <w:t>月</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none"/>
        </w:rPr>
        <w:t>日至</w:t>
      </w:r>
      <w:r>
        <w:rPr>
          <w:rFonts w:hint="eastAsia" w:ascii="宋体" w:hAnsi="宋体" w:eastAsia="宋体" w:cs="宋体"/>
          <w:sz w:val="24"/>
          <w:szCs w:val="24"/>
          <w:u w:val="none"/>
          <w:lang w:val="en-US" w:eastAsia="zh-CN"/>
        </w:rPr>
        <w:t>2025</w:t>
      </w:r>
      <w:r>
        <w:rPr>
          <w:rFonts w:hint="eastAsia" w:ascii="宋体" w:hAnsi="宋体" w:eastAsia="宋体" w:cs="宋体"/>
          <w:sz w:val="24"/>
          <w:szCs w:val="24"/>
          <w:u w:val="none"/>
        </w:rPr>
        <w:t>年</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none"/>
        </w:rPr>
        <w:t>月</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none"/>
        </w:rPr>
        <w:t>日。</w:t>
      </w:r>
    </w:p>
    <w:p w14:paraId="29DCEEF2">
      <w:pPr>
        <w:spacing w:before="0" w:beforeAutospacing="0" w:line="380" w:lineRule="exact"/>
        <w:rPr>
          <w:rFonts w:hint="eastAsia" w:ascii="宋体" w:hAnsi="宋体" w:eastAsia="宋体" w:cs="宋体"/>
          <w:b/>
          <w:bCs/>
          <w:sz w:val="24"/>
          <w:szCs w:val="24"/>
          <w:u w:val="none"/>
        </w:rPr>
      </w:pPr>
      <w:r>
        <w:rPr>
          <w:rFonts w:hint="eastAsia" w:ascii="宋体" w:hAnsi="宋体" w:eastAsia="宋体" w:cs="宋体"/>
          <w:b/>
          <w:bCs/>
          <w:sz w:val="24"/>
          <w:szCs w:val="24"/>
          <w:u w:val="none"/>
        </w:rPr>
        <w:t>三、工程质量标准：合格。 质保期</w:t>
      </w:r>
      <w:r>
        <w:rPr>
          <w:rFonts w:hint="eastAsia" w:ascii="宋体" w:hAnsi="宋体" w:eastAsia="宋体" w:cs="宋体"/>
          <w:b/>
          <w:bCs/>
          <w:sz w:val="24"/>
          <w:szCs w:val="24"/>
          <w:u w:val="none"/>
          <w:lang w:eastAsia="zh-CN"/>
        </w:rPr>
        <w:t>两</w:t>
      </w:r>
      <w:r>
        <w:rPr>
          <w:rFonts w:hint="eastAsia" w:ascii="宋体" w:hAnsi="宋体" w:eastAsia="宋体" w:cs="宋体"/>
          <w:b/>
          <w:bCs/>
          <w:sz w:val="24"/>
          <w:szCs w:val="24"/>
          <w:u w:val="none"/>
        </w:rPr>
        <w:t>年</w:t>
      </w:r>
    </w:p>
    <w:p w14:paraId="2E204078">
      <w:pPr>
        <w:spacing w:before="0" w:beforeAutospacing="0" w:line="380" w:lineRule="exact"/>
        <w:rPr>
          <w:rFonts w:hint="eastAsia" w:ascii="宋体" w:hAnsi="宋体" w:eastAsia="宋体" w:cs="宋体"/>
          <w:sz w:val="24"/>
          <w:szCs w:val="24"/>
        </w:rPr>
      </w:pPr>
      <w:r>
        <w:rPr>
          <w:rFonts w:hint="eastAsia" w:ascii="宋体" w:hAnsi="宋体" w:eastAsia="宋体" w:cs="宋体"/>
          <w:b/>
          <w:bCs/>
          <w:sz w:val="24"/>
          <w:szCs w:val="24"/>
        </w:rPr>
        <w:t>四、合同价款：</w:t>
      </w:r>
      <w:r>
        <w:rPr>
          <w:rFonts w:hint="eastAsia" w:ascii="宋体" w:hAnsi="宋体" w:eastAsia="宋体" w:cs="宋体"/>
          <w:sz w:val="24"/>
          <w:szCs w:val="24"/>
        </w:rPr>
        <w:t>合同总价（</w:t>
      </w:r>
      <w:r>
        <w:rPr>
          <w:rFonts w:hint="eastAsia" w:ascii="宋体" w:hAnsi="宋体" w:eastAsia="宋体" w:cs="宋体"/>
          <w:sz w:val="24"/>
          <w:szCs w:val="24"/>
          <w:lang w:eastAsia="zh-CN"/>
        </w:rPr>
        <w:t>小</w:t>
      </w:r>
      <w:r>
        <w:rPr>
          <w:rFonts w:hint="eastAsia" w:ascii="宋体" w:hAnsi="宋体" w:eastAsia="宋体" w:cs="宋体"/>
          <w:sz w:val="24"/>
          <w:szCs w:val="24"/>
        </w:rPr>
        <w:t>写）￥：</w:t>
      </w:r>
      <w:r>
        <w:rPr>
          <w:rFonts w:hint="eastAsia" w:ascii="宋体" w:hAnsi="宋体" w:eastAsia="宋体" w:cs="宋体"/>
          <w:sz w:val="24"/>
          <w:szCs w:val="24"/>
          <w:lang w:val="en-US" w:eastAsia="zh-CN"/>
        </w:rPr>
        <w:t>0.00</w:t>
      </w:r>
      <w:r>
        <w:rPr>
          <w:rFonts w:hint="eastAsia" w:ascii="宋体" w:hAnsi="宋体" w:eastAsia="宋体" w:cs="宋体"/>
          <w:sz w:val="24"/>
          <w:szCs w:val="24"/>
          <w:u w:val="none"/>
        </w:rPr>
        <w:t>元</w:t>
      </w:r>
      <w:r>
        <w:rPr>
          <w:rFonts w:hint="eastAsia" w:ascii="宋体" w:hAnsi="宋体" w:eastAsia="宋体" w:cs="宋体"/>
          <w:sz w:val="24"/>
          <w:szCs w:val="24"/>
        </w:rPr>
        <w:t>（人民币）。</w:t>
      </w:r>
    </w:p>
    <w:p w14:paraId="4D4768F9">
      <w:pPr>
        <w:spacing w:before="0" w:beforeAutospacing="0" w:line="380" w:lineRule="exact"/>
        <w:ind w:firstLine="2640" w:firstLineChars="1100"/>
        <w:rPr>
          <w:rFonts w:hint="eastAsia" w:ascii="宋体" w:hAnsi="宋体" w:eastAsia="宋体" w:cs="宋体"/>
          <w:b/>
          <w:bCs/>
          <w:sz w:val="24"/>
          <w:szCs w:val="24"/>
        </w:rPr>
      </w:pPr>
      <w:r>
        <w:rPr>
          <w:rFonts w:hint="eastAsia" w:ascii="宋体" w:hAnsi="宋体" w:eastAsia="宋体" w:cs="宋体"/>
          <w:sz w:val="24"/>
          <w:szCs w:val="24"/>
        </w:rPr>
        <w:t>（</w:t>
      </w:r>
      <w:r>
        <w:rPr>
          <w:rFonts w:hint="eastAsia" w:ascii="宋体" w:hAnsi="宋体" w:eastAsia="宋体" w:cs="宋体"/>
          <w:sz w:val="24"/>
          <w:szCs w:val="24"/>
          <w:lang w:eastAsia="zh-CN"/>
        </w:rPr>
        <w:t>大</w:t>
      </w:r>
      <w:r>
        <w:rPr>
          <w:rFonts w:hint="eastAsia" w:ascii="宋体" w:hAnsi="宋体" w:eastAsia="宋体" w:cs="宋体"/>
          <w:sz w:val="24"/>
          <w:szCs w:val="24"/>
        </w:rPr>
        <w:t>写）</w:t>
      </w:r>
      <w:r>
        <w:rPr>
          <w:rFonts w:hint="eastAsia" w:ascii="宋体" w:hAnsi="宋体" w:eastAsia="宋体" w:cs="宋体"/>
          <w:sz w:val="24"/>
          <w:szCs w:val="24"/>
          <w:lang w:val="en-US" w:eastAsia="zh-CN"/>
        </w:rPr>
        <w:t xml:space="preserve">            </w:t>
      </w:r>
    </w:p>
    <w:p w14:paraId="476303A7">
      <w:pPr>
        <w:spacing w:before="0" w:beforeAutospacing="0" w:line="380" w:lineRule="exact"/>
        <w:rPr>
          <w:rFonts w:hint="eastAsia" w:ascii="宋体" w:hAnsi="宋体" w:eastAsia="宋体" w:cs="宋体"/>
          <w:b/>
          <w:bCs/>
          <w:sz w:val="24"/>
          <w:szCs w:val="24"/>
        </w:rPr>
      </w:pPr>
      <w:r>
        <w:rPr>
          <w:rFonts w:hint="eastAsia" w:ascii="宋体" w:hAnsi="宋体" w:eastAsia="宋体" w:cs="宋体"/>
          <w:b/>
          <w:bCs/>
          <w:sz w:val="24"/>
          <w:szCs w:val="24"/>
        </w:rPr>
        <w:t>五、工程款支付方式</w:t>
      </w:r>
    </w:p>
    <w:p w14:paraId="1CCD4B8B">
      <w:pPr>
        <w:spacing w:before="0" w:beforeAutospacing="0" w:line="500" w:lineRule="exact"/>
        <w:ind w:left="990" w:leftChars="300" w:hanging="360" w:hangingChars="150"/>
        <w:rPr>
          <w:rFonts w:hint="eastAsia" w:ascii="宋体" w:hAnsi="宋体" w:eastAsia="宋体" w:cs="宋体"/>
          <w:sz w:val="24"/>
          <w:szCs w:val="24"/>
        </w:rPr>
      </w:pPr>
      <w:r>
        <w:rPr>
          <w:rFonts w:hint="eastAsia" w:ascii="宋体" w:hAnsi="宋体" w:eastAsia="宋体" w:cs="宋体"/>
          <w:sz w:val="24"/>
          <w:szCs w:val="24"/>
        </w:rPr>
        <w:t>1、本工程施工期间乙方进场施工，工程施工完毕验收合格后，付工程款</w:t>
      </w:r>
      <w:r>
        <w:rPr>
          <w:rFonts w:hint="eastAsia" w:ascii="宋体" w:hAnsi="宋体" w:eastAsia="宋体" w:cs="宋体"/>
          <w:sz w:val="24"/>
          <w:szCs w:val="24"/>
          <w:lang w:val="en-US" w:eastAsia="zh-CN"/>
        </w:rPr>
        <w:t>80%（），审计决算完成后付清余款。</w:t>
      </w:r>
    </w:p>
    <w:p w14:paraId="65E32AF4">
      <w:pPr>
        <w:spacing w:before="0" w:beforeAutospacing="0" w:line="500" w:lineRule="exact"/>
        <w:ind w:firstLine="570"/>
        <w:rPr>
          <w:rFonts w:hint="eastAsia" w:ascii="宋体" w:hAnsi="宋体" w:eastAsia="宋体" w:cs="宋体"/>
          <w:sz w:val="24"/>
          <w:szCs w:val="24"/>
          <w:u w:val="none"/>
          <w:lang w:val="en-US" w:eastAsia="zh-CN"/>
        </w:rPr>
      </w:pPr>
      <w:r>
        <w:rPr>
          <w:rFonts w:hint="eastAsia" w:ascii="宋体" w:hAnsi="宋体" w:eastAsia="宋体" w:cs="宋体"/>
          <w:sz w:val="24"/>
          <w:szCs w:val="24"/>
          <w:lang w:val="en-US" w:eastAsia="zh-CN"/>
        </w:rPr>
        <w:t>2、工程结算：</w:t>
      </w:r>
      <w:r>
        <w:rPr>
          <w:rFonts w:hint="eastAsia" w:ascii="宋体" w:hAnsi="宋体" w:eastAsia="宋体" w:cs="宋体"/>
          <w:sz w:val="24"/>
          <w:szCs w:val="24"/>
          <w:u w:val="none"/>
          <w:lang w:val="en-US" w:eastAsia="zh-CN"/>
        </w:rPr>
        <w:t>按照审计最终决算价进行结算</w:t>
      </w:r>
    </w:p>
    <w:p w14:paraId="09682D16">
      <w:pPr>
        <w:spacing w:before="0" w:beforeAutospacing="0" w:line="500" w:lineRule="exact"/>
        <w:rPr>
          <w:rFonts w:hint="eastAsia" w:ascii="宋体" w:hAnsi="宋体" w:eastAsia="宋体" w:cs="宋体"/>
          <w:b/>
          <w:bCs/>
          <w:sz w:val="24"/>
          <w:szCs w:val="24"/>
        </w:rPr>
      </w:pPr>
      <w:r>
        <w:rPr>
          <w:rFonts w:hint="eastAsia" w:ascii="宋体" w:hAnsi="宋体" w:eastAsia="宋体" w:cs="宋体"/>
          <w:b/>
          <w:bCs/>
          <w:sz w:val="24"/>
          <w:szCs w:val="24"/>
        </w:rPr>
        <w:t>六、安全保证</w:t>
      </w:r>
    </w:p>
    <w:p w14:paraId="064C7ED4">
      <w:pPr>
        <w:spacing w:before="0" w:beforeAutospacing="0" w:line="500" w:lineRule="exact"/>
        <w:ind w:firstLine="570"/>
        <w:rPr>
          <w:rFonts w:hint="eastAsia" w:ascii="宋体" w:hAnsi="宋体" w:eastAsia="宋体" w:cs="宋体"/>
          <w:sz w:val="24"/>
          <w:szCs w:val="24"/>
        </w:rPr>
      </w:pPr>
      <w:r>
        <w:rPr>
          <w:rFonts w:hint="eastAsia" w:ascii="宋体" w:hAnsi="宋体" w:eastAsia="宋体" w:cs="宋体"/>
          <w:sz w:val="24"/>
          <w:szCs w:val="24"/>
        </w:rPr>
        <w:t>乙方在施工期间，必须严格按国家相关施工质量要求的规定，保证科学合理安全施工，加强现场安全管理，按流程工艺施工。保证人、财、物安全，杜绝发生一切安全事故，如发生安全事故，责任</w:t>
      </w:r>
      <w:r>
        <w:rPr>
          <w:rFonts w:hint="eastAsia" w:ascii="宋体" w:hAnsi="宋体" w:eastAsia="宋体" w:cs="宋体"/>
          <w:sz w:val="24"/>
          <w:szCs w:val="24"/>
          <w:lang w:eastAsia="zh-CN"/>
        </w:rPr>
        <w:t>全部</w:t>
      </w:r>
      <w:r>
        <w:rPr>
          <w:rFonts w:hint="eastAsia" w:ascii="宋体" w:hAnsi="宋体" w:eastAsia="宋体" w:cs="宋体"/>
          <w:sz w:val="24"/>
          <w:szCs w:val="24"/>
        </w:rPr>
        <w:t>由乙方负责。</w:t>
      </w:r>
    </w:p>
    <w:p w14:paraId="3794A11A">
      <w:pPr>
        <w:spacing w:before="0" w:beforeAutospacing="0" w:line="500" w:lineRule="exact"/>
        <w:rPr>
          <w:rFonts w:hint="eastAsia" w:ascii="宋体" w:hAnsi="宋体" w:eastAsia="宋体" w:cs="宋体"/>
          <w:sz w:val="24"/>
          <w:szCs w:val="24"/>
        </w:rPr>
      </w:pPr>
      <w:r>
        <w:rPr>
          <w:rFonts w:hint="eastAsia" w:ascii="宋体" w:hAnsi="宋体" w:eastAsia="宋体" w:cs="宋体"/>
          <w:b/>
          <w:bCs/>
          <w:color w:val="000000"/>
          <w:sz w:val="24"/>
          <w:szCs w:val="24"/>
        </w:rPr>
        <w:t>七、承诺</w:t>
      </w:r>
    </w:p>
    <w:p w14:paraId="773FE5EF">
      <w:pPr>
        <w:spacing w:before="0" w:beforeAutospacing="0" w:line="5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1、甲方承诺按照合同约定的期限和方式支付合同价款。</w:t>
      </w:r>
    </w:p>
    <w:p w14:paraId="23D1739C">
      <w:pPr>
        <w:spacing w:before="0" w:beforeAutospacing="0" w:line="500" w:lineRule="exact"/>
        <w:ind w:left="780" w:leftChars="200" w:hanging="360" w:hangingChars="150"/>
        <w:rPr>
          <w:rFonts w:hint="eastAsia" w:ascii="宋体" w:hAnsi="宋体" w:eastAsia="宋体" w:cs="宋体"/>
          <w:color w:val="000000"/>
          <w:sz w:val="24"/>
          <w:szCs w:val="24"/>
        </w:rPr>
      </w:pPr>
      <w:r>
        <w:rPr>
          <w:rFonts w:hint="eastAsia" w:ascii="宋体" w:hAnsi="宋体" w:eastAsia="宋体" w:cs="宋体"/>
          <w:color w:val="000000"/>
          <w:sz w:val="24"/>
          <w:szCs w:val="24"/>
        </w:rPr>
        <w:t>2、乙方承诺按照法律规定、工程施工规范、安全操作规程和合同约定组织完成工程施工，确保工程质量，在施工过程中承诺发生的一切安全事故，责任全部由承包方负责，不进行转包及违法分包，并在缺陷责任期及保修期内承担相应的工程维修责任。</w:t>
      </w:r>
    </w:p>
    <w:p w14:paraId="2C50F603">
      <w:pPr>
        <w:spacing w:before="0" w:beforeAutospacing="0" w:line="500" w:lineRule="exact"/>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3、甲方提供乙方施工所需的电源。</w:t>
      </w:r>
    </w:p>
    <w:p w14:paraId="334FFDA5">
      <w:pPr>
        <w:spacing w:before="0" w:beforeAutospacing="0"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4、甲方协调处理好甲乙双方之间的关系。</w:t>
      </w:r>
    </w:p>
    <w:p w14:paraId="2CA7D5E9">
      <w:pPr>
        <w:spacing w:before="0" w:beforeAutospacing="0" w:line="500" w:lineRule="exact"/>
        <w:rPr>
          <w:rFonts w:hint="eastAsia" w:ascii="宋体" w:hAnsi="宋体" w:eastAsia="宋体" w:cs="宋体"/>
          <w:b/>
          <w:bCs/>
          <w:sz w:val="24"/>
          <w:szCs w:val="24"/>
          <w:u w:val="none"/>
        </w:rPr>
      </w:pPr>
      <w:r>
        <w:rPr>
          <w:rFonts w:hint="eastAsia" w:ascii="宋体" w:hAnsi="宋体" w:eastAsia="宋体" w:cs="宋体"/>
          <w:b/>
          <w:bCs/>
          <w:sz w:val="24"/>
          <w:szCs w:val="24"/>
        </w:rPr>
        <w:t>八、争议：</w:t>
      </w:r>
      <w:r>
        <w:rPr>
          <w:rFonts w:hint="eastAsia" w:ascii="宋体" w:hAnsi="宋体" w:eastAsia="宋体" w:cs="宋体"/>
          <w:sz w:val="24"/>
          <w:szCs w:val="24"/>
        </w:rPr>
        <w:t xml:space="preserve"> 双方约定，在履行合同过程中产生合同争议时，</w:t>
      </w:r>
      <w:r>
        <w:rPr>
          <w:rFonts w:hint="eastAsia" w:ascii="宋体" w:hAnsi="宋体" w:eastAsia="宋体" w:cs="宋体"/>
          <w:sz w:val="24"/>
          <w:szCs w:val="24"/>
          <w:u w:val="none"/>
        </w:rPr>
        <w:t>依法向辖区所在地人民法院提起诉讼。</w:t>
      </w:r>
    </w:p>
    <w:p w14:paraId="2C2C4EE3">
      <w:pPr>
        <w:spacing w:before="0" w:beforeAutospacing="0" w:line="500" w:lineRule="exact"/>
        <w:rPr>
          <w:rFonts w:hint="eastAsia" w:ascii="宋体" w:hAnsi="宋体" w:eastAsia="宋体" w:cs="宋体"/>
          <w:sz w:val="24"/>
          <w:szCs w:val="24"/>
        </w:rPr>
      </w:pPr>
      <w:r>
        <w:rPr>
          <w:rFonts w:hint="eastAsia" w:ascii="宋体" w:hAnsi="宋体" w:eastAsia="宋体" w:cs="宋体"/>
          <w:b/>
          <w:bCs/>
          <w:sz w:val="24"/>
          <w:szCs w:val="24"/>
        </w:rPr>
        <w:t xml:space="preserve">九、验收 </w:t>
      </w:r>
      <w:r>
        <w:rPr>
          <w:rFonts w:hint="eastAsia" w:ascii="宋体" w:hAnsi="宋体" w:eastAsia="宋体" w:cs="宋体"/>
          <w:sz w:val="24"/>
          <w:szCs w:val="24"/>
        </w:rPr>
        <w:t>1、乙方工程完工，提交工程自检报告五日内甲方组织验收。</w:t>
      </w:r>
    </w:p>
    <w:p w14:paraId="305AF54C">
      <w:pPr>
        <w:spacing w:before="0" w:beforeAutospacing="0" w:line="500" w:lineRule="exact"/>
        <w:rPr>
          <w:rFonts w:hint="eastAsia" w:ascii="宋体" w:hAnsi="宋体" w:eastAsia="宋体" w:cs="宋体"/>
          <w:b/>
          <w:bCs/>
          <w:sz w:val="24"/>
          <w:szCs w:val="24"/>
          <w:lang w:val="en-US" w:eastAsia="zh-CN"/>
        </w:rPr>
      </w:pPr>
      <w:r>
        <w:rPr>
          <w:rFonts w:hint="eastAsia" w:ascii="宋体" w:hAnsi="宋体" w:eastAsia="宋体" w:cs="宋体"/>
          <w:sz w:val="24"/>
          <w:szCs w:val="24"/>
        </w:rPr>
        <w:t xml:space="preserve">         2、验收依据</w:t>
      </w:r>
      <w:r>
        <w:rPr>
          <w:rFonts w:hint="eastAsia" w:ascii="宋体" w:hAnsi="宋体" w:eastAsia="宋体" w:cs="宋体"/>
          <w:sz w:val="24"/>
          <w:szCs w:val="24"/>
          <w:lang w:eastAsia="zh-CN"/>
        </w:rPr>
        <w:t>：</w:t>
      </w:r>
      <w:r>
        <w:rPr>
          <w:rFonts w:hint="eastAsia" w:ascii="宋体" w:hAnsi="宋体" w:eastAsia="宋体" w:cs="宋体"/>
          <w:sz w:val="24"/>
          <w:szCs w:val="24"/>
        </w:rPr>
        <w:t>（1）合同</w:t>
      </w:r>
      <w:r>
        <w:rPr>
          <w:rFonts w:hint="eastAsia" w:ascii="宋体" w:hAnsi="宋体" w:eastAsia="宋体" w:cs="宋体"/>
          <w:sz w:val="24"/>
          <w:szCs w:val="24"/>
          <w:lang w:val="en-US" w:eastAsia="zh-CN"/>
        </w:rPr>
        <w:t>（2）招投标文件（3）主材合格证、决算审计报告</w:t>
      </w:r>
    </w:p>
    <w:p w14:paraId="6B943A06">
      <w:pPr>
        <w:spacing w:before="0" w:beforeAutospacing="0" w:line="500" w:lineRule="exact"/>
        <w:rPr>
          <w:rFonts w:hint="eastAsia" w:ascii="宋体" w:hAnsi="宋体" w:eastAsia="宋体" w:cs="宋体"/>
          <w:b/>
          <w:bCs/>
          <w:sz w:val="24"/>
          <w:szCs w:val="24"/>
        </w:rPr>
      </w:pPr>
      <w:r>
        <w:rPr>
          <w:rFonts w:hint="eastAsia" w:ascii="宋体" w:hAnsi="宋体" w:eastAsia="宋体" w:cs="宋体"/>
          <w:b/>
          <w:bCs/>
          <w:sz w:val="24"/>
          <w:szCs w:val="24"/>
        </w:rPr>
        <w:t>十、违约责任</w:t>
      </w:r>
    </w:p>
    <w:p w14:paraId="21FBE7C6">
      <w:pPr>
        <w:spacing w:before="0" w:beforeAutospacing="0" w:line="500" w:lineRule="exact"/>
        <w:ind w:left="885" w:leftChars="250" w:hanging="360" w:hangingChars="150"/>
        <w:rPr>
          <w:rFonts w:hint="eastAsia" w:ascii="宋体" w:hAnsi="宋体" w:eastAsia="宋体" w:cs="宋体"/>
          <w:sz w:val="24"/>
          <w:szCs w:val="24"/>
        </w:rPr>
      </w:pPr>
      <w:r>
        <w:rPr>
          <w:rFonts w:hint="eastAsia" w:ascii="宋体" w:hAnsi="宋体" w:eastAsia="宋体" w:cs="宋体"/>
          <w:sz w:val="24"/>
          <w:szCs w:val="24"/>
        </w:rPr>
        <w:t>1、乙方必须按要求及现行施工规范标准施工，达到验收标准。未达到标准的及时采取补救措施或返工，造成的损失由乙方自负，乙方必须按时完工。</w:t>
      </w:r>
    </w:p>
    <w:p w14:paraId="06403E11">
      <w:pPr>
        <w:spacing w:before="0" w:beforeAutospacing="0" w:line="500" w:lineRule="exact"/>
        <w:ind w:left="885" w:leftChars="250" w:hanging="360" w:hangingChars="150"/>
        <w:rPr>
          <w:rFonts w:hint="eastAsia" w:ascii="宋体" w:hAnsi="宋体" w:eastAsia="宋体" w:cs="宋体"/>
          <w:sz w:val="24"/>
          <w:szCs w:val="24"/>
        </w:rPr>
      </w:pPr>
      <w:r>
        <w:rPr>
          <w:rFonts w:hint="eastAsia" w:ascii="宋体" w:hAnsi="宋体" w:eastAsia="宋体" w:cs="宋体"/>
          <w:sz w:val="24"/>
          <w:szCs w:val="24"/>
        </w:rPr>
        <w:t>2、甲方要按协议要求及时支付工程款，如因甲方原因造成的损失，由甲方全部负责。</w:t>
      </w:r>
    </w:p>
    <w:p w14:paraId="54E736C9">
      <w:pPr>
        <w:spacing w:before="0" w:beforeAutospacing="0" w:line="500" w:lineRule="exact"/>
        <w:rPr>
          <w:rFonts w:hint="eastAsia" w:ascii="宋体" w:hAnsi="宋体" w:eastAsia="宋体" w:cs="宋体"/>
          <w:b/>
          <w:bCs/>
          <w:sz w:val="24"/>
          <w:szCs w:val="24"/>
        </w:rPr>
      </w:pPr>
      <w:r>
        <w:rPr>
          <w:rFonts w:hint="eastAsia" w:ascii="宋体" w:hAnsi="宋体" w:eastAsia="宋体" w:cs="宋体"/>
          <w:b/>
          <w:bCs/>
          <w:sz w:val="24"/>
          <w:szCs w:val="24"/>
        </w:rPr>
        <w:t>十一、其他</w:t>
      </w:r>
    </w:p>
    <w:p w14:paraId="32575F84">
      <w:pPr>
        <w:spacing w:before="0" w:beforeAutospacing="0" w:line="500" w:lineRule="exact"/>
        <w:ind w:left="885" w:leftChars="250" w:hanging="360" w:hangingChars="150"/>
        <w:rPr>
          <w:rFonts w:hint="eastAsia" w:ascii="宋体" w:hAnsi="宋体" w:eastAsia="宋体" w:cs="宋体"/>
          <w:sz w:val="24"/>
          <w:szCs w:val="24"/>
        </w:rPr>
      </w:pPr>
      <w:r>
        <w:rPr>
          <w:rFonts w:hint="eastAsia" w:ascii="宋体" w:hAnsi="宋体" w:eastAsia="宋体" w:cs="宋体"/>
          <w:sz w:val="24"/>
          <w:szCs w:val="24"/>
        </w:rPr>
        <w:t>1、双方约定，在履行合同过程中，要严格执行国家有关法律法规和相关政策性规定。</w:t>
      </w:r>
    </w:p>
    <w:p w14:paraId="4FD56C3F">
      <w:pPr>
        <w:spacing w:before="0" w:beforeAutospacing="0" w:line="500" w:lineRule="exact"/>
        <w:ind w:firstLine="570"/>
        <w:rPr>
          <w:rFonts w:hint="eastAsia" w:ascii="宋体" w:hAnsi="宋体" w:eastAsia="宋体" w:cs="宋体"/>
          <w:sz w:val="24"/>
          <w:szCs w:val="24"/>
        </w:rPr>
      </w:pPr>
      <w:r>
        <w:rPr>
          <w:rFonts w:hint="eastAsia" w:ascii="宋体" w:hAnsi="宋体" w:eastAsia="宋体" w:cs="宋体"/>
          <w:sz w:val="24"/>
          <w:szCs w:val="24"/>
        </w:rPr>
        <w:t>2、此协议签订后，双方均应认真履行，否则按合同法相关规定视为违约。</w:t>
      </w:r>
    </w:p>
    <w:p w14:paraId="10A790BB">
      <w:pPr>
        <w:spacing w:before="0" w:beforeAutospacing="0" w:line="500" w:lineRule="exact"/>
        <w:ind w:left="357" w:leftChars="170" w:firstLine="240" w:firstLineChars="100"/>
        <w:rPr>
          <w:rFonts w:hint="eastAsia" w:ascii="宋体" w:hAnsi="宋体" w:eastAsia="宋体" w:cs="宋体"/>
          <w:kern w:val="0"/>
          <w:sz w:val="24"/>
          <w:szCs w:val="24"/>
        </w:rPr>
      </w:pPr>
      <w:r>
        <w:rPr>
          <w:rFonts w:hint="eastAsia" w:ascii="宋体" w:hAnsi="宋体" w:eastAsia="宋体" w:cs="宋体"/>
          <w:sz w:val="24"/>
          <w:szCs w:val="24"/>
        </w:rPr>
        <w:t>3、此协议一式两份，双方签字后生效，如有未尽事宜，双方另行签订补充协议，补充协议与本合同具有同等法律效力。</w:t>
      </w:r>
    </w:p>
    <w:p w14:paraId="6E9C9051">
      <w:pPr>
        <w:spacing w:before="0" w:beforeAutospacing="0" w:line="500" w:lineRule="exact"/>
        <w:rPr>
          <w:rFonts w:hint="eastAsia" w:ascii="宋体" w:hAnsi="宋体" w:eastAsia="宋体" w:cs="宋体"/>
          <w:kern w:val="0"/>
          <w:sz w:val="24"/>
          <w:szCs w:val="24"/>
        </w:rPr>
      </w:pPr>
    </w:p>
    <w:p w14:paraId="0384BA2C">
      <w:pPr>
        <w:spacing w:before="0" w:beforeAutospacing="0" w:line="500" w:lineRule="exact"/>
        <w:rPr>
          <w:rFonts w:hint="eastAsia" w:ascii="宋体" w:hAnsi="宋体" w:eastAsia="宋体" w:cs="宋体"/>
          <w:kern w:val="0"/>
          <w:sz w:val="24"/>
          <w:szCs w:val="24"/>
        </w:rPr>
      </w:pPr>
      <w:r>
        <w:rPr>
          <w:rFonts w:hint="eastAsia" w:ascii="宋体" w:hAnsi="宋体" w:eastAsia="宋体" w:cs="宋体"/>
          <w:kern w:val="0"/>
          <w:sz w:val="24"/>
          <w:szCs w:val="24"/>
        </w:rPr>
        <w:t>甲方：（公章）</w:t>
      </w:r>
      <w:r>
        <w:rPr>
          <w:rFonts w:hint="eastAsia" w:ascii="宋体" w:hAnsi="宋体" w:eastAsia="宋体" w:cs="宋体"/>
          <w:kern w:val="0"/>
          <w:sz w:val="24"/>
          <w:szCs w:val="24"/>
          <w:u w:val="none"/>
        </w:rPr>
        <w:t>安康市中心医院</w:t>
      </w:r>
      <w:r>
        <w:rPr>
          <w:rFonts w:hint="eastAsia" w:ascii="宋体" w:hAnsi="宋体" w:eastAsia="宋体" w:cs="宋体"/>
          <w:kern w:val="0"/>
          <w:sz w:val="24"/>
          <w:szCs w:val="24"/>
        </w:rPr>
        <w:t xml:space="preserve">     乙方：（公章）</w:t>
      </w:r>
    </w:p>
    <w:p w14:paraId="04807888">
      <w:pPr>
        <w:spacing w:before="0" w:beforeAutospacing="0" w:line="500" w:lineRule="exact"/>
        <w:ind w:left="6120" w:hanging="6120" w:hangingChars="2550"/>
        <w:rPr>
          <w:rFonts w:hint="eastAsia" w:ascii="宋体" w:hAnsi="宋体" w:eastAsia="宋体" w:cs="宋体"/>
          <w:kern w:val="0"/>
          <w:sz w:val="24"/>
          <w:szCs w:val="24"/>
        </w:rPr>
      </w:pPr>
      <w:r>
        <w:rPr>
          <w:rFonts w:hint="eastAsia" w:ascii="宋体" w:hAnsi="宋体" w:eastAsia="宋体" w:cs="宋体"/>
          <w:kern w:val="0"/>
          <w:sz w:val="24"/>
          <w:szCs w:val="24"/>
        </w:rPr>
        <w:t xml:space="preserve"> </w:t>
      </w:r>
    </w:p>
    <w:p w14:paraId="78EFB756">
      <w:pPr>
        <w:widowControl/>
        <w:spacing w:before="0" w:beforeAutospacing="0" w:line="500" w:lineRule="exact"/>
        <w:ind w:left="-210" w:leftChars="-100" w:right="-210" w:rightChars="-10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 xml:space="preserve">法定代表人 ：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法定代表人：</w:t>
      </w:r>
    </w:p>
    <w:p w14:paraId="1031DAAE">
      <w:pPr>
        <w:widowControl/>
        <w:spacing w:before="0" w:beforeAutospacing="0" w:line="500" w:lineRule="exact"/>
        <w:ind w:right="-210" w:rightChars="-1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 xml:space="preserve">                                    </w:t>
      </w:r>
    </w:p>
    <w:p w14:paraId="1C990101">
      <w:pPr>
        <w:widowControl/>
        <w:spacing w:before="0" w:beforeAutospacing="0" w:line="500" w:lineRule="exact"/>
        <w:ind w:right="-210" w:rightChars="-100"/>
        <w:rPr>
          <w:rFonts w:hint="eastAsia" w:ascii="宋体" w:hAnsi="宋体" w:eastAsia="宋体" w:cs="宋体"/>
          <w:kern w:val="0"/>
          <w:sz w:val="21"/>
          <w:szCs w:val="21"/>
          <w:lang w:eastAsia="zh-CN"/>
        </w:rPr>
      </w:pP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lang w:eastAsia="zh-CN"/>
        </w:rPr>
        <w:t>公司地址：</w:t>
      </w:r>
    </w:p>
    <w:p w14:paraId="21965243">
      <w:pPr>
        <w:widowControl/>
        <w:spacing w:before="0" w:beforeAutospacing="0" w:line="500" w:lineRule="exact"/>
        <w:ind w:left="-210" w:leftChars="-100" w:right="-210" w:rightChars="-100" w:firstLine="4788" w:firstLineChars="1995"/>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电    话：</w:t>
      </w:r>
    </w:p>
    <w:p w14:paraId="31AD0582">
      <w:pPr>
        <w:widowControl/>
        <w:spacing w:before="0" w:beforeAutospacing="0" w:line="500" w:lineRule="exact"/>
        <w:ind w:left="5413" w:leftChars="2180" w:right="-210" w:rightChars="-100" w:hanging="835" w:hangingChars="348"/>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联</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lang w:eastAsia="zh-CN"/>
        </w:rPr>
        <w:t>系</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lang w:eastAsia="zh-CN"/>
        </w:rPr>
        <w:t>人：</w:t>
      </w:r>
    </w:p>
    <w:p w14:paraId="4AD45227">
      <w:pPr>
        <w:widowControl/>
        <w:spacing w:before="0" w:beforeAutospacing="0" w:line="500" w:lineRule="exact"/>
        <w:ind w:left="5413" w:leftChars="2180" w:right="-210" w:rightChars="-100" w:hanging="835" w:hangingChars="348"/>
        <w:rPr>
          <w:rFonts w:hint="eastAsia" w:ascii="宋体" w:hAnsi="宋体" w:eastAsia="宋体" w:cs="宋体"/>
          <w:kern w:val="0"/>
          <w:sz w:val="21"/>
          <w:szCs w:val="21"/>
          <w:lang w:val="en-US"/>
        </w:rPr>
      </w:pPr>
      <w:r>
        <w:rPr>
          <w:rFonts w:hint="eastAsia" w:ascii="宋体" w:hAnsi="宋体" w:eastAsia="宋体" w:cs="宋体"/>
          <w:kern w:val="0"/>
          <w:sz w:val="24"/>
          <w:szCs w:val="24"/>
        </w:rPr>
        <w:t>开</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户</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行：</w:t>
      </w:r>
    </w:p>
    <w:p w14:paraId="351801F9">
      <w:pPr>
        <w:widowControl/>
        <w:spacing w:before="0" w:beforeAutospacing="0" w:line="500" w:lineRule="exact"/>
        <w:ind w:left="-210" w:leftChars="-100" w:right="-210" w:rightChars="-100"/>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 xml:space="preserve">账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 xml:space="preserve"> 号：</w:t>
      </w:r>
    </w:p>
    <w:p w14:paraId="4FF0FF35">
      <w:pPr>
        <w:widowControl/>
        <w:spacing w:before="0" w:beforeAutospacing="0" w:line="500" w:lineRule="exact"/>
        <w:ind w:left="-210" w:leftChars="-100" w:right="-210" w:rightChars="-100"/>
        <w:jc w:val="center"/>
        <w:rPr>
          <w:rFonts w:hint="eastAsia" w:ascii="宋体" w:hAnsi="宋体" w:eastAsia="宋体" w:cs="宋体"/>
          <w:kern w:val="0"/>
          <w:sz w:val="24"/>
          <w:szCs w:val="24"/>
        </w:rPr>
      </w:pPr>
    </w:p>
    <w:p w14:paraId="266A24D3">
      <w:pPr>
        <w:widowControl/>
        <w:spacing w:before="0" w:beforeAutospacing="0" w:line="500" w:lineRule="exact"/>
        <w:ind w:right="-210" w:rightChars="-100"/>
        <w:rPr>
          <w:rFonts w:hint="eastAsia" w:ascii="宋体" w:hAnsi="宋体" w:eastAsia="宋体" w:cs="宋体"/>
          <w:kern w:val="0"/>
          <w:sz w:val="24"/>
          <w:szCs w:val="24"/>
        </w:rPr>
      </w:pPr>
    </w:p>
    <w:p w14:paraId="094A5137">
      <w:pPr>
        <w:keepNext w:val="0"/>
        <w:keepLines w:val="0"/>
        <w:pageBreakBefore w:val="0"/>
        <w:widowControl/>
        <w:kinsoku w:val="0"/>
        <w:wordWrap/>
        <w:overflowPunct/>
        <w:topLinePunct w:val="0"/>
        <w:autoSpaceDE w:val="0"/>
        <w:autoSpaceDN w:val="0"/>
        <w:bidi w:val="0"/>
        <w:adjustRightInd w:val="0"/>
        <w:snapToGrid w:val="0"/>
        <w:spacing w:before="156" w:beforeLines="50" w:after="156" w:afterLines="50" w:line="360" w:lineRule="auto"/>
        <w:ind w:firstLine="480" w:firstLineChars="200"/>
        <w:jc w:val="right"/>
        <w:textAlignment w:val="baseline"/>
        <w:rPr>
          <w:rFonts w:hint="eastAsia" w:asciiTheme="minorEastAsia" w:hAnsiTheme="minorEastAsia" w:eastAsiaTheme="minorEastAsia" w:cstheme="minorEastAsia"/>
          <w:color w:val="000000"/>
          <w:sz w:val="24"/>
          <w:szCs w:val="24"/>
          <w:lang w:eastAsia="zh-CN"/>
        </w:rPr>
      </w:pPr>
      <w:r>
        <w:rPr>
          <w:rFonts w:hint="eastAsia" w:ascii="宋体" w:hAnsi="宋体" w:eastAsia="宋体" w:cs="宋体"/>
          <w:kern w:val="0"/>
          <w:sz w:val="24"/>
          <w:szCs w:val="24"/>
        </w:rPr>
        <w:t>合同签订时间</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2025</w:t>
      </w:r>
      <w:r>
        <w:rPr>
          <w:rFonts w:hint="eastAsia" w:ascii="宋体" w:hAnsi="宋体" w:eastAsia="宋体" w:cs="宋体"/>
          <w:kern w:val="0"/>
          <w:sz w:val="24"/>
          <w:szCs w:val="24"/>
        </w:rPr>
        <w:t>年</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 xml:space="preserve">月   日                </w:t>
      </w:r>
    </w:p>
    <w:p w14:paraId="63CA332E">
      <w:pPr>
        <w:spacing w:before="156" w:beforeLines="50" w:after="156" w:afterLines="50" w:line="440" w:lineRule="exact"/>
        <w:jc w:val="both"/>
        <w:rPr>
          <w:rFonts w:hint="eastAsia" w:asciiTheme="minorEastAsia" w:hAnsiTheme="minorEastAsia" w:eastAsiaTheme="minorEastAsia" w:cstheme="minorEastAsia"/>
          <w:color w:val="000000"/>
          <w:sz w:val="24"/>
          <w:szCs w:val="24"/>
          <w:lang w:eastAsia="zh-CN"/>
        </w:rPr>
      </w:pPr>
    </w:p>
    <w:p w14:paraId="0E29398B">
      <w:pPr>
        <w:spacing w:before="156" w:beforeLines="50" w:after="156" w:afterLines="50" w:line="440" w:lineRule="exact"/>
        <w:jc w:val="both"/>
        <w:rPr>
          <w:rFonts w:hint="eastAsia" w:asciiTheme="minorEastAsia" w:hAnsiTheme="minorEastAsia" w:eastAsiaTheme="minorEastAsia" w:cstheme="minorEastAsia"/>
          <w:color w:val="000000"/>
          <w:sz w:val="24"/>
          <w:szCs w:val="24"/>
          <w:lang w:eastAsia="zh-CN"/>
        </w:rPr>
      </w:pPr>
    </w:p>
    <w:p w14:paraId="1AEF9E00">
      <w:pPr>
        <w:spacing w:before="156" w:beforeLines="50" w:after="156" w:afterLines="50" w:line="440" w:lineRule="exact"/>
        <w:jc w:val="both"/>
        <w:rPr>
          <w:rFonts w:ascii="宋体" w:hAnsi="宋体" w:eastAsia="宋体" w:cs="宋体"/>
          <w:spacing w:val="18"/>
          <w:sz w:val="31"/>
          <w:szCs w:val="31"/>
          <w14:textOutline w14:w="5793" w14:cap="sq" w14:cmpd="sng">
            <w14:solidFill>
              <w14:srgbClr w14:val="000000"/>
            </w14:solidFill>
            <w14:prstDash w14:val="solid"/>
            <w14:bevel/>
          </w14:textOutline>
        </w:rPr>
      </w:pPr>
      <w:r>
        <w:rPr>
          <w:rFonts w:hint="eastAsia" w:asciiTheme="minorEastAsia" w:hAnsiTheme="minorEastAsia" w:eastAsiaTheme="minorEastAsia" w:cstheme="minorEastAsia"/>
          <w:color w:val="000000"/>
          <w:sz w:val="24"/>
          <w:szCs w:val="24"/>
          <w:lang w:eastAsia="zh-CN"/>
        </w:rPr>
        <w:t>附件一：工程质量保修书</w:t>
      </w:r>
    </w:p>
    <w:p w14:paraId="40A04D48">
      <w:pPr>
        <w:spacing w:line="440" w:lineRule="exac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xml:space="preserve">    </w:t>
      </w:r>
    </w:p>
    <w:p w14:paraId="06FC8010">
      <w:pPr>
        <w:spacing w:before="156" w:beforeLines="50" w:after="156" w:afterLines="50" w:line="440" w:lineRule="exact"/>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工程质量保修书</w:t>
      </w:r>
    </w:p>
    <w:p w14:paraId="3E8D13AA">
      <w:pPr>
        <w:spacing w:line="440" w:lineRule="exact"/>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发包人（全称）</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u w:val="single"/>
          <w:lang w:val="en-US" w:eastAsia="zh-CN"/>
        </w:rPr>
        <w:t xml:space="preserve">                               </w:t>
      </w:r>
    </w:p>
    <w:p w14:paraId="1D008320">
      <w:pPr>
        <w:spacing w:line="440" w:lineRule="exac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承包人（全称）：</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rPr>
        <w:t xml:space="preserve"> </w:t>
      </w:r>
    </w:p>
    <w:p w14:paraId="2505A6DE">
      <w:pPr>
        <w:spacing w:line="440" w:lineRule="exact"/>
        <w:rPr>
          <w:rFonts w:hint="eastAsia" w:asciiTheme="minorEastAsia" w:hAnsiTheme="minorEastAsia" w:eastAsiaTheme="minorEastAsia" w:cstheme="minorEastAsia"/>
          <w:color w:val="000000"/>
          <w:sz w:val="24"/>
          <w:szCs w:val="24"/>
        </w:rPr>
      </w:pPr>
    </w:p>
    <w:p w14:paraId="2D215286">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发包人和承包人根据《中华人民共和国建筑法》和《建设工程质量管理条例》，经协商一致就</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rPr>
        <w:t>（工程全称）签订工程质量保修书。</w:t>
      </w:r>
    </w:p>
    <w:p w14:paraId="67F7A1E4">
      <w:pPr>
        <w:spacing w:line="360" w:lineRule="auto"/>
        <w:outlineLvl w:val="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一、工程质量保修范围和内容</w:t>
      </w:r>
    </w:p>
    <w:p w14:paraId="43F6EC3C">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承包人在质量保修期内，按照有关法律规定和合同约定，承担工程质量保修责任。</w:t>
      </w:r>
    </w:p>
    <w:p w14:paraId="53BC45CE">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b/>
          <w:bCs/>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rPr>
        <w:t>。</w:t>
      </w:r>
    </w:p>
    <w:p w14:paraId="4314BC75">
      <w:pPr>
        <w:spacing w:line="360" w:lineRule="auto"/>
        <w:outlineLvl w:val="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
          <w:color w:val="000000"/>
          <w:sz w:val="24"/>
          <w:szCs w:val="24"/>
        </w:rPr>
        <w:t>　　</w:t>
      </w:r>
      <w:r>
        <w:rPr>
          <w:rFonts w:hint="eastAsia" w:asciiTheme="minorEastAsia" w:hAnsiTheme="minorEastAsia" w:eastAsiaTheme="minorEastAsia" w:cstheme="minorEastAsia"/>
          <w:color w:val="000000"/>
          <w:sz w:val="24"/>
          <w:szCs w:val="24"/>
        </w:rPr>
        <w:t>二、质量保修期</w:t>
      </w:r>
    </w:p>
    <w:p w14:paraId="32435F71">
      <w:pPr>
        <w:spacing w:line="360"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根据《建设工程质量管理条例》及有关规定，工程的质量保修期如下：</w:t>
      </w:r>
    </w:p>
    <w:p w14:paraId="3920CC01">
      <w:pPr>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color w:val="000000"/>
          <w:sz w:val="24"/>
          <w:szCs w:val="24"/>
        </w:rPr>
        <w:t>．</w:t>
      </w:r>
      <w:r>
        <w:rPr>
          <w:rFonts w:hint="eastAsia" w:asciiTheme="minorEastAsia" w:hAnsiTheme="minorEastAsia" w:eastAsiaTheme="minorEastAsia" w:cstheme="minorEastAsia"/>
          <w:sz w:val="24"/>
          <w:szCs w:val="24"/>
        </w:rPr>
        <w:t>地基基础工程和主体结构工程为设计文件规定的工程合理使用年限；</w:t>
      </w:r>
    </w:p>
    <w:p w14:paraId="75873FC6">
      <w:pPr>
        <w:spacing w:line="360"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屋面防水工程、有防水要求的卫生间、房间和外墙面的防渗为</w:t>
      </w:r>
      <w:r>
        <w:rPr>
          <w:rFonts w:hint="eastAsia" w:asciiTheme="minorEastAsia" w:hAnsiTheme="minorEastAsia" w:eastAsiaTheme="minorEastAsia" w:cstheme="minorEastAsia"/>
          <w:b/>
          <w:bCs/>
          <w:color w:val="000000"/>
          <w:sz w:val="24"/>
          <w:szCs w:val="24"/>
          <w:u w:val="single"/>
          <w:lang w:val="en-US" w:eastAsia="zh-CN"/>
        </w:rPr>
        <w:t xml:space="preserve"> 5 </w:t>
      </w:r>
      <w:r>
        <w:rPr>
          <w:rFonts w:hint="eastAsia" w:asciiTheme="minorEastAsia" w:hAnsiTheme="minorEastAsia" w:eastAsiaTheme="minorEastAsia" w:cstheme="minorEastAsia"/>
          <w:color w:val="000000"/>
          <w:sz w:val="24"/>
          <w:szCs w:val="24"/>
        </w:rPr>
        <w:t>年；</w:t>
      </w:r>
    </w:p>
    <w:p w14:paraId="5E090987">
      <w:pPr>
        <w:spacing w:line="360" w:lineRule="auto"/>
        <w:ind w:left="420" w:leftChars="200" w:firstLine="120" w:firstLineChars="5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装修工程为</w:t>
      </w:r>
      <w:r>
        <w:rPr>
          <w:rFonts w:hint="eastAsia" w:asciiTheme="minorEastAsia" w:hAnsiTheme="minorEastAsia" w:eastAsiaTheme="minorEastAsia" w:cstheme="minorEastAsia"/>
          <w:b/>
          <w:bCs/>
          <w:color w:val="000000"/>
          <w:sz w:val="24"/>
          <w:szCs w:val="24"/>
          <w:u w:val="single"/>
          <w:lang w:val="en-US" w:eastAsia="zh-CN"/>
        </w:rPr>
        <w:t xml:space="preserve"> 1 </w:t>
      </w:r>
      <w:r>
        <w:rPr>
          <w:rFonts w:hint="eastAsia" w:asciiTheme="minorEastAsia" w:hAnsiTheme="minorEastAsia" w:eastAsiaTheme="minorEastAsia" w:cstheme="minorEastAsia"/>
          <w:color w:val="000000"/>
          <w:sz w:val="24"/>
          <w:szCs w:val="24"/>
        </w:rPr>
        <w:t>年；</w:t>
      </w:r>
    </w:p>
    <w:p w14:paraId="592C3CB9">
      <w:pPr>
        <w:spacing w:line="360" w:lineRule="auto"/>
        <w:ind w:left="420" w:leftChars="200" w:firstLine="120" w:firstLineChars="5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4</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电气管线、给排水管道、设备安装工程为</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b/>
          <w:bCs/>
          <w:color w:val="000000"/>
          <w:sz w:val="24"/>
          <w:szCs w:val="24"/>
          <w:u w:val="single"/>
          <w:lang w:val="en-US" w:eastAsia="zh-CN"/>
        </w:rPr>
        <w:t xml:space="preserve">2 </w:t>
      </w:r>
      <w:r>
        <w:rPr>
          <w:rFonts w:hint="eastAsia" w:asciiTheme="minorEastAsia" w:hAnsiTheme="minorEastAsia" w:eastAsiaTheme="minorEastAsia" w:cstheme="minorEastAsia"/>
          <w:color w:val="000000"/>
          <w:sz w:val="24"/>
          <w:szCs w:val="24"/>
        </w:rPr>
        <w:t>年；</w:t>
      </w:r>
    </w:p>
    <w:p w14:paraId="39811C86">
      <w:pPr>
        <w:spacing w:line="360" w:lineRule="auto"/>
        <w:ind w:left="420" w:leftChars="200" w:firstLine="120" w:firstLineChars="5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供热与供冷系统为</w:t>
      </w:r>
      <w:r>
        <w:rPr>
          <w:rFonts w:hint="eastAsia" w:asciiTheme="minorEastAsia" w:hAnsiTheme="minorEastAsia" w:eastAsiaTheme="minorEastAsia" w:cstheme="minorEastAsia"/>
          <w:b/>
          <w:bCs/>
          <w:color w:val="000000"/>
          <w:sz w:val="24"/>
          <w:szCs w:val="24"/>
          <w:u w:val="single"/>
          <w:lang w:val="en-US" w:eastAsia="zh-CN"/>
        </w:rPr>
        <w:t xml:space="preserve"> 2 </w:t>
      </w:r>
      <w:r>
        <w:rPr>
          <w:rFonts w:hint="eastAsia" w:asciiTheme="minorEastAsia" w:hAnsiTheme="minorEastAsia" w:eastAsiaTheme="minorEastAsia" w:cstheme="minorEastAsia"/>
          <w:color w:val="000000"/>
          <w:sz w:val="24"/>
          <w:szCs w:val="24"/>
        </w:rPr>
        <w:t>个采暖期、供冷期；</w:t>
      </w:r>
    </w:p>
    <w:p w14:paraId="418D86AC">
      <w:pPr>
        <w:spacing w:line="360" w:lineRule="auto"/>
        <w:ind w:left="420" w:leftChars="200" w:firstLine="120" w:firstLineChars="5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6</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住宅小区内的给排水设施、道路等配套工程为</w:t>
      </w:r>
      <w:r>
        <w:rPr>
          <w:rFonts w:hint="eastAsia" w:asciiTheme="minorEastAsia" w:hAnsiTheme="minorEastAsia" w:eastAsiaTheme="minorEastAsia" w:cstheme="minorEastAsia"/>
          <w:b/>
          <w:bCs/>
          <w:color w:val="000000"/>
          <w:sz w:val="24"/>
          <w:szCs w:val="24"/>
          <w:u w:val="single"/>
          <w:lang w:val="en-US" w:eastAsia="zh-CN"/>
        </w:rPr>
        <w:t xml:space="preserve"> 2 </w:t>
      </w:r>
      <w:r>
        <w:rPr>
          <w:rFonts w:hint="eastAsia" w:asciiTheme="minorEastAsia" w:hAnsiTheme="minorEastAsia" w:eastAsiaTheme="minorEastAsia" w:cstheme="minorEastAsia"/>
          <w:color w:val="000000"/>
          <w:sz w:val="24"/>
          <w:szCs w:val="24"/>
        </w:rPr>
        <w:t>年；</w:t>
      </w:r>
    </w:p>
    <w:p w14:paraId="17A54BCC">
      <w:pPr>
        <w:spacing w:line="360" w:lineRule="auto"/>
        <w:ind w:left="420" w:leftChars="200" w:firstLine="120" w:firstLineChars="5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7</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其他项目保修期限约定如下：</w:t>
      </w:r>
      <w:r>
        <w:rPr>
          <w:rFonts w:hint="eastAsia" w:asciiTheme="minorEastAsia" w:hAnsiTheme="minorEastAsia" w:eastAsiaTheme="minorEastAsia" w:cstheme="minorEastAsia"/>
          <w:b/>
          <w:bCs/>
          <w:color w:val="000000"/>
          <w:sz w:val="24"/>
          <w:szCs w:val="24"/>
          <w:u w:val="single"/>
          <w:lang w:val="en-US" w:eastAsia="zh-CN"/>
        </w:rPr>
        <w:t xml:space="preserve">    /    </w:t>
      </w:r>
      <w:r>
        <w:rPr>
          <w:rFonts w:hint="eastAsia" w:asciiTheme="minorEastAsia" w:hAnsiTheme="minorEastAsia" w:eastAsiaTheme="minorEastAsia" w:cstheme="minorEastAsia"/>
          <w:color w:val="000000"/>
          <w:sz w:val="24"/>
          <w:szCs w:val="24"/>
        </w:rPr>
        <w:t>。</w:t>
      </w:r>
    </w:p>
    <w:p w14:paraId="750480A4">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质量保修期自工程竣工验收合格之日起计算。</w:t>
      </w:r>
    </w:p>
    <w:p w14:paraId="5F2EA44D">
      <w:pPr>
        <w:spacing w:line="360" w:lineRule="auto"/>
        <w:ind w:firstLine="480" w:firstLineChars="200"/>
        <w:outlineLvl w:val="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三、缺陷责任期</w:t>
      </w:r>
    </w:p>
    <w:p w14:paraId="0C92CC74">
      <w:pPr>
        <w:spacing w:line="360"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工程缺陷责任期为</w:t>
      </w:r>
      <w:r>
        <w:rPr>
          <w:rFonts w:hint="eastAsia" w:asciiTheme="minorEastAsia" w:hAnsiTheme="minorEastAsia" w:eastAsiaTheme="minorEastAsia" w:cstheme="minorEastAsia"/>
          <w:b/>
          <w:bCs/>
          <w:color w:val="000000"/>
          <w:sz w:val="24"/>
          <w:szCs w:val="24"/>
          <w:u w:val="single"/>
          <w:lang w:val="en-US" w:eastAsia="zh-CN"/>
        </w:rPr>
        <w:t xml:space="preserve"> 24 </w:t>
      </w:r>
      <w:r>
        <w:rPr>
          <w:rFonts w:hint="eastAsia" w:asciiTheme="minorEastAsia" w:hAnsiTheme="minorEastAsia" w:eastAsiaTheme="minorEastAsia" w:cstheme="minorEastAsia"/>
          <w:color w:val="000000"/>
          <w:sz w:val="24"/>
          <w:szCs w:val="24"/>
        </w:rPr>
        <w:t>个月，缺陷责任期自工程通过竣工验收之日起计算。单位工程先于全部工程进行验收，单位工程缺陷责任期自单位工程验收合格之日起算。</w:t>
      </w:r>
    </w:p>
    <w:p w14:paraId="24EAF032">
      <w:pPr>
        <w:spacing w:line="360"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缺陷责任期终止后</w:t>
      </w:r>
      <w:r>
        <w:rPr>
          <w:rFonts w:hint="eastAsia" w:asciiTheme="minorEastAsia" w:hAnsiTheme="minorEastAsia" w:eastAsiaTheme="minorEastAsia" w:cstheme="minorEastAsia"/>
          <w:color w:val="000000"/>
          <w:sz w:val="24"/>
          <w:szCs w:val="24"/>
          <w:lang w:val="en-US" w:eastAsia="zh-CN"/>
        </w:rPr>
        <w:t>30日内</w:t>
      </w:r>
      <w:r>
        <w:rPr>
          <w:rFonts w:hint="eastAsia" w:asciiTheme="minorEastAsia" w:hAnsiTheme="minorEastAsia" w:eastAsiaTheme="minorEastAsia" w:cstheme="minorEastAsia"/>
          <w:color w:val="000000"/>
          <w:sz w:val="24"/>
          <w:szCs w:val="24"/>
        </w:rPr>
        <w:t>，发包人应退还</w:t>
      </w:r>
      <w:r>
        <w:rPr>
          <w:rFonts w:hint="eastAsia" w:asciiTheme="minorEastAsia" w:hAnsiTheme="minorEastAsia" w:eastAsiaTheme="minorEastAsia" w:cstheme="minorEastAsia"/>
          <w:color w:val="000000"/>
          <w:sz w:val="24"/>
          <w:szCs w:val="24"/>
          <w:lang w:val="en-US" w:eastAsia="zh-CN"/>
        </w:rPr>
        <w:t>全部</w:t>
      </w:r>
      <w:r>
        <w:rPr>
          <w:rFonts w:hint="eastAsia" w:asciiTheme="minorEastAsia" w:hAnsiTheme="minorEastAsia" w:eastAsiaTheme="minorEastAsia" w:cstheme="minorEastAsia"/>
          <w:color w:val="000000"/>
          <w:sz w:val="24"/>
          <w:szCs w:val="24"/>
        </w:rPr>
        <w:t>质量保证金</w:t>
      </w:r>
      <w:r>
        <w:rPr>
          <w:rFonts w:hint="eastAsia" w:asciiTheme="minorEastAsia" w:hAnsiTheme="minorEastAsia" w:eastAsiaTheme="minorEastAsia" w:cstheme="minorEastAsia"/>
          <w:color w:val="000000"/>
          <w:sz w:val="24"/>
          <w:szCs w:val="24"/>
          <w:lang w:val="en-US" w:eastAsia="zh-CN"/>
        </w:rPr>
        <w:t>或质量保证金保函</w:t>
      </w:r>
      <w:r>
        <w:rPr>
          <w:rFonts w:hint="eastAsia" w:asciiTheme="minorEastAsia" w:hAnsiTheme="minorEastAsia" w:eastAsiaTheme="minorEastAsia" w:cstheme="minorEastAsia"/>
          <w:color w:val="000000"/>
          <w:sz w:val="24"/>
          <w:szCs w:val="24"/>
        </w:rPr>
        <w:t>。</w:t>
      </w:r>
    </w:p>
    <w:p w14:paraId="33915507">
      <w:pPr>
        <w:spacing w:line="360" w:lineRule="auto"/>
        <w:outlineLvl w:val="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xml:space="preserve">    四、质量保修责任</w:t>
      </w:r>
    </w:p>
    <w:p w14:paraId="02B75B25">
      <w:pPr>
        <w:spacing w:line="360" w:lineRule="auto"/>
        <w:ind w:left="105" w:leftChars="50" w:firstLine="491" w:firstLineChars="205"/>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属于保修范围、内容的项目，承包人应当在接到保修通知之日起7天内派人保修。承包人不在约定期限内派人保修的，发包人可以委托他人修理。</w:t>
      </w:r>
    </w:p>
    <w:p w14:paraId="488A15D3">
      <w:pPr>
        <w:spacing w:line="360" w:lineRule="auto"/>
        <w:ind w:left="105" w:leftChars="50" w:firstLine="491" w:firstLineChars="205"/>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发生紧急事故需抢修的，承包人在接到事故通知后，应当立即到达事故现场抢修。</w:t>
      </w:r>
    </w:p>
    <w:p w14:paraId="5C78BC6B">
      <w:pPr>
        <w:spacing w:line="360" w:lineRule="auto"/>
        <w:ind w:left="105" w:leftChars="50" w:firstLine="491" w:firstLineChars="205"/>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39A206E3">
      <w:pPr>
        <w:spacing w:line="360" w:lineRule="auto"/>
        <w:ind w:left="420" w:leftChars="200" w:firstLine="120" w:firstLineChars="5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4</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000000"/>
          <w:sz w:val="24"/>
          <w:szCs w:val="24"/>
        </w:rPr>
        <w:t>质量保修完成后，由发包人组织验收。</w:t>
      </w:r>
    </w:p>
    <w:p w14:paraId="6A0CA249">
      <w:pPr>
        <w:spacing w:line="360" w:lineRule="auto"/>
        <w:outlineLvl w:val="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五、保修费用</w:t>
      </w:r>
    </w:p>
    <w:p w14:paraId="100468BB">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保修费用由</w:t>
      </w:r>
      <w:r>
        <w:rPr>
          <w:rFonts w:hint="eastAsia" w:asciiTheme="minorEastAsia" w:hAnsiTheme="minorEastAsia" w:eastAsiaTheme="minorEastAsia" w:cstheme="minorEastAsia"/>
          <w:color w:val="000000"/>
          <w:sz w:val="24"/>
          <w:szCs w:val="24"/>
          <w:lang w:eastAsia="zh-CN"/>
        </w:rPr>
        <w:t>承包人</w:t>
      </w:r>
      <w:r>
        <w:rPr>
          <w:rFonts w:hint="eastAsia" w:asciiTheme="minorEastAsia" w:hAnsiTheme="minorEastAsia" w:eastAsiaTheme="minorEastAsia" w:cstheme="minorEastAsia"/>
          <w:color w:val="000000"/>
          <w:sz w:val="24"/>
          <w:szCs w:val="24"/>
        </w:rPr>
        <w:t>承担。</w:t>
      </w:r>
    </w:p>
    <w:p w14:paraId="422E59AF">
      <w:pPr>
        <w:spacing w:line="360" w:lineRule="auto"/>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
          <w:color w:val="000000"/>
          <w:sz w:val="24"/>
          <w:szCs w:val="24"/>
        </w:rPr>
        <w:t>六</w:t>
      </w:r>
      <w:r>
        <w:rPr>
          <w:rFonts w:hint="eastAsia" w:asciiTheme="minorEastAsia" w:hAnsiTheme="minorEastAsia" w:eastAsiaTheme="minorEastAsia" w:cstheme="minorEastAsia"/>
          <w:color w:val="000000"/>
          <w:sz w:val="24"/>
          <w:szCs w:val="24"/>
        </w:rPr>
        <w:t>、双方约定的其他工程质量保修事项：</w:t>
      </w:r>
      <w:r>
        <w:rPr>
          <w:rFonts w:hint="eastAsia" w:asciiTheme="minorEastAsia" w:hAnsiTheme="minorEastAsia" w:eastAsiaTheme="minorEastAsia" w:cstheme="minorEastAsia"/>
          <w:b/>
          <w:bCs/>
          <w:color w:val="000000"/>
          <w:sz w:val="24"/>
          <w:szCs w:val="24"/>
          <w:u w:val="single"/>
          <w:lang w:val="en-US" w:eastAsia="zh-CN"/>
        </w:rPr>
        <w:t xml:space="preserve">      /     </w:t>
      </w:r>
      <w:r>
        <w:rPr>
          <w:rFonts w:hint="eastAsia" w:asciiTheme="minorEastAsia" w:hAnsiTheme="minorEastAsia" w:eastAsiaTheme="minorEastAsia" w:cstheme="minorEastAsia"/>
          <w:color w:val="000000"/>
          <w:sz w:val="24"/>
          <w:szCs w:val="24"/>
        </w:rPr>
        <w:t>。</w:t>
      </w:r>
    </w:p>
    <w:p w14:paraId="1FDC87E3">
      <w:pPr>
        <w:spacing w:line="360" w:lineRule="auto"/>
        <w:ind w:firstLine="456" w:firstLineChars="19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工程质量保修书由发包人、承包人在工程竣工验收前共同签署，作为施工合同附件，其有效期限至保修期满。</w:t>
      </w:r>
    </w:p>
    <w:p w14:paraId="5B98ECEB">
      <w:pPr>
        <w:spacing w:line="360" w:lineRule="auto"/>
        <w:ind w:firstLine="420"/>
        <w:rPr>
          <w:rFonts w:hint="eastAsia" w:asciiTheme="minorEastAsia" w:hAnsiTheme="minorEastAsia" w:eastAsiaTheme="minorEastAsia" w:cstheme="minorEastAsia"/>
          <w:color w:val="000000"/>
          <w:sz w:val="24"/>
          <w:szCs w:val="24"/>
        </w:rPr>
      </w:pPr>
    </w:p>
    <w:p w14:paraId="56824137">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发包人(公章)：</w:t>
      </w:r>
      <w:r>
        <w:rPr>
          <w:rFonts w:hint="eastAsia" w:asciiTheme="minorEastAsia" w:hAnsiTheme="minorEastAsia" w:eastAsiaTheme="minorEastAsia" w:cstheme="minorEastAsia"/>
          <w:color w:val="000000"/>
          <w:sz w:val="24"/>
          <w:szCs w:val="24"/>
          <w:u w:val="single"/>
        </w:rPr>
        <w:t xml:space="preserve">        </w:t>
      </w:r>
      <w:r>
        <w:rPr>
          <w:rFonts w:hint="eastAsia" w:asciiTheme="minorEastAsia" w:hAnsiTheme="minorEastAsia" w:eastAsiaTheme="minorEastAsia" w:cstheme="minorEastAsia"/>
          <w:color w:val="000000"/>
          <w:sz w:val="24"/>
          <w:szCs w:val="24"/>
        </w:rPr>
        <w:t xml:space="preserve"> 承包人(公章)：</w:t>
      </w:r>
      <w:r>
        <w:rPr>
          <w:rFonts w:hint="eastAsia" w:asciiTheme="minorEastAsia" w:hAnsiTheme="minorEastAsia" w:eastAsiaTheme="minorEastAsia" w:cstheme="minorEastAsia"/>
          <w:color w:val="000000"/>
          <w:sz w:val="24"/>
          <w:szCs w:val="24"/>
          <w:u w:val="single"/>
        </w:rPr>
        <w:t xml:space="preserve">           </w:t>
      </w:r>
    </w:p>
    <w:p w14:paraId="097F6BF6">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地  址：</w:t>
      </w:r>
      <w:r>
        <w:rPr>
          <w:rFonts w:hint="eastAsia" w:asciiTheme="minorEastAsia" w:hAnsiTheme="minorEastAsia" w:eastAsiaTheme="minorEastAsia" w:cstheme="minorEastAsia"/>
          <w:color w:val="000000"/>
          <w:sz w:val="24"/>
          <w:szCs w:val="24"/>
          <w:u w:val="single"/>
        </w:rPr>
        <w:t xml:space="preserve">     </w:t>
      </w:r>
      <w:r>
        <w:rPr>
          <w:rFonts w:hint="eastAsia" w:asciiTheme="minorEastAsia" w:hAnsiTheme="minorEastAsia" w:eastAsiaTheme="minorEastAsia" w:cstheme="minorEastAsia"/>
          <w:color w:val="000000"/>
          <w:sz w:val="24"/>
          <w:szCs w:val="24"/>
        </w:rPr>
        <w:t xml:space="preserve"> 地  址：</w:t>
      </w:r>
      <w:r>
        <w:rPr>
          <w:rFonts w:hint="eastAsia" w:asciiTheme="minorEastAsia" w:hAnsiTheme="minorEastAsia" w:eastAsiaTheme="minorEastAsia" w:cstheme="minorEastAsia"/>
          <w:color w:val="000000"/>
          <w:sz w:val="24"/>
          <w:szCs w:val="24"/>
          <w:u w:val="single"/>
          <w:lang w:val="en-US" w:eastAsia="zh-CN"/>
        </w:rPr>
        <w:t xml:space="preserve">                 </w:t>
      </w:r>
    </w:p>
    <w:p w14:paraId="6FCA74C5">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法定代表人(签字)：</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color w:val="000000"/>
          <w:sz w:val="24"/>
          <w:szCs w:val="24"/>
        </w:rPr>
        <w:t xml:space="preserve"> 法定代表人(签字)：</w:t>
      </w:r>
      <w:r>
        <w:rPr>
          <w:rFonts w:hint="eastAsia" w:asciiTheme="minorEastAsia" w:hAnsiTheme="minorEastAsia" w:eastAsiaTheme="minorEastAsia" w:cstheme="minorEastAsia"/>
          <w:color w:val="000000"/>
          <w:sz w:val="24"/>
          <w:szCs w:val="24"/>
          <w:u w:val="single"/>
        </w:rPr>
        <w:t xml:space="preserve">       </w:t>
      </w:r>
    </w:p>
    <w:p w14:paraId="706C7C46">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委托代理人(签字)：</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color w:val="000000"/>
          <w:sz w:val="24"/>
          <w:szCs w:val="24"/>
        </w:rPr>
        <w:t xml:space="preserve"> 委托代理人(签字)：</w:t>
      </w:r>
      <w:r>
        <w:rPr>
          <w:rFonts w:hint="eastAsia" w:asciiTheme="minorEastAsia" w:hAnsiTheme="minorEastAsia" w:eastAsiaTheme="minorEastAsia" w:cstheme="minorEastAsia"/>
          <w:color w:val="000000"/>
          <w:sz w:val="24"/>
          <w:szCs w:val="24"/>
          <w:u w:val="single"/>
        </w:rPr>
        <w:t xml:space="preserve">       </w:t>
      </w:r>
    </w:p>
    <w:p w14:paraId="1472CBB8">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电  话：</w:t>
      </w:r>
      <w:r>
        <w:rPr>
          <w:rFonts w:hint="eastAsia" w:asciiTheme="minorEastAsia" w:hAnsiTheme="minorEastAsia" w:eastAsiaTheme="minorEastAsia" w:cstheme="minorEastAsia"/>
          <w:color w:val="000000"/>
          <w:sz w:val="24"/>
          <w:szCs w:val="24"/>
          <w:u w:val="single"/>
        </w:rPr>
        <w:t></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color w:val="000000"/>
          <w:sz w:val="24"/>
          <w:szCs w:val="24"/>
        </w:rPr>
        <w:t xml:space="preserve"> 电  话：</w:t>
      </w:r>
      <w:r>
        <w:rPr>
          <w:rFonts w:hint="eastAsia" w:asciiTheme="minorEastAsia" w:hAnsiTheme="minorEastAsia" w:eastAsiaTheme="minorEastAsia" w:cstheme="minorEastAsia"/>
          <w:color w:val="000000"/>
          <w:sz w:val="24"/>
          <w:szCs w:val="24"/>
          <w:u w:val="single"/>
        </w:rPr>
        <w:t></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b w:val="0"/>
          <w:bCs w:val="0"/>
          <w:sz w:val="24"/>
          <w:szCs w:val="24"/>
          <w:u w:val="single"/>
          <w:lang w:val="en-US" w:eastAsia="zh-CN"/>
        </w:rPr>
        <w:t xml:space="preserve"> </w:t>
      </w:r>
      <w:r>
        <w:rPr>
          <w:rFonts w:hint="eastAsia" w:asciiTheme="minorEastAsia" w:hAnsiTheme="minorEastAsia" w:eastAsiaTheme="minorEastAsia" w:cstheme="minorEastAsia"/>
          <w:color w:val="000000"/>
          <w:sz w:val="24"/>
          <w:szCs w:val="24"/>
          <w:u w:val="single"/>
        </w:rPr>
        <w:t xml:space="preserve">  </w:t>
      </w:r>
    </w:p>
    <w:p w14:paraId="70E91C2E">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传  真：</w:t>
      </w:r>
      <w:r>
        <w:rPr>
          <w:rFonts w:hint="eastAsia" w:asciiTheme="minorEastAsia" w:hAnsiTheme="minorEastAsia" w:eastAsiaTheme="minorEastAsia" w:cstheme="minorEastAsia"/>
          <w:color w:val="000000"/>
          <w:sz w:val="24"/>
          <w:szCs w:val="24"/>
          <w:u w:val="single"/>
        </w:rPr>
        <w:t></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color w:val="000000"/>
          <w:sz w:val="24"/>
          <w:szCs w:val="24"/>
        </w:rPr>
        <w:t xml:space="preserve"> 传  真：</w:t>
      </w:r>
      <w:r>
        <w:rPr>
          <w:rFonts w:hint="eastAsia" w:asciiTheme="minorEastAsia" w:hAnsiTheme="minorEastAsia" w:eastAsiaTheme="minorEastAsia" w:cstheme="minorEastAsia"/>
          <w:color w:val="000000"/>
          <w:sz w:val="24"/>
          <w:szCs w:val="24"/>
          <w:u w:val="single"/>
        </w:rPr>
        <w:t></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u w:val="single"/>
        </w:rPr>
        <w:t></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u w:val="single"/>
        </w:rPr>
        <w:t xml:space="preserve">  </w:t>
      </w:r>
    </w:p>
    <w:p w14:paraId="223B6DBE">
      <w:pPr>
        <w:ind w:left="4701" w:leftChars="0" w:hanging="4701" w:hangingChars="1959"/>
        <w:jc w:val="left"/>
        <w:rPr>
          <w:rFonts w:hint="eastAsia" w:asciiTheme="minorEastAsia" w:hAnsiTheme="minorEastAsia" w:eastAsiaTheme="minorEastAsia" w:cstheme="minorEastAsia"/>
          <w:sz w:val="24"/>
          <w:szCs w:val="24"/>
          <w:u w:val="single"/>
          <w:lang w:eastAsia="zh-CN"/>
        </w:rPr>
      </w:pPr>
      <w:r>
        <w:rPr>
          <w:rFonts w:hint="eastAsia" w:asciiTheme="minorEastAsia" w:hAnsiTheme="minorEastAsia" w:eastAsiaTheme="minorEastAsia" w:cstheme="minorEastAsia"/>
          <w:color w:val="000000"/>
          <w:sz w:val="24"/>
          <w:szCs w:val="24"/>
        </w:rPr>
        <w:t>开户银行：</w:t>
      </w: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color w:val="000000"/>
          <w:sz w:val="24"/>
          <w:szCs w:val="24"/>
        </w:rPr>
        <w:t xml:space="preserve"> 开户银行：</w:t>
      </w:r>
      <w:r>
        <w:rPr>
          <w:rFonts w:hint="eastAsia" w:asciiTheme="minorEastAsia" w:hAnsiTheme="minorEastAsia" w:eastAsiaTheme="minorEastAsia" w:cstheme="minorEastAsia"/>
          <w:color w:val="000000"/>
          <w:sz w:val="24"/>
          <w:szCs w:val="24"/>
          <w:u w:val="single"/>
          <w:lang w:val="en-US" w:eastAsia="zh-CN"/>
        </w:rPr>
        <w:t xml:space="preserve">                   </w:t>
      </w:r>
    </w:p>
    <w:p w14:paraId="5EECBD58">
      <w:pPr>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u w:val="none"/>
          <w:lang w:val="en-US" w:eastAsia="zh-CN"/>
        </w:rPr>
        <w:t xml:space="preserve">         </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u w:val="none"/>
          <w:lang w:val="en-US" w:eastAsia="zh-CN"/>
        </w:rPr>
        <w:t xml:space="preserve">           </w:t>
      </w:r>
      <w:r>
        <w:rPr>
          <w:rFonts w:hint="eastAsia" w:asciiTheme="minorEastAsia" w:hAnsiTheme="minorEastAsia" w:eastAsiaTheme="minorEastAsia" w:cstheme="minorEastAsia"/>
          <w:sz w:val="24"/>
          <w:szCs w:val="24"/>
          <w:u w:val="single"/>
          <w:lang w:val="en-US" w:eastAsia="zh-CN"/>
        </w:rPr>
        <w:t xml:space="preserve">                 </w:t>
      </w:r>
    </w:p>
    <w:p w14:paraId="7E0C9489">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账  号：</w:t>
      </w:r>
      <w:r>
        <w:rPr>
          <w:rFonts w:hint="eastAsia" w:asciiTheme="minorEastAsia" w:hAnsiTheme="minorEastAsia" w:eastAsiaTheme="minorEastAsia" w:cstheme="minorEastAsia"/>
          <w:color w:val="000000"/>
          <w:sz w:val="24"/>
          <w:szCs w:val="24"/>
          <w:u w:val="single"/>
        </w:rPr>
        <w:t xml:space="preserve">       </w:t>
      </w:r>
      <w:r>
        <w:rPr>
          <w:rFonts w:hint="eastAsia" w:asciiTheme="minorEastAsia" w:hAnsiTheme="minorEastAsia" w:eastAsiaTheme="minorEastAsia" w:cstheme="minorEastAsia"/>
          <w:color w:val="000000"/>
          <w:sz w:val="24"/>
          <w:szCs w:val="24"/>
        </w:rPr>
        <w:t xml:space="preserve">  账  号：</w:t>
      </w:r>
      <w:r>
        <w:rPr>
          <w:rFonts w:hint="eastAsia" w:asciiTheme="minorEastAsia" w:hAnsiTheme="minorEastAsia" w:eastAsiaTheme="minorEastAsia" w:cstheme="minorEastAsia"/>
          <w:color w:val="000000"/>
          <w:sz w:val="24"/>
          <w:szCs w:val="24"/>
          <w:u w:val="single"/>
          <w:lang w:val="en-US" w:eastAsia="zh-CN"/>
        </w:rPr>
        <w:t xml:space="preserve">                      </w:t>
      </w:r>
    </w:p>
    <w:p w14:paraId="7229FBC6">
      <w:pPr>
        <w:spacing w:line="360" w:lineRule="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邮政编码：</w:t>
      </w:r>
      <w:r>
        <w:rPr>
          <w:rFonts w:hint="eastAsia" w:asciiTheme="minorEastAsia" w:hAnsiTheme="minorEastAsia" w:eastAsiaTheme="minorEastAsia" w:cstheme="minorEastAsia"/>
          <w:color w:val="000000"/>
          <w:sz w:val="24"/>
          <w:szCs w:val="24"/>
          <w:u w:val="single"/>
        </w:rPr>
        <w:t xml:space="preserve">     </w:t>
      </w:r>
      <w:r>
        <w:rPr>
          <w:rFonts w:hint="eastAsia" w:asciiTheme="minorEastAsia" w:hAnsiTheme="minorEastAsia" w:eastAsiaTheme="minorEastAsia" w:cstheme="minorEastAsia"/>
          <w:color w:val="000000"/>
          <w:sz w:val="24"/>
          <w:szCs w:val="24"/>
        </w:rPr>
        <w:t xml:space="preserve"> 邮政编码：</w:t>
      </w:r>
      <w:r>
        <w:rPr>
          <w:rFonts w:hint="eastAsia" w:asciiTheme="minorEastAsia" w:hAnsiTheme="minorEastAsia" w:eastAsiaTheme="minorEastAsia" w:cstheme="minorEastAsia"/>
          <w:color w:val="000000"/>
          <w:sz w:val="24"/>
          <w:szCs w:val="24"/>
          <w:u w:val="single"/>
        </w:rPr>
        <w:t></w:t>
      </w:r>
      <w:r>
        <w:rPr>
          <w:rFonts w:hint="eastAsia" w:asciiTheme="minorEastAsia" w:hAnsiTheme="minorEastAsia" w:eastAsiaTheme="minorEastAsia" w:cstheme="minorEastAsia"/>
          <w:color w:val="000000"/>
          <w:sz w:val="24"/>
          <w:szCs w:val="24"/>
          <w:u w:val="single"/>
          <w:lang w:val="en-US" w:eastAsia="zh-CN"/>
        </w:rPr>
        <w:t>725000</w:t>
      </w:r>
      <w:r>
        <w:rPr>
          <w:rFonts w:hint="eastAsia" w:asciiTheme="minorEastAsia" w:hAnsiTheme="minorEastAsia" w:eastAsiaTheme="minorEastAsia" w:cstheme="minorEastAsia"/>
          <w:color w:val="000000"/>
          <w:sz w:val="24"/>
          <w:szCs w:val="24"/>
          <w:u w:val="single"/>
        </w:rPr>
        <w:t xml:space="preserve">   </w:t>
      </w:r>
    </w:p>
    <w:p w14:paraId="11FF5F6D">
      <w:pPr>
        <w:rPr>
          <w:rFonts w:ascii="Times New Roman" w:hAnsi="Times New Roman"/>
        </w:rPr>
      </w:pPr>
    </w:p>
    <w:p w14:paraId="0ACF4F8A">
      <w:pPr>
        <w:pStyle w:val="2"/>
      </w:pPr>
    </w:p>
    <w:p w14:paraId="42C305BE">
      <w:pPr>
        <w:spacing w:before="100" w:line="224" w:lineRule="auto"/>
        <w:ind w:left="2467"/>
        <w:rPr>
          <w:rFonts w:ascii="宋体" w:hAnsi="宋体" w:eastAsia="宋体" w:cs="宋体"/>
          <w:spacing w:val="18"/>
          <w:sz w:val="31"/>
          <w:szCs w:val="31"/>
          <w14:textOutline w14:w="5793" w14:cap="sq" w14:cmpd="sng">
            <w14:solidFill>
              <w14:srgbClr w14:val="000000"/>
            </w14:solidFill>
            <w14:prstDash w14:val="solid"/>
            <w14:bevel/>
          </w14:textOutline>
        </w:rPr>
      </w:pPr>
    </w:p>
    <w:p w14:paraId="5A183355">
      <w:pPr>
        <w:spacing w:before="100" w:line="224" w:lineRule="auto"/>
        <w:ind w:left="2467"/>
        <w:rPr>
          <w:rFonts w:ascii="宋体" w:hAnsi="宋体" w:eastAsia="宋体" w:cs="宋体"/>
          <w:spacing w:val="18"/>
          <w:sz w:val="31"/>
          <w:szCs w:val="31"/>
          <w14:textOutline w14:w="5793" w14:cap="sq" w14:cmpd="sng">
            <w14:solidFill>
              <w14:srgbClr w14:val="000000"/>
            </w14:solidFill>
            <w14:prstDash w14:val="solid"/>
            <w14:bevel/>
          </w14:textOutline>
        </w:rPr>
      </w:pPr>
    </w:p>
    <w:p w14:paraId="34F0791B">
      <w:pPr>
        <w:spacing w:before="100" w:line="224" w:lineRule="auto"/>
        <w:ind w:left="2467"/>
        <w:rPr>
          <w:rFonts w:ascii="宋体" w:hAnsi="宋体" w:eastAsia="宋体" w:cs="宋体"/>
          <w:spacing w:val="18"/>
          <w:sz w:val="31"/>
          <w:szCs w:val="31"/>
          <w14:textOutline w14:w="5793" w14:cap="sq" w14:cmpd="sng">
            <w14:solidFill>
              <w14:srgbClr w14:val="000000"/>
            </w14:solidFill>
            <w14:prstDash w14:val="solid"/>
            <w14:bevel/>
          </w14:textOutline>
        </w:rPr>
      </w:pPr>
    </w:p>
    <w:p w14:paraId="610521B7">
      <w:pPr>
        <w:spacing w:before="100" w:line="224" w:lineRule="auto"/>
        <w:ind w:left="2467"/>
        <w:rPr>
          <w:rFonts w:ascii="宋体" w:hAnsi="宋体" w:eastAsia="宋体" w:cs="宋体"/>
          <w:spacing w:val="18"/>
          <w:sz w:val="31"/>
          <w:szCs w:val="31"/>
          <w14:textOutline w14:w="5793" w14:cap="sq" w14:cmpd="sng">
            <w14:solidFill>
              <w14:srgbClr w14:val="000000"/>
            </w14:solidFill>
            <w14:prstDash w14:val="solid"/>
            <w14:bevel/>
          </w14:textOutline>
        </w:rPr>
      </w:pPr>
    </w:p>
    <w:p w14:paraId="6CCB8202">
      <w:pPr>
        <w:spacing w:before="100" w:line="224" w:lineRule="auto"/>
        <w:ind w:left="2467"/>
        <w:rPr>
          <w:rFonts w:ascii="宋体" w:hAnsi="宋体" w:eastAsia="宋体" w:cs="宋体"/>
          <w:spacing w:val="18"/>
          <w:sz w:val="31"/>
          <w:szCs w:val="31"/>
          <w14:textOutline w14:w="5793" w14:cap="sq" w14:cmpd="sng">
            <w14:solidFill>
              <w14:srgbClr w14:val="000000"/>
            </w14:solidFill>
            <w14:prstDash w14:val="solid"/>
            <w14:bevel/>
          </w14:textOutline>
        </w:rPr>
      </w:pPr>
    </w:p>
    <w:p w14:paraId="5048F878">
      <w:pPr>
        <w:pStyle w:val="2"/>
        <w:rPr>
          <w:rFonts w:ascii="宋体" w:hAnsi="宋体" w:eastAsia="宋体" w:cs="宋体"/>
          <w:spacing w:val="18"/>
          <w:sz w:val="31"/>
          <w:szCs w:val="31"/>
          <w14:textOutline w14:w="5793" w14:cap="sq" w14:cmpd="sng">
            <w14:solidFill>
              <w14:srgbClr w14:val="000000"/>
            </w14:solidFill>
            <w14:prstDash w14:val="solid"/>
            <w14:bevel/>
          </w14:textOutline>
        </w:rPr>
      </w:pPr>
    </w:p>
    <w:p w14:paraId="382EA15E">
      <w:pPr>
        <w:rPr>
          <w:rFonts w:ascii="宋体" w:hAnsi="宋体" w:eastAsia="宋体" w:cs="宋体"/>
          <w:spacing w:val="18"/>
          <w:sz w:val="31"/>
          <w:szCs w:val="31"/>
          <w14:textOutline w14:w="5793" w14:cap="sq" w14:cmpd="sng">
            <w14:solidFill>
              <w14:srgbClr w14:val="000000"/>
            </w14:solidFill>
            <w14:prstDash w14:val="solid"/>
            <w14:bevel/>
          </w14:textOutline>
        </w:rPr>
      </w:pPr>
    </w:p>
    <w:p w14:paraId="17C4647F">
      <w:pPr>
        <w:pStyle w:val="2"/>
        <w:rPr>
          <w:rFonts w:ascii="宋体" w:hAnsi="宋体" w:eastAsia="宋体" w:cs="宋体"/>
          <w:spacing w:val="18"/>
          <w:sz w:val="31"/>
          <w:szCs w:val="31"/>
          <w14:textOutline w14:w="5793" w14:cap="sq" w14:cmpd="sng">
            <w14:solidFill>
              <w14:srgbClr w14:val="000000"/>
            </w14:solidFill>
            <w14:prstDash w14:val="solid"/>
            <w14:bevel/>
          </w14:textOutline>
        </w:rPr>
      </w:pPr>
    </w:p>
    <w:p w14:paraId="3B9BCBFD">
      <w:pPr>
        <w:spacing w:before="100" w:line="224" w:lineRule="auto"/>
        <w:rPr>
          <w:rFonts w:ascii="宋体" w:hAnsi="宋体" w:eastAsia="宋体" w:cs="宋体"/>
          <w:spacing w:val="18"/>
          <w:sz w:val="31"/>
          <w:szCs w:val="31"/>
          <w14:textOutline w14:w="5793" w14:cap="sq" w14:cmpd="sng">
            <w14:solidFill>
              <w14:srgbClr w14:val="000000"/>
            </w14:solidFill>
            <w14:prstDash w14:val="solid"/>
            <w14:bevel/>
          </w14:textOutline>
        </w:rPr>
      </w:pPr>
    </w:p>
    <w:p w14:paraId="1D8B0FE7">
      <w:pPr>
        <w:spacing w:before="100" w:line="224" w:lineRule="auto"/>
        <w:ind w:left="2467"/>
        <w:rPr>
          <w:rFonts w:ascii="宋体" w:hAnsi="宋体" w:eastAsia="宋体" w:cs="宋体"/>
          <w:sz w:val="31"/>
          <w:szCs w:val="31"/>
        </w:rPr>
      </w:pPr>
      <w:r>
        <w:rPr>
          <w:rFonts w:ascii="宋体" w:hAnsi="宋体" w:eastAsia="宋体" w:cs="宋体"/>
          <w:spacing w:val="18"/>
          <w:sz w:val="31"/>
          <w:szCs w:val="31"/>
          <w14:textOutline w14:w="5793" w14:cap="sq" w14:cmpd="sng">
            <w14:solidFill>
              <w14:srgbClr w14:val="000000"/>
            </w14:solidFill>
            <w14:prstDash w14:val="solid"/>
            <w14:bevel/>
          </w14:textOutline>
        </w:rPr>
        <w:t>第</w:t>
      </w:r>
      <w:r>
        <w:rPr>
          <w:rFonts w:ascii="宋体" w:hAnsi="宋体" w:eastAsia="宋体" w:cs="宋体"/>
          <w:spacing w:val="12"/>
          <w:sz w:val="31"/>
          <w:szCs w:val="31"/>
          <w14:textOutline w14:w="5793" w14:cap="sq" w14:cmpd="sng">
            <w14:solidFill>
              <w14:srgbClr w14:val="000000"/>
            </w14:solidFill>
            <w14:prstDash w14:val="solid"/>
            <w14:bevel/>
          </w14:textOutline>
        </w:rPr>
        <w:t>四</w:t>
      </w:r>
      <w:r>
        <w:rPr>
          <w:rFonts w:ascii="宋体" w:hAnsi="宋体" w:eastAsia="宋体" w:cs="宋体"/>
          <w:spacing w:val="9"/>
          <w:sz w:val="31"/>
          <w:szCs w:val="31"/>
          <w14:textOutline w14:w="5793" w14:cap="sq" w14:cmpd="sng">
            <w14:solidFill>
              <w14:srgbClr w14:val="000000"/>
            </w14:solidFill>
            <w14:prstDash w14:val="solid"/>
            <w14:bevel/>
          </w14:textOutline>
        </w:rPr>
        <w:t>章</w:t>
      </w:r>
      <w:r>
        <w:rPr>
          <w:rFonts w:ascii="宋体" w:hAnsi="宋体" w:eastAsia="宋体" w:cs="宋体"/>
          <w:spacing w:val="9"/>
          <w:sz w:val="31"/>
          <w:szCs w:val="31"/>
        </w:rPr>
        <w:t xml:space="preserve">  </w:t>
      </w:r>
      <w:r>
        <w:rPr>
          <w:rFonts w:ascii="宋体" w:hAnsi="宋体" w:eastAsia="宋体" w:cs="宋体"/>
          <w:spacing w:val="9"/>
          <w:sz w:val="31"/>
          <w:szCs w:val="31"/>
          <w14:textOutline w14:w="5793" w14:cap="sq" w14:cmpd="sng">
            <w14:solidFill>
              <w14:srgbClr w14:val="000000"/>
            </w14:solidFill>
            <w14:prstDash w14:val="solid"/>
            <w14:bevel/>
          </w14:textOutline>
        </w:rPr>
        <w:t>工程范围及质量验收标准</w:t>
      </w:r>
    </w:p>
    <w:p w14:paraId="65E4D521">
      <w:pPr>
        <w:spacing w:before="47" w:line="440" w:lineRule="exact"/>
        <w:ind w:left="482"/>
        <w:rPr>
          <w:rFonts w:hint="eastAsia" w:ascii="宋体" w:hAnsi="宋体" w:eastAsia="宋体" w:cs="宋体"/>
          <w:b/>
          <w:bCs/>
          <w:spacing w:val="9"/>
          <w:position w:val="15"/>
          <w:sz w:val="24"/>
          <w:szCs w:val="24"/>
          <w:lang w:eastAsia="zh-CN"/>
        </w:rPr>
      </w:pPr>
      <w:r>
        <w:rPr>
          <w:rFonts w:hint="eastAsia" w:ascii="宋体" w:hAnsi="宋体" w:eastAsia="宋体" w:cs="宋体"/>
          <w:b/>
          <w:bCs/>
          <w:spacing w:val="9"/>
          <w:position w:val="15"/>
          <w:sz w:val="24"/>
          <w:szCs w:val="24"/>
          <w:lang w:eastAsia="zh-CN"/>
        </w:rPr>
        <w:t>一、工程内容</w:t>
      </w:r>
    </w:p>
    <w:p w14:paraId="26911B61">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52" w:firstLineChars="200"/>
        <w:textAlignment w:val="baseline"/>
        <w:rPr>
          <w:rFonts w:hint="eastAsia" w:ascii="宋体" w:hAnsi="宋体" w:eastAsia="宋体" w:cs="宋体"/>
          <w:sz w:val="24"/>
          <w:szCs w:val="24"/>
          <w:lang w:eastAsia="zh-CN"/>
        </w:rPr>
      </w:pPr>
      <w:r>
        <w:rPr>
          <w:rFonts w:ascii="宋体" w:hAnsi="宋体" w:eastAsia="宋体" w:cs="宋体"/>
          <w:spacing w:val="18"/>
          <w:position w:val="15"/>
          <w:sz w:val="24"/>
          <w:szCs w:val="24"/>
        </w:rPr>
        <w:t>本</w:t>
      </w:r>
      <w:r>
        <w:rPr>
          <w:rFonts w:ascii="宋体" w:hAnsi="宋体" w:eastAsia="宋体" w:cs="宋体"/>
          <w:spacing w:val="10"/>
          <w:position w:val="15"/>
          <w:sz w:val="24"/>
          <w:szCs w:val="24"/>
        </w:rPr>
        <w:t>工</w:t>
      </w:r>
      <w:r>
        <w:rPr>
          <w:rFonts w:ascii="宋体" w:hAnsi="宋体" w:eastAsia="宋体" w:cs="宋体"/>
          <w:spacing w:val="9"/>
          <w:position w:val="15"/>
          <w:sz w:val="24"/>
          <w:szCs w:val="24"/>
        </w:rPr>
        <w:t>程为</w:t>
      </w:r>
      <w:r>
        <w:rPr>
          <w:rFonts w:hint="eastAsia" w:ascii="宋体" w:hAnsi="宋体" w:eastAsia="宋体" w:cs="宋体"/>
          <w:spacing w:val="9"/>
          <w:position w:val="15"/>
          <w:sz w:val="24"/>
          <w:szCs w:val="24"/>
          <w:lang w:eastAsia="zh-CN"/>
        </w:rPr>
        <w:t>安康市中心医院城东院区精神科二、三、四楼墙裙护墙板及扶手工程采购项目</w:t>
      </w:r>
    </w:p>
    <w:p w14:paraId="39C8090B">
      <w:pPr>
        <w:spacing w:before="47" w:line="440" w:lineRule="exact"/>
        <w:ind w:left="482"/>
        <w:rPr>
          <w:rFonts w:hint="eastAsia" w:ascii="宋体" w:hAnsi="宋体" w:eastAsia="宋体" w:cs="宋体"/>
          <w:b/>
          <w:bCs/>
          <w:spacing w:val="9"/>
          <w:position w:val="15"/>
          <w:sz w:val="24"/>
          <w:szCs w:val="24"/>
          <w:lang w:eastAsia="zh-CN"/>
        </w:rPr>
      </w:pPr>
      <w:r>
        <w:rPr>
          <w:rFonts w:hint="eastAsia" w:ascii="宋体" w:hAnsi="宋体" w:eastAsia="宋体" w:cs="宋体"/>
          <w:b/>
          <w:bCs/>
          <w:spacing w:val="9"/>
          <w:position w:val="15"/>
          <w:sz w:val="24"/>
          <w:szCs w:val="24"/>
          <w:lang w:eastAsia="zh-CN"/>
        </w:rPr>
        <w:t>二、工程范围</w:t>
      </w:r>
    </w:p>
    <w:p w14:paraId="62E3C63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本次工程建设内容为安康市中心医院城东院区精神科二、三、四楼墙裙护墙板及扶手工程采购项目。(详见工程量清单) 。</w:t>
      </w:r>
    </w:p>
    <w:p w14:paraId="444342DE">
      <w:pPr>
        <w:spacing w:before="47" w:line="440" w:lineRule="exact"/>
        <w:ind w:left="482"/>
        <w:rPr>
          <w:rFonts w:hint="eastAsia" w:ascii="宋体" w:hAnsi="宋体" w:eastAsia="宋体" w:cs="宋体"/>
          <w:b/>
          <w:bCs/>
          <w:spacing w:val="9"/>
          <w:position w:val="15"/>
          <w:sz w:val="24"/>
          <w:szCs w:val="24"/>
          <w:lang w:eastAsia="zh-CN"/>
        </w:rPr>
      </w:pPr>
      <w:r>
        <w:rPr>
          <w:rFonts w:hint="eastAsia" w:ascii="宋体" w:hAnsi="宋体" w:eastAsia="宋体" w:cs="宋体"/>
          <w:b/>
          <w:bCs/>
          <w:spacing w:val="9"/>
          <w:position w:val="15"/>
          <w:sz w:val="24"/>
          <w:szCs w:val="24"/>
          <w:lang w:eastAsia="zh-CN"/>
        </w:rPr>
        <w:t>三、工程材料</w:t>
      </w:r>
    </w:p>
    <w:p w14:paraId="67D0C39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本工程材料品牌或价格参考市场价，投标人自主报价。</w:t>
      </w:r>
    </w:p>
    <w:p w14:paraId="3C9B5A0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工程材料在工程实施过程中，由采购人认质。凡在工程实施过程因设计变更引起的施工费用，由发包方和承包方共同签字确认变更后协商解决。</w:t>
      </w:r>
    </w:p>
    <w:p w14:paraId="473B3935">
      <w:pPr>
        <w:spacing w:before="47" w:line="440" w:lineRule="exact"/>
        <w:ind w:left="482"/>
        <w:rPr>
          <w:rFonts w:hint="eastAsia" w:ascii="宋体" w:hAnsi="宋体" w:eastAsia="宋体" w:cs="宋体"/>
          <w:b/>
          <w:bCs/>
          <w:spacing w:val="9"/>
          <w:position w:val="15"/>
          <w:sz w:val="24"/>
          <w:szCs w:val="24"/>
          <w:lang w:eastAsia="zh-CN"/>
        </w:rPr>
      </w:pPr>
      <w:r>
        <w:rPr>
          <w:rFonts w:hint="eastAsia" w:ascii="宋体" w:hAnsi="宋体" w:eastAsia="宋体" w:cs="宋体"/>
          <w:b/>
          <w:bCs/>
          <w:spacing w:val="9"/>
          <w:position w:val="15"/>
          <w:sz w:val="24"/>
          <w:szCs w:val="24"/>
          <w:lang w:eastAsia="zh-CN"/>
        </w:rPr>
        <w:t>四、材料供应与验收</w:t>
      </w:r>
    </w:p>
    <w:p w14:paraId="59F6F4C0">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1、承包方供应的材料应按合同规定按时、按质、按量供应，必须附有产品合格证或质量 检验证书才能用于工程。发包方采用抽检办法责成承包方分批次进行检测，费用由承包方承担。</w:t>
      </w:r>
    </w:p>
    <w:p w14:paraId="336D09B6">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2、因材料质量不合格所造成的损失 (包括仓库保管费) 由材料采购方负责。</w:t>
      </w:r>
    </w:p>
    <w:p w14:paraId="6BDEDB9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3、根据工程需要，经发包人代表签证，承包方可使用代用材料。因发包方原因使用时， 由发包方承担增加的经济支出，因承包方原因使用时，由承包方承担增加的费用。</w:t>
      </w:r>
    </w:p>
    <w:p w14:paraId="2CECA09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4、因材料供应不及时造成停工待料时，其停、窝工损失由供货责任方承担。</w:t>
      </w:r>
    </w:p>
    <w:p w14:paraId="73757B47">
      <w:pPr>
        <w:spacing w:before="47" w:line="440" w:lineRule="exact"/>
        <w:ind w:left="482"/>
        <w:rPr>
          <w:rFonts w:hint="eastAsia" w:ascii="宋体" w:hAnsi="宋体" w:eastAsia="宋体" w:cs="宋体"/>
          <w:b/>
          <w:bCs/>
          <w:spacing w:val="9"/>
          <w:position w:val="15"/>
          <w:sz w:val="24"/>
          <w:szCs w:val="24"/>
          <w:lang w:eastAsia="zh-CN"/>
        </w:rPr>
      </w:pPr>
      <w:r>
        <w:rPr>
          <w:rFonts w:hint="eastAsia" w:ascii="宋体" w:hAnsi="宋体" w:eastAsia="宋体" w:cs="宋体"/>
          <w:b/>
          <w:bCs/>
          <w:spacing w:val="9"/>
          <w:position w:val="15"/>
          <w:sz w:val="24"/>
          <w:szCs w:val="24"/>
          <w:lang w:eastAsia="zh-CN"/>
        </w:rPr>
        <w:t>五、工程质量、技术要求</w:t>
      </w:r>
    </w:p>
    <w:p w14:paraId="2FD27A1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1、本工程质量等级要求合格。</w:t>
      </w:r>
    </w:p>
    <w:p w14:paraId="1DC24872">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2、承包方必须按照招标要求及国家现行有关施工验收规范组织施工，建立健全质量保证 体系，做到安全生产及文明施工，工程竣工验收质量达不到采购人要求的合格标准，发包方有 权罚没质量保证金。</w:t>
      </w:r>
    </w:p>
    <w:p w14:paraId="0F9656E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3、本工程所需施工材料、设备均由承包方负责供应，必须满足设计要求和国家有关标准， 并应具有合格证等质量证明资料，经发包方人员认定后方可使用。</w:t>
      </w:r>
    </w:p>
    <w:p w14:paraId="25BF256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4、各工序应严格按施工组织设计进行质量控制，每道工序完工后，应进行检查，相关专 业工种之间应及时进行交接检验，并形成记录。未经检查验收不得进行下一道工序。</w:t>
      </w:r>
    </w:p>
    <w:p w14:paraId="742DC8A0">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ascii="宋体" w:hAnsi="宋体" w:eastAsia="宋体" w:cs="宋体"/>
          <w:sz w:val="24"/>
          <w:szCs w:val="24"/>
        </w:rPr>
      </w:pPr>
      <w:r>
        <w:rPr>
          <w:rFonts w:hint="eastAsia" w:ascii="宋体" w:hAnsi="宋体" w:eastAsia="宋体" w:cs="宋体"/>
          <w:spacing w:val="9"/>
          <w:position w:val="15"/>
          <w:sz w:val="24"/>
          <w:szCs w:val="24"/>
          <w:lang w:eastAsia="zh-CN"/>
        </w:rPr>
        <w:t>5、工程完工后，承包方应在组织有关人员进行自行检验评定后，向发包人提交工程验收 报告及相关施工资料。</w:t>
      </w:r>
    </w:p>
    <w:p w14:paraId="4228A9DC">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6、保修期依据国务院的《建设工程质量管理条例》第四十条规定，在保修范围和保修期 限内发生质量问题的，施工单位应当履行保修义务，并对造成的损失承担赔偿责任；保修期过后，如出现质量问题，亦应积极协助解决。</w:t>
      </w:r>
    </w:p>
    <w:p w14:paraId="54B7FC4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7、服务承诺：要求具有完善的保修服务体系，高效的工作作风，高水平的技术维修人员。</w:t>
      </w:r>
    </w:p>
    <w:p w14:paraId="67FE8F66">
      <w:pPr>
        <w:spacing w:before="47" w:line="440" w:lineRule="exact"/>
        <w:ind w:left="482"/>
        <w:rPr>
          <w:rFonts w:hint="eastAsia" w:ascii="宋体" w:hAnsi="宋体" w:eastAsia="宋体" w:cs="宋体"/>
          <w:b/>
          <w:bCs/>
          <w:spacing w:val="9"/>
          <w:position w:val="15"/>
          <w:sz w:val="24"/>
          <w:szCs w:val="24"/>
          <w:lang w:eastAsia="zh-CN"/>
        </w:rPr>
      </w:pPr>
      <w:r>
        <w:rPr>
          <w:rFonts w:hint="eastAsia" w:ascii="宋体" w:hAnsi="宋体" w:eastAsia="宋体" w:cs="宋体"/>
          <w:b/>
          <w:bCs/>
          <w:spacing w:val="9"/>
          <w:position w:val="15"/>
          <w:sz w:val="24"/>
          <w:szCs w:val="24"/>
          <w:lang w:eastAsia="zh-CN"/>
        </w:rPr>
        <w:t>六、工程施工配合要求</w:t>
      </w:r>
    </w:p>
    <w:p w14:paraId="3EC9A762">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1、发包方责任：</w:t>
      </w:r>
    </w:p>
    <w:p w14:paraId="2C92053E">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1.1 负责工程的总体协调和管理；</w:t>
      </w:r>
    </w:p>
    <w:p w14:paraId="4FB7DCC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1.2 确认承包人的总体方案和施工方案；</w:t>
      </w:r>
    </w:p>
    <w:p w14:paraId="101783F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1.3 审查承包人的施工人员并办理出入证；</w:t>
      </w:r>
    </w:p>
    <w:p w14:paraId="5B14FCC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1.4 协助承包人协调水、电及临时设施等相关事宜，为施工创造条件。</w:t>
      </w:r>
    </w:p>
    <w:p w14:paraId="1180F39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1.5 组织对施工材料及总体工程进行验收。</w:t>
      </w:r>
    </w:p>
    <w:p w14:paraId="0342A4A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2、承包方责任：</w:t>
      </w:r>
    </w:p>
    <w:p w14:paraId="5EF5FB5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2.1 负责工程施工组织设计，并经发包方确认；</w:t>
      </w:r>
    </w:p>
    <w:p w14:paraId="0C129C1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2.2 按照响应文件中确定的施工进度计划和工程方案进行施工，确保按期完工，工程计划 及进度调整必须征得发包人同意。</w:t>
      </w:r>
    </w:p>
    <w:p w14:paraId="59E3C55E">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2.3 服从发包方的管理，施工人员必须经发包方审定，遵守发包方的有关规定，服从管理， 文明施工。</w:t>
      </w:r>
    </w:p>
    <w:p w14:paraId="7FCE28B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2.4 负责施工区域内的安全、保卫及消防工作。</w:t>
      </w:r>
    </w:p>
    <w:p w14:paraId="0EB1B94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2.5 负责交工前的产品保护工作。</w:t>
      </w:r>
    </w:p>
    <w:p w14:paraId="37FB511E">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2.6 做好安排，合理调度人员，保证连续施工，确保按期完工。</w:t>
      </w:r>
    </w:p>
    <w:p w14:paraId="0533CCA3">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2.7 施工期间水、电等相关事宜的协调及费用由中标单位承担。</w:t>
      </w:r>
    </w:p>
    <w:p w14:paraId="3ABE05C3">
      <w:pPr>
        <w:spacing w:before="47" w:line="440" w:lineRule="exact"/>
        <w:ind w:left="482"/>
        <w:rPr>
          <w:rFonts w:hint="eastAsia" w:ascii="宋体" w:hAnsi="宋体" w:eastAsia="宋体" w:cs="宋体"/>
          <w:b/>
          <w:bCs/>
          <w:spacing w:val="9"/>
          <w:position w:val="15"/>
          <w:sz w:val="24"/>
          <w:szCs w:val="24"/>
          <w:lang w:eastAsia="zh-CN"/>
        </w:rPr>
      </w:pPr>
      <w:r>
        <w:rPr>
          <w:rFonts w:hint="eastAsia" w:ascii="宋体" w:hAnsi="宋体" w:eastAsia="宋体" w:cs="宋体"/>
          <w:b/>
          <w:bCs/>
          <w:spacing w:val="9"/>
          <w:position w:val="15"/>
          <w:sz w:val="24"/>
          <w:szCs w:val="24"/>
          <w:lang w:eastAsia="zh-CN"/>
        </w:rPr>
        <w:t>七、质量验收标准</w:t>
      </w:r>
    </w:p>
    <w:p w14:paraId="7264C29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pacing w:val="9"/>
          <w:position w:val="15"/>
          <w:sz w:val="24"/>
          <w:szCs w:val="24"/>
          <w:lang w:eastAsia="zh-CN"/>
        </w:rPr>
      </w:pPr>
      <w:r>
        <w:rPr>
          <w:rFonts w:hint="eastAsia" w:ascii="宋体" w:hAnsi="宋体" w:eastAsia="宋体" w:cs="宋体"/>
          <w:spacing w:val="9"/>
          <w:position w:val="15"/>
          <w:sz w:val="24"/>
          <w:szCs w:val="24"/>
          <w:lang w:eastAsia="zh-CN"/>
        </w:rPr>
        <w:t>按国家及相关地方政策规范执行</w:t>
      </w:r>
    </w:p>
    <w:p w14:paraId="78279677"/>
    <w:p w14:paraId="0BE53AF4">
      <w:pPr>
        <w:sectPr>
          <w:headerReference r:id="rId17" w:type="default"/>
          <w:footerReference r:id="rId18" w:type="default"/>
          <w:pgSz w:w="11906" w:h="16839"/>
          <w:pgMar w:top="987" w:right="1018" w:bottom="1144" w:left="1088" w:header="779" w:footer="932" w:gutter="0"/>
          <w:pgNumType w:fmt="decimal"/>
          <w:cols w:space="720" w:num="1"/>
        </w:sectPr>
      </w:pPr>
    </w:p>
    <w:p w14:paraId="2B1798E3">
      <w:pPr>
        <w:spacing w:before="101" w:line="224" w:lineRule="auto"/>
        <w:ind w:left="2701"/>
        <w:rPr>
          <w:rFonts w:ascii="宋体" w:hAnsi="宋体" w:eastAsia="宋体" w:cs="宋体"/>
          <w:sz w:val="31"/>
          <w:szCs w:val="31"/>
        </w:rPr>
      </w:pPr>
      <w:r>
        <w:rPr>
          <w:rFonts w:ascii="宋体" w:hAnsi="宋体" w:eastAsia="宋体" w:cs="宋体"/>
          <w:spacing w:val="18"/>
          <w:sz w:val="31"/>
          <w:szCs w:val="31"/>
          <w14:textOutline w14:w="5793" w14:cap="sq" w14:cmpd="sng">
            <w14:solidFill>
              <w14:srgbClr w14:val="000000"/>
            </w14:solidFill>
            <w14:prstDash w14:val="solid"/>
            <w14:bevel/>
          </w14:textOutline>
        </w:rPr>
        <w:t>第</w:t>
      </w:r>
      <w:r>
        <w:rPr>
          <w:rFonts w:ascii="宋体" w:hAnsi="宋体" w:eastAsia="宋体" w:cs="宋体"/>
          <w:spacing w:val="10"/>
          <w:sz w:val="31"/>
          <w:szCs w:val="31"/>
          <w14:textOutline w14:w="5793" w14:cap="sq" w14:cmpd="sng">
            <w14:solidFill>
              <w14:srgbClr w14:val="000000"/>
            </w14:solidFill>
            <w14:prstDash w14:val="solid"/>
            <w14:bevel/>
          </w14:textOutline>
        </w:rPr>
        <w:t>五</w:t>
      </w:r>
      <w:r>
        <w:rPr>
          <w:rFonts w:ascii="宋体" w:hAnsi="宋体" w:eastAsia="宋体" w:cs="宋体"/>
          <w:spacing w:val="9"/>
          <w:sz w:val="31"/>
          <w:szCs w:val="31"/>
          <w14:textOutline w14:w="5793" w14:cap="sq" w14:cmpd="sng">
            <w14:solidFill>
              <w14:srgbClr w14:val="000000"/>
            </w14:solidFill>
            <w14:prstDash w14:val="solid"/>
            <w14:bevel/>
          </w14:textOutline>
        </w:rPr>
        <w:t>章</w:t>
      </w:r>
      <w:r>
        <w:rPr>
          <w:rFonts w:ascii="宋体" w:hAnsi="宋体" w:eastAsia="宋体" w:cs="宋体"/>
          <w:spacing w:val="9"/>
          <w:sz w:val="31"/>
          <w:szCs w:val="31"/>
        </w:rPr>
        <w:t xml:space="preserve"> </w:t>
      </w:r>
      <w:r>
        <w:rPr>
          <w:rFonts w:ascii="宋体" w:hAnsi="宋体" w:eastAsia="宋体" w:cs="宋体"/>
          <w:spacing w:val="9"/>
          <w:sz w:val="31"/>
          <w:szCs w:val="31"/>
          <w14:textOutline w14:w="5793" w14:cap="sq" w14:cmpd="sng">
            <w14:solidFill>
              <w14:srgbClr w14:val="000000"/>
            </w14:solidFill>
            <w14:prstDash w14:val="solid"/>
            <w14:bevel/>
          </w14:textOutline>
        </w:rPr>
        <w:t>磋商响应文件基本格式</w:t>
      </w:r>
    </w:p>
    <w:p w14:paraId="2F3DBBC3">
      <w:pPr>
        <w:spacing w:before="91" w:line="220" w:lineRule="auto"/>
        <w:rPr>
          <w:rFonts w:hint="eastAsia" w:ascii="宋体" w:hAnsi="宋体" w:eastAsia="宋体" w:cs="宋体"/>
          <w:sz w:val="28"/>
          <w:szCs w:val="28"/>
          <w:lang w:eastAsia="zh-CN"/>
        </w:rPr>
      </w:pPr>
      <w:r>
        <w:rPr>
          <w:rFonts w:ascii="宋体" w:hAnsi="宋体" w:eastAsia="宋体" w:cs="宋体"/>
          <w:spacing w:val="1"/>
          <w:sz w:val="28"/>
          <w:szCs w:val="28"/>
          <w14:textOutline w14:w="5103" w14:cap="sq" w14:cmpd="sng">
            <w14:solidFill>
              <w14:srgbClr w14:val="000000"/>
            </w14:solidFill>
            <w14:prstDash w14:val="solid"/>
            <w14:bevel/>
          </w14:textOutline>
        </w:rPr>
        <w:t>项目编号：</w:t>
      </w:r>
      <w:r>
        <w:rPr>
          <w:rFonts w:hint="eastAsia" w:ascii="宋体" w:hAnsi="宋体" w:eastAsia="宋体" w:cs="宋体"/>
          <w:sz w:val="28"/>
          <w:szCs w:val="28"/>
          <w:lang w:eastAsia="zh-CN"/>
          <w14:textOutline w14:w="5103" w14:cap="sq" w14:cmpd="sng">
            <w14:solidFill>
              <w14:srgbClr w14:val="000000"/>
            </w14:solidFill>
            <w14:prstDash w14:val="solid"/>
            <w14:bevel/>
          </w14:textOutline>
        </w:rPr>
        <w:t>XSCG-AK2025074</w:t>
      </w:r>
    </w:p>
    <w:p w14:paraId="1FEBF875">
      <w:pPr>
        <w:spacing w:line="306" w:lineRule="auto"/>
        <w:rPr>
          <w:rFonts w:ascii="Arial"/>
          <w:sz w:val="21"/>
        </w:rPr>
      </w:pPr>
    </w:p>
    <w:p w14:paraId="2A1450A3">
      <w:pPr>
        <w:spacing w:line="307" w:lineRule="auto"/>
        <w:rPr>
          <w:rFonts w:ascii="Arial"/>
          <w:sz w:val="21"/>
        </w:rPr>
      </w:pPr>
    </w:p>
    <w:p w14:paraId="02CD1A10">
      <w:pPr>
        <w:spacing w:before="101" w:line="224" w:lineRule="auto"/>
        <w:jc w:val="right"/>
        <w:rPr>
          <w:rFonts w:ascii="宋体" w:hAnsi="宋体" w:eastAsia="宋体" w:cs="宋体"/>
          <w:sz w:val="31"/>
          <w:szCs w:val="31"/>
        </w:rPr>
      </w:pPr>
      <w:r>
        <w:rPr>
          <w:rFonts w:ascii="宋体" w:hAnsi="宋体" w:eastAsia="宋体" w:cs="宋体"/>
          <w:spacing w:val="5"/>
          <w:sz w:val="31"/>
          <w:szCs w:val="31"/>
          <w14:textOutline w14:w="5793" w14:cap="sq" w14:cmpd="sng">
            <w14:solidFill>
              <w14:srgbClr w14:val="000000"/>
            </w14:solidFill>
            <w14:prstDash w14:val="solid"/>
            <w14:bevel/>
          </w14:textOutline>
        </w:rPr>
        <w:t>正</w:t>
      </w:r>
      <w:r>
        <w:rPr>
          <w:rFonts w:ascii="宋体" w:hAnsi="宋体" w:eastAsia="宋体" w:cs="宋体"/>
          <w:spacing w:val="5"/>
          <w:sz w:val="31"/>
          <w:szCs w:val="31"/>
        </w:rPr>
        <w:t xml:space="preserve"> </w:t>
      </w:r>
      <w:r>
        <w:rPr>
          <w:rFonts w:ascii="宋体" w:hAnsi="宋体" w:eastAsia="宋体" w:cs="宋体"/>
          <w:spacing w:val="5"/>
          <w:sz w:val="31"/>
          <w:szCs w:val="31"/>
          <w14:textOutline w14:w="5793" w14:cap="sq" w14:cmpd="sng">
            <w14:solidFill>
              <w14:srgbClr w14:val="000000"/>
            </w14:solidFill>
            <w14:prstDash w14:val="solid"/>
            <w14:bevel/>
          </w14:textOutline>
        </w:rPr>
        <w:t>(副)</w:t>
      </w:r>
      <w:r>
        <w:rPr>
          <w:rFonts w:ascii="宋体" w:hAnsi="宋体" w:eastAsia="宋体" w:cs="宋体"/>
          <w:spacing w:val="5"/>
          <w:sz w:val="31"/>
          <w:szCs w:val="31"/>
        </w:rPr>
        <w:t xml:space="preserve"> </w:t>
      </w:r>
      <w:r>
        <w:rPr>
          <w:rFonts w:ascii="宋体" w:hAnsi="宋体" w:eastAsia="宋体" w:cs="宋体"/>
          <w:spacing w:val="4"/>
          <w:sz w:val="31"/>
          <w:szCs w:val="31"/>
          <w14:textOutline w14:w="5793" w14:cap="sq" w14:cmpd="sng">
            <w14:solidFill>
              <w14:srgbClr w14:val="000000"/>
            </w14:solidFill>
            <w14:prstDash w14:val="solid"/>
            <w14:bevel/>
          </w14:textOutline>
        </w:rPr>
        <w:t>本</w:t>
      </w:r>
    </w:p>
    <w:p w14:paraId="3DA8A711">
      <w:pPr>
        <w:spacing w:line="321" w:lineRule="auto"/>
        <w:rPr>
          <w:rFonts w:ascii="Arial"/>
          <w:sz w:val="21"/>
        </w:rPr>
      </w:pPr>
    </w:p>
    <w:p w14:paraId="3DCD717D">
      <w:pPr>
        <w:spacing w:line="321" w:lineRule="auto"/>
        <w:rPr>
          <w:rFonts w:ascii="Arial"/>
          <w:sz w:val="21"/>
        </w:rPr>
      </w:pPr>
    </w:p>
    <w:p w14:paraId="4A232C1A">
      <w:pPr>
        <w:spacing w:line="321" w:lineRule="auto"/>
        <w:rPr>
          <w:rFonts w:ascii="Arial"/>
          <w:sz w:val="21"/>
        </w:rPr>
      </w:pPr>
    </w:p>
    <w:p w14:paraId="6F778E19">
      <w:pPr>
        <w:spacing w:line="321" w:lineRule="auto"/>
        <w:rPr>
          <w:rFonts w:ascii="Arial"/>
          <w:sz w:val="21"/>
        </w:rPr>
      </w:pPr>
    </w:p>
    <w:p w14:paraId="215328EB">
      <w:pPr>
        <w:spacing w:before="169" w:line="220" w:lineRule="auto"/>
        <w:jc w:val="center"/>
        <w:rPr>
          <w:rFonts w:hint="eastAsia" w:ascii="宋体" w:hAnsi="宋体" w:eastAsia="宋体" w:cs="宋体"/>
          <w:sz w:val="48"/>
          <w:szCs w:val="48"/>
          <w:lang w:eastAsia="zh-CN"/>
        </w:rPr>
      </w:pPr>
      <w:r>
        <w:rPr>
          <w:rFonts w:hint="eastAsia" w:ascii="宋体" w:hAnsi="宋体" w:eastAsia="宋体" w:cs="宋体"/>
          <w:spacing w:val="-1"/>
          <w:sz w:val="48"/>
          <w:szCs w:val="48"/>
          <w:lang w:eastAsia="zh-CN"/>
          <w14:textOutline w14:w="9461" w14:cap="sq" w14:cmpd="sng">
            <w14:solidFill>
              <w14:srgbClr w14:val="000000"/>
            </w14:solidFill>
            <w14:prstDash w14:val="solid"/>
            <w14:bevel/>
          </w14:textOutline>
        </w:rPr>
        <w:t>安康市中心医院城东院区精神科二、三、四楼墙裙护墙板及扶手工程采购项目</w:t>
      </w:r>
    </w:p>
    <w:p w14:paraId="567FFD33">
      <w:pPr>
        <w:spacing w:line="269" w:lineRule="auto"/>
        <w:rPr>
          <w:rFonts w:ascii="Arial"/>
          <w:sz w:val="21"/>
        </w:rPr>
      </w:pPr>
    </w:p>
    <w:p w14:paraId="744D325F">
      <w:pPr>
        <w:spacing w:line="269" w:lineRule="auto"/>
        <w:rPr>
          <w:rFonts w:ascii="Arial"/>
          <w:sz w:val="21"/>
        </w:rPr>
      </w:pPr>
    </w:p>
    <w:p w14:paraId="702D6F00">
      <w:pPr>
        <w:spacing w:line="269" w:lineRule="auto"/>
        <w:rPr>
          <w:rFonts w:ascii="Arial"/>
          <w:sz w:val="21"/>
        </w:rPr>
      </w:pPr>
    </w:p>
    <w:p w14:paraId="443A1F8F">
      <w:pPr>
        <w:spacing w:line="269" w:lineRule="auto"/>
        <w:rPr>
          <w:rFonts w:ascii="Arial"/>
          <w:sz w:val="21"/>
        </w:rPr>
      </w:pPr>
    </w:p>
    <w:p w14:paraId="0F336417">
      <w:pPr>
        <w:spacing w:line="269" w:lineRule="auto"/>
        <w:rPr>
          <w:rFonts w:ascii="Arial"/>
          <w:sz w:val="21"/>
        </w:rPr>
      </w:pPr>
    </w:p>
    <w:p w14:paraId="67776D38">
      <w:pPr>
        <w:spacing w:line="269" w:lineRule="auto"/>
        <w:rPr>
          <w:rFonts w:ascii="Arial"/>
          <w:sz w:val="21"/>
        </w:rPr>
      </w:pPr>
    </w:p>
    <w:p w14:paraId="21BC89A3">
      <w:pPr>
        <w:spacing w:line="269" w:lineRule="auto"/>
        <w:rPr>
          <w:rFonts w:ascii="Arial"/>
          <w:sz w:val="21"/>
        </w:rPr>
      </w:pPr>
    </w:p>
    <w:p w14:paraId="01FC256D">
      <w:pPr>
        <w:spacing w:line="269" w:lineRule="auto"/>
        <w:rPr>
          <w:rFonts w:ascii="Arial"/>
          <w:sz w:val="21"/>
        </w:rPr>
      </w:pPr>
    </w:p>
    <w:p w14:paraId="0227B799">
      <w:pPr>
        <w:spacing w:line="269" w:lineRule="auto"/>
        <w:rPr>
          <w:rFonts w:ascii="Arial"/>
          <w:sz w:val="21"/>
        </w:rPr>
      </w:pPr>
    </w:p>
    <w:p w14:paraId="35D2DABD">
      <w:pPr>
        <w:spacing w:line="269" w:lineRule="auto"/>
        <w:rPr>
          <w:rFonts w:ascii="Arial"/>
          <w:sz w:val="21"/>
        </w:rPr>
      </w:pPr>
    </w:p>
    <w:p w14:paraId="671558E3">
      <w:pPr>
        <w:spacing w:line="269" w:lineRule="auto"/>
        <w:rPr>
          <w:rFonts w:ascii="Arial"/>
          <w:sz w:val="21"/>
        </w:rPr>
      </w:pPr>
    </w:p>
    <w:p w14:paraId="6BC51B3A">
      <w:pPr>
        <w:spacing w:line="269" w:lineRule="auto"/>
        <w:rPr>
          <w:rFonts w:ascii="Arial"/>
          <w:sz w:val="21"/>
        </w:rPr>
      </w:pPr>
    </w:p>
    <w:p w14:paraId="02953046">
      <w:pPr>
        <w:spacing w:before="169" w:line="220" w:lineRule="auto"/>
        <w:ind w:left="3309"/>
        <w:rPr>
          <w:rFonts w:ascii="宋体" w:hAnsi="宋体" w:eastAsia="宋体" w:cs="宋体"/>
          <w:sz w:val="52"/>
          <w:szCs w:val="52"/>
        </w:rPr>
      </w:pPr>
      <w:r>
        <w:rPr>
          <w:rFonts w:ascii="宋体" w:hAnsi="宋体" w:eastAsia="宋体" w:cs="宋体"/>
          <w:spacing w:val="-2"/>
          <w:sz w:val="52"/>
          <w:szCs w:val="52"/>
          <w14:textOutline w14:w="9461" w14:cap="sq" w14:cmpd="sng">
            <w14:solidFill>
              <w14:srgbClr w14:val="000000"/>
            </w14:solidFill>
            <w14:prstDash w14:val="solid"/>
            <w14:bevel/>
          </w14:textOutline>
        </w:rPr>
        <w:t>磋</w:t>
      </w:r>
      <w:r>
        <w:rPr>
          <w:rFonts w:ascii="宋体" w:hAnsi="宋体" w:eastAsia="宋体" w:cs="宋体"/>
          <w:spacing w:val="-1"/>
          <w:sz w:val="52"/>
          <w:szCs w:val="52"/>
          <w14:textOutline w14:w="9461" w14:cap="sq" w14:cmpd="sng">
            <w14:solidFill>
              <w14:srgbClr w14:val="000000"/>
            </w14:solidFill>
            <w14:prstDash w14:val="solid"/>
            <w14:bevel/>
          </w14:textOutline>
        </w:rPr>
        <w:t>商响应文件</w:t>
      </w:r>
    </w:p>
    <w:p w14:paraId="1D97A128">
      <w:pPr>
        <w:spacing w:line="267" w:lineRule="auto"/>
        <w:rPr>
          <w:rFonts w:ascii="Arial"/>
          <w:sz w:val="21"/>
        </w:rPr>
      </w:pPr>
    </w:p>
    <w:p w14:paraId="433BB0EB">
      <w:pPr>
        <w:spacing w:line="268" w:lineRule="auto"/>
        <w:rPr>
          <w:rFonts w:ascii="Arial"/>
          <w:sz w:val="21"/>
        </w:rPr>
      </w:pPr>
    </w:p>
    <w:p w14:paraId="05FB3BB6">
      <w:pPr>
        <w:spacing w:line="268" w:lineRule="auto"/>
        <w:rPr>
          <w:rFonts w:ascii="Arial"/>
          <w:sz w:val="21"/>
        </w:rPr>
      </w:pPr>
    </w:p>
    <w:p w14:paraId="5BDED0ED">
      <w:pPr>
        <w:spacing w:line="268" w:lineRule="auto"/>
        <w:rPr>
          <w:rFonts w:ascii="Arial"/>
          <w:sz w:val="21"/>
        </w:rPr>
      </w:pPr>
    </w:p>
    <w:p w14:paraId="588989DD">
      <w:pPr>
        <w:spacing w:line="268" w:lineRule="auto"/>
        <w:rPr>
          <w:rFonts w:ascii="Arial"/>
          <w:sz w:val="21"/>
        </w:rPr>
      </w:pPr>
    </w:p>
    <w:p w14:paraId="1CCED71C">
      <w:pPr>
        <w:spacing w:line="268" w:lineRule="auto"/>
        <w:rPr>
          <w:rFonts w:ascii="Arial"/>
          <w:sz w:val="21"/>
        </w:rPr>
      </w:pPr>
    </w:p>
    <w:p w14:paraId="702A4529">
      <w:pPr>
        <w:spacing w:line="268" w:lineRule="auto"/>
        <w:rPr>
          <w:rFonts w:ascii="Arial"/>
          <w:sz w:val="21"/>
        </w:rPr>
      </w:pPr>
    </w:p>
    <w:p w14:paraId="0E31026A">
      <w:pPr>
        <w:keepNext w:val="0"/>
        <w:keepLines w:val="0"/>
        <w:pageBreakBefore w:val="0"/>
        <w:widowControl/>
        <w:kinsoku w:val="0"/>
        <w:wordWrap/>
        <w:overflowPunct/>
        <w:topLinePunct w:val="0"/>
        <w:autoSpaceDE w:val="0"/>
        <w:autoSpaceDN w:val="0"/>
        <w:bidi w:val="0"/>
        <w:adjustRightInd w:val="0"/>
        <w:snapToGrid w:val="0"/>
        <w:spacing w:before="113" w:line="360" w:lineRule="auto"/>
        <w:ind w:left="1798"/>
        <w:textAlignment w:val="baseline"/>
        <w:rPr>
          <w:rFonts w:ascii="宋体" w:hAnsi="宋体" w:eastAsia="宋体" w:cs="宋体"/>
          <w:sz w:val="35"/>
          <w:szCs w:val="35"/>
        </w:rPr>
      </w:pPr>
      <w:r>
        <w:rPr>
          <w:rFonts w:ascii="宋体" w:hAnsi="宋体" w:eastAsia="宋体" w:cs="宋体"/>
          <w:spacing w:val="11"/>
          <w:sz w:val="35"/>
          <w:szCs w:val="35"/>
          <w14:textOutline w14:w="6537" w14:cap="sq" w14:cmpd="sng">
            <w14:solidFill>
              <w14:srgbClr w14:val="000000"/>
            </w14:solidFill>
            <w14:prstDash w14:val="solid"/>
            <w14:bevel/>
          </w14:textOutline>
        </w:rPr>
        <w:t>供</w:t>
      </w:r>
      <w:r>
        <w:rPr>
          <w:rFonts w:ascii="宋体" w:hAnsi="宋体" w:eastAsia="宋体" w:cs="宋体"/>
          <w:spacing w:val="6"/>
          <w:sz w:val="35"/>
          <w:szCs w:val="35"/>
        </w:rPr>
        <w:t xml:space="preserve">  </w:t>
      </w:r>
      <w:r>
        <w:rPr>
          <w:rFonts w:ascii="宋体" w:hAnsi="宋体" w:eastAsia="宋体" w:cs="宋体"/>
          <w:spacing w:val="6"/>
          <w:sz w:val="35"/>
          <w:szCs w:val="35"/>
          <w14:textOutline w14:w="6537" w14:cap="sq" w14:cmpd="sng">
            <w14:solidFill>
              <w14:srgbClr w14:val="000000"/>
            </w14:solidFill>
            <w14:prstDash w14:val="solid"/>
            <w14:bevel/>
          </w14:textOutline>
        </w:rPr>
        <w:t>应</w:t>
      </w:r>
      <w:r>
        <w:rPr>
          <w:rFonts w:ascii="宋体" w:hAnsi="宋体" w:eastAsia="宋体" w:cs="宋体"/>
          <w:spacing w:val="6"/>
          <w:sz w:val="35"/>
          <w:szCs w:val="35"/>
        </w:rPr>
        <w:t xml:space="preserve">  </w:t>
      </w:r>
      <w:r>
        <w:rPr>
          <w:rFonts w:ascii="宋体" w:hAnsi="宋体" w:eastAsia="宋体" w:cs="宋体"/>
          <w:spacing w:val="6"/>
          <w:sz w:val="35"/>
          <w:szCs w:val="35"/>
          <w14:textOutline w14:w="6537" w14:cap="sq" w14:cmpd="sng">
            <w14:solidFill>
              <w14:srgbClr w14:val="000000"/>
            </w14:solidFill>
            <w14:prstDash w14:val="solid"/>
            <w14:bevel/>
          </w14:textOutline>
        </w:rPr>
        <w:t>商</w:t>
      </w:r>
      <w:r>
        <w:rPr>
          <w:rFonts w:ascii="宋体" w:hAnsi="宋体" w:eastAsia="宋体" w:cs="宋体"/>
          <w:spacing w:val="6"/>
          <w:sz w:val="35"/>
          <w:szCs w:val="35"/>
        </w:rPr>
        <w:t xml:space="preserve">  </w:t>
      </w:r>
      <w:r>
        <w:rPr>
          <w:rFonts w:ascii="宋体" w:hAnsi="宋体" w:eastAsia="宋体" w:cs="宋体"/>
          <w:spacing w:val="6"/>
          <w:sz w:val="35"/>
          <w:szCs w:val="35"/>
          <w14:textOutline w14:w="6537" w14:cap="sq" w14:cmpd="sng">
            <w14:solidFill>
              <w14:srgbClr w14:val="000000"/>
            </w14:solidFill>
            <w14:prstDash w14:val="solid"/>
            <w14:bevel/>
          </w14:textOutline>
        </w:rPr>
        <w:t>(盖章)</w:t>
      </w:r>
      <w:r>
        <w:rPr>
          <w:rFonts w:ascii="宋体" w:hAnsi="宋体" w:eastAsia="宋体" w:cs="宋体"/>
          <w:spacing w:val="6"/>
          <w:sz w:val="35"/>
          <w:szCs w:val="35"/>
        </w:rPr>
        <w:t xml:space="preserve"> </w:t>
      </w:r>
      <w:r>
        <w:rPr>
          <w:rFonts w:ascii="宋体" w:hAnsi="宋体" w:eastAsia="宋体" w:cs="宋体"/>
          <w:spacing w:val="6"/>
          <w:sz w:val="35"/>
          <w:szCs w:val="35"/>
          <w14:textOutline w14:w="6537" w14:cap="sq" w14:cmpd="sng">
            <w14:solidFill>
              <w14:srgbClr w14:val="000000"/>
            </w14:solidFill>
            <w14:prstDash w14:val="solid"/>
            <w14:bevel/>
          </w14:textOutline>
        </w:rPr>
        <w:t>：</w:t>
      </w:r>
      <w:r>
        <w:rPr>
          <w:rFonts w:ascii="宋体" w:hAnsi="宋体" w:eastAsia="宋体" w:cs="宋体"/>
          <w:sz w:val="35"/>
          <w:szCs w:val="35"/>
          <w:u w:val="single" w:color="auto"/>
        </w:rPr>
        <w:t xml:space="preserve">              </w:t>
      </w:r>
    </w:p>
    <w:p w14:paraId="612A5B1A">
      <w:pPr>
        <w:keepNext w:val="0"/>
        <w:keepLines w:val="0"/>
        <w:pageBreakBefore w:val="0"/>
        <w:widowControl/>
        <w:kinsoku w:val="0"/>
        <w:wordWrap/>
        <w:overflowPunct/>
        <w:topLinePunct w:val="0"/>
        <w:autoSpaceDE w:val="0"/>
        <w:autoSpaceDN w:val="0"/>
        <w:bidi w:val="0"/>
        <w:adjustRightInd w:val="0"/>
        <w:snapToGrid w:val="0"/>
        <w:spacing w:before="2" w:line="360" w:lineRule="auto"/>
        <w:ind w:left="1800"/>
        <w:textAlignment w:val="baseline"/>
        <w:rPr>
          <w:rFonts w:ascii="宋体" w:hAnsi="宋体" w:eastAsia="宋体" w:cs="宋体"/>
          <w:sz w:val="35"/>
          <w:szCs w:val="35"/>
        </w:rPr>
      </w:pPr>
      <w:r>
        <w:rPr>
          <w:rFonts w:ascii="宋体" w:hAnsi="宋体" w:eastAsia="宋体" w:cs="宋体"/>
          <w:spacing w:val="8"/>
          <w:sz w:val="35"/>
          <w:szCs w:val="35"/>
          <w14:textOutline w14:w="6537" w14:cap="sq" w14:cmpd="sng">
            <w14:solidFill>
              <w14:srgbClr w14:val="000000"/>
            </w14:solidFill>
            <w14:prstDash w14:val="solid"/>
            <w14:bevel/>
          </w14:textOutline>
        </w:rPr>
        <w:t>法人或被委托人</w:t>
      </w:r>
      <w:r>
        <w:rPr>
          <w:rFonts w:ascii="宋体" w:hAnsi="宋体" w:eastAsia="宋体" w:cs="宋体"/>
          <w:spacing w:val="8"/>
          <w:sz w:val="35"/>
          <w:szCs w:val="35"/>
        </w:rPr>
        <w:t xml:space="preserve"> </w:t>
      </w:r>
      <w:r>
        <w:rPr>
          <w:rFonts w:ascii="宋体" w:hAnsi="宋体" w:eastAsia="宋体" w:cs="宋体"/>
          <w:spacing w:val="8"/>
          <w:sz w:val="35"/>
          <w:szCs w:val="35"/>
          <w14:textOutline w14:w="6537" w14:cap="sq" w14:cmpd="sng">
            <w14:solidFill>
              <w14:srgbClr w14:val="000000"/>
            </w14:solidFill>
            <w14:prstDash w14:val="solid"/>
            <w14:bevel/>
          </w14:textOutline>
        </w:rPr>
        <w:t>(签章)</w:t>
      </w:r>
      <w:r>
        <w:rPr>
          <w:rFonts w:ascii="宋体" w:hAnsi="宋体" w:eastAsia="宋体" w:cs="宋体"/>
          <w:spacing w:val="8"/>
          <w:sz w:val="35"/>
          <w:szCs w:val="35"/>
        </w:rPr>
        <w:t xml:space="preserve"> </w:t>
      </w:r>
      <w:r>
        <w:rPr>
          <w:rFonts w:ascii="宋体" w:hAnsi="宋体" w:eastAsia="宋体" w:cs="宋体"/>
          <w:spacing w:val="7"/>
          <w:sz w:val="35"/>
          <w:szCs w:val="35"/>
          <w14:textOutline w14:w="6537" w14:cap="sq" w14:cmpd="sng">
            <w14:solidFill>
              <w14:srgbClr w14:val="000000"/>
            </w14:solidFill>
            <w14:prstDash w14:val="solid"/>
            <w14:bevel/>
          </w14:textOutline>
        </w:rPr>
        <w:t>：</w:t>
      </w:r>
      <w:r>
        <w:rPr>
          <w:rFonts w:ascii="宋体" w:hAnsi="宋体" w:eastAsia="宋体" w:cs="宋体"/>
          <w:sz w:val="35"/>
          <w:szCs w:val="35"/>
          <w:u w:val="single" w:color="auto"/>
        </w:rPr>
        <w:t xml:space="preserve">           </w:t>
      </w:r>
    </w:p>
    <w:p w14:paraId="2D53CE8A">
      <w:pPr>
        <w:keepNext w:val="0"/>
        <w:keepLines w:val="0"/>
        <w:pageBreakBefore w:val="0"/>
        <w:widowControl/>
        <w:kinsoku w:val="0"/>
        <w:wordWrap/>
        <w:overflowPunct/>
        <w:topLinePunct w:val="0"/>
        <w:autoSpaceDE w:val="0"/>
        <w:autoSpaceDN w:val="0"/>
        <w:bidi w:val="0"/>
        <w:adjustRightInd w:val="0"/>
        <w:snapToGrid w:val="0"/>
        <w:spacing w:line="360" w:lineRule="auto"/>
        <w:ind w:left="1814"/>
        <w:textAlignment w:val="baseline"/>
        <w:rPr>
          <w:rFonts w:ascii="宋体" w:hAnsi="宋体" w:eastAsia="宋体" w:cs="宋体"/>
          <w:sz w:val="35"/>
          <w:szCs w:val="35"/>
        </w:rPr>
      </w:pPr>
      <w:r>
        <w:rPr>
          <w:rFonts w:ascii="宋体" w:hAnsi="宋体" w:eastAsia="宋体" w:cs="宋体"/>
          <w:spacing w:val="-13"/>
          <w:sz w:val="35"/>
          <w:szCs w:val="35"/>
          <w14:textOutline w14:w="6537" w14:cap="sq" w14:cmpd="sng">
            <w14:solidFill>
              <w14:srgbClr w14:val="000000"/>
            </w14:solidFill>
            <w14:prstDash w14:val="solid"/>
            <w14:bevel/>
          </w14:textOutline>
        </w:rPr>
        <w:t>时</w:t>
      </w:r>
      <w:r>
        <w:rPr>
          <w:rFonts w:ascii="宋体" w:hAnsi="宋体" w:eastAsia="宋体" w:cs="宋体"/>
          <w:spacing w:val="-11"/>
          <w:sz w:val="35"/>
          <w:szCs w:val="35"/>
        </w:rPr>
        <w:t xml:space="preserve">        </w:t>
      </w:r>
      <w:r>
        <w:rPr>
          <w:rFonts w:ascii="宋体" w:hAnsi="宋体" w:eastAsia="宋体" w:cs="宋体"/>
          <w:spacing w:val="-11"/>
          <w:sz w:val="35"/>
          <w:szCs w:val="35"/>
          <w14:textOutline w14:w="6537" w14:cap="sq" w14:cmpd="sng">
            <w14:solidFill>
              <w14:srgbClr w14:val="000000"/>
            </w14:solidFill>
            <w14:prstDash w14:val="solid"/>
            <w14:bevel/>
          </w14:textOutline>
        </w:rPr>
        <w:t>间</w:t>
      </w:r>
      <w:r>
        <w:rPr>
          <w:rFonts w:ascii="宋体" w:hAnsi="宋体" w:eastAsia="宋体" w:cs="宋体"/>
          <w:spacing w:val="-11"/>
          <w:sz w:val="35"/>
          <w:szCs w:val="35"/>
        </w:rPr>
        <w:t xml:space="preserve"> </w:t>
      </w:r>
      <w:r>
        <w:rPr>
          <w:rFonts w:ascii="宋体" w:hAnsi="宋体" w:eastAsia="宋体" w:cs="宋体"/>
          <w:spacing w:val="-11"/>
          <w:sz w:val="35"/>
          <w:szCs w:val="35"/>
          <w14:textOutline w14:w="6537" w14:cap="sq" w14:cmpd="sng">
            <w14:solidFill>
              <w14:srgbClr w14:val="000000"/>
            </w14:solidFill>
            <w14:prstDash w14:val="solid"/>
            <w14:bevel/>
          </w14:textOutline>
        </w:rPr>
        <w:t>：</w:t>
      </w:r>
      <w:r>
        <w:rPr>
          <w:rFonts w:ascii="宋体" w:hAnsi="宋体" w:eastAsia="宋体" w:cs="宋体"/>
          <w:sz w:val="35"/>
          <w:szCs w:val="35"/>
          <w:u w:val="single" w:color="auto"/>
        </w:rPr>
        <w:t xml:space="preserve">                      </w:t>
      </w:r>
    </w:p>
    <w:p w14:paraId="74543319">
      <w:pPr>
        <w:sectPr>
          <w:headerReference r:id="rId19" w:type="default"/>
          <w:footerReference r:id="rId20" w:type="default"/>
          <w:pgSz w:w="11906" w:h="16839"/>
          <w:pgMar w:top="1417" w:right="1417" w:bottom="1417" w:left="1417" w:header="779" w:footer="932" w:gutter="0"/>
          <w:pgNumType w:fmt="decimal"/>
          <w:cols w:space="720" w:num="1"/>
        </w:sectPr>
      </w:pPr>
    </w:p>
    <w:p w14:paraId="696DE4AA">
      <w:pPr>
        <w:spacing w:before="299" w:line="227" w:lineRule="auto"/>
        <w:ind w:left="3617"/>
        <w:rPr>
          <w:rFonts w:ascii="宋体" w:hAnsi="宋体" w:eastAsia="宋体" w:cs="宋体"/>
          <w:spacing w:val="-8"/>
          <w:sz w:val="35"/>
          <w:szCs w:val="35"/>
          <w14:textOutline w14:w="6537" w14:cap="sq" w14:cmpd="sng">
            <w14:solidFill>
              <w14:srgbClr w14:val="000000"/>
            </w14:solidFill>
            <w14:prstDash w14:val="solid"/>
            <w14:bevel/>
          </w14:textOutline>
        </w:rPr>
      </w:pPr>
    </w:p>
    <w:p w14:paraId="2AAC7564">
      <w:pPr>
        <w:spacing w:before="299" w:line="227" w:lineRule="auto"/>
        <w:ind w:left="3617"/>
        <w:rPr>
          <w:rFonts w:ascii="宋体" w:hAnsi="宋体" w:eastAsia="宋体" w:cs="宋体"/>
          <w:spacing w:val="-8"/>
          <w:sz w:val="35"/>
          <w:szCs w:val="35"/>
          <w14:textOutline w14:w="6537" w14:cap="sq" w14:cmpd="sng">
            <w14:solidFill>
              <w14:srgbClr w14:val="000000"/>
            </w14:solidFill>
            <w14:prstDash w14:val="solid"/>
            <w14:bevel/>
          </w14:textOutline>
        </w:rPr>
      </w:pPr>
    </w:p>
    <w:p w14:paraId="6884B2AD">
      <w:pPr>
        <w:spacing w:before="299" w:line="227" w:lineRule="auto"/>
        <w:ind w:left="3617"/>
        <w:rPr>
          <w:rFonts w:ascii="宋体" w:hAnsi="宋体" w:eastAsia="宋体" w:cs="宋体"/>
          <w:sz w:val="35"/>
          <w:szCs w:val="35"/>
        </w:rPr>
      </w:pPr>
      <w:r>
        <w:rPr>
          <w:rFonts w:ascii="宋体" w:hAnsi="宋体" w:eastAsia="宋体" w:cs="宋体"/>
          <w:spacing w:val="-8"/>
          <w:sz w:val="35"/>
          <w:szCs w:val="35"/>
          <w14:textOutline w14:w="6537" w14:cap="sq" w14:cmpd="sng">
            <w14:solidFill>
              <w14:srgbClr w14:val="000000"/>
            </w14:solidFill>
            <w14:prstDash w14:val="solid"/>
            <w14:bevel/>
          </w14:textOutline>
        </w:rPr>
        <w:t>目</w:t>
      </w:r>
      <w:r>
        <w:rPr>
          <w:rFonts w:ascii="宋体" w:hAnsi="宋体" w:eastAsia="宋体" w:cs="宋体"/>
          <w:spacing w:val="-8"/>
          <w:sz w:val="35"/>
          <w:szCs w:val="35"/>
        </w:rPr>
        <w:t xml:space="preserve">   </w:t>
      </w:r>
      <w:r>
        <w:rPr>
          <w:rFonts w:ascii="宋体" w:hAnsi="宋体" w:eastAsia="宋体" w:cs="宋体"/>
          <w:spacing w:val="-8"/>
          <w:sz w:val="35"/>
          <w:szCs w:val="35"/>
          <w14:textOutline w14:w="6537" w14:cap="sq" w14:cmpd="sng">
            <w14:solidFill>
              <w14:srgbClr w14:val="000000"/>
            </w14:solidFill>
            <w14:prstDash w14:val="solid"/>
            <w14:bevel/>
          </w14:textOutline>
        </w:rPr>
        <w:t>录</w:t>
      </w:r>
    </w:p>
    <w:p w14:paraId="4A1F2481">
      <w:pPr>
        <w:spacing w:line="253" w:lineRule="auto"/>
        <w:rPr>
          <w:rFonts w:ascii="Arial"/>
          <w:sz w:val="21"/>
        </w:rPr>
      </w:pPr>
    </w:p>
    <w:p w14:paraId="1F9AD296">
      <w:pPr>
        <w:spacing w:line="254" w:lineRule="auto"/>
        <w:rPr>
          <w:rFonts w:ascii="Arial"/>
          <w:sz w:val="21"/>
        </w:rPr>
      </w:pPr>
    </w:p>
    <w:p w14:paraId="6BB2900C">
      <w:pPr>
        <w:spacing w:line="254" w:lineRule="auto"/>
        <w:rPr>
          <w:rFonts w:ascii="Arial"/>
          <w:sz w:val="21"/>
        </w:rPr>
      </w:pPr>
    </w:p>
    <w:p w14:paraId="5BB660AB">
      <w:pPr>
        <w:spacing w:before="91" w:line="624" w:lineRule="exact"/>
        <w:ind w:left="1380"/>
        <w:rPr>
          <w:rFonts w:ascii="宋体" w:hAnsi="宋体" w:eastAsia="宋体" w:cs="宋体"/>
          <w:sz w:val="28"/>
          <w:szCs w:val="28"/>
        </w:rPr>
      </w:pPr>
      <w:r>
        <w:rPr>
          <w:rFonts w:ascii="宋体" w:hAnsi="宋体" w:eastAsia="宋体" w:cs="宋体"/>
          <w:spacing w:val="-2"/>
          <w:position w:val="26"/>
          <w:sz w:val="28"/>
          <w:szCs w:val="28"/>
          <w14:textOutline w14:w="5103" w14:cap="sq" w14:cmpd="sng">
            <w14:solidFill>
              <w14:srgbClr w14:val="000000"/>
            </w14:solidFill>
            <w14:prstDash w14:val="solid"/>
            <w14:bevel/>
          </w14:textOutline>
        </w:rPr>
        <w:t>一</w:t>
      </w:r>
      <w:r>
        <w:rPr>
          <w:rFonts w:hint="eastAsia" w:ascii="宋体" w:hAnsi="宋体" w:eastAsia="宋体" w:cs="宋体"/>
          <w:spacing w:val="-2"/>
          <w:position w:val="26"/>
          <w:sz w:val="28"/>
          <w:szCs w:val="28"/>
          <w:lang w:eastAsia="zh-CN"/>
        </w:rPr>
        <w:t>、</w:t>
      </w:r>
      <w:r>
        <w:rPr>
          <w:rFonts w:ascii="宋体" w:hAnsi="宋体" w:eastAsia="宋体" w:cs="宋体"/>
          <w:spacing w:val="-1"/>
          <w:position w:val="26"/>
          <w:sz w:val="28"/>
          <w:szCs w:val="28"/>
          <w14:textOutline w14:w="5103" w14:cap="sq" w14:cmpd="sng">
            <w14:solidFill>
              <w14:srgbClr w14:val="000000"/>
            </w14:solidFill>
            <w14:prstDash w14:val="solid"/>
            <w14:bevel/>
          </w14:textOutline>
        </w:rPr>
        <w:t>磋商响应函</w:t>
      </w:r>
    </w:p>
    <w:p w14:paraId="657EDD7B">
      <w:pPr>
        <w:spacing w:line="218" w:lineRule="auto"/>
        <w:ind w:left="1380"/>
        <w:rPr>
          <w:rFonts w:ascii="宋体" w:hAnsi="宋体" w:eastAsia="宋体" w:cs="宋体"/>
          <w:sz w:val="28"/>
          <w:szCs w:val="28"/>
        </w:rPr>
      </w:pPr>
      <w:r>
        <w:rPr>
          <w:rFonts w:ascii="宋体" w:hAnsi="宋体" w:eastAsia="宋体" w:cs="宋体"/>
          <w:spacing w:val="-2"/>
          <w:sz w:val="28"/>
          <w:szCs w:val="28"/>
          <w14:textOutline w14:w="5103" w14:cap="sq" w14:cmpd="sng">
            <w14:solidFill>
              <w14:srgbClr w14:val="000000"/>
            </w14:solidFill>
            <w14:prstDash w14:val="solid"/>
            <w14:bevel/>
          </w14:textOutline>
        </w:rPr>
        <w:t>二</w:t>
      </w:r>
      <w:r>
        <w:rPr>
          <w:rFonts w:hint="eastAsia" w:ascii="宋体" w:hAnsi="宋体" w:eastAsia="宋体" w:cs="宋体"/>
          <w:spacing w:val="-2"/>
          <w:sz w:val="28"/>
          <w:szCs w:val="28"/>
          <w:lang w:eastAsia="zh-CN"/>
        </w:rPr>
        <w:t>、</w:t>
      </w:r>
      <w:r>
        <w:rPr>
          <w:rFonts w:ascii="宋体" w:hAnsi="宋体" w:eastAsia="宋体" w:cs="宋体"/>
          <w:spacing w:val="-1"/>
          <w:sz w:val="28"/>
          <w:szCs w:val="28"/>
          <w14:textOutline w14:w="5103" w14:cap="sq" w14:cmpd="sng">
            <w14:solidFill>
              <w14:srgbClr w14:val="000000"/>
            </w14:solidFill>
            <w14:prstDash w14:val="solid"/>
            <w14:bevel/>
          </w14:textOutline>
        </w:rPr>
        <w:t>报价一览表</w:t>
      </w:r>
    </w:p>
    <w:p w14:paraId="09D484E8">
      <w:pPr>
        <w:spacing w:before="292" w:line="237" w:lineRule="auto"/>
        <w:ind w:left="1376"/>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三</w:t>
      </w:r>
      <w:r>
        <w:rPr>
          <w:rFonts w:ascii="宋体" w:hAnsi="宋体" w:eastAsia="宋体" w:cs="宋体"/>
          <w:sz w:val="28"/>
          <w:szCs w:val="28"/>
          <w14:textOutline w14:w="5103" w14:cap="sq" w14:cmpd="sng">
            <w14:solidFill>
              <w14:srgbClr w14:val="000000"/>
            </w14:solidFill>
            <w14:prstDash w14:val="solid"/>
            <w14:bevel/>
          </w14:textOutline>
        </w:rPr>
        <w:t>、法定代表人授权委托书</w:t>
      </w:r>
    </w:p>
    <w:p w14:paraId="162EAE37">
      <w:pPr>
        <w:spacing w:before="264" w:line="223" w:lineRule="auto"/>
        <w:ind w:left="1402"/>
        <w:rPr>
          <w:rFonts w:ascii="宋体" w:hAnsi="宋体" w:eastAsia="宋体" w:cs="宋体"/>
          <w:sz w:val="28"/>
          <w:szCs w:val="28"/>
        </w:rPr>
      </w:pPr>
      <w:r>
        <w:rPr>
          <w:rFonts w:ascii="宋体" w:hAnsi="宋体" w:eastAsia="宋体" w:cs="宋体"/>
          <w:spacing w:val="-4"/>
          <w:sz w:val="28"/>
          <w:szCs w:val="28"/>
          <w14:textOutline w14:w="5103" w14:cap="sq" w14:cmpd="sng">
            <w14:solidFill>
              <w14:srgbClr w14:val="000000"/>
            </w14:solidFill>
            <w14:prstDash w14:val="solid"/>
            <w14:bevel/>
          </w14:textOutline>
        </w:rPr>
        <w:t>四、已</w:t>
      </w:r>
      <w:r>
        <w:rPr>
          <w:rFonts w:ascii="宋体" w:hAnsi="宋体" w:eastAsia="宋体" w:cs="宋体"/>
          <w:spacing w:val="-3"/>
          <w:sz w:val="28"/>
          <w:szCs w:val="28"/>
          <w14:textOutline w14:w="5103" w14:cap="sq" w14:cmpd="sng">
            <w14:solidFill>
              <w14:srgbClr w14:val="000000"/>
            </w14:solidFill>
            <w14:prstDash w14:val="solid"/>
            <w14:bevel/>
          </w14:textOutline>
        </w:rPr>
        <w:t>标</w:t>
      </w:r>
      <w:r>
        <w:rPr>
          <w:rFonts w:ascii="宋体" w:hAnsi="宋体" w:eastAsia="宋体" w:cs="宋体"/>
          <w:spacing w:val="-2"/>
          <w:sz w:val="28"/>
          <w:szCs w:val="28"/>
          <w14:textOutline w14:w="5103" w14:cap="sq" w14:cmpd="sng">
            <w14:solidFill>
              <w14:srgbClr w14:val="000000"/>
            </w14:solidFill>
            <w14:prstDash w14:val="solid"/>
            <w14:bevel/>
          </w14:textOutline>
        </w:rPr>
        <w:t>价工程量清单</w:t>
      </w:r>
    </w:p>
    <w:p w14:paraId="700B7780">
      <w:pPr>
        <w:spacing w:before="286" w:line="230" w:lineRule="auto"/>
        <w:ind w:left="1380"/>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五、资格证明文</w:t>
      </w:r>
      <w:r>
        <w:rPr>
          <w:rFonts w:ascii="宋体" w:hAnsi="宋体" w:eastAsia="宋体" w:cs="宋体"/>
          <w:sz w:val="28"/>
          <w:szCs w:val="28"/>
          <w14:textOutline w14:w="5103" w14:cap="sq" w14:cmpd="sng">
            <w14:solidFill>
              <w14:srgbClr w14:val="000000"/>
            </w14:solidFill>
            <w14:prstDash w14:val="solid"/>
            <w14:bevel/>
          </w14:textOutline>
        </w:rPr>
        <w:t>件</w:t>
      </w:r>
    </w:p>
    <w:p w14:paraId="1259ED29">
      <w:pPr>
        <w:spacing w:before="276" w:line="224" w:lineRule="auto"/>
        <w:ind w:left="1378"/>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六、施工组</w:t>
      </w:r>
      <w:r>
        <w:rPr>
          <w:rFonts w:ascii="宋体" w:hAnsi="宋体" w:eastAsia="宋体" w:cs="宋体"/>
          <w:sz w:val="28"/>
          <w:szCs w:val="28"/>
          <w14:textOutline w14:w="5103" w14:cap="sq" w14:cmpd="sng">
            <w14:solidFill>
              <w14:srgbClr w14:val="000000"/>
            </w14:solidFill>
            <w14:prstDash w14:val="solid"/>
            <w14:bevel/>
          </w14:textOutline>
        </w:rPr>
        <w:t>织设计</w:t>
      </w:r>
    </w:p>
    <w:p w14:paraId="58B524CF">
      <w:pPr>
        <w:spacing w:before="283" w:line="232" w:lineRule="auto"/>
        <w:ind w:left="1375"/>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七、工程质量</w:t>
      </w:r>
      <w:r>
        <w:rPr>
          <w:rFonts w:ascii="宋体" w:hAnsi="宋体" w:eastAsia="宋体" w:cs="宋体"/>
          <w:sz w:val="28"/>
          <w:szCs w:val="28"/>
          <w14:textOutline w14:w="5103" w14:cap="sq" w14:cmpd="sng">
            <w14:solidFill>
              <w14:srgbClr w14:val="000000"/>
            </w14:solidFill>
            <w14:prstDash w14:val="solid"/>
            <w14:bevel/>
          </w14:textOutline>
        </w:rPr>
        <w:t>的保障措施及承诺</w:t>
      </w:r>
    </w:p>
    <w:p w14:paraId="139CE7F7">
      <w:pPr>
        <w:spacing w:before="272" w:line="221" w:lineRule="auto"/>
        <w:ind w:left="1380"/>
        <w:rPr>
          <w:rFonts w:ascii="宋体" w:hAnsi="宋体" w:eastAsia="宋体" w:cs="宋体"/>
          <w:sz w:val="28"/>
          <w:szCs w:val="28"/>
        </w:rPr>
      </w:pPr>
      <w:r>
        <w:rPr>
          <w:rFonts w:ascii="宋体" w:hAnsi="宋体" w:eastAsia="宋体" w:cs="宋体"/>
          <w:spacing w:val="-2"/>
          <w:sz w:val="28"/>
          <w:szCs w:val="28"/>
          <w14:textOutline w14:w="5103" w14:cap="sq" w14:cmpd="sng">
            <w14:solidFill>
              <w14:srgbClr w14:val="000000"/>
            </w14:solidFill>
            <w14:prstDash w14:val="solid"/>
            <w14:bevel/>
          </w14:textOutline>
        </w:rPr>
        <w:t>八、企</w:t>
      </w:r>
      <w:r>
        <w:rPr>
          <w:rFonts w:ascii="宋体" w:hAnsi="宋体" w:eastAsia="宋体" w:cs="宋体"/>
          <w:spacing w:val="-1"/>
          <w:sz w:val="28"/>
          <w:szCs w:val="28"/>
          <w14:textOutline w14:w="5103" w14:cap="sq" w14:cmpd="sng">
            <w14:solidFill>
              <w14:srgbClr w14:val="000000"/>
            </w14:solidFill>
            <w14:prstDash w14:val="solid"/>
            <w14:bevel/>
          </w14:textOutline>
        </w:rPr>
        <w:t>业业绩</w:t>
      </w:r>
    </w:p>
    <w:p w14:paraId="7B76B259">
      <w:pPr>
        <w:spacing w:before="289" w:line="223" w:lineRule="auto"/>
        <w:ind w:left="1382"/>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九、供</w:t>
      </w:r>
      <w:r>
        <w:rPr>
          <w:rFonts w:ascii="宋体" w:hAnsi="宋体" w:eastAsia="宋体" w:cs="宋体"/>
          <w:sz w:val="28"/>
          <w:szCs w:val="28"/>
          <w14:textOutline w14:w="5103" w14:cap="sq" w14:cmpd="sng">
            <w14:solidFill>
              <w14:srgbClr w14:val="000000"/>
            </w14:solidFill>
            <w14:prstDash w14:val="solid"/>
            <w14:bevel/>
          </w14:textOutline>
        </w:rPr>
        <w:t>应商拒绝政府采购领域商业贿赂承诺书</w:t>
      </w:r>
    </w:p>
    <w:p w14:paraId="4117B827">
      <w:pPr>
        <w:sectPr>
          <w:headerReference r:id="rId21" w:type="default"/>
          <w:footerReference r:id="rId22" w:type="default"/>
          <w:pgSz w:w="11906" w:h="16839"/>
          <w:pgMar w:top="987" w:right="1785" w:bottom="1144" w:left="1785" w:header="779" w:footer="932" w:gutter="0"/>
          <w:pgNumType w:fmt="decimal"/>
          <w:cols w:space="720" w:num="1"/>
        </w:sectPr>
      </w:pPr>
    </w:p>
    <w:p w14:paraId="15FC3BEC">
      <w:pPr>
        <w:spacing w:line="273" w:lineRule="auto"/>
        <w:rPr>
          <w:rFonts w:ascii="Arial"/>
          <w:sz w:val="21"/>
        </w:rPr>
      </w:pPr>
      <w:r>
        <w:pict>
          <v:shape id="_x0000_s1026" o:spid="_x0000_s1026" o:spt="202" type="#_x0000_t202" style="position:absolute;left:0pt;margin-left:75.1pt;margin-top:472.55pt;height:74pt;width:15.9pt;mso-position-horizontal-relative:page;mso-position-vertical-relative:page;z-index:251661312;mso-width-relative:page;mso-height-relative:page;" filled="f" stroked="f" coordsize="21600,21600" o:allowincell="f">
            <v:path/>
            <v:fill on="f" focussize="0,0"/>
            <v:stroke on="f"/>
            <v:imagedata o:title=""/>
            <o:lock v:ext="edit" aspectratio="f"/>
            <v:textbox inset="0mm,0mm,0mm,0mm" style="layout-flow:vertical-ideographic;">
              <w:txbxContent>
                <w:p w14:paraId="09D8FA32">
                  <w:pPr>
                    <w:spacing w:before="20" w:line="216" w:lineRule="auto"/>
                    <w:ind w:left="20"/>
                    <w:rPr>
                      <w:rFonts w:ascii="宋体" w:hAnsi="宋体" w:eastAsia="宋体" w:cs="宋体"/>
                      <w:sz w:val="23"/>
                      <w:szCs w:val="23"/>
                    </w:rPr>
                  </w:pPr>
                  <w:r>
                    <w:rPr>
                      <w:rFonts w:ascii="宋体" w:hAnsi="宋体" w:eastAsia="宋体" w:cs="宋体"/>
                      <w:spacing w:val="25"/>
                      <w:sz w:val="23"/>
                      <w:szCs w:val="23"/>
                    </w:rPr>
                    <w:t xml:space="preserve">详 邮 电 </w:t>
                  </w:r>
                  <w:r>
                    <w:rPr>
                      <w:rFonts w:ascii="宋体" w:hAnsi="宋体" w:eastAsia="宋体" w:cs="宋体"/>
                      <w:spacing w:val="24"/>
                      <w:sz w:val="23"/>
                      <w:szCs w:val="23"/>
                    </w:rPr>
                    <w:t>传</w:t>
                  </w:r>
                </w:p>
              </w:txbxContent>
            </v:textbox>
          </v:shape>
        </w:pict>
      </w:r>
      <w:r>
        <w:pict>
          <v:shape id="_x0000_s1027" o:spid="_x0000_s1027" o:spt="202" type="#_x0000_t202" style="position:absolute;left:0pt;margin-left:105.05pt;margin-top:472.55pt;height:33.95pt;width:15.95pt;mso-position-horizontal-relative:page;mso-position-vertical-relative:page;z-index:251660288;mso-width-relative:page;mso-height-relative:page;" filled="f" stroked="f" coordsize="21600,21600" o:allowincell="f">
            <v:path/>
            <v:fill on="f" focussize="0,0"/>
            <v:stroke on="f"/>
            <v:imagedata o:title=""/>
            <o:lock v:ext="edit" aspectratio="f"/>
            <v:textbox inset="0mm,0mm,0mm,0mm" style="layout-flow:vertical-ideographic;">
              <w:txbxContent>
                <w:p w14:paraId="4A62B12A">
                  <w:pPr>
                    <w:spacing w:before="20" w:line="217" w:lineRule="auto"/>
                    <w:ind w:left="20"/>
                    <w:rPr>
                      <w:rFonts w:ascii="宋体" w:hAnsi="宋体" w:eastAsia="宋体" w:cs="宋体"/>
                      <w:sz w:val="23"/>
                      <w:szCs w:val="23"/>
                    </w:rPr>
                  </w:pPr>
                  <w:r>
                    <w:rPr>
                      <w:rFonts w:ascii="宋体" w:hAnsi="宋体" w:eastAsia="宋体" w:cs="宋体"/>
                      <w:spacing w:val="21"/>
                      <w:sz w:val="23"/>
                      <w:szCs w:val="23"/>
                    </w:rPr>
                    <w:t>细 政</w:t>
                  </w:r>
                </w:p>
              </w:txbxContent>
            </v:textbox>
          </v:shape>
        </w:pict>
      </w:r>
      <w:r>
        <w:pict>
          <v:shape id="_x0000_s1028" o:spid="_x0000_s1028" o:spt="202" type="#_x0000_t202" style="position:absolute;left:0pt;margin-left:135.15pt;margin-top:472.55pt;height:33.95pt;width:15.85pt;mso-position-horizontal-relative:page;mso-position-vertical-relative:page;z-index:251662336;mso-width-relative:page;mso-height-relative:page;" filled="f" stroked="f" coordsize="21600,21600" o:allowincell="f">
            <v:path/>
            <v:fill on="f" focussize="0,0"/>
            <v:stroke on="f"/>
            <v:imagedata o:title=""/>
            <o:lock v:ext="edit" aspectratio="f"/>
            <v:textbox inset="0mm,0mm,0mm,0mm" style="layout-flow:vertical-ideographic;">
              <w:txbxContent>
                <w:p w14:paraId="460B16C8">
                  <w:pPr>
                    <w:spacing w:before="20" w:line="215" w:lineRule="auto"/>
                    <w:ind w:left="20"/>
                    <w:rPr>
                      <w:rFonts w:ascii="宋体" w:hAnsi="宋体" w:eastAsia="宋体" w:cs="宋体"/>
                      <w:sz w:val="23"/>
                      <w:szCs w:val="23"/>
                    </w:rPr>
                  </w:pPr>
                  <w:r>
                    <w:rPr>
                      <w:rFonts w:ascii="宋体" w:hAnsi="宋体" w:eastAsia="宋体" w:cs="宋体"/>
                      <w:spacing w:val="21"/>
                      <w:sz w:val="23"/>
                      <w:szCs w:val="23"/>
                    </w:rPr>
                    <w:t>地 编</w:t>
                  </w:r>
                </w:p>
              </w:txbxContent>
            </v:textbox>
          </v:shape>
        </w:pict>
      </w:r>
    </w:p>
    <w:p w14:paraId="23FEF1D4">
      <w:pPr>
        <w:spacing w:before="101" w:line="507" w:lineRule="exact"/>
        <w:ind w:left="3756"/>
        <w:rPr>
          <w:rFonts w:ascii="宋体" w:hAnsi="宋体" w:eastAsia="宋体" w:cs="宋体"/>
          <w:sz w:val="31"/>
          <w:szCs w:val="31"/>
        </w:rPr>
      </w:pPr>
      <w:r>
        <w:rPr>
          <w:rFonts w:ascii="宋体" w:hAnsi="宋体" w:eastAsia="宋体" w:cs="宋体"/>
          <w:spacing w:val="10"/>
          <w:position w:val="2"/>
          <w:sz w:val="31"/>
          <w:szCs w:val="31"/>
          <w14:textOutline w14:w="5793" w14:cap="sq" w14:cmpd="sng">
            <w14:solidFill>
              <w14:srgbClr w14:val="000000"/>
            </w14:solidFill>
            <w14:prstDash w14:val="solid"/>
            <w14:bevel/>
          </w14:textOutline>
        </w:rPr>
        <w:t>一</w:t>
      </w:r>
      <w:r>
        <w:rPr>
          <w:rFonts w:ascii="宋体" w:hAnsi="宋体" w:eastAsia="宋体" w:cs="宋体"/>
          <w:spacing w:val="8"/>
          <w:position w:val="2"/>
          <w:sz w:val="31"/>
          <w:szCs w:val="31"/>
          <w14:textOutline w14:w="5793" w14:cap="sq" w14:cmpd="sng">
            <w14:solidFill>
              <w14:srgbClr w14:val="000000"/>
            </w14:solidFill>
            <w14:prstDash w14:val="solid"/>
            <w14:bevel/>
          </w14:textOutline>
        </w:rPr>
        <w:t>、磋商响应函</w:t>
      </w:r>
    </w:p>
    <w:p w14:paraId="58CBDF0F">
      <w:pPr>
        <w:spacing w:before="1" w:line="225" w:lineRule="auto"/>
        <w:ind w:left="4"/>
        <w:rPr>
          <w:rFonts w:ascii="宋体" w:hAnsi="宋体" w:eastAsia="宋体" w:cs="宋体"/>
          <w:sz w:val="23"/>
          <w:szCs w:val="23"/>
        </w:rPr>
      </w:pPr>
      <w:r>
        <w:rPr>
          <w:rFonts w:ascii="宋体" w:hAnsi="宋体" w:eastAsia="宋体" w:cs="宋体"/>
          <w:spacing w:val="10"/>
          <w:sz w:val="23"/>
          <w:szCs w:val="23"/>
          <w:u w:val="single" w:color="auto"/>
        </w:rPr>
        <w:t>安</w:t>
      </w:r>
      <w:r>
        <w:rPr>
          <w:rFonts w:ascii="宋体" w:hAnsi="宋体" w:eastAsia="宋体" w:cs="宋体"/>
          <w:spacing w:val="9"/>
          <w:sz w:val="23"/>
          <w:szCs w:val="23"/>
          <w:u w:val="single" w:color="auto"/>
        </w:rPr>
        <w:t>康市兴盛工程造价咨询有限公司：</w:t>
      </w:r>
    </w:p>
    <w:p w14:paraId="3189017D">
      <w:pPr>
        <w:spacing w:before="119" w:line="321" w:lineRule="auto"/>
        <w:ind w:firstLine="480"/>
        <w:rPr>
          <w:rFonts w:ascii="宋体" w:hAnsi="宋体" w:eastAsia="宋体" w:cs="宋体"/>
          <w:sz w:val="23"/>
          <w:szCs w:val="23"/>
        </w:rPr>
      </w:pPr>
      <w:r>
        <w:rPr>
          <w:rFonts w:ascii="宋体" w:hAnsi="宋体" w:eastAsia="宋体" w:cs="宋体"/>
          <w:spacing w:val="4"/>
          <w:sz w:val="23"/>
          <w:szCs w:val="23"/>
        </w:rPr>
        <w:t>根据贵方为</w:t>
      </w:r>
      <w:r>
        <w:rPr>
          <w:rFonts w:ascii="宋体" w:hAnsi="宋体" w:eastAsia="宋体" w:cs="宋体"/>
          <w:spacing w:val="4"/>
          <w:sz w:val="23"/>
          <w:szCs w:val="23"/>
          <w:u w:val="single" w:color="auto"/>
        </w:rPr>
        <w:t xml:space="preserve">  (采购项目名</w:t>
      </w:r>
      <w:r>
        <w:rPr>
          <w:rFonts w:ascii="宋体" w:hAnsi="宋体" w:eastAsia="宋体" w:cs="宋体"/>
          <w:spacing w:val="2"/>
          <w:sz w:val="23"/>
          <w:szCs w:val="23"/>
          <w:u w:val="single" w:color="auto"/>
        </w:rPr>
        <w:t xml:space="preserve">称 </w:t>
      </w:r>
      <w:r>
        <w:rPr>
          <w:rFonts w:ascii="宋体" w:hAnsi="宋体" w:eastAsia="宋体" w:cs="宋体"/>
          <w:sz w:val="23"/>
          <w:szCs w:val="23"/>
          <w:u w:val="single" w:color="auto"/>
        </w:rPr>
        <w:t>X</w:t>
      </w:r>
      <w:r>
        <w:rPr>
          <w:rFonts w:ascii="宋体" w:hAnsi="宋体" w:eastAsia="宋体" w:cs="宋体"/>
          <w:spacing w:val="2"/>
          <w:sz w:val="23"/>
          <w:szCs w:val="23"/>
          <w:u w:val="single" w:color="auto"/>
        </w:rPr>
        <w:t xml:space="preserve"> 标段)  </w:t>
      </w:r>
      <w:r>
        <w:rPr>
          <w:rFonts w:ascii="宋体" w:hAnsi="宋体" w:eastAsia="宋体" w:cs="宋体"/>
          <w:spacing w:val="2"/>
          <w:sz w:val="23"/>
          <w:szCs w:val="23"/>
        </w:rPr>
        <w:t xml:space="preserve"> 招标采购工程及服务的磋商邀请函</w:t>
      </w:r>
      <w:r>
        <w:rPr>
          <w:rFonts w:ascii="宋体" w:hAnsi="宋体" w:eastAsia="宋体" w:cs="宋体"/>
          <w:spacing w:val="2"/>
          <w:sz w:val="23"/>
          <w:szCs w:val="23"/>
          <w:u w:val="single" w:color="auto"/>
        </w:rPr>
        <w:t xml:space="preserve"> (项目编号) </w:t>
      </w:r>
      <w:r>
        <w:rPr>
          <w:rFonts w:ascii="宋体" w:hAnsi="宋体" w:eastAsia="宋体" w:cs="宋体"/>
          <w:spacing w:val="2"/>
          <w:sz w:val="23"/>
          <w:szCs w:val="23"/>
        </w:rPr>
        <w:t>，</w:t>
      </w:r>
      <w:r>
        <w:rPr>
          <w:rFonts w:ascii="宋体" w:hAnsi="宋体" w:eastAsia="宋体" w:cs="宋体"/>
          <w:sz w:val="23"/>
          <w:szCs w:val="23"/>
        </w:rPr>
        <w:t xml:space="preserve"> </w:t>
      </w:r>
      <w:r>
        <w:rPr>
          <w:rFonts w:ascii="宋体" w:hAnsi="宋体" w:eastAsia="宋体" w:cs="宋体"/>
          <w:spacing w:val="2"/>
          <w:sz w:val="23"/>
          <w:szCs w:val="23"/>
        </w:rPr>
        <w:t>签字代表</w:t>
      </w:r>
      <w:r>
        <w:rPr>
          <w:rFonts w:ascii="宋体" w:hAnsi="宋体" w:eastAsia="宋体" w:cs="宋体"/>
          <w:spacing w:val="2"/>
          <w:sz w:val="23"/>
          <w:szCs w:val="23"/>
          <w:u w:val="single" w:color="auto"/>
        </w:rPr>
        <w:t xml:space="preserve">  (姓名、职务)  </w:t>
      </w:r>
      <w:r>
        <w:rPr>
          <w:rFonts w:ascii="宋体" w:hAnsi="宋体" w:eastAsia="宋体" w:cs="宋体"/>
          <w:spacing w:val="2"/>
          <w:sz w:val="23"/>
          <w:szCs w:val="23"/>
        </w:rPr>
        <w:t xml:space="preserve"> 经正式授权并代表投标</w:t>
      </w:r>
      <w:r>
        <w:rPr>
          <w:rFonts w:ascii="宋体" w:hAnsi="宋体" w:eastAsia="宋体" w:cs="宋体"/>
          <w:spacing w:val="1"/>
          <w:sz w:val="23"/>
          <w:szCs w:val="23"/>
        </w:rPr>
        <w:t>人</w:t>
      </w:r>
      <w:r>
        <w:rPr>
          <w:rFonts w:ascii="宋体" w:hAnsi="宋体" w:eastAsia="宋体" w:cs="宋体"/>
          <w:spacing w:val="1"/>
          <w:sz w:val="23"/>
          <w:szCs w:val="23"/>
          <w:u w:val="single" w:color="auto"/>
        </w:rPr>
        <w:t xml:space="preserve">    (投标人名称、地址)    </w:t>
      </w:r>
      <w:r>
        <w:rPr>
          <w:rFonts w:ascii="宋体" w:hAnsi="宋体" w:eastAsia="宋体" w:cs="宋体"/>
          <w:spacing w:val="1"/>
          <w:sz w:val="23"/>
          <w:szCs w:val="23"/>
        </w:rPr>
        <w:t xml:space="preserve"> ，提交响应</w:t>
      </w:r>
      <w:r>
        <w:rPr>
          <w:rFonts w:ascii="宋体" w:hAnsi="宋体" w:eastAsia="宋体" w:cs="宋体"/>
          <w:sz w:val="23"/>
          <w:szCs w:val="23"/>
        </w:rPr>
        <w:t xml:space="preserve"> </w:t>
      </w:r>
      <w:r>
        <w:rPr>
          <w:rFonts w:ascii="宋体" w:hAnsi="宋体" w:eastAsia="宋体" w:cs="宋体"/>
          <w:spacing w:val="4"/>
          <w:sz w:val="23"/>
          <w:szCs w:val="23"/>
        </w:rPr>
        <w:t>文</w:t>
      </w:r>
      <w:r>
        <w:rPr>
          <w:rFonts w:ascii="宋体" w:hAnsi="宋体" w:eastAsia="宋体" w:cs="宋体"/>
          <w:spacing w:val="3"/>
          <w:sz w:val="23"/>
          <w:szCs w:val="23"/>
        </w:rPr>
        <w:t>件。</w:t>
      </w:r>
    </w:p>
    <w:p w14:paraId="6847F98F">
      <w:pPr>
        <w:spacing w:line="229" w:lineRule="auto"/>
        <w:ind w:left="479"/>
        <w:rPr>
          <w:rFonts w:ascii="宋体" w:hAnsi="宋体" w:eastAsia="宋体" w:cs="宋体"/>
          <w:sz w:val="23"/>
          <w:szCs w:val="23"/>
        </w:rPr>
      </w:pPr>
      <w:r>
        <w:rPr>
          <w:rFonts w:ascii="宋体" w:hAnsi="宋体" w:eastAsia="宋体" w:cs="宋体"/>
          <w:spacing w:val="16"/>
          <w:sz w:val="23"/>
          <w:szCs w:val="23"/>
          <w14:textOutline w14:w="4358" w14:cap="sq" w14:cmpd="sng">
            <w14:solidFill>
              <w14:srgbClr w14:val="000000"/>
            </w14:solidFill>
            <w14:prstDash w14:val="solid"/>
            <w14:bevel/>
          </w14:textOutline>
        </w:rPr>
        <w:t>在</w:t>
      </w:r>
      <w:r>
        <w:rPr>
          <w:rFonts w:ascii="宋体" w:hAnsi="宋体" w:eastAsia="宋体" w:cs="宋体"/>
          <w:spacing w:val="9"/>
          <w:sz w:val="23"/>
          <w:szCs w:val="23"/>
          <w14:textOutline w14:w="4358" w14:cap="sq" w14:cmpd="sng">
            <w14:solidFill>
              <w14:srgbClr w14:val="000000"/>
            </w14:solidFill>
            <w14:prstDash w14:val="solid"/>
            <w14:bevel/>
          </w14:textOutline>
        </w:rPr>
        <w:t>此，签字代表宣布同意如下：</w:t>
      </w:r>
    </w:p>
    <w:p w14:paraId="53A6DC19">
      <w:pPr>
        <w:spacing w:before="111" w:line="322" w:lineRule="auto"/>
        <w:ind w:right="61" w:firstLine="496"/>
        <w:rPr>
          <w:rFonts w:ascii="宋体" w:hAnsi="宋体" w:eastAsia="宋体" w:cs="宋体"/>
          <w:sz w:val="23"/>
          <w:szCs w:val="23"/>
        </w:rPr>
      </w:pPr>
      <w:r>
        <w:rPr>
          <w:rFonts w:ascii="宋体" w:hAnsi="宋体" w:eastAsia="宋体" w:cs="宋体"/>
          <w:spacing w:val="18"/>
          <w:sz w:val="23"/>
          <w:szCs w:val="23"/>
        </w:rPr>
        <w:t>1</w:t>
      </w:r>
      <w:r>
        <w:rPr>
          <w:rFonts w:ascii="宋体" w:hAnsi="宋体" w:eastAsia="宋体" w:cs="宋体"/>
          <w:spacing w:val="15"/>
          <w:sz w:val="23"/>
          <w:szCs w:val="23"/>
        </w:rPr>
        <w:t>．</w:t>
      </w:r>
      <w:r>
        <w:rPr>
          <w:rFonts w:ascii="宋体" w:hAnsi="宋体" w:eastAsia="宋体" w:cs="宋体"/>
          <w:spacing w:val="9"/>
          <w:sz w:val="23"/>
          <w:szCs w:val="23"/>
        </w:rPr>
        <w:t>所附报价表中规定的应提交和交付的工程总报价为</w:t>
      </w:r>
      <w:r>
        <w:rPr>
          <w:rFonts w:ascii="宋体" w:hAnsi="宋体" w:eastAsia="宋体" w:cs="宋体"/>
          <w:spacing w:val="9"/>
          <w:sz w:val="23"/>
          <w:szCs w:val="23"/>
          <w:u w:val="single" w:color="auto"/>
        </w:rPr>
        <w:t xml:space="preserve">  人民币金额数 (同时用汉字大写</w:t>
      </w:r>
      <w:r>
        <w:rPr>
          <w:rFonts w:ascii="宋体" w:hAnsi="宋体" w:eastAsia="宋体" w:cs="宋体"/>
          <w:sz w:val="23"/>
          <w:szCs w:val="23"/>
        </w:rPr>
        <w:t xml:space="preserve"> </w:t>
      </w:r>
      <w:r>
        <w:rPr>
          <w:rFonts w:ascii="宋体" w:hAnsi="宋体" w:eastAsia="宋体" w:cs="宋体"/>
          <w:spacing w:val="10"/>
          <w:sz w:val="23"/>
          <w:szCs w:val="23"/>
          <w:u w:val="single" w:color="auto"/>
        </w:rPr>
        <w:t>和</w:t>
      </w:r>
      <w:r>
        <w:rPr>
          <w:rFonts w:ascii="宋体" w:hAnsi="宋体" w:eastAsia="宋体" w:cs="宋体"/>
          <w:spacing w:val="7"/>
          <w:sz w:val="23"/>
          <w:szCs w:val="23"/>
          <w:u w:val="single" w:color="auto"/>
        </w:rPr>
        <w:t xml:space="preserve">数字表示的总报价)  </w:t>
      </w:r>
      <w:r>
        <w:rPr>
          <w:rFonts w:ascii="宋体" w:hAnsi="宋体" w:eastAsia="宋体" w:cs="宋体"/>
          <w:spacing w:val="7"/>
          <w:sz w:val="23"/>
          <w:szCs w:val="23"/>
        </w:rPr>
        <w:t>。</w:t>
      </w:r>
    </w:p>
    <w:p w14:paraId="2DC35762">
      <w:pPr>
        <w:spacing w:line="310" w:lineRule="exact"/>
        <w:ind w:left="482"/>
        <w:rPr>
          <w:rFonts w:ascii="宋体" w:hAnsi="宋体" w:eastAsia="宋体" w:cs="宋体"/>
          <w:sz w:val="23"/>
          <w:szCs w:val="23"/>
        </w:rPr>
      </w:pPr>
      <w:r>
        <w:rPr>
          <w:rFonts w:ascii="宋体" w:hAnsi="宋体" w:eastAsia="宋体" w:cs="宋体"/>
          <w:spacing w:val="9"/>
          <w:position w:val="1"/>
          <w:sz w:val="23"/>
          <w:szCs w:val="23"/>
        </w:rPr>
        <w:t>2．我们将按磋商文件的规定履行合同责任和义务</w:t>
      </w:r>
      <w:r>
        <w:rPr>
          <w:rFonts w:ascii="宋体" w:hAnsi="宋体" w:eastAsia="宋体" w:cs="宋体"/>
          <w:spacing w:val="4"/>
          <w:position w:val="1"/>
          <w:sz w:val="23"/>
          <w:szCs w:val="23"/>
        </w:rPr>
        <w:t>。</w:t>
      </w:r>
    </w:p>
    <w:p w14:paraId="3A9068BA">
      <w:pPr>
        <w:spacing w:before="88" w:line="322" w:lineRule="auto"/>
        <w:ind w:left="3" w:right="61" w:firstLine="480"/>
        <w:rPr>
          <w:rFonts w:ascii="宋体" w:hAnsi="宋体" w:eastAsia="宋体" w:cs="宋体"/>
          <w:sz w:val="23"/>
          <w:szCs w:val="23"/>
        </w:rPr>
      </w:pPr>
      <w:r>
        <w:rPr>
          <w:rFonts w:ascii="宋体" w:hAnsi="宋体" w:eastAsia="宋体" w:cs="宋体"/>
          <w:spacing w:val="17"/>
          <w:sz w:val="23"/>
          <w:szCs w:val="23"/>
        </w:rPr>
        <w:t>3</w:t>
      </w:r>
      <w:r>
        <w:rPr>
          <w:rFonts w:ascii="宋体" w:hAnsi="宋体" w:eastAsia="宋体" w:cs="宋体"/>
          <w:spacing w:val="10"/>
          <w:sz w:val="23"/>
          <w:szCs w:val="23"/>
        </w:rPr>
        <w:t>．我们已详细审查全部磋商文件。我们完全理解并同意放弃对这方面有不明及误解的权</w:t>
      </w:r>
      <w:r>
        <w:rPr>
          <w:rFonts w:ascii="宋体" w:hAnsi="宋体" w:eastAsia="宋体" w:cs="宋体"/>
          <w:sz w:val="23"/>
          <w:szCs w:val="23"/>
        </w:rPr>
        <w:t xml:space="preserve"> </w:t>
      </w:r>
      <w:r>
        <w:rPr>
          <w:rFonts w:ascii="宋体" w:hAnsi="宋体" w:eastAsia="宋体" w:cs="宋体"/>
          <w:spacing w:val="-2"/>
          <w:sz w:val="23"/>
          <w:szCs w:val="23"/>
        </w:rPr>
        <w:t>力。</w:t>
      </w:r>
    </w:p>
    <w:p w14:paraId="21CA033E">
      <w:pPr>
        <w:spacing w:before="1" w:line="320" w:lineRule="auto"/>
        <w:ind w:left="23" w:right="63" w:firstLine="455"/>
        <w:rPr>
          <w:rFonts w:ascii="宋体" w:hAnsi="宋体" w:eastAsia="宋体" w:cs="宋体"/>
          <w:sz w:val="23"/>
          <w:szCs w:val="23"/>
        </w:rPr>
      </w:pPr>
      <w:r>
        <w:rPr>
          <w:rFonts w:ascii="宋体" w:hAnsi="宋体" w:eastAsia="宋体" w:cs="宋体"/>
          <w:spacing w:val="18"/>
          <w:sz w:val="23"/>
          <w:szCs w:val="23"/>
        </w:rPr>
        <w:t>4</w:t>
      </w:r>
      <w:r>
        <w:rPr>
          <w:rFonts w:ascii="宋体" w:hAnsi="宋体" w:eastAsia="宋体" w:cs="宋体"/>
          <w:spacing w:val="13"/>
          <w:sz w:val="23"/>
          <w:szCs w:val="23"/>
        </w:rPr>
        <w:t>．</w:t>
      </w:r>
      <w:r>
        <w:rPr>
          <w:rFonts w:ascii="宋体" w:hAnsi="宋体" w:eastAsia="宋体" w:cs="宋体"/>
          <w:spacing w:val="9"/>
          <w:sz w:val="23"/>
          <w:szCs w:val="23"/>
        </w:rPr>
        <w:t>本磋商有效期为自磋商之日起</w:t>
      </w:r>
      <w:r>
        <w:rPr>
          <w:rFonts w:ascii="宋体" w:hAnsi="宋体" w:eastAsia="宋体" w:cs="宋体"/>
          <w:spacing w:val="9"/>
          <w:sz w:val="23"/>
          <w:szCs w:val="23"/>
          <w:u w:val="single" w:color="auto"/>
        </w:rPr>
        <w:t xml:space="preserve">      </w:t>
      </w:r>
      <w:r>
        <w:rPr>
          <w:rFonts w:ascii="宋体" w:hAnsi="宋体" w:eastAsia="宋体" w:cs="宋体"/>
          <w:spacing w:val="9"/>
          <w:sz w:val="23"/>
          <w:szCs w:val="23"/>
        </w:rPr>
        <w:t>个日历日 (中标人的响应文件有效期延长为与合</w:t>
      </w:r>
      <w:r>
        <w:rPr>
          <w:rFonts w:ascii="宋体" w:hAnsi="宋体" w:eastAsia="宋体" w:cs="宋体"/>
          <w:sz w:val="23"/>
          <w:szCs w:val="23"/>
        </w:rPr>
        <w:t xml:space="preserve"> </w:t>
      </w:r>
      <w:r>
        <w:rPr>
          <w:rFonts w:ascii="宋体" w:hAnsi="宋体" w:eastAsia="宋体" w:cs="宋体"/>
          <w:spacing w:val="6"/>
          <w:sz w:val="23"/>
          <w:szCs w:val="23"/>
        </w:rPr>
        <w:t>同</w:t>
      </w:r>
      <w:r>
        <w:rPr>
          <w:rFonts w:ascii="宋体" w:hAnsi="宋体" w:eastAsia="宋体" w:cs="宋体"/>
          <w:spacing w:val="4"/>
          <w:sz w:val="23"/>
          <w:szCs w:val="23"/>
        </w:rPr>
        <w:t>有效期一致) 。</w:t>
      </w:r>
    </w:p>
    <w:p w14:paraId="5A6A54AF">
      <w:pPr>
        <w:spacing w:line="309" w:lineRule="exact"/>
        <w:ind w:left="484"/>
        <w:rPr>
          <w:rFonts w:ascii="宋体" w:hAnsi="宋体" w:eastAsia="宋体" w:cs="宋体"/>
          <w:sz w:val="23"/>
          <w:szCs w:val="23"/>
        </w:rPr>
      </w:pPr>
      <w:r>
        <w:rPr>
          <w:rFonts w:ascii="宋体" w:hAnsi="宋体" w:eastAsia="宋体" w:cs="宋体"/>
          <w:spacing w:val="17"/>
          <w:position w:val="1"/>
          <w:sz w:val="23"/>
          <w:szCs w:val="23"/>
        </w:rPr>
        <w:t>5</w:t>
      </w:r>
      <w:r>
        <w:rPr>
          <w:rFonts w:ascii="宋体" w:hAnsi="宋体" w:eastAsia="宋体" w:cs="宋体"/>
          <w:spacing w:val="9"/>
          <w:position w:val="1"/>
          <w:sz w:val="23"/>
          <w:szCs w:val="23"/>
        </w:rPr>
        <w:t>．我们完全理解并同意贵方在磋商文件中的有关没收磋商保证金和拒绝磋商的条款。</w:t>
      </w:r>
    </w:p>
    <w:p w14:paraId="41BC6137">
      <w:pPr>
        <w:spacing w:before="92" w:line="321" w:lineRule="auto"/>
        <w:ind w:left="3" w:right="61" w:firstLine="478"/>
        <w:rPr>
          <w:rFonts w:ascii="宋体" w:hAnsi="宋体" w:eastAsia="宋体" w:cs="宋体"/>
          <w:sz w:val="23"/>
          <w:szCs w:val="23"/>
        </w:rPr>
      </w:pPr>
      <w:r>
        <w:rPr>
          <w:rFonts w:ascii="宋体" w:hAnsi="宋体" w:eastAsia="宋体" w:cs="宋体"/>
          <w:spacing w:val="20"/>
          <w:sz w:val="23"/>
          <w:szCs w:val="23"/>
        </w:rPr>
        <w:t>6</w:t>
      </w:r>
      <w:r>
        <w:rPr>
          <w:rFonts w:ascii="宋体" w:hAnsi="宋体" w:eastAsia="宋体" w:cs="宋体"/>
          <w:spacing w:val="10"/>
          <w:sz w:val="23"/>
          <w:szCs w:val="23"/>
        </w:rPr>
        <w:t>．我们同意提供按照贵方可能要求的与其磋商有关的一切数据或资料，完全理解贵方不</w:t>
      </w:r>
      <w:r>
        <w:rPr>
          <w:rFonts w:ascii="宋体" w:hAnsi="宋体" w:eastAsia="宋体" w:cs="宋体"/>
          <w:sz w:val="23"/>
          <w:szCs w:val="23"/>
        </w:rPr>
        <w:t xml:space="preserve"> </w:t>
      </w:r>
      <w:r>
        <w:rPr>
          <w:rFonts w:ascii="宋体" w:hAnsi="宋体" w:eastAsia="宋体" w:cs="宋体"/>
          <w:spacing w:val="11"/>
          <w:sz w:val="23"/>
          <w:szCs w:val="23"/>
        </w:rPr>
        <w:t>一</w:t>
      </w:r>
      <w:r>
        <w:rPr>
          <w:rFonts w:ascii="宋体" w:hAnsi="宋体" w:eastAsia="宋体" w:cs="宋体"/>
          <w:spacing w:val="9"/>
          <w:sz w:val="23"/>
          <w:szCs w:val="23"/>
        </w:rPr>
        <w:t>定接受最低磋商报价的响应文件或收到的任何响应文件。</w:t>
      </w:r>
    </w:p>
    <w:p w14:paraId="7C10FCAB">
      <w:pPr>
        <w:spacing w:before="92" w:line="309" w:lineRule="exact"/>
        <w:ind w:left="480"/>
        <w:rPr>
          <w:rFonts w:ascii="宋体" w:hAnsi="宋体" w:eastAsia="宋体" w:cs="宋体"/>
          <w:sz w:val="23"/>
          <w:szCs w:val="23"/>
        </w:rPr>
      </w:pPr>
      <w:r>
        <w:rPr>
          <w:rFonts w:ascii="宋体" w:hAnsi="宋体" w:eastAsia="宋体" w:cs="宋体"/>
          <w:spacing w:val="9"/>
          <w:position w:val="1"/>
          <w:sz w:val="23"/>
          <w:szCs w:val="23"/>
        </w:rPr>
        <w:t>7．</w:t>
      </w:r>
      <w:r>
        <w:rPr>
          <w:rFonts w:ascii="宋体" w:hAnsi="宋体" w:eastAsia="宋体" w:cs="宋体"/>
          <w:spacing w:val="8"/>
          <w:position w:val="1"/>
          <w:sz w:val="23"/>
          <w:szCs w:val="23"/>
        </w:rPr>
        <w:t>与本磋商有关的一切正式往来信函请寄：</w:t>
      </w:r>
    </w:p>
    <w:p w14:paraId="535990AC">
      <w:pPr>
        <w:spacing w:before="90" w:line="322" w:lineRule="auto"/>
        <w:ind w:left="482"/>
        <w:rPr>
          <w:rFonts w:ascii="宋体" w:hAnsi="宋体" w:eastAsia="宋体" w:cs="宋体"/>
          <w:sz w:val="23"/>
          <w:szCs w:val="23"/>
        </w:rPr>
      </w:pPr>
      <w:r>
        <w:rPr>
          <w:rFonts w:ascii="宋体" w:hAnsi="宋体" w:eastAsia="宋体" w:cs="宋体"/>
          <w:spacing w:val="12"/>
          <w:sz w:val="23"/>
          <w:szCs w:val="23"/>
        </w:rPr>
        <w:t>投</w:t>
      </w:r>
      <w:r>
        <w:rPr>
          <w:rFonts w:ascii="宋体" w:hAnsi="宋体" w:eastAsia="宋体" w:cs="宋体"/>
          <w:spacing w:val="7"/>
          <w:sz w:val="23"/>
          <w:szCs w:val="23"/>
        </w:rPr>
        <w:t>标</w:t>
      </w:r>
      <w:r>
        <w:rPr>
          <w:rFonts w:ascii="宋体" w:hAnsi="宋体" w:eastAsia="宋体" w:cs="宋体"/>
          <w:spacing w:val="6"/>
          <w:sz w:val="23"/>
          <w:szCs w:val="23"/>
        </w:rPr>
        <w:t>人 名称 (公章) ：</w:t>
      </w:r>
      <w:r>
        <w:rPr>
          <w:rFonts w:ascii="宋体" w:hAnsi="宋体" w:eastAsia="宋体" w:cs="宋体"/>
          <w:sz w:val="23"/>
          <w:szCs w:val="23"/>
          <w:u w:val="single" w:color="auto"/>
        </w:rPr>
        <w:t xml:space="preserve">                                </w:t>
      </w:r>
    </w:p>
    <w:p w14:paraId="65A2B5CB">
      <w:pPr>
        <w:spacing w:line="227" w:lineRule="auto"/>
        <w:ind w:left="480"/>
        <w:rPr>
          <w:rFonts w:ascii="宋体" w:hAnsi="宋体" w:eastAsia="宋体" w:cs="宋体"/>
          <w:sz w:val="23"/>
          <w:szCs w:val="23"/>
        </w:rPr>
      </w:pPr>
      <w:r>
        <w:rPr>
          <w:rFonts w:ascii="宋体" w:hAnsi="宋体" w:eastAsia="宋体" w:cs="宋体"/>
          <w:spacing w:val="15"/>
          <w:sz w:val="23"/>
          <w:szCs w:val="23"/>
        </w:rPr>
        <w:t>法</w:t>
      </w:r>
      <w:r>
        <w:rPr>
          <w:rFonts w:ascii="宋体" w:hAnsi="宋体" w:eastAsia="宋体" w:cs="宋体"/>
          <w:spacing w:val="8"/>
          <w:sz w:val="23"/>
          <w:szCs w:val="23"/>
        </w:rPr>
        <w:t>定代表人或授权代理人签字：</w:t>
      </w:r>
      <w:r>
        <w:rPr>
          <w:rFonts w:ascii="宋体" w:hAnsi="宋体" w:eastAsia="宋体" w:cs="宋体"/>
          <w:sz w:val="23"/>
          <w:szCs w:val="23"/>
          <w:u w:val="single" w:color="auto"/>
        </w:rPr>
        <w:t xml:space="preserve">                         </w:t>
      </w:r>
    </w:p>
    <w:p w14:paraId="6895ED77">
      <w:pPr>
        <w:spacing w:line="117" w:lineRule="exact"/>
      </w:pPr>
    </w:p>
    <w:p w14:paraId="30BA1691">
      <w:pPr>
        <w:sectPr>
          <w:headerReference r:id="rId23" w:type="default"/>
          <w:footerReference r:id="rId24" w:type="default"/>
          <w:pgSz w:w="11906" w:h="16839"/>
          <w:pgMar w:top="987" w:right="1018" w:bottom="1144" w:left="1089" w:header="779" w:footer="932" w:gutter="0"/>
          <w:pgNumType w:fmt="decimal"/>
          <w:cols w:equalWidth="0" w:num="1">
            <w:col w:w="9799"/>
          </w:cols>
        </w:sectPr>
      </w:pPr>
    </w:p>
    <w:p w14:paraId="00ED9F67"/>
    <w:p w14:paraId="4AB5E9F9">
      <w:pPr>
        <w:spacing w:line="14" w:lineRule="auto"/>
        <w:rPr>
          <w:rFonts w:ascii="Arial"/>
          <w:sz w:val="2"/>
        </w:rPr>
      </w:pPr>
      <w:r>
        <w:rPr>
          <w:rFonts w:ascii="Arial" w:hAnsi="Arial" w:eastAsia="Arial" w:cs="Arial"/>
          <w:sz w:val="2"/>
          <w:szCs w:val="2"/>
        </w:rPr>
        <w:br w:type="column"/>
      </w:r>
    </w:p>
    <w:p w14:paraId="6E441596">
      <w:pPr>
        <w:spacing w:line="14" w:lineRule="auto"/>
        <w:rPr>
          <w:rFonts w:ascii="Arial"/>
          <w:sz w:val="2"/>
        </w:rPr>
      </w:pPr>
      <w:r>
        <w:rPr>
          <w:rFonts w:ascii="Arial" w:hAnsi="Arial" w:eastAsia="Arial" w:cs="Arial"/>
          <w:sz w:val="2"/>
          <w:szCs w:val="2"/>
        </w:rPr>
        <w:br w:type="column"/>
      </w:r>
    </w:p>
    <w:p w14:paraId="71335A7D">
      <w:pPr>
        <w:spacing w:line="14" w:lineRule="auto"/>
        <w:rPr>
          <w:rFonts w:ascii="Arial"/>
          <w:sz w:val="2"/>
        </w:rPr>
      </w:pPr>
      <w:r>
        <w:rPr>
          <w:rFonts w:ascii="Arial" w:hAnsi="Arial" w:eastAsia="Arial" w:cs="Arial"/>
          <w:sz w:val="2"/>
          <w:szCs w:val="2"/>
        </w:rPr>
        <w:br w:type="column"/>
      </w:r>
    </w:p>
    <w:p w14:paraId="1571DBCF">
      <w:pPr>
        <w:spacing w:before="1" w:line="235" w:lineRule="auto"/>
        <w:ind w:left="1"/>
        <w:rPr>
          <w:rFonts w:ascii="宋体" w:hAnsi="宋体" w:eastAsia="宋体" w:cs="宋体"/>
          <w:sz w:val="23"/>
          <w:szCs w:val="23"/>
        </w:rPr>
      </w:pPr>
      <w:r>
        <w:rPr>
          <w:rFonts w:ascii="宋体" w:hAnsi="宋体" w:eastAsia="宋体" w:cs="宋体"/>
          <w:spacing w:val="1"/>
          <w:sz w:val="23"/>
          <w:szCs w:val="23"/>
        </w:rPr>
        <w:t>址：</w:t>
      </w:r>
      <w:r>
        <w:rPr>
          <w:rFonts w:ascii="宋体" w:hAnsi="宋体" w:eastAsia="宋体" w:cs="宋体"/>
          <w:sz w:val="23"/>
          <w:szCs w:val="23"/>
          <w:u w:val="single" w:color="auto"/>
        </w:rPr>
        <w:t xml:space="preserve">                                  </w:t>
      </w:r>
    </w:p>
    <w:p w14:paraId="2B276D8E">
      <w:pPr>
        <w:spacing w:before="104" w:line="231" w:lineRule="auto"/>
        <w:rPr>
          <w:rFonts w:ascii="宋体" w:hAnsi="宋体" w:eastAsia="宋体" w:cs="宋体"/>
          <w:sz w:val="23"/>
          <w:szCs w:val="23"/>
        </w:rPr>
      </w:pPr>
      <w:r>
        <w:rPr>
          <w:rFonts w:ascii="宋体" w:hAnsi="宋体" w:eastAsia="宋体" w:cs="宋体"/>
          <w:spacing w:val="2"/>
          <w:sz w:val="23"/>
          <w:szCs w:val="23"/>
        </w:rPr>
        <w:t>码：</w:t>
      </w:r>
      <w:r>
        <w:rPr>
          <w:rFonts w:ascii="宋体" w:hAnsi="宋体" w:eastAsia="宋体" w:cs="宋体"/>
          <w:sz w:val="23"/>
          <w:szCs w:val="23"/>
          <w:u w:val="single" w:color="auto"/>
        </w:rPr>
        <w:t xml:space="preserve">                                  </w:t>
      </w:r>
    </w:p>
    <w:p w14:paraId="5517FE76">
      <w:pPr>
        <w:spacing w:before="112" w:line="230" w:lineRule="auto"/>
        <w:rPr>
          <w:rFonts w:ascii="宋体" w:hAnsi="宋体" w:eastAsia="宋体" w:cs="宋体"/>
          <w:sz w:val="23"/>
          <w:szCs w:val="23"/>
        </w:rPr>
      </w:pPr>
      <w:r>
        <w:rPr>
          <w:rFonts w:ascii="宋体" w:hAnsi="宋体" w:eastAsia="宋体" w:cs="宋体"/>
          <w:spacing w:val="2"/>
          <w:sz w:val="23"/>
          <w:szCs w:val="23"/>
        </w:rPr>
        <w:t>话</w:t>
      </w:r>
      <w:r>
        <w:rPr>
          <w:rFonts w:ascii="宋体" w:hAnsi="宋体" w:eastAsia="宋体" w:cs="宋体"/>
          <w:spacing w:val="1"/>
          <w:sz w:val="23"/>
          <w:szCs w:val="23"/>
        </w:rPr>
        <w:t>：</w:t>
      </w:r>
      <w:r>
        <w:rPr>
          <w:rFonts w:ascii="宋体" w:hAnsi="宋体" w:eastAsia="宋体" w:cs="宋体"/>
          <w:sz w:val="23"/>
          <w:szCs w:val="23"/>
          <w:u w:val="single" w:color="auto"/>
        </w:rPr>
        <w:t xml:space="preserve">                                  </w:t>
      </w:r>
    </w:p>
    <w:p w14:paraId="4BE985E7">
      <w:pPr>
        <w:spacing w:before="116" w:line="192" w:lineRule="auto"/>
        <w:ind w:left="3"/>
        <w:rPr>
          <w:rFonts w:ascii="宋体" w:hAnsi="宋体" w:eastAsia="宋体" w:cs="宋体"/>
          <w:sz w:val="23"/>
          <w:szCs w:val="23"/>
        </w:rPr>
      </w:pPr>
      <w:r>
        <w:rPr>
          <w:rFonts w:ascii="宋体" w:hAnsi="宋体" w:eastAsia="宋体" w:cs="宋体"/>
          <w:sz w:val="23"/>
          <w:szCs w:val="23"/>
        </w:rPr>
        <w:t>真：</w:t>
      </w:r>
      <w:r>
        <w:rPr>
          <w:rFonts w:ascii="宋体" w:hAnsi="宋体" w:eastAsia="宋体" w:cs="宋体"/>
          <w:sz w:val="23"/>
          <w:szCs w:val="23"/>
          <w:u w:val="single" w:color="auto"/>
        </w:rPr>
        <w:t xml:space="preserve">                                  </w:t>
      </w:r>
    </w:p>
    <w:p w14:paraId="64B0A530">
      <w:pPr>
        <w:sectPr>
          <w:type w:val="continuous"/>
          <w:pgSz w:w="11906" w:h="16839"/>
          <w:pgMar w:top="987" w:right="1018" w:bottom="1144" w:left="1089" w:header="779" w:footer="932" w:gutter="0"/>
          <w:pgNumType w:fmt="decimal"/>
          <w:cols w:equalWidth="0" w:num="4">
            <w:col w:w="740" w:space="100"/>
            <w:col w:w="720" w:space="0"/>
            <w:col w:w="720" w:space="0"/>
            <w:col w:w="7520"/>
          </w:cols>
        </w:sectPr>
      </w:pPr>
    </w:p>
    <w:p w14:paraId="40BDCC7D">
      <w:pPr>
        <w:spacing w:before="159" w:line="227" w:lineRule="auto"/>
        <w:ind w:left="508"/>
        <w:rPr>
          <w:rFonts w:ascii="宋体" w:hAnsi="宋体" w:eastAsia="宋体" w:cs="宋体"/>
          <w:sz w:val="23"/>
          <w:szCs w:val="23"/>
        </w:rPr>
      </w:pPr>
      <w:r>
        <w:rPr>
          <w:rFonts w:ascii="宋体" w:hAnsi="宋体" w:eastAsia="宋体" w:cs="宋体"/>
          <w:spacing w:val="-5"/>
          <w:sz w:val="23"/>
          <w:szCs w:val="23"/>
        </w:rPr>
        <w:t>电 子 邮 件 地 址 ：</w:t>
      </w:r>
      <w:r>
        <w:rPr>
          <w:rFonts w:ascii="宋体" w:hAnsi="宋体" w:eastAsia="宋体" w:cs="宋体"/>
          <w:sz w:val="23"/>
          <w:szCs w:val="23"/>
          <w:u w:val="single" w:color="auto"/>
        </w:rPr>
        <w:t xml:space="preserve">                                  </w:t>
      </w:r>
    </w:p>
    <w:p w14:paraId="4C4F512F">
      <w:pPr>
        <w:spacing w:before="117" w:line="228" w:lineRule="auto"/>
        <w:ind w:left="480"/>
        <w:rPr>
          <w:rFonts w:ascii="宋体" w:hAnsi="宋体" w:eastAsia="宋体" w:cs="宋体"/>
          <w:sz w:val="23"/>
          <w:szCs w:val="23"/>
        </w:rPr>
      </w:pPr>
      <w:r>
        <w:rPr>
          <w:rFonts w:ascii="宋体" w:hAnsi="宋体" w:eastAsia="宋体" w:cs="宋体"/>
          <w:spacing w:val="-4"/>
          <w:sz w:val="23"/>
          <w:szCs w:val="23"/>
        </w:rPr>
        <w:t xml:space="preserve">开   </w:t>
      </w:r>
      <w:r>
        <w:rPr>
          <w:rFonts w:ascii="宋体" w:hAnsi="宋体" w:eastAsia="宋体" w:cs="宋体"/>
          <w:spacing w:val="-2"/>
          <w:sz w:val="23"/>
          <w:szCs w:val="23"/>
        </w:rPr>
        <w:t>户   银   行 ：</w:t>
      </w:r>
      <w:r>
        <w:rPr>
          <w:rFonts w:ascii="宋体" w:hAnsi="宋体" w:eastAsia="宋体" w:cs="宋体"/>
          <w:sz w:val="23"/>
          <w:szCs w:val="23"/>
          <w:u w:val="single" w:color="auto"/>
        </w:rPr>
        <w:t xml:space="preserve">                                  </w:t>
      </w:r>
    </w:p>
    <w:p w14:paraId="50E29929">
      <w:pPr>
        <w:spacing w:before="117" w:line="228" w:lineRule="auto"/>
        <w:ind w:left="489"/>
        <w:rPr>
          <w:rFonts w:ascii="宋体" w:hAnsi="宋体" w:eastAsia="宋体" w:cs="宋体"/>
          <w:sz w:val="23"/>
          <w:szCs w:val="23"/>
        </w:rPr>
      </w:pPr>
      <w:r>
        <w:rPr>
          <w:rFonts w:ascii="宋体" w:hAnsi="宋体" w:eastAsia="宋体" w:cs="宋体"/>
          <w:spacing w:val="-4"/>
          <w:sz w:val="23"/>
          <w:szCs w:val="23"/>
        </w:rPr>
        <w:t xml:space="preserve">帐     </w:t>
      </w:r>
      <w:r>
        <w:rPr>
          <w:rFonts w:ascii="宋体" w:hAnsi="宋体" w:eastAsia="宋体" w:cs="宋体"/>
          <w:spacing w:val="-2"/>
          <w:sz w:val="23"/>
          <w:szCs w:val="23"/>
        </w:rPr>
        <w:t xml:space="preserve">        号 ：</w:t>
      </w:r>
      <w:r>
        <w:rPr>
          <w:rFonts w:ascii="宋体" w:hAnsi="宋体" w:eastAsia="宋体" w:cs="宋体"/>
          <w:sz w:val="23"/>
          <w:szCs w:val="23"/>
          <w:u w:val="single" w:color="auto"/>
        </w:rPr>
        <w:t xml:space="preserve">                                  </w:t>
      </w:r>
    </w:p>
    <w:p w14:paraId="73C75987">
      <w:pPr>
        <w:spacing w:line="278" w:lineRule="auto"/>
        <w:rPr>
          <w:rFonts w:ascii="Arial"/>
          <w:sz w:val="21"/>
        </w:rPr>
      </w:pPr>
    </w:p>
    <w:p w14:paraId="5C22739B">
      <w:pPr>
        <w:spacing w:line="279" w:lineRule="auto"/>
        <w:rPr>
          <w:rFonts w:ascii="Arial"/>
          <w:sz w:val="21"/>
        </w:rPr>
      </w:pPr>
    </w:p>
    <w:p w14:paraId="47873365">
      <w:pPr>
        <w:spacing w:line="279" w:lineRule="auto"/>
        <w:rPr>
          <w:rFonts w:ascii="Arial"/>
          <w:sz w:val="21"/>
        </w:rPr>
      </w:pPr>
    </w:p>
    <w:p w14:paraId="2EB5AE43">
      <w:pPr>
        <w:spacing w:before="75" w:line="192" w:lineRule="auto"/>
        <w:ind w:left="7587"/>
        <w:rPr>
          <w:rFonts w:ascii="宋体" w:hAnsi="宋体" w:eastAsia="宋体" w:cs="宋体"/>
          <w:sz w:val="23"/>
          <w:szCs w:val="23"/>
        </w:rPr>
      </w:pPr>
      <w:r>
        <w:rPr>
          <w:rFonts w:ascii="宋体" w:hAnsi="宋体" w:eastAsia="宋体" w:cs="宋体"/>
          <w:spacing w:val="10"/>
          <w:sz w:val="23"/>
          <w:szCs w:val="23"/>
        </w:rPr>
        <w:t>年</w:t>
      </w:r>
      <w:r>
        <w:rPr>
          <w:rFonts w:ascii="宋体" w:hAnsi="宋体" w:eastAsia="宋体" w:cs="宋体"/>
          <w:spacing w:val="9"/>
          <w:sz w:val="23"/>
          <w:szCs w:val="23"/>
        </w:rPr>
        <w:t xml:space="preserve">    月    日</w:t>
      </w:r>
    </w:p>
    <w:p w14:paraId="10AE2115">
      <w:pPr>
        <w:sectPr>
          <w:type w:val="continuous"/>
          <w:pgSz w:w="11906" w:h="16839"/>
          <w:pgMar w:top="987" w:right="1018" w:bottom="1144" w:left="1089" w:header="779" w:footer="932" w:gutter="0"/>
          <w:pgNumType w:fmt="decimal"/>
          <w:cols w:equalWidth="0" w:num="1">
            <w:col w:w="9799"/>
          </w:cols>
        </w:sectPr>
      </w:pPr>
    </w:p>
    <w:p w14:paraId="513BD747">
      <w:pPr>
        <w:spacing w:before="217" w:line="223" w:lineRule="auto"/>
        <w:ind w:left="3590"/>
        <w:rPr>
          <w:rFonts w:ascii="宋体" w:hAnsi="宋体" w:eastAsia="宋体" w:cs="宋体"/>
          <w:sz w:val="31"/>
          <w:szCs w:val="31"/>
        </w:rPr>
      </w:pPr>
      <w:r>
        <w:rPr>
          <w:rFonts w:ascii="宋体" w:hAnsi="宋体" w:eastAsia="宋体" w:cs="宋体"/>
          <w:spacing w:val="9"/>
          <w:sz w:val="23"/>
          <w:szCs w:val="23"/>
          <w14:textOutline w14:w="4358" w14:cap="sq" w14:cmpd="sng">
            <w14:solidFill>
              <w14:srgbClr w14:val="000000"/>
            </w14:solidFill>
            <w14:prstDash w14:val="solid"/>
            <w14:bevel/>
          </w14:textOutline>
        </w:rPr>
        <w:t>二、</w:t>
      </w:r>
      <w:r>
        <w:rPr>
          <w:rFonts w:ascii="宋体" w:hAnsi="宋体" w:eastAsia="宋体" w:cs="宋体"/>
          <w:spacing w:val="9"/>
          <w:sz w:val="31"/>
          <w:szCs w:val="31"/>
          <w14:textOutline w14:w="5793" w14:cap="sq" w14:cmpd="sng">
            <w14:solidFill>
              <w14:srgbClr w14:val="000000"/>
            </w14:solidFill>
            <w14:prstDash w14:val="solid"/>
            <w14:bevel/>
          </w14:textOutline>
        </w:rPr>
        <w:t>报价一览</w:t>
      </w:r>
      <w:r>
        <w:rPr>
          <w:rFonts w:ascii="宋体" w:hAnsi="宋体" w:eastAsia="宋体" w:cs="宋体"/>
          <w:spacing w:val="8"/>
          <w:sz w:val="31"/>
          <w:szCs w:val="31"/>
          <w14:textOutline w14:w="5793" w14:cap="sq" w14:cmpd="sng">
            <w14:solidFill>
              <w14:srgbClr w14:val="000000"/>
            </w14:solidFill>
            <w14:prstDash w14:val="solid"/>
            <w14:bevel/>
          </w14:textOutline>
        </w:rPr>
        <w:t>表</w:t>
      </w:r>
    </w:p>
    <w:p w14:paraId="2433DBC3">
      <w:pPr>
        <w:spacing w:line="311" w:lineRule="auto"/>
        <w:rPr>
          <w:rFonts w:ascii="Arial"/>
          <w:sz w:val="21"/>
        </w:rPr>
      </w:pPr>
    </w:p>
    <w:p w14:paraId="7F4AB1FE">
      <w:pPr>
        <w:spacing w:line="311" w:lineRule="auto"/>
        <w:rPr>
          <w:rFonts w:ascii="Arial"/>
          <w:sz w:val="21"/>
        </w:rPr>
      </w:pPr>
    </w:p>
    <w:p w14:paraId="70DA5009">
      <w:pPr>
        <w:spacing w:before="75" w:line="227" w:lineRule="auto"/>
        <w:ind w:left="5705"/>
        <w:rPr>
          <w:rFonts w:hint="eastAsia" w:ascii="宋体" w:hAnsi="宋体" w:eastAsia="宋体" w:cs="宋体"/>
          <w:sz w:val="23"/>
          <w:szCs w:val="23"/>
          <w:lang w:eastAsia="zh-CN"/>
        </w:rPr>
      </w:pPr>
      <w:r>
        <w:rPr>
          <w:rFonts w:ascii="宋体" w:hAnsi="宋体" w:eastAsia="宋体" w:cs="宋体"/>
          <w:spacing w:val="9"/>
          <w:sz w:val="23"/>
          <w:szCs w:val="23"/>
        </w:rPr>
        <w:t>项目编号：</w:t>
      </w:r>
      <w:r>
        <w:rPr>
          <w:rFonts w:hint="eastAsia" w:ascii="宋体" w:hAnsi="宋体" w:eastAsia="宋体" w:cs="宋体"/>
          <w:sz w:val="23"/>
          <w:szCs w:val="23"/>
          <w:lang w:eastAsia="zh-CN"/>
        </w:rPr>
        <w:t>XSCG-AK2025074</w:t>
      </w:r>
    </w:p>
    <w:p w14:paraId="197EA606"/>
    <w:p w14:paraId="6F1B9D5B">
      <w:pPr>
        <w:spacing w:line="113" w:lineRule="exact"/>
      </w:pPr>
    </w:p>
    <w:tbl>
      <w:tblPr>
        <w:tblStyle w:val="19"/>
        <w:tblW w:w="9169" w:type="dxa"/>
        <w:tblInd w:w="3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35"/>
        <w:gridCol w:w="1284"/>
        <w:gridCol w:w="1877"/>
        <w:gridCol w:w="1331"/>
        <w:gridCol w:w="1742"/>
      </w:tblGrid>
      <w:tr w14:paraId="760909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9" w:hRule="atLeast"/>
        </w:trPr>
        <w:tc>
          <w:tcPr>
            <w:tcW w:w="2935" w:type="dxa"/>
            <w:vAlign w:val="top"/>
          </w:tcPr>
          <w:p w14:paraId="3E969670">
            <w:pPr>
              <w:spacing w:line="260" w:lineRule="auto"/>
              <w:rPr>
                <w:rFonts w:ascii="Arial"/>
                <w:sz w:val="21"/>
              </w:rPr>
            </w:pPr>
          </w:p>
          <w:p w14:paraId="47A37DEA">
            <w:pPr>
              <w:spacing w:line="260" w:lineRule="auto"/>
              <w:rPr>
                <w:rFonts w:ascii="Arial"/>
                <w:sz w:val="21"/>
              </w:rPr>
            </w:pPr>
          </w:p>
          <w:p w14:paraId="1258CFAD">
            <w:pPr>
              <w:spacing w:before="74" w:line="228" w:lineRule="auto"/>
              <w:ind w:left="999"/>
              <w:rPr>
                <w:rFonts w:ascii="宋体" w:hAnsi="宋体" w:eastAsia="宋体" w:cs="宋体"/>
                <w:sz w:val="23"/>
                <w:szCs w:val="23"/>
              </w:rPr>
            </w:pPr>
            <w:r>
              <w:rPr>
                <w:rFonts w:ascii="宋体" w:hAnsi="宋体" w:eastAsia="宋体" w:cs="宋体"/>
                <w:spacing w:val="8"/>
                <w:sz w:val="23"/>
                <w:szCs w:val="23"/>
              </w:rPr>
              <w:t>项</w:t>
            </w:r>
            <w:r>
              <w:rPr>
                <w:rFonts w:ascii="宋体" w:hAnsi="宋体" w:eastAsia="宋体" w:cs="宋体"/>
                <w:spacing w:val="6"/>
                <w:sz w:val="23"/>
                <w:szCs w:val="23"/>
              </w:rPr>
              <w:t>目名称</w:t>
            </w:r>
          </w:p>
        </w:tc>
        <w:tc>
          <w:tcPr>
            <w:tcW w:w="1284" w:type="dxa"/>
            <w:vAlign w:val="top"/>
          </w:tcPr>
          <w:p w14:paraId="02BFCC10">
            <w:pPr>
              <w:spacing w:line="260" w:lineRule="auto"/>
              <w:rPr>
                <w:rFonts w:ascii="Arial"/>
                <w:sz w:val="21"/>
              </w:rPr>
            </w:pPr>
          </w:p>
          <w:p w14:paraId="6A790FC6">
            <w:pPr>
              <w:spacing w:line="260" w:lineRule="auto"/>
              <w:rPr>
                <w:rFonts w:ascii="Arial"/>
                <w:sz w:val="21"/>
              </w:rPr>
            </w:pPr>
          </w:p>
          <w:p w14:paraId="263BBD56">
            <w:pPr>
              <w:spacing w:before="74" w:line="228" w:lineRule="auto"/>
              <w:ind w:left="169"/>
              <w:rPr>
                <w:rFonts w:ascii="宋体" w:hAnsi="宋体" w:eastAsia="宋体" w:cs="宋体"/>
                <w:sz w:val="23"/>
                <w:szCs w:val="23"/>
              </w:rPr>
            </w:pPr>
            <w:r>
              <w:rPr>
                <w:rFonts w:ascii="宋体" w:hAnsi="宋体" w:eastAsia="宋体" w:cs="宋体"/>
                <w:spacing w:val="8"/>
                <w:sz w:val="23"/>
                <w:szCs w:val="23"/>
              </w:rPr>
              <w:t>标</w:t>
            </w:r>
            <w:r>
              <w:rPr>
                <w:rFonts w:ascii="宋体" w:hAnsi="宋体" w:eastAsia="宋体" w:cs="宋体"/>
                <w:spacing w:val="7"/>
                <w:sz w:val="23"/>
                <w:szCs w:val="23"/>
              </w:rPr>
              <w:t>段名称</w:t>
            </w:r>
          </w:p>
        </w:tc>
        <w:tc>
          <w:tcPr>
            <w:tcW w:w="1877" w:type="dxa"/>
            <w:vAlign w:val="top"/>
          </w:tcPr>
          <w:p w14:paraId="3298A723">
            <w:pPr>
              <w:spacing w:line="259" w:lineRule="auto"/>
              <w:rPr>
                <w:rFonts w:ascii="Arial"/>
                <w:sz w:val="21"/>
              </w:rPr>
            </w:pPr>
          </w:p>
          <w:p w14:paraId="6EC89DAB">
            <w:pPr>
              <w:spacing w:line="260" w:lineRule="auto"/>
              <w:rPr>
                <w:rFonts w:ascii="Arial"/>
                <w:sz w:val="21"/>
              </w:rPr>
            </w:pPr>
          </w:p>
          <w:p w14:paraId="3B662AEE">
            <w:pPr>
              <w:spacing w:before="75" w:line="226" w:lineRule="auto"/>
              <w:ind w:left="592"/>
              <w:rPr>
                <w:rFonts w:ascii="宋体" w:hAnsi="宋体" w:eastAsia="宋体" w:cs="宋体"/>
                <w:sz w:val="23"/>
                <w:szCs w:val="23"/>
              </w:rPr>
            </w:pPr>
            <w:r>
              <w:rPr>
                <w:rFonts w:ascii="宋体" w:hAnsi="宋体" w:eastAsia="宋体" w:cs="宋体"/>
                <w:spacing w:val="6"/>
                <w:sz w:val="23"/>
                <w:szCs w:val="23"/>
              </w:rPr>
              <w:t>总</w:t>
            </w:r>
            <w:r>
              <w:rPr>
                <w:rFonts w:ascii="宋体" w:hAnsi="宋体" w:eastAsia="宋体" w:cs="宋体"/>
                <w:spacing w:val="4"/>
                <w:sz w:val="23"/>
                <w:szCs w:val="23"/>
              </w:rPr>
              <w:t>报价</w:t>
            </w:r>
          </w:p>
        </w:tc>
        <w:tc>
          <w:tcPr>
            <w:tcW w:w="1331" w:type="dxa"/>
            <w:vAlign w:val="top"/>
          </w:tcPr>
          <w:p w14:paraId="1A6E672E">
            <w:pPr>
              <w:spacing w:line="260" w:lineRule="auto"/>
              <w:rPr>
                <w:rFonts w:ascii="Arial"/>
                <w:sz w:val="21"/>
              </w:rPr>
            </w:pPr>
          </w:p>
          <w:p w14:paraId="5D4F216C">
            <w:pPr>
              <w:spacing w:line="260" w:lineRule="auto"/>
              <w:rPr>
                <w:rFonts w:ascii="Arial"/>
                <w:sz w:val="21"/>
              </w:rPr>
            </w:pPr>
          </w:p>
          <w:p w14:paraId="25D9C95C">
            <w:pPr>
              <w:spacing w:before="74" w:line="228" w:lineRule="auto"/>
              <w:ind w:left="118"/>
              <w:rPr>
                <w:rFonts w:ascii="宋体" w:hAnsi="宋体" w:eastAsia="宋体" w:cs="宋体"/>
                <w:sz w:val="23"/>
                <w:szCs w:val="23"/>
              </w:rPr>
            </w:pPr>
            <w:r>
              <w:rPr>
                <w:rFonts w:ascii="宋体" w:hAnsi="宋体" w:eastAsia="宋体" w:cs="宋体"/>
                <w:spacing w:val="7"/>
                <w:sz w:val="23"/>
                <w:szCs w:val="23"/>
              </w:rPr>
              <w:t>工</w:t>
            </w:r>
            <w:r>
              <w:rPr>
                <w:rFonts w:ascii="宋体" w:hAnsi="宋体" w:eastAsia="宋体" w:cs="宋体"/>
                <w:spacing w:val="4"/>
                <w:sz w:val="23"/>
                <w:szCs w:val="23"/>
              </w:rPr>
              <w:t>期 (天)</w:t>
            </w:r>
          </w:p>
        </w:tc>
        <w:tc>
          <w:tcPr>
            <w:tcW w:w="1742" w:type="dxa"/>
            <w:vAlign w:val="top"/>
          </w:tcPr>
          <w:p w14:paraId="73CB8F99">
            <w:pPr>
              <w:spacing w:line="260" w:lineRule="auto"/>
              <w:rPr>
                <w:rFonts w:ascii="Arial"/>
                <w:sz w:val="21"/>
              </w:rPr>
            </w:pPr>
          </w:p>
          <w:p w14:paraId="07A73CF5">
            <w:pPr>
              <w:spacing w:line="260" w:lineRule="auto"/>
              <w:rPr>
                <w:rFonts w:ascii="Arial"/>
                <w:sz w:val="21"/>
              </w:rPr>
            </w:pPr>
          </w:p>
          <w:p w14:paraId="41828F25">
            <w:pPr>
              <w:spacing w:before="75" w:line="227" w:lineRule="auto"/>
              <w:ind w:left="397"/>
              <w:rPr>
                <w:rFonts w:ascii="宋体" w:hAnsi="宋体" w:eastAsia="宋体" w:cs="宋体"/>
                <w:sz w:val="23"/>
                <w:szCs w:val="23"/>
              </w:rPr>
            </w:pPr>
            <w:r>
              <w:rPr>
                <w:rFonts w:ascii="宋体" w:hAnsi="宋体" w:eastAsia="宋体" w:cs="宋体"/>
                <w:spacing w:val="8"/>
                <w:sz w:val="23"/>
                <w:szCs w:val="23"/>
              </w:rPr>
              <w:t>质</w:t>
            </w:r>
            <w:r>
              <w:rPr>
                <w:rFonts w:ascii="宋体" w:hAnsi="宋体" w:eastAsia="宋体" w:cs="宋体"/>
                <w:spacing w:val="7"/>
                <w:sz w:val="23"/>
                <w:szCs w:val="23"/>
              </w:rPr>
              <w:t>量等级</w:t>
            </w:r>
          </w:p>
        </w:tc>
      </w:tr>
      <w:tr w14:paraId="228BD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2" w:hRule="atLeast"/>
        </w:trPr>
        <w:tc>
          <w:tcPr>
            <w:tcW w:w="2935" w:type="dxa"/>
            <w:vAlign w:val="center"/>
          </w:tcPr>
          <w:p w14:paraId="5F80ADFF">
            <w:pPr>
              <w:spacing w:before="74" w:line="228" w:lineRule="auto"/>
              <w:jc w:val="center"/>
              <w:rPr>
                <w:rFonts w:ascii="宋体" w:hAnsi="宋体" w:eastAsia="宋体" w:cs="宋体"/>
                <w:spacing w:val="6"/>
                <w:sz w:val="23"/>
                <w:szCs w:val="23"/>
              </w:rPr>
            </w:pPr>
            <w:r>
              <w:rPr>
                <w:rFonts w:hint="eastAsia" w:ascii="宋体" w:hAnsi="宋体" w:eastAsia="宋体" w:cs="宋体"/>
                <w:spacing w:val="6"/>
                <w:sz w:val="23"/>
                <w:szCs w:val="23"/>
                <w:lang w:eastAsia="zh-CN"/>
              </w:rPr>
              <w:t>安康市中心医院城东院区精神科二、三、四楼墙裙护墙板及扶手工程采购项目</w:t>
            </w:r>
          </w:p>
        </w:tc>
        <w:tc>
          <w:tcPr>
            <w:tcW w:w="1284" w:type="dxa"/>
            <w:vAlign w:val="top"/>
          </w:tcPr>
          <w:p w14:paraId="42D933B4">
            <w:pPr>
              <w:spacing w:before="74" w:line="228" w:lineRule="auto"/>
              <w:ind w:left="999"/>
              <w:rPr>
                <w:rFonts w:ascii="宋体" w:hAnsi="宋体" w:eastAsia="宋体" w:cs="宋体"/>
                <w:spacing w:val="6"/>
                <w:sz w:val="23"/>
                <w:szCs w:val="23"/>
              </w:rPr>
            </w:pPr>
          </w:p>
        </w:tc>
        <w:tc>
          <w:tcPr>
            <w:tcW w:w="1877" w:type="dxa"/>
            <w:vAlign w:val="top"/>
          </w:tcPr>
          <w:p w14:paraId="2E49A96D">
            <w:pPr>
              <w:rPr>
                <w:rFonts w:ascii="Arial"/>
                <w:sz w:val="21"/>
              </w:rPr>
            </w:pPr>
          </w:p>
        </w:tc>
        <w:tc>
          <w:tcPr>
            <w:tcW w:w="1331" w:type="dxa"/>
            <w:vAlign w:val="top"/>
          </w:tcPr>
          <w:p w14:paraId="027B5AB0">
            <w:pPr>
              <w:spacing w:line="286" w:lineRule="auto"/>
              <w:rPr>
                <w:rFonts w:ascii="Arial"/>
                <w:sz w:val="21"/>
              </w:rPr>
            </w:pPr>
          </w:p>
          <w:p w14:paraId="3D28088B">
            <w:pPr>
              <w:spacing w:line="287" w:lineRule="auto"/>
              <w:rPr>
                <w:rFonts w:ascii="Arial"/>
                <w:sz w:val="21"/>
              </w:rPr>
            </w:pPr>
          </w:p>
          <w:p w14:paraId="3D0BD522">
            <w:pPr>
              <w:spacing w:line="287" w:lineRule="auto"/>
              <w:rPr>
                <w:rFonts w:ascii="Arial"/>
                <w:sz w:val="21"/>
              </w:rPr>
            </w:pPr>
          </w:p>
          <w:p w14:paraId="7A325E29">
            <w:pPr>
              <w:spacing w:before="75" w:line="226" w:lineRule="auto"/>
              <w:ind w:left="592"/>
              <w:rPr>
                <w:rFonts w:ascii="宋体" w:hAnsi="宋体" w:eastAsia="宋体" w:cs="宋体"/>
                <w:spacing w:val="4"/>
                <w:sz w:val="23"/>
                <w:szCs w:val="23"/>
              </w:rPr>
            </w:pPr>
          </w:p>
          <w:p w14:paraId="5ACBE195">
            <w:pPr>
              <w:spacing w:before="75" w:line="226" w:lineRule="auto"/>
              <w:ind w:left="592"/>
              <w:rPr>
                <w:rFonts w:ascii="宋体" w:hAnsi="宋体" w:eastAsia="宋体" w:cs="宋体"/>
                <w:sz w:val="23"/>
                <w:szCs w:val="23"/>
              </w:rPr>
            </w:pPr>
          </w:p>
        </w:tc>
        <w:tc>
          <w:tcPr>
            <w:tcW w:w="1742" w:type="dxa"/>
            <w:vAlign w:val="top"/>
          </w:tcPr>
          <w:p w14:paraId="1A5498A2">
            <w:pPr>
              <w:rPr>
                <w:rFonts w:ascii="Arial"/>
                <w:sz w:val="21"/>
              </w:rPr>
            </w:pPr>
          </w:p>
        </w:tc>
      </w:tr>
      <w:tr w14:paraId="6BAB8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8" w:hRule="atLeast"/>
        </w:trPr>
        <w:tc>
          <w:tcPr>
            <w:tcW w:w="2935" w:type="dxa"/>
            <w:vAlign w:val="top"/>
          </w:tcPr>
          <w:p w14:paraId="798946F7">
            <w:pPr>
              <w:spacing w:line="258" w:lineRule="auto"/>
              <w:rPr>
                <w:rFonts w:ascii="Arial"/>
                <w:sz w:val="21"/>
              </w:rPr>
            </w:pPr>
          </w:p>
          <w:p w14:paraId="4AB96747">
            <w:pPr>
              <w:spacing w:line="259" w:lineRule="auto"/>
              <w:rPr>
                <w:rFonts w:ascii="Arial"/>
                <w:sz w:val="21"/>
              </w:rPr>
            </w:pPr>
          </w:p>
          <w:p w14:paraId="7106E2E4">
            <w:pPr>
              <w:spacing w:before="75" w:line="226" w:lineRule="auto"/>
              <w:ind w:left="642"/>
              <w:rPr>
                <w:rFonts w:ascii="宋体" w:hAnsi="宋体" w:eastAsia="宋体" w:cs="宋体"/>
                <w:sz w:val="23"/>
                <w:szCs w:val="23"/>
              </w:rPr>
            </w:pPr>
            <w:r>
              <w:rPr>
                <w:rFonts w:ascii="宋体" w:hAnsi="宋体" w:eastAsia="宋体" w:cs="宋体"/>
                <w:spacing w:val="9"/>
                <w:sz w:val="23"/>
                <w:szCs w:val="23"/>
              </w:rPr>
              <w:t>总</w:t>
            </w:r>
            <w:r>
              <w:rPr>
                <w:rFonts w:ascii="宋体" w:hAnsi="宋体" w:eastAsia="宋体" w:cs="宋体"/>
                <w:spacing w:val="5"/>
                <w:sz w:val="23"/>
                <w:szCs w:val="23"/>
              </w:rPr>
              <w:t>报价 (大写)</w:t>
            </w:r>
          </w:p>
        </w:tc>
        <w:tc>
          <w:tcPr>
            <w:tcW w:w="6234" w:type="dxa"/>
            <w:gridSpan w:val="4"/>
            <w:vAlign w:val="top"/>
          </w:tcPr>
          <w:p w14:paraId="3B87AF83">
            <w:pPr>
              <w:rPr>
                <w:rFonts w:ascii="Arial"/>
                <w:sz w:val="21"/>
              </w:rPr>
            </w:pPr>
          </w:p>
        </w:tc>
      </w:tr>
    </w:tbl>
    <w:p w14:paraId="30183B30">
      <w:pPr>
        <w:spacing w:line="272" w:lineRule="auto"/>
        <w:rPr>
          <w:rFonts w:ascii="Arial"/>
          <w:sz w:val="21"/>
        </w:rPr>
      </w:pPr>
    </w:p>
    <w:p w14:paraId="75501A8D">
      <w:pPr>
        <w:spacing w:before="75" w:line="227" w:lineRule="auto"/>
        <w:ind w:left="1"/>
        <w:rPr>
          <w:rFonts w:ascii="宋体" w:hAnsi="宋体" w:eastAsia="宋体" w:cs="宋体"/>
          <w:sz w:val="23"/>
          <w:szCs w:val="23"/>
        </w:rPr>
      </w:pPr>
      <w:r>
        <w:rPr>
          <w:rFonts w:ascii="宋体" w:hAnsi="宋体" w:eastAsia="宋体" w:cs="宋体"/>
          <w:spacing w:val="-7"/>
          <w:sz w:val="23"/>
          <w:szCs w:val="23"/>
        </w:rPr>
        <w:t>投标人：  (盖章</w:t>
      </w:r>
      <w:r>
        <w:rPr>
          <w:rFonts w:ascii="宋体" w:hAnsi="宋体" w:eastAsia="宋体" w:cs="宋体"/>
          <w:spacing w:val="-6"/>
          <w:sz w:val="23"/>
          <w:szCs w:val="23"/>
        </w:rPr>
        <w:t>)</w:t>
      </w:r>
      <w:r>
        <w:rPr>
          <w:rFonts w:ascii="宋体" w:hAnsi="宋体" w:eastAsia="宋体" w:cs="宋体"/>
          <w:sz w:val="23"/>
          <w:szCs w:val="23"/>
          <w:u w:val="single" w:color="auto"/>
        </w:rPr>
        <w:t xml:space="preserve">                          </w:t>
      </w:r>
    </w:p>
    <w:p w14:paraId="40F7604F">
      <w:pPr>
        <w:spacing w:line="287" w:lineRule="auto"/>
        <w:rPr>
          <w:rFonts w:ascii="Arial"/>
          <w:sz w:val="21"/>
        </w:rPr>
      </w:pPr>
    </w:p>
    <w:p w14:paraId="2EE2AC6C">
      <w:pPr>
        <w:spacing w:line="288" w:lineRule="auto"/>
        <w:rPr>
          <w:rFonts w:ascii="Arial"/>
          <w:sz w:val="21"/>
        </w:rPr>
      </w:pPr>
    </w:p>
    <w:p w14:paraId="65DC1C5E">
      <w:pPr>
        <w:spacing w:before="75" w:line="227" w:lineRule="auto"/>
        <w:rPr>
          <w:rFonts w:ascii="宋体" w:hAnsi="宋体" w:eastAsia="宋体" w:cs="宋体"/>
          <w:sz w:val="23"/>
          <w:szCs w:val="23"/>
        </w:rPr>
      </w:pPr>
      <w:r>
        <w:rPr>
          <w:rFonts w:ascii="宋体" w:hAnsi="宋体" w:eastAsia="宋体" w:cs="宋体"/>
          <w:spacing w:val="15"/>
          <w:sz w:val="23"/>
          <w:szCs w:val="23"/>
        </w:rPr>
        <w:t>法</w:t>
      </w:r>
      <w:r>
        <w:rPr>
          <w:rFonts w:ascii="宋体" w:hAnsi="宋体" w:eastAsia="宋体" w:cs="宋体"/>
          <w:spacing w:val="8"/>
          <w:sz w:val="23"/>
          <w:szCs w:val="23"/>
        </w:rPr>
        <w:t>定代表人或授权代理人签字：</w:t>
      </w:r>
      <w:r>
        <w:rPr>
          <w:rFonts w:ascii="宋体" w:hAnsi="宋体" w:eastAsia="宋体" w:cs="宋体"/>
          <w:sz w:val="23"/>
          <w:szCs w:val="23"/>
          <w:u w:val="single" w:color="auto"/>
        </w:rPr>
        <w:t xml:space="preserve">                          </w:t>
      </w:r>
    </w:p>
    <w:p w14:paraId="44C1BF55">
      <w:pPr>
        <w:spacing w:line="298" w:lineRule="auto"/>
        <w:rPr>
          <w:rFonts w:ascii="Arial"/>
          <w:sz w:val="21"/>
        </w:rPr>
      </w:pPr>
    </w:p>
    <w:p w14:paraId="1AB1043A">
      <w:pPr>
        <w:spacing w:line="299" w:lineRule="auto"/>
        <w:rPr>
          <w:rFonts w:ascii="Arial"/>
          <w:sz w:val="21"/>
        </w:rPr>
      </w:pPr>
    </w:p>
    <w:p w14:paraId="33D750F6">
      <w:pPr>
        <w:spacing w:line="299" w:lineRule="auto"/>
        <w:rPr>
          <w:rFonts w:ascii="Arial"/>
          <w:sz w:val="21"/>
        </w:rPr>
      </w:pPr>
    </w:p>
    <w:p w14:paraId="0707ED8C">
      <w:pPr>
        <w:spacing w:line="299" w:lineRule="auto"/>
        <w:rPr>
          <w:rFonts w:ascii="Arial"/>
          <w:sz w:val="21"/>
        </w:rPr>
      </w:pPr>
    </w:p>
    <w:p w14:paraId="4EACCDE5">
      <w:pPr>
        <w:spacing w:before="75" w:line="227" w:lineRule="auto"/>
        <w:jc w:val="right"/>
        <w:rPr>
          <w:rFonts w:ascii="宋体" w:hAnsi="宋体" w:eastAsia="宋体" w:cs="宋体"/>
          <w:sz w:val="23"/>
          <w:szCs w:val="23"/>
        </w:rPr>
      </w:pPr>
      <w:r>
        <w:rPr>
          <w:rFonts w:ascii="宋体" w:hAnsi="宋体" w:eastAsia="宋体" w:cs="宋体"/>
          <w:spacing w:val="-16"/>
          <w:sz w:val="23"/>
          <w:szCs w:val="23"/>
        </w:rPr>
        <w:t>日期</w:t>
      </w:r>
      <w:r>
        <w:rPr>
          <w:rFonts w:ascii="宋体" w:hAnsi="宋体" w:eastAsia="宋体" w:cs="宋体"/>
          <w:spacing w:val="-9"/>
          <w:sz w:val="23"/>
          <w:szCs w:val="23"/>
        </w:rPr>
        <w:t>：</w:t>
      </w:r>
      <w:r>
        <w:rPr>
          <w:rFonts w:ascii="宋体" w:hAnsi="宋体" w:eastAsia="宋体" w:cs="宋体"/>
          <w:spacing w:val="-8"/>
          <w:sz w:val="23"/>
          <w:szCs w:val="23"/>
          <w:u w:val="single" w:color="auto"/>
        </w:rPr>
        <w:t xml:space="preserve">        </w:t>
      </w:r>
      <w:r>
        <w:rPr>
          <w:rFonts w:ascii="宋体" w:hAnsi="宋体" w:eastAsia="宋体" w:cs="宋体"/>
          <w:spacing w:val="-8"/>
          <w:sz w:val="23"/>
          <w:szCs w:val="23"/>
        </w:rPr>
        <w:t>年</w:t>
      </w:r>
      <w:r>
        <w:rPr>
          <w:rFonts w:ascii="宋体" w:hAnsi="宋体" w:eastAsia="宋体" w:cs="宋体"/>
          <w:spacing w:val="-8"/>
          <w:sz w:val="23"/>
          <w:szCs w:val="23"/>
          <w:u w:val="single" w:color="auto"/>
        </w:rPr>
        <w:t xml:space="preserve">      </w:t>
      </w:r>
      <w:r>
        <w:rPr>
          <w:rFonts w:ascii="宋体" w:hAnsi="宋体" w:eastAsia="宋体" w:cs="宋体"/>
          <w:spacing w:val="-8"/>
          <w:sz w:val="23"/>
          <w:szCs w:val="23"/>
        </w:rPr>
        <w:t xml:space="preserve"> 月</w:t>
      </w:r>
      <w:r>
        <w:rPr>
          <w:rFonts w:ascii="宋体" w:hAnsi="宋体" w:eastAsia="宋体" w:cs="宋体"/>
          <w:spacing w:val="-8"/>
          <w:sz w:val="23"/>
          <w:szCs w:val="23"/>
          <w:u w:val="single" w:color="auto"/>
        </w:rPr>
        <w:t xml:space="preserve">      </w:t>
      </w:r>
      <w:r>
        <w:rPr>
          <w:rFonts w:ascii="宋体" w:hAnsi="宋体" w:eastAsia="宋体" w:cs="宋体"/>
          <w:spacing w:val="-8"/>
          <w:sz w:val="23"/>
          <w:szCs w:val="23"/>
        </w:rPr>
        <w:t xml:space="preserve"> 日</w:t>
      </w:r>
    </w:p>
    <w:p w14:paraId="087C5411">
      <w:pPr>
        <w:sectPr>
          <w:headerReference r:id="rId25" w:type="default"/>
          <w:footerReference r:id="rId26" w:type="default"/>
          <w:pgSz w:w="11906" w:h="16839"/>
          <w:pgMar w:top="1417" w:right="1417" w:bottom="1417" w:left="1417" w:header="779" w:footer="932" w:gutter="0"/>
          <w:pgNumType w:fmt="decimal"/>
          <w:cols w:space="720" w:num="1"/>
        </w:sectPr>
      </w:pPr>
    </w:p>
    <w:p w14:paraId="7A6972E7">
      <w:pPr>
        <w:spacing w:before="323" w:line="242" w:lineRule="auto"/>
        <w:ind w:left="2957"/>
        <w:rPr>
          <w:rFonts w:ascii="宋体" w:hAnsi="宋体" w:eastAsia="宋体" w:cs="宋体"/>
          <w:sz w:val="31"/>
          <w:szCs w:val="31"/>
        </w:rPr>
      </w:pPr>
      <w:r>
        <w:rPr>
          <w:rFonts w:ascii="宋体" w:hAnsi="宋体" w:eastAsia="宋体" w:cs="宋体"/>
          <w:spacing w:val="10"/>
          <w:sz w:val="31"/>
          <w:szCs w:val="31"/>
          <w14:textOutline w14:w="5793" w14:cap="sq" w14:cmpd="sng">
            <w14:solidFill>
              <w14:srgbClr w14:val="000000"/>
            </w14:solidFill>
            <w14:prstDash w14:val="solid"/>
            <w14:bevel/>
          </w14:textOutline>
        </w:rPr>
        <w:t>三、法定代表人授权委托</w:t>
      </w:r>
      <w:r>
        <w:rPr>
          <w:rFonts w:ascii="宋体" w:hAnsi="宋体" w:eastAsia="宋体" w:cs="宋体"/>
          <w:spacing w:val="9"/>
          <w:sz w:val="31"/>
          <w:szCs w:val="31"/>
          <w14:textOutline w14:w="5793" w14:cap="sq" w14:cmpd="sng">
            <w14:solidFill>
              <w14:srgbClr w14:val="000000"/>
            </w14:solidFill>
            <w14:prstDash w14:val="solid"/>
            <w14:bevel/>
          </w14:textOutline>
        </w:rPr>
        <w:t>书</w:t>
      </w:r>
    </w:p>
    <w:p w14:paraId="1138EFBC">
      <w:pPr>
        <w:spacing w:line="263" w:lineRule="auto"/>
        <w:rPr>
          <w:rFonts w:ascii="Arial"/>
          <w:sz w:val="21"/>
        </w:rPr>
      </w:pPr>
    </w:p>
    <w:p w14:paraId="59707333">
      <w:pPr>
        <w:spacing w:line="264" w:lineRule="auto"/>
        <w:rPr>
          <w:rFonts w:ascii="Arial"/>
          <w:sz w:val="21"/>
        </w:rPr>
      </w:pPr>
    </w:p>
    <w:p w14:paraId="28CBF03F">
      <w:pPr>
        <w:tabs>
          <w:tab w:val="left" w:pos="135"/>
        </w:tabs>
        <w:spacing w:before="74" w:line="358" w:lineRule="auto"/>
        <w:ind w:firstLine="447"/>
        <w:rPr>
          <w:rFonts w:ascii="宋体" w:hAnsi="宋体" w:eastAsia="宋体" w:cs="宋体"/>
          <w:sz w:val="23"/>
          <w:szCs w:val="23"/>
        </w:rPr>
      </w:pPr>
      <w:r>
        <w:rPr>
          <w:rFonts w:ascii="宋体" w:hAnsi="宋体" w:eastAsia="宋体" w:cs="宋体"/>
          <w:spacing w:val="7"/>
          <w:sz w:val="23"/>
          <w:szCs w:val="23"/>
        </w:rPr>
        <w:t xml:space="preserve">本授权书声明：注册于中华人民共和国的 </w:t>
      </w:r>
      <w:r>
        <w:rPr>
          <w:rFonts w:ascii="宋体" w:hAnsi="宋体" w:eastAsia="宋体" w:cs="宋体"/>
          <w:spacing w:val="7"/>
          <w:sz w:val="23"/>
          <w:szCs w:val="23"/>
          <w:u w:val="single" w:color="auto"/>
        </w:rPr>
        <w:t xml:space="preserve">       (投标人名称)       </w:t>
      </w:r>
      <w:r>
        <w:rPr>
          <w:rFonts w:ascii="宋体" w:hAnsi="宋体" w:eastAsia="宋体" w:cs="宋体"/>
          <w:spacing w:val="7"/>
          <w:sz w:val="23"/>
          <w:szCs w:val="23"/>
        </w:rPr>
        <w:t xml:space="preserve"> 的在下面签字</w:t>
      </w:r>
      <w:r>
        <w:rPr>
          <w:rFonts w:ascii="宋体" w:hAnsi="宋体" w:eastAsia="宋体" w:cs="宋体"/>
          <w:sz w:val="23"/>
          <w:szCs w:val="23"/>
        </w:rPr>
        <w:t xml:space="preserve">的 </w:t>
      </w:r>
      <w:r>
        <w:rPr>
          <w:rFonts w:ascii="宋体" w:hAnsi="宋体" w:eastAsia="宋体" w:cs="宋体"/>
          <w:sz w:val="23"/>
          <w:szCs w:val="23"/>
          <w:u w:val="single" w:color="auto"/>
        </w:rPr>
        <w:tab/>
      </w:r>
      <w:r>
        <w:rPr>
          <w:rFonts w:ascii="宋体" w:hAnsi="宋体" w:eastAsia="宋体" w:cs="宋体"/>
          <w:spacing w:val="11"/>
          <w:sz w:val="23"/>
          <w:szCs w:val="23"/>
          <w:u w:val="single" w:color="auto"/>
        </w:rPr>
        <w:t>(</w:t>
      </w:r>
      <w:r>
        <w:rPr>
          <w:rFonts w:ascii="宋体" w:hAnsi="宋体" w:eastAsia="宋体" w:cs="宋体"/>
          <w:spacing w:val="6"/>
          <w:sz w:val="23"/>
          <w:szCs w:val="23"/>
          <w:u w:val="single" w:color="auto"/>
        </w:rPr>
        <w:t xml:space="preserve">法定代表人姓名、职务)      </w:t>
      </w:r>
      <w:r>
        <w:rPr>
          <w:rFonts w:ascii="宋体" w:hAnsi="宋体" w:eastAsia="宋体" w:cs="宋体"/>
          <w:spacing w:val="6"/>
          <w:sz w:val="23"/>
          <w:szCs w:val="23"/>
        </w:rPr>
        <w:t xml:space="preserve"> 代表本公司授权的在下面签字的</w:t>
      </w:r>
      <w:r>
        <w:rPr>
          <w:rFonts w:ascii="宋体" w:hAnsi="宋体" w:eastAsia="宋体" w:cs="宋体"/>
          <w:spacing w:val="6"/>
          <w:sz w:val="23"/>
          <w:szCs w:val="23"/>
          <w:u w:val="single" w:color="auto"/>
        </w:rPr>
        <w:t xml:space="preserve">     (被授权人的姓名、职</w:t>
      </w:r>
      <w:r>
        <w:rPr>
          <w:rFonts w:ascii="宋体" w:hAnsi="宋体" w:eastAsia="宋体" w:cs="宋体"/>
          <w:sz w:val="23"/>
          <w:szCs w:val="23"/>
        </w:rPr>
        <w:t xml:space="preserve"> </w:t>
      </w:r>
      <w:r>
        <w:rPr>
          <w:rFonts w:ascii="宋体" w:hAnsi="宋体" w:eastAsia="宋体" w:cs="宋体"/>
          <w:spacing w:val="6"/>
          <w:sz w:val="23"/>
          <w:szCs w:val="23"/>
          <w:u w:val="single" w:color="auto"/>
        </w:rPr>
        <w:t xml:space="preserve">务)     </w:t>
      </w:r>
      <w:r>
        <w:rPr>
          <w:rFonts w:ascii="宋体" w:hAnsi="宋体" w:eastAsia="宋体" w:cs="宋体"/>
          <w:spacing w:val="6"/>
          <w:sz w:val="23"/>
          <w:szCs w:val="23"/>
        </w:rPr>
        <w:t xml:space="preserve"> 为本公司的</w:t>
      </w:r>
      <w:r>
        <w:rPr>
          <w:rFonts w:ascii="宋体" w:hAnsi="宋体" w:eastAsia="宋体" w:cs="宋体"/>
          <w:spacing w:val="3"/>
          <w:sz w:val="23"/>
          <w:szCs w:val="23"/>
        </w:rPr>
        <w:t xml:space="preserve">合法代理人，就项目编号为 </w:t>
      </w:r>
      <w:r>
        <w:rPr>
          <w:rFonts w:ascii="宋体" w:hAnsi="宋体" w:eastAsia="宋体" w:cs="宋体"/>
          <w:spacing w:val="3"/>
          <w:sz w:val="23"/>
          <w:szCs w:val="23"/>
          <w:u w:val="single" w:color="auto"/>
        </w:rPr>
        <w:t xml:space="preserve">  (项目编号)  </w:t>
      </w:r>
      <w:r>
        <w:rPr>
          <w:rFonts w:ascii="宋体" w:hAnsi="宋体" w:eastAsia="宋体" w:cs="宋体"/>
          <w:spacing w:val="3"/>
          <w:sz w:val="23"/>
          <w:szCs w:val="23"/>
        </w:rPr>
        <w:t xml:space="preserve"> 的 </w:t>
      </w:r>
      <w:r>
        <w:rPr>
          <w:rFonts w:ascii="宋体" w:hAnsi="宋体" w:eastAsia="宋体" w:cs="宋体"/>
          <w:spacing w:val="3"/>
          <w:sz w:val="23"/>
          <w:szCs w:val="23"/>
          <w:u w:val="single" w:color="auto"/>
        </w:rPr>
        <w:t xml:space="preserve">       (采购项目名称)</w:t>
      </w:r>
      <w:r>
        <w:rPr>
          <w:rFonts w:ascii="宋体" w:hAnsi="宋体" w:eastAsia="宋体" w:cs="宋体"/>
          <w:sz w:val="23"/>
          <w:szCs w:val="23"/>
        </w:rPr>
        <w:t xml:space="preserve"> </w:t>
      </w:r>
      <w:r>
        <w:rPr>
          <w:rFonts w:ascii="宋体" w:hAnsi="宋体" w:eastAsia="宋体" w:cs="宋体"/>
          <w:spacing w:val="18"/>
          <w:sz w:val="23"/>
          <w:szCs w:val="23"/>
        </w:rPr>
        <w:t>的</w:t>
      </w:r>
      <w:r>
        <w:rPr>
          <w:rFonts w:ascii="宋体" w:hAnsi="宋体" w:eastAsia="宋体" w:cs="宋体"/>
          <w:spacing w:val="12"/>
          <w:sz w:val="23"/>
          <w:szCs w:val="23"/>
        </w:rPr>
        <w:t>投</w:t>
      </w:r>
      <w:r>
        <w:rPr>
          <w:rFonts w:ascii="宋体" w:hAnsi="宋体" w:eastAsia="宋体" w:cs="宋体"/>
          <w:spacing w:val="9"/>
          <w:sz w:val="23"/>
          <w:szCs w:val="23"/>
        </w:rPr>
        <w:t>标，以本公司名义处理一切与之有关的事务。</w:t>
      </w:r>
    </w:p>
    <w:p w14:paraId="40C26FD3">
      <w:pPr>
        <w:spacing w:before="132" w:line="227" w:lineRule="auto"/>
        <w:ind w:left="447"/>
        <w:rPr>
          <w:rFonts w:ascii="宋体" w:hAnsi="宋体" w:eastAsia="宋体" w:cs="宋体"/>
          <w:sz w:val="23"/>
          <w:szCs w:val="23"/>
        </w:rPr>
      </w:pPr>
      <w:r>
        <w:rPr>
          <w:rFonts w:ascii="宋体" w:hAnsi="宋体" w:eastAsia="宋体" w:cs="宋体"/>
          <w:spacing w:val="-4"/>
          <w:sz w:val="23"/>
          <w:szCs w:val="23"/>
        </w:rPr>
        <w:t>本授权书于</w:t>
      </w:r>
      <w:r>
        <w:rPr>
          <w:rFonts w:ascii="宋体" w:hAnsi="宋体" w:eastAsia="宋体" w:cs="宋体"/>
          <w:spacing w:val="-4"/>
          <w:sz w:val="23"/>
          <w:szCs w:val="23"/>
          <w:u w:val="single" w:color="auto"/>
        </w:rPr>
        <w:t xml:space="preserve">    </w:t>
      </w:r>
      <w:r>
        <w:rPr>
          <w:rFonts w:ascii="宋体" w:hAnsi="宋体" w:eastAsia="宋体" w:cs="宋体"/>
          <w:spacing w:val="-2"/>
          <w:sz w:val="23"/>
          <w:szCs w:val="23"/>
          <w:u w:val="single" w:color="auto"/>
        </w:rPr>
        <w:t xml:space="preserve">   </w:t>
      </w:r>
      <w:r>
        <w:rPr>
          <w:rFonts w:ascii="宋体" w:hAnsi="宋体" w:eastAsia="宋体" w:cs="宋体"/>
          <w:spacing w:val="-2"/>
          <w:sz w:val="23"/>
          <w:szCs w:val="23"/>
        </w:rPr>
        <w:t xml:space="preserve"> 年</w:t>
      </w:r>
      <w:r>
        <w:rPr>
          <w:rFonts w:ascii="宋体" w:hAnsi="宋体" w:eastAsia="宋体" w:cs="宋体"/>
          <w:spacing w:val="-2"/>
          <w:sz w:val="23"/>
          <w:szCs w:val="23"/>
          <w:u w:val="single" w:color="auto"/>
        </w:rPr>
        <w:t xml:space="preserve">      </w:t>
      </w:r>
      <w:r>
        <w:rPr>
          <w:rFonts w:ascii="宋体" w:hAnsi="宋体" w:eastAsia="宋体" w:cs="宋体"/>
          <w:spacing w:val="-2"/>
          <w:sz w:val="23"/>
          <w:szCs w:val="23"/>
        </w:rPr>
        <w:t xml:space="preserve"> 月</w:t>
      </w:r>
      <w:r>
        <w:rPr>
          <w:rFonts w:ascii="宋体" w:hAnsi="宋体" w:eastAsia="宋体" w:cs="宋体"/>
          <w:spacing w:val="-2"/>
          <w:sz w:val="23"/>
          <w:szCs w:val="23"/>
          <w:u w:val="single" w:color="auto"/>
        </w:rPr>
        <w:t xml:space="preserve">     </w:t>
      </w:r>
      <w:r>
        <w:rPr>
          <w:rFonts w:ascii="宋体" w:hAnsi="宋体" w:eastAsia="宋体" w:cs="宋体"/>
          <w:spacing w:val="-2"/>
          <w:sz w:val="23"/>
          <w:szCs w:val="23"/>
        </w:rPr>
        <w:t xml:space="preserve"> 日签字生效，特此声明。</w:t>
      </w:r>
    </w:p>
    <w:p w14:paraId="485F138E"/>
    <w:p w14:paraId="23F6526F"/>
    <w:p w14:paraId="083CF262">
      <w:pPr>
        <w:spacing w:line="151" w:lineRule="exact"/>
      </w:pPr>
    </w:p>
    <w:tbl>
      <w:tblPr>
        <w:tblStyle w:val="19"/>
        <w:tblW w:w="8724" w:type="dxa"/>
        <w:tblInd w:w="5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51"/>
        <w:gridCol w:w="4373"/>
      </w:tblGrid>
      <w:tr w14:paraId="496EE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34" w:hRule="atLeast"/>
        </w:trPr>
        <w:tc>
          <w:tcPr>
            <w:tcW w:w="4351" w:type="dxa"/>
            <w:vAlign w:val="top"/>
          </w:tcPr>
          <w:p w14:paraId="71FECBAD">
            <w:pPr>
              <w:spacing w:line="256" w:lineRule="auto"/>
              <w:rPr>
                <w:rFonts w:ascii="Arial"/>
                <w:sz w:val="21"/>
              </w:rPr>
            </w:pPr>
          </w:p>
          <w:p w14:paraId="3C2BE2A3">
            <w:pPr>
              <w:spacing w:line="257" w:lineRule="auto"/>
              <w:rPr>
                <w:rFonts w:ascii="Arial"/>
                <w:sz w:val="21"/>
              </w:rPr>
            </w:pPr>
          </w:p>
          <w:p w14:paraId="1FD1B5F2">
            <w:pPr>
              <w:spacing w:before="74" w:line="227" w:lineRule="auto"/>
              <w:ind w:left="118"/>
              <w:rPr>
                <w:rFonts w:ascii="宋体" w:hAnsi="宋体" w:eastAsia="宋体" w:cs="宋体"/>
                <w:sz w:val="23"/>
                <w:szCs w:val="23"/>
              </w:rPr>
            </w:pPr>
            <w:r>
              <w:rPr>
                <w:rFonts w:ascii="宋体" w:hAnsi="宋体" w:eastAsia="宋体" w:cs="宋体"/>
                <w:spacing w:val="7"/>
                <w:sz w:val="23"/>
                <w:szCs w:val="23"/>
              </w:rPr>
              <w:t>法人代表签名：</w:t>
            </w:r>
            <w:r>
              <w:rPr>
                <w:rFonts w:ascii="宋体" w:hAnsi="宋体" w:eastAsia="宋体" w:cs="宋体"/>
                <w:sz w:val="23"/>
                <w:szCs w:val="23"/>
                <w:u w:val="single" w:color="auto"/>
              </w:rPr>
              <w:t xml:space="preserve">                      </w:t>
            </w:r>
          </w:p>
          <w:p w14:paraId="73CB183A">
            <w:pPr>
              <w:spacing w:line="259" w:lineRule="auto"/>
              <w:rPr>
                <w:rFonts w:ascii="Arial"/>
                <w:sz w:val="21"/>
              </w:rPr>
            </w:pPr>
          </w:p>
          <w:p w14:paraId="5D3B013C">
            <w:pPr>
              <w:spacing w:line="260" w:lineRule="auto"/>
              <w:rPr>
                <w:rFonts w:ascii="Arial"/>
                <w:sz w:val="21"/>
              </w:rPr>
            </w:pPr>
          </w:p>
          <w:p w14:paraId="0A768D07">
            <w:pPr>
              <w:spacing w:before="74" w:line="227" w:lineRule="auto"/>
              <w:ind w:left="129"/>
              <w:rPr>
                <w:rFonts w:ascii="宋体" w:hAnsi="宋体" w:eastAsia="宋体" w:cs="宋体"/>
                <w:sz w:val="23"/>
                <w:szCs w:val="23"/>
              </w:rPr>
            </w:pPr>
            <w:r>
              <w:rPr>
                <w:rFonts w:ascii="宋体" w:hAnsi="宋体" w:eastAsia="宋体" w:cs="宋体"/>
                <w:spacing w:val="25"/>
                <w:sz w:val="23"/>
                <w:szCs w:val="23"/>
              </w:rPr>
              <w:t>(</w:t>
            </w:r>
            <w:r>
              <w:rPr>
                <w:rFonts w:ascii="宋体" w:hAnsi="宋体" w:eastAsia="宋体" w:cs="宋体"/>
                <w:spacing w:val="22"/>
                <w:sz w:val="23"/>
                <w:szCs w:val="23"/>
              </w:rPr>
              <w:t>公章) ：</w:t>
            </w:r>
          </w:p>
          <w:p w14:paraId="61753BD6">
            <w:pPr>
              <w:spacing w:line="260" w:lineRule="auto"/>
              <w:rPr>
                <w:rFonts w:ascii="Arial"/>
                <w:sz w:val="21"/>
              </w:rPr>
            </w:pPr>
          </w:p>
          <w:p w14:paraId="5A7D93CC">
            <w:pPr>
              <w:spacing w:line="260" w:lineRule="auto"/>
              <w:rPr>
                <w:rFonts w:ascii="Arial"/>
                <w:sz w:val="21"/>
              </w:rPr>
            </w:pPr>
          </w:p>
          <w:p w14:paraId="513A54BC">
            <w:pPr>
              <w:spacing w:before="75" w:line="227" w:lineRule="auto"/>
              <w:ind w:left="2398"/>
              <w:rPr>
                <w:rFonts w:ascii="宋体" w:hAnsi="宋体" w:eastAsia="宋体" w:cs="宋体"/>
                <w:sz w:val="23"/>
                <w:szCs w:val="23"/>
              </w:rPr>
            </w:pPr>
            <w:r>
              <w:rPr>
                <w:rFonts w:ascii="宋体" w:hAnsi="宋体" w:eastAsia="宋体" w:cs="宋体"/>
                <w:spacing w:val="10"/>
                <w:sz w:val="23"/>
                <w:szCs w:val="23"/>
              </w:rPr>
              <w:t>年   月   日</w:t>
            </w:r>
          </w:p>
        </w:tc>
        <w:tc>
          <w:tcPr>
            <w:tcW w:w="4373" w:type="dxa"/>
            <w:vAlign w:val="top"/>
          </w:tcPr>
          <w:p w14:paraId="1E3DEC48">
            <w:pPr>
              <w:spacing w:line="252" w:lineRule="auto"/>
              <w:rPr>
                <w:rFonts w:ascii="Arial"/>
                <w:sz w:val="21"/>
              </w:rPr>
            </w:pPr>
          </w:p>
          <w:p w14:paraId="4AF90D7D">
            <w:pPr>
              <w:spacing w:line="252" w:lineRule="auto"/>
              <w:rPr>
                <w:rFonts w:ascii="Arial"/>
                <w:sz w:val="21"/>
              </w:rPr>
            </w:pPr>
          </w:p>
          <w:p w14:paraId="7AF7EE53">
            <w:pPr>
              <w:spacing w:line="252" w:lineRule="auto"/>
              <w:rPr>
                <w:rFonts w:ascii="Arial"/>
                <w:sz w:val="21"/>
              </w:rPr>
            </w:pPr>
          </w:p>
          <w:p w14:paraId="0B4B31E9">
            <w:pPr>
              <w:spacing w:line="253" w:lineRule="auto"/>
              <w:rPr>
                <w:rFonts w:ascii="Arial"/>
                <w:sz w:val="21"/>
              </w:rPr>
            </w:pPr>
          </w:p>
          <w:p w14:paraId="02D8F9F9">
            <w:pPr>
              <w:spacing w:line="253" w:lineRule="auto"/>
              <w:rPr>
                <w:rFonts w:ascii="Arial"/>
                <w:sz w:val="21"/>
              </w:rPr>
            </w:pPr>
          </w:p>
          <w:p w14:paraId="21EB2957">
            <w:pPr>
              <w:spacing w:before="74" w:line="227" w:lineRule="auto"/>
              <w:ind w:left="763"/>
              <w:rPr>
                <w:rFonts w:ascii="宋体" w:hAnsi="宋体" w:eastAsia="宋体" w:cs="宋体"/>
                <w:sz w:val="23"/>
                <w:szCs w:val="23"/>
              </w:rPr>
            </w:pPr>
            <w:r>
              <w:rPr>
                <w:rFonts w:ascii="宋体" w:hAnsi="宋体" w:eastAsia="宋体" w:cs="宋体"/>
                <w:spacing w:val="17"/>
                <w:sz w:val="23"/>
                <w:szCs w:val="23"/>
              </w:rPr>
              <w:t>(法人代表身份证复印件)</w:t>
            </w:r>
          </w:p>
        </w:tc>
      </w:tr>
    </w:tbl>
    <w:p w14:paraId="6CB960AE"/>
    <w:p w14:paraId="790F6FD4">
      <w:pPr>
        <w:spacing w:line="226" w:lineRule="exact"/>
      </w:pPr>
    </w:p>
    <w:tbl>
      <w:tblPr>
        <w:tblStyle w:val="19"/>
        <w:tblW w:w="8724" w:type="dxa"/>
        <w:tblInd w:w="5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51"/>
        <w:gridCol w:w="4373"/>
      </w:tblGrid>
      <w:tr w14:paraId="1DAC7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4" w:hRule="atLeast"/>
        </w:trPr>
        <w:tc>
          <w:tcPr>
            <w:tcW w:w="4351" w:type="dxa"/>
            <w:vAlign w:val="top"/>
          </w:tcPr>
          <w:p w14:paraId="6C6229D4">
            <w:pPr>
              <w:spacing w:line="257" w:lineRule="auto"/>
              <w:rPr>
                <w:rFonts w:ascii="Arial"/>
                <w:sz w:val="21"/>
              </w:rPr>
            </w:pPr>
          </w:p>
          <w:p w14:paraId="222A4286">
            <w:pPr>
              <w:spacing w:line="257" w:lineRule="auto"/>
              <w:rPr>
                <w:rFonts w:ascii="Arial"/>
                <w:sz w:val="21"/>
              </w:rPr>
            </w:pPr>
          </w:p>
          <w:p w14:paraId="6344752F">
            <w:pPr>
              <w:spacing w:before="75" w:line="227" w:lineRule="auto"/>
              <w:ind w:left="116"/>
              <w:rPr>
                <w:rFonts w:ascii="宋体" w:hAnsi="宋体" w:eastAsia="宋体" w:cs="宋体"/>
                <w:sz w:val="23"/>
                <w:szCs w:val="23"/>
              </w:rPr>
            </w:pPr>
            <w:r>
              <w:rPr>
                <w:rFonts w:ascii="宋体" w:hAnsi="宋体" w:eastAsia="宋体" w:cs="宋体"/>
                <w:spacing w:val="10"/>
                <w:sz w:val="23"/>
                <w:szCs w:val="23"/>
              </w:rPr>
              <w:t>代</w:t>
            </w:r>
            <w:r>
              <w:rPr>
                <w:rFonts w:ascii="宋体" w:hAnsi="宋体" w:eastAsia="宋体" w:cs="宋体"/>
                <w:spacing w:val="7"/>
                <w:sz w:val="23"/>
                <w:szCs w:val="23"/>
              </w:rPr>
              <w:t>理人 (被授权人) 签字：</w:t>
            </w:r>
            <w:r>
              <w:rPr>
                <w:rFonts w:ascii="宋体" w:hAnsi="宋体" w:eastAsia="宋体" w:cs="宋体"/>
                <w:sz w:val="23"/>
                <w:szCs w:val="23"/>
                <w:u w:val="single" w:color="auto"/>
              </w:rPr>
              <w:t xml:space="preserve">            </w:t>
            </w:r>
          </w:p>
          <w:p w14:paraId="534005FA">
            <w:pPr>
              <w:spacing w:line="260" w:lineRule="auto"/>
              <w:rPr>
                <w:rFonts w:ascii="Arial"/>
                <w:sz w:val="21"/>
              </w:rPr>
            </w:pPr>
          </w:p>
          <w:p w14:paraId="4E923751">
            <w:pPr>
              <w:spacing w:line="260" w:lineRule="auto"/>
              <w:rPr>
                <w:rFonts w:ascii="Arial"/>
                <w:sz w:val="21"/>
              </w:rPr>
            </w:pPr>
          </w:p>
          <w:p w14:paraId="7F1498E9">
            <w:pPr>
              <w:spacing w:before="74" w:line="227" w:lineRule="auto"/>
              <w:ind w:left="118"/>
              <w:rPr>
                <w:rFonts w:ascii="宋体" w:hAnsi="宋体" w:eastAsia="宋体" w:cs="宋体"/>
                <w:sz w:val="23"/>
                <w:szCs w:val="23"/>
              </w:rPr>
            </w:pPr>
            <w:r>
              <w:rPr>
                <w:rFonts w:ascii="宋体" w:hAnsi="宋体" w:eastAsia="宋体" w:cs="宋体"/>
                <w:spacing w:val="3"/>
                <w:sz w:val="23"/>
                <w:szCs w:val="23"/>
              </w:rPr>
              <w:t>职务：</w:t>
            </w:r>
            <w:r>
              <w:rPr>
                <w:rFonts w:ascii="宋体" w:hAnsi="宋体" w:eastAsia="宋体" w:cs="宋体"/>
                <w:sz w:val="23"/>
                <w:szCs w:val="23"/>
                <w:u w:val="single" w:color="auto"/>
              </w:rPr>
              <w:t xml:space="preserve">                               </w:t>
            </w:r>
          </w:p>
          <w:p w14:paraId="718CBAA8">
            <w:pPr>
              <w:spacing w:line="258" w:lineRule="auto"/>
              <w:rPr>
                <w:rFonts w:ascii="Arial"/>
                <w:sz w:val="21"/>
              </w:rPr>
            </w:pPr>
          </w:p>
          <w:p w14:paraId="455152B5">
            <w:pPr>
              <w:spacing w:line="259" w:lineRule="auto"/>
              <w:rPr>
                <w:rFonts w:ascii="Arial"/>
                <w:sz w:val="21"/>
              </w:rPr>
            </w:pPr>
          </w:p>
          <w:p w14:paraId="5C6051FD">
            <w:pPr>
              <w:spacing w:before="75" w:line="227" w:lineRule="auto"/>
              <w:ind w:left="2398"/>
              <w:rPr>
                <w:rFonts w:ascii="宋体" w:hAnsi="宋体" w:eastAsia="宋体" w:cs="宋体"/>
                <w:sz w:val="23"/>
                <w:szCs w:val="23"/>
              </w:rPr>
            </w:pPr>
            <w:r>
              <w:rPr>
                <w:rFonts w:ascii="宋体" w:hAnsi="宋体" w:eastAsia="宋体" w:cs="宋体"/>
                <w:spacing w:val="10"/>
                <w:sz w:val="23"/>
                <w:szCs w:val="23"/>
              </w:rPr>
              <w:t>年   月   日</w:t>
            </w:r>
          </w:p>
        </w:tc>
        <w:tc>
          <w:tcPr>
            <w:tcW w:w="4373" w:type="dxa"/>
            <w:vAlign w:val="top"/>
          </w:tcPr>
          <w:p w14:paraId="4BFCD888">
            <w:pPr>
              <w:spacing w:line="252" w:lineRule="auto"/>
              <w:rPr>
                <w:rFonts w:ascii="Arial"/>
                <w:sz w:val="21"/>
              </w:rPr>
            </w:pPr>
          </w:p>
          <w:p w14:paraId="5784185D">
            <w:pPr>
              <w:spacing w:line="252" w:lineRule="auto"/>
              <w:rPr>
                <w:rFonts w:ascii="Arial"/>
                <w:sz w:val="21"/>
              </w:rPr>
            </w:pPr>
          </w:p>
          <w:p w14:paraId="08B99C2A">
            <w:pPr>
              <w:spacing w:line="252" w:lineRule="auto"/>
              <w:rPr>
                <w:rFonts w:ascii="Arial"/>
                <w:sz w:val="21"/>
              </w:rPr>
            </w:pPr>
          </w:p>
          <w:p w14:paraId="271D29DB">
            <w:pPr>
              <w:spacing w:line="252" w:lineRule="auto"/>
              <w:rPr>
                <w:rFonts w:ascii="Arial"/>
                <w:sz w:val="21"/>
              </w:rPr>
            </w:pPr>
          </w:p>
          <w:p w14:paraId="3849EAA9">
            <w:pPr>
              <w:spacing w:line="253" w:lineRule="auto"/>
              <w:rPr>
                <w:rFonts w:ascii="Arial"/>
                <w:sz w:val="21"/>
              </w:rPr>
            </w:pPr>
          </w:p>
          <w:p w14:paraId="4858CBB4">
            <w:pPr>
              <w:spacing w:before="74" w:line="227" w:lineRule="auto"/>
              <w:ind w:left="763"/>
              <w:rPr>
                <w:rFonts w:ascii="宋体" w:hAnsi="宋体" w:eastAsia="宋体" w:cs="宋体"/>
                <w:sz w:val="23"/>
                <w:szCs w:val="23"/>
              </w:rPr>
            </w:pPr>
            <w:r>
              <w:rPr>
                <w:rFonts w:ascii="宋体" w:hAnsi="宋体" w:eastAsia="宋体" w:cs="宋体"/>
                <w:spacing w:val="17"/>
                <w:sz w:val="23"/>
                <w:szCs w:val="23"/>
              </w:rPr>
              <w:t>(被授权人身份证复印件)</w:t>
            </w:r>
          </w:p>
        </w:tc>
      </w:tr>
    </w:tbl>
    <w:p w14:paraId="602AFA3E">
      <w:pPr>
        <w:rPr>
          <w:rFonts w:ascii="Arial"/>
          <w:sz w:val="21"/>
        </w:rPr>
      </w:pPr>
    </w:p>
    <w:p w14:paraId="22BA2E9B">
      <w:pPr>
        <w:sectPr>
          <w:headerReference r:id="rId27" w:type="default"/>
          <w:footerReference r:id="rId28" w:type="default"/>
          <w:pgSz w:w="11906" w:h="16839"/>
          <w:pgMar w:top="987" w:right="1079" w:bottom="1144" w:left="1080" w:header="779" w:footer="932" w:gutter="0"/>
          <w:pgNumType w:fmt="decimal"/>
          <w:cols w:space="720" w:num="1"/>
        </w:sectPr>
      </w:pPr>
    </w:p>
    <w:p w14:paraId="010759EB">
      <w:pPr>
        <w:spacing w:line="244" w:lineRule="auto"/>
        <w:rPr>
          <w:rFonts w:ascii="Arial"/>
          <w:sz w:val="21"/>
        </w:rPr>
      </w:pPr>
    </w:p>
    <w:p w14:paraId="11F36405">
      <w:pPr>
        <w:spacing w:line="244" w:lineRule="auto"/>
        <w:rPr>
          <w:rFonts w:ascii="Arial"/>
          <w:sz w:val="21"/>
        </w:rPr>
      </w:pPr>
    </w:p>
    <w:p w14:paraId="53316364">
      <w:pPr>
        <w:spacing w:line="245" w:lineRule="auto"/>
        <w:rPr>
          <w:rFonts w:ascii="Arial"/>
          <w:sz w:val="21"/>
        </w:rPr>
      </w:pPr>
    </w:p>
    <w:p w14:paraId="5A20DF9E">
      <w:pPr>
        <w:spacing w:before="100" w:line="228" w:lineRule="auto"/>
        <w:ind w:left="3225"/>
        <w:rPr>
          <w:rFonts w:ascii="宋体" w:hAnsi="宋体" w:eastAsia="宋体" w:cs="宋体"/>
          <w:sz w:val="31"/>
          <w:szCs w:val="31"/>
        </w:rPr>
      </w:pPr>
      <w:r>
        <w:rPr>
          <w:rFonts w:ascii="宋体" w:hAnsi="宋体" w:eastAsia="宋体" w:cs="宋体"/>
          <w:spacing w:val="7"/>
          <w:sz w:val="31"/>
          <w:szCs w:val="31"/>
          <w14:textOutline w14:w="5793" w14:cap="sq" w14:cmpd="sng">
            <w14:solidFill>
              <w14:srgbClr w14:val="000000"/>
            </w14:solidFill>
            <w14:prstDash w14:val="solid"/>
            <w14:bevel/>
          </w14:textOutline>
        </w:rPr>
        <w:t>四、已标价工程量清</w:t>
      </w:r>
      <w:r>
        <w:rPr>
          <w:rFonts w:ascii="宋体" w:hAnsi="宋体" w:eastAsia="宋体" w:cs="宋体"/>
          <w:spacing w:val="5"/>
          <w:sz w:val="31"/>
          <w:szCs w:val="31"/>
          <w14:textOutline w14:w="5793" w14:cap="sq" w14:cmpd="sng">
            <w14:solidFill>
              <w14:srgbClr w14:val="000000"/>
            </w14:solidFill>
            <w14:prstDash w14:val="solid"/>
            <w14:bevel/>
          </w14:textOutline>
        </w:rPr>
        <w:t>单</w:t>
      </w:r>
    </w:p>
    <w:p w14:paraId="34DB8030">
      <w:pPr>
        <w:spacing w:line="275" w:lineRule="auto"/>
        <w:rPr>
          <w:rFonts w:ascii="Arial"/>
          <w:sz w:val="21"/>
        </w:rPr>
      </w:pPr>
    </w:p>
    <w:p w14:paraId="6BB04943">
      <w:pPr>
        <w:spacing w:before="91" w:line="351" w:lineRule="auto"/>
        <w:ind w:firstLine="553"/>
        <w:sectPr>
          <w:headerReference r:id="rId29" w:type="default"/>
          <w:footerReference r:id="rId30" w:type="default"/>
          <w:pgSz w:w="11906" w:h="16839"/>
          <w:pgMar w:top="987" w:right="1003" w:bottom="1144" w:left="1096" w:header="779" w:footer="932" w:gutter="0"/>
          <w:pgNumType w:fmt="decimal"/>
          <w:cols w:space="720" w:num="1"/>
        </w:sectPr>
      </w:pPr>
      <w:r>
        <w:rPr>
          <w:rFonts w:ascii="宋体" w:hAnsi="宋体" w:eastAsia="宋体" w:cs="宋体"/>
          <w:spacing w:val="-8"/>
          <w:sz w:val="28"/>
          <w:szCs w:val="28"/>
          <w14:textOutline w14:w="5103" w14:cap="sq" w14:cmpd="sng">
            <w14:solidFill>
              <w14:srgbClr w14:val="000000"/>
            </w14:solidFill>
            <w14:prstDash w14:val="solid"/>
            <w14:bevel/>
          </w14:textOutline>
        </w:rPr>
        <w:t>注：报价时必须用计价软件按工程量清单表格所列内容进行报价，不得更改</w:t>
      </w:r>
      <w:r>
        <w:rPr>
          <w:rFonts w:ascii="宋体" w:hAnsi="宋体" w:eastAsia="宋体" w:cs="宋体"/>
          <w:spacing w:val="-4"/>
          <w:sz w:val="28"/>
          <w:szCs w:val="28"/>
          <w14:textOutline w14:w="5103" w14:cap="sq" w14:cmpd="sng">
            <w14:solidFill>
              <w14:srgbClr w14:val="000000"/>
            </w14:solidFill>
            <w14:prstDash w14:val="solid"/>
            <w14:bevel/>
          </w14:textOutline>
        </w:rPr>
        <w:t>，</w:t>
      </w:r>
      <w:r>
        <w:rPr>
          <w:rFonts w:ascii="宋体" w:hAnsi="宋体" w:eastAsia="宋体" w:cs="宋体"/>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凡与清单不符的一律视为无效投标</w:t>
      </w:r>
    </w:p>
    <w:p w14:paraId="7200A9FB">
      <w:pPr>
        <w:spacing w:line="292" w:lineRule="auto"/>
        <w:rPr>
          <w:rFonts w:ascii="Arial"/>
          <w:sz w:val="21"/>
        </w:rPr>
      </w:pPr>
    </w:p>
    <w:p w14:paraId="01E42EBC">
      <w:pPr>
        <w:spacing w:before="100" w:line="235" w:lineRule="auto"/>
        <w:ind w:left="3598"/>
        <w:rPr>
          <w:rFonts w:ascii="宋体" w:hAnsi="宋体" w:eastAsia="宋体" w:cs="宋体"/>
          <w:sz w:val="31"/>
          <w:szCs w:val="31"/>
        </w:rPr>
      </w:pPr>
      <w:r>
        <w:rPr>
          <w:rFonts w:ascii="宋体" w:hAnsi="宋体" w:eastAsia="宋体" w:cs="宋体"/>
          <w:spacing w:val="14"/>
          <w:sz w:val="31"/>
          <w:szCs w:val="31"/>
          <w14:textOutline w14:w="5793" w14:cap="sq" w14:cmpd="sng">
            <w14:solidFill>
              <w14:srgbClr w14:val="000000"/>
            </w14:solidFill>
            <w14:prstDash w14:val="solid"/>
            <w14:bevel/>
          </w14:textOutline>
        </w:rPr>
        <w:t>五</w:t>
      </w:r>
      <w:r>
        <w:rPr>
          <w:rFonts w:ascii="宋体" w:hAnsi="宋体" w:eastAsia="宋体" w:cs="宋体"/>
          <w:spacing w:val="8"/>
          <w:sz w:val="31"/>
          <w:szCs w:val="31"/>
          <w14:textOutline w14:w="5793" w14:cap="sq" w14:cmpd="sng">
            <w14:solidFill>
              <w14:srgbClr w14:val="000000"/>
            </w14:solidFill>
            <w14:prstDash w14:val="solid"/>
            <w14:bevel/>
          </w14:textOutline>
        </w:rPr>
        <w:t>、资格证明文件</w:t>
      </w:r>
    </w:p>
    <w:p w14:paraId="43144B37">
      <w:pPr>
        <w:keepNext w:val="0"/>
        <w:keepLines w:val="0"/>
        <w:pageBreakBefore w:val="0"/>
        <w:widowControl/>
        <w:kinsoku w:val="0"/>
        <w:wordWrap/>
        <w:overflowPunct/>
        <w:topLinePunct w:val="0"/>
        <w:autoSpaceDE w:val="0"/>
        <w:autoSpaceDN w:val="0"/>
        <w:bidi w:val="0"/>
        <w:adjustRightInd w:val="0"/>
        <w:snapToGrid w:val="0"/>
        <w:spacing w:before="112" w:line="360" w:lineRule="auto"/>
        <w:textAlignment w:val="baseline"/>
        <w:rPr>
          <w:rFonts w:hint="eastAsia" w:ascii="宋体" w:hAnsi="宋体" w:eastAsia="宋体" w:cs="宋体"/>
          <w:snapToGrid w:val="0"/>
          <w:color w:val="000000"/>
          <w:spacing w:val="7"/>
          <w:kern w:val="0"/>
          <w:position w:val="1"/>
          <w:sz w:val="22"/>
          <w:szCs w:val="22"/>
          <w:lang w:val="en-US" w:eastAsia="zh-CN" w:bidi="ar"/>
        </w:rPr>
      </w:pPr>
      <w:r>
        <w:rPr>
          <w:rFonts w:hint="eastAsia" w:ascii="宋体" w:hAnsi="宋体" w:eastAsia="宋体" w:cs="宋体"/>
          <w:snapToGrid w:val="0"/>
          <w:color w:val="000000"/>
          <w:spacing w:val="7"/>
          <w:kern w:val="0"/>
          <w:position w:val="1"/>
          <w:sz w:val="22"/>
          <w:szCs w:val="22"/>
          <w:lang w:val="en-US" w:eastAsia="zh-CN" w:bidi="ar"/>
        </w:rPr>
        <w:t>1.磋商文件中规定的资格证明文件；</w:t>
      </w:r>
    </w:p>
    <w:p w14:paraId="0EAA1259">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68" w:firstLineChars="200"/>
        <w:jc w:val="both"/>
        <w:textAlignment w:val="auto"/>
        <w:rPr>
          <w:rFonts w:hint="eastAsia" w:ascii="宋体" w:hAnsi="宋体" w:eastAsia="宋体" w:cs="宋体"/>
          <w:snapToGrid w:val="0"/>
          <w:color w:val="000000"/>
          <w:spacing w:val="7"/>
          <w:kern w:val="0"/>
          <w:position w:val="1"/>
          <w:sz w:val="22"/>
          <w:szCs w:val="22"/>
          <w:lang w:val="en-US" w:eastAsia="zh-CN" w:bidi="ar"/>
        </w:rPr>
      </w:pPr>
      <w:r>
        <w:rPr>
          <w:rFonts w:hint="eastAsia" w:ascii="宋体" w:hAnsi="宋体" w:eastAsia="宋体" w:cs="宋体"/>
          <w:snapToGrid w:val="0"/>
          <w:color w:val="000000"/>
          <w:spacing w:val="7"/>
          <w:kern w:val="0"/>
          <w:position w:val="1"/>
          <w:sz w:val="22"/>
          <w:szCs w:val="22"/>
          <w:lang w:val="en-US" w:eastAsia="zh-CN" w:bidi="ar"/>
        </w:rPr>
        <w:t>(1)具有独立承担民事责任能力的法人、其他组织或自然人，提供有效的营业执照、税务登记证、组织机构代码证(或三证合一的营业执照)；</w:t>
      </w:r>
    </w:p>
    <w:p w14:paraId="5B233161">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68" w:firstLineChars="200"/>
        <w:jc w:val="both"/>
        <w:textAlignment w:val="auto"/>
        <w:rPr>
          <w:rFonts w:hint="eastAsia" w:ascii="宋体" w:hAnsi="宋体" w:eastAsia="宋体" w:cs="宋体"/>
          <w:snapToGrid w:val="0"/>
          <w:color w:val="000000"/>
          <w:spacing w:val="7"/>
          <w:kern w:val="0"/>
          <w:position w:val="1"/>
          <w:sz w:val="22"/>
          <w:szCs w:val="22"/>
          <w:lang w:val="en-US" w:eastAsia="zh-CN" w:bidi="ar"/>
        </w:rPr>
      </w:pPr>
      <w:r>
        <w:rPr>
          <w:rFonts w:hint="eastAsia" w:ascii="宋体" w:hAnsi="宋体" w:eastAsia="宋体" w:cs="宋体"/>
          <w:snapToGrid w:val="0"/>
          <w:color w:val="000000"/>
          <w:spacing w:val="7"/>
          <w:kern w:val="0"/>
          <w:position w:val="1"/>
          <w:sz w:val="22"/>
          <w:szCs w:val="22"/>
          <w:lang w:val="en-US" w:eastAsia="zh-CN" w:bidi="ar"/>
        </w:rPr>
        <w:t>(2)具备建设行政主管部门核发的建筑工程三级及（含三级）以上资质，具有有效的安全生产许可证，并在人员、设备、资金等方面具备相应的施工能力。其中，拟派项目经理具建筑工程专业二级及以上注册建造师执业资格和有效的安全生产考核合格证书，且未担任其他在建工程项目的项目经理；</w:t>
      </w:r>
    </w:p>
    <w:p w14:paraId="1244F5EF">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68" w:firstLineChars="200"/>
        <w:jc w:val="both"/>
        <w:textAlignment w:val="auto"/>
        <w:rPr>
          <w:rFonts w:hint="eastAsia" w:ascii="宋体" w:hAnsi="宋体" w:eastAsia="宋体" w:cs="宋体"/>
          <w:snapToGrid w:val="0"/>
          <w:color w:val="000000"/>
          <w:spacing w:val="7"/>
          <w:kern w:val="0"/>
          <w:position w:val="1"/>
          <w:sz w:val="22"/>
          <w:szCs w:val="22"/>
          <w:lang w:val="en-US" w:eastAsia="zh-CN" w:bidi="ar"/>
        </w:rPr>
      </w:pPr>
      <w:r>
        <w:rPr>
          <w:rFonts w:hint="eastAsia" w:ascii="宋体" w:hAnsi="宋体" w:eastAsia="宋体" w:cs="宋体"/>
          <w:snapToGrid w:val="0"/>
          <w:color w:val="000000"/>
          <w:spacing w:val="7"/>
          <w:kern w:val="0"/>
          <w:position w:val="1"/>
          <w:sz w:val="22"/>
          <w:szCs w:val="22"/>
          <w:lang w:val="en-US" w:eastAsia="zh-CN" w:bidi="ar"/>
        </w:rPr>
        <w:t>(3)法定代表人参加投标时，提供本人身份证原件；授权代表参加投标时，提供法定代表人授权书、被授权人身份证原件和复印件、被授权人本单位证明 (即投标截止前的社保缴纳证明，社保证明投标单位名称和报名时投标单位名称必须一致)或劳务合同；</w:t>
      </w:r>
    </w:p>
    <w:p w14:paraId="4D16B0FD">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68" w:firstLineChars="200"/>
        <w:jc w:val="both"/>
        <w:textAlignment w:val="auto"/>
        <w:rPr>
          <w:rFonts w:hint="eastAsia" w:ascii="宋体" w:hAnsi="宋体" w:eastAsia="宋体" w:cs="宋体"/>
          <w:snapToGrid w:val="0"/>
          <w:color w:val="000000"/>
          <w:spacing w:val="7"/>
          <w:kern w:val="0"/>
          <w:position w:val="1"/>
          <w:sz w:val="22"/>
          <w:szCs w:val="22"/>
          <w:lang w:val="en-US" w:eastAsia="zh-CN" w:bidi="ar"/>
        </w:rPr>
      </w:pPr>
      <w:r>
        <w:rPr>
          <w:rFonts w:hint="eastAsia" w:ascii="宋体" w:hAnsi="宋体" w:eastAsia="宋体" w:cs="宋体"/>
          <w:snapToGrid w:val="0"/>
          <w:color w:val="000000"/>
          <w:spacing w:val="7"/>
          <w:kern w:val="0"/>
          <w:position w:val="1"/>
          <w:sz w:val="22"/>
          <w:szCs w:val="22"/>
          <w:lang w:val="en-US" w:eastAsia="zh-CN" w:bidi="ar"/>
        </w:rPr>
        <w:t>(4)信用要求：投标人参加本次招标近三年内，在经营活动中没有重大违法记录，在参加政府采购活动中未被监督管理机构列入“不良行为记录名单”,投标人需提供自述材料及供应商未被列入“信用中国”网站(www.creditchina.gov.cn)“信用服务”中“失信被执行人、税收违法黑名单、政府采购严重违法失信名单”的查询记录截图、中国政府采购网(www.ccgp.gov.cn)“政府采购严重违法失信行为信息记录”的查询记录截图(提供查询结果网页截图并加盖投标人公章)。如自述材料与实际不符，将按不合格处理，取消投标资格；</w:t>
      </w:r>
    </w:p>
    <w:p w14:paraId="3BCE084E">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68" w:firstLineChars="200"/>
        <w:jc w:val="both"/>
        <w:textAlignment w:val="auto"/>
        <w:rPr>
          <w:rFonts w:hint="eastAsia" w:ascii="宋体" w:hAnsi="宋体" w:eastAsia="宋体" w:cs="宋体"/>
          <w:snapToGrid w:val="0"/>
          <w:color w:val="000000"/>
          <w:spacing w:val="7"/>
          <w:kern w:val="0"/>
          <w:position w:val="1"/>
          <w:sz w:val="22"/>
          <w:szCs w:val="22"/>
          <w:lang w:val="en-US" w:eastAsia="zh-CN" w:bidi="ar"/>
        </w:rPr>
      </w:pPr>
      <w:r>
        <w:rPr>
          <w:rFonts w:hint="eastAsia" w:ascii="宋体" w:hAnsi="宋体" w:eastAsia="宋体" w:cs="宋体"/>
          <w:snapToGrid w:val="0"/>
          <w:color w:val="000000"/>
          <w:spacing w:val="7"/>
          <w:kern w:val="0"/>
          <w:position w:val="1"/>
          <w:sz w:val="22"/>
          <w:szCs w:val="22"/>
          <w:lang w:val="en-US" w:eastAsia="zh-CN" w:bidi="ar"/>
        </w:rPr>
        <w:t>（5）财务状况报告：提供2024年度经审计的财务审计报告（成立时间至提交响应文件截止时间不足一年的可提供成立后任意时段的资产负债表）或其基本存款账户开户银行出具的资信证明。</w:t>
      </w:r>
    </w:p>
    <w:p w14:paraId="6BC55877">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68" w:firstLineChars="200"/>
        <w:jc w:val="both"/>
        <w:textAlignment w:val="auto"/>
        <w:rPr>
          <w:rFonts w:hint="eastAsia" w:ascii="宋体" w:hAnsi="宋体" w:eastAsia="宋体" w:cs="宋体"/>
          <w:snapToGrid w:val="0"/>
          <w:color w:val="000000"/>
          <w:spacing w:val="7"/>
          <w:kern w:val="0"/>
          <w:position w:val="1"/>
          <w:sz w:val="22"/>
          <w:szCs w:val="22"/>
          <w:lang w:val="en-US" w:eastAsia="zh-CN" w:bidi="ar"/>
        </w:rPr>
      </w:pPr>
      <w:r>
        <w:rPr>
          <w:rFonts w:hint="eastAsia" w:ascii="宋体" w:hAnsi="宋体" w:eastAsia="宋体" w:cs="宋体"/>
          <w:snapToGrid w:val="0"/>
          <w:color w:val="000000"/>
          <w:spacing w:val="7"/>
          <w:kern w:val="0"/>
          <w:position w:val="1"/>
          <w:sz w:val="22"/>
          <w:szCs w:val="22"/>
          <w:lang w:val="en-US" w:eastAsia="zh-CN" w:bidi="ar"/>
        </w:rPr>
        <w:t>（6）税收缴纳证明：提供2024年11月至今任意1个月缴纳的纳税证明或完税证明，依法免税的单位应提供相关证明材料，纳税证明或完税证明上应有代收机构或税务机关的公章或业务专用章。</w:t>
      </w:r>
    </w:p>
    <w:p w14:paraId="5220579B">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68" w:firstLineChars="200"/>
        <w:jc w:val="both"/>
        <w:textAlignment w:val="auto"/>
        <w:rPr>
          <w:rFonts w:hint="eastAsia" w:ascii="宋体" w:hAnsi="宋体" w:eastAsia="宋体" w:cs="宋体"/>
          <w:snapToGrid w:val="0"/>
          <w:color w:val="000000"/>
          <w:spacing w:val="7"/>
          <w:kern w:val="0"/>
          <w:position w:val="1"/>
          <w:sz w:val="22"/>
          <w:szCs w:val="22"/>
          <w:lang w:val="en-US" w:eastAsia="zh-CN" w:bidi="ar"/>
        </w:rPr>
      </w:pPr>
      <w:r>
        <w:rPr>
          <w:rFonts w:hint="eastAsia" w:ascii="宋体" w:hAnsi="宋体" w:eastAsia="宋体" w:cs="宋体"/>
          <w:snapToGrid w:val="0"/>
          <w:color w:val="000000"/>
          <w:spacing w:val="7"/>
          <w:kern w:val="0"/>
          <w:position w:val="1"/>
          <w:sz w:val="22"/>
          <w:szCs w:val="22"/>
          <w:lang w:val="en-US" w:eastAsia="zh-CN" w:bidi="ar"/>
        </w:rPr>
        <w:t>（7）社会保障资金缴纳证明：提供2024年11月至今任意1个月社会保障资金缴存单据或社保机构开具的社会保险参保缴费情况证明，依法不需要缴纳社会保障资金的单位应提供相关证明材料，单据或证明上应有社保机构或代收机构的印章。</w:t>
      </w:r>
    </w:p>
    <w:p w14:paraId="5F0C3355">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68" w:firstLineChars="200"/>
        <w:jc w:val="both"/>
        <w:textAlignment w:val="auto"/>
        <w:rPr>
          <w:rFonts w:hint="eastAsia" w:ascii="宋体" w:hAnsi="宋体" w:eastAsia="宋体" w:cs="宋体"/>
          <w:snapToGrid w:val="0"/>
          <w:color w:val="000000"/>
          <w:spacing w:val="7"/>
          <w:kern w:val="0"/>
          <w:position w:val="1"/>
          <w:sz w:val="22"/>
          <w:szCs w:val="22"/>
          <w:lang w:val="en-US" w:eastAsia="zh-CN" w:bidi="ar"/>
        </w:rPr>
      </w:pPr>
      <w:r>
        <w:rPr>
          <w:rFonts w:hint="eastAsia" w:ascii="宋体" w:hAnsi="宋体" w:eastAsia="宋体" w:cs="宋体"/>
          <w:snapToGrid w:val="0"/>
          <w:color w:val="000000"/>
          <w:spacing w:val="7"/>
          <w:kern w:val="0"/>
          <w:position w:val="1"/>
          <w:sz w:val="22"/>
          <w:szCs w:val="22"/>
          <w:lang w:val="en-US" w:eastAsia="zh-CN" w:bidi="ar"/>
        </w:rPr>
        <w:t>（8）本项目只面向中小企业，投标企业须提供中小企业声明函原件。供应商自行根据《国民经济行业分类》（GB/T4754-2017）、《国家统计局关于印发&lt;统计上大中小微型企业划分办法（2017）&gt;的通知》国 统字〔2017〕213 号、工信部联企业〔2011〕300 号文件自行划分，若声明与实际不符须承担相应责任。</w:t>
      </w:r>
    </w:p>
    <w:p w14:paraId="73E6000B">
      <w:pPr>
        <w:pStyle w:val="13"/>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68" w:firstLineChars="200"/>
        <w:jc w:val="both"/>
        <w:textAlignment w:val="auto"/>
        <w:rPr>
          <w:rFonts w:hint="eastAsia" w:ascii="宋体" w:hAnsi="宋体" w:eastAsia="宋体" w:cs="宋体"/>
          <w:snapToGrid w:val="0"/>
          <w:color w:val="000000"/>
          <w:spacing w:val="7"/>
          <w:kern w:val="0"/>
          <w:position w:val="1"/>
          <w:sz w:val="22"/>
          <w:szCs w:val="22"/>
          <w:lang w:val="en-US" w:eastAsia="zh-CN" w:bidi="ar"/>
        </w:rPr>
      </w:pPr>
      <w:r>
        <w:rPr>
          <w:rFonts w:hint="eastAsia" w:ascii="宋体" w:hAnsi="宋体" w:eastAsia="宋体" w:cs="宋体"/>
          <w:snapToGrid w:val="0"/>
          <w:color w:val="000000"/>
          <w:spacing w:val="7"/>
          <w:kern w:val="0"/>
          <w:position w:val="1"/>
          <w:sz w:val="22"/>
          <w:szCs w:val="22"/>
          <w:lang w:val="en-US" w:eastAsia="zh-CN" w:bidi="ar"/>
        </w:rPr>
        <w:t>(9)本项目不接受联合体投标。</w:t>
      </w:r>
    </w:p>
    <w:p w14:paraId="2A6C604B">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50" w:line="360" w:lineRule="auto"/>
        <w:textAlignment w:val="baseline"/>
        <w:rPr>
          <w:rFonts w:hint="eastAsia" w:ascii="宋体" w:hAnsi="宋体" w:eastAsia="宋体" w:cs="宋体"/>
          <w:spacing w:val="24"/>
          <w:sz w:val="22"/>
          <w:szCs w:val="22"/>
        </w:rPr>
      </w:pPr>
      <w:r>
        <w:rPr>
          <w:rFonts w:hint="eastAsia" w:ascii="宋体" w:hAnsi="宋体" w:eastAsia="宋体" w:cs="宋体"/>
          <w:snapToGrid w:val="0"/>
          <w:color w:val="000000"/>
          <w:spacing w:val="7"/>
          <w:kern w:val="0"/>
          <w:position w:val="1"/>
          <w:sz w:val="22"/>
          <w:szCs w:val="22"/>
          <w:lang w:val="en-US" w:eastAsia="zh-CN" w:bidi="ar"/>
        </w:rPr>
        <w:t>2.投标单位认为有必要提供的其他证明资料。</w:t>
      </w:r>
    </w:p>
    <w:p w14:paraId="6F5230C7">
      <w:pPr>
        <w:keepNext w:val="0"/>
        <w:keepLines w:val="0"/>
        <w:pageBreakBefore w:val="0"/>
        <w:widowControl/>
        <w:kinsoku w:val="0"/>
        <w:wordWrap/>
        <w:overflowPunct/>
        <w:topLinePunct w:val="0"/>
        <w:autoSpaceDE w:val="0"/>
        <w:autoSpaceDN w:val="0"/>
        <w:bidi w:val="0"/>
        <w:adjustRightInd w:val="0"/>
        <w:snapToGrid w:val="0"/>
        <w:spacing w:before="150" w:line="310" w:lineRule="exact"/>
        <w:ind w:left="0"/>
        <w:textAlignment w:val="baseline"/>
        <w:rPr>
          <w:rFonts w:hint="eastAsia" w:ascii="宋体" w:hAnsi="宋体" w:eastAsia="宋体" w:cs="宋体"/>
          <w:spacing w:val="24"/>
          <w:sz w:val="22"/>
          <w:szCs w:val="22"/>
        </w:rPr>
        <w:sectPr>
          <w:headerReference r:id="rId31" w:type="default"/>
          <w:footerReference r:id="rId32" w:type="default"/>
          <w:pgSz w:w="11906" w:h="16839"/>
          <w:pgMar w:top="987" w:right="1079" w:bottom="1144" w:left="1087" w:header="779" w:footer="932" w:gutter="0"/>
          <w:pgNumType w:fmt="decimal"/>
          <w:cols w:space="720" w:num="1"/>
        </w:sectPr>
      </w:pPr>
    </w:p>
    <w:p w14:paraId="705E3E41">
      <w:pPr>
        <w:spacing w:line="246" w:lineRule="auto"/>
        <w:rPr>
          <w:rFonts w:ascii="Arial"/>
          <w:sz w:val="21"/>
        </w:rPr>
      </w:pPr>
    </w:p>
    <w:p w14:paraId="0F054CD2">
      <w:pPr>
        <w:spacing w:before="91" w:line="219" w:lineRule="auto"/>
        <w:ind w:left="24"/>
        <w:rPr>
          <w:rFonts w:ascii="宋体" w:hAnsi="宋体" w:eastAsia="宋体" w:cs="宋体"/>
          <w:sz w:val="28"/>
          <w:szCs w:val="28"/>
        </w:rPr>
      </w:pPr>
      <w:r>
        <w:rPr>
          <w:rFonts w:ascii="宋体" w:hAnsi="宋体" w:eastAsia="宋体" w:cs="宋体"/>
          <w:spacing w:val="-14"/>
          <w:sz w:val="28"/>
          <w:szCs w:val="28"/>
          <w14:textOutline w14:w="5103" w14:cap="sq" w14:cmpd="sng">
            <w14:solidFill>
              <w14:srgbClr w14:val="000000"/>
            </w14:solidFill>
            <w14:prstDash w14:val="solid"/>
            <w14:bevel/>
          </w14:textOutline>
        </w:rPr>
        <w:t>附</w:t>
      </w:r>
      <w:r>
        <w:rPr>
          <w:rFonts w:ascii="宋体" w:hAnsi="宋体" w:eastAsia="宋体" w:cs="宋体"/>
          <w:spacing w:val="-8"/>
          <w:sz w:val="28"/>
          <w:szCs w:val="28"/>
          <w14:textOutline w14:w="5103" w14:cap="sq" w14:cmpd="sng">
            <w14:solidFill>
              <w14:srgbClr w14:val="000000"/>
            </w14:solidFill>
            <w14:prstDash w14:val="solid"/>
            <w14:bevel/>
          </w14:textOutline>
        </w:rPr>
        <w:t>件</w:t>
      </w:r>
      <w:r>
        <w:rPr>
          <w:rFonts w:ascii="宋体" w:hAnsi="宋体" w:eastAsia="宋体" w:cs="宋体"/>
          <w:spacing w:val="-7"/>
          <w:sz w:val="28"/>
          <w:szCs w:val="28"/>
        </w:rPr>
        <w:t xml:space="preserve"> </w:t>
      </w:r>
      <w:r>
        <w:rPr>
          <w:rFonts w:ascii="宋体" w:hAnsi="宋体" w:eastAsia="宋体" w:cs="宋体"/>
          <w:spacing w:val="-7"/>
          <w:sz w:val="28"/>
          <w:szCs w:val="28"/>
          <w14:textOutline w14:w="5103" w14:cap="sq" w14:cmpd="sng">
            <w14:solidFill>
              <w14:srgbClr w14:val="000000"/>
            </w14:solidFill>
            <w14:prstDash w14:val="solid"/>
            <w14:bevel/>
          </w14:textOutline>
        </w:rPr>
        <w:t>1：中小企业声明函</w:t>
      </w:r>
    </w:p>
    <w:p w14:paraId="431FDF31">
      <w:pPr>
        <w:spacing w:line="273" w:lineRule="auto"/>
        <w:rPr>
          <w:rFonts w:ascii="Arial"/>
          <w:sz w:val="21"/>
        </w:rPr>
      </w:pPr>
    </w:p>
    <w:p w14:paraId="1AA522A9">
      <w:pPr>
        <w:spacing w:line="273" w:lineRule="auto"/>
        <w:rPr>
          <w:rFonts w:ascii="Arial"/>
          <w:sz w:val="21"/>
        </w:rPr>
      </w:pPr>
    </w:p>
    <w:p w14:paraId="1B22F784">
      <w:pPr>
        <w:spacing w:before="75" w:line="227" w:lineRule="auto"/>
        <w:ind w:left="4113"/>
        <w:rPr>
          <w:rFonts w:hint="eastAsia" w:ascii="宋体" w:hAnsi="宋体" w:eastAsia="宋体" w:cs="宋体"/>
          <w:sz w:val="23"/>
          <w:szCs w:val="23"/>
          <w:lang w:val="en-US" w:eastAsia="zh-CN"/>
        </w:rPr>
      </w:pPr>
      <w:r>
        <w:rPr>
          <w:rFonts w:ascii="宋体" w:hAnsi="宋体" w:eastAsia="宋体" w:cs="宋体"/>
          <w:spacing w:val="6"/>
          <w:sz w:val="23"/>
          <w:szCs w:val="23"/>
          <w14:textOutline w14:w="4358" w14:cap="sq" w14:cmpd="sng">
            <w14:solidFill>
              <w14:srgbClr w14:val="000000"/>
            </w14:solidFill>
            <w14:prstDash w14:val="solid"/>
            <w14:bevel/>
          </w14:textOutline>
        </w:rPr>
        <w:t>中小企业声明函</w:t>
      </w:r>
      <w:r>
        <w:rPr>
          <w:rFonts w:hint="eastAsia" w:ascii="宋体" w:hAnsi="宋体" w:eastAsia="宋体" w:cs="宋体"/>
          <w:spacing w:val="6"/>
          <w:sz w:val="23"/>
          <w:szCs w:val="23"/>
          <w:lang w:eastAsia="zh-CN"/>
          <w14:textOutline w14:w="4358" w14:cap="sq" w14:cmpd="sng">
            <w14:solidFill>
              <w14:srgbClr w14:val="000000"/>
            </w14:solidFill>
            <w14:prstDash w14:val="solid"/>
            <w14:bevel/>
          </w14:textOutline>
        </w:rPr>
        <w:t>（</w:t>
      </w:r>
      <w:r>
        <w:rPr>
          <w:rFonts w:hint="eastAsia" w:ascii="宋体" w:hAnsi="宋体" w:eastAsia="宋体" w:cs="宋体"/>
          <w:spacing w:val="6"/>
          <w:sz w:val="23"/>
          <w:szCs w:val="23"/>
          <w:lang w:val="en-US" w:eastAsia="zh-CN"/>
          <w14:textOutline w14:w="4358" w14:cap="sq" w14:cmpd="sng">
            <w14:solidFill>
              <w14:srgbClr w14:val="000000"/>
            </w14:solidFill>
            <w14:prstDash w14:val="solid"/>
            <w14:bevel/>
          </w14:textOutline>
        </w:rPr>
        <w:t>工程</w:t>
      </w:r>
      <w:r>
        <w:rPr>
          <w:rFonts w:hint="eastAsia" w:ascii="宋体" w:hAnsi="宋体" w:eastAsia="宋体" w:cs="宋体"/>
          <w:spacing w:val="6"/>
          <w:sz w:val="23"/>
          <w:szCs w:val="23"/>
          <w:lang w:eastAsia="zh-CN"/>
          <w14:textOutline w14:w="4358" w14:cap="sq" w14:cmpd="sng">
            <w14:solidFill>
              <w14:srgbClr w14:val="000000"/>
            </w14:solidFill>
            <w14:prstDash w14:val="solid"/>
            <w14:bevel/>
          </w14:textOutline>
        </w:rPr>
        <w:t>）</w:t>
      </w:r>
    </w:p>
    <w:p w14:paraId="5D241FCC">
      <w:pPr>
        <w:spacing w:line="342" w:lineRule="auto"/>
        <w:rPr>
          <w:rFonts w:ascii="Arial"/>
          <w:sz w:val="21"/>
        </w:rPr>
      </w:pPr>
    </w:p>
    <w:p w14:paraId="4B04F030">
      <w:pPr>
        <w:spacing w:before="75" w:line="227" w:lineRule="auto"/>
        <w:ind w:left="481"/>
        <w:rPr>
          <w:rFonts w:ascii="宋体" w:hAnsi="宋体" w:eastAsia="宋体" w:cs="宋体"/>
          <w:sz w:val="23"/>
          <w:szCs w:val="23"/>
        </w:rPr>
      </w:pPr>
      <w:r>
        <w:rPr>
          <w:rFonts w:ascii="宋体" w:hAnsi="宋体" w:eastAsia="宋体" w:cs="宋体"/>
          <w:spacing w:val="6"/>
          <w:sz w:val="23"/>
          <w:szCs w:val="23"/>
        </w:rPr>
        <w:t>本公司 (联合体) 郑</w:t>
      </w:r>
      <w:r>
        <w:rPr>
          <w:rFonts w:ascii="宋体" w:hAnsi="宋体" w:eastAsia="宋体" w:cs="宋体"/>
          <w:spacing w:val="3"/>
          <w:sz w:val="23"/>
          <w:szCs w:val="23"/>
        </w:rPr>
        <w:t>重声明，根据《政府采购促进中小企业发展管理办法》(财库[2020]46</w:t>
      </w:r>
    </w:p>
    <w:p w14:paraId="6ECD302B">
      <w:pPr>
        <w:spacing w:before="184" w:line="376" w:lineRule="auto"/>
        <w:ind w:left="1" w:firstLine="4"/>
        <w:rPr>
          <w:rFonts w:ascii="宋体" w:hAnsi="宋体" w:eastAsia="宋体" w:cs="宋体"/>
          <w:sz w:val="23"/>
          <w:szCs w:val="23"/>
        </w:rPr>
      </w:pPr>
      <w:r>
        <w:rPr>
          <w:rFonts w:ascii="宋体" w:hAnsi="宋体" w:eastAsia="宋体" w:cs="宋体"/>
          <w:spacing w:val="6"/>
          <w:sz w:val="23"/>
          <w:szCs w:val="23"/>
        </w:rPr>
        <w:t>号) 的规定，本</w:t>
      </w:r>
      <w:r>
        <w:rPr>
          <w:rFonts w:ascii="宋体" w:hAnsi="宋体" w:eastAsia="宋体" w:cs="宋体"/>
          <w:spacing w:val="3"/>
          <w:sz w:val="23"/>
          <w:szCs w:val="23"/>
        </w:rPr>
        <w:t>公司参加</w:t>
      </w:r>
      <w:r>
        <w:rPr>
          <w:rFonts w:ascii="宋体" w:hAnsi="宋体" w:eastAsia="宋体" w:cs="宋体"/>
          <w:spacing w:val="3"/>
          <w:sz w:val="23"/>
          <w:szCs w:val="23"/>
          <w:u w:val="single" w:color="auto"/>
        </w:rPr>
        <w:t xml:space="preserve">   (单位名称)   </w:t>
      </w:r>
      <w:r>
        <w:rPr>
          <w:rFonts w:ascii="宋体" w:hAnsi="宋体" w:eastAsia="宋体" w:cs="宋体"/>
          <w:spacing w:val="3"/>
          <w:sz w:val="23"/>
          <w:szCs w:val="23"/>
        </w:rPr>
        <w:t xml:space="preserve"> 的</w:t>
      </w:r>
      <w:r>
        <w:rPr>
          <w:rFonts w:ascii="宋体" w:hAnsi="宋体" w:eastAsia="宋体" w:cs="宋体"/>
          <w:spacing w:val="3"/>
          <w:sz w:val="23"/>
          <w:szCs w:val="23"/>
          <w:u w:val="single" w:color="auto"/>
        </w:rPr>
        <w:t xml:space="preserve">    (项目名称)     </w:t>
      </w:r>
      <w:r>
        <w:rPr>
          <w:rFonts w:ascii="宋体" w:hAnsi="宋体" w:eastAsia="宋体" w:cs="宋体"/>
          <w:spacing w:val="3"/>
          <w:sz w:val="23"/>
          <w:szCs w:val="23"/>
        </w:rPr>
        <w:t xml:space="preserve"> 采购活动，服务全部由符</w:t>
      </w:r>
      <w:r>
        <w:rPr>
          <w:rFonts w:ascii="宋体" w:hAnsi="宋体" w:eastAsia="宋体" w:cs="宋体"/>
          <w:sz w:val="23"/>
          <w:szCs w:val="23"/>
        </w:rPr>
        <w:t xml:space="preserve"> </w:t>
      </w:r>
      <w:r>
        <w:rPr>
          <w:rFonts w:ascii="宋体" w:hAnsi="宋体" w:eastAsia="宋体" w:cs="宋体"/>
          <w:spacing w:val="11"/>
          <w:sz w:val="23"/>
          <w:szCs w:val="23"/>
        </w:rPr>
        <w:t>合</w:t>
      </w:r>
      <w:r>
        <w:rPr>
          <w:rFonts w:ascii="宋体" w:hAnsi="宋体" w:eastAsia="宋体" w:cs="宋体"/>
          <w:spacing w:val="10"/>
          <w:sz w:val="23"/>
          <w:szCs w:val="23"/>
        </w:rPr>
        <w:t>政策要求的中小企业承接。相关企业业 (含联合 体中的中小企业、签订分包意向协议的中</w:t>
      </w:r>
      <w:r>
        <w:rPr>
          <w:rFonts w:ascii="宋体" w:hAnsi="宋体" w:eastAsia="宋体" w:cs="宋体"/>
          <w:sz w:val="23"/>
          <w:szCs w:val="23"/>
        </w:rPr>
        <w:t xml:space="preserve"> </w:t>
      </w:r>
      <w:r>
        <w:rPr>
          <w:rFonts w:ascii="宋体" w:hAnsi="宋体" w:eastAsia="宋体" w:cs="宋体"/>
          <w:spacing w:val="14"/>
          <w:sz w:val="23"/>
          <w:szCs w:val="23"/>
        </w:rPr>
        <w:t>小</w:t>
      </w:r>
      <w:r>
        <w:rPr>
          <w:rFonts w:ascii="宋体" w:hAnsi="宋体" w:eastAsia="宋体" w:cs="宋体"/>
          <w:spacing w:val="8"/>
          <w:sz w:val="23"/>
          <w:szCs w:val="23"/>
        </w:rPr>
        <w:t>企</w:t>
      </w:r>
      <w:r>
        <w:rPr>
          <w:rFonts w:ascii="宋体" w:hAnsi="宋体" w:eastAsia="宋体" w:cs="宋体"/>
          <w:spacing w:val="7"/>
          <w:sz w:val="23"/>
          <w:szCs w:val="23"/>
        </w:rPr>
        <w:t>业) 的具体情况如下：</w:t>
      </w:r>
    </w:p>
    <w:p w14:paraId="2C68C6FC">
      <w:pPr>
        <w:spacing w:before="2" w:line="375" w:lineRule="auto"/>
        <w:ind w:left="3" w:firstLine="434"/>
        <w:rPr>
          <w:rFonts w:ascii="宋体" w:hAnsi="宋体" w:eastAsia="宋体" w:cs="宋体"/>
          <w:sz w:val="23"/>
          <w:szCs w:val="23"/>
        </w:rPr>
      </w:pPr>
      <w:r>
        <w:rPr>
          <w:rFonts w:ascii="宋体" w:hAnsi="宋体" w:eastAsia="宋体" w:cs="宋体"/>
          <w:spacing w:val="8"/>
          <w:sz w:val="23"/>
          <w:szCs w:val="23"/>
        </w:rPr>
        <w:t>1、</w:t>
      </w:r>
      <w:r>
        <w:rPr>
          <w:rFonts w:ascii="宋体" w:hAnsi="宋体" w:eastAsia="宋体" w:cs="宋体"/>
          <w:spacing w:val="8"/>
          <w:sz w:val="23"/>
          <w:szCs w:val="23"/>
          <w:u w:val="single" w:color="auto"/>
        </w:rPr>
        <w:t xml:space="preserve">  </w:t>
      </w:r>
      <w:r>
        <w:rPr>
          <w:rFonts w:ascii="宋体" w:hAnsi="宋体" w:eastAsia="宋体" w:cs="宋体"/>
          <w:spacing w:val="6"/>
          <w:sz w:val="23"/>
          <w:szCs w:val="23"/>
          <w:u w:val="single" w:color="auto"/>
        </w:rPr>
        <w:t>(</w:t>
      </w:r>
      <w:r>
        <w:rPr>
          <w:rFonts w:ascii="宋体" w:hAnsi="宋体" w:eastAsia="宋体" w:cs="宋体"/>
          <w:spacing w:val="4"/>
          <w:sz w:val="23"/>
          <w:szCs w:val="23"/>
          <w:u w:val="single" w:color="auto"/>
        </w:rPr>
        <w:t xml:space="preserve">标的名称) </w:t>
      </w:r>
      <w:r>
        <w:rPr>
          <w:rFonts w:ascii="宋体" w:hAnsi="宋体" w:eastAsia="宋体" w:cs="宋体"/>
          <w:spacing w:val="4"/>
          <w:sz w:val="23"/>
          <w:szCs w:val="23"/>
        </w:rPr>
        <w:t xml:space="preserve"> ，属于</w:t>
      </w:r>
      <w:r>
        <w:rPr>
          <w:rFonts w:ascii="宋体" w:hAnsi="宋体" w:eastAsia="宋体" w:cs="宋体"/>
          <w:spacing w:val="4"/>
          <w:sz w:val="23"/>
          <w:szCs w:val="23"/>
          <w:u w:val="single" w:color="auto"/>
        </w:rPr>
        <w:t xml:space="preserve"> (采购文件中明确的所属行业) </w:t>
      </w:r>
      <w:r>
        <w:rPr>
          <w:rFonts w:ascii="宋体" w:hAnsi="宋体" w:eastAsia="宋体" w:cs="宋体"/>
          <w:spacing w:val="4"/>
          <w:sz w:val="23"/>
          <w:szCs w:val="23"/>
        </w:rPr>
        <w:t>；  承建 (承接) 企业为</w:t>
      </w:r>
      <w:r>
        <w:rPr>
          <w:rFonts w:ascii="宋体" w:hAnsi="宋体" w:eastAsia="宋体" w:cs="宋体"/>
          <w:spacing w:val="4"/>
          <w:sz w:val="23"/>
          <w:szCs w:val="23"/>
          <w:u w:val="single" w:color="auto"/>
        </w:rPr>
        <w:t xml:space="preserve"> (企业</w:t>
      </w:r>
      <w:r>
        <w:rPr>
          <w:rFonts w:ascii="宋体" w:hAnsi="宋体" w:eastAsia="宋体" w:cs="宋体"/>
          <w:sz w:val="23"/>
          <w:szCs w:val="23"/>
        </w:rPr>
        <w:t xml:space="preserve"> </w:t>
      </w:r>
      <w:r>
        <w:rPr>
          <w:rFonts w:ascii="宋体" w:hAnsi="宋体" w:eastAsia="宋体" w:cs="宋体"/>
          <w:spacing w:val="-1"/>
          <w:sz w:val="23"/>
          <w:szCs w:val="23"/>
          <w:u w:val="single" w:color="auto"/>
        </w:rPr>
        <w:t xml:space="preserve">名称) </w:t>
      </w:r>
      <w:r>
        <w:rPr>
          <w:rFonts w:ascii="宋体" w:hAnsi="宋体" w:eastAsia="宋体" w:cs="宋体"/>
          <w:spacing w:val="-1"/>
          <w:sz w:val="23"/>
          <w:szCs w:val="23"/>
        </w:rPr>
        <w:t>，从业人员</w:t>
      </w:r>
      <w:r>
        <w:rPr>
          <w:rFonts w:ascii="宋体" w:hAnsi="宋体" w:eastAsia="宋体" w:cs="宋体"/>
          <w:spacing w:val="-1"/>
          <w:sz w:val="23"/>
          <w:szCs w:val="23"/>
          <w:u w:val="single" w:color="auto"/>
        </w:rPr>
        <w:t xml:space="preserve">    </w:t>
      </w:r>
      <w:r>
        <w:rPr>
          <w:rFonts w:ascii="宋体" w:hAnsi="宋体" w:eastAsia="宋体" w:cs="宋体"/>
          <w:spacing w:val="-1"/>
          <w:sz w:val="23"/>
          <w:szCs w:val="23"/>
        </w:rPr>
        <w:t>人，营业 收入为</w:t>
      </w:r>
      <w:r>
        <w:rPr>
          <w:rFonts w:ascii="宋体" w:hAnsi="宋体" w:eastAsia="宋体" w:cs="宋体"/>
          <w:spacing w:val="-1"/>
          <w:sz w:val="23"/>
          <w:szCs w:val="23"/>
          <w:u w:val="single" w:color="auto"/>
        </w:rPr>
        <w:t xml:space="preserve">    </w:t>
      </w:r>
      <w:r>
        <w:rPr>
          <w:rFonts w:ascii="宋体" w:hAnsi="宋体" w:eastAsia="宋体" w:cs="宋体"/>
          <w:spacing w:val="-1"/>
          <w:sz w:val="23"/>
          <w:szCs w:val="23"/>
        </w:rPr>
        <w:t>万元，资产总额为</w:t>
      </w:r>
      <w:r>
        <w:rPr>
          <w:rFonts w:ascii="宋体" w:hAnsi="宋体" w:eastAsia="宋体" w:cs="宋体"/>
          <w:spacing w:val="-1"/>
          <w:sz w:val="23"/>
          <w:szCs w:val="23"/>
          <w:u w:val="single" w:color="auto"/>
        </w:rPr>
        <w:t xml:space="preserve">    </w:t>
      </w:r>
      <w:r>
        <w:rPr>
          <w:rFonts w:ascii="宋体" w:hAnsi="宋体" w:eastAsia="宋体" w:cs="宋体"/>
          <w:spacing w:val="-1"/>
          <w:sz w:val="23"/>
          <w:szCs w:val="23"/>
        </w:rPr>
        <w:t>万元，属</w:t>
      </w:r>
      <w:r>
        <w:rPr>
          <w:rFonts w:ascii="宋体" w:hAnsi="宋体" w:eastAsia="宋体" w:cs="宋体"/>
          <w:sz w:val="23"/>
          <w:szCs w:val="23"/>
        </w:rPr>
        <w:t>于</w:t>
      </w:r>
      <w:r>
        <w:rPr>
          <w:rFonts w:ascii="宋体" w:hAnsi="宋体" w:eastAsia="宋体" w:cs="宋体"/>
          <w:sz w:val="23"/>
          <w:szCs w:val="23"/>
          <w:u w:val="single" w:color="auto"/>
        </w:rPr>
        <w:t xml:space="preserve"> (中型企业、  小</w:t>
      </w:r>
      <w:r>
        <w:rPr>
          <w:rFonts w:ascii="宋体" w:hAnsi="宋体" w:eastAsia="宋体" w:cs="宋体"/>
          <w:sz w:val="23"/>
          <w:szCs w:val="23"/>
        </w:rPr>
        <w:t xml:space="preserve"> </w:t>
      </w:r>
      <w:r>
        <w:rPr>
          <w:rFonts w:ascii="宋体" w:hAnsi="宋体" w:eastAsia="宋体" w:cs="宋体"/>
          <w:spacing w:val="9"/>
          <w:sz w:val="23"/>
          <w:szCs w:val="23"/>
          <w:u w:val="single" w:color="auto"/>
        </w:rPr>
        <w:t>型</w:t>
      </w:r>
      <w:r>
        <w:rPr>
          <w:rFonts w:ascii="宋体" w:hAnsi="宋体" w:eastAsia="宋体" w:cs="宋体"/>
          <w:spacing w:val="7"/>
          <w:sz w:val="23"/>
          <w:szCs w:val="23"/>
          <w:u w:val="single" w:color="auto"/>
        </w:rPr>
        <w:t xml:space="preserve">企业、微型企业) </w:t>
      </w:r>
      <w:r>
        <w:rPr>
          <w:rFonts w:ascii="宋体" w:hAnsi="宋体" w:eastAsia="宋体" w:cs="宋体"/>
          <w:spacing w:val="7"/>
          <w:sz w:val="23"/>
          <w:szCs w:val="23"/>
        </w:rPr>
        <w:t>；</w:t>
      </w:r>
    </w:p>
    <w:p w14:paraId="3591F522">
      <w:pPr>
        <w:spacing w:before="3" w:line="381" w:lineRule="auto"/>
        <w:ind w:left="3" w:firstLine="420"/>
        <w:rPr>
          <w:rFonts w:ascii="宋体" w:hAnsi="宋体" w:eastAsia="宋体" w:cs="宋体"/>
          <w:sz w:val="23"/>
          <w:szCs w:val="23"/>
        </w:rPr>
      </w:pPr>
      <w:r>
        <w:rPr>
          <w:rFonts w:ascii="宋体" w:hAnsi="宋体" w:eastAsia="宋体" w:cs="宋体"/>
          <w:spacing w:val="14"/>
          <w:sz w:val="23"/>
          <w:szCs w:val="23"/>
        </w:rPr>
        <w:t>2</w:t>
      </w:r>
      <w:r>
        <w:rPr>
          <w:rFonts w:ascii="宋体" w:hAnsi="宋体" w:eastAsia="宋体" w:cs="宋体"/>
          <w:spacing w:val="8"/>
          <w:sz w:val="23"/>
          <w:szCs w:val="23"/>
        </w:rPr>
        <w:t>、</w:t>
      </w:r>
      <w:r>
        <w:rPr>
          <w:rFonts w:ascii="宋体" w:hAnsi="宋体" w:eastAsia="宋体" w:cs="宋体"/>
          <w:spacing w:val="7"/>
          <w:sz w:val="23"/>
          <w:szCs w:val="23"/>
          <w:u w:val="single" w:color="auto"/>
        </w:rPr>
        <w:t xml:space="preserve"> (标的名称) </w:t>
      </w:r>
      <w:r>
        <w:rPr>
          <w:rFonts w:ascii="宋体" w:hAnsi="宋体" w:eastAsia="宋体" w:cs="宋体"/>
          <w:spacing w:val="7"/>
          <w:sz w:val="23"/>
          <w:szCs w:val="23"/>
        </w:rPr>
        <w:t xml:space="preserve"> ，属于</w:t>
      </w:r>
      <w:r>
        <w:rPr>
          <w:rFonts w:ascii="宋体" w:hAnsi="宋体" w:eastAsia="宋体" w:cs="宋体"/>
          <w:spacing w:val="7"/>
          <w:sz w:val="23"/>
          <w:szCs w:val="23"/>
          <w:u w:val="single" w:color="auto"/>
        </w:rPr>
        <w:t xml:space="preserve"> (采购文件中明确的所属行业) </w:t>
      </w:r>
      <w:r>
        <w:rPr>
          <w:rFonts w:ascii="宋体" w:hAnsi="宋体" w:eastAsia="宋体" w:cs="宋体"/>
          <w:spacing w:val="7"/>
          <w:sz w:val="23"/>
          <w:szCs w:val="23"/>
        </w:rPr>
        <w:t>；  承建 (承接) 企业为</w:t>
      </w:r>
      <w:r>
        <w:rPr>
          <w:rFonts w:ascii="宋体" w:hAnsi="宋体" w:eastAsia="宋体" w:cs="宋体"/>
          <w:spacing w:val="7"/>
          <w:sz w:val="23"/>
          <w:szCs w:val="23"/>
          <w:u w:val="single" w:color="auto"/>
        </w:rPr>
        <w:t xml:space="preserve"> (企业</w:t>
      </w:r>
      <w:r>
        <w:rPr>
          <w:rFonts w:ascii="宋体" w:hAnsi="宋体" w:eastAsia="宋体" w:cs="宋体"/>
          <w:sz w:val="23"/>
          <w:szCs w:val="23"/>
        </w:rPr>
        <w:t xml:space="preserve"> </w:t>
      </w:r>
      <w:r>
        <w:rPr>
          <w:rFonts w:ascii="宋体" w:hAnsi="宋体" w:eastAsia="宋体" w:cs="宋体"/>
          <w:spacing w:val="-1"/>
          <w:sz w:val="23"/>
          <w:szCs w:val="23"/>
          <w:u w:val="single" w:color="auto"/>
        </w:rPr>
        <w:t xml:space="preserve">名称) </w:t>
      </w:r>
      <w:r>
        <w:rPr>
          <w:rFonts w:ascii="宋体" w:hAnsi="宋体" w:eastAsia="宋体" w:cs="宋体"/>
          <w:spacing w:val="-1"/>
          <w:sz w:val="23"/>
          <w:szCs w:val="23"/>
        </w:rPr>
        <w:t>，从业人员</w:t>
      </w:r>
      <w:r>
        <w:rPr>
          <w:rFonts w:ascii="宋体" w:hAnsi="宋体" w:eastAsia="宋体" w:cs="宋体"/>
          <w:spacing w:val="-1"/>
          <w:sz w:val="23"/>
          <w:szCs w:val="23"/>
          <w:u w:val="single" w:color="auto"/>
        </w:rPr>
        <w:t xml:space="preserve">    </w:t>
      </w:r>
      <w:r>
        <w:rPr>
          <w:rFonts w:ascii="宋体" w:hAnsi="宋体" w:eastAsia="宋体" w:cs="宋体"/>
          <w:spacing w:val="-1"/>
          <w:sz w:val="23"/>
          <w:szCs w:val="23"/>
        </w:rPr>
        <w:t>人，营业 收入为</w:t>
      </w:r>
      <w:r>
        <w:rPr>
          <w:rFonts w:ascii="宋体" w:hAnsi="宋体" w:eastAsia="宋体" w:cs="宋体"/>
          <w:spacing w:val="-1"/>
          <w:sz w:val="23"/>
          <w:szCs w:val="23"/>
          <w:u w:val="single" w:color="auto"/>
        </w:rPr>
        <w:t xml:space="preserve">    </w:t>
      </w:r>
      <w:r>
        <w:rPr>
          <w:rFonts w:ascii="宋体" w:hAnsi="宋体" w:eastAsia="宋体" w:cs="宋体"/>
          <w:spacing w:val="-1"/>
          <w:sz w:val="23"/>
          <w:szCs w:val="23"/>
        </w:rPr>
        <w:t>万元，资产总额为</w:t>
      </w:r>
      <w:r>
        <w:rPr>
          <w:rFonts w:ascii="宋体" w:hAnsi="宋体" w:eastAsia="宋体" w:cs="宋体"/>
          <w:spacing w:val="-1"/>
          <w:sz w:val="23"/>
          <w:szCs w:val="23"/>
          <w:u w:val="single" w:color="auto"/>
        </w:rPr>
        <w:t xml:space="preserve">    </w:t>
      </w:r>
      <w:r>
        <w:rPr>
          <w:rFonts w:ascii="宋体" w:hAnsi="宋体" w:eastAsia="宋体" w:cs="宋体"/>
          <w:spacing w:val="-1"/>
          <w:sz w:val="23"/>
          <w:szCs w:val="23"/>
        </w:rPr>
        <w:t>万元，属</w:t>
      </w:r>
      <w:r>
        <w:rPr>
          <w:rFonts w:ascii="宋体" w:hAnsi="宋体" w:eastAsia="宋体" w:cs="宋体"/>
          <w:sz w:val="23"/>
          <w:szCs w:val="23"/>
        </w:rPr>
        <w:t>于</w:t>
      </w:r>
      <w:r>
        <w:rPr>
          <w:rFonts w:ascii="宋体" w:hAnsi="宋体" w:eastAsia="宋体" w:cs="宋体"/>
          <w:sz w:val="23"/>
          <w:szCs w:val="23"/>
          <w:u w:val="single" w:color="auto"/>
        </w:rPr>
        <w:t xml:space="preserve"> (中型企业、  小</w:t>
      </w:r>
      <w:r>
        <w:rPr>
          <w:rFonts w:ascii="宋体" w:hAnsi="宋体" w:eastAsia="宋体" w:cs="宋体"/>
          <w:sz w:val="23"/>
          <w:szCs w:val="23"/>
        </w:rPr>
        <w:t xml:space="preserve"> </w:t>
      </w:r>
      <w:r>
        <w:rPr>
          <w:rFonts w:ascii="宋体" w:hAnsi="宋体" w:eastAsia="宋体" w:cs="宋体"/>
          <w:spacing w:val="9"/>
          <w:sz w:val="23"/>
          <w:szCs w:val="23"/>
          <w:u w:val="single" w:color="auto"/>
        </w:rPr>
        <w:t>型</w:t>
      </w:r>
      <w:r>
        <w:rPr>
          <w:rFonts w:ascii="宋体" w:hAnsi="宋体" w:eastAsia="宋体" w:cs="宋体"/>
          <w:spacing w:val="7"/>
          <w:sz w:val="23"/>
          <w:szCs w:val="23"/>
          <w:u w:val="single" w:color="auto"/>
        </w:rPr>
        <w:t xml:space="preserve">企业、微型企业) </w:t>
      </w:r>
      <w:r>
        <w:rPr>
          <w:rFonts w:ascii="宋体" w:hAnsi="宋体" w:eastAsia="宋体" w:cs="宋体"/>
          <w:spacing w:val="7"/>
          <w:sz w:val="23"/>
          <w:szCs w:val="23"/>
        </w:rPr>
        <w:t>；</w:t>
      </w:r>
    </w:p>
    <w:p w14:paraId="293F3CF0">
      <w:pPr>
        <w:spacing w:before="154" w:line="97" w:lineRule="exact"/>
        <w:ind w:left="487"/>
        <w:rPr>
          <w:rFonts w:ascii="宋体" w:hAnsi="宋体" w:eastAsia="宋体" w:cs="宋体"/>
          <w:sz w:val="23"/>
          <w:szCs w:val="23"/>
        </w:rPr>
      </w:pPr>
      <w:r>
        <w:rPr>
          <w:rFonts w:ascii="宋体" w:hAnsi="宋体" w:eastAsia="宋体" w:cs="宋体"/>
          <w:spacing w:val="4"/>
          <w:position w:val="1"/>
          <w:sz w:val="23"/>
          <w:szCs w:val="23"/>
        </w:rPr>
        <w:t>......</w:t>
      </w:r>
    </w:p>
    <w:p w14:paraId="7B85E968">
      <w:pPr>
        <w:spacing w:before="193" w:line="376" w:lineRule="auto"/>
        <w:ind w:firstLine="508"/>
        <w:rPr>
          <w:rFonts w:ascii="宋体" w:hAnsi="宋体" w:eastAsia="宋体" w:cs="宋体"/>
          <w:sz w:val="23"/>
          <w:szCs w:val="23"/>
        </w:rPr>
      </w:pPr>
      <w:r>
        <w:rPr>
          <w:rFonts w:ascii="宋体" w:hAnsi="宋体" w:eastAsia="宋体" w:cs="宋体"/>
          <w:spacing w:val="12"/>
          <w:sz w:val="23"/>
          <w:szCs w:val="23"/>
        </w:rPr>
        <w:t>以上企业</w:t>
      </w:r>
      <w:r>
        <w:rPr>
          <w:rFonts w:ascii="宋体" w:hAnsi="宋体" w:eastAsia="宋体" w:cs="宋体"/>
          <w:spacing w:val="7"/>
          <w:sz w:val="23"/>
          <w:szCs w:val="23"/>
        </w:rPr>
        <w:t>，</w:t>
      </w:r>
      <w:r>
        <w:rPr>
          <w:rFonts w:ascii="宋体" w:hAnsi="宋体" w:eastAsia="宋体" w:cs="宋体"/>
          <w:spacing w:val="6"/>
          <w:sz w:val="23"/>
          <w:szCs w:val="23"/>
        </w:rPr>
        <w:t>不属于大企业的分支机构，不存在控股股东为大企业的情形，也不存在与大企</w:t>
      </w:r>
      <w:r>
        <w:rPr>
          <w:rFonts w:ascii="宋体" w:hAnsi="宋体" w:eastAsia="宋体" w:cs="宋体"/>
          <w:sz w:val="23"/>
          <w:szCs w:val="23"/>
        </w:rPr>
        <w:t xml:space="preserve"> </w:t>
      </w:r>
      <w:r>
        <w:rPr>
          <w:rFonts w:ascii="宋体" w:hAnsi="宋体" w:eastAsia="宋体" w:cs="宋体"/>
          <w:spacing w:val="15"/>
          <w:sz w:val="23"/>
          <w:szCs w:val="23"/>
        </w:rPr>
        <w:t>业</w:t>
      </w:r>
      <w:r>
        <w:rPr>
          <w:rFonts w:ascii="宋体" w:hAnsi="宋体" w:eastAsia="宋体" w:cs="宋体"/>
          <w:spacing w:val="8"/>
          <w:sz w:val="23"/>
          <w:szCs w:val="23"/>
        </w:rPr>
        <w:t>的负责人为同一人的情形。</w:t>
      </w:r>
    </w:p>
    <w:p w14:paraId="214F2B08">
      <w:pPr>
        <w:spacing w:before="1" w:line="226" w:lineRule="auto"/>
        <w:ind w:left="421"/>
        <w:rPr>
          <w:rFonts w:ascii="宋体" w:hAnsi="宋体" w:eastAsia="宋体" w:cs="宋体"/>
          <w:sz w:val="23"/>
          <w:szCs w:val="23"/>
        </w:rPr>
      </w:pPr>
      <w:r>
        <w:rPr>
          <w:rFonts w:ascii="宋体" w:hAnsi="宋体" w:eastAsia="宋体" w:cs="宋体"/>
          <w:spacing w:val="18"/>
          <w:sz w:val="23"/>
          <w:szCs w:val="23"/>
        </w:rPr>
        <w:t>本</w:t>
      </w:r>
      <w:r>
        <w:rPr>
          <w:rFonts w:ascii="宋体" w:hAnsi="宋体" w:eastAsia="宋体" w:cs="宋体"/>
          <w:spacing w:val="9"/>
          <w:sz w:val="23"/>
          <w:szCs w:val="23"/>
        </w:rPr>
        <w:t>企业对上述声明的真实性负责。如有虚假，将依法承担相应责任。</w:t>
      </w:r>
    </w:p>
    <w:p w14:paraId="439D2E4D">
      <w:pPr>
        <w:spacing w:line="297" w:lineRule="auto"/>
        <w:rPr>
          <w:rFonts w:ascii="Arial"/>
          <w:sz w:val="21"/>
        </w:rPr>
      </w:pPr>
    </w:p>
    <w:p w14:paraId="399E0A7B">
      <w:pPr>
        <w:spacing w:line="297" w:lineRule="auto"/>
        <w:rPr>
          <w:rFonts w:ascii="Arial"/>
          <w:sz w:val="21"/>
        </w:rPr>
      </w:pPr>
    </w:p>
    <w:p w14:paraId="08BB68AC">
      <w:pPr>
        <w:spacing w:line="297" w:lineRule="auto"/>
        <w:rPr>
          <w:rFonts w:ascii="Arial"/>
          <w:sz w:val="21"/>
        </w:rPr>
      </w:pPr>
    </w:p>
    <w:p w14:paraId="4C9D4323">
      <w:pPr>
        <w:spacing w:line="297" w:lineRule="auto"/>
        <w:rPr>
          <w:rFonts w:ascii="Arial"/>
          <w:sz w:val="21"/>
        </w:rPr>
      </w:pPr>
    </w:p>
    <w:p w14:paraId="19EF5E81">
      <w:pPr>
        <w:spacing w:before="75" w:line="439" w:lineRule="exact"/>
        <w:ind w:left="4992"/>
        <w:rPr>
          <w:rFonts w:ascii="宋体" w:hAnsi="宋体" w:eastAsia="宋体" w:cs="宋体"/>
          <w:sz w:val="23"/>
          <w:szCs w:val="23"/>
        </w:rPr>
      </w:pPr>
      <w:r>
        <w:rPr>
          <w:rFonts w:ascii="宋体" w:hAnsi="宋体" w:eastAsia="宋体" w:cs="宋体"/>
          <w:spacing w:val="7"/>
          <w:position w:val="15"/>
          <w:sz w:val="23"/>
          <w:szCs w:val="23"/>
        </w:rPr>
        <w:t xml:space="preserve">供应商名称 (盖章) </w:t>
      </w:r>
      <w:r>
        <w:rPr>
          <w:rFonts w:ascii="宋体" w:hAnsi="宋体" w:eastAsia="宋体" w:cs="宋体"/>
          <w:spacing w:val="4"/>
          <w:position w:val="15"/>
          <w:sz w:val="23"/>
          <w:szCs w:val="23"/>
        </w:rPr>
        <w:t>：</w:t>
      </w:r>
    </w:p>
    <w:p w14:paraId="4DC103D7">
      <w:pPr>
        <w:spacing w:line="228" w:lineRule="auto"/>
        <w:ind w:left="4842" w:firstLine="226" w:firstLineChars="100"/>
        <w:rPr>
          <w:rFonts w:ascii="宋体" w:hAnsi="宋体" w:eastAsia="宋体" w:cs="宋体"/>
          <w:sz w:val="23"/>
          <w:szCs w:val="23"/>
        </w:rPr>
      </w:pPr>
      <w:r>
        <w:rPr>
          <w:rFonts w:ascii="宋体" w:hAnsi="宋体" w:eastAsia="宋体" w:cs="宋体"/>
          <w:spacing w:val="-2"/>
          <w:sz w:val="23"/>
          <w:szCs w:val="23"/>
        </w:rPr>
        <w:t xml:space="preserve">日   </w:t>
      </w:r>
      <w:r>
        <w:rPr>
          <w:rFonts w:ascii="宋体" w:hAnsi="宋体" w:eastAsia="宋体" w:cs="宋体"/>
          <w:spacing w:val="-1"/>
          <w:sz w:val="23"/>
          <w:szCs w:val="23"/>
        </w:rPr>
        <w:t xml:space="preserve"> 期：</w:t>
      </w:r>
    </w:p>
    <w:p w14:paraId="29A25A23">
      <w:pPr>
        <w:spacing w:line="247" w:lineRule="auto"/>
        <w:rPr>
          <w:rFonts w:ascii="Arial"/>
          <w:sz w:val="21"/>
        </w:rPr>
      </w:pPr>
    </w:p>
    <w:p w14:paraId="77579D65">
      <w:pPr>
        <w:spacing w:line="247" w:lineRule="auto"/>
        <w:rPr>
          <w:rFonts w:ascii="Arial"/>
          <w:sz w:val="21"/>
        </w:rPr>
      </w:pPr>
    </w:p>
    <w:p w14:paraId="716B2CC6">
      <w:pPr>
        <w:spacing w:before="75" w:line="232" w:lineRule="auto"/>
        <w:rPr>
          <w:rFonts w:ascii="宋体" w:hAnsi="宋体" w:eastAsia="宋体" w:cs="宋体"/>
          <w:sz w:val="23"/>
          <w:szCs w:val="23"/>
        </w:rPr>
      </w:pPr>
      <w:r>
        <w:rPr>
          <w:rFonts w:ascii="宋体" w:hAnsi="宋体" w:eastAsia="宋体" w:cs="宋体"/>
          <w:sz w:val="23"/>
          <w:szCs w:val="23"/>
        </w:rPr>
        <w:t>注：</w:t>
      </w:r>
    </w:p>
    <w:p w14:paraId="08B58094">
      <w:pPr>
        <w:spacing w:before="178" w:line="227" w:lineRule="auto"/>
        <w:ind w:left="18"/>
        <w:rPr>
          <w:rFonts w:ascii="宋体" w:hAnsi="宋体" w:eastAsia="宋体" w:cs="宋体"/>
          <w:sz w:val="23"/>
          <w:szCs w:val="23"/>
        </w:rPr>
      </w:pPr>
      <w:r>
        <w:rPr>
          <w:rFonts w:ascii="宋体" w:hAnsi="宋体" w:eastAsia="宋体" w:cs="宋体"/>
          <w:spacing w:val="5"/>
          <w:sz w:val="23"/>
          <w:szCs w:val="23"/>
        </w:rPr>
        <w:t>1</w:t>
      </w:r>
      <w:r>
        <w:rPr>
          <w:rFonts w:ascii="宋体" w:hAnsi="宋体" w:eastAsia="宋体" w:cs="宋体"/>
          <w:spacing w:val="3"/>
          <w:sz w:val="23"/>
          <w:szCs w:val="23"/>
        </w:rPr>
        <w:t>、供应商如满足《政府采购促进中小企业发展管理办法》  (财库[2020]46 号) 的中小企业，</w:t>
      </w:r>
    </w:p>
    <w:p w14:paraId="303F7A8B">
      <w:pPr>
        <w:spacing w:before="184" w:line="227" w:lineRule="auto"/>
        <w:ind w:left="4"/>
        <w:rPr>
          <w:rFonts w:ascii="宋体" w:hAnsi="宋体" w:eastAsia="宋体" w:cs="宋体"/>
          <w:sz w:val="23"/>
          <w:szCs w:val="23"/>
        </w:rPr>
      </w:pPr>
      <w:r>
        <w:rPr>
          <w:rFonts w:ascii="宋体" w:hAnsi="宋体" w:eastAsia="宋体" w:cs="宋体"/>
          <w:spacing w:val="12"/>
          <w:sz w:val="23"/>
          <w:szCs w:val="23"/>
        </w:rPr>
        <w:t>须</w:t>
      </w:r>
      <w:r>
        <w:rPr>
          <w:rFonts w:ascii="宋体" w:hAnsi="宋体" w:eastAsia="宋体" w:cs="宋体"/>
          <w:spacing w:val="7"/>
          <w:sz w:val="23"/>
          <w:szCs w:val="23"/>
        </w:rPr>
        <w:t>提供《中小企业声明函》；</w:t>
      </w:r>
    </w:p>
    <w:p w14:paraId="7BA47C9B">
      <w:pPr>
        <w:sectPr>
          <w:headerReference r:id="rId33" w:type="default"/>
          <w:footerReference r:id="rId34" w:type="default"/>
          <w:pgSz w:w="11906" w:h="16839"/>
          <w:pgMar w:top="987" w:right="1079" w:bottom="1144" w:left="1088" w:header="779" w:footer="932" w:gutter="0"/>
          <w:pgNumType w:fmt="decimal"/>
          <w:cols w:space="720" w:num="1"/>
        </w:sectPr>
      </w:pPr>
    </w:p>
    <w:p w14:paraId="40528A4C">
      <w:pPr>
        <w:spacing w:before="311" w:line="229" w:lineRule="auto"/>
        <w:ind w:left="3673"/>
        <w:rPr>
          <w:rFonts w:ascii="宋体" w:hAnsi="宋体" w:eastAsia="宋体" w:cs="宋体"/>
          <w:sz w:val="31"/>
          <w:szCs w:val="31"/>
        </w:rPr>
      </w:pPr>
      <w:r>
        <w:rPr>
          <w:rFonts w:ascii="宋体" w:hAnsi="宋体" w:eastAsia="宋体" w:cs="宋体"/>
          <w:spacing w:val="9"/>
          <w:sz w:val="31"/>
          <w:szCs w:val="31"/>
          <w14:textOutline w14:w="5793" w14:cap="sq" w14:cmpd="sng">
            <w14:solidFill>
              <w14:srgbClr w14:val="000000"/>
            </w14:solidFill>
            <w14:prstDash w14:val="solid"/>
            <w14:bevel/>
          </w14:textOutline>
        </w:rPr>
        <w:t>六、施工组织设计</w:t>
      </w:r>
    </w:p>
    <w:p w14:paraId="1DD7373E">
      <w:pPr>
        <w:spacing w:line="381" w:lineRule="auto"/>
        <w:rPr>
          <w:rFonts w:ascii="Arial"/>
          <w:sz w:val="21"/>
        </w:rPr>
      </w:pPr>
    </w:p>
    <w:p w14:paraId="5D0BA9D8">
      <w:pPr>
        <w:spacing w:before="75" w:line="227" w:lineRule="auto"/>
        <w:ind w:left="665"/>
        <w:rPr>
          <w:rFonts w:ascii="宋体" w:hAnsi="宋体" w:eastAsia="宋体" w:cs="宋体"/>
          <w:sz w:val="23"/>
          <w:szCs w:val="23"/>
        </w:rPr>
      </w:pPr>
      <w:r>
        <w:rPr>
          <w:rFonts w:ascii="Times New Roman" w:hAnsi="Times New Roman" w:eastAsia="Times New Roman" w:cs="Times New Roman"/>
          <w:spacing w:val="10"/>
          <w:sz w:val="23"/>
          <w:szCs w:val="23"/>
        </w:rPr>
        <w:t xml:space="preserve">1 </w:t>
      </w:r>
      <w:r>
        <w:rPr>
          <w:rFonts w:ascii="宋体" w:hAnsi="宋体" w:eastAsia="宋体" w:cs="宋体"/>
          <w:spacing w:val="10"/>
          <w:sz w:val="23"/>
          <w:szCs w:val="23"/>
        </w:rPr>
        <w:t>、</w:t>
      </w:r>
      <w:r>
        <w:rPr>
          <w:rFonts w:ascii="宋体" w:hAnsi="宋体" w:eastAsia="宋体" w:cs="宋体"/>
          <w:spacing w:val="9"/>
          <w:sz w:val="23"/>
          <w:szCs w:val="23"/>
        </w:rPr>
        <w:t>对</w:t>
      </w:r>
      <w:r>
        <w:rPr>
          <w:rFonts w:ascii="宋体" w:hAnsi="宋体" w:eastAsia="宋体" w:cs="宋体"/>
          <w:spacing w:val="5"/>
          <w:sz w:val="23"/>
          <w:szCs w:val="23"/>
        </w:rPr>
        <w:t>本次磋商的磋商方案 (投标人视各自情况自行编制)</w:t>
      </w:r>
    </w:p>
    <w:p w14:paraId="62D1C9CD">
      <w:pPr>
        <w:spacing w:before="157" w:line="353" w:lineRule="auto"/>
        <w:ind w:firstLine="642"/>
        <w:rPr>
          <w:rFonts w:ascii="宋体" w:hAnsi="宋体" w:eastAsia="宋体" w:cs="宋体"/>
          <w:sz w:val="23"/>
          <w:szCs w:val="23"/>
        </w:rPr>
      </w:pPr>
      <w:r>
        <w:rPr>
          <w:rFonts w:ascii="Times New Roman" w:hAnsi="Times New Roman" w:eastAsia="Times New Roman" w:cs="Times New Roman"/>
          <w:spacing w:val="12"/>
          <w:sz w:val="23"/>
          <w:szCs w:val="23"/>
        </w:rPr>
        <w:t>2</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、投标人应编制施工组织设计。编制具体要求是 (包括但不限于以下内容) ：施工总</w:t>
      </w:r>
      <w:r>
        <w:rPr>
          <w:rFonts w:ascii="宋体" w:hAnsi="宋体" w:eastAsia="宋体" w:cs="宋体"/>
          <w:sz w:val="23"/>
          <w:szCs w:val="23"/>
        </w:rPr>
        <w:t xml:space="preserve"> </w:t>
      </w:r>
      <w:r>
        <w:rPr>
          <w:rFonts w:ascii="宋体" w:hAnsi="宋体" w:eastAsia="宋体" w:cs="宋体"/>
          <w:spacing w:val="14"/>
          <w:sz w:val="23"/>
          <w:szCs w:val="23"/>
        </w:rPr>
        <w:t>体进</w:t>
      </w:r>
      <w:r>
        <w:rPr>
          <w:rFonts w:ascii="宋体" w:hAnsi="宋体" w:eastAsia="宋体" w:cs="宋体"/>
          <w:spacing w:val="13"/>
          <w:sz w:val="23"/>
          <w:szCs w:val="23"/>
        </w:rPr>
        <w:t>度</w:t>
      </w:r>
      <w:r>
        <w:rPr>
          <w:rFonts w:ascii="宋体" w:hAnsi="宋体" w:eastAsia="宋体" w:cs="宋体"/>
          <w:spacing w:val="7"/>
          <w:sz w:val="23"/>
          <w:szCs w:val="23"/>
        </w:rPr>
        <w:t>计划及保障措施、质量保证措施和创优计划、主要分项工程施工方案和技术措施、安全</w:t>
      </w:r>
      <w:r>
        <w:rPr>
          <w:rFonts w:ascii="宋体" w:hAnsi="宋体" w:eastAsia="宋体" w:cs="宋体"/>
          <w:sz w:val="23"/>
          <w:szCs w:val="23"/>
        </w:rPr>
        <w:t xml:space="preserve"> </w:t>
      </w:r>
      <w:r>
        <w:rPr>
          <w:rFonts w:ascii="宋体" w:hAnsi="宋体" w:eastAsia="宋体" w:cs="宋体"/>
          <w:spacing w:val="14"/>
          <w:sz w:val="23"/>
          <w:szCs w:val="23"/>
        </w:rPr>
        <w:t>措施</w:t>
      </w:r>
      <w:r>
        <w:rPr>
          <w:rFonts w:ascii="宋体" w:hAnsi="宋体" w:eastAsia="宋体" w:cs="宋体"/>
          <w:spacing w:val="13"/>
          <w:sz w:val="23"/>
          <w:szCs w:val="23"/>
        </w:rPr>
        <w:t>、</w:t>
      </w:r>
      <w:r>
        <w:rPr>
          <w:rFonts w:ascii="宋体" w:hAnsi="宋体" w:eastAsia="宋体" w:cs="宋体"/>
          <w:spacing w:val="7"/>
          <w:sz w:val="23"/>
          <w:szCs w:val="23"/>
        </w:rPr>
        <w:t>现场文明施工、环保以及保卫方案、项目保修和维护保养工作的管理措施和承诺、拟投</w:t>
      </w:r>
      <w:r>
        <w:rPr>
          <w:rFonts w:ascii="宋体" w:hAnsi="宋体" w:eastAsia="宋体" w:cs="宋体"/>
          <w:sz w:val="23"/>
          <w:szCs w:val="23"/>
        </w:rPr>
        <w:t xml:space="preserve"> </w:t>
      </w:r>
      <w:r>
        <w:rPr>
          <w:rFonts w:ascii="宋体" w:hAnsi="宋体" w:eastAsia="宋体" w:cs="宋体"/>
          <w:spacing w:val="14"/>
          <w:sz w:val="23"/>
          <w:szCs w:val="23"/>
        </w:rPr>
        <w:t>入的</w:t>
      </w:r>
      <w:r>
        <w:rPr>
          <w:rFonts w:ascii="宋体" w:hAnsi="宋体" w:eastAsia="宋体" w:cs="宋体"/>
          <w:spacing w:val="13"/>
          <w:sz w:val="23"/>
          <w:szCs w:val="23"/>
        </w:rPr>
        <w:t>主</w:t>
      </w:r>
      <w:r>
        <w:rPr>
          <w:rFonts w:ascii="宋体" w:hAnsi="宋体" w:eastAsia="宋体" w:cs="宋体"/>
          <w:spacing w:val="7"/>
          <w:sz w:val="23"/>
          <w:szCs w:val="23"/>
        </w:rPr>
        <w:t>要施工机械设备情况、劳动力计划等，编制时应采用文字并结合图表形式说明各分部分</w:t>
      </w:r>
      <w:r>
        <w:rPr>
          <w:rFonts w:ascii="宋体" w:hAnsi="宋体" w:eastAsia="宋体" w:cs="宋体"/>
          <w:sz w:val="23"/>
          <w:szCs w:val="23"/>
        </w:rPr>
        <w:t xml:space="preserve"> </w:t>
      </w:r>
      <w:r>
        <w:rPr>
          <w:rFonts w:ascii="宋体" w:hAnsi="宋体" w:eastAsia="宋体" w:cs="宋体"/>
          <w:spacing w:val="9"/>
          <w:sz w:val="23"/>
          <w:szCs w:val="23"/>
        </w:rPr>
        <w:t>项</w:t>
      </w:r>
      <w:r>
        <w:rPr>
          <w:rFonts w:ascii="宋体" w:hAnsi="宋体" w:eastAsia="宋体" w:cs="宋体"/>
          <w:spacing w:val="7"/>
          <w:sz w:val="23"/>
          <w:szCs w:val="23"/>
        </w:rPr>
        <w:t>的施工方法。</w:t>
      </w:r>
    </w:p>
    <w:p w14:paraId="2C2CC002">
      <w:pPr>
        <w:spacing w:line="441" w:lineRule="exact"/>
        <w:ind w:left="539"/>
        <w:rPr>
          <w:rFonts w:ascii="宋体" w:hAnsi="宋体" w:eastAsia="宋体" w:cs="宋体"/>
          <w:sz w:val="23"/>
          <w:szCs w:val="23"/>
        </w:rPr>
      </w:pPr>
      <w:r>
        <w:rPr>
          <w:rFonts w:ascii="Times New Roman" w:hAnsi="Times New Roman" w:eastAsia="Times New Roman" w:cs="Times New Roman"/>
          <w:spacing w:val="7"/>
          <w:position w:val="15"/>
          <w:sz w:val="23"/>
          <w:szCs w:val="23"/>
        </w:rPr>
        <w:t>3</w:t>
      </w:r>
      <w:r>
        <w:rPr>
          <w:rFonts w:ascii="Times New Roman" w:hAnsi="Times New Roman" w:eastAsia="Times New Roman" w:cs="Times New Roman"/>
          <w:spacing w:val="6"/>
          <w:position w:val="15"/>
          <w:sz w:val="23"/>
          <w:szCs w:val="23"/>
        </w:rPr>
        <w:t xml:space="preserve"> </w:t>
      </w:r>
      <w:r>
        <w:rPr>
          <w:rFonts w:ascii="宋体" w:hAnsi="宋体" w:eastAsia="宋体" w:cs="宋体"/>
          <w:spacing w:val="6"/>
          <w:position w:val="15"/>
          <w:sz w:val="23"/>
          <w:szCs w:val="23"/>
        </w:rPr>
        <w:t>、下列内容仅作参考 (投标人视各自情况自行编制)</w:t>
      </w:r>
    </w:p>
    <w:p w14:paraId="31B6DCC9">
      <w:pPr>
        <w:spacing w:line="226" w:lineRule="auto"/>
        <w:ind w:left="541"/>
        <w:rPr>
          <w:rFonts w:ascii="宋体" w:hAnsi="宋体" w:eastAsia="宋体" w:cs="宋体"/>
          <w:sz w:val="23"/>
          <w:szCs w:val="23"/>
        </w:rPr>
      </w:pPr>
      <w:r>
        <w:rPr>
          <w:rFonts w:ascii="Times New Roman" w:hAnsi="Times New Roman" w:eastAsia="Times New Roman" w:cs="Times New Roman"/>
          <w:spacing w:val="5"/>
          <w:sz w:val="23"/>
          <w:szCs w:val="23"/>
        </w:rPr>
        <w:t>3</w:t>
      </w:r>
      <w:r>
        <w:rPr>
          <w:rFonts w:ascii="Times New Roman" w:hAnsi="Times New Roman" w:eastAsia="Times New Roman" w:cs="Times New Roman"/>
          <w:spacing w:val="4"/>
          <w:sz w:val="23"/>
          <w:szCs w:val="23"/>
        </w:rPr>
        <w:t xml:space="preserve">- 1  </w:t>
      </w:r>
      <w:r>
        <w:rPr>
          <w:rFonts w:ascii="宋体" w:hAnsi="宋体" w:eastAsia="宋体" w:cs="宋体"/>
          <w:spacing w:val="4"/>
          <w:sz w:val="23"/>
          <w:szCs w:val="23"/>
        </w:rPr>
        <w:t>拟投入的主要施工机械设备表</w:t>
      </w:r>
    </w:p>
    <w:p w14:paraId="76C84D95">
      <w:pPr>
        <w:spacing w:before="158" w:line="227" w:lineRule="auto"/>
        <w:ind w:left="541"/>
        <w:rPr>
          <w:rFonts w:ascii="宋体" w:hAnsi="宋体" w:eastAsia="宋体" w:cs="宋体"/>
          <w:sz w:val="23"/>
          <w:szCs w:val="23"/>
        </w:rPr>
      </w:pPr>
      <w:r>
        <w:rPr>
          <w:rFonts w:ascii="Times New Roman" w:hAnsi="Times New Roman" w:eastAsia="Times New Roman" w:cs="Times New Roman"/>
          <w:spacing w:val="6"/>
          <w:sz w:val="23"/>
          <w:szCs w:val="23"/>
        </w:rPr>
        <w:t xml:space="preserve">3-2  </w:t>
      </w:r>
      <w:r>
        <w:rPr>
          <w:rFonts w:ascii="宋体" w:hAnsi="宋体" w:eastAsia="宋体" w:cs="宋体"/>
          <w:spacing w:val="6"/>
          <w:sz w:val="23"/>
          <w:szCs w:val="23"/>
        </w:rPr>
        <w:t>劳动力计划</w:t>
      </w:r>
      <w:r>
        <w:rPr>
          <w:rFonts w:ascii="宋体" w:hAnsi="宋体" w:eastAsia="宋体" w:cs="宋体"/>
          <w:spacing w:val="5"/>
          <w:sz w:val="23"/>
          <w:szCs w:val="23"/>
        </w:rPr>
        <w:t>表</w:t>
      </w:r>
    </w:p>
    <w:p w14:paraId="3A1502DF">
      <w:pPr>
        <w:spacing w:before="156" w:line="441" w:lineRule="exact"/>
        <w:ind w:left="541"/>
        <w:rPr>
          <w:rFonts w:ascii="宋体" w:hAnsi="宋体" w:eastAsia="宋体" w:cs="宋体"/>
          <w:sz w:val="23"/>
          <w:szCs w:val="23"/>
        </w:rPr>
      </w:pPr>
      <w:r>
        <w:rPr>
          <w:rFonts w:ascii="Times New Roman" w:hAnsi="Times New Roman" w:eastAsia="Times New Roman" w:cs="Times New Roman"/>
          <w:spacing w:val="13"/>
          <w:position w:val="15"/>
          <w:sz w:val="23"/>
          <w:szCs w:val="23"/>
        </w:rPr>
        <w:t>3</w:t>
      </w:r>
      <w:r>
        <w:rPr>
          <w:rFonts w:ascii="Times New Roman" w:hAnsi="Times New Roman" w:eastAsia="Times New Roman" w:cs="Times New Roman"/>
          <w:spacing w:val="8"/>
          <w:position w:val="15"/>
          <w:sz w:val="23"/>
          <w:szCs w:val="23"/>
        </w:rPr>
        <w:t xml:space="preserve">-3  </w:t>
      </w:r>
      <w:r>
        <w:rPr>
          <w:rFonts w:ascii="宋体" w:hAnsi="宋体" w:eastAsia="宋体" w:cs="宋体"/>
          <w:spacing w:val="8"/>
          <w:position w:val="15"/>
          <w:sz w:val="23"/>
          <w:szCs w:val="23"/>
        </w:rPr>
        <w:t>计划开、竣工日期和施工进度网络图或进度表</w:t>
      </w:r>
    </w:p>
    <w:p w14:paraId="4C15A3A6">
      <w:pPr>
        <w:spacing w:line="303" w:lineRule="exact"/>
        <w:ind w:left="535"/>
        <w:rPr>
          <w:rFonts w:ascii="宋体" w:hAnsi="宋体" w:eastAsia="宋体" w:cs="宋体"/>
          <w:sz w:val="23"/>
          <w:szCs w:val="23"/>
        </w:rPr>
      </w:pPr>
      <w:r>
        <w:rPr>
          <w:rFonts w:ascii="Times New Roman" w:hAnsi="Times New Roman" w:eastAsia="Times New Roman" w:cs="Times New Roman"/>
          <w:spacing w:val="5"/>
          <w:position w:val="1"/>
          <w:sz w:val="23"/>
          <w:szCs w:val="23"/>
        </w:rPr>
        <w:t xml:space="preserve">4 </w:t>
      </w:r>
      <w:r>
        <w:rPr>
          <w:rFonts w:ascii="宋体" w:hAnsi="宋体" w:eastAsia="宋体" w:cs="宋体"/>
          <w:spacing w:val="5"/>
          <w:position w:val="1"/>
          <w:sz w:val="23"/>
          <w:szCs w:val="23"/>
        </w:rPr>
        <w:t>、项目管理机构配备情况介</w:t>
      </w:r>
      <w:r>
        <w:rPr>
          <w:rFonts w:ascii="宋体" w:hAnsi="宋体" w:eastAsia="宋体" w:cs="宋体"/>
          <w:spacing w:val="3"/>
          <w:position w:val="1"/>
          <w:sz w:val="23"/>
          <w:szCs w:val="23"/>
        </w:rPr>
        <w:t>绍</w:t>
      </w:r>
    </w:p>
    <w:p w14:paraId="4C3267CD">
      <w:pPr>
        <w:spacing w:before="137" w:line="439" w:lineRule="exact"/>
        <w:ind w:left="535"/>
        <w:rPr>
          <w:rFonts w:ascii="宋体" w:hAnsi="宋体" w:eastAsia="宋体" w:cs="宋体"/>
          <w:sz w:val="23"/>
          <w:szCs w:val="23"/>
        </w:rPr>
      </w:pPr>
      <w:r>
        <w:rPr>
          <w:rFonts w:ascii="Times New Roman" w:hAnsi="Times New Roman" w:eastAsia="Times New Roman" w:cs="Times New Roman"/>
          <w:spacing w:val="6"/>
          <w:position w:val="15"/>
          <w:sz w:val="23"/>
          <w:szCs w:val="23"/>
        </w:rPr>
        <w:t>4- 1</w:t>
      </w:r>
      <w:r>
        <w:rPr>
          <w:rFonts w:ascii="Times New Roman" w:hAnsi="Times New Roman" w:eastAsia="Times New Roman" w:cs="Times New Roman"/>
          <w:spacing w:val="3"/>
          <w:position w:val="15"/>
          <w:sz w:val="23"/>
          <w:szCs w:val="23"/>
        </w:rPr>
        <w:t xml:space="preserve">  </w:t>
      </w:r>
      <w:r>
        <w:rPr>
          <w:rFonts w:ascii="宋体" w:hAnsi="宋体" w:eastAsia="宋体" w:cs="宋体"/>
          <w:spacing w:val="3"/>
          <w:position w:val="15"/>
          <w:sz w:val="23"/>
          <w:szCs w:val="23"/>
        </w:rPr>
        <w:t>项目管理机构配备情况表</w:t>
      </w:r>
    </w:p>
    <w:p w14:paraId="6F5107DA">
      <w:pPr>
        <w:spacing w:before="1" w:line="226" w:lineRule="auto"/>
        <w:ind w:left="535"/>
        <w:rPr>
          <w:rFonts w:ascii="宋体" w:hAnsi="宋体" w:eastAsia="宋体" w:cs="宋体"/>
          <w:sz w:val="23"/>
          <w:szCs w:val="23"/>
        </w:rPr>
      </w:pPr>
      <w:r>
        <w:rPr>
          <w:rFonts w:ascii="Times New Roman" w:hAnsi="Times New Roman" w:eastAsia="Times New Roman" w:cs="Times New Roman"/>
          <w:spacing w:val="12"/>
          <w:sz w:val="23"/>
          <w:szCs w:val="23"/>
        </w:rPr>
        <w:t>4</w:t>
      </w:r>
      <w:r>
        <w:rPr>
          <w:rFonts w:ascii="Times New Roman" w:hAnsi="Times New Roman" w:eastAsia="Times New Roman" w:cs="Times New Roman"/>
          <w:spacing w:val="9"/>
          <w:sz w:val="23"/>
          <w:szCs w:val="23"/>
        </w:rPr>
        <w:t>-</w:t>
      </w:r>
      <w:r>
        <w:rPr>
          <w:rFonts w:ascii="Times New Roman" w:hAnsi="Times New Roman" w:eastAsia="Times New Roman" w:cs="Times New Roman"/>
          <w:spacing w:val="6"/>
          <w:sz w:val="23"/>
          <w:szCs w:val="23"/>
        </w:rPr>
        <w:t xml:space="preserve">2  </w:t>
      </w:r>
      <w:r>
        <w:rPr>
          <w:rFonts w:ascii="宋体" w:hAnsi="宋体" w:eastAsia="宋体" w:cs="宋体"/>
          <w:spacing w:val="6"/>
          <w:sz w:val="23"/>
          <w:szCs w:val="23"/>
        </w:rPr>
        <w:t>项目经理简历表</w:t>
      </w:r>
    </w:p>
    <w:p w14:paraId="4FBCD836">
      <w:pPr>
        <w:sectPr>
          <w:footerReference r:id="rId35" w:type="default"/>
          <w:pgSz w:w="11906" w:h="16839"/>
          <w:pgMar w:top="987" w:right="1079" w:bottom="1144" w:left="1088" w:header="779" w:footer="932" w:gutter="0"/>
          <w:pgNumType w:fmt="decimal"/>
          <w:cols w:space="720" w:num="1"/>
        </w:sectPr>
      </w:pPr>
    </w:p>
    <w:p w14:paraId="1598CBFF">
      <w:pPr>
        <w:spacing w:line="291" w:lineRule="auto"/>
        <w:rPr>
          <w:rFonts w:ascii="Arial"/>
          <w:sz w:val="21"/>
        </w:rPr>
      </w:pPr>
    </w:p>
    <w:p w14:paraId="2580E474">
      <w:pPr>
        <w:spacing w:line="292" w:lineRule="auto"/>
        <w:rPr>
          <w:rFonts w:ascii="Arial"/>
          <w:sz w:val="21"/>
        </w:rPr>
      </w:pPr>
    </w:p>
    <w:p w14:paraId="1023E0C8">
      <w:pPr>
        <w:spacing w:before="101" w:line="236" w:lineRule="auto"/>
        <w:ind w:left="1928"/>
        <w:rPr>
          <w:rFonts w:ascii="宋体" w:hAnsi="宋体" w:eastAsia="宋体" w:cs="宋体"/>
          <w:sz w:val="31"/>
          <w:szCs w:val="31"/>
        </w:rPr>
      </w:pPr>
      <w:r>
        <w:rPr>
          <w:rFonts w:ascii="宋体" w:hAnsi="宋体" w:eastAsia="宋体" w:cs="宋体"/>
          <w:spacing w:val="16"/>
          <w:sz w:val="31"/>
          <w:szCs w:val="31"/>
          <w14:textOutline w14:w="5793" w14:cap="sq" w14:cmpd="sng">
            <w14:solidFill>
              <w14:srgbClr w14:val="000000"/>
            </w14:solidFill>
            <w14:prstDash w14:val="solid"/>
            <w14:bevel/>
          </w14:textOutline>
        </w:rPr>
        <w:t>七</w:t>
      </w:r>
      <w:r>
        <w:rPr>
          <w:rFonts w:ascii="宋体" w:hAnsi="宋体" w:eastAsia="宋体" w:cs="宋体"/>
          <w:spacing w:val="10"/>
          <w:sz w:val="31"/>
          <w:szCs w:val="31"/>
          <w14:textOutline w14:w="5793" w14:cap="sq" w14:cmpd="sng">
            <w14:solidFill>
              <w14:srgbClr w14:val="000000"/>
            </w14:solidFill>
            <w14:prstDash w14:val="solid"/>
            <w14:bevel/>
          </w14:textOutline>
        </w:rPr>
        <w:t>、工程质量的保障措施及承诺</w:t>
      </w:r>
    </w:p>
    <w:p w14:paraId="3229DCEB">
      <w:pPr>
        <w:spacing w:line="471" w:lineRule="auto"/>
        <w:rPr>
          <w:rFonts w:ascii="Arial"/>
          <w:sz w:val="21"/>
        </w:rPr>
      </w:pPr>
    </w:p>
    <w:p w14:paraId="034C0308">
      <w:pPr>
        <w:spacing w:before="75" w:line="227" w:lineRule="auto"/>
        <w:ind w:left="3154"/>
        <w:rPr>
          <w:rFonts w:ascii="宋体" w:hAnsi="宋体" w:eastAsia="宋体" w:cs="宋体"/>
          <w:sz w:val="23"/>
          <w:szCs w:val="23"/>
        </w:rPr>
      </w:pPr>
      <w:r>
        <w:rPr>
          <w:rFonts w:ascii="宋体" w:hAnsi="宋体" w:eastAsia="宋体" w:cs="宋体"/>
          <w:spacing w:val="24"/>
          <w:sz w:val="23"/>
          <w:szCs w:val="23"/>
        </w:rPr>
        <w:t>(格式自拟)</w:t>
      </w:r>
    </w:p>
    <w:p w14:paraId="079164DA">
      <w:pPr>
        <w:sectPr>
          <w:headerReference r:id="rId36" w:type="default"/>
          <w:footerReference r:id="rId37" w:type="default"/>
          <w:pgSz w:w="11906" w:h="16839"/>
          <w:pgMar w:top="987" w:right="1785" w:bottom="1144" w:left="1785" w:header="779" w:footer="932" w:gutter="0"/>
          <w:pgNumType w:fmt="decimal"/>
          <w:cols w:space="720" w:num="1"/>
        </w:sectPr>
      </w:pPr>
    </w:p>
    <w:p w14:paraId="4FC6C930">
      <w:pPr>
        <w:spacing w:line="325" w:lineRule="auto"/>
        <w:rPr>
          <w:rFonts w:ascii="Arial"/>
          <w:sz w:val="21"/>
        </w:rPr>
      </w:pPr>
    </w:p>
    <w:p w14:paraId="3CE10E37">
      <w:pPr>
        <w:spacing w:line="326" w:lineRule="auto"/>
        <w:rPr>
          <w:rFonts w:ascii="Arial"/>
          <w:sz w:val="21"/>
        </w:rPr>
      </w:pPr>
    </w:p>
    <w:p w14:paraId="32FB1422">
      <w:pPr>
        <w:spacing w:before="100" w:line="225" w:lineRule="auto"/>
        <w:ind w:left="3221"/>
        <w:rPr>
          <w:rFonts w:ascii="宋体" w:hAnsi="宋体" w:eastAsia="宋体" w:cs="宋体"/>
          <w:sz w:val="31"/>
          <w:szCs w:val="31"/>
        </w:rPr>
      </w:pPr>
      <w:r>
        <w:rPr>
          <w:rFonts w:ascii="宋体" w:hAnsi="宋体" w:eastAsia="宋体" w:cs="宋体"/>
          <w:spacing w:val="8"/>
          <w:sz w:val="31"/>
          <w:szCs w:val="31"/>
          <w14:textOutline w14:w="5793" w14:cap="sq" w14:cmpd="sng">
            <w14:solidFill>
              <w14:srgbClr w14:val="000000"/>
            </w14:solidFill>
            <w14:prstDash w14:val="solid"/>
            <w14:bevel/>
          </w14:textOutline>
        </w:rPr>
        <w:t>八、企业业</w:t>
      </w:r>
      <w:r>
        <w:rPr>
          <w:rFonts w:ascii="宋体" w:hAnsi="宋体" w:eastAsia="宋体" w:cs="宋体"/>
          <w:spacing w:val="7"/>
          <w:sz w:val="31"/>
          <w:szCs w:val="31"/>
          <w14:textOutline w14:w="5793" w14:cap="sq" w14:cmpd="sng">
            <w14:solidFill>
              <w14:srgbClr w14:val="000000"/>
            </w14:solidFill>
            <w14:prstDash w14:val="solid"/>
            <w14:bevel/>
          </w14:textOutline>
        </w:rPr>
        <w:t>绩</w:t>
      </w:r>
    </w:p>
    <w:p w14:paraId="7A80C64F">
      <w:pPr>
        <w:sectPr>
          <w:footerReference r:id="rId38" w:type="default"/>
          <w:pgSz w:w="11906" w:h="16839"/>
          <w:pgMar w:top="987" w:right="1785" w:bottom="1144" w:left="1785" w:header="779" w:footer="932" w:gutter="0"/>
          <w:pgNumType w:fmt="decimal"/>
          <w:cols w:space="720" w:num="1"/>
        </w:sectPr>
      </w:pPr>
    </w:p>
    <w:p w14:paraId="422AB8D9">
      <w:pPr>
        <w:spacing w:before="322" w:line="228" w:lineRule="auto"/>
        <w:ind w:left="1672"/>
        <w:rPr>
          <w:rFonts w:ascii="宋体" w:hAnsi="宋体" w:eastAsia="宋体" w:cs="宋体"/>
          <w:sz w:val="31"/>
          <w:szCs w:val="31"/>
        </w:rPr>
      </w:pPr>
      <w:r>
        <w:rPr>
          <w:rFonts w:ascii="宋体" w:hAnsi="宋体" w:eastAsia="宋体" w:cs="宋体"/>
          <w:spacing w:val="11"/>
          <w:sz w:val="31"/>
          <w:szCs w:val="31"/>
          <w14:textOutline w14:w="5793" w14:cap="sq" w14:cmpd="sng">
            <w14:solidFill>
              <w14:srgbClr w14:val="000000"/>
            </w14:solidFill>
            <w14:prstDash w14:val="solid"/>
            <w14:bevel/>
          </w14:textOutline>
        </w:rPr>
        <w:t>九</w:t>
      </w:r>
      <w:r>
        <w:rPr>
          <w:rFonts w:ascii="宋体" w:hAnsi="宋体" w:eastAsia="宋体" w:cs="宋体"/>
          <w:spacing w:val="10"/>
          <w:sz w:val="31"/>
          <w:szCs w:val="31"/>
          <w14:textOutline w14:w="5793" w14:cap="sq" w14:cmpd="sng">
            <w14:solidFill>
              <w14:srgbClr w14:val="000000"/>
            </w14:solidFill>
            <w14:prstDash w14:val="solid"/>
            <w14:bevel/>
          </w14:textOutline>
        </w:rPr>
        <w:t>、供应商拒绝政府采购领域商业贿赂承诺书</w:t>
      </w:r>
    </w:p>
    <w:p w14:paraId="109A359E">
      <w:pPr>
        <w:spacing w:before="233" w:line="227" w:lineRule="auto"/>
        <w:ind w:left="483"/>
        <w:rPr>
          <w:rFonts w:ascii="宋体" w:hAnsi="宋体" w:eastAsia="宋体" w:cs="宋体"/>
          <w:sz w:val="23"/>
          <w:szCs w:val="23"/>
        </w:rPr>
      </w:pPr>
      <w:r>
        <w:rPr>
          <w:rFonts w:ascii="宋体" w:hAnsi="宋体" w:eastAsia="宋体" w:cs="宋体"/>
          <w:spacing w:val="3"/>
          <w:sz w:val="23"/>
          <w:szCs w:val="23"/>
        </w:rPr>
        <w:t>为响应党中央、国务院关于治理政府采购领域商业贿赂行为的号召，我单位在此庄严</w:t>
      </w:r>
      <w:r>
        <w:rPr>
          <w:rFonts w:ascii="宋体" w:hAnsi="宋体" w:eastAsia="宋体" w:cs="宋体"/>
          <w:spacing w:val="2"/>
          <w:sz w:val="23"/>
          <w:szCs w:val="23"/>
        </w:rPr>
        <w:t>承</w:t>
      </w:r>
      <w:r>
        <w:rPr>
          <w:rFonts w:ascii="宋体" w:hAnsi="宋体" w:eastAsia="宋体" w:cs="宋体"/>
          <w:sz w:val="23"/>
          <w:szCs w:val="23"/>
        </w:rPr>
        <w:t>诺：</w:t>
      </w:r>
    </w:p>
    <w:p w14:paraId="52B06388">
      <w:pPr>
        <w:spacing w:before="158" w:line="310" w:lineRule="exact"/>
        <w:ind w:left="498"/>
        <w:rPr>
          <w:rFonts w:ascii="宋体" w:hAnsi="宋体" w:eastAsia="宋体" w:cs="宋体"/>
          <w:sz w:val="23"/>
          <w:szCs w:val="23"/>
        </w:rPr>
      </w:pPr>
      <w:r>
        <w:rPr>
          <w:rFonts w:ascii="宋体" w:hAnsi="宋体" w:eastAsia="宋体" w:cs="宋体"/>
          <w:spacing w:val="16"/>
          <w:position w:val="1"/>
          <w:sz w:val="23"/>
          <w:szCs w:val="23"/>
        </w:rPr>
        <w:t>1</w:t>
      </w:r>
      <w:r>
        <w:rPr>
          <w:rFonts w:ascii="宋体" w:hAnsi="宋体" w:eastAsia="宋体" w:cs="宋体"/>
          <w:spacing w:val="11"/>
          <w:position w:val="1"/>
          <w:sz w:val="23"/>
          <w:szCs w:val="23"/>
        </w:rPr>
        <w:t>、</w:t>
      </w:r>
      <w:r>
        <w:rPr>
          <w:rFonts w:ascii="宋体" w:hAnsi="宋体" w:eastAsia="宋体" w:cs="宋体"/>
          <w:spacing w:val="8"/>
          <w:position w:val="1"/>
          <w:sz w:val="23"/>
          <w:szCs w:val="23"/>
        </w:rPr>
        <w:t>在参与政府采购活动中遵纪守法、诚信经营、公平竞标。</w:t>
      </w:r>
    </w:p>
    <w:p w14:paraId="5E10263E">
      <w:pPr>
        <w:spacing w:before="130" w:line="353" w:lineRule="auto"/>
        <w:ind w:left="5" w:right="86" w:firstLine="478"/>
        <w:rPr>
          <w:rFonts w:ascii="宋体" w:hAnsi="宋体" w:eastAsia="宋体" w:cs="宋体"/>
          <w:sz w:val="23"/>
          <w:szCs w:val="23"/>
        </w:rPr>
      </w:pPr>
      <w:r>
        <w:rPr>
          <w:rFonts w:ascii="宋体" w:hAnsi="宋体" w:eastAsia="宋体" w:cs="宋体"/>
          <w:spacing w:val="18"/>
          <w:sz w:val="23"/>
          <w:szCs w:val="23"/>
        </w:rPr>
        <w:t>2、</w:t>
      </w:r>
      <w:r>
        <w:rPr>
          <w:rFonts w:ascii="宋体" w:hAnsi="宋体" w:eastAsia="宋体" w:cs="宋体"/>
          <w:spacing w:val="12"/>
          <w:sz w:val="23"/>
          <w:szCs w:val="23"/>
        </w:rPr>
        <w:t>不</w:t>
      </w:r>
      <w:r>
        <w:rPr>
          <w:rFonts w:ascii="宋体" w:hAnsi="宋体" w:eastAsia="宋体" w:cs="宋体"/>
          <w:spacing w:val="9"/>
          <w:sz w:val="23"/>
          <w:szCs w:val="23"/>
        </w:rPr>
        <w:t>向政府采购人、采购代理机构和政府采购评审专家进行任何形式的商业贿赂以谋取</w:t>
      </w:r>
      <w:r>
        <w:rPr>
          <w:rFonts w:ascii="宋体" w:hAnsi="宋体" w:eastAsia="宋体" w:cs="宋体"/>
          <w:sz w:val="23"/>
          <w:szCs w:val="23"/>
        </w:rPr>
        <w:t xml:space="preserve"> </w:t>
      </w:r>
      <w:r>
        <w:rPr>
          <w:rFonts w:ascii="宋体" w:hAnsi="宋体" w:eastAsia="宋体" w:cs="宋体"/>
          <w:spacing w:val="5"/>
          <w:sz w:val="23"/>
          <w:szCs w:val="23"/>
        </w:rPr>
        <w:t>交易机会。</w:t>
      </w:r>
    </w:p>
    <w:p w14:paraId="12E99F88">
      <w:pPr>
        <w:spacing w:before="1" w:line="352" w:lineRule="auto"/>
        <w:ind w:left="7" w:right="86" w:firstLine="478"/>
        <w:rPr>
          <w:rFonts w:ascii="宋体" w:hAnsi="宋体" w:eastAsia="宋体" w:cs="宋体"/>
          <w:sz w:val="23"/>
          <w:szCs w:val="23"/>
        </w:rPr>
      </w:pPr>
      <w:r>
        <w:rPr>
          <w:rFonts w:ascii="宋体" w:hAnsi="宋体" w:eastAsia="宋体" w:cs="宋体"/>
          <w:spacing w:val="18"/>
          <w:sz w:val="23"/>
          <w:szCs w:val="23"/>
        </w:rPr>
        <w:t>3、</w:t>
      </w:r>
      <w:r>
        <w:rPr>
          <w:rFonts w:ascii="宋体" w:hAnsi="宋体" w:eastAsia="宋体" w:cs="宋体"/>
          <w:spacing w:val="10"/>
          <w:sz w:val="23"/>
          <w:szCs w:val="23"/>
        </w:rPr>
        <w:t>不</w:t>
      </w:r>
      <w:r>
        <w:rPr>
          <w:rFonts w:ascii="宋体" w:hAnsi="宋体" w:eastAsia="宋体" w:cs="宋体"/>
          <w:spacing w:val="9"/>
          <w:sz w:val="23"/>
          <w:szCs w:val="23"/>
        </w:rPr>
        <w:t>向政府采购代理机构和采购人提供虚假资质文件或采用虚假应标方式参与政府采购</w:t>
      </w:r>
      <w:r>
        <w:rPr>
          <w:rFonts w:ascii="宋体" w:hAnsi="宋体" w:eastAsia="宋体" w:cs="宋体"/>
          <w:sz w:val="23"/>
          <w:szCs w:val="23"/>
        </w:rPr>
        <w:t xml:space="preserve"> </w:t>
      </w:r>
      <w:r>
        <w:rPr>
          <w:rFonts w:ascii="宋体" w:hAnsi="宋体" w:eastAsia="宋体" w:cs="宋体"/>
          <w:spacing w:val="8"/>
          <w:sz w:val="23"/>
          <w:szCs w:val="23"/>
        </w:rPr>
        <w:t>市场竞争并谋取中标、成交。</w:t>
      </w:r>
    </w:p>
    <w:p w14:paraId="7969C5F0">
      <w:pPr>
        <w:spacing w:line="310" w:lineRule="exact"/>
        <w:ind w:left="480"/>
        <w:rPr>
          <w:rFonts w:ascii="宋体" w:hAnsi="宋体" w:eastAsia="宋体" w:cs="宋体"/>
          <w:sz w:val="23"/>
          <w:szCs w:val="23"/>
        </w:rPr>
      </w:pPr>
      <w:r>
        <w:rPr>
          <w:rFonts w:ascii="宋体" w:hAnsi="宋体" w:eastAsia="宋体" w:cs="宋体"/>
          <w:spacing w:val="13"/>
          <w:position w:val="1"/>
          <w:sz w:val="23"/>
          <w:szCs w:val="23"/>
        </w:rPr>
        <w:t>4</w:t>
      </w:r>
      <w:r>
        <w:rPr>
          <w:rFonts w:ascii="宋体" w:hAnsi="宋体" w:eastAsia="宋体" w:cs="宋体"/>
          <w:spacing w:val="9"/>
          <w:position w:val="1"/>
          <w:sz w:val="23"/>
          <w:szCs w:val="23"/>
        </w:rPr>
        <w:t>、不采取“围标、陪标”等商业欺诈手段获得政府采购定单。</w:t>
      </w:r>
    </w:p>
    <w:p w14:paraId="5FB0A918">
      <w:pPr>
        <w:spacing w:before="131" w:line="308" w:lineRule="exact"/>
        <w:ind w:left="485"/>
        <w:rPr>
          <w:rFonts w:ascii="宋体" w:hAnsi="宋体" w:eastAsia="宋体" w:cs="宋体"/>
          <w:sz w:val="23"/>
          <w:szCs w:val="23"/>
        </w:rPr>
      </w:pPr>
      <w:r>
        <w:rPr>
          <w:rFonts w:ascii="宋体" w:hAnsi="宋体" w:eastAsia="宋体" w:cs="宋体"/>
          <w:spacing w:val="16"/>
          <w:position w:val="1"/>
          <w:sz w:val="23"/>
          <w:szCs w:val="23"/>
        </w:rPr>
        <w:t>5</w:t>
      </w:r>
      <w:r>
        <w:rPr>
          <w:rFonts w:ascii="宋体" w:hAnsi="宋体" w:eastAsia="宋体" w:cs="宋体"/>
          <w:spacing w:val="12"/>
          <w:position w:val="1"/>
          <w:sz w:val="23"/>
          <w:szCs w:val="23"/>
        </w:rPr>
        <w:t>、</w:t>
      </w:r>
      <w:r>
        <w:rPr>
          <w:rFonts w:ascii="宋体" w:hAnsi="宋体" w:eastAsia="宋体" w:cs="宋体"/>
          <w:spacing w:val="8"/>
          <w:position w:val="1"/>
          <w:sz w:val="23"/>
          <w:szCs w:val="23"/>
        </w:rPr>
        <w:t>不采取不正当手段低毁、排挤其他供应商。</w:t>
      </w:r>
    </w:p>
    <w:p w14:paraId="1A02C38D">
      <w:pPr>
        <w:spacing w:before="131" w:line="309" w:lineRule="exact"/>
        <w:ind w:left="482"/>
        <w:rPr>
          <w:rFonts w:ascii="宋体" w:hAnsi="宋体" w:eastAsia="宋体" w:cs="宋体"/>
          <w:sz w:val="23"/>
          <w:szCs w:val="23"/>
        </w:rPr>
      </w:pPr>
      <w:r>
        <w:rPr>
          <w:rFonts w:ascii="宋体" w:hAnsi="宋体" w:eastAsia="宋体" w:cs="宋体"/>
          <w:spacing w:val="16"/>
          <w:position w:val="1"/>
          <w:sz w:val="23"/>
          <w:szCs w:val="23"/>
        </w:rPr>
        <w:t>6</w:t>
      </w:r>
      <w:r>
        <w:rPr>
          <w:rFonts w:ascii="宋体" w:hAnsi="宋体" w:eastAsia="宋体" w:cs="宋体"/>
          <w:spacing w:val="9"/>
          <w:position w:val="1"/>
          <w:sz w:val="23"/>
          <w:szCs w:val="23"/>
        </w:rPr>
        <w:t>、不在提供商品和服务时“偷梁换柱、以次充好”损害采购人的合法权益。</w:t>
      </w:r>
    </w:p>
    <w:p w14:paraId="5450B183">
      <w:pPr>
        <w:spacing w:before="130" w:line="309" w:lineRule="exact"/>
        <w:ind w:left="486"/>
        <w:rPr>
          <w:rFonts w:ascii="宋体" w:hAnsi="宋体" w:eastAsia="宋体" w:cs="宋体"/>
          <w:sz w:val="23"/>
          <w:szCs w:val="23"/>
        </w:rPr>
      </w:pPr>
      <w:r>
        <w:rPr>
          <w:rFonts w:ascii="宋体" w:hAnsi="宋体" w:eastAsia="宋体" w:cs="宋体"/>
          <w:spacing w:val="18"/>
          <w:position w:val="1"/>
          <w:sz w:val="23"/>
          <w:szCs w:val="23"/>
        </w:rPr>
        <w:t>7、</w:t>
      </w:r>
      <w:r>
        <w:rPr>
          <w:rFonts w:ascii="宋体" w:hAnsi="宋体" w:eastAsia="宋体" w:cs="宋体"/>
          <w:spacing w:val="9"/>
          <w:position w:val="1"/>
          <w:sz w:val="23"/>
          <w:szCs w:val="23"/>
        </w:rPr>
        <w:t>不与采购人、采购代理机构政府采购评审专家或其它供应商恶意串通，进行质疑和投</w:t>
      </w:r>
    </w:p>
    <w:p w14:paraId="1AC70EC8">
      <w:pPr>
        <w:spacing w:before="133" w:line="228" w:lineRule="auto"/>
        <w:rPr>
          <w:rFonts w:ascii="宋体" w:hAnsi="宋体" w:eastAsia="宋体" w:cs="宋体"/>
          <w:sz w:val="23"/>
          <w:szCs w:val="23"/>
        </w:rPr>
      </w:pPr>
      <w:r>
        <w:rPr>
          <w:rFonts w:ascii="宋体" w:hAnsi="宋体" w:eastAsia="宋体" w:cs="宋体"/>
          <w:spacing w:val="15"/>
          <w:sz w:val="23"/>
          <w:szCs w:val="23"/>
        </w:rPr>
        <w:t>诉</w:t>
      </w:r>
      <w:r>
        <w:rPr>
          <w:rFonts w:ascii="宋体" w:hAnsi="宋体" w:eastAsia="宋体" w:cs="宋体"/>
          <w:spacing w:val="8"/>
          <w:sz w:val="23"/>
          <w:szCs w:val="23"/>
        </w:rPr>
        <w:t>，维护政府采购市场秩序。</w:t>
      </w:r>
    </w:p>
    <w:p w14:paraId="41A061CD">
      <w:pPr>
        <w:spacing w:before="156" w:line="353" w:lineRule="auto"/>
        <w:ind w:left="228" w:right="117" w:firstLine="462"/>
        <w:rPr>
          <w:rFonts w:ascii="宋体" w:hAnsi="宋体" w:eastAsia="宋体" w:cs="宋体"/>
          <w:sz w:val="23"/>
          <w:szCs w:val="23"/>
        </w:rPr>
      </w:pPr>
      <w:r>
        <w:rPr>
          <w:rFonts w:ascii="宋体" w:hAnsi="宋体" w:eastAsia="宋体" w:cs="宋体"/>
          <w:spacing w:val="18"/>
          <w:sz w:val="23"/>
          <w:szCs w:val="23"/>
        </w:rPr>
        <w:t>8、</w:t>
      </w:r>
      <w:r>
        <w:rPr>
          <w:rFonts w:ascii="宋体" w:hAnsi="宋体" w:eastAsia="宋体" w:cs="宋体"/>
          <w:spacing w:val="13"/>
          <w:sz w:val="23"/>
          <w:szCs w:val="23"/>
        </w:rPr>
        <w:t>尊</w:t>
      </w:r>
      <w:r>
        <w:rPr>
          <w:rFonts w:ascii="宋体" w:hAnsi="宋体" w:eastAsia="宋体" w:cs="宋体"/>
          <w:spacing w:val="9"/>
          <w:sz w:val="23"/>
          <w:szCs w:val="23"/>
        </w:rPr>
        <w:t>重和接受政府采购监督管理部门的监督和政府采购代理机构招标采购要求，承担</w:t>
      </w:r>
      <w:r>
        <w:rPr>
          <w:rFonts w:ascii="宋体" w:hAnsi="宋体" w:eastAsia="宋体" w:cs="宋体"/>
          <w:sz w:val="23"/>
          <w:szCs w:val="23"/>
        </w:rPr>
        <w:t xml:space="preserve"> </w:t>
      </w:r>
      <w:r>
        <w:rPr>
          <w:rFonts w:ascii="宋体" w:hAnsi="宋体" w:eastAsia="宋体" w:cs="宋体"/>
          <w:spacing w:val="13"/>
          <w:sz w:val="23"/>
          <w:szCs w:val="23"/>
        </w:rPr>
        <w:t>因</w:t>
      </w:r>
      <w:r>
        <w:rPr>
          <w:rFonts w:ascii="宋体" w:hAnsi="宋体" w:eastAsia="宋体" w:cs="宋体"/>
          <w:spacing w:val="7"/>
          <w:sz w:val="23"/>
          <w:szCs w:val="23"/>
        </w:rPr>
        <w:t>违约行为给采购人造成的损失。</w:t>
      </w:r>
    </w:p>
    <w:p w14:paraId="1D348CD7">
      <w:pPr>
        <w:spacing w:line="309" w:lineRule="exact"/>
        <w:ind w:left="1170"/>
        <w:rPr>
          <w:rFonts w:ascii="宋体" w:hAnsi="宋体" w:eastAsia="宋体" w:cs="宋体"/>
          <w:sz w:val="23"/>
          <w:szCs w:val="23"/>
        </w:rPr>
      </w:pPr>
      <w:r>
        <w:rPr>
          <w:rFonts w:ascii="宋体" w:hAnsi="宋体" w:eastAsia="宋体" w:cs="宋体"/>
          <w:spacing w:val="14"/>
          <w:position w:val="1"/>
          <w:sz w:val="23"/>
          <w:szCs w:val="23"/>
        </w:rPr>
        <w:t>9</w:t>
      </w:r>
      <w:r>
        <w:rPr>
          <w:rFonts w:ascii="宋体" w:hAnsi="宋体" w:eastAsia="宋体" w:cs="宋体"/>
          <w:spacing w:val="9"/>
          <w:position w:val="1"/>
          <w:sz w:val="23"/>
          <w:szCs w:val="23"/>
        </w:rPr>
        <w:t>、不发生其他有悖于政府采购公开、公平、公正和诚信原则的行为。</w:t>
      </w:r>
    </w:p>
    <w:p w14:paraId="7810A568">
      <w:pPr>
        <w:spacing w:line="260" w:lineRule="auto"/>
        <w:rPr>
          <w:rFonts w:ascii="Arial"/>
          <w:sz w:val="21"/>
        </w:rPr>
      </w:pPr>
    </w:p>
    <w:p w14:paraId="4B6129F2">
      <w:pPr>
        <w:spacing w:before="75" w:line="353" w:lineRule="auto"/>
        <w:ind w:left="689"/>
        <w:rPr>
          <w:rFonts w:ascii="宋体" w:hAnsi="宋体" w:eastAsia="宋体" w:cs="宋体"/>
          <w:sz w:val="23"/>
          <w:szCs w:val="23"/>
        </w:rPr>
      </w:pPr>
      <w:r>
        <w:rPr>
          <w:rFonts w:ascii="宋体" w:hAnsi="宋体" w:eastAsia="宋体" w:cs="宋体"/>
          <w:spacing w:val="-4"/>
          <w:sz w:val="23"/>
          <w:szCs w:val="23"/>
        </w:rPr>
        <w:t>承诺单位：</w:t>
      </w:r>
      <w:r>
        <w:rPr>
          <w:rFonts w:ascii="宋体" w:hAnsi="宋体" w:eastAsia="宋体" w:cs="宋体"/>
          <w:spacing w:val="-3"/>
          <w:sz w:val="23"/>
          <w:szCs w:val="23"/>
          <w:u w:val="single" w:color="auto"/>
        </w:rPr>
        <w:t xml:space="preserve"> </w:t>
      </w:r>
      <w:r>
        <w:rPr>
          <w:rFonts w:ascii="宋体" w:hAnsi="宋体" w:eastAsia="宋体" w:cs="宋体"/>
          <w:spacing w:val="-2"/>
          <w:sz w:val="23"/>
          <w:szCs w:val="23"/>
          <w:u w:val="single" w:color="auto"/>
        </w:rPr>
        <w:t xml:space="preserve">                                     </w:t>
      </w:r>
      <w:r>
        <w:rPr>
          <w:rFonts w:ascii="宋体" w:hAnsi="宋体" w:eastAsia="宋体" w:cs="宋体"/>
          <w:spacing w:val="-2"/>
          <w:sz w:val="23"/>
          <w:szCs w:val="23"/>
        </w:rPr>
        <w:t>(盖章)</w:t>
      </w:r>
    </w:p>
    <w:p w14:paraId="71B2C426">
      <w:pPr>
        <w:spacing w:line="227" w:lineRule="auto"/>
        <w:ind w:left="689"/>
        <w:rPr>
          <w:rFonts w:ascii="宋体" w:hAnsi="宋体" w:eastAsia="宋体" w:cs="宋体"/>
          <w:sz w:val="23"/>
          <w:szCs w:val="23"/>
        </w:rPr>
      </w:pPr>
      <w:r>
        <w:rPr>
          <w:rFonts w:ascii="宋体" w:hAnsi="宋体" w:eastAsia="宋体" w:cs="宋体"/>
          <w:spacing w:val="-4"/>
          <w:sz w:val="23"/>
          <w:szCs w:val="23"/>
        </w:rPr>
        <w:t>全权代表：</w:t>
      </w:r>
      <w:r>
        <w:rPr>
          <w:rFonts w:ascii="宋体" w:hAnsi="宋体" w:eastAsia="宋体" w:cs="宋体"/>
          <w:spacing w:val="-3"/>
          <w:sz w:val="23"/>
          <w:szCs w:val="23"/>
          <w:u w:val="single" w:color="auto"/>
        </w:rPr>
        <w:t xml:space="preserve"> </w:t>
      </w:r>
      <w:r>
        <w:rPr>
          <w:rFonts w:ascii="宋体" w:hAnsi="宋体" w:eastAsia="宋体" w:cs="宋体"/>
          <w:spacing w:val="-2"/>
          <w:sz w:val="23"/>
          <w:szCs w:val="23"/>
          <w:u w:val="single" w:color="auto"/>
        </w:rPr>
        <w:t xml:space="preserve">                                     </w:t>
      </w:r>
      <w:r>
        <w:rPr>
          <w:rFonts w:ascii="宋体" w:hAnsi="宋体" w:eastAsia="宋体" w:cs="宋体"/>
          <w:spacing w:val="-2"/>
          <w:sz w:val="23"/>
          <w:szCs w:val="23"/>
        </w:rPr>
        <w:t>(签字)</w:t>
      </w:r>
    </w:p>
    <w:p w14:paraId="54F13DAA">
      <w:pPr>
        <w:spacing w:before="156" w:line="237" w:lineRule="auto"/>
        <w:ind w:left="689"/>
        <w:rPr>
          <w:rFonts w:ascii="宋体" w:hAnsi="宋体" w:eastAsia="宋体" w:cs="宋体"/>
          <w:sz w:val="23"/>
          <w:szCs w:val="23"/>
        </w:rPr>
      </w:pPr>
      <w:r>
        <w:rPr>
          <w:rFonts w:ascii="宋体" w:hAnsi="宋体" w:eastAsia="宋体" w:cs="宋体"/>
          <w:spacing w:val="-12"/>
          <w:sz w:val="23"/>
          <w:szCs w:val="23"/>
        </w:rPr>
        <w:t>地</w:t>
      </w:r>
      <w:r>
        <w:rPr>
          <w:rFonts w:ascii="宋体" w:hAnsi="宋体" w:eastAsia="宋体" w:cs="宋体"/>
          <w:spacing w:val="-10"/>
          <w:sz w:val="23"/>
          <w:szCs w:val="23"/>
        </w:rPr>
        <w:t xml:space="preserve">    址 ：</w:t>
      </w:r>
      <w:r>
        <w:rPr>
          <w:rFonts w:ascii="宋体" w:hAnsi="宋体" w:eastAsia="宋体" w:cs="宋体"/>
          <w:sz w:val="23"/>
          <w:szCs w:val="23"/>
          <w:u w:val="single" w:color="auto"/>
        </w:rPr>
        <w:t xml:space="preserve">                                    </w:t>
      </w:r>
    </w:p>
    <w:p w14:paraId="28C3A68E">
      <w:pPr>
        <w:spacing w:before="146" w:line="353" w:lineRule="auto"/>
        <w:ind w:left="707"/>
        <w:rPr>
          <w:rFonts w:ascii="宋体" w:hAnsi="宋体" w:eastAsia="宋体" w:cs="宋体"/>
          <w:sz w:val="23"/>
          <w:szCs w:val="23"/>
        </w:rPr>
      </w:pPr>
      <w:r>
        <w:rPr>
          <w:rFonts w:ascii="宋体" w:hAnsi="宋体" w:eastAsia="宋体" w:cs="宋体"/>
          <w:spacing w:val="-16"/>
          <w:sz w:val="23"/>
          <w:szCs w:val="23"/>
        </w:rPr>
        <w:t>邮</w:t>
      </w:r>
      <w:r>
        <w:rPr>
          <w:rFonts w:ascii="宋体" w:hAnsi="宋体" w:eastAsia="宋体" w:cs="宋体"/>
          <w:spacing w:val="-12"/>
          <w:sz w:val="23"/>
          <w:szCs w:val="23"/>
        </w:rPr>
        <w:t xml:space="preserve">    编 ：</w:t>
      </w:r>
      <w:r>
        <w:rPr>
          <w:rFonts w:ascii="宋体" w:hAnsi="宋体" w:eastAsia="宋体" w:cs="宋体"/>
          <w:sz w:val="23"/>
          <w:szCs w:val="23"/>
          <w:u w:val="single" w:color="auto"/>
        </w:rPr>
        <w:t xml:space="preserve">                                    </w:t>
      </w:r>
    </w:p>
    <w:p w14:paraId="5C6E5CAD">
      <w:pPr>
        <w:spacing w:before="1" w:line="229" w:lineRule="auto"/>
        <w:ind w:left="717"/>
        <w:rPr>
          <w:rFonts w:ascii="宋体" w:hAnsi="宋体" w:eastAsia="宋体" w:cs="宋体"/>
          <w:sz w:val="23"/>
          <w:szCs w:val="23"/>
        </w:rPr>
      </w:pPr>
      <w:r>
        <w:rPr>
          <w:rFonts w:ascii="宋体" w:hAnsi="宋体" w:eastAsia="宋体" w:cs="宋体"/>
          <w:spacing w:val="-19"/>
          <w:sz w:val="23"/>
          <w:szCs w:val="23"/>
        </w:rPr>
        <w:t>电</w:t>
      </w:r>
      <w:r>
        <w:rPr>
          <w:rFonts w:ascii="宋体" w:hAnsi="宋体" w:eastAsia="宋体" w:cs="宋体"/>
          <w:spacing w:val="-13"/>
          <w:sz w:val="23"/>
          <w:szCs w:val="23"/>
        </w:rPr>
        <w:t xml:space="preserve">    话 ：</w:t>
      </w:r>
      <w:r>
        <w:rPr>
          <w:rFonts w:ascii="宋体" w:hAnsi="宋体" w:eastAsia="宋体" w:cs="宋体"/>
          <w:sz w:val="23"/>
          <w:szCs w:val="23"/>
          <w:u w:val="single" w:color="auto"/>
        </w:rPr>
        <w:t xml:space="preserve">                                    </w:t>
      </w:r>
    </w:p>
    <w:p w14:paraId="4854BA26">
      <w:pPr>
        <w:spacing w:line="317" w:lineRule="auto"/>
        <w:rPr>
          <w:rFonts w:ascii="Arial"/>
          <w:sz w:val="21"/>
        </w:rPr>
      </w:pPr>
    </w:p>
    <w:p w14:paraId="1DC2E687">
      <w:pPr>
        <w:spacing w:line="318" w:lineRule="auto"/>
        <w:rPr>
          <w:rFonts w:ascii="Arial"/>
          <w:sz w:val="21"/>
        </w:rPr>
      </w:pPr>
    </w:p>
    <w:p w14:paraId="1E8785B3">
      <w:pPr>
        <w:spacing w:line="318" w:lineRule="auto"/>
        <w:rPr>
          <w:rFonts w:ascii="Arial"/>
          <w:sz w:val="21"/>
        </w:rPr>
      </w:pPr>
    </w:p>
    <w:p w14:paraId="56716F68">
      <w:pPr>
        <w:spacing w:before="75" w:line="227" w:lineRule="auto"/>
        <w:jc w:val="right"/>
        <w:rPr>
          <w:rFonts w:ascii="宋体" w:hAnsi="宋体" w:eastAsia="宋体" w:cs="宋体"/>
          <w:sz w:val="23"/>
          <w:szCs w:val="23"/>
        </w:rPr>
      </w:pPr>
      <w:r>
        <w:rPr>
          <w:rFonts w:ascii="宋体" w:hAnsi="宋体" w:eastAsia="宋体" w:cs="宋体"/>
          <w:spacing w:val="8"/>
          <w:sz w:val="23"/>
          <w:szCs w:val="23"/>
        </w:rPr>
        <w:t>年      月      日</w:t>
      </w:r>
    </w:p>
    <w:p w14:paraId="5CDAE038">
      <w:pPr>
        <w:sectPr>
          <w:headerReference r:id="rId39" w:type="default"/>
          <w:footerReference r:id="rId40" w:type="default"/>
          <w:pgSz w:w="11906" w:h="16839"/>
          <w:pgMar w:top="1417" w:right="1417" w:bottom="1417" w:left="1417" w:header="779" w:footer="932" w:gutter="0"/>
          <w:pgNumType w:fmt="decimal"/>
          <w:cols w:space="720" w:num="1"/>
        </w:sectPr>
      </w:pPr>
    </w:p>
    <w:p w14:paraId="630A491C">
      <w:pPr>
        <w:spacing w:before="195" w:line="222" w:lineRule="auto"/>
        <w:jc w:val="center"/>
        <w:rPr>
          <w:rFonts w:hint="eastAsia" w:ascii="Arial" w:eastAsia="宋体"/>
          <w:sz w:val="21"/>
          <w:lang w:eastAsia="zh-CN"/>
        </w:rPr>
      </w:pPr>
      <w:r>
        <w:rPr>
          <w:rFonts w:ascii="宋体" w:hAnsi="宋体" w:eastAsia="宋体" w:cs="宋体"/>
          <w:spacing w:val="2"/>
          <w:sz w:val="43"/>
          <w:szCs w:val="43"/>
          <w14:textOutline w14:w="6350" w14:cap="flat" w14:cmpd="sng">
            <w14:solidFill>
              <w14:srgbClr w14:val="000000"/>
            </w14:solidFill>
            <w14:prstDash w14:val="solid"/>
            <w14:miter w14:val="0"/>
          </w14:textOutline>
        </w:rPr>
        <w:t>工程量清单</w:t>
      </w:r>
      <w:r>
        <w:rPr>
          <w:rFonts w:hint="eastAsia" w:ascii="Arial" w:eastAsia="宋体"/>
          <w:sz w:val="21"/>
          <w:lang w:eastAsia="zh-CN"/>
        </w:rPr>
        <w:drawing>
          <wp:inline distT="0" distB="0" distL="114300" distR="114300">
            <wp:extent cx="5751195" cy="8134985"/>
            <wp:effectExtent l="0" t="0" r="1905" b="18415"/>
            <wp:docPr id="25" name="图片 25" descr="安康市中心医院城东院区精神科二 三 四楼墙裙护墙板及扶手(1)(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安康市中心医院城东院区精神科二 三 四楼墙裙护墙板及扶手(1)(1)_01"/>
                    <pic:cNvPicPr>
                      <a:picLocks noChangeAspect="1"/>
                    </pic:cNvPicPr>
                  </pic:nvPicPr>
                  <pic:blipFill>
                    <a:blip r:embed="rId45"/>
                    <a:stretch>
                      <a:fillRect/>
                    </a:stretch>
                  </pic:blipFill>
                  <pic:spPr>
                    <a:xfrm>
                      <a:off x="0" y="0"/>
                      <a:ext cx="5751195" cy="8134985"/>
                    </a:xfrm>
                    <a:prstGeom prst="rect">
                      <a:avLst/>
                    </a:prstGeom>
                  </pic:spPr>
                </pic:pic>
              </a:graphicData>
            </a:graphic>
          </wp:inline>
        </w:drawing>
      </w:r>
      <w:r>
        <w:rPr>
          <w:rFonts w:hint="eastAsia" w:ascii="Arial" w:eastAsia="宋体"/>
          <w:sz w:val="21"/>
          <w:lang w:eastAsia="zh-CN"/>
        </w:rPr>
        <w:drawing>
          <wp:inline distT="0" distB="0" distL="114300" distR="114300">
            <wp:extent cx="5751195" cy="8134985"/>
            <wp:effectExtent l="0" t="0" r="1905" b="18415"/>
            <wp:docPr id="24" name="图片 24" descr="安康市中心医院城东院区精神科二 三 四楼墙裙护墙板及扶手(1)(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安康市中心医院城东院区精神科二 三 四楼墙裙护墙板及扶手(1)(1)_02"/>
                    <pic:cNvPicPr>
                      <a:picLocks noChangeAspect="1"/>
                    </pic:cNvPicPr>
                  </pic:nvPicPr>
                  <pic:blipFill>
                    <a:blip r:embed="rId46"/>
                    <a:stretch>
                      <a:fillRect/>
                    </a:stretch>
                  </pic:blipFill>
                  <pic:spPr>
                    <a:xfrm>
                      <a:off x="0" y="0"/>
                      <a:ext cx="5751195" cy="8134985"/>
                    </a:xfrm>
                    <a:prstGeom prst="rect">
                      <a:avLst/>
                    </a:prstGeom>
                  </pic:spPr>
                </pic:pic>
              </a:graphicData>
            </a:graphic>
          </wp:inline>
        </w:drawing>
      </w:r>
      <w:r>
        <w:rPr>
          <w:rFonts w:hint="eastAsia" w:ascii="Arial" w:eastAsia="宋体"/>
          <w:sz w:val="21"/>
          <w:lang w:eastAsia="zh-CN"/>
        </w:rPr>
        <w:drawing>
          <wp:inline distT="0" distB="0" distL="114300" distR="114300">
            <wp:extent cx="5751195" cy="8134985"/>
            <wp:effectExtent l="0" t="0" r="1905" b="18415"/>
            <wp:docPr id="23" name="图片 23" descr="安康市中心医院城东院区精神科二 三 四楼墙裙护墙板及扶手(1)(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安康市中心医院城东院区精神科二 三 四楼墙裙护墙板及扶手(1)(1)_03"/>
                    <pic:cNvPicPr>
                      <a:picLocks noChangeAspect="1"/>
                    </pic:cNvPicPr>
                  </pic:nvPicPr>
                  <pic:blipFill>
                    <a:blip r:embed="rId47"/>
                    <a:stretch>
                      <a:fillRect/>
                    </a:stretch>
                  </pic:blipFill>
                  <pic:spPr>
                    <a:xfrm>
                      <a:off x="0" y="0"/>
                      <a:ext cx="5751195" cy="8134985"/>
                    </a:xfrm>
                    <a:prstGeom prst="rect">
                      <a:avLst/>
                    </a:prstGeom>
                  </pic:spPr>
                </pic:pic>
              </a:graphicData>
            </a:graphic>
          </wp:inline>
        </w:drawing>
      </w:r>
      <w:r>
        <w:rPr>
          <w:rFonts w:hint="eastAsia" w:ascii="Arial" w:eastAsia="宋体"/>
          <w:sz w:val="21"/>
          <w:lang w:eastAsia="zh-CN"/>
        </w:rPr>
        <w:drawing>
          <wp:inline distT="0" distB="0" distL="114300" distR="114300">
            <wp:extent cx="5751195" cy="8134985"/>
            <wp:effectExtent l="0" t="0" r="1905" b="18415"/>
            <wp:docPr id="22" name="图片 22" descr="安康市中心医院城东院区精神科二 三 四楼墙裙护墙板及扶手(1)(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安康市中心医院城东院区精神科二 三 四楼墙裙护墙板及扶手(1)(1)_04"/>
                    <pic:cNvPicPr>
                      <a:picLocks noChangeAspect="1"/>
                    </pic:cNvPicPr>
                  </pic:nvPicPr>
                  <pic:blipFill>
                    <a:blip r:embed="rId48"/>
                    <a:stretch>
                      <a:fillRect/>
                    </a:stretch>
                  </pic:blipFill>
                  <pic:spPr>
                    <a:xfrm>
                      <a:off x="0" y="0"/>
                      <a:ext cx="5751195" cy="8134985"/>
                    </a:xfrm>
                    <a:prstGeom prst="rect">
                      <a:avLst/>
                    </a:prstGeom>
                  </pic:spPr>
                </pic:pic>
              </a:graphicData>
            </a:graphic>
          </wp:inline>
        </w:drawing>
      </w:r>
      <w:r>
        <w:rPr>
          <w:rFonts w:hint="eastAsia" w:ascii="Arial" w:eastAsia="宋体"/>
          <w:sz w:val="21"/>
          <w:lang w:eastAsia="zh-CN"/>
        </w:rPr>
        <w:drawing>
          <wp:inline distT="0" distB="0" distL="114300" distR="114300">
            <wp:extent cx="5751195" cy="8134985"/>
            <wp:effectExtent l="0" t="0" r="1905" b="18415"/>
            <wp:docPr id="7" name="图片 7" descr="安康市中心医院城东院区精神科二 三 四楼墙裙护墙板及扶手(1)(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安康市中心医院城东院区精神科二 三 四楼墙裙护墙板及扶手(1)(1)_05"/>
                    <pic:cNvPicPr>
                      <a:picLocks noChangeAspect="1"/>
                    </pic:cNvPicPr>
                  </pic:nvPicPr>
                  <pic:blipFill>
                    <a:blip r:embed="rId49"/>
                    <a:stretch>
                      <a:fillRect/>
                    </a:stretch>
                  </pic:blipFill>
                  <pic:spPr>
                    <a:xfrm>
                      <a:off x="0" y="0"/>
                      <a:ext cx="5751195" cy="8134985"/>
                    </a:xfrm>
                    <a:prstGeom prst="rect">
                      <a:avLst/>
                    </a:prstGeom>
                  </pic:spPr>
                </pic:pic>
              </a:graphicData>
            </a:graphic>
          </wp:inline>
        </w:drawing>
      </w:r>
    </w:p>
    <w:sectPr>
      <w:headerReference r:id="rId41" w:type="default"/>
      <w:footerReference r:id="rId42" w:type="default"/>
      <w:pgSz w:w="11900" w:h="16820"/>
      <w:pgMar w:top="1417" w:right="1417" w:bottom="1417" w:left="1417" w:header="0" w:footer="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C86A0">
    <w:pPr>
      <w:spacing w:line="230" w:lineRule="auto"/>
      <w:ind w:left="3453"/>
      <w:rPr>
        <w:rFonts w:ascii="宋体" w:hAnsi="宋体" w:eastAsia="宋体" w:cs="宋体"/>
        <w:sz w:val="17"/>
        <w:szCs w:val="17"/>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2EE4A9">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42EE4A9">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1DE7B">
    <w:pPr>
      <w:spacing w:line="230" w:lineRule="auto"/>
      <w:ind w:left="4106"/>
      <w:rPr>
        <w:rFonts w:ascii="宋体" w:hAnsi="宋体" w:eastAsia="宋体" w:cs="宋体"/>
        <w:sz w:val="17"/>
        <w:szCs w:val="17"/>
      </w:rPr>
    </w:pPr>
    <w:r>
      <w:rPr>
        <w:sz w:val="1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34B88D">
                          <w:pPr>
                            <w:pStyle w:val="11"/>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5034B88D">
                    <w:pPr>
                      <w:pStyle w:val="11"/>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B7C34">
    <w:pPr>
      <w:spacing w:line="230" w:lineRule="auto"/>
      <w:ind w:left="3865"/>
      <w:rPr>
        <w:rFonts w:ascii="宋体" w:hAnsi="宋体" w:eastAsia="宋体" w:cs="宋体"/>
        <w:sz w:val="17"/>
        <w:szCs w:val="17"/>
      </w:rPr>
    </w:pPr>
    <w:r>
      <w:rPr>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1499FB">
                          <w:pPr>
                            <w:pStyle w:val="11"/>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331499FB">
                    <w:pPr>
                      <w:pStyle w:val="11"/>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425D7">
    <w:pPr>
      <w:spacing w:line="230" w:lineRule="auto"/>
      <w:ind w:left="4115"/>
      <w:rPr>
        <w:rFonts w:ascii="宋体" w:hAnsi="宋体" w:eastAsia="宋体" w:cs="宋体"/>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2138A0">
                          <w:pPr>
                            <w:pStyle w:val="11"/>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762138A0">
                    <w:pPr>
                      <w:pStyle w:val="11"/>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D167C">
    <w:pPr>
      <w:spacing w:line="230" w:lineRule="auto"/>
      <w:ind w:left="4099"/>
      <w:rPr>
        <w:rFonts w:ascii="宋体" w:hAnsi="宋体" w:eastAsia="宋体" w:cs="宋体"/>
        <w:sz w:val="17"/>
        <w:szCs w:val="17"/>
      </w:rPr>
    </w:pPr>
    <w:r>
      <w:rPr>
        <w:sz w:val="17"/>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CDF9F0">
                          <w:pPr>
                            <w:pStyle w:val="11"/>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5ACDF9F0">
                    <w:pPr>
                      <w:pStyle w:val="11"/>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5E2C5">
    <w:pPr>
      <w:spacing w:line="230" w:lineRule="auto"/>
      <w:ind w:left="4108"/>
      <w:rPr>
        <w:rFonts w:ascii="宋体" w:hAnsi="宋体" w:eastAsia="宋体" w:cs="宋体"/>
        <w:sz w:val="17"/>
        <w:szCs w:val="17"/>
      </w:rPr>
    </w:pPr>
    <w:r>
      <w:rPr>
        <w:sz w:val="17"/>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F5003D">
                          <w:pPr>
                            <w:pStyle w:val="11"/>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31F5003D">
                    <w:pPr>
                      <w:pStyle w:val="11"/>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07DE4">
    <w:pPr>
      <w:spacing w:line="230" w:lineRule="auto"/>
      <w:ind w:left="4107"/>
      <w:rPr>
        <w:rFonts w:ascii="宋体" w:hAnsi="宋体" w:eastAsia="宋体" w:cs="宋体"/>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DCBDD0">
                          <w:pPr>
                            <w:pStyle w:val="11"/>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6DDCBDD0">
                    <w:pPr>
                      <w:pStyle w:val="11"/>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10F1A">
    <w:pPr>
      <w:spacing w:line="230" w:lineRule="auto"/>
      <w:ind w:left="4107"/>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CFF6D8">
                          <w:pPr>
                            <w:pStyle w:val="11"/>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13CFF6D8">
                    <w:pPr>
                      <w:pStyle w:val="11"/>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DE09F">
    <w:pPr>
      <w:spacing w:line="230" w:lineRule="auto"/>
      <w:ind w:left="3409"/>
      <w:rPr>
        <w:rFonts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DF4066">
                          <w:pPr>
                            <w:pStyle w:val="11"/>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1FDF4066">
                    <w:pPr>
                      <w:pStyle w:val="11"/>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D342C">
    <w:pPr>
      <w:spacing w:line="230" w:lineRule="auto"/>
      <w:ind w:left="3409"/>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134D80">
                          <w:pPr>
                            <w:pStyle w:val="11"/>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5E134D80">
                    <w:pPr>
                      <w:pStyle w:val="11"/>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316E4">
    <w:pPr>
      <w:spacing w:line="230" w:lineRule="auto"/>
      <w:ind w:left="4107"/>
      <w:rPr>
        <w:rFonts w:ascii="宋体" w:hAnsi="宋体" w:eastAsia="宋体" w:cs="宋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45931F">
                          <w:pPr>
                            <w:pStyle w:val="11"/>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2E45931F">
                    <w:pPr>
                      <w:pStyle w:val="11"/>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9526A">
    <w:pPr>
      <w:spacing w:line="230" w:lineRule="auto"/>
      <w:ind w:left="4150"/>
      <w:rPr>
        <w:rFonts w:ascii="宋体" w:hAnsi="宋体" w:eastAsia="宋体" w:cs="宋体"/>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5F4DF9">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F5F4DF9">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41EBD">
    <w:pPr>
      <w:spacing w:line="14" w:lineRule="auto"/>
      <w:rPr>
        <w:rFonts w:ascii="Arial"/>
        <w:sz w:val="2"/>
      </w:rPr>
    </w:pPr>
    <w:r>
      <w:rPr>
        <w:sz w:val="2"/>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A48D15">
                          <w:pPr>
                            <w:pStyle w:val="11"/>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26A48D15">
                    <w:pPr>
                      <w:pStyle w:val="11"/>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7A368">
    <w:pPr>
      <w:spacing w:line="230" w:lineRule="auto"/>
      <w:ind w:left="4330"/>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820324">
                          <w:pPr>
                            <w:pStyle w:val="11"/>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5820324">
                    <w:pPr>
                      <w:pStyle w:val="11"/>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47E3D">
    <w:pPr>
      <w:spacing w:line="230" w:lineRule="auto"/>
      <w:ind w:left="4221"/>
      <w:rPr>
        <w:rFonts w:ascii="宋体" w:hAnsi="宋体" w:eastAsia="宋体" w:cs="宋体"/>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A311B6">
                          <w:pPr>
                            <w:pStyle w:val="11"/>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DA311B6">
                    <w:pPr>
                      <w:pStyle w:val="11"/>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C540B">
    <w:pPr>
      <w:spacing w:line="14" w:lineRule="auto"/>
      <w:rPr>
        <w:rFonts w:ascii="Arial"/>
        <w:sz w:val="2"/>
      </w:rPr>
    </w:pPr>
    <w:r>
      <w:rPr>
        <w:sz w:val="2"/>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EF07A7">
                          <w:pPr>
                            <w:pStyle w:val="11"/>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AEF07A7">
                    <w:pPr>
                      <w:pStyle w:val="11"/>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248A4">
    <w:pPr>
      <w:spacing w:line="230" w:lineRule="auto"/>
      <w:ind w:left="4106"/>
      <w:rPr>
        <w:rFonts w:ascii="宋体" w:hAnsi="宋体" w:eastAsia="宋体" w:cs="宋体"/>
        <w:sz w:val="17"/>
        <w:szCs w:val="17"/>
      </w:rPr>
    </w:pPr>
    <w:r>
      <w:rPr>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7BD7C3">
                          <w:pPr>
                            <w:pStyle w:val="11"/>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D7BD7C3">
                    <w:pPr>
                      <w:pStyle w:val="11"/>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D3A03">
    <w:pPr>
      <w:spacing w:line="230" w:lineRule="auto"/>
      <w:ind w:left="4107"/>
      <w:rPr>
        <w:rFonts w:ascii="宋体" w:hAnsi="宋体" w:eastAsia="宋体" w:cs="宋体"/>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3E8CA3">
                          <w:pPr>
                            <w:pStyle w:val="11"/>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03E8CA3">
                    <w:pPr>
                      <w:pStyle w:val="11"/>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A7993">
    <w:pPr>
      <w:spacing w:line="230" w:lineRule="auto"/>
      <w:ind w:left="4100"/>
      <w:rPr>
        <w:rFonts w:ascii="宋体" w:hAnsi="宋体" w:eastAsia="宋体" w:cs="宋体"/>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9631B9">
                          <w:pPr>
                            <w:pStyle w:val="11"/>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149631B9">
                    <w:pPr>
                      <w:pStyle w:val="11"/>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5E316">
    <w:pPr>
      <w:spacing w:line="230" w:lineRule="auto"/>
      <w:ind w:left="3409"/>
      <w:rPr>
        <w:rFonts w:ascii="宋体" w:hAnsi="宋体" w:eastAsia="宋体" w:cs="宋体"/>
        <w:sz w:val="17"/>
        <w:szCs w:val="17"/>
      </w:rPr>
    </w:pPr>
    <w:r>
      <w:rPr>
        <w:sz w:val="17"/>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5A2B53">
                          <w:pPr>
                            <w:pStyle w:val="11"/>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1A5A2B53">
                    <w:pPr>
                      <w:pStyle w:val="11"/>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4DA92">
    <w:pPr>
      <w:tabs>
        <w:tab w:val="left" w:pos="4678"/>
      </w:tabs>
      <w:spacing w:line="183" w:lineRule="auto"/>
      <w:ind w:left="78"/>
      <w:jc w:val="both"/>
      <w:rPr>
        <w:rFonts w:hint="eastAsia" w:ascii="宋体" w:hAnsi="宋体" w:eastAsia="宋体" w:cs="宋体"/>
        <w:sz w:val="21"/>
        <w:szCs w:val="21"/>
        <w:lang w:eastAsia="zh-CN"/>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BD262">
    <w:pPr>
      <w:pStyle w:val="12"/>
      <w:rPr>
        <w:rFonts w:hint="eastAsia"/>
        <w:lang w:eastAsia="zh-CN"/>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FC72F">
    <w:pPr>
      <w:pStyle w:val="12"/>
      <w:rPr>
        <w:rFonts w:hint="eastAsia"/>
        <w:lang w:eastAsia="zh-CN"/>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6B6A0">
    <w:pPr>
      <w:tabs>
        <w:tab w:val="left" w:pos="5385"/>
      </w:tabs>
      <w:spacing w:line="183" w:lineRule="auto"/>
      <w:ind w:left="783"/>
      <w:rPr>
        <w:rFonts w:hint="eastAsia" w:ascii="宋体" w:hAnsi="宋体" w:eastAsia="宋体" w:cs="宋体"/>
        <w:sz w:val="21"/>
        <w:szCs w:val="21"/>
        <w:lang w:eastAsia="zh-CN"/>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3A866">
    <w:pPr>
      <w:tabs>
        <w:tab w:val="left" w:pos="5367"/>
      </w:tabs>
      <w:spacing w:line="183" w:lineRule="auto"/>
      <w:ind w:left="767"/>
      <w:rPr>
        <w:rFonts w:hint="eastAsia" w:ascii="宋体" w:hAnsi="宋体" w:eastAsia="宋体" w:cs="宋体"/>
        <w:sz w:val="21"/>
        <w:szCs w:val="21"/>
        <w:lang w:eastAsia="zh-CN"/>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D1031">
    <w:pPr>
      <w:pStyle w:val="12"/>
      <w:rPr>
        <w:rFonts w:hint="eastAsia"/>
        <w:lang w:eastAsia="zh-CN"/>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DBB13">
    <w:pPr>
      <w:pStyle w:val="12"/>
      <w:rPr>
        <w:rFonts w:hint="eastAsia"/>
        <w:lang w:eastAsia="zh-CN"/>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36AD4">
    <w:pPr>
      <w:tabs>
        <w:tab w:val="left" w:pos="4678"/>
      </w:tabs>
      <w:spacing w:line="183" w:lineRule="auto"/>
      <w:ind w:left="78"/>
      <w:jc w:val="right"/>
      <w:rPr>
        <w:rFonts w:hint="eastAsia" w:ascii="宋体" w:hAnsi="宋体" w:eastAsia="宋体" w:cs="宋体"/>
        <w:sz w:val="21"/>
        <w:szCs w:val="21"/>
        <w:lang w:eastAsia="zh-CN"/>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1BBC2">
    <w:pPr>
      <w:tabs>
        <w:tab w:val="left" w:pos="5377"/>
      </w:tabs>
      <w:spacing w:line="183" w:lineRule="auto"/>
      <w:ind w:left="775"/>
      <w:rPr>
        <w:rFonts w:hint="eastAsia" w:ascii="宋体" w:hAnsi="宋体" w:eastAsia="宋体" w:cs="宋体"/>
        <w:sz w:val="21"/>
        <w:szCs w:val="21"/>
        <w:lang w:eastAsia="zh-CN"/>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2F4CB">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05BAC">
    <w:pPr>
      <w:pStyle w:val="12"/>
      <w:rPr>
        <w:rFonts w:hint="eastAsia"/>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8477E">
    <w:pPr>
      <w:pStyle w:val="12"/>
      <w:rPr>
        <w:rFonts w:hint="eastAsia"/>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608C6">
    <w:pPr>
      <w:pStyle w:val="12"/>
      <w:rPr>
        <w:rFonts w:hint="eastAsia"/>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E3B6A">
    <w:pPr>
      <w:pStyle w:val="12"/>
      <w:rPr>
        <w:rFonts w:hint="eastAsia"/>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0A38A">
    <w:pPr>
      <w:pStyle w:val="12"/>
      <w:rPr>
        <w:rFonts w:hint="eastAsia"/>
        <w:lang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0E2E5">
    <w:pPr>
      <w:tabs>
        <w:tab w:val="left" w:pos="5377"/>
      </w:tabs>
      <w:spacing w:line="183" w:lineRule="auto"/>
      <w:ind w:left="775"/>
      <w:rPr>
        <w:rFonts w:hint="eastAsia" w:ascii="宋体" w:hAnsi="宋体" w:eastAsia="宋体" w:cs="宋体"/>
        <w:sz w:val="21"/>
        <w:szCs w:val="21"/>
        <w:lang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71F88">
    <w:pPr>
      <w:pStyle w:val="12"/>
      <w:rPr>
        <w:rFonts w:hint="eastAsia"/>
        <w:lang w:eastAsia="zh-C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94366">
    <w:pPr>
      <w:pStyle w:val="12"/>
      <w:rPr>
        <w:rFonts w:hint="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E63E15"/>
    <w:multiLevelType w:val="singleLevel"/>
    <w:tmpl w:val="0EE63E15"/>
    <w:lvl w:ilvl="0" w:tentative="0">
      <w:start w:val="3"/>
      <w:numFmt w:val="chineseCounting"/>
      <w:suff w:val="space"/>
      <w:lvlText w:val="第%1章"/>
      <w:lvlJc w:val="left"/>
      <w:rPr>
        <w:rFonts w:hint="eastAsia"/>
      </w:rPr>
    </w:lvl>
  </w:abstractNum>
  <w:abstractNum w:abstractNumId="1">
    <w:nsid w:val="7EA583AE"/>
    <w:multiLevelType w:val="singleLevel"/>
    <w:tmpl w:val="7EA583AE"/>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TMzY2RmYzgzZDc2N2YyZWU5M2U4ZmM2NDE1ZDk2MTgifQ=="/>
  </w:docVars>
  <w:rsids>
    <w:rsidRoot w:val="00000000"/>
    <w:rsid w:val="012416AB"/>
    <w:rsid w:val="01481DD0"/>
    <w:rsid w:val="02535CBD"/>
    <w:rsid w:val="02BB6853"/>
    <w:rsid w:val="045126D0"/>
    <w:rsid w:val="0457582B"/>
    <w:rsid w:val="06493F35"/>
    <w:rsid w:val="06BD5DFB"/>
    <w:rsid w:val="087E2800"/>
    <w:rsid w:val="0C314339"/>
    <w:rsid w:val="0D175FF2"/>
    <w:rsid w:val="0D872DF3"/>
    <w:rsid w:val="0F805C3E"/>
    <w:rsid w:val="107735E2"/>
    <w:rsid w:val="141F7895"/>
    <w:rsid w:val="14DB16B7"/>
    <w:rsid w:val="15AF5392"/>
    <w:rsid w:val="16071FAA"/>
    <w:rsid w:val="1AEC65F0"/>
    <w:rsid w:val="1C6B7C07"/>
    <w:rsid w:val="1F841754"/>
    <w:rsid w:val="202B48BE"/>
    <w:rsid w:val="20380849"/>
    <w:rsid w:val="216351D2"/>
    <w:rsid w:val="21C6382C"/>
    <w:rsid w:val="24A51F50"/>
    <w:rsid w:val="252D2BA1"/>
    <w:rsid w:val="25CC2255"/>
    <w:rsid w:val="260A5775"/>
    <w:rsid w:val="276110B4"/>
    <w:rsid w:val="28AA155A"/>
    <w:rsid w:val="28B768E9"/>
    <w:rsid w:val="28C66710"/>
    <w:rsid w:val="2C701096"/>
    <w:rsid w:val="2D137C54"/>
    <w:rsid w:val="2EAB6172"/>
    <w:rsid w:val="2F3A598B"/>
    <w:rsid w:val="313528AE"/>
    <w:rsid w:val="31A0177A"/>
    <w:rsid w:val="36BE2DE9"/>
    <w:rsid w:val="37C7548F"/>
    <w:rsid w:val="391B682D"/>
    <w:rsid w:val="39703475"/>
    <w:rsid w:val="3A6C3395"/>
    <w:rsid w:val="3B9C4B38"/>
    <w:rsid w:val="3C5D0817"/>
    <w:rsid w:val="3C83639F"/>
    <w:rsid w:val="3D19128A"/>
    <w:rsid w:val="418B7E0E"/>
    <w:rsid w:val="41D60E95"/>
    <w:rsid w:val="42943FC9"/>
    <w:rsid w:val="42CC06B9"/>
    <w:rsid w:val="439011C4"/>
    <w:rsid w:val="45B034B6"/>
    <w:rsid w:val="46CB4B5D"/>
    <w:rsid w:val="472F4B44"/>
    <w:rsid w:val="490456A0"/>
    <w:rsid w:val="497616A8"/>
    <w:rsid w:val="4D0269F4"/>
    <w:rsid w:val="4D4D19F0"/>
    <w:rsid w:val="4E614499"/>
    <w:rsid w:val="4F8E5CBF"/>
    <w:rsid w:val="516B18B3"/>
    <w:rsid w:val="5172071E"/>
    <w:rsid w:val="52F039E4"/>
    <w:rsid w:val="54451243"/>
    <w:rsid w:val="559A06D8"/>
    <w:rsid w:val="57CA6046"/>
    <w:rsid w:val="594B4930"/>
    <w:rsid w:val="5EF9729D"/>
    <w:rsid w:val="5F5D4BFA"/>
    <w:rsid w:val="61C9720F"/>
    <w:rsid w:val="63BD4B4F"/>
    <w:rsid w:val="6446554B"/>
    <w:rsid w:val="646C1F5E"/>
    <w:rsid w:val="68CA33D6"/>
    <w:rsid w:val="68F110E5"/>
    <w:rsid w:val="6C82599E"/>
    <w:rsid w:val="6E0241E9"/>
    <w:rsid w:val="71C60FCB"/>
    <w:rsid w:val="741A48E9"/>
    <w:rsid w:val="741D7030"/>
    <w:rsid w:val="74FE034B"/>
    <w:rsid w:val="794C0D0D"/>
    <w:rsid w:val="7A2B5C90"/>
    <w:rsid w:val="7B3C0AD5"/>
    <w:rsid w:val="7BF85F7F"/>
    <w:rsid w:val="7D420010"/>
    <w:rsid w:val="7E474B1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semiHidden="0" w:name="heading 4"/>
    <w:lsdException w:qFormat="1" w:unhideWhenUsed="0"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3">
    <w:name w:val="heading 3"/>
    <w:basedOn w:val="1"/>
    <w:next w:val="1"/>
    <w:qFormat/>
    <w:uiPriority w:val="0"/>
    <w:pPr>
      <w:keepNext/>
      <w:keepLines/>
      <w:spacing w:before="260" w:beforeLines="0" w:after="260" w:afterLines="0" w:line="413" w:lineRule="auto"/>
      <w:outlineLvl w:val="2"/>
    </w:pPr>
    <w:rPr>
      <w:b/>
      <w:bCs/>
      <w:sz w:val="32"/>
      <w:szCs w:val="32"/>
    </w:rPr>
  </w:style>
  <w:style w:type="paragraph" w:styleId="2">
    <w:name w:val="heading 4"/>
    <w:basedOn w:val="1"/>
    <w:next w:val="1"/>
    <w:unhideWhenUsed/>
    <w:qFormat/>
    <w:uiPriority w:val="0"/>
    <w:pPr>
      <w:spacing w:before="100" w:beforeAutospacing="1" w:after="100" w:afterAutospacing="1"/>
      <w:jc w:val="left"/>
      <w:outlineLvl w:val="3"/>
    </w:pPr>
    <w:rPr>
      <w:rFonts w:hint="eastAsia" w:ascii="宋体" w:hAnsi="宋体" w:eastAsia="宋体" w:cs="宋体"/>
      <w:b/>
      <w:bCs/>
      <w:kern w:val="0"/>
      <w:sz w:val="24"/>
      <w:szCs w:val="24"/>
      <w:lang w:val="en-US" w:eastAsia="zh-CN" w:bidi="ar"/>
    </w:rPr>
  </w:style>
  <w:style w:type="paragraph" w:styleId="4">
    <w:name w:val="heading 5"/>
    <w:basedOn w:val="1"/>
    <w:next w:val="1"/>
    <w:qFormat/>
    <w:uiPriority w:val="0"/>
    <w:pPr>
      <w:keepNext/>
      <w:keepLines/>
      <w:spacing w:before="280" w:beforeLines="0" w:after="290" w:afterLines="0" w:line="372" w:lineRule="auto"/>
      <w:outlineLvl w:val="4"/>
    </w:pPr>
    <w:rPr>
      <w:b/>
      <w:bCs/>
      <w:sz w:val="28"/>
      <w:szCs w:val="28"/>
    </w:rPr>
  </w:style>
  <w:style w:type="paragraph" w:styleId="5">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Body Text"/>
    <w:basedOn w:val="1"/>
    <w:next w:val="1"/>
    <w:semiHidden/>
    <w:qFormat/>
    <w:uiPriority w:val="0"/>
    <w:rPr>
      <w:rFonts w:ascii="Arial" w:hAnsi="Arial" w:eastAsia="Arial" w:cs="Arial"/>
      <w:sz w:val="21"/>
      <w:szCs w:val="21"/>
      <w:lang w:val="en-US" w:eastAsia="en-US" w:bidi="ar-SA"/>
    </w:rPr>
  </w:style>
  <w:style w:type="paragraph" w:styleId="8">
    <w:name w:val="Body Text Indent"/>
    <w:basedOn w:val="1"/>
    <w:next w:val="9"/>
    <w:qFormat/>
    <w:uiPriority w:val="0"/>
    <w:pPr>
      <w:autoSpaceDE w:val="0"/>
      <w:autoSpaceDN w:val="0"/>
      <w:adjustRightInd w:val="0"/>
      <w:spacing w:line="360" w:lineRule="auto"/>
      <w:ind w:firstLine="540" w:firstLineChars="180"/>
    </w:pPr>
    <w:rPr>
      <w:rFonts w:ascii="宋体" w:hAnsi="Calibri"/>
      <w:sz w:val="30"/>
      <w:szCs w:val="24"/>
    </w:rPr>
  </w:style>
  <w:style w:type="paragraph" w:customStyle="1" w:styleId="9">
    <w:name w:val="Default"/>
    <w:next w:val="10"/>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10">
    <w:name w:val="toc 2"/>
    <w:basedOn w:val="1"/>
    <w:next w:val="1"/>
    <w:qFormat/>
    <w:uiPriority w:val="39"/>
    <w:pPr>
      <w:ind w:left="210"/>
      <w:jc w:val="left"/>
    </w:pPr>
    <w:rPr>
      <w:rFonts w:asciiTheme="minorHAnsi" w:hAnsiTheme="minorHAnsi"/>
      <w:smallCaps/>
      <w:sz w:val="20"/>
      <w:szCs w:val="20"/>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4">
    <w:name w:val="Body Text First Indent"/>
    <w:basedOn w:val="7"/>
    <w:next w:val="15"/>
    <w:qFormat/>
    <w:uiPriority w:val="0"/>
    <w:pPr>
      <w:ind w:firstLine="420" w:firstLineChars="100"/>
    </w:pPr>
  </w:style>
  <w:style w:type="paragraph" w:styleId="15">
    <w:name w:val="Body Text First Indent 2"/>
    <w:basedOn w:val="8"/>
    <w:next w:val="1"/>
    <w:unhideWhenUsed/>
    <w:qFormat/>
    <w:uiPriority w:val="0"/>
    <w:pPr>
      <w:tabs>
        <w:tab w:val="left" w:pos="4900"/>
      </w:tabs>
      <w:ind w:firstLine="420" w:firstLineChars="200"/>
    </w:pPr>
  </w:style>
  <w:style w:type="character" w:styleId="18">
    <w:name w:val="Strong"/>
    <w:basedOn w:val="17"/>
    <w:qFormat/>
    <w:uiPriority w:val="0"/>
    <w:rPr>
      <w:b/>
    </w:rPr>
  </w:style>
  <w:style w:type="table" w:customStyle="1" w:styleId="19">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6.png"/><Relationship Id="rId48" Type="http://schemas.openxmlformats.org/officeDocument/2006/relationships/image" Target="media/image5.png"/><Relationship Id="rId47" Type="http://schemas.openxmlformats.org/officeDocument/2006/relationships/image" Target="media/image4.png"/><Relationship Id="rId46" Type="http://schemas.openxmlformats.org/officeDocument/2006/relationships/image" Target="media/image3.png"/><Relationship Id="rId45" Type="http://schemas.openxmlformats.org/officeDocument/2006/relationships/image" Target="media/image2.png"/><Relationship Id="rId44" Type="http://schemas.openxmlformats.org/officeDocument/2006/relationships/image" Target="media/image1.jpeg"/><Relationship Id="rId43" Type="http://schemas.openxmlformats.org/officeDocument/2006/relationships/theme" Target="theme/theme1.xml"/><Relationship Id="rId42" Type="http://schemas.openxmlformats.org/officeDocument/2006/relationships/footer" Target="footer20.xml"/><Relationship Id="rId41" Type="http://schemas.openxmlformats.org/officeDocument/2006/relationships/header" Target="header18.xml"/><Relationship Id="rId40" Type="http://schemas.openxmlformats.org/officeDocument/2006/relationships/footer" Target="footer19.xml"/><Relationship Id="rId4" Type="http://schemas.openxmlformats.org/officeDocument/2006/relationships/endnotes" Target="endnotes.xml"/><Relationship Id="rId39" Type="http://schemas.openxmlformats.org/officeDocument/2006/relationships/header" Target="header17.xml"/><Relationship Id="rId38" Type="http://schemas.openxmlformats.org/officeDocument/2006/relationships/footer" Target="footer18.xml"/><Relationship Id="rId37" Type="http://schemas.openxmlformats.org/officeDocument/2006/relationships/footer" Target="footer17.xml"/><Relationship Id="rId36" Type="http://schemas.openxmlformats.org/officeDocument/2006/relationships/header" Target="header16.xml"/><Relationship Id="rId35" Type="http://schemas.openxmlformats.org/officeDocument/2006/relationships/footer" Target="footer16.xml"/><Relationship Id="rId34" Type="http://schemas.openxmlformats.org/officeDocument/2006/relationships/footer" Target="footer15.xml"/><Relationship Id="rId33" Type="http://schemas.openxmlformats.org/officeDocument/2006/relationships/header" Target="header15.xml"/><Relationship Id="rId32" Type="http://schemas.openxmlformats.org/officeDocument/2006/relationships/footer" Target="footer14.xml"/><Relationship Id="rId31" Type="http://schemas.openxmlformats.org/officeDocument/2006/relationships/header" Target="head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header" Target="header13.xml"/><Relationship Id="rId28" Type="http://schemas.openxmlformats.org/officeDocument/2006/relationships/footer" Target="footer12.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header" Target="header11.xml"/><Relationship Id="rId24" Type="http://schemas.openxmlformats.org/officeDocument/2006/relationships/footer" Target="footer10.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46</Pages>
  <Words>18728</Words>
  <Characters>19883</Characters>
  <TotalTime>43</TotalTime>
  <ScaleCrop>false</ScaleCrop>
  <LinksUpToDate>false</LinksUpToDate>
  <CharactersWithSpaces>22015</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2023-05-15T17:25:00Z</dcterms:created>
  <dc:creator>Administrator</dc:creator>
  <cp:lastModifiedBy>Administrator</cp:lastModifiedBy>
  <cp:lastPrinted>2025-11-03T02:01:00Z</cp:lastPrinted>
  <dcterms:modified xsi:type="dcterms:W3CDTF">2025-11-17T01:37:03Z</dcterms:modified>
  <dc:title>项目编号：AXCG2012011                                  陕西安信</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2023-05-16T08:52:23Z</vt:filetime>
  </property>
  <property fmtid="{D5CDD505-2E9C-101B-9397-08002B2CF9AE}" pid="4" name="KSOProductBuildVer">
    <vt:lpwstr>2052-12.1.0.23542</vt:lpwstr>
  </property>
  <property fmtid="{D5CDD505-2E9C-101B-9397-08002B2CF9AE}" pid="5" name="ICV">
    <vt:lpwstr>C6F975C00D4845D48FBF498BF5A74EF5_13</vt:lpwstr>
  </property>
  <property fmtid="{D5CDD505-2E9C-101B-9397-08002B2CF9AE}" pid="6" name="KSOTemplateDocerSaveRecord">
    <vt:lpwstr>eyJoZGlkIjoiZDc0ZjMwNTgzNzliYjdhMDBjODAxZTRiYjkxNGU0NDciLCJ1c2VySWQiOiIyNTgzMzg0NTQifQ==</vt:lpwstr>
  </property>
</Properties>
</file>