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BC1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bookmarkStart w:id="0" w:name="_GoBack"/>
      <w:bookmarkEnd w:id="0"/>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西安市公安局警体训练中心训练器材采购项目竞争性谈判公告</w:t>
      </w:r>
    </w:p>
    <w:p w14:paraId="78495FF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6DB982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西安市公安局警体训练中心训练器材采购项目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的潜在供应商应在陕西省政府采购综合管理平台项目电子化交易系统（以下简称“项目电子化交易系统”）获取采购文件，并于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2025年11月25日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14:paraId="2E88C2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565F7E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项目编号：ZY2025-ZB-JT1132.</w:t>
      </w:r>
    </w:p>
    <w:p w14:paraId="64A597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项目名称：西安市公安局警体训练中心训练器材采购项目</w:t>
      </w:r>
    </w:p>
    <w:p w14:paraId="116157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14:paraId="488D56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预算金额：951,700.00元</w:t>
      </w:r>
    </w:p>
    <w:p w14:paraId="2EDAB1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采购需求：详见采购需求附件</w:t>
      </w:r>
    </w:p>
    <w:p w14:paraId="6268DB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w:t>
      </w:r>
    </w:p>
    <w:p w14:paraId="6F71BF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采购包1：自合同签订之日起5个日历日完成全部项目内容（包含安装），并交付采购人验收合格。</w:t>
      </w:r>
    </w:p>
    <w:p w14:paraId="28D875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本项目是否接受联合体投标：</w:t>
      </w:r>
    </w:p>
    <w:p w14:paraId="6D8611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采购包1：不接受联合体投标</w:t>
      </w:r>
    </w:p>
    <w:p w14:paraId="18C84C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1784A9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0D60CE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 无。</w:t>
      </w:r>
    </w:p>
    <w:p w14:paraId="770951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49C971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合同包1(西安市公安局警体训练中心训练器材采购项目)特定资格要求如下:</w:t>
      </w:r>
    </w:p>
    <w:p w14:paraId="2A61F9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(1)提供有效合格的具有统一社会信用代码的营业执照，其他组织经营的须提供合法凭证，自然人提供身份证明文件</w:t>
      </w:r>
    </w:p>
    <w:p w14:paraId="4C1A36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(2)提供2024年度经审计的完整财务报告或开标日期前三个月内其基本存款账户开户银行出具的资信证明。（如提供资信证明，须同时提供基本存款账户开户许可证或基本账户信息表）</w:t>
      </w:r>
    </w:p>
    <w:p w14:paraId="54982A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(3)提供2025年1月至今已缴纳的至少一个月的税收缴纳证明（时间以税款所属日期为准)，依法免税的单位应提供相关证明材料</w:t>
      </w:r>
    </w:p>
    <w:p w14:paraId="36CCD8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(4)提供2025年1月至今已缴存的至少一个月的社会保障资金缴存单据或社保机构开具的社会保险参保缴费情况证明，依法不需要缴纳社会保障资金的单位应提供相关证明材料</w:t>
      </w:r>
    </w:p>
    <w:p w14:paraId="1C3A0F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(5)具备履行合同所必须的设备和专业技术能力的书面声明</w:t>
      </w:r>
    </w:p>
    <w:p w14:paraId="5FE30D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(6)参加政府采购活动前三年内，在经营活动中没有重大违法记录的书面声明</w:t>
      </w:r>
    </w:p>
    <w:p w14:paraId="0FBAA3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(7)供应商未被列入信用中国网站(www.creditchina.gov.cn)“失信被执行人、重大税收违法失信主体”；不处于中国政府采购网(www.ccgp.gov.cn)“政府采购严重违法失信行为信息记录”中的禁止参加政府采购活动期间</w:t>
      </w:r>
    </w:p>
    <w:p w14:paraId="2F2591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7DF3D2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2025年11月18日 至 2025年11月20日 ，每天上午 00:00:00 至 12:00:00 ，下午 12:00:00 至 23:59:59 （北京时间）</w:t>
      </w:r>
    </w:p>
    <w:p w14:paraId="438DF3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项目电子化交易系统（交易执行-选择项目所属区划-应标-项目投标-未获取页面）选择本项目报名参与并获取采购文件</w:t>
      </w:r>
    </w:p>
    <w:p w14:paraId="492073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投标人有意参加本项目的，应在陕西省政府采购网（www.ccgp-shaanxi.gov.cn）登录项目电子化交易系统申请获取采购文件</w:t>
      </w:r>
    </w:p>
    <w:p w14:paraId="3E9E40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14:paraId="0D5606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6CE7B6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2025年11月25日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60FFCD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项目电子化交易系统（交易执行-选择项目所属区划-应标-项目投标-已获取-投标（响应）管理）上传投标（响应）文件</w:t>
      </w:r>
    </w:p>
    <w:p w14:paraId="3193C0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53F648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2025年11月25日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7CCE60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项目电子化交易系统（交易执行-选择项目所属区划-开标-供应商开标大厅）参与线上开标</w:t>
      </w:r>
    </w:p>
    <w:p w14:paraId="61B366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0DB465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55E8A2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246E09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5D6527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685E5A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3B99A2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5C7783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544238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3C81B9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0D116F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（五）政府采购平台技术支持：</w:t>
      </w:r>
    </w:p>
    <w:p w14:paraId="4F52A8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在线客服：通过陕西省政府采购网-在线客服进行咨询</w:t>
      </w:r>
    </w:p>
    <w:p w14:paraId="1B2E4D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技术服务电话：029-96702</w:t>
      </w:r>
    </w:p>
    <w:p w14:paraId="448C31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CA及签章服务：通过陕西省政府采购网-办事指南进行查询</w:t>
      </w:r>
    </w:p>
    <w:p w14:paraId="02CD44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1、落实的政府采购政策：</w:t>
      </w:r>
    </w:p>
    <w:p w14:paraId="5D2E43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（1）《政府采购促进中小企业发展管理办法》（财库〔2020〕46号）；（2）《财政部 司法部关于政府采购支持监狱企业发展有关问题的通知》 （财库〔2014〕68号）；（3）《国务院办公厅关于建立政府强制采购节能产品制度的通知》（国发办〔2007〕51号）；（4）《关于印发节能产品政府采购品目清单的通知》（财库〔2019〕19号）；（5）《关于印发环境标志产品政府采购品目清单的通知》（财库〔2019〕18号）；（6）《三部门联合发布关于促进残疾人就业政府采购政策的通知》（财库〔2017〕141号）；（7）《财政部 发展改革委 生态环境部 市场监管总局关于调整优化节能产品、环境标志产品政府采购执行机制的通知》（财库〔2019〕9号）；（8）陕西省财政厅关于印发《陕西省中小企业政府采购信用融资办法》（陕财办采〔2018〕23号）；（9）《财政部 农业农村部 国家乡村振兴局关于运用政府采购政策支持乡村产业振兴的通知》（财库〔2021〕19 号）；（10）《财政部 农业农村部 国家乡村振兴局 中华全国供销合作总社关于印发&lt;关于深入开展政府采购脱贫地区农副产品工作推进乡村产业振兴的实施意见&gt;的通知》（财库〔2021〕20 号）；（11）《陕西省财政厅关于加快推进我省中小企业政府采购信用融资工作的通知》（陕财办采〔2020〕15号）；（12）《关于进一步加强政府绿色采购有关问题的通知》（陕财办采〔2021〕29号）；（13）《陕西省财政厅、中国人民银行西安分行关于深入推进政府采购信用融资业务的通知》（陕财办采〔2023〕5号）；（14）其他需要落实的政府采购政策，详见竞争性谈判文件。</w:t>
      </w:r>
    </w:p>
    <w:p w14:paraId="5D694C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1353742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3CEA6D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西安市公安局（本级）</w:t>
      </w:r>
    </w:p>
    <w:p w14:paraId="5ED959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西安市西大街63号</w:t>
      </w:r>
    </w:p>
    <w:p w14:paraId="41559F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029-86751395</w:t>
      </w:r>
    </w:p>
    <w:p w14:paraId="7AE3E56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559C75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陕西正翼项目管理咨询有限公司</w:t>
      </w:r>
    </w:p>
    <w:p w14:paraId="341688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陕西省西安市未央区西安经济技术开发区凤城一路6号利君V时代B座901、902室</w:t>
      </w:r>
    </w:p>
    <w:p w14:paraId="6334AE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029-86210100转810</w:t>
      </w:r>
    </w:p>
    <w:p w14:paraId="02869BD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5C0953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林工</w:t>
      </w:r>
    </w:p>
    <w:p w14:paraId="5CB84B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029-86210100转810</w:t>
      </w:r>
    </w:p>
    <w:p w14:paraId="0D30A3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陕西正翼项目管理咨询有限公司</w:t>
      </w:r>
    </w:p>
    <w:p w14:paraId="1AC20B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4D2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2025-11-17T08:21:36Z</dcterms:created>
  <dc:creator>Administrator</dc:creator>
  <cp:lastModifiedBy>WPS_1544074700</cp:lastModifiedBy>
  <dcterms:modified xsi:type="dcterms:W3CDTF">2025-11-17T08:22:08Z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eyJoZGlkIjoiMmQ3MDBlYmZlNjg2ZjZiMWQ2YWI3NDg1ZjJjYzEzMTUiLCJ1c2VySWQiOiI0Mzk3ODY0MTQifQ==</vt:lpwstr>
  </property>
  <property fmtid="{D5CDD505-2E9C-101B-9397-08002B2CF9AE}" pid="4" name="ICV">
    <vt:lpwstr>1473BCEC383E4D0688D12E8907895739_12</vt:lpwstr>
  </property>
</Properties>
</file>