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E279">
      <w:pPr>
        <w:shd w:val="clear"/>
        <w:spacing w:line="61" w:lineRule="exact"/>
        <w:rPr>
          <w:rFonts w:ascii="宋体" w:hAnsi="宋体" w:eastAsia="宋体" w:cs="宋体"/>
          <w:color w:val="auto"/>
          <w:highlight w:val="none"/>
          <w:lang w:eastAsia="zh-CN"/>
        </w:rPr>
      </w:pPr>
    </w:p>
    <w:tbl>
      <w:tblPr>
        <w:tblStyle w:val="7"/>
        <w:tblW w:w="95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726"/>
        <w:gridCol w:w="7882"/>
      </w:tblGrid>
      <w:tr w14:paraId="2AA3E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50" w:type="dxa"/>
          </w:tcPr>
          <w:p w14:paraId="590D929C">
            <w:pPr>
              <w:pStyle w:val="6"/>
              <w:shd w:val="clear"/>
              <w:spacing w:before="89" w:line="221" w:lineRule="auto"/>
              <w:ind w:left="101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highlight w:val="none"/>
              </w:rPr>
              <w:t>参数性质</w:t>
            </w:r>
          </w:p>
        </w:tc>
        <w:tc>
          <w:tcPr>
            <w:tcW w:w="726" w:type="dxa"/>
          </w:tcPr>
          <w:p w14:paraId="08F54433">
            <w:pPr>
              <w:pStyle w:val="6"/>
              <w:shd w:val="clear"/>
              <w:spacing w:before="88" w:line="223" w:lineRule="auto"/>
              <w:ind w:left="94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3"/>
                <w:highlight w:val="none"/>
              </w:rPr>
              <w:t>序号</w:t>
            </w:r>
          </w:p>
        </w:tc>
        <w:tc>
          <w:tcPr>
            <w:tcW w:w="7882" w:type="dxa"/>
          </w:tcPr>
          <w:p w14:paraId="144163C4">
            <w:pPr>
              <w:pStyle w:val="6"/>
              <w:shd w:val="clear"/>
              <w:spacing w:before="89" w:line="221" w:lineRule="auto"/>
              <w:ind w:left="96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11"/>
                <w:highlight w:val="none"/>
              </w:rPr>
              <w:t>技术参数与性能指标</w:t>
            </w:r>
          </w:p>
        </w:tc>
      </w:tr>
      <w:tr w14:paraId="60C42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50" w:type="dxa"/>
            <w:vAlign w:val="top"/>
          </w:tcPr>
          <w:p w14:paraId="2A10B178">
            <w:pPr>
              <w:pStyle w:val="6"/>
              <w:shd w:val="clear"/>
              <w:spacing w:before="89" w:line="221" w:lineRule="auto"/>
              <w:ind w:left="101" w:leftChars="0"/>
              <w:jc w:val="center"/>
              <w:rPr>
                <w:rFonts w:hint="eastAsia" w:ascii="宋体" w:hAnsi="宋体" w:eastAsia="宋体" w:cs="宋体"/>
                <w:color w:val="auto"/>
                <w:spacing w:val="11"/>
                <w:highlight w:val="none"/>
              </w:rPr>
            </w:pPr>
            <w:bookmarkStart w:id="0" w:name="_GoBack" w:colFirst="0" w:colLast="2"/>
            <w:r>
              <w:rPr>
                <w:rFonts w:hint="eastAsia"/>
                <w:color w:val="auto"/>
                <w:spacing w:val="2"/>
                <w:highlight w:val="none"/>
                <w:lang w:eastAsia="zh-CN"/>
              </w:rPr>
              <w:t>★</w:t>
            </w:r>
          </w:p>
        </w:tc>
        <w:tc>
          <w:tcPr>
            <w:tcW w:w="726" w:type="dxa"/>
            <w:vAlign w:val="top"/>
          </w:tcPr>
          <w:p w14:paraId="5018B7A9">
            <w:pPr>
              <w:pStyle w:val="6"/>
              <w:shd w:val="clear"/>
              <w:spacing w:before="88" w:line="223" w:lineRule="auto"/>
              <w:ind w:left="94" w:leftChars="0"/>
              <w:jc w:val="center"/>
              <w:rPr>
                <w:rFonts w:hint="eastAsia"/>
                <w:color w:val="auto"/>
                <w:spacing w:val="3"/>
                <w:highlight w:val="none"/>
              </w:rPr>
            </w:pPr>
            <w:r>
              <w:rPr>
                <w:rFonts w:hint="eastAsia"/>
                <w:color w:val="auto"/>
                <w:spacing w:val="3"/>
                <w:highlight w:val="none"/>
                <w:lang w:eastAsia="zh-CN"/>
              </w:rPr>
              <w:t>1</w:t>
            </w:r>
          </w:p>
        </w:tc>
        <w:tc>
          <w:tcPr>
            <w:tcW w:w="7882" w:type="dxa"/>
            <w:vAlign w:val="top"/>
          </w:tcPr>
          <w:p w14:paraId="3036DC13">
            <w:pPr>
              <w:shd w:val="clear"/>
              <w:spacing w:before="20" w:line="219" w:lineRule="auto"/>
              <w:ind w:left="18"/>
              <w:outlineLvl w:val="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1.采购项目概况及背景</w:t>
            </w:r>
          </w:p>
          <w:p w14:paraId="399BF457">
            <w:pPr>
              <w:shd w:val="clear"/>
              <w:spacing w:before="181" w:line="219" w:lineRule="auto"/>
              <w:ind w:left="498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  <w:highlight w:val="none"/>
              </w:rPr>
              <w:t>1.1</w:t>
            </w:r>
            <w:r>
              <w:rPr>
                <w:rFonts w:ascii="宋体" w:hAnsi="宋体" w:eastAsia="宋体" w:cs="宋体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5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  <w:highlight w:val="none"/>
              </w:rPr>
              <w:t>项目概述</w:t>
            </w:r>
          </w:p>
          <w:p w14:paraId="5F9CEB3E">
            <w:pPr>
              <w:shd w:val="clear"/>
              <w:spacing w:before="184" w:line="359" w:lineRule="auto"/>
              <w:ind w:left="3" w:right="2" w:firstLine="478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本项目为陕西省卫生健康委“三秦智医助理</w:t>
            </w:r>
            <w:r>
              <w:rPr>
                <w:rFonts w:ascii="宋体" w:hAnsi="宋体" w:eastAsia="宋体" w:cs="宋体"/>
                <w:color w:val="auto"/>
                <w:spacing w:val="-7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”系统暨基层能力提升项目(以下简称“三秦智医助理</w:t>
            </w:r>
            <w:r>
              <w:rPr>
                <w:rFonts w:ascii="宋体" w:hAnsi="宋体" w:eastAsia="宋体" w:cs="宋体"/>
                <w:color w:val="auto"/>
                <w:spacing w:val="-7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”项目)在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汉中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部署实施服务，项目实施内容包括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部署服务、对接服务、培训、基础保障以及需求跟踪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与处理等，具体详见招标文件。</w:t>
            </w:r>
          </w:p>
          <w:p w14:paraId="380AF542">
            <w:pPr>
              <w:shd w:val="clear"/>
              <w:spacing w:line="219" w:lineRule="auto"/>
              <w:ind w:left="498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  <w:highlight w:val="none"/>
              </w:rPr>
              <w:t>1.2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5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  <w:highlight w:val="none"/>
              </w:rPr>
              <w:t>项目背景</w:t>
            </w:r>
          </w:p>
          <w:p w14:paraId="140E0184">
            <w:pPr>
              <w:shd w:val="clear"/>
              <w:spacing w:before="181" w:line="359" w:lineRule="auto"/>
              <w:ind w:left="5" w:right="221" w:firstLine="521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目前“三秦智医助理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”项目已由陕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</w:rPr>
              <w:t>西省卫健委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</w:rPr>
              <w:t>完成，项目共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包括：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子系统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基层人工智能辅助智慧医疗子系统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统。“三秦智医助理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”项目按照省级统筹建设、省市两级部署、省市县镇村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五级应用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的总体思路，整合提升基层医疗卫生机构信息化能力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同时按需完成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基层医疗卫生机构系统部署实施、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县级医疗卫生机构和省市级相关业务信息系统与“三秦智医助理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项目系统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的对接，实现数据汇聚与共享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为区域卫生健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康综合应用奠定基础。</w:t>
            </w:r>
          </w:p>
          <w:p w14:paraId="2497B72A">
            <w:pPr>
              <w:shd w:val="clear"/>
              <w:spacing w:before="1" w:line="219" w:lineRule="auto"/>
              <w:ind w:left="498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1.3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1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项目有关情况说明</w:t>
            </w:r>
          </w:p>
          <w:p w14:paraId="0D23E952">
            <w:pPr>
              <w:shd w:val="clear"/>
              <w:spacing w:before="180" w:line="359" w:lineRule="auto"/>
              <w:ind w:left="4" w:right="221" w:firstLine="48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项目培训: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中标方配合做好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陕西省“三秦智医助理</w:t>
            </w:r>
            <w:r>
              <w:rPr>
                <w:rFonts w:ascii="宋体" w:hAnsi="宋体" w:eastAsia="宋体" w:cs="宋体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”项目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子系统（含基层卫生综合监管子系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基层人工智能辅助智慧医疗子系统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软件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培训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，培训内容主要包括:应用软件操作、系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统安装部署、系统运维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等内容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并提供完整的技术培训文档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。本项目中标方在实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施过程中对所涉及的实施机构应用人员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分角色进行技术培训。</w:t>
            </w:r>
          </w:p>
          <w:p w14:paraId="1BB001E3">
            <w:pPr>
              <w:shd w:val="clear"/>
              <w:spacing w:before="1" w:line="359" w:lineRule="auto"/>
              <w:ind w:right="221" w:firstLine="484"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项目验收：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软件部署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后，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本项目采购人负责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汉中市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域内实施项目相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关服务内容（包括部署支持、数据迁移支持、对接实施、培训、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运维保障等）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最终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</w:rPr>
              <w:t>验收。</w:t>
            </w:r>
          </w:p>
          <w:p w14:paraId="4ECFADD9">
            <w:pPr>
              <w:shd w:val="clear"/>
              <w:spacing w:before="1" w:line="218" w:lineRule="auto"/>
              <w:ind w:left="498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1.4</w:t>
            </w:r>
            <w:r>
              <w:rPr>
                <w:rFonts w:ascii="宋体" w:hAnsi="宋体" w:eastAsia="宋体" w:cs="宋体"/>
                <w:color w:val="auto"/>
                <w:spacing w:val="-4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1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项目相关角色定义</w:t>
            </w:r>
          </w:p>
          <w:p w14:paraId="1D004B2B">
            <w:pPr>
              <w:shd w:val="clear"/>
              <w:spacing w:before="184" w:line="219" w:lineRule="auto"/>
              <w:ind w:firstLine="412" w:firstLineChars="20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中标方：通过公开招标方式负责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汉中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市域内“三秦智医助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理</w:t>
            </w:r>
            <w:r>
              <w:rPr>
                <w:rFonts w:ascii="宋体" w:hAnsi="宋体" w:eastAsia="宋体" w:cs="宋体"/>
                <w:color w:val="auto"/>
                <w:spacing w:val="-86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”项目实施的实施单位。</w:t>
            </w:r>
          </w:p>
          <w:p w14:paraId="4A33357D">
            <w:pPr>
              <w:shd w:val="clear"/>
              <w:spacing w:before="181" w:line="359" w:lineRule="auto"/>
              <w:ind w:right="221" w:firstLine="416" w:firstLineChars="20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应用方：按照省级“三秦智医助理</w:t>
            </w:r>
            <w:r>
              <w:rPr>
                <w:rFonts w:ascii="宋体" w:hAnsi="宋体" w:eastAsia="宋体" w:cs="宋体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”项目明确的项目使用单位，包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含但不限于镇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卫生院、村卫生室、县级医疗机构、县卫健局、市卫健委等。</w:t>
            </w:r>
          </w:p>
          <w:p w14:paraId="67B6FB88">
            <w:pPr>
              <w:shd w:val="clear"/>
              <w:spacing w:line="219" w:lineRule="auto"/>
              <w:ind w:firstLine="416" w:firstLineChars="20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管理方：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汉中市卫生健康委员会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。</w:t>
            </w:r>
          </w:p>
          <w:p w14:paraId="52518D48">
            <w:pPr>
              <w:shd w:val="clear"/>
              <w:spacing w:before="183" w:line="219" w:lineRule="auto"/>
              <w:ind w:left="3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2.服务内容及服务要求</w:t>
            </w:r>
          </w:p>
          <w:p w14:paraId="01B30547">
            <w:pPr>
              <w:keepNext w:val="0"/>
              <w:keepLines w:val="0"/>
              <w:pageBreakBefore w:val="0"/>
              <w:shd w:val="clear"/>
              <w:wordWrap/>
              <w:overflowPunct/>
              <w:topLinePunct w:val="0"/>
              <w:bidi w:val="0"/>
              <w:spacing w:before="48" w:line="360" w:lineRule="auto"/>
              <w:ind w:left="48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2.1</w:t>
            </w:r>
            <w:r>
              <w:rPr>
                <w:rFonts w:ascii="宋体" w:hAnsi="宋体" w:eastAsia="宋体" w:cs="宋体"/>
                <w:color w:val="auto"/>
                <w:spacing w:val="-4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4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项目实施范围</w:t>
            </w:r>
          </w:p>
          <w:p w14:paraId="73F52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项目实施范围为：包括不限于完成市级平台、11个县区196个镇卫生院（社区卫生服务中心）、2497个以上村卫生室（社区卫生服务站）、医疗点等基层医疗卫生机构的“三秦智医助理”系统项目部署实施（具体数量以项目实施时各县区实际数量为准）；县级医疗机构与“三秦智医助理”系统项目对接。</w:t>
            </w:r>
          </w:p>
          <w:p w14:paraId="6529706B">
            <w:pPr>
              <w:shd w:val="clear"/>
              <w:spacing w:line="219" w:lineRule="auto"/>
              <w:ind w:left="48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2.2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项目服务内容及要求</w:t>
            </w:r>
          </w:p>
          <w:p w14:paraId="0F24A3C5">
            <w:pPr>
              <w:shd w:val="clear"/>
              <w:spacing w:before="183" w:line="219" w:lineRule="auto"/>
              <w:ind w:left="48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2.2.1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市县系统实施</w:t>
            </w:r>
          </w:p>
          <w:p w14:paraId="76658F93">
            <w:pPr>
              <w:shd w:val="clear"/>
              <w:spacing w:before="183" w:line="219" w:lineRule="auto"/>
              <w:ind w:left="49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（1）市级端部署应用系统技术支持服务</w:t>
            </w:r>
          </w:p>
          <w:p w14:paraId="35732C5A">
            <w:pPr>
              <w:shd w:val="clear"/>
              <w:spacing w:before="182" w:line="359" w:lineRule="auto"/>
              <w:ind w:firstLine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按照部署架构，本系统会在市级政务云健康专区一次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性完成基层卫生一体化应用子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系统、基层人工智能辅助智慧医疗子系统和基层卫生综合监管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子系统的部署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，本项目中标方负责市级政务云健康专区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已部署的基层卫生一体化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应用子系统、基层人工智能辅助智慧医疗子系统和基层卫生综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合监管子系统的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部署实施、技术培训、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日常运行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维护、性能优化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接口数据对接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与安全保障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工作。</w:t>
            </w:r>
          </w:p>
          <w:p w14:paraId="397E472E">
            <w:pPr>
              <w:shd w:val="clear"/>
              <w:spacing w:before="182" w:line="359" w:lineRule="auto"/>
              <w:ind w:firstLine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包括但不限于：主动监控软件运行状态，识别性能瓶颈，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主导实施系统架构优化、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数据库性能调优；进行系统日志分析，识别潜在风险，制定并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执行应对措施；提供对国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产化操作系统、数据库、中间件的基础运维与故障处理支持；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负责市级系统层面的日常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备份与恢复演练；协调并配合省级单位进行必要的补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丁更新或重大架构变更。</w:t>
            </w:r>
          </w:p>
          <w:p w14:paraId="409794E8">
            <w:pPr>
              <w:shd w:val="clear"/>
              <w:spacing w:line="220" w:lineRule="auto"/>
              <w:ind w:left="49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（2）需求跟踪及反馈</w:t>
            </w:r>
          </w:p>
          <w:p w14:paraId="6DA8442C">
            <w:pPr>
              <w:shd w:val="clear"/>
              <w:spacing w:before="182" w:line="359" w:lineRule="auto"/>
              <w:ind w:firstLine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本项目中标人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需要配合项目应用方搜集各区县一线用户需求:经统一整理、分析、研判后，分别提交“三秦智医助理 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子系统（含基层卫生综合监管子系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4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基层人工智能辅助智慧医疗子系统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中标人响应，并对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子系统（含基层卫生综合监管子系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4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基层人工智能辅助智慧医疗子系统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中标人完成响应的需求向用户培训交接，对“三秦智医助理 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子系统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>（含基层卫生综合监管子系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color w:val="auto"/>
                <w:spacing w:val="4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基层人工智能辅助智慧医疗子系统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中标人拒绝处理的需求向用户说明原因。此项任务不限于如下工作:</w:t>
            </w:r>
          </w:p>
          <w:p w14:paraId="7C0A68F0">
            <w:pPr>
              <w:shd w:val="clear"/>
              <w:spacing w:before="182" w:line="359" w:lineRule="auto"/>
              <w:ind w:firstLine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在线需求采集:建立多渠道需求采集机制，包括但不限于web表单及在线通信群，以结构化模板、手机视频、系统截图或非结构化文本等内容，采集用户提交的功能优化和流程改进需求。</w:t>
            </w:r>
          </w:p>
          <w:p w14:paraId="44432A2C">
            <w:pPr>
              <w:shd w:val="clear"/>
              <w:spacing w:line="359" w:lineRule="auto"/>
              <w:ind w:left="2" w:firstLine="49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需求管理跟踪:与省级“三秦智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医助理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子系统（含基层卫生综合监管子系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4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基层人工智能辅助智慧医疗子系统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中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标人协同，建立需求在线管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理平台，对所有采集的需求进行录入、跟踪、管理。</w:t>
            </w:r>
          </w:p>
          <w:p w14:paraId="4AFCEB9D">
            <w:pPr>
              <w:shd w:val="clear"/>
              <w:spacing w:line="359" w:lineRule="auto"/>
              <w:ind w:left="3" w:right="120" w:firstLine="477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反馈优化结果:对已实施的需求，通过短信、邮件等方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式通知用户，反馈内容不限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于优化内容、实施效果及用户收益。对不采纳的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需求，反馈原因并关闭需求工单。</w:t>
            </w:r>
          </w:p>
          <w:p w14:paraId="7B767A5F">
            <w:pPr>
              <w:shd w:val="clear"/>
              <w:spacing w:line="219" w:lineRule="auto"/>
              <w:ind w:left="64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（3）历史数据迁移</w:t>
            </w:r>
          </w:p>
          <w:p w14:paraId="3ECD253C">
            <w:pPr>
              <w:shd w:val="clear"/>
              <w:spacing w:before="51" w:line="360" w:lineRule="auto"/>
              <w:ind w:right="7"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本项目中标人需加强与省级“三秦智医助理</w:t>
            </w:r>
            <w:r>
              <w:rPr>
                <w:rFonts w:ascii="宋体" w:hAnsi="宋体" w:eastAsia="宋体" w:cs="宋体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”项目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数据资源建设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数据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迁移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方的沟通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协作，深入理解省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级提供的迁移工具、脚本和方案，负责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11个县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区历史数据迁移；负责对迁移至本市的数据进行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处理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、校验（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制定校验规则并执行）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格式转换、逻辑关联等处理，确保数据完整性、准确性和一致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性符合本市业务要求；负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责将处理后的可用历史数据导入新系统进行初始化配置和维护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；制定并执行新旧系统并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行及切换方案，确保基本公卫、财务、医保等连续性业务平稳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过渡，数据零丢失；提供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详细的数据迁移方案、清洗校验报告、迁移完成报告及新旧系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统数据比对报告；密切配合省级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数据资源建设、数据迁移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团队，及时沟通解决迁移过程中的问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</w:rPr>
              <w:t>题。</w:t>
            </w:r>
          </w:p>
          <w:p w14:paraId="7AA8246C">
            <w:pPr>
              <w:shd w:val="clear"/>
              <w:spacing w:line="219" w:lineRule="auto"/>
              <w:ind w:left="640"/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（4）系统对接实施</w:t>
            </w:r>
          </w:p>
          <w:p w14:paraId="0D86CF5E">
            <w:pPr>
              <w:shd w:val="clear"/>
              <w:spacing w:before="181" w:line="360" w:lineRule="auto"/>
              <w:ind w:left="1" w:firstLine="482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与省市相关系统对接：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本项目中标人需要配合项目应用方在系统实施上线后实现与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陕西省级全民健康信息平台、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汉中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市全民健康信息平台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后续升级改造平台情况以实际为准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等相关信息系统的数据交换共享工作。</w:t>
            </w:r>
          </w:p>
          <w:p w14:paraId="4AFA2040">
            <w:pPr>
              <w:shd w:val="clear"/>
              <w:spacing w:before="181" w:line="360" w:lineRule="auto"/>
              <w:ind w:left="1" w:firstLine="482"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与县级医疗机构接入：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本项目中标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需要按照“三秦智医助理 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项目建设方案要求,配合推进各实施县（区）所辖县级医疗机构接入市级部署的基层卫生综合监管系统,同时将采集到的数据回传给基层卫生一体化应用系统，供镇村医务人员根据授权进行访问查看，具体对接方式以省级下发数据标准。</w:t>
            </w:r>
          </w:p>
          <w:p w14:paraId="4657B61A">
            <w:pPr>
              <w:shd w:val="clear"/>
              <w:spacing w:before="181" w:line="360" w:lineRule="auto"/>
              <w:ind w:left="1" w:firstLine="482"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与区域协同系统对接：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本项目中标人按照省级“三秦智医助理 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子系统（含基层卫生综合监管子系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4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的“统一外联子系统 ”对接要求，配合完成与甲方商定的有关外联对接系统或平台的对接工作，如医共体系统、区域影像、心电、检验等。</w:t>
            </w:r>
          </w:p>
          <w:p w14:paraId="77FF5ACC">
            <w:pPr>
              <w:shd w:val="clear"/>
              <w:spacing w:before="0" w:line="219" w:lineRule="auto"/>
              <w:ind w:left="640" w:firstLine="0"/>
              <w:jc w:val="left"/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根据省市相关政策调整，配合做好后续系统迁移工作。</w:t>
            </w:r>
          </w:p>
          <w:p w14:paraId="2B24FB07">
            <w:pPr>
              <w:shd w:val="clear"/>
              <w:spacing w:before="181" w:line="360" w:lineRule="auto"/>
              <w:ind w:left="1" w:firstLine="482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  注：具体对接数量由项目采购方与项目中标方在省级“三秦智医助理”项目要求内容的基础上，根据实际情况商定。</w:t>
            </w:r>
          </w:p>
          <w:p w14:paraId="566EB7A3">
            <w:pPr>
              <w:shd w:val="clear"/>
              <w:spacing w:before="182" w:line="219" w:lineRule="auto"/>
              <w:ind w:left="2" w:firstLine="410" w:firstLineChars="20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2.2.2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三秦智医助理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系统使用单位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的实施</w:t>
            </w:r>
          </w:p>
          <w:p w14:paraId="095964E3">
            <w:pPr>
              <w:shd w:val="clear"/>
              <w:spacing w:before="184" w:line="219" w:lineRule="auto"/>
              <w:ind w:left="522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(1)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用户应用侧部署与调优</w:t>
            </w:r>
          </w:p>
          <w:p w14:paraId="45F9A9C6">
            <w:pPr>
              <w:shd w:val="clear"/>
              <w:spacing w:before="179" w:line="359" w:lineRule="auto"/>
              <w:ind w:right="7" w:firstLine="48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本项目中标人需实施县区及基层医疗卫生机构，完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成项目实施范围内机构的用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户端PC环境（如电脑、打印机、外设、网络）适配性检查、客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户端软件安装/配置/升级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、浏览器兼容性调测、用户历史数据（如本地存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储的少量数据）导入协助。</w:t>
            </w:r>
          </w:p>
          <w:p w14:paraId="18E4E444">
            <w:pPr>
              <w:shd w:val="clear"/>
              <w:spacing w:before="1" w:line="218" w:lineRule="auto"/>
              <w:ind w:left="48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要求：提供标准化部署手册/脚本，确保用户端可用性。</w:t>
            </w:r>
          </w:p>
          <w:p w14:paraId="73DAF8C3">
            <w:pPr>
              <w:numPr>
                <w:ilvl w:val="0"/>
                <w:numId w:val="1"/>
              </w:numPr>
              <w:shd w:val="clear"/>
              <w:spacing w:before="184" w:line="219" w:lineRule="auto"/>
              <w:ind w:left="522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用户基础数据初始化</w:t>
            </w:r>
          </w:p>
          <w:p w14:paraId="40197B8F">
            <w:pPr>
              <w:shd w:val="clear"/>
              <w:spacing w:before="179" w:line="359" w:lineRule="auto"/>
              <w:ind w:right="7" w:firstLine="48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本项目中标人需实施县区及基层医疗卫生机构，完成各系统初始化数据、关联对码、用户权限分配管理等工作，数据初始化内容不限于:机构信息、科室信息、人员信息、物资库存、会计科目、药品对码、收费项目维护等基础数据的导入与维护，并设置本机构计划任务。</w:t>
            </w:r>
          </w:p>
          <w:p w14:paraId="0CBA09CB">
            <w:pPr>
              <w:numPr>
                <w:ilvl w:val="0"/>
                <w:numId w:val="1"/>
              </w:numPr>
              <w:shd w:val="clear"/>
              <w:spacing w:before="1" w:line="220" w:lineRule="auto"/>
              <w:ind w:left="522" w:leftChars="0" w:firstLine="0" w:firstLine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2"/>
                <w:sz w:val="21"/>
                <w:szCs w:val="21"/>
                <w:highlight w:val="none"/>
              </w:rPr>
              <w:t>设备对接</w:t>
            </w:r>
          </w:p>
          <w:p w14:paraId="6840A4DA">
            <w:pPr>
              <w:shd w:val="clear"/>
              <w:spacing w:before="180" w:line="359" w:lineRule="auto"/>
              <w:ind w:right="161" w:firstLine="456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“三秦智医助理</w:t>
            </w:r>
            <w:r>
              <w:rPr>
                <w:rFonts w:ascii="宋体" w:hAnsi="宋体" w:eastAsia="宋体" w:cs="宋体"/>
                <w:color w:val="auto"/>
                <w:spacing w:val="-77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”项目基层一体化包括建设 LIS、PACS、心电、体检等系统，本项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目中标人需要按“三秦智医助理</w:t>
            </w:r>
            <w:r>
              <w:rPr>
                <w:rFonts w:ascii="宋体" w:hAnsi="宋体" w:eastAsia="宋体" w:cs="宋体"/>
                <w:color w:val="auto"/>
                <w:spacing w:val="-7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”项目设计要求完成项目覆盖实施范围内基层机构各类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 xml:space="preserve">设备联机工作。联机方式不限于TCP/IP、R235/485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串行通信、USB 等方式；连接设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备包含但不限于检验设备、影像设备、心电设备、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体检设备、健康小屋、社保卡(身份证)读卡器设备、移动支付扫码设备、医保电子凭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证/电子健康码扫码等设备；联机准备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包括不限于安装端口扩展卡、视频采集卡、心电采集卡等。（具体需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要连接的设备以所实施机构现有设备为准）</w:t>
            </w:r>
          </w:p>
          <w:p w14:paraId="7B531522">
            <w:pPr>
              <w:shd w:val="clear"/>
              <w:spacing w:line="359" w:lineRule="auto"/>
              <w:ind w:left="1" w:right="219" w:firstLine="48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要求：现场测试、接口开发/配置、联调测试、问题解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决、提供相关对接标准化文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档手册。</w:t>
            </w:r>
          </w:p>
          <w:p w14:paraId="70053CD2">
            <w:pPr>
              <w:numPr>
                <w:ilvl w:val="0"/>
                <w:numId w:val="1"/>
              </w:numPr>
              <w:shd w:val="clear"/>
              <w:spacing w:line="219" w:lineRule="auto"/>
              <w:ind w:left="522" w:leftChars="0" w:firstLine="0" w:firstLine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7"/>
                <w:sz w:val="21"/>
                <w:szCs w:val="21"/>
                <w:highlight w:val="none"/>
              </w:rPr>
              <w:t>现场统一培训</w:t>
            </w:r>
          </w:p>
          <w:p w14:paraId="42878ACE">
            <w:pPr>
              <w:shd w:val="clear"/>
              <w:spacing w:before="183" w:line="359" w:lineRule="auto"/>
              <w:ind w:left="10" w:right="99" w:firstLine="47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本项目中标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在接受省级集中实施培训后，对本项目实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施范围内的各县区、各类人</w:t>
            </w: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员进行培训。</w:t>
            </w:r>
          </w:p>
          <w:p w14:paraId="6B3DBC4A">
            <w:pPr>
              <w:shd w:val="clear"/>
              <w:spacing w:line="359" w:lineRule="auto"/>
              <w:ind w:right="96" w:firstLine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培训内容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包括：系统总体情况培训，包括项目背景及总体规划培训和总体架构设计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及部署培训；系统技术及管理维护培训，包括系统功能介绍培训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、相关技术理论培训；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系统操作及专业技能培训，包括应用系统基本知识和功能培训、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应用系统操作和使用培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训、常见故障与排除方法培训；针对村卫生室的个性化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需求及示范操作辅导。</w:t>
            </w:r>
          </w:p>
          <w:p w14:paraId="0CD697C7">
            <w:pPr>
              <w:shd w:val="clear"/>
              <w:spacing w:line="359" w:lineRule="auto"/>
              <w:ind w:left="6" w:right="96" w:firstLine="47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培训对象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：市级中心平台端管理维护人员，全市范围内使用到项目系统的各级系统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管理人员、业务管理人员及各县(区)基层医疗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机构医护操作人员、村卫生室人员等。</w:t>
            </w:r>
          </w:p>
          <w:p w14:paraId="74C51C99">
            <w:pPr>
              <w:shd w:val="clear"/>
              <w:spacing w:before="2" w:line="358" w:lineRule="auto"/>
              <w:ind w:left="1" w:right="91" w:firstLine="48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培训要求及形式：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本项目中标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需要针对各医疗机构业务人员、系统管理人员、综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合监管人员、中心平台维护人员进行分类分角色培训,以及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项目实施区域的单独培训。</w:t>
            </w:r>
          </w:p>
          <w:p w14:paraId="7F4159C5">
            <w:pPr>
              <w:shd w:val="clear"/>
              <w:spacing w:before="1" w:line="359" w:lineRule="auto"/>
              <w:ind w:right="99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通过培训使各类用户能独立进行系统设置、各角色业务操作、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数据查询、综合指标监管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、使用故障处理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日常数据维护等。培训采取的形式包含集中授课、分片培训、现场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手把手教学、线上直播/录播相结合等方式，对每个卫生院/社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卫中心操作人员现场培训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不少于1次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CEFCCAA">
            <w:pPr>
              <w:shd w:val="clear"/>
              <w:spacing w:line="359" w:lineRule="auto"/>
              <w:ind w:right="96" w:firstLine="480"/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培训材料：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本项目中标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应根据培训不同内容，提供标准化的、易于理解的培训教材（电子版+纸质版）、操作手册、操作视频、快速指南、常见问题解答（FAQ）。</w:t>
            </w:r>
          </w:p>
          <w:p w14:paraId="017BB67E">
            <w:pPr>
              <w:shd w:val="clear"/>
              <w:spacing w:line="359" w:lineRule="auto"/>
              <w:ind w:right="96" w:firstLine="480"/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培训考核：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本项目中标人应建立考核机制（如在线测试、操作演示）确保效果。培训结束后，关键用户（如管理员、骨干）操作考核通过率需≥95%，普通用户（如村医）操作考核通过率需≥85%。未通过者需提供补训直至通过。</w:t>
            </w:r>
          </w:p>
          <w:p w14:paraId="710F1D67">
            <w:pPr>
              <w:shd w:val="clear"/>
              <w:spacing w:before="181" w:line="359" w:lineRule="auto"/>
              <w:ind w:left="3" w:firstLine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交付物：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本项目中标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应制定详细的培训计划（分区域分批次）、培训签到表、培训教材、考核记录、培训效果评估报告。</w:t>
            </w:r>
          </w:p>
          <w:p w14:paraId="4747AD52">
            <w:pPr>
              <w:numPr>
                <w:ilvl w:val="0"/>
                <w:numId w:val="1"/>
              </w:numPr>
              <w:shd w:val="clear"/>
              <w:spacing w:line="220" w:lineRule="auto"/>
              <w:ind w:left="522" w:leftChars="0" w:firstLine="0" w:firstLine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2"/>
                <w:sz w:val="21"/>
                <w:szCs w:val="21"/>
                <w:highlight w:val="none"/>
              </w:rPr>
              <w:t>问题处置反馈</w:t>
            </w:r>
          </w:p>
          <w:p w14:paraId="7049EDB5">
            <w:pPr>
              <w:shd w:val="clear"/>
              <w:spacing w:before="182" w:line="359" w:lineRule="auto"/>
              <w:ind w:right="2" w:firstLine="481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本项目中标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应为本项目应用方提供完善的问题处置方案，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建立起7x24小时多级响应机制（如热线电话、在线客服、远程支持、现场支持</w:t>
            </w: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及时响应用户在系统操作过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程中遇到的问题，并建立问题收集反馈机制，对记录、处理、关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闭问题进行收集跟踪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定期提供问题分析报告，整理成“常见问题</w:t>
            </w:r>
            <w:r>
              <w:rPr>
                <w:rFonts w:ascii="宋体" w:hAnsi="宋体" w:eastAsia="宋体" w:cs="宋体"/>
                <w:color w:val="auto"/>
                <w:spacing w:val="-8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”文档，便于用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户快速查阅。</w:t>
            </w:r>
          </w:p>
          <w:p w14:paraId="517F161B">
            <w:pPr>
              <w:shd w:val="clear"/>
              <w:spacing w:line="359" w:lineRule="auto"/>
              <w:ind w:left="10" w:right="2" w:firstLine="47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现场驻点支持要求:在每个县区集中部署阶段要在重点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卫生院/中心安排专职支持人员现场驻点，实时解决操作问题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并行推进阶段，需保证足够机动力量。</w:t>
            </w:r>
          </w:p>
          <w:p w14:paraId="760B813F">
            <w:pPr>
              <w:shd w:val="clear"/>
              <w:spacing w:line="359" w:lineRule="auto"/>
              <w:ind w:left="1" w:right="122" w:firstLine="49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多渠道响应要求:包括热线电话，通过远程工具快速接管用户屏幕，即时通讯群组技术支持途径，安排专业人员实时答疑。</w:t>
            </w:r>
          </w:p>
          <w:p w14:paraId="1CB4DC33">
            <w:pPr>
              <w:shd w:val="clear"/>
              <w:spacing w:line="219" w:lineRule="auto"/>
              <w:ind w:left="483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各级问题的服务要求：</w:t>
            </w:r>
          </w:p>
          <w:p w14:paraId="66538EE5">
            <w:pPr>
              <w:shd w:val="clear"/>
              <w:spacing w:before="183" w:line="219" w:lineRule="auto"/>
              <w:ind w:left="483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核心业务中断：10分钟内响应，2小时内定位，4小时内到场恢复。</w:t>
            </w:r>
          </w:p>
          <w:p w14:paraId="2C514F90">
            <w:pPr>
              <w:shd w:val="clear"/>
              <w:spacing w:before="180" w:line="219" w:lineRule="auto"/>
              <w:ind w:left="48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严重功能故障：30分钟内响应，4小时内定位，8小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时内提供解决方案/补丁。</w:t>
            </w:r>
          </w:p>
          <w:p w14:paraId="045528AF">
            <w:pPr>
              <w:shd w:val="clear"/>
              <w:spacing w:before="184" w:line="219" w:lineRule="auto"/>
              <w:ind w:left="484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一般操作问题/咨询：即时响应（在线/电话</w:t>
            </w: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），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30分钟内解答。</w:t>
            </w:r>
          </w:p>
          <w:p w14:paraId="1DC77BB3">
            <w:pPr>
              <w:shd w:val="clear"/>
              <w:spacing w:before="181" w:line="219" w:lineRule="auto"/>
              <w:ind w:left="484"/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非紧急优化建议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按需求流程处理。</w:t>
            </w:r>
          </w:p>
          <w:p w14:paraId="6963A367">
            <w:pPr>
              <w:shd w:val="clear"/>
              <w:spacing w:before="181" w:line="219" w:lineRule="auto"/>
              <w:ind w:left="484"/>
              <w:rPr>
                <w:rFonts w:hint="default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项目中标方配合做好相应等保、密评等工作。</w:t>
            </w:r>
          </w:p>
          <w:p w14:paraId="2FF31F4E">
            <w:pPr>
              <w:shd w:val="clear"/>
              <w:spacing w:before="184" w:line="219" w:lineRule="auto"/>
              <w:ind w:left="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项目的商务、售后服务要求</w:t>
            </w:r>
          </w:p>
          <w:p w14:paraId="2D70ABCA">
            <w:pPr>
              <w:shd w:val="clear"/>
              <w:spacing w:before="180" w:line="220" w:lineRule="auto"/>
              <w:ind w:left="36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3.1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项目实施要求</w:t>
            </w:r>
          </w:p>
          <w:p w14:paraId="3F504410">
            <w:pPr>
              <w:shd w:val="clear"/>
              <w:spacing w:before="182" w:line="219" w:lineRule="auto"/>
              <w:ind w:left="49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（一）项目服务期限、实施地点要求</w:t>
            </w:r>
          </w:p>
          <w:p w14:paraId="57BBE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项目服务期限：本项目交付期为自合同签订之日起90日历天，质保期为自验收合格之日起三年。</w:t>
            </w:r>
          </w:p>
          <w:p w14:paraId="652225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实施地点：汉中市、11个县区及基层医疗卫生机构。</w:t>
            </w:r>
          </w:p>
          <w:p w14:paraId="375C3DB1">
            <w:pPr>
              <w:numPr>
                <w:ilvl w:val="0"/>
                <w:numId w:val="2"/>
              </w:numPr>
              <w:shd w:val="clear"/>
              <w:spacing w:before="183" w:line="220" w:lineRule="auto"/>
              <w:ind w:left="492"/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项目建设进度要求</w:t>
            </w:r>
          </w:p>
          <w:p w14:paraId="6E573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本项目交付期为自合同签订之日起90日历天，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需从合同签订之日起，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先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完试点县（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洋县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略阳县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）的调试联通工作；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再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完成剩余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县区（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汉台区、南郑区、城固县、西乡县、勉县、宁强县、略阳县、镇巴县、留坝县、佛坪县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）的系统实施以及省级“三秦智医助理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项目其他应用功能在全市的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联通调试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。</w:t>
            </w:r>
          </w:p>
          <w:p w14:paraId="268F00C4">
            <w:pPr>
              <w:numPr>
                <w:ilvl w:val="0"/>
                <w:numId w:val="2"/>
              </w:numPr>
              <w:shd w:val="clear"/>
              <w:spacing w:line="360" w:lineRule="auto"/>
              <w:ind w:left="492" w:leftChars="0" w:firstLine="0" w:firstLineChars="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项目实施团队要求</w:t>
            </w:r>
          </w:p>
          <w:p w14:paraId="24D0F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项目团队：本项目中标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提供不少于30人的实施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团队,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团队人员包括不限于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经验丰富的项目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、技术负责人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、培训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运维支持人员，项目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需具有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信息系统项目管理工程师中级及以上执业资格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，具备同类、同规模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项目管理经验。项目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、技术负责人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等核心成员（名单在投标文件中明确）必须全程负责本项目，未经采购人书面同意不得更换。如需更换，替补人员资质和经验不得低于原人员，并需获得采购人认可。</w:t>
            </w:r>
          </w:p>
          <w:p w14:paraId="7DA2BB14">
            <w:pPr>
              <w:shd w:val="clear"/>
              <w:spacing w:before="78" w:line="362" w:lineRule="auto"/>
              <w:ind w:left="3" w:right="45" w:firstLine="472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培训要求：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全体项目团队需全面参加省级“三秦智医助理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86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基层卫生一体化应用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</w:rPr>
              <w:t>子系统（含基层卫生综合监管子系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4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eastAsia="zh-CN"/>
              </w:rPr>
              <w:t>基层人工智能辅助智慧医疗子系统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的培训，达到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合格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要求。</w:t>
            </w:r>
          </w:p>
          <w:p w14:paraId="7E040AD4">
            <w:pPr>
              <w:shd w:val="clear"/>
              <w:spacing w:before="148" w:line="358" w:lineRule="auto"/>
              <w:ind w:right="48" w:firstLine="47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sz w:val="21"/>
                <w:szCs w:val="21"/>
                <w:highlight w:val="none"/>
              </w:rPr>
              <w:t>服务要求：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>必须配备足够数量的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>支持人员，以确保快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速响应和持续服务能力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。</w:t>
            </w:r>
          </w:p>
          <w:p w14:paraId="66F281EB">
            <w:pPr>
              <w:shd w:val="clear"/>
              <w:spacing w:before="2" w:line="359" w:lineRule="auto"/>
              <w:ind w:right="48" w:firstLine="472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5"/>
                <w:sz w:val="21"/>
                <w:szCs w:val="21"/>
                <w:highlight w:val="none"/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>需有能力保障项目在多个县区并行推进。项目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期间，保证每个卫生院(社区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卫生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服务中心)现场应有不少于1人到场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，项目安排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专人全面对接工作，不限于专人优化培训材料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专人在线</w:t>
            </w: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服务及管理“</w:t>
            </w:r>
            <w:r>
              <w:rPr>
                <w:rFonts w:ascii="宋体" w:hAnsi="宋体" w:eastAsia="宋体" w:cs="宋体"/>
                <w:color w:val="auto"/>
                <w:spacing w:val="-6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日常问答</w:t>
            </w:r>
            <w:r>
              <w:rPr>
                <w:rFonts w:ascii="宋体" w:hAnsi="宋体" w:eastAsia="宋体" w:cs="宋体"/>
                <w:color w:val="auto"/>
                <w:spacing w:val="-89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”、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专人梳理需求并反馈用户等。</w:t>
            </w:r>
          </w:p>
          <w:p w14:paraId="04FC6B5B">
            <w:pPr>
              <w:shd w:val="clear"/>
              <w:spacing w:line="359" w:lineRule="auto"/>
              <w:ind w:right="50" w:firstLine="47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1"/>
                <w:szCs w:val="21"/>
                <w:highlight w:val="none"/>
              </w:rPr>
              <w:t>项目计划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本项目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需提交详细的项目实施计划（甘特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图/网络图</w:t>
            </w:r>
            <w:r>
              <w:rPr>
                <w:rFonts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），</w:t>
            </w:r>
            <w:r>
              <w:rPr>
                <w:rFonts w:ascii="宋体" w:hAnsi="宋体" w:eastAsia="宋体" w:cs="宋体"/>
                <w:color w:val="auto"/>
                <w:spacing w:val="1"/>
                <w:sz w:val="21"/>
                <w:szCs w:val="21"/>
                <w:highlight w:val="none"/>
              </w:rPr>
              <w:t>包含关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键里程碑（如部署完成、数据迁移完成、培训完成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、项目初验、终验）。</w:t>
            </w:r>
          </w:p>
          <w:p w14:paraId="390DA931">
            <w:pPr>
              <w:shd w:val="clear"/>
              <w:spacing w:before="1" w:line="359" w:lineRule="auto"/>
              <w:ind w:left="4" w:right="55" w:firstLine="471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1"/>
                <w:szCs w:val="21"/>
                <w:highlight w:val="none"/>
              </w:rPr>
              <w:t>项目管理：</w:t>
            </w:r>
            <w:r>
              <w:rPr>
                <w:rFonts w:ascii="宋体" w:hAnsi="宋体" w:eastAsia="宋体" w:cs="宋体"/>
                <w:color w:val="auto"/>
                <w:spacing w:val="2"/>
                <w:sz w:val="21"/>
                <w:szCs w:val="21"/>
                <w:highlight w:val="none"/>
              </w:rPr>
              <w:t>要求建立周报/月报制度、定期项目例会制度、风险管理制度、变更管</w:t>
            </w: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理流程。</w:t>
            </w:r>
          </w:p>
          <w:p w14:paraId="6F6BB271">
            <w:pPr>
              <w:shd w:val="clear"/>
              <w:spacing w:before="1" w:line="359" w:lineRule="auto"/>
              <w:ind w:left="3" w:right="50" w:firstLine="470"/>
              <w:jc w:val="both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sz w:val="21"/>
                <w:szCs w:val="21"/>
                <w:highlight w:val="none"/>
              </w:rPr>
              <w:t>文档交付：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  <w:lang w:val="en-US" w:eastAsia="zh-CN"/>
              </w:rPr>
              <w:t>包括不限于</w:t>
            </w:r>
            <w:r>
              <w:rPr>
                <w:rFonts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技术文档、管理文档、用户</w:t>
            </w:r>
            <w:r>
              <w:rPr>
                <w:rFonts w:ascii="宋体" w:hAnsi="宋体" w:eastAsia="宋体" w:cs="宋体"/>
                <w:color w:val="auto"/>
                <w:spacing w:val="5"/>
                <w:sz w:val="21"/>
                <w:szCs w:val="21"/>
                <w:highlight w:val="none"/>
              </w:rPr>
              <w:t>文档清单（如实施方案、部署文档、测试报告、培训材料、操作手册、维护手册、验收报告等）及交付时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间节点、符合验收格式要求。</w:t>
            </w:r>
          </w:p>
          <w:p w14:paraId="113C24C2">
            <w:pPr>
              <w:shd w:val="clear"/>
              <w:spacing w:before="1" w:line="360" w:lineRule="auto"/>
              <w:ind w:firstLine="410" w:firstLineChars="200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3.2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highlight w:val="none"/>
              </w:rPr>
              <w:t>项目付款方式</w:t>
            </w:r>
          </w:p>
          <w:p w14:paraId="298D5422">
            <w:pPr>
              <w:pStyle w:val="8"/>
              <w:shd w:val="clear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）合同签订，达到付款条件起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日内，支付合同总金额的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.00%。</w:t>
            </w:r>
          </w:p>
          <w:p w14:paraId="269BEE75">
            <w:pPr>
              <w:pStyle w:val="8"/>
              <w:shd w:val="clear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个项目县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完成上线运行、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用户培训并通过采购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人组织的初步验收后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，达到付款条件起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日内，支付合同总金额的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.00%。</w:t>
            </w:r>
          </w:p>
          <w:p w14:paraId="0080B70F">
            <w:pPr>
              <w:pStyle w:val="8"/>
              <w:shd w:val="clear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所有实施内容（含剩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余县区上线运行、全部培训及考核、数据迁移确认、主要对接完成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）、相关外联接口对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接完成，系统运行稳定，并通过采购人组织的项目最终验收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，达到付款条件起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日内，支付合同总金额的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lang w:eastAsia="zh-CN"/>
              </w:rPr>
              <w:t>.00%。</w:t>
            </w:r>
          </w:p>
          <w:p w14:paraId="4EC8606E">
            <w:pPr>
              <w:shd w:val="clear"/>
              <w:spacing w:line="219" w:lineRule="auto"/>
              <w:ind w:left="56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3.3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售后服务要求</w:t>
            </w:r>
          </w:p>
          <w:p w14:paraId="1BB4914A">
            <w:pPr>
              <w:shd w:val="clear"/>
              <w:spacing w:line="22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1598B6C2">
            <w:pPr>
              <w:shd w:val="clear"/>
              <w:spacing w:before="48" w:line="288" w:lineRule="auto"/>
              <w:ind w:left="30" w:right="184" w:firstLine="392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1"/>
                <w:szCs w:val="21"/>
                <w:highlight w:val="none"/>
              </w:rPr>
              <w:t>（一）项目质保期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：项目最终验收合格之日起进入3年质量保证期。在质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保期内，中标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应免费提供系统维护、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对接、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升级、故障排除等服务。</w:t>
            </w:r>
          </w:p>
          <w:p w14:paraId="505B9086">
            <w:pPr>
              <w:shd w:val="clear"/>
              <w:spacing w:before="183" w:line="289" w:lineRule="auto"/>
              <w:ind w:left="7" w:right="47" w:firstLine="485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（二）售后服务内容：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包括但不限于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系统日常监控、故障处理、性能优化、操作咨询、小范围适应性调整、定期巡检、重要时期保障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。</w:t>
            </w:r>
          </w:p>
          <w:p w14:paraId="2116A95C">
            <w:pPr>
              <w:shd w:val="clear"/>
              <w:spacing w:before="182" w:line="324" w:lineRule="auto"/>
              <w:ind w:right="72" w:firstLine="469"/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（三）售后服务团队要求：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在质保期内，中标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必须保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  <w:highlight w:val="none"/>
              </w:rPr>
              <w:t>证在范围内有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技术支持团队，提供不少于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驻场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工程师。并配备充足的远程支持团队，提供 7×24小时售后服务热线，核心业务中断、严重故障应在10分钟内响应，2小时内完成远程诊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1"/>
                <w:sz w:val="21"/>
                <w:szCs w:val="21"/>
                <w:highlight w:val="none"/>
              </w:rPr>
              <w:t>断与初步处置，确需现场的，4小时内到达现场处理，一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般日常业务操作咨询需提供即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时响应（含远程或电话、微信、QQ等方式）。</w:t>
            </w:r>
            <w:r>
              <w:rPr>
                <w:rFonts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在项目终验前，中标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需确保采购人指定的至少2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名技术人员能够独</w:t>
            </w:r>
            <w:r>
              <w:rPr>
                <w:rFonts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立完成系统的日常监控、基础故障排查和运维操</w:t>
            </w:r>
            <w:r>
              <w:rPr>
                <w:rFonts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</w:rPr>
              <w:t>作。</w:t>
            </w:r>
          </w:p>
          <w:p w14:paraId="3A924FD4">
            <w:pPr>
              <w:shd w:val="clear"/>
              <w:spacing w:line="219" w:lineRule="auto"/>
              <w:ind w:left="565"/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.其他要求</w:t>
            </w:r>
          </w:p>
          <w:p w14:paraId="7AB3969C">
            <w:pPr>
              <w:shd w:val="clear"/>
              <w:spacing w:before="182" w:line="324" w:lineRule="auto"/>
              <w:ind w:right="72" w:firstLine="469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.1知识产权要求：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本项目实施过程中产生的所有文档（方案、手册、报告）、定制开发的脚本、配置模板、培训材料等成果的知识产权归采购人所有。</w:t>
            </w:r>
          </w:p>
          <w:p w14:paraId="71281D47">
            <w:pPr>
              <w:shd w:val="clear"/>
              <w:spacing w:before="182" w:line="324" w:lineRule="auto"/>
              <w:ind w:right="72" w:firstLine="469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.2知识转移要求：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 xml:space="preserve"> 在服务期内向采购人提供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全部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的知识转移和培训。包括但不限于：系统架构图、运维手册、故障处理手册、备份恢复手册、关键配置文档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培训材料源码等。</w:t>
            </w:r>
          </w:p>
          <w:p w14:paraId="4A0E5916">
            <w:pPr>
              <w:shd w:val="clear"/>
              <w:spacing w:before="182" w:line="324" w:lineRule="auto"/>
              <w:ind w:right="72" w:rightChars="0" w:firstLine="469" w:firstLineChars="0"/>
              <w:rPr>
                <w:rFonts w:hint="eastAsia"/>
                <w:color w:val="auto"/>
                <w:spacing w:val="1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保密要求：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及其人员必须严格遵守国家保密法律法规和采购人的保密规  定，对项目实施中接触到的所有敏感信息（包括但不限于业务数据、系统架构、配置信息）承担保密义务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签订保密协议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bookmarkEnd w:id="0"/>
      <w:tr w14:paraId="148C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5" w:hRule="atLeast"/>
        </w:trPr>
        <w:tc>
          <w:tcPr>
            <w:tcW w:w="950" w:type="dxa"/>
          </w:tcPr>
          <w:p w14:paraId="010AB9F0">
            <w:pPr>
              <w:pStyle w:val="6"/>
              <w:shd w:val="clear"/>
              <w:spacing w:before="89" w:line="221" w:lineRule="auto"/>
              <w:ind w:left="101"/>
              <w:jc w:val="center"/>
              <w:rPr>
                <w:rFonts w:hint="eastAsia" w:eastAsia="宋体"/>
                <w:color w:val="auto"/>
                <w:spacing w:val="8"/>
                <w:highlight w:val="none"/>
                <w:lang w:val="en-US" w:eastAsia="zh-CN"/>
              </w:rPr>
            </w:pPr>
          </w:p>
        </w:tc>
        <w:tc>
          <w:tcPr>
            <w:tcW w:w="726" w:type="dxa"/>
          </w:tcPr>
          <w:p w14:paraId="43EBB8D4">
            <w:pPr>
              <w:pStyle w:val="6"/>
              <w:shd w:val="clear"/>
              <w:spacing w:before="88" w:line="223" w:lineRule="auto"/>
              <w:ind w:left="94"/>
              <w:jc w:val="center"/>
              <w:rPr>
                <w:color w:val="auto"/>
                <w:spacing w:val="3"/>
                <w:highlight w:val="none"/>
              </w:rPr>
            </w:pPr>
          </w:p>
        </w:tc>
        <w:tc>
          <w:tcPr>
            <w:tcW w:w="7882" w:type="dxa"/>
          </w:tcPr>
          <w:p w14:paraId="16E896F8">
            <w:pPr>
              <w:shd w:val="clear"/>
              <w:spacing w:before="182" w:line="324" w:lineRule="auto"/>
              <w:ind w:right="72" w:firstLine="469"/>
              <w:rPr>
                <w:rFonts w:hint="eastAsia" w:eastAsia="宋体"/>
                <w:color w:val="auto"/>
                <w:spacing w:val="11"/>
                <w:highlight w:val="none"/>
                <w:lang w:eastAsia="zh-CN"/>
              </w:rPr>
            </w:pPr>
          </w:p>
        </w:tc>
      </w:tr>
    </w:tbl>
    <w:p w14:paraId="789AE540">
      <w:pPr>
        <w:rPr>
          <w:rFonts w:hint="eastAsia" w:eastAsia="宋体"/>
          <w:color w:val="auto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3AE89"/>
    <w:multiLevelType w:val="singleLevel"/>
    <w:tmpl w:val="9DC3AE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BEB662E"/>
    <w:multiLevelType w:val="singleLevel"/>
    <w:tmpl w:val="6BEB662E"/>
    <w:lvl w:ilvl="0" w:tentative="0">
      <w:start w:val="2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42FCE"/>
    <w:rsid w:val="59042FCE"/>
    <w:rsid w:val="66D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7454</Words>
  <Characters>7693</Characters>
  <Lines>0</Lines>
  <Paragraphs>0</Paragraphs>
  <TotalTime>1</TotalTime>
  <ScaleCrop>false</ScaleCrop>
  <LinksUpToDate>false</LinksUpToDate>
  <CharactersWithSpaces>7767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2025-11-17T02:53:00Z</dcterms:created>
  <dc:creator>yyy</dc:creator>
  <cp:lastModifiedBy>yyy</cp:lastModifiedBy>
  <dcterms:modified xsi:type="dcterms:W3CDTF">2025-11-17T08:50:49Z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EDD0D50D9D1245B4985DC9F093FA6714_11</vt:lpwstr>
  </property>
  <property fmtid="{D5CDD505-2E9C-101B-9397-08002B2CF9AE}" pid="4" name="KSOTemplateDocerSaveRecord">
    <vt:lpwstr>eyJoZGlkIjoiNDUxZjEzMzc5NDZiNDZiYmI5MjI5MjM3MjNmMmIwNGMiLCJ1c2VySWQiOiIzNzkyNjQ1NTEifQ==</vt:lpwstr>
  </property>
</Properties>
</file>