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75DD5">
      <w:pPr>
        <w:pStyle w:val="4"/>
        <w:ind w:firstLine="400"/>
        <w:jc w:val="center"/>
        <w:rPr>
          <w:rFonts w:hint="eastAsia" w:ascii="仿宋_GB2312" w:hAnsi="仿宋_GB2312" w:eastAsia="仿宋_GB2312" w:cs="仿宋_GB2312"/>
          <w:sz w:val="40"/>
          <w:szCs w:val="40"/>
          <w:shd w:val="clear" w:fill="FFFFFF"/>
          <w:lang w:val="en-US" w:eastAsia="zh-CN"/>
        </w:rPr>
      </w:pPr>
      <w:r>
        <w:rPr>
          <w:rFonts w:hint="eastAsia" w:ascii="仿宋_GB2312" w:hAnsi="仿宋_GB2312" w:eastAsia="仿宋_GB2312" w:cs="仿宋_GB2312"/>
          <w:sz w:val="40"/>
          <w:szCs w:val="40"/>
          <w:shd w:val="clear" w:fill="FFFFFF"/>
          <w:lang w:val="en-US" w:eastAsia="zh-CN"/>
        </w:rPr>
        <w:t>采购需求</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0006D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000" w:type="pct"/>
          </w:tcPr>
          <w:p w14:paraId="02CB9ACB">
            <w:pPr>
              <w:pStyle w:val="4"/>
              <w:ind w:firstLine="200" w:firstLineChars="100"/>
              <w:jc w:val="both"/>
            </w:pPr>
            <w:r>
              <w:rPr>
                <w:rFonts w:ascii="仿宋_GB2312" w:hAnsi="仿宋_GB2312" w:eastAsia="仿宋_GB2312" w:cs="仿宋_GB2312"/>
                <w:sz w:val="20"/>
                <w:shd w:val="clear" w:fill="FFFFFF"/>
              </w:rPr>
              <w:t>项目内容</w:t>
            </w:r>
          </w:p>
          <w:p w14:paraId="58F742CE">
            <w:pPr>
              <w:pStyle w:val="4"/>
              <w:ind w:firstLine="400"/>
              <w:jc w:val="both"/>
            </w:pPr>
            <w:r>
              <w:rPr>
                <w:rFonts w:ascii="仿宋_GB2312" w:hAnsi="仿宋_GB2312" w:eastAsia="仿宋_GB2312" w:cs="仿宋_GB2312"/>
                <w:sz w:val="20"/>
                <w:shd w:val="clear" w:fill="FFFFFF"/>
              </w:rPr>
              <w:t>1．《陕西大遗址保护管理利用工作评估报告》</w:t>
            </w:r>
          </w:p>
          <w:p w14:paraId="26C1004D">
            <w:pPr>
              <w:pStyle w:val="4"/>
              <w:ind w:firstLine="400"/>
              <w:jc w:val="both"/>
            </w:pPr>
            <w:r>
              <w:rPr>
                <w:rFonts w:ascii="仿宋_GB2312" w:hAnsi="仿宋_GB2312" w:eastAsia="仿宋_GB2312" w:cs="仿宋_GB2312"/>
                <w:sz w:val="20"/>
                <w:shd w:val="clear" w:fill="FFFFFF"/>
              </w:rPr>
              <w:t>开展陕西省大遗址保护规划与保护工作情况全面排查，对我省重要大遗址开展摸底调研评估并作出报告，梳理现状、汇总问题短板，研究制定相应对策。评估报告主要包括：报告文本、评估图纸、报告附件三部分。</w:t>
            </w:r>
          </w:p>
          <w:p w14:paraId="16674D80">
            <w:pPr>
              <w:pStyle w:val="4"/>
              <w:ind w:firstLine="400"/>
              <w:jc w:val="both"/>
            </w:pPr>
            <w:r>
              <w:rPr>
                <w:rFonts w:ascii="仿宋_GB2312" w:hAnsi="仿宋_GB2312" w:eastAsia="仿宋_GB2312" w:cs="仿宋_GB2312"/>
                <w:sz w:val="20"/>
                <w:shd w:val="clear" w:fill="FFFFFF"/>
              </w:rPr>
              <w:t>2．《陕西大遗址保护规划编制导则》。</w:t>
            </w:r>
          </w:p>
          <w:p w14:paraId="20FCA457">
            <w:pPr>
              <w:pStyle w:val="4"/>
              <w:ind w:firstLine="400"/>
              <w:jc w:val="both"/>
            </w:pPr>
            <w:r>
              <w:rPr>
                <w:rFonts w:ascii="仿宋_GB2312" w:hAnsi="仿宋_GB2312" w:eastAsia="仿宋_GB2312" w:cs="仿宋_GB2312"/>
                <w:sz w:val="20"/>
                <w:shd w:val="clear" w:fill="FFFFFF"/>
              </w:rPr>
              <w:t>在评估报告的基础上，编制《陕西大遗址保护规划编制导则》。按照分级分类原则，对于保护管理条件复杂、面临较大城乡开发建设压力的大遗址，梳理提出该类别遗址清单和应编制体例系统全面、内容详尽完备的保护规划清单；对于保护管理条件简单、面临城乡开发压力较小、现状保护为主的大遗址，梳理提出该类别遗址清单，明确编制要求。编制导则涵盖编制体例、“两线”划定的基本要求、规划图则、管理规定、成果形式和报批程序等内容。</w:t>
            </w:r>
          </w:p>
        </w:tc>
      </w:tr>
      <w:tr w14:paraId="05217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067253E">
            <w:pPr>
              <w:pStyle w:val="4"/>
              <w:ind w:firstLine="400"/>
              <w:jc w:val="both"/>
            </w:pPr>
            <w:r>
              <w:rPr>
                <w:rFonts w:ascii="仿宋_GB2312" w:hAnsi="仿宋_GB2312" w:eastAsia="仿宋_GB2312" w:cs="仿宋_GB2312"/>
                <w:sz w:val="20"/>
                <w:shd w:val="clear" w:fill="FFFFFF"/>
              </w:rPr>
              <w:t>服务技术要求</w:t>
            </w:r>
          </w:p>
          <w:p w14:paraId="30E58FA6">
            <w:pPr>
              <w:pStyle w:val="4"/>
              <w:ind w:firstLine="400"/>
              <w:jc w:val="both"/>
            </w:pPr>
            <w:r>
              <w:rPr>
                <w:rFonts w:ascii="仿宋_GB2312" w:hAnsi="仿宋_GB2312" w:eastAsia="仿宋_GB2312" w:cs="仿宋_GB2312"/>
                <w:sz w:val="20"/>
                <w:shd w:val="clear" w:fill="FFFFFF"/>
              </w:rPr>
              <w:t>1．成交供应商应按国家技术规范、标准、规程及采购人提出的要求，完成陕西大遗址保护管理利用工作评估报告和陕西大遗址保护规划编制导则，并对其负责。</w:t>
            </w:r>
          </w:p>
          <w:p w14:paraId="587C7D23">
            <w:pPr>
              <w:pStyle w:val="4"/>
              <w:ind w:firstLine="400"/>
              <w:jc w:val="both"/>
            </w:pPr>
            <w:r>
              <w:rPr>
                <w:rFonts w:ascii="仿宋_GB2312" w:hAnsi="仿宋_GB2312" w:eastAsia="仿宋_GB2312" w:cs="仿宋_GB2312"/>
                <w:sz w:val="20"/>
                <w:shd w:val="clear" w:fill="FFFFFF"/>
              </w:rPr>
              <w:t>2．供应商提供服务时，服务要求应按不低于国家、省、市有关部门规定的质量标准执行。</w:t>
            </w:r>
          </w:p>
          <w:p w14:paraId="3675E9C3">
            <w:pPr>
              <w:pStyle w:val="4"/>
              <w:ind w:firstLine="400"/>
              <w:jc w:val="both"/>
            </w:pPr>
            <w:r>
              <w:rPr>
                <w:rFonts w:ascii="仿宋_GB2312" w:hAnsi="仿宋_GB2312" w:eastAsia="仿宋_GB2312" w:cs="仿宋_GB2312"/>
                <w:sz w:val="20"/>
                <w:shd w:val="clear" w:fill="FFFFFF"/>
              </w:rPr>
              <w:t>3．评估工作应遵循客观、公正、科学的原则，对陕西大遗址保护管理利用工作进行客观评估，提出明确的修改意见，形成评估报告，并对评估报告负责。</w:t>
            </w:r>
          </w:p>
          <w:p w14:paraId="04B62722">
            <w:pPr>
              <w:pStyle w:val="4"/>
              <w:ind w:firstLine="400"/>
              <w:jc w:val="both"/>
            </w:pPr>
            <w:r>
              <w:rPr>
                <w:rFonts w:ascii="仿宋_GB2312" w:hAnsi="仿宋_GB2312" w:eastAsia="仿宋_GB2312" w:cs="仿宋_GB2312"/>
                <w:sz w:val="20"/>
                <w:shd w:val="clear" w:fill="FFFFFF"/>
              </w:rPr>
              <w:t>4．导则编制工作应对陕西大遗址分级分类提出保护规划的不同深度编制要求，促进大遗址合理利用，提升大遗址保护管理和利用水平，形成科学合理有效的陕西大遗址保护规划编制导则。</w:t>
            </w:r>
          </w:p>
          <w:p w14:paraId="7DCCF838">
            <w:pPr>
              <w:pStyle w:val="4"/>
              <w:ind w:firstLine="400" w:firstLineChars="200"/>
              <w:jc w:val="both"/>
            </w:pPr>
            <w:bookmarkStart w:id="0" w:name="_GoBack"/>
            <w:bookmarkEnd w:id="0"/>
            <w:r>
              <w:rPr>
                <w:rFonts w:ascii="仿宋_GB2312" w:hAnsi="仿宋_GB2312" w:eastAsia="仿宋_GB2312" w:cs="仿宋_GB2312"/>
                <w:sz w:val="20"/>
              </w:rPr>
              <w:t>5.采购标的服务标准，需要供应商具有专业的规划编制团队，人员配置齐全，分工明确。团队具有编制省域文物类总体规划的经验，同时也需要有编制具体文物保护单位规划的能力。</w:t>
            </w:r>
          </w:p>
        </w:tc>
      </w:tr>
    </w:tbl>
    <w:p w14:paraId="6D6730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300E0"/>
    <w:rsid w:val="0D2300E0"/>
    <w:rsid w:val="70183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688</Words>
  <Characters>689</Characters>
  <Lines>0</Lines>
  <Paragraphs>0</Paragraphs>
  <TotalTime>0</TotalTime>
  <ScaleCrop>false</ScaleCrop>
  <LinksUpToDate>false</LinksUpToDate>
  <CharactersWithSpaces>689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2025-11-19T12:34:00Z</dcterms:created>
  <dc:creator>1</dc:creator>
  <cp:lastModifiedBy>1</cp:lastModifiedBy>
  <dcterms:modified xsi:type="dcterms:W3CDTF">2025-11-19T12:38:15Z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834454DAC78A4A7E8DA60A8D5AF9BD4B_11</vt:lpwstr>
  </property>
  <property fmtid="{D5CDD505-2E9C-101B-9397-08002B2CF9AE}" pid="4" name="KSOTemplateDocerSaveRecord">
    <vt:lpwstr>eyJoZGlkIjoiZWEyNzBiY2I3ZjdiM2E0YjlkMTk2OGRmNDJkNzk0NTEiLCJ1c2VySWQiOiIxMDE0MTg1NzcyIn0=</vt:lpwstr>
  </property>
</Properties>
</file>