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37EB">
      <w:pPr>
        <w:pStyle w:val="4"/>
        <w:spacing w:line="480" w:lineRule="exact"/>
        <w:jc w:val="center"/>
        <w:rPr>
          <w:rFonts w:ascii="仿宋_GB2312" w:hAnsi="仿宋_GB2312" w:eastAsia="仿宋_GB2312" w:cs="仿宋_GB2312"/>
          <w:b/>
          <w:sz w:val="32"/>
          <w:szCs w:val="18"/>
        </w:rPr>
      </w:pPr>
      <w:r>
        <w:rPr>
          <w:rFonts w:ascii="仿宋_GB2312" w:hAnsi="仿宋_GB2312" w:eastAsia="仿宋_GB2312" w:cs="仿宋_GB2312"/>
          <w:b/>
          <w:sz w:val="32"/>
          <w:szCs w:val="18"/>
        </w:rPr>
        <w:t>安康市行政审批服务局排污许可第三方技术审查服务采购项目</w:t>
      </w:r>
    </w:p>
    <w:p w14:paraId="65525DFF">
      <w:pPr>
        <w:pStyle w:val="4"/>
        <w:spacing w:line="480" w:lineRule="exact"/>
        <w:jc w:val="center"/>
        <w:rPr>
          <w:sz w:val="32"/>
          <w:szCs w:val="32"/>
        </w:rPr>
      </w:pPr>
      <w:r>
        <w:rPr>
          <w:rFonts w:ascii="仿宋_GB2312" w:hAnsi="仿宋_GB2312" w:eastAsia="仿宋_GB2312" w:cs="仿宋_GB2312"/>
          <w:b/>
          <w:sz w:val="32"/>
          <w:szCs w:val="32"/>
        </w:rPr>
        <w:t>竞争性磋商公告</w:t>
      </w:r>
    </w:p>
    <w:p w14:paraId="62BE8E00">
      <w:pPr>
        <w:pStyle w:val="4"/>
        <w:spacing w:line="360" w:lineRule="auto"/>
        <w:outlineLvl w:val="5"/>
        <w:rPr>
          <w:sz w:val="24"/>
          <w:szCs w:val="24"/>
        </w:rPr>
      </w:pPr>
      <w:r>
        <w:rPr>
          <w:rFonts w:ascii="仿宋_GB2312" w:hAnsi="仿宋_GB2312" w:eastAsia="仿宋_GB2312" w:cs="仿宋_GB2312"/>
          <w:b/>
          <w:sz w:val="24"/>
          <w:szCs w:val="24"/>
        </w:rPr>
        <w:t xml:space="preserve"> 项目概况</w:t>
      </w:r>
    </w:p>
    <w:p w14:paraId="3C3F7221">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安康市行政审批服务局排污许可第三方技术审查服务采购项目采购项目的潜在供应商应在全国公共资源交易平台（陕西省、安康市）获取采购文件，并于 2025年12月02日 11时00分 （北京时间）前提交响应文件。</w:t>
      </w:r>
    </w:p>
    <w:p w14:paraId="3527564B">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一、项目基本情况</w:t>
      </w:r>
    </w:p>
    <w:p w14:paraId="6064354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项目编号：ZTYT-2025-013</w:t>
      </w:r>
    </w:p>
    <w:p w14:paraId="58AA0A1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项目名称：安康市行政审批服务局排污许可第三方技术审查服务采购项目</w:t>
      </w:r>
    </w:p>
    <w:p w14:paraId="4DF819E0">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采购方式：竞争性磋商</w:t>
      </w:r>
    </w:p>
    <w:p w14:paraId="04B3FAB1">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预算金额：1,500,000.00元</w:t>
      </w:r>
    </w:p>
    <w:p w14:paraId="2950D43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采购需求：</w:t>
      </w:r>
    </w:p>
    <w:p w14:paraId="4027C549">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合同包1(安康市行政审批服务局排污许可第三方技术审查服务采购项目):</w:t>
      </w:r>
    </w:p>
    <w:p w14:paraId="0DD036E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合同包预算金额：1,500,000.00元</w:t>
      </w:r>
    </w:p>
    <w:p w14:paraId="4032D11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合同包最高限价：1,500,000.00元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3ED84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D7533D5">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品目号</w:t>
            </w:r>
          </w:p>
        </w:tc>
        <w:tc>
          <w:tcPr>
            <w:tcW w:w="1384" w:type="dxa"/>
            <w:vAlign w:val="center"/>
          </w:tcPr>
          <w:p w14:paraId="0DBA3028">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品目名称</w:t>
            </w:r>
          </w:p>
        </w:tc>
        <w:tc>
          <w:tcPr>
            <w:tcW w:w="1384" w:type="dxa"/>
            <w:vAlign w:val="center"/>
          </w:tcPr>
          <w:p w14:paraId="10603B47">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采购标的</w:t>
            </w:r>
          </w:p>
        </w:tc>
        <w:tc>
          <w:tcPr>
            <w:tcW w:w="1384" w:type="dxa"/>
            <w:vAlign w:val="center"/>
          </w:tcPr>
          <w:p w14:paraId="55EE8303">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数量（单位）</w:t>
            </w:r>
          </w:p>
        </w:tc>
        <w:tc>
          <w:tcPr>
            <w:tcW w:w="1384" w:type="dxa"/>
            <w:vAlign w:val="center"/>
          </w:tcPr>
          <w:p w14:paraId="1677B180">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技术规格、参数及要求</w:t>
            </w:r>
          </w:p>
        </w:tc>
        <w:tc>
          <w:tcPr>
            <w:tcW w:w="1384" w:type="dxa"/>
            <w:vAlign w:val="center"/>
          </w:tcPr>
          <w:p w14:paraId="2875EE63">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品目预算(元)</w:t>
            </w:r>
          </w:p>
        </w:tc>
      </w:tr>
      <w:tr w14:paraId="19AAE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CAA2BB4">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1-1</w:t>
            </w:r>
          </w:p>
        </w:tc>
        <w:tc>
          <w:tcPr>
            <w:tcW w:w="1384" w:type="dxa"/>
            <w:vAlign w:val="center"/>
          </w:tcPr>
          <w:p w14:paraId="32099E86">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其他生态环境保护和治理服务</w:t>
            </w:r>
          </w:p>
        </w:tc>
        <w:tc>
          <w:tcPr>
            <w:tcW w:w="1384" w:type="dxa"/>
            <w:vAlign w:val="center"/>
          </w:tcPr>
          <w:p w14:paraId="2335245E">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排污许可第三方技术</w:t>
            </w:r>
          </w:p>
          <w:p w14:paraId="687B8CE2">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审查</w:t>
            </w:r>
          </w:p>
        </w:tc>
        <w:tc>
          <w:tcPr>
            <w:tcW w:w="1384" w:type="dxa"/>
            <w:vAlign w:val="center"/>
          </w:tcPr>
          <w:p w14:paraId="7352DB8E">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1(包)</w:t>
            </w:r>
          </w:p>
        </w:tc>
        <w:tc>
          <w:tcPr>
            <w:tcW w:w="1384" w:type="dxa"/>
            <w:vAlign w:val="center"/>
          </w:tcPr>
          <w:p w14:paraId="5F904801">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详见采购</w:t>
            </w:r>
          </w:p>
          <w:p w14:paraId="61B09FD8">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文件</w:t>
            </w:r>
          </w:p>
        </w:tc>
        <w:tc>
          <w:tcPr>
            <w:tcW w:w="1384" w:type="dxa"/>
            <w:vAlign w:val="center"/>
          </w:tcPr>
          <w:p w14:paraId="01CEFC72">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ascii="仿宋_GB2312" w:hAnsi="仿宋_GB2312" w:eastAsia="仿宋_GB2312" w:cs="仿宋_GB2312"/>
                <w:sz w:val="24"/>
                <w:szCs w:val="24"/>
              </w:rPr>
              <w:t>1,500,000.00</w:t>
            </w:r>
          </w:p>
        </w:tc>
      </w:tr>
    </w:tbl>
    <w:p w14:paraId="4AC8001C">
      <w:pPr>
        <w:pStyle w:val="4"/>
        <w:keepNext w:val="0"/>
        <w:keepLines w:val="0"/>
        <w:pageBreakBefore w:val="0"/>
        <w:widowControl/>
        <w:kinsoku/>
        <w:wordWrap/>
        <w:overflowPunct/>
        <w:topLinePunct w:val="0"/>
        <w:autoSpaceDE/>
        <w:autoSpaceDN/>
        <w:bidi w:val="0"/>
        <w:adjustRightInd/>
        <w:snapToGrid/>
        <w:spacing w:line="400" w:lineRule="exact"/>
        <w:textAlignment w:val="auto"/>
        <w:rPr>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本合同包不接受联合体投标</w:t>
      </w:r>
    </w:p>
    <w:p w14:paraId="676F1456">
      <w:pPr>
        <w:pStyle w:val="4"/>
        <w:keepNext w:val="0"/>
        <w:keepLines w:val="0"/>
        <w:pageBreakBefore w:val="0"/>
        <w:widowControl/>
        <w:kinsoku/>
        <w:wordWrap/>
        <w:overflowPunct/>
        <w:topLinePunct w:val="0"/>
        <w:autoSpaceDE/>
        <w:autoSpaceDN/>
        <w:bidi w:val="0"/>
        <w:adjustRightInd/>
        <w:snapToGrid/>
        <w:spacing w:line="400" w:lineRule="exact"/>
        <w:textAlignment w:val="auto"/>
        <w:rPr>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合同履行期限：详见采购文件</w:t>
      </w:r>
    </w:p>
    <w:p w14:paraId="042C7C84">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二、申请人的资格要求：</w:t>
      </w:r>
    </w:p>
    <w:p w14:paraId="44C06847">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1.满足《中华人民共和国政府采购法》第二十二条规定;</w:t>
      </w:r>
    </w:p>
    <w:p w14:paraId="185C3CC5">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2.落实政府采购政策需满足的资格要求：</w:t>
      </w:r>
    </w:p>
    <w:p w14:paraId="691F701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合同包1(安康市行政审批服务局排污许可第三方技术审查服务采购项目)落实政府采购政策需满足的资格要求如下:</w:t>
      </w:r>
    </w:p>
    <w:p w14:paraId="40B3DB84">
      <w:pPr>
        <w:pStyle w:val="4"/>
        <w:keepNext w:val="0"/>
        <w:keepLines w:val="0"/>
        <w:pageBreakBefore w:val="0"/>
        <w:widowControl/>
        <w:kinsoku/>
        <w:wordWrap/>
        <w:overflowPunct/>
        <w:topLinePunct w:val="0"/>
        <w:autoSpaceDE/>
        <w:autoSpaceDN/>
        <w:bidi w:val="0"/>
        <w:adjustRightInd/>
        <w:snapToGrid/>
        <w:spacing w:line="400" w:lineRule="exact"/>
        <w:textAlignment w:val="auto"/>
        <w:rPr>
          <w:b/>
          <w:bCs/>
          <w:sz w:val="24"/>
          <w:szCs w:val="24"/>
        </w:rPr>
      </w:pPr>
      <w:r>
        <w:rPr>
          <w:rFonts w:ascii="仿宋_GB2312" w:hAnsi="仿宋_GB2312" w:eastAsia="仿宋_GB2312" w:cs="仿宋_GB2312"/>
          <w:sz w:val="24"/>
          <w:szCs w:val="24"/>
        </w:rPr>
        <w:t>（1）《政府采购促进中小企业发展管理办法》（财库【2020】46号）；</w:t>
      </w:r>
      <w:r>
        <w:rPr>
          <w:sz w:val="24"/>
          <w:szCs w:val="24"/>
        </w:rPr>
        <w:br w:type="textWrapping"/>
      </w:r>
      <w:r>
        <w:rPr>
          <w:rFonts w:ascii="仿宋_GB2312" w:hAnsi="仿宋_GB2312" w:eastAsia="仿宋_GB2312" w:cs="仿宋_GB2312"/>
          <w:sz w:val="24"/>
          <w:szCs w:val="24"/>
        </w:rPr>
        <w:t>（2）《财政部司法部关于政府采购支持监狱企业发展有关问题的通知》（财库【2014】68号）；</w:t>
      </w:r>
      <w:r>
        <w:rPr>
          <w:sz w:val="24"/>
          <w:szCs w:val="24"/>
        </w:rPr>
        <w:br w:type="textWrapping"/>
      </w:r>
      <w:r>
        <w:rPr>
          <w:rFonts w:ascii="仿宋_GB2312" w:hAnsi="仿宋_GB2312" w:eastAsia="仿宋_GB2312" w:cs="仿宋_GB2312"/>
          <w:sz w:val="24"/>
          <w:szCs w:val="24"/>
        </w:rPr>
        <w:t>（3）《国务院办公厅关于建立政府强制采购节能产品制度的通知》（国发办【2007】51号）；</w:t>
      </w:r>
      <w:r>
        <w:rPr>
          <w:sz w:val="24"/>
          <w:szCs w:val="24"/>
        </w:rPr>
        <w:br w:type="textWrapping"/>
      </w:r>
      <w:r>
        <w:rPr>
          <w:rFonts w:ascii="仿宋_GB2312" w:hAnsi="仿宋_GB2312" w:eastAsia="仿宋_GB2312" w:cs="仿宋_GB2312"/>
          <w:sz w:val="24"/>
          <w:szCs w:val="24"/>
        </w:rPr>
        <w:t>（4）《节能产品政府采购实施意见》（财库【2004】185号）；</w:t>
      </w:r>
      <w:r>
        <w:rPr>
          <w:sz w:val="24"/>
          <w:szCs w:val="24"/>
        </w:rPr>
        <w:br w:type="textWrapping"/>
      </w:r>
      <w:r>
        <w:rPr>
          <w:rFonts w:ascii="仿宋_GB2312" w:hAnsi="仿宋_GB2312" w:eastAsia="仿宋_GB2312" w:cs="仿宋_GB2312"/>
          <w:sz w:val="24"/>
          <w:szCs w:val="24"/>
        </w:rPr>
        <w:t>（5）《环境标志产品政府采购实施的意见》（财库【2006】90号）；</w:t>
      </w:r>
      <w:r>
        <w:rPr>
          <w:sz w:val="24"/>
          <w:szCs w:val="24"/>
        </w:rPr>
        <w:br w:type="textWrapping"/>
      </w:r>
      <w:r>
        <w:rPr>
          <w:rFonts w:ascii="仿宋_GB2312" w:hAnsi="仿宋_GB2312" w:eastAsia="仿宋_GB2312" w:cs="仿宋_GB2312"/>
          <w:sz w:val="24"/>
          <w:szCs w:val="24"/>
        </w:rPr>
        <w:t>（6）《三部门联合发布关于促进残疾人就业政府采购政策的通知》（财库【2017】141号）；</w:t>
      </w:r>
      <w:r>
        <w:rPr>
          <w:sz w:val="24"/>
          <w:szCs w:val="24"/>
        </w:rPr>
        <w:br w:type="textWrapping"/>
      </w:r>
      <w:r>
        <w:rPr>
          <w:rFonts w:ascii="仿宋_GB2312" w:hAnsi="仿宋_GB2312" w:eastAsia="仿宋_GB2312" w:cs="仿宋_GB2312"/>
          <w:sz w:val="24"/>
          <w:szCs w:val="24"/>
        </w:rPr>
        <w:t>（7）《财政部发展改革委生态环境部市场监管总局关于调整优化节能产品、环境标志产品政府采购执行机制的通知》（财库〔2019〕9号）；</w:t>
      </w:r>
      <w:r>
        <w:rPr>
          <w:sz w:val="24"/>
          <w:szCs w:val="24"/>
        </w:rPr>
        <w:br w:type="textWrapping"/>
      </w:r>
      <w:r>
        <w:rPr>
          <w:rFonts w:ascii="仿宋_GB2312" w:hAnsi="仿宋_GB2312" w:eastAsia="仿宋_GB2312" w:cs="仿宋_GB2312"/>
          <w:sz w:val="24"/>
          <w:szCs w:val="24"/>
        </w:rPr>
        <w:t>（8）《关于运用政府采购政策支持脱贫攻坚的通知》财库〔2019〕27号；</w:t>
      </w:r>
      <w:r>
        <w:rPr>
          <w:sz w:val="24"/>
          <w:szCs w:val="24"/>
        </w:rPr>
        <w:br w:type="textWrapping"/>
      </w:r>
      <w:r>
        <w:rPr>
          <w:rFonts w:ascii="仿宋_GB2312" w:hAnsi="仿宋_GB2312" w:eastAsia="仿宋_GB2312" w:cs="仿宋_GB2312"/>
          <w:sz w:val="24"/>
          <w:szCs w:val="24"/>
        </w:rPr>
        <w:t>（9）《陕西省财政厅关于加快推进我省中小企业政府采购信用融资工作的通知》（陕财办采〔2020〕15号）；</w:t>
      </w:r>
      <w:r>
        <w:rPr>
          <w:sz w:val="24"/>
          <w:szCs w:val="24"/>
        </w:rPr>
        <w:br w:type="textWrapping"/>
      </w:r>
      <w:r>
        <w:rPr>
          <w:rFonts w:ascii="仿宋_GB2312" w:hAnsi="仿宋_GB2312" w:eastAsia="仿宋_GB2312" w:cs="仿宋_GB2312"/>
          <w:sz w:val="24"/>
          <w:szCs w:val="24"/>
        </w:rPr>
        <w:t>（10）其他需要落实的政府采购政策。</w:t>
      </w:r>
      <w:r>
        <w:rPr>
          <w:sz w:val="24"/>
          <w:szCs w:val="24"/>
        </w:rPr>
        <w:br w:type="textWrapping"/>
      </w:r>
      <w:r>
        <w:rPr>
          <w:rFonts w:ascii="仿宋_GB2312" w:hAnsi="仿宋_GB2312" w:eastAsia="仿宋_GB2312" w:cs="仿宋_GB2312"/>
          <w:b/>
          <w:bCs/>
          <w:sz w:val="24"/>
          <w:szCs w:val="24"/>
        </w:rPr>
        <w:t>注：若享受以上政策优惠的企业，需提供相应声明函或品目清单范围内产品的有效认证证书</w:t>
      </w:r>
    </w:p>
    <w:p w14:paraId="18ECB640">
      <w:pPr>
        <w:pStyle w:val="4"/>
        <w:keepNext w:val="0"/>
        <w:keepLines w:val="0"/>
        <w:pageBreakBefore w:val="0"/>
        <w:widowControl/>
        <w:kinsoku/>
        <w:wordWrap/>
        <w:overflowPunct/>
        <w:topLinePunct w:val="0"/>
        <w:autoSpaceDE/>
        <w:autoSpaceDN/>
        <w:bidi w:val="0"/>
        <w:adjustRightInd/>
        <w:snapToGrid/>
        <w:spacing w:line="400" w:lineRule="exact"/>
        <w:textAlignment w:val="auto"/>
        <w:rPr>
          <w:sz w:val="24"/>
          <w:szCs w:val="24"/>
        </w:rPr>
      </w:pPr>
      <w:r>
        <w:rPr>
          <w:rFonts w:ascii="仿宋_GB2312" w:hAnsi="仿宋_GB2312" w:eastAsia="仿宋_GB2312" w:cs="仿宋_GB2312"/>
          <w:sz w:val="24"/>
          <w:szCs w:val="24"/>
        </w:rPr>
        <w:t>3.本项目的特定资格要求：</w:t>
      </w:r>
    </w:p>
    <w:p w14:paraId="7F489A1C">
      <w:pPr>
        <w:pStyle w:val="4"/>
        <w:keepNext w:val="0"/>
        <w:keepLines w:val="0"/>
        <w:pageBreakBefore w:val="0"/>
        <w:widowControl/>
        <w:kinsoku/>
        <w:wordWrap/>
        <w:overflowPunct/>
        <w:topLinePunct w:val="0"/>
        <w:autoSpaceDE/>
        <w:autoSpaceDN/>
        <w:bidi w:val="0"/>
        <w:adjustRightInd/>
        <w:snapToGrid/>
        <w:spacing w:line="400" w:lineRule="exact"/>
        <w:ind w:firstLine="720" w:firstLineChars="300"/>
        <w:textAlignment w:val="auto"/>
        <w:rPr>
          <w:sz w:val="24"/>
          <w:szCs w:val="24"/>
        </w:rPr>
      </w:pPr>
      <w:r>
        <w:rPr>
          <w:rFonts w:ascii="仿宋_GB2312" w:hAnsi="仿宋_GB2312" w:eastAsia="仿宋_GB2312" w:cs="仿宋_GB2312"/>
          <w:sz w:val="24"/>
          <w:szCs w:val="24"/>
        </w:rPr>
        <w:t>合同包1(安康市行政审批服务局排污许可第三方技术审查服务采购项目)特定资格要求如下:</w:t>
      </w:r>
    </w:p>
    <w:p w14:paraId="74998359">
      <w:pPr>
        <w:pStyle w:val="4"/>
        <w:keepNext w:val="0"/>
        <w:keepLines w:val="0"/>
        <w:pageBreakBefore w:val="0"/>
        <w:widowControl/>
        <w:kinsoku/>
        <w:wordWrap/>
        <w:overflowPunct/>
        <w:topLinePunct w:val="0"/>
        <w:autoSpaceDE/>
        <w:autoSpaceDN/>
        <w:bidi w:val="0"/>
        <w:adjustRightInd/>
        <w:snapToGrid/>
        <w:spacing w:line="400" w:lineRule="exact"/>
        <w:ind w:left="0" w:firstLine="480" w:firstLineChars="200"/>
        <w:textAlignment w:val="auto"/>
        <w:rPr>
          <w:sz w:val="24"/>
          <w:szCs w:val="24"/>
        </w:rPr>
      </w:pPr>
      <w:r>
        <w:rPr>
          <w:rFonts w:ascii="仿宋_GB2312" w:hAnsi="仿宋_GB2312" w:eastAsia="仿宋_GB2312" w:cs="仿宋_GB2312"/>
          <w:sz w:val="24"/>
          <w:szCs w:val="24"/>
        </w:rPr>
        <w:t xml:space="preserve">（1）具有独立承担民事责任能力的法人、其他组织或自然人，提供合法有效的营业执照/事业单位法人证书/专业服务机构执业许可证/民办非企业单位登记证书等相关证明，自然人参与地提供其身份证明； </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（2）提供法定代表人授权委托书（附法定代表人、被授权人身份证复印件），法定代表人直接参加只须提供法定代表人身份证复印件；</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 xml:space="preserve">（3）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 </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（4）参加本次政府采购活动前三年内，在经营活动中没有重大违法记录声明；</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（5）供应商应具有履行合同所必需的设备和专业技术能力；出具专业技术、合同履约能力说明</w:t>
      </w:r>
      <w:r>
        <w:rPr>
          <w:rFonts w:hint="eastAsia" w:ascii="仿宋_GB2312" w:hAnsi="仿宋_GB2312" w:eastAsia="仿宋_GB2312" w:cs="仿宋_GB2312"/>
          <w:sz w:val="24"/>
          <w:szCs w:val="24"/>
          <w:lang w:eastAsia="zh-CN"/>
        </w:rPr>
        <w:t>；</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（6）本项目专门面向中小企业采购，参与本项目投标的供应商须提供《中小企业声明函》。</w:t>
      </w:r>
    </w:p>
    <w:p w14:paraId="7463EB01">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三、获取采购文件</w:t>
      </w:r>
    </w:p>
    <w:p w14:paraId="476E5F7A">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时间： 2025年11月21日 至 2025年11月27日 ，每天上午 08:00:00 至 12:00:00 ，下午</w:t>
      </w:r>
      <w:bookmarkStart w:id="0" w:name="_GoBack"/>
      <w:bookmarkEnd w:id="0"/>
      <w:r>
        <w:rPr>
          <w:rFonts w:hint="eastAsia" w:ascii="仿宋_GB2312" w:hAnsi="仿宋_GB2312" w:eastAsia="仿宋_GB2312" w:cs="仿宋_GB2312"/>
          <w:sz w:val="24"/>
          <w:szCs w:val="24"/>
          <w:lang w:val="en-US" w:eastAsia="zh-CN"/>
        </w:rPr>
        <w:t>14</w:t>
      </w:r>
      <w:r>
        <w:rPr>
          <w:rFonts w:ascii="仿宋_GB2312" w:hAnsi="仿宋_GB2312" w:eastAsia="仿宋_GB2312" w:cs="仿宋_GB2312"/>
          <w:sz w:val="24"/>
          <w:szCs w:val="24"/>
        </w:rPr>
        <w:t>:00:00 至 18:00:00 （北京时间）</w:t>
      </w:r>
    </w:p>
    <w:p w14:paraId="4E0922E2">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途径：全国公共资源交易平台（陕西省、安康市）</w:t>
      </w:r>
    </w:p>
    <w:p w14:paraId="159BFA8D">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方式：在线获取</w:t>
      </w:r>
    </w:p>
    <w:p w14:paraId="64340242">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售价： 0元</w:t>
      </w:r>
    </w:p>
    <w:p w14:paraId="5991E984">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四、响应文件提交</w:t>
      </w:r>
    </w:p>
    <w:p w14:paraId="0A6E8CB8">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截止时间：2025年12月02日11时00分00秒 （北京时间）</w:t>
      </w:r>
    </w:p>
    <w:p w14:paraId="3ADCC0A4">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地点：全国公共资源交易平台（陕西省、安康市）</w:t>
      </w:r>
    </w:p>
    <w:p w14:paraId="51E42730">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五、开启</w:t>
      </w:r>
    </w:p>
    <w:p w14:paraId="73B4F00A">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时间：2025年12月02日11时00分00秒 （北京时间）</w:t>
      </w:r>
    </w:p>
    <w:p w14:paraId="074944C2">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地点：安康市公共资源交易中心</w:t>
      </w:r>
    </w:p>
    <w:p w14:paraId="0CD593C5">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六、公告期限</w:t>
      </w:r>
    </w:p>
    <w:p w14:paraId="161BF15E">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自本公告发布之日起3个工作日。</w:t>
      </w:r>
    </w:p>
    <w:p w14:paraId="6F232A82">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七、其他补充事宜</w:t>
      </w:r>
    </w:p>
    <w:p w14:paraId="42E61C23">
      <w:pPr>
        <w:pStyle w:val="4"/>
        <w:keepNext w:val="0"/>
        <w:keepLines w:val="0"/>
        <w:pageBreakBefore w:val="0"/>
        <w:widowControl/>
        <w:kinsoku/>
        <w:wordWrap/>
        <w:overflowPunct/>
        <w:topLinePunct w:val="0"/>
        <w:autoSpaceDE/>
        <w:autoSpaceDN/>
        <w:bidi w:val="0"/>
        <w:adjustRightInd/>
        <w:snapToGrid/>
        <w:spacing w:line="400" w:lineRule="exact"/>
        <w:ind w:firstLine="723" w:firstLineChars="300"/>
        <w:textAlignment w:val="auto"/>
        <w:rPr>
          <w:sz w:val="24"/>
          <w:szCs w:val="24"/>
        </w:rPr>
      </w:pPr>
      <w:r>
        <w:rPr>
          <w:rFonts w:ascii="仿宋_GB2312" w:hAnsi="仿宋_GB2312" w:eastAsia="仿宋_GB2312" w:cs="仿宋_GB2312"/>
          <w:b/>
          <w:color w:val="000000"/>
          <w:sz w:val="24"/>
          <w:szCs w:val="24"/>
        </w:rPr>
        <w:t>注：（1）购买须知：使用捆绑省交易平台的CA锁登录电子交易平台，通过政府采购系统企业端进入，点击我要投标，完善相关投标信息，下载磋商文件。</w:t>
      </w:r>
    </w:p>
    <w:p w14:paraId="507AF5DC">
      <w:pPr>
        <w:pStyle w:val="4"/>
        <w:keepNext w:val="0"/>
        <w:keepLines w:val="0"/>
        <w:pageBreakBefore w:val="0"/>
        <w:widowControl/>
        <w:kinsoku/>
        <w:wordWrap/>
        <w:overflowPunct/>
        <w:topLinePunct w:val="0"/>
        <w:autoSpaceDE/>
        <w:autoSpaceDN/>
        <w:bidi w:val="0"/>
        <w:adjustRightInd/>
        <w:snapToGrid/>
        <w:spacing w:line="400" w:lineRule="exact"/>
        <w:ind w:firstLine="482"/>
        <w:textAlignment w:val="auto"/>
        <w:rPr>
          <w:sz w:val="24"/>
          <w:szCs w:val="24"/>
        </w:rPr>
      </w:pPr>
      <w:r>
        <w:rPr>
          <w:rFonts w:ascii="仿宋_GB2312" w:hAnsi="仿宋_GB2312" w:eastAsia="仿宋_GB2312" w:cs="仿宋_GB2312"/>
          <w:b/>
          <w:color w:val="000000"/>
          <w:sz w:val="24"/>
          <w:szCs w:val="24"/>
        </w:rPr>
        <w:t>（2）本项目采用电子化投标及远程不见面开标方式，相关操作流程详见全国公共资源交易平台（陕西省）网站[服务指南-下载专区]中的《陕西省公共资源交易中心政府采购项目投标指南》、《陕西省公共资源交易中心政府采购项目远程不见面开标操作手册（供应商版）》；系统平台技术支持电话：4009280095、4009980000；</w:t>
      </w:r>
    </w:p>
    <w:p w14:paraId="67CEEEA3">
      <w:pPr>
        <w:pStyle w:val="4"/>
        <w:keepNext w:val="0"/>
        <w:keepLines w:val="0"/>
        <w:pageBreakBefore w:val="0"/>
        <w:widowControl/>
        <w:kinsoku/>
        <w:wordWrap/>
        <w:overflowPunct/>
        <w:topLinePunct w:val="0"/>
        <w:autoSpaceDE/>
        <w:autoSpaceDN/>
        <w:bidi w:val="0"/>
        <w:adjustRightInd/>
        <w:snapToGrid/>
        <w:spacing w:line="400" w:lineRule="exact"/>
        <w:ind w:firstLine="482"/>
        <w:textAlignment w:val="auto"/>
        <w:rPr>
          <w:sz w:val="24"/>
          <w:szCs w:val="24"/>
        </w:rPr>
      </w:pPr>
      <w:r>
        <w:rPr>
          <w:rFonts w:ascii="仿宋_GB2312" w:hAnsi="仿宋_GB2312" w:eastAsia="仿宋_GB2312" w:cs="仿宋_GB2312"/>
          <w:b/>
          <w:color w:val="000000"/>
          <w:sz w:val="24"/>
          <w:szCs w:val="24"/>
        </w:rPr>
        <w:t>（3）未完成网上投标成功或未在规定时间内在平台上下载电子竞争性磋商文件的，导致无法完成后续流程的责任自负。</w:t>
      </w:r>
    </w:p>
    <w:p w14:paraId="7102E9E6">
      <w:pPr>
        <w:pStyle w:val="4"/>
        <w:keepNext w:val="0"/>
        <w:keepLines w:val="0"/>
        <w:pageBreakBefore w:val="0"/>
        <w:widowControl/>
        <w:kinsoku/>
        <w:wordWrap/>
        <w:overflowPunct/>
        <w:topLinePunct w:val="0"/>
        <w:autoSpaceDE/>
        <w:autoSpaceDN/>
        <w:bidi w:val="0"/>
        <w:adjustRightInd/>
        <w:snapToGrid/>
        <w:spacing w:line="400" w:lineRule="exact"/>
        <w:textAlignment w:val="auto"/>
        <w:outlineLvl w:val="3"/>
        <w:rPr>
          <w:sz w:val="24"/>
          <w:szCs w:val="24"/>
        </w:rPr>
      </w:pPr>
      <w:r>
        <w:rPr>
          <w:rFonts w:ascii="仿宋_GB2312" w:hAnsi="仿宋_GB2312" w:eastAsia="仿宋_GB2312" w:cs="仿宋_GB2312"/>
          <w:b/>
          <w:sz w:val="24"/>
          <w:szCs w:val="24"/>
        </w:rPr>
        <w:t>八、对本次招标提出询问，请按以下方式联系。</w:t>
      </w:r>
    </w:p>
    <w:p w14:paraId="2EE0F38D">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sz w:val="24"/>
          <w:szCs w:val="24"/>
        </w:rPr>
      </w:pPr>
      <w:r>
        <w:rPr>
          <w:rFonts w:ascii="仿宋_GB2312" w:hAnsi="仿宋_GB2312" w:eastAsia="仿宋_GB2312" w:cs="仿宋_GB2312"/>
          <w:b/>
          <w:sz w:val="24"/>
          <w:szCs w:val="24"/>
        </w:rPr>
        <w:t>1.采购人信息</w:t>
      </w:r>
    </w:p>
    <w:p w14:paraId="134D44C2">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名称：安康市行政审批服务局机关</w:t>
      </w:r>
    </w:p>
    <w:p w14:paraId="22C19D56">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地址：安康市汉滨区香溪路8号</w:t>
      </w:r>
    </w:p>
    <w:p w14:paraId="2C15D693">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联系方式：13991554918</w:t>
      </w:r>
    </w:p>
    <w:p w14:paraId="54B044D2">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sz w:val="24"/>
          <w:szCs w:val="24"/>
        </w:rPr>
      </w:pPr>
      <w:r>
        <w:rPr>
          <w:rFonts w:ascii="仿宋_GB2312" w:hAnsi="仿宋_GB2312" w:eastAsia="仿宋_GB2312" w:cs="仿宋_GB2312"/>
          <w:b/>
          <w:sz w:val="24"/>
          <w:szCs w:val="24"/>
        </w:rPr>
        <w:t>2.采购代理机构信息</w:t>
      </w:r>
    </w:p>
    <w:p w14:paraId="4226609B">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名称：陕西中天易腾工程项目管理有限公司</w:t>
      </w:r>
    </w:p>
    <w:p w14:paraId="7A1E9D63">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地址：陕西省安康市汉滨区新城街道办事处香溪社区香溪路96号</w:t>
      </w:r>
    </w:p>
    <w:p w14:paraId="005279BA">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eastAsia="仿宋_GB2312"/>
          <w:sz w:val="24"/>
          <w:szCs w:val="24"/>
          <w:lang w:val="en-US" w:eastAsia="zh-CN"/>
        </w:rPr>
      </w:pPr>
      <w:r>
        <w:rPr>
          <w:rFonts w:ascii="仿宋_GB2312" w:hAnsi="仿宋_GB2312" w:eastAsia="仿宋_GB2312" w:cs="仿宋_GB2312"/>
          <w:sz w:val="24"/>
          <w:szCs w:val="24"/>
        </w:rPr>
        <w:t>联系方式：</w:t>
      </w:r>
      <w:r>
        <w:rPr>
          <w:rFonts w:hint="eastAsia" w:ascii="仿宋_GB2312" w:hAnsi="仿宋_GB2312" w:eastAsia="仿宋_GB2312" w:cs="仿宋_GB2312"/>
          <w:sz w:val="24"/>
          <w:szCs w:val="24"/>
          <w:lang w:val="en-US" w:eastAsia="zh-CN"/>
        </w:rPr>
        <w:t>0915-3223701</w:t>
      </w:r>
    </w:p>
    <w:p w14:paraId="5EF3FA9D">
      <w:pPr>
        <w:pStyle w:val="4"/>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5"/>
        <w:rPr>
          <w:sz w:val="24"/>
          <w:szCs w:val="24"/>
        </w:rPr>
      </w:pPr>
      <w:r>
        <w:rPr>
          <w:rFonts w:ascii="仿宋_GB2312" w:hAnsi="仿宋_GB2312" w:eastAsia="仿宋_GB2312" w:cs="仿宋_GB2312"/>
          <w:b/>
          <w:sz w:val="24"/>
          <w:szCs w:val="24"/>
        </w:rPr>
        <w:t>3.项目联系方式</w:t>
      </w:r>
    </w:p>
    <w:p w14:paraId="7DF81C5F">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项目联系人：周工</w:t>
      </w:r>
    </w:p>
    <w:p w14:paraId="7799A8B4">
      <w:pPr>
        <w:pStyle w:val="4"/>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ascii="仿宋_GB2312" w:hAnsi="仿宋_GB2312" w:eastAsia="仿宋_GB2312" w:cs="仿宋_GB2312"/>
          <w:sz w:val="24"/>
          <w:szCs w:val="24"/>
        </w:rPr>
        <w:t>电话：0915-3223701</w:t>
      </w:r>
    </w:p>
    <w:p w14:paraId="3F3793D8">
      <w:pPr>
        <w:pStyle w:val="4"/>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陕西中天易腾工程项目管理有限公司</w:t>
      </w:r>
    </w:p>
    <w:p w14:paraId="3428122E">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2025年11月20日</w:t>
      </w:r>
    </w:p>
    <w:p w14:paraId="3FAD2954">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4"/>
          <w:szCs w:val="24"/>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A545126"/>
    <w:rsid w:val="656427EE"/>
    <w:rsid w:val="6FCB30A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1912</Words>
  <Characters>2172</Characters>
  <Lines>0</Lines>
  <Paragraphs>0</Paragraphs>
  <TotalTime>14</TotalTime>
  <ScaleCrop>false</ScaleCrop>
  <LinksUpToDate>false</LinksUpToDate>
  <CharactersWithSpaces>2257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2025-11-20T07:38:38Z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eyJoZGlkIjoiZmEyN2UzNDI2MzJiYjU5ZGU2NDJkNWQxNTc3MjA0YTkiLCJ1c2VySWQiOiIxMzgzNDM3MjYyIn0=</vt:lpwstr>
  </property>
  <property fmtid="{D5CDD505-2E9C-101B-9397-08002B2CF9AE}" pid="4" name="ICV">
    <vt:lpwstr>01EA92C7A2D74197B585FDE1393AECEB_13</vt:lpwstr>
  </property>
</Properties>
</file>