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8288">
      <w:pPr>
        <w:pStyle w:val="4"/>
        <w:ind w:firstLine="480" w:firstLineChars="20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24"/>
          <w:szCs w:val="24"/>
        </w:rPr>
        <w:t>购置物联网基础创新工程系列套件，AIoT在线工程实训平台，智慧农业信息化套件，嵌入式智能硬件系统设计与应用全流程实战训练平台，大数据项目实训系统、云实训平台、软件测试实训系统、人力资源场景测试实训平台，光学动捕系统、XR沉浸式虚拟空间实训套件、融媒体制作实训套件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详见采购需求。</w:t>
      </w:r>
    </w:p>
    <w:p w14:paraId="6B5E65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1EF7"/>
    <w:rsid w:val="380024B5"/>
    <w:rsid w:val="55DC227B"/>
    <w:rsid w:val="5B1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2025-11-20T08:21:00Z</dcterms:created>
  <dc:creator>Administrator</dc:creator>
  <cp:lastModifiedBy>肖肖</cp:lastModifiedBy>
  <dcterms:modified xsi:type="dcterms:W3CDTF">2025-11-20T08:33:37Z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ADF59C39986B438D8721F216B9844189_12</vt:lpwstr>
  </property>
</Properties>
</file>