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640" w:tblpY="64"/>
        <w:tblOverlap w:val="never"/>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52"/>
        <w:gridCol w:w="7764"/>
        <w:gridCol w:w="567"/>
        <w:gridCol w:w="598"/>
      </w:tblGrid>
      <w:tr w14:paraId="2EFC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30" w:type="pct"/>
            <w:vAlign w:val="center"/>
          </w:tcPr>
          <w:p w14:paraId="477D2ECE">
            <w:pPr>
              <w:spacing w:line="400" w:lineRule="exact"/>
              <w:jc w:val="center"/>
              <w:rPr>
                <w:rFonts w:hint="eastAsia" w:ascii="仿宋_GB2312" w:hAnsi="仿宋_GB2312" w:eastAsia="仿宋_GB2312" w:cs="仿宋_GB2312"/>
                <w:b/>
                <w:bCs/>
                <w:sz w:val="28"/>
                <w:szCs w:val="28"/>
                <w:highlight w:val="none"/>
              </w:rPr>
            </w:pPr>
            <w:bookmarkStart w:id="0" w:name="_GoBack"/>
            <w:r>
              <w:rPr>
                <w:rFonts w:hint="eastAsia" w:ascii="仿宋_GB2312" w:hAnsi="仿宋_GB2312" w:eastAsia="仿宋_GB2312" w:cs="仿宋_GB2312"/>
                <w:b/>
                <w:bCs/>
                <w:sz w:val="28"/>
                <w:szCs w:val="28"/>
                <w:highlight w:val="none"/>
              </w:rPr>
              <w:t>序号</w:t>
            </w:r>
          </w:p>
        </w:tc>
        <w:tc>
          <w:tcPr>
            <w:tcW w:w="533" w:type="pct"/>
            <w:vAlign w:val="center"/>
          </w:tcPr>
          <w:p w14:paraId="72F45FAD">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货物名称</w:t>
            </w:r>
          </w:p>
        </w:tc>
        <w:tc>
          <w:tcPr>
            <w:tcW w:w="3596" w:type="pct"/>
            <w:vAlign w:val="center"/>
          </w:tcPr>
          <w:p w14:paraId="2B6D1B06">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技术参数</w:t>
            </w:r>
          </w:p>
        </w:tc>
        <w:tc>
          <w:tcPr>
            <w:tcW w:w="262" w:type="pct"/>
            <w:vAlign w:val="center"/>
          </w:tcPr>
          <w:p w14:paraId="0F1EC395">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数量</w:t>
            </w:r>
          </w:p>
        </w:tc>
        <w:tc>
          <w:tcPr>
            <w:tcW w:w="276" w:type="pct"/>
            <w:vAlign w:val="center"/>
          </w:tcPr>
          <w:p w14:paraId="2BCF20EA">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w:t>
            </w:r>
          </w:p>
        </w:tc>
      </w:tr>
      <w:tr w14:paraId="61ED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1" w:hRule="atLeast"/>
        </w:trPr>
        <w:tc>
          <w:tcPr>
            <w:tcW w:w="330" w:type="pct"/>
            <w:vAlign w:val="center"/>
          </w:tcPr>
          <w:p w14:paraId="4C6813F8">
            <w:pPr>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533" w:type="pct"/>
            <w:vAlign w:val="center"/>
          </w:tcPr>
          <w:p w14:paraId="244F8C46">
            <w:pPr>
              <w:spacing w:line="36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rPr>
              <w:t>高分辨同位素比质谱仪</w:t>
            </w:r>
          </w:p>
        </w:tc>
        <w:tc>
          <w:tcPr>
            <w:tcW w:w="3596" w:type="pct"/>
            <w:vAlign w:val="center"/>
          </w:tcPr>
          <w:p w14:paraId="184CEDC5">
            <w:pPr>
              <w:rPr>
                <w:b/>
                <w:bCs/>
                <w:sz w:val="18"/>
                <w:szCs w:val="18"/>
                <w:highlight w:val="none"/>
              </w:rPr>
            </w:pPr>
            <w:r>
              <w:rPr>
                <w:rFonts w:hint="eastAsia"/>
                <w:b/>
                <w:bCs/>
                <w:sz w:val="18"/>
                <w:szCs w:val="18"/>
                <w:highlight w:val="none"/>
              </w:rPr>
              <w:t>一、技术要求：</w:t>
            </w:r>
          </w:p>
          <w:p w14:paraId="45C5DD44">
            <w:pPr>
              <w:rPr>
                <w:sz w:val="18"/>
                <w:szCs w:val="18"/>
                <w:highlight w:val="none"/>
              </w:rPr>
            </w:pPr>
            <w:r>
              <w:rPr>
                <w:sz w:val="18"/>
                <w:szCs w:val="18"/>
                <w:highlight w:val="none"/>
              </w:rPr>
              <w:t>1</w:t>
            </w:r>
            <w:r>
              <w:rPr>
                <w:rFonts w:hint="eastAsia"/>
                <w:sz w:val="18"/>
                <w:szCs w:val="18"/>
                <w:highlight w:val="none"/>
              </w:rPr>
              <w:t>.</w:t>
            </w:r>
            <w:r>
              <w:rPr>
                <w:sz w:val="18"/>
                <w:szCs w:val="18"/>
                <w:highlight w:val="none"/>
              </w:rPr>
              <w:t>同位素比质谱仪主机：用于C、N、H、O、S</w:t>
            </w:r>
            <w:r>
              <w:rPr>
                <w:rFonts w:hint="eastAsia"/>
                <w:sz w:val="18"/>
                <w:szCs w:val="18"/>
                <w:highlight w:val="none"/>
              </w:rPr>
              <w:t>同</w:t>
            </w:r>
            <w:r>
              <w:rPr>
                <w:sz w:val="18"/>
                <w:szCs w:val="18"/>
                <w:highlight w:val="none"/>
              </w:rPr>
              <w:t>位素丰度比值高精度测定</w:t>
            </w:r>
          </w:p>
          <w:p w14:paraId="6C00BE10">
            <w:pPr>
              <w:rPr>
                <w:sz w:val="18"/>
                <w:szCs w:val="18"/>
                <w:highlight w:val="none"/>
              </w:rPr>
            </w:pPr>
            <w:r>
              <w:rPr>
                <w:sz w:val="18"/>
                <w:szCs w:val="18"/>
                <w:highlight w:val="none"/>
              </w:rPr>
              <w:t>1.1 离子源：电子轰击源</w:t>
            </w:r>
          </w:p>
          <w:p w14:paraId="79E5197E">
            <w:pPr>
              <w:rPr>
                <w:sz w:val="18"/>
                <w:szCs w:val="18"/>
                <w:highlight w:val="none"/>
              </w:rPr>
            </w:pPr>
            <w:r>
              <w:rPr>
                <w:sz w:val="18"/>
                <w:szCs w:val="18"/>
                <w:highlight w:val="none"/>
              </w:rPr>
              <w:t>1.</w:t>
            </w:r>
            <w:r>
              <w:rPr>
                <w:rFonts w:hint="eastAsia"/>
                <w:sz w:val="18"/>
                <w:szCs w:val="18"/>
                <w:highlight w:val="none"/>
              </w:rPr>
              <w:t>2</w:t>
            </w:r>
            <w:r>
              <w:rPr>
                <w:sz w:val="18"/>
                <w:szCs w:val="18"/>
                <w:highlight w:val="none"/>
              </w:rPr>
              <w:t xml:space="preserve"> 质量分析器：</w:t>
            </w:r>
            <w:r>
              <w:rPr>
                <w:rFonts w:hint="eastAsia"/>
                <w:sz w:val="18"/>
                <w:szCs w:val="18"/>
                <w:highlight w:val="none"/>
              </w:rPr>
              <w:t>扇形</w:t>
            </w:r>
            <w:r>
              <w:rPr>
                <w:sz w:val="18"/>
                <w:szCs w:val="18"/>
                <w:highlight w:val="none"/>
              </w:rPr>
              <w:t>磁场质量分析器</w:t>
            </w:r>
          </w:p>
          <w:p w14:paraId="2EFF1EE8">
            <w:pPr>
              <w:rPr>
                <w:sz w:val="18"/>
                <w:szCs w:val="18"/>
                <w:highlight w:val="none"/>
              </w:rPr>
            </w:pPr>
            <w:r>
              <w:rPr>
                <w:sz w:val="18"/>
                <w:szCs w:val="18"/>
                <w:highlight w:val="none"/>
              </w:rPr>
              <w:t>1.</w:t>
            </w:r>
            <w:r>
              <w:rPr>
                <w:rFonts w:hint="eastAsia"/>
                <w:sz w:val="18"/>
                <w:szCs w:val="18"/>
                <w:highlight w:val="none"/>
              </w:rPr>
              <w:t>3</w:t>
            </w:r>
            <w:r>
              <w:rPr>
                <w:sz w:val="18"/>
                <w:szCs w:val="18"/>
                <w:highlight w:val="none"/>
              </w:rPr>
              <w:t xml:space="preserve"> 离子源</w:t>
            </w:r>
            <w:r>
              <w:rPr>
                <w:rFonts w:hint="eastAsia"/>
                <w:sz w:val="18"/>
                <w:szCs w:val="18"/>
                <w:highlight w:val="none"/>
              </w:rPr>
              <w:t>和质量分析器</w:t>
            </w:r>
            <w:r>
              <w:rPr>
                <w:sz w:val="18"/>
                <w:szCs w:val="18"/>
                <w:highlight w:val="none"/>
              </w:rPr>
              <w:t>有内置烘烤装置</w:t>
            </w:r>
            <w:r>
              <w:rPr>
                <w:rFonts w:hint="eastAsia"/>
                <w:sz w:val="18"/>
                <w:szCs w:val="18"/>
                <w:highlight w:val="none"/>
              </w:rPr>
              <w:t>，</w:t>
            </w:r>
            <w:r>
              <w:rPr>
                <w:sz w:val="18"/>
                <w:szCs w:val="18"/>
                <w:highlight w:val="none"/>
              </w:rPr>
              <w:t>可加热；m/z 18 H2O背景值可在6小时内达到</w:t>
            </w:r>
            <w:r>
              <w:rPr>
                <w:rFonts w:hint="eastAsia"/>
                <w:sz w:val="18"/>
                <w:szCs w:val="18"/>
                <w:highlight w:val="none"/>
              </w:rPr>
              <w:t>≤</w:t>
            </w:r>
            <w:r>
              <w:rPr>
                <w:sz w:val="18"/>
                <w:szCs w:val="18"/>
                <w:highlight w:val="none"/>
              </w:rPr>
              <w:t>4×10</w:t>
            </w:r>
            <w:r>
              <w:rPr>
                <w:sz w:val="18"/>
                <w:szCs w:val="18"/>
                <w:highlight w:val="none"/>
                <w:vertAlign w:val="superscript"/>
              </w:rPr>
              <w:t>-11</w:t>
            </w:r>
            <w:r>
              <w:rPr>
                <w:sz w:val="18"/>
                <w:szCs w:val="18"/>
                <w:highlight w:val="none"/>
              </w:rPr>
              <w:t>A</w:t>
            </w:r>
          </w:p>
          <w:p w14:paraId="6F226FEF">
            <w:pPr>
              <w:rPr>
                <w:sz w:val="18"/>
                <w:szCs w:val="18"/>
                <w:highlight w:val="none"/>
              </w:rPr>
            </w:pPr>
            <w:r>
              <w:rPr>
                <w:sz w:val="18"/>
                <w:szCs w:val="18"/>
                <w:highlight w:val="none"/>
              </w:rPr>
              <w:t>1.4 真空系统：带有涡轮分子泵和前级真空泵的自动真空系统</w:t>
            </w:r>
            <w:r>
              <w:rPr>
                <w:rFonts w:hint="eastAsia"/>
                <w:sz w:val="18"/>
                <w:szCs w:val="18"/>
                <w:highlight w:val="none"/>
              </w:rPr>
              <w:t>，</w:t>
            </w:r>
            <w:r>
              <w:rPr>
                <w:sz w:val="18"/>
                <w:szCs w:val="18"/>
                <w:highlight w:val="none"/>
              </w:rPr>
              <w:t>具有真空保护功能</w:t>
            </w:r>
          </w:p>
          <w:p w14:paraId="6EC2B673">
            <w:pPr>
              <w:rPr>
                <w:sz w:val="18"/>
                <w:szCs w:val="18"/>
                <w:highlight w:val="none"/>
              </w:rPr>
            </w:pPr>
            <w:r>
              <w:rPr>
                <w:sz w:val="18"/>
                <w:szCs w:val="18"/>
                <w:highlight w:val="none"/>
              </w:rPr>
              <w:t>1.5 接收器</w:t>
            </w:r>
            <w:r>
              <w:rPr>
                <w:rFonts w:hint="eastAsia"/>
                <w:sz w:val="18"/>
                <w:szCs w:val="18"/>
                <w:highlight w:val="none"/>
              </w:rPr>
              <w:t>系统</w:t>
            </w:r>
            <w:r>
              <w:rPr>
                <w:sz w:val="18"/>
                <w:szCs w:val="18"/>
                <w:highlight w:val="none"/>
              </w:rPr>
              <w:t>：</w:t>
            </w:r>
          </w:p>
          <w:p w14:paraId="12732EBF">
            <w:pPr>
              <w:rPr>
                <w:sz w:val="18"/>
                <w:szCs w:val="18"/>
                <w:highlight w:val="none"/>
              </w:rPr>
            </w:pPr>
            <w:r>
              <w:rPr>
                <w:rFonts w:hint="eastAsia" w:cs="Segoe UI Symbol"/>
                <w:color w:val="000000" w:themeColor="text1"/>
                <w:sz w:val="18"/>
                <w:szCs w:val="18"/>
                <w:highlight w:val="none"/>
                <w14:textFill>
                  <w14:solidFill>
                    <w14:schemeClr w14:val="tx1"/>
                  </w14:solidFill>
                </w14:textFill>
              </w:rPr>
              <w:t>▲</w:t>
            </w:r>
            <w:r>
              <w:rPr>
                <w:sz w:val="18"/>
                <w:szCs w:val="18"/>
                <w:highlight w:val="none"/>
              </w:rPr>
              <w:t xml:space="preserve">1.5.1 </w:t>
            </w:r>
            <w:r>
              <w:rPr>
                <w:rFonts w:hint="eastAsia"/>
                <w:sz w:val="18"/>
                <w:szCs w:val="18"/>
                <w:highlight w:val="none"/>
              </w:rPr>
              <w:t>配置≥</w:t>
            </w:r>
            <w:r>
              <w:rPr>
                <w:sz w:val="18"/>
                <w:szCs w:val="18"/>
                <w:highlight w:val="none"/>
              </w:rPr>
              <w:t>5个法拉第杯接收器，</w:t>
            </w:r>
            <w:r>
              <w:rPr>
                <w:rFonts w:hint="eastAsia"/>
                <w:sz w:val="18"/>
                <w:szCs w:val="18"/>
                <w:highlight w:val="none"/>
              </w:rPr>
              <w:t>能实现CO2 /N2O (44, 45, 46), O2 (32, 33, 34), N2 /CO (28, 29, 30), NO (30, 31, 32)，和SF6 (SF</w:t>
            </w:r>
            <w:r>
              <w:rPr>
                <w:rFonts w:hint="eastAsia"/>
                <w:sz w:val="18"/>
                <w:szCs w:val="18"/>
                <w:highlight w:val="none"/>
                <w:vertAlign w:val="superscript"/>
              </w:rPr>
              <w:t>5+</w:t>
            </w:r>
            <w:r>
              <w:rPr>
                <w:rFonts w:hint="eastAsia"/>
                <w:sz w:val="18"/>
                <w:szCs w:val="18"/>
                <w:highlight w:val="none"/>
              </w:rPr>
              <w:t xml:space="preserve"> 127, 128, 129, 131)及H2(2,3)的检测</w:t>
            </w:r>
          </w:p>
          <w:p w14:paraId="47942948">
            <w:pPr>
              <w:rPr>
                <w:sz w:val="18"/>
                <w:szCs w:val="18"/>
                <w:highlight w:val="none"/>
              </w:rPr>
            </w:pPr>
            <w:r>
              <w:rPr>
                <w:sz w:val="18"/>
                <w:szCs w:val="18"/>
                <w:highlight w:val="none"/>
              </w:rPr>
              <w:t>1.5.</w:t>
            </w:r>
            <w:r>
              <w:rPr>
                <w:rFonts w:hint="eastAsia"/>
                <w:sz w:val="18"/>
                <w:szCs w:val="18"/>
                <w:highlight w:val="none"/>
              </w:rPr>
              <w:t>2</w:t>
            </w:r>
            <w:r>
              <w:rPr>
                <w:sz w:val="18"/>
                <w:szCs w:val="18"/>
                <w:highlight w:val="none"/>
              </w:rPr>
              <w:t xml:space="preserve"> 内置3He</w:t>
            </w:r>
            <w:r>
              <w:rPr>
                <w:sz w:val="18"/>
                <w:szCs w:val="18"/>
                <w:highlight w:val="none"/>
                <w:vertAlign w:val="superscript"/>
              </w:rPr>
              <w:t>+</w:t>
            </w:r>
            <w:r>
              <w:rPr>
                <w:rFonts w:hint="eastAsia"/>
                <w:sz w:val="18"/>
                <w:szCs w:val="18"/>
                <w:highlight w:val="none"/>
              </w:rPr>
              <w:t>、4H</w:t>
            </w:r>
            <w:r>
              <w:rPr>
                <w:sz w:val="18"/>
                <w:szCs w:val="18"/>
                <w:highlight w:val="none"/>
              </w:rPr>
              <w:t>e</w:t>
            </w:r>
            <w:r>
              <w:rPr>
                <w:sz w:val="18"/>
                <w:szCs w:val="18"/>
                <w:highlight w:val="none"/>
                <w:vertAlign w:val="superscript"/>
              </w:rPr>
              <w:t>+</w:t>
            </w:r>
            <w:r>
              <w:rPr>
                <w:sz w:val="18"/>
                <w:szCs w:val="18"/>
                <w:highlight w:val="none"/>
              </w:rPr>
              <w:t>过滤器，消除HD+以外所有离子的干扰</w:t>
            </w:r>
          </w:p>
          <w:p w14:paraId="7B62E1F9">
            <w:pPr>
              <w:rPr>
                <w:sz w:val="18"/>
                <w:szCs w:val="18"/>
                <w:highlight w:val="none"/>
              </w:rPr>
            </w:pPr>
            <w:r>
              <w:rPr>
                <w:sz w:val="18"/>
                <w:szCs w:val="18"/>
                <w:highlight w:val="none"/>
              </w:rPr>
              <w:t>1.5.</w:t>
            </w:r>
            <w:r>
              <w:rPr>
                <w:rFonts w:hint="eastAsia"/>
                <w:sz w:val="18"/>
                <w:szCs w:val="18"/>
                <w:highlight w:val="none"/>
              </w:rPr>
              <w:t>3</w:t>
            </w:r>
            <w:r>
              <w:rPr>
                <w:sz w:val="18"/>
                <w:szCs w:val="18"/>
                <w:highlight w:val="none"/>
              </w:rPr>
              <w:t xml:space="preserve"> 每个法拉第接收杯可同时安装不同</w:t>
            </w:r>
            <w:r>
              <w:rPr>
                <w:rFonts w:hint="eastAsia"/>
                <w:sz w:val="18"/>
                <w:szCs w:val="18"/>
                <w:highlight w:val="none"/>
              </w:rPr>
              <w:t>的</w:t>
            </w:r>
            <w:r>
              <w:rPr>
                <w:sz w:val="18"/>
                <w:szCs w:val="18"/>
                <w:highlight w:val="none"/>
              </w:rPr>
              <w:t>放大器高阻，且软件自动切换高阻</w:t>
            </w:r>
          </w:p>
          <w:p w14:paraId="61ECB1BC">
            <w:pPr>
              <w:rPr>
                <w:sz w:val="18"/>
                <w:szCs w:val="18"/>
                <w:highlight w:val="none"/>
              </w:rPr>
            </w:pPr>
            <w:r>
              <w:rPr>
                <w:sz w:val="18"/>
                <w:szCs w:val="18"/>
                <w:highlight w:val="none"/>
              </w:rPr>
              <w:t>1.6 同位素</w:t>
            </w:r>
            <w:r>
              <w:rPr>
                <w:rFonts w:hint="eastAsia"/>
                <w:sz w:val="18"/>
                <w:szCs w:val="18"/>
                <w:highlight w:val="none"/>
              </w:rPr>
              <w:t>比</w:t>
            </w:r>
            <w:r>
              <w:rPr>
                <w:sz w:val="18"/>
                <w:szCs w:val="18"/>
                <w:highlight w:val="none"/>
              </w:rPr>
              <w:t>质谱仪与</w:t>
            </w:r>
            <w:r>
              <w:rPr>
                <w:rFonts w:hint="eastAsia"/>
                <w:sz w:val="18"/>
                <w:szCs w:val="18"/>
                <w:highlight w:val="none"/>
              </w:rPr>
              <w:t>外围连续流设备，如元素分析仪，高</w:t>
            </w:r>
            <w:r>
              <w:rPr>
                <w:sz w:val="18"/>
                <w:szCs w:val="18"/>
                <w:highlight w:val="none"/>
              </w:rPr>
              <w:t>温转化单元</w:t>
            </w:r>
            <w:r>
              <w:rPr>
                <w:rFonts w:hint="eastAsia"/>
                <w:sz w:val="18"/>
                <w:szCs w:val="18"/>
                <w:highlight w:val="none"/>
              </w:rPr>
              <w:t>，样品制备系统等</w:t>
            </w:r>
            <w:r>
              <w:rPr>
                <w:sz w:val="18"/>
                <w:szCs w:val="18"/>
                <w:highlight w:val="none"/>
              </w:rPr>
              <w:t>为同一品牌，软件自动识别和自动控制外围设备</w:t>
            </w:r>
          </w:p>
          <w:p w14:paraId="366C8282">
            <w:pPr>
              <w:rPr>
                <w:sz w:val="18"/>
                <w:szCs w:val="18"/>
                <w:highlight w:val="none"/>
              </w:rPr>
            </w:pPr>
            <w:r>
              <w:rPr>
                <w:sz w:val="18"/>
                <w:szCs w:val="18"/>
                <w:highlight w:val="none"/>
              </w:rPr>
              <w:t>2</w:t>
            </w:r>
            <w:r>
              <w:rPr>
                <w:rFonts w:hint="eastAsia"/>
                <w:sz w:val="18"/>
                <w:szCs w:val="18"/>
                <w:highlight w:val="none"/>
              </w:rPr>
              <w:t>.</w:t>
            </w:r>
            <w:r>
              <w:rPr>
                <w:sz w:val="18"/>
                <w:szCs w:val="18"/>
                <w:highlight w:val="none"/>
              </w:rPr>
              <w:t>连续流样品制备装置接口</w:t>
            </w:r>
          </w:p>
          <w:p w14:paraId="2B9AB48E">
            <w:pPr>
              <w:rPr>
                <w:sz w:val="18"/>
                <w:szCs w:val="18"/>
                <w:highlight w:val="none"/>
              </w:rPr>
            </w:pPr>
            <w:r>
              <w:rPr>
                <w:sz w:val="18"/>
                <w:szCs w:val="18"/>
                <w:highlight w:val="none"/>
              </w:rPr>
              <w:t>2.1 功能包括：所有参考气体的智能连接、自动样品识别、样品气体和参考气体信号强度的自动匹配和自我诊断</w:t>
            </w:r>
            <w:r>
              <w:rPr>
                <w:rFonts w:hint="eastAsia"/>
                <w:sz w:val="18"/>
                <w:szCs w:val="18"/>
                <w:highlight w:val="none"/>
              </w:rPr>
              <w:t>，</w:t>
            </w:r>
            <w:r>
              <w:rPr>
                <w:sz w:val="18"/>
                <w:szCs w:val="18"/>
                <w:highlight w:val="none"/>
              </w:rPr>
              <w:t>可自动监测所有气体的线性、稳定性参数</w:t>
            </w:r>
          </w:p>
          <w:p w14:paraId="626A5FD9">
            <w:pPr>
              <w:rPr>
                <w:sz w:val="18"/>
                <w:szCs w:val="18"/>
                <w:highlight w:val="none"/>
              </w:rPr>
            </w:pPr>
            <w:r>
              <w:rPr>
                <w:sz w:val="18"/>
                <w:szCs w:val="18"/>
                <w:highlight w:val="none"/>
              </w:rPr>
              <w:t>2.2 同时连接</w:t>
            </w:r>
            <w:r>
              <w:rPr>
                <w:rFonts w:hint="eastAsia"/>
                <w:sz w:val="18"/>
                <w:szCs w:val="18"/>
                <w:highlight w:val="none"/>
              </w:rPr>
              <w:t>≥</w:t>
            </w:r>
            <w:r>
              <w:rPr>
                <w:sz w:val="18"/>
                <w:szCs w:val="18"/>
                <w:highlight w:val="none"/>
              </w:rPr>
              <w:t>5路参考气</w:t>
            </w:r>
          </w:p>
          <w:p w14:paraId="188587B0">
            <w:pPr>
              <w:rPr>
                <w:sz w:val="18"/>
                <w:szCs w:val="18"/>
                <w:highlight w:val="none"/>
              </w:rPr>
            </w:pPr>
            <w:r>
              <w:rPr>
                <w:sz w:val="18"/>
                <w:szCs w:val="18"/>
                <w:highlight w:val="none"/>
              </w:rPr>
              <w:t xml:space="preserve">2.3 </w:t>
            </w:r>
            <w:r>
              <w:rPr>
                <w:rFonts w:hint="eastAsia"/>
                <w:sz w:val="18"/>
                <w:szCs w:val="18"/>
                <w:highlight w:val="none"/>
              </w:rPr>
              <w:t>具备</w:t>
            </w:r>
            <w:r>
              <w:rPr>
                <w:sz w:val="18"/>
                <w:szCs w:val="18"/>
                <w:highlight w:val="none"/>
              </w:rPr>
              <w:t>参考气自动稀释</w:t>
            </w:r>
            <w:r>
              <w:rPr>
                <w:rFonts w:hint="eastAsia"/>
                <w:sz w:val="18"/>
                <w:szCs w:val="18"/>
                <w:highlight w:val="none"/>
              </w:rPr>
              <w:t>功能和</w:t>
            </w:r>
            <w:r>
              <w:rPr>
                <w:sz w:val="18"/>
                <w:szCs w:val="18"/>
                <w:highlight w:val="none"/>
              </w:rPr>
              <w:t>样品气自动稀释</w:t>
            </w:r>
            <w:r>
              <w:rPr>
                <w:rFonts w:hint="eastAsia"/>
                <w:sz w:val="18"/>
                <w:szCs w:val="18"/>
                <w:highlight w:val="none"/>
              </w:rPr>
              <w:t>功能</w:t>
            </w:r>
          </w:p>
          <w:p w14:paraId="2C040593">
            <w:pPr>
              <w:rPr>
                <w:sz w:val="18"/>
                <w:szCs w:val="18"/>
                <w:highlight w:val="none"/>
              </w:rPr>
            </w:pPr>
            <w:r>
              <w:rPr>
                <w:sz w:val="18"/>
                <w:szCs w:val="18"/>
                <w:highlight w:val="none"/>
              </w:rPr>
              <w:t>2.</w:t>
            </w:r>
            <w:r>
              <w:rPr>
                <w:rFonts w:hint="eastAsia"/>
                <w:sz w:val="18"/>
                <w:szCs w:val="18"/>
                <w:highlight w:val="none"/>
              </w:rPr>
              <w:t>4</w:t>
            </w:r>
            <w:r>
              <w:rPr>
                <w:sz w:val="18"/>
                <w:szCs w:val="18"/>
                <w:highlight w:val="none"/>
              </w:rPr>
              <w:t xml:space="preserve"> 具有自动测定H</w:t>
            </w:r>
            <w:r>
              <w:rPr>
                <w:sz w:val="18"/>
                <w:szCs w:val="18"/>
                <w:highlight w:val="none"/>
                <w:vertAlign w:val="superscript"/>
              </w:rPr>
              <w:t>3+</w:t>
            </w:r>
            <w:r>
              <w:rPr>
                <w:sz w:val="18"/>
                <w:szCs w:val="18"/>
                <w:highlight w:val="none"/>
              </w:rPr>
              <w:t>因子与自动校正功能，可以在样品序列的前、后、进行中的任何时机自动监视H</w:t>
            </w:r>
            <w:r>
              <w:rPr>
                <w:sz w:val="18"/>
                <w:szCs w:val="18"/>
                <w:highlight w:val="none"/>
                <w:vertAlign w:val="superscript"/>
              </w:rPr>
              <w:t>3+</w:t>
            </w:r>
            <w:r>
              <w:rPr>
                <w:sz w:val="18"/>
                <w:szCs w:val="18"/>
                <w:highlight w:val="none"/>
              </w:rPr>
              <w:t>因子与校正</w:t>
            </w:r>
          </w:p>
          <w:p w14:paraId="19709972">
            <w:pPr>
              <w:rPr>
                <w:sz w:val="18"/>
                <w:szCs w:val="18"/>
                <w:highlight w:val="none"/>
              </w:rPr>
            </w:pPr>
            <w:r>
              <w:rPr>
                <w:sz w:val="18"/>
                <w:szCs w:val="18"/>
                <w:highlight w:val="none"/>
              </w:rPr>
              <w:t>3.元素分析仪单元</w:t>
            </w:r>
          </w:p>
          <w:p w14:paraId="6940CCB3">
            <w:pPr>
              <w:rPr>
                <w:sz w:val="18"/>
                <w:szCs w:val="18"/>
                <w:highlight w:val="none"/>
              </w:rPr>
            </w:pPr>
            <w:r>
              <w:rPr>
                <w:sz w:val="18"/>
                <w:szCs w:val="18"/>
                <w:highlight w:val="none"/>
              </w:rPr>
              <w:t>3.1 元素分析仪与稳定同位素比质谱仪联用，精确测定固体和液体样品中的C、N、H、O、S同位素比值，并且可以同时获得元素百分含量</w:t>
            </w:r>
          </w:p>
          <w:p w14:paraId="647065B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color w:val="000000" w:themeColor="text1"/>
                <w:sz w:val="18"/>
                <w:szCs w:val="18"/>
                <w:highlight w:val="none"/>
                <w14:textFill>
                  <w14:solidFill>
                    <w14:schemeClr w14:val="tx1"/>
                  </w14:solidFill>
                </w14:textFill>
              </w:rPr>
              <w:t xml:space="preserve">3.2 </w:t>
            </w:r>
            <w:r>
              <w:rPr>
                <w:rFonts w:hint="eastAsia"/>
                <w:color w:val="000000" w:themeColor="text1"/>
                <w:sz w:val="18"/>
                <w:szCs w:val="18"/>
                <w:highlight w:val="none"/>
                <w14:textFill>
                  <w14:solidFill>
                    <w14:schemeClr w14:val="tx1"/>
                  </w14:solidFill>
                </w14:textFill>
              </w:rPr>
              <w:t>采用两套自动控温反应系统在一台元素分析仪上或两套单反应系统元素分析仪，一个快速燃烧反应器用于测定样品中的</w:t>
            </w:r>
            <w:r>
              <w:rPr>
                <w:color w:val="000000" w:themeColor="text1"/>
                <w:sz w:val="18"/>
                <w:szCs w:val="18"/>
                <w:highlight w:val="none"/>
                <w14:textFill>
                  <w14:solidFill>
                    <w14:schemeClr w14:val="tx1"/>
                  </w14:solidFill>
                </w14:textFill>
              </w:rPr>
              <w:t>C</w:t>
            </w:r>
            <w:r>
              <w:rPr>
                <w:sz w:val="18"/>
                <w:szCs w:val="18"/>
                <w:highlight w:val="none"/>
              </w:rPr>
              <w:t>、</w:t>
            </w:r>
            <w:r>
              <w:rPr>
                <w:color w:val="000000" w:themeColor="text1"/>
                <w:sz w:val="18"/>
                <w:szCs w:val="18"/>
                <w:highlight w:val="none"/>
                <w14:textFill>
                  <w14:solidFill>
                    <w14:schemeClr w14:val="tx1"/>
                  </w14:solidFill>
                </w14:textFill>
              </w:rPr>
              <w:t>N</w:t>
            </w:r>
            <w:r>
              <w:rPr>
                <w:sz w:val="18"/>
                <w:szCs w:val="18"/>
                <w:highlight w:val="none"/>
              </w:rPr>
              <w:t>、</w:t>
            </w:r>
            <w:r>
              <w:rPr>
                <w:color w:val="000000" w:themeColor="text1"/>
                <w:sz w:val="18"/>
                <w:szCs w:val="18"/>
                <w:highlight w:val="none"/>
                <w14:textFill>
                  <w14:solidFill>
                    <w14:schemeClr w14:val="tx1"/>
                  </w14:solidFill>
                </w14:textFill>
              </w:rPr>
              <w:t>S</w:t>
            </w:r>
            <w:r>
              <w:rPr>
                <w:rFonts w:hint="eastAsia"/>
                <w:color w:val="000000" w:themeColor="text1"/>
                <w:sz w:val="18"/>
                <w:szCs w:val="18"/>
                <w:highlight w:val="none"/>
                <w14:textFill>
                  <w14:solidFill>
                    <w14:schemeClr w14:val="tx1"/>
                  </w14:solidFill>
                </w14:textFill>
              </w:rPr>
              <w:t>，另一个高温转化反应器用于测定样品中的</w:t>
            </w:r>
            <w:r>
              <w:rPr>
                <w:color w:val="000000" w:themeColor="text1"/>
                <w:sz w:val="18"/>
                <w:szCs w:val="18"/>
                <w:highlight w:val="none"/>
                <w14:textFill>
                  <w14:solidFill>
                    <w14:schemeClr w14:val="tx1"/>
                  </w14:solidFill>
                </w14:textFill>
              </w:rPr>
              <w:t>H,O</w:t>
            </w:r>
            <w:r>
              <w:rPr>
                <w:rFonts w:hint="eastAsia"/>
                <w:color w:val="000000" w:themeColor="text1"/>
                <w:sz w:val="18"/>
                <w:szCs w:val="18"/>
                <w:highlight w:val="none"/>
                <w14:textFill>
                  <w14:solidFill>
                    <w14:schemeClr w14:val="tx1"/>
                  </w14:solidFill>
                </w14:textFill>
              </w:rPr>
              <w:t>，在对样品的</w:t>
            </w:r>
            <w:r>
              <w:rPr>
                <w:color w:val="000000" w:themeColor="text1"/>
                <w:sz w:val="18"/>
                <w:szCs w:val="18"/>
                <w:highlight w:val="none"/>
                <w14:textFill>
                  <w14:solidFill>
                    <w14:schemeClr w14:val="tx1"/>
                  </w14:solidFill>
                </w14:textFill>
              </w:rPr>
              <w:t>CNS</w:t>
            </w:r>
            <w:r>
              <w:rPr>
                <w:rFonts w:hint="eastAsia"/>
                <w:color w:val="000000" w:themeColor="text1"/>
                <w:sz w:val="18"/>
                <w:szCs w:val="18"/>
                <w:highlight w:val="none"/>
                <w14:textFill>
                  <w14:solidFill>
                    <w14:schemeClr w14:val="tx1"/>
                  </w14:solidFill>
                </w14:textFill>
              </w:rPr>
              <w:t>和</w:t>
            </w:r>
            <w:r>
              <w:rPr>
                <w:color w:val="000000" w:themeColor="text1"/>
                <w:sz w:val="18"/>
                <w:szCs w:val="18"/>
                <w:highlight w:val="none"/>
                <w14:textFill>
                  <w14:solidFill>
                    <w14:schemeClr w14:val="tx1"/>
                  </w14:solidFill>
                </w14:textFill>
              </w:rPr>
              <w:t>OH</w:t>
            </w:r>
            <w:r>
              <w:rPr>
                <w:rFonts w:hint="eastAsia"/>
                <w:color w:val="000000" w:themeColor="text1"/>
                <w:sz w:val="18"/>
                <w:szCs w:val="18"/>
                <w:highlight w:val="none"/>
                <w14:textFill>
                  <w14:solidFill>
                    <w14:schemeClr w14:val="tx1"/>
                  </w14:solidFill>
                </w14:textFill>
              </w:rPr>
              <w:t>同位素进行分析时，双反应模式可自动切换</w:t>
            </w:r>
          </w:p>
          <w:p w14:paraId="40A7319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r>
              <w:rPr>
                <w:color w:val="000000" w:themeColor="text1"/>
                <w:sz w:val="18"/>
                <w:szCs w:val="18"/>
                <w:highlight w:val="none"/>
                <w14:textFill>
                  <w14:solidFill>
                    <w14:schemeClr w14:val="tx1"/>
                  </w14:solidFill>
                </w14:textFill>
              </w:rPr>
              <w:t xml:space="preserve">3.3 </w:t>
            </w:r>
            <w:r>
              <w:rPr>
                <w:rFonts w:hint="eastAsia"/>
                <w:color w:val="000000" w:themeColor="text1"/>
                <w:sz w:val="18"/>
                <w:szCs w:val="18"/>
                <w:highlight w:val="none"/>
                <w14:textFill>
                  <w14:solidFill>
                    <w14:schemeClr w14:val="tx1"/>
                  </w14:solidFill>
                </w14:textFill>
              </w:rPr>
              <w:t>同时配置和安装一个固体自动进样器和一个液体自动进样器，两个进样器无需手动拆切切换，固体自动进样器样品位数≥</w:t>
            </w:r>
            <w:r>
              <w:rPr>
                <w:color w:val="000000" w:themeColor="text1"/>
                <w:sz w:val="18"/>
                <w:szCs w:val="18"/>
                <w:highlight w:val="none"/>
                <w14:textFill>
                  <w14:solidFill>
                    <w14:schemeClr w14:val="tx1"/>
                  </w14:solidFill>
                </w14:textFill>
              </w:rPr>
              <w:t>60</w:t>
            </w:r>
            <w:r>
              <w:rPr>
                <w:rFonts w:hint="eastAsia"/>
                <w:color w:val="000000" w:themeColor="text1"/>
                <w:sz w:val="18"/>
                <w:szCs w:val="18"/>
                <w:highlight w:val="none"/>
                <w14:textFill>
                  <w14:solidFill>
                    <w14:schemeClr w14:val="tx1"/>
                  </w14:solidFill>
                </w14:textFill>
              </w:rPr>
              <w:t>位，液体自动进样器样品位数≥</w:t>
            </w:r>
            <w:r>
              <w:rPr>
                <w:color w:val="000000" w:themeColor="text1"/>
                <w:sz w:val="18"/>
                <w:szCs w:val="18"/>
                <w:highlight w:val="none"/>
                <w14:textFill>
                  <w14:solidFill>
                    <w14:schemeClr w14:val="tx1"/>
                  </w14:solidFill>
                </w14:textFill>
              </w:rPr>
              <w:t>150</w:t>
            </w:r>
            <w:r>
              <w:rPr>
                <w:rFonts w:hint="eastAsia"/>
                <w:color w:val="000000" w:themeColor="text1"/>
                <w:sz w:val="18"/>
                <w:szCs w:val="18"/>
                <w:highlight w:val="none"/>
                <w14:textFill>
                  <w14:solidFill>
                    <w14:schemeClr w14:val="tx1"/>
                  </w14:solidFill>
                </w14:textFill>
              </w:rPr>
              <w:t>位（</w:t>
            </w:r>
            <w:r>
              <w:rPr>
                <w:color w:val="000000" w:themeColor="text1"/>
                <w:sz w:val="18"/>
                <w:szCs w:val="18"/>
                <w:highlight w:val="none"/>
                <w14:textFill>
                  <w14:solidFill>
                    <w14:schemeClr w14:val="tx1"/>
                  </w14:solidFill>
                </w14:textFill>
              </w:rPr>
              <w:t>2mL</w:t>
            </w:r>
            <w:r>
              <w:rPr>
                <w:rFonts w:hint="eastAsia"/>
                <w:color w:val="000000" w:themeColor="text1"/>
                <w:sz w:val="18"/>
                <w:szCs w:val="18"/>
                <w:highlight w:val="none"/>
                <w14:textFill>
                  <w14:solidFill>
                    <w14:schemeClr w14:val="tx1"/>
                  </w14:solidFill>
                </w14:textFill>
              </w:rPr>
              <w:t>样品瓶）</w:t>
            </w:r>
          </w:p>
          <w:p w14:paraId="29FD35DF">
            <w:pPr>
              <w:rPr>
                <w:sz w:val="18"/>
                <w:szCs w:val="18"/>
                <w:highlight w:val="none"/>
              </w:rPr>
            </w:pPr>
            <w:r>
              <w:rPr>
                <w:sz w:val="18"/>
                <w:szCs w:val="18"/>
                <w:highlight w:val="none"/>
              </w:rPr>
              <w:t>3.4 元素分析仪内置He节约模块，可以降低He消耗量</w:t>
            </w:r>
          </w:p>
          <w:p w14:paraId="19993B9C">
            <w:pPr>
              <w:rPr>
                <w:sz w:val="18"/>
                <w:szCs w:val="18"/>
                <w:highlight w:val="none"/>
              </w:rPr>
            </w:pPr>
            <w:r>
              <w:rPr>
                <w:sz w:val="18"/>
                <w:szCs w:val="18"/>
                <w:highlight w:val="none"/>
              </w:rPr>
              <w:t>4 多用途在线气体</w:t>
            </w:r>
            <w:r>
              <w:rPr>
                <w:rFonts w:hint="eastAsia"/>
                <w:sz w:val="18"/>
                <w:szCs w:val="18"/>
                <w:highlight w:val="none"/>
              </w:rPr>
              <w:t>样品</w:t>
            </w:r>
            <w:r>
              <w:rPr>
                <w:sz w:val="18"/>
                <w:szCs w:val="18"/>
                <w:highlight w:val="none"/>
              </w:rPr>
              <w:t>制备和导入</w:t>
            </w:r>
            <w:r>
              <w:rPr>
                <w:rFonts w:hint="eastAsia"/>
                <w:sz w:val="18"/>
                <w:szCs w:val="18"/>
                <w:highlight w:val="none"/>
              </w:rPr>
              <w:t>装置</w:t>
            </w:r>
          </w:p>
          <w:p w14:paraId="67A0AA79">
            <w:pPr>
              <w:rPr>
                <w:sz w:val="18"/>
                <w:szCs w:val="18"/>
                <w:highlight w:val="none"/>
              </w:rPr>
            </w:pPr>
            <w:r>
              <w:rPr>
                <w:sz w:val="18"/>
                <w:szCs w:val="18"/>
                <w:highlight w:val="none"/>
              </w:rPr>
              <w:t>4.1 用于水平衡，碳酸盐，溶解无机碳，空气中二氧化碳，氧气，氮气</w:t>
            </w:r>
            <w:r>
              <w:rPr>
                <w:rFonts w:hint="eastAsia"/>
                <w:sz w:val="18"/>
                <w:szCs w:val="18"/>
                <w:highlight w:val="none"/>
              </w:rPr>
              <w:t>，氧化亚氮</w:t>
            </w:r>
            <w:r>
              <w:rPr>
                <w:sz w:val="18"/>
                <w:szCs w:val="18"/>
                <w:highlight w:val="none"/>
              </w:rPr>
              <w:t>等样品制备，并引入至同位素比质谱仪中</w:t>
            </w:r>
          </w:p>
          <w:p w14:paraId="5A481D48">
            <w:pPr>
              <w:rPr>
                <w:sz w:val="18"/>
                <w:szCs w:val="18"/>
                <w:highlight w:val="none"/>
              </w:rPr>
            </w:pPr>
            <w:r>
              <w:rPr>
                <w:sz w:val="18"/>
                <w:szCs w:val="18"/>
                <w:highlight w:val="none"/>
              </w:rPr>
              <w:t>4.2 单次采样可多次定量环进样，连续采集样品片段</w:t>
            </w:r>
          </w:p>
          <w:p w14:paraId="066BF210">
            <w:pPr>
              <w:rPr>
                <w:sz w:val="18"/>
                <w:szCs w:val="18"/>
                <w:highlight w:val="none"/>
              </w:rPr>
            </w:pPr>
            <w:r>
              <w:rPr>
                <w:sz w:val="18"/>
                <w:szCs w:val="18"/>
                <w:highlight w:val="none"/>
              </w:rPr>
              <w:t>4.3 具有样品气自动峰高认定和样品气自动稀释功能</w:t>
            </w:r>
          </w:p>
          <w:p w14:paraId="0A0B145B">
            <w:pPr>
              <w:rPr>
                <w:sz w:val="18"/>
                <w:szCs w:val="18"/>
                <w:highlight w:val="none"/>
              </w:rPr>
            </w:pPr>
            <w:r>
              <w:rPr>
                <w:sz w:val="18"/>
                <w:szCs w:val="18"/>
                <w:highlight w:val="none"/>
              </w:rPr>
              <w:t xml:space="preserve">4.4 </w:t>
            </w:r>
            <w:r>
              <w:rPr>
                <w:rFonts w:hint="eastAsia"/>
                <w:sz w:val="18"/>
                <w:szCs w:val="18"/>
                <w:highlight w:val="none"/>
              </w:rPr>
              <w:t>自动进样器：样品位数≥</w:t>
            </w:r>
            <w:r>
              <w:rPr>
                <w:sz w:val="18"/>
                <w:szCs w:val="18"/>
                <w:highlight w:val="none"/>
              </w:rPr>
              <w:t>9</w:t>
            </w:r>
            <w:r>
              <w:rPr>
                <w:rFonts w:hint="eastAsia"/>
                <w:sz w:val="18"/>
                <w:szCs w:val="18"/>
                <w:highlight w:val="none"/>
              </w:rPr>
              <w:t>0</w:t>
            </w:r>
            <w:r>
              <w:rPr>
                <w:sz w:val="18"/>
                <w:szCs w:val="18"/>
                <w:highlight w:val="none"/>
              </w:rPr>
              <w:t>位、可编程、</w:t>
            </w:r>
            <w:r>
              <w:rPr>
                <w:rFonts w:hint="eastAsia"/>
                <w:sz w:val="18"/>
                <w:szCs w:val="18"/>
                <w:highlight w:val="none"/>
              </w:rPr>
              <w:t>可温控，可</w:t>
            </w:r>
            <w:r>
              <w:rPr>
                <w:sz w:val="18"/>
                <w:szCs w:val="18"/>
                <w:highlight w:val="none"/>
              </w:rPr>
              <w:t>自定义不同容积的样品瓶</w:t>
            </w:r>
            <w:r>
              <w:rPr>
                <w:rFonts w:hint="eastAsia"/>
                <w:sz w:val="18"/>
                <w:szCs w:val="18"/>
                <w:highlight w:val="none"/>
              </w:rPr>
              <w:t>及</w:t>
            </w:r>
            <w:r>
              <w:rPr>
                <w:sz w:val="18"/>
                <w:szCs w:val="18"/>
                <w:highlight w:val="none"/>
              </w:rPr>
              <w:t>样品</w:t>
            </w:r>
            <w:r>
              <w:rPr>
                <w:rFonts w:hint="eastAsia"/>
                <w:sz w:val="18"/>
                <w:szCs w:val="18"/>
                <w:highlight w:val="none"/>
              </w:rPr>
              <w:t>托</w:t>
            </w:r>
            <w:r>
              <w:rPr>
                <w:sz w:val="18"/>
                <w:szCs w:val="18"/>
                <w:highlight w:val="none"/>
              </w:rPr>
              <w:t>盘，最多可扩展至290位</w:t>
            </w:r>
            <w:r>
              <w:rPr>
                <w:rFonts w:hint="eastAsia"/>
                <w:sz w:val="18"/>
                <w:szCs w:val="18"/>
                <w:highlight w:val="none"/>
              </w:rPr>
              <w:t>以上</w:t>
            </w:r>
          </w:p>
          <w:p w14:paraId="110DD13D">
            <w:pPr>
              <w:rPr>
                <w:sz w:val="18"/>
                <w:szCs w:val="18"/>
                <w:highlight w:val="none"/>
              </w:rPr>
            </w:pPr>
            <w:r>
              <w:rPr>
                <w:rFonts w:hint="eastAsia"/>
                <w:sz w:val="18"/>
                <w:szCs w:val="18"/>
                <w:highlight w:val="none"/>
              </w:rPr>
              <w:t>4</w:t>
            </w:r>
            <w:r>
              <w:rPr>
                <w:sz w:val="18"/>
                <w:szCs w:val="18"/>
                <w:highlight w:val="none"/>
              </w:rPr>
              <w:t>.5 双针机械臂设计，无需手动</w:t>
            </w:r>
            <w:r>
              <w:rPr>
                <w:rFonts w:hint="eastAsia"/>
                <w:sz w:val="18"/>
                <w:szCs w:val="18"/>
                <w:highlight w:val="none"/>
              </w:rPr>
              <w:t>更换进样针</w:t>
            </w:r>
          </w:p>
          <w:p w14:paraId="1A3B9FA1">
            <w:pPr>
              <w:rPr>
                <w:highlight w:val="none"/>
              </w:rPr>
            </w:pPr>
            <w:r>
              <w:rPr>
                <w:rFonts w:hint="eastAsia"/>
                <w:sz w:val="18"/>
                <w:szCs w:val="18"/>
                <w:highlight w:val="none"/>
              </w:rPr>
              <w:t>4.6可加热样品盘：样品盘具备加热功能，可加热温度≥100℃，可加热样品位≥9</w:t>
            </w:r>
            <w:r>
              <w:rPr>
                <w:sz w:val="18"/>
                <w:szCs w:val="18"/>
                <w:highlight w:val="none"/>
              </w:rPr>
              <w:t>0</w:t>
            </w:r>
            <w:r>
              <w:rPr>
                <w:rFonts w:hint="eastAsia"/>
                <w:sz w:val="18"/>
                <w:szCs w:val="18"/>
                <w:highlight w:val="none"/>
              </w:rPr>
              <w:t>位</w:t>
            </w:r>
          </w:p>
          <w:p w14:paraId="46B99E8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5.细菌反硝化系统</w:t>
            </w:r>
          </w:p>
          <w:p w14:paraId="6992DC1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1反硝化系统与多用途在线气体制备装置组成联用系统，利用细菌反硝化法测定环境水体中硝酸盐中N、O同位素比值</w:t>
            </w:r>
          </w:p>
          <w:p w14:paraId="1AAC0B4A">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w:t>
            </w: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自动反硝化组件：反硝化系统使用</w:t>
            </w:r>
            <w:r>
              <w:rPr>
                <w:color w:val="000000" w:themeColor="text1"/>
                <w:sz w:val="18"/>
                <w:szCs w:val="18"/>
                <w:highlight w:val="none"/>
                <w14:textFill>
                  <w14:solidFill>
                    <w14:schemeClr w14:val="tx1"/>
                  </w14:solidFill>
                </w14:textFill>
              </w:rPr>
              <w:t>120mm</w:t>
            </w:r>
            <w:r>
              <w:rPr>
                <w:rFonts w:hint="eastAsia"/>
                <w:color w:val="000000" w:themeColor="text1"/>
                <w:sz w:val="18"/>
                <w:szCs w:val="18"/>
                <w:highlight w:val="none"/>
                <w14:textFill>
                  <w14:solidFill>
                    <w14:schemeClr w14:val="tx1"/>
                  </w14:solidFill>
                </w14:textFill>
              </w:rPr>
              <w:t>以上针托架，双孔测量针，针头孔隙可浸入液面下以高纯</w:t>
            </w:r>
            <w:r>
              <w:rPr>
                <w:color w:val="000000" w:themeColor="text1"/>
                <w:sz w:val="18"/>
                <w:szCs w:val="18"/>
                <w:highlight w:val="none"/>
                <w14:textFill>
                  <w14:solidFill>
                    <w14:schemeClr w14:val="tx1"/>
                  </w14:solidFill>
                </w14:textFill>
              </w:rPr>
              <w:t>He</w:t>
            </w:r>
            <w:r>
              <w:rPr>
                <w:rFonts w:hint="eastAsia"/>
                <w:color w:val="000000" w:themeColor="text1"/>
                <w:sz w:val="18"/>
                <w:szCs w:val="18"/>
                <w:highlight w:val="none"/>
                <w14:textFill>
                  <w14:solidFill>
                    <w14:schemeClr w14:val="tx1"/>
                  </w14:solidFill>
                </w14:textFill>
              </w:rPr>
              <w:t>进行吹扫，确保</w:t>
            </w:r>
            <w:r>
              <w:rPr>
                <w:color w:val="000000" w:themeColor="text1"/>
                <w:sz w:val="18"/>
                <w:szCs w:val="18"/>
                <w:highlight w:val="none"/>
                <w14:textFill>
                  <w14:solidFill>
                    <w14:schemeClr w14:val="tx1"/>
                  </w14:solidFill>
                </w14:textFill>
              </w:rPr>
              <w:t>N2O</w:t>
            </w:r>
            <w:r>
              <w:rPr>
                <w:rFonts w:hint="eastAsia"/>
                <w:color w:val="000000" w:themeColor="text1"/>
                <w:sz w:val="18"/>
                <w:szCs w:val="18"/>
                <w:highlight w:val="none"/>
                <w14:textFill>
                  <w14:solidFill>
                    <w14:schemeClr w14:val="tx1"/>
                  </w14:solidFill>
                </w14:textFill>
              </w:rPr>
              <w:t>气体从液体中充分分离与转移，并通过测量针另一孔隙顶空进</w:t>
            </w:r>
          </w:p>
          <w:p w14:paraId="1A039D7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w:t>
            </w: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反硝化组件包含测量针、干燥器、除碳化学阱和自动液氮双冷阱等，实现</w:t>
            </w:r>
            <w:r>
              <w:rPr>
                <w:color w:val="000000" w:themeColor="text1"/>
                <w:sz w:val="18"/>
                <w:szCs w:val="18"/>
                <w:highlight w:val="none"/>
                <w14:textFill>
                  <w14:solidFill>
                    <w14:schemeClr w14:val="tx1"/>
                  </w14:solidFill>
                </w14:textFill>
              </w:rPr>
              <w:t>N2O</w:t>
            </w:r>
            <w:r>
              <w:rPr>
                <w:rFonts w:hint="eastAsia"/>
                <w:color w:val="000000" w:themeColor="text1"/>
                <w:sz w:val="18"/>
                <w:szCs w:val="18"/>
                <w:highlight w:val="none"/>
                <w14:textFill>
                  <w14:solidFill>
                    <w14:schemeClr w14:val="tx1"/>
                  </w14:solidFill>
                </w14:textFill>
              </w:rPr>
              <w:t>气体进样、纯化、浓缩与引入质谱等全自动工作流程</w:t>
            </w:r>
          </w:p>
          <w:p w14:paraId="32D407E1">
            <w:pPr>
              <w:rPr>
                <w:color w:val="000000" w:themeColor="text1"/>
                <w:sz w:val="18"/>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.4</w:t>
            </w:r>
            <w:r>
              <w:rPr>
                <w:rFonts w:hint="eastAsia"/>
                <w:color w:val="000000" w:themeColor="text1"/>
                <w:sz w:val="18"/>
                <w:szCs w:val="18"/>
                <w:highlight w:val="none"/>
                <w14:textFill>
                  <w14:solidFill>
                    <w14:schemeClr w14:val="tx1"/>
                  </w14:solidFill>
                </w14:textFill>
              </w:rPr>
              <w:t>双冷阱组件：一个镍丝填充不锈钢阱，一个石英冷阱</w:t>
            </w:r>
          </w:p>
          <w:p w14:paraId="45B13368">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6</w:t>
            </w:r>
            <w:r>
              <w:rPr>
                <w:rFonts w:hint="eastAsia"/>
                <w:color w:val="000000" w:themeColor="text1"/>
                <w:sz w:val="18"/>
                <w:szCs w:val="18"/>
                <w:highlight w:val="none"/>
                <w14:textFill>
                  <w14:solidFill>
                    <w14:schemeClr w14:val="tx1"/>
                  </w14:solidFill>
                </w14:textFill>
              </w:rPr>
              <w:t>.</w:t>
            </w:r>
            <w:r>
              <w:rPr>
                <w:color w:val="000000" w:themeColor="text1"/>
                <w:sz w:val="18"/>
                <w:szCs w:val="18"/>
                <w:highlight w:val="none"/>
                <w14:textFill>
                  <w14:solidFill>
                    <w14:schemeClr w14:val="tx1"/>
                  </w14:solidFill>
                </w14:textFill>
              </w:rPr>
              <w:t>数据分析软件</w:t>
            </w:r>
          </w:p>
          <w:p w14:paraId="3E22CC6C">
            <w:pPr>
              <w:rPr>
                <w:sz w:val="18"/>
                <w:szCs w:val="18"/>
                <w:highlight w:val="none"/>
              </w:rPr>
            </w:pPr>
            <w:r>
              <w:rPr>
                <w:sz w:val="18"/>
                <w:szCs w:val="18"/>
                <w:highlight w:val="none"/>
              </w:rPr>
              <w:t xml:space="preserve">6.1 </w:t>
            </w:r>
            <w:r>
              <w:rPr>
                <w:rFonts w:hint="eastAsia"/>
                <w:sz w:val="18"/>
                <w:szCs w:val="18"/>
                <w:highlight w:val="none"/>
              </w:rPr>
              <w:t>使用同一</w:t>
            </w:r>
            <w:r>
              <w:rPr>
                <w:sz w:val="18"/>
                <w:szCs w:val="18"/>
                <w:highlight w:val="none"/>
              </w:rPr>
              <w:t>软件</w:t>
            </w:r>
            <w:r>
              <w:rPr>
                <w:rFonts w:hint="eastAsia"/>
                <w:sz w:val="18"/>
                <w:szCs w:val="18"/>
                <w:highlight w:val="none"/>
              </w:rPr>
              <w:t>进行</w:t>
            </w:r>
            <w:r>
              <w:rPr>
                <w:sz w:val="18"/>
                <w:szCs w:val="18"/>
                <w:highlight w:val="none"/>
              </w:rPr>
              <w:t>质谱仪</w:t>
            </w:r>
            <w:r>
              <w:rPr>
                <w:rFonts w:hint="eastAsia"/>
                <w:sz w:val="18"/>
                <w:szCs w:val="18"/>
                <w:highlight w:val="none"/>
              </w:rPr>
              <w:t>和外围设备</w:t>
            </w:r>
            <w:r>
              <w:rPr>
                <w:sz w:val="18"/>
                <w:szCs w:val="18"/>
                <w:highlight w:val="none"/>
              </w:rPr>
              <w:t>的仪器控制、数据采集和数据处理</w:t>
            </w:r>
          </w:p>
          <w:p w14:paraId="589CBA27">
            <w:pPr>
              <w:rPr>
                <w:sz w:val="18"/>
                <w:szCs w:val="18"/>
                <w:highlight w:val="none"/>
              </w:rPr>
            </w:pPr>
            <w:r>
              <w:rPr>
                <w:sz w:val="18"/>
                <w:szCs w:val="18"/>
                <w:highlight w:val="none"/>
              </w:rPr>
              <w:t>6.2 软件具有一键准备功能，可自动进行系统状态测试，如峰中心、离子源参数调谐、H3</w:t>
            </w:r>
            <w:r>
              <w:rPr>
                <w:sz w:val="18"/>
                <w:szCs w:val="18"/>
                <w:highlight w:val="none"/>
                <w:vertAlign w:val="superscript"/>
              </w:rPr>
              <w:t>+</w:t>
            </w:r>
            <w:r>
              <w:rPr>
                <w:sz w:val="18"/>
                <w:szCs w:val="18"/>
                <w:highlight w:val="none"/>
              </w:rPr>
              <w:t>校正等，智能判断准备工作是否合格完成</w:t>
            </w:r>
          </w:p>
          <w:p w14:paraId="47701A8E">
            <w:pPr>
              <w:rPr>
                <w:sz w:val="18"/>
                <w:szCs w:val="18"/>
                <w:highlight w:val="none"/>
              </w:rPr>
            </w:pPr>
            <w:r>
              <w:rPr>
                <w:sz w:val="18"/>
                <w:szCs w:val="18"/>
                <w:highlight w:val="none"/>
              </w:rPr>
              <w:t>6.3 软件内置所有方法模板，用户可</w:t>
            </w:r>
            <w:r>
              <w:rPr>
                <w:rFonts w:hint="eastAsia"/>
                <w:sz w:val="18"/>
                <w:szCs w:val="18"/>
                <w:highlight w:val="none"/>
              </w:rPr>
              <w:t>直接</w:t>
            </w:r>
            <w:r>
              <w:rPr>
                <w:sz w:val="18"/>
                <w:szCs w:val="18"/>
                <w:highlight w:val="none"/>
              </w:rPr>
              <w:t>使用</w:t>
            </w:r>
            <w:r>
              <w:rPr>
                <w:rFonts w:hint="eastAsia"/>
                <w:sz w:val="18"/>
                <w:szCs w:val="18"/>
                <w:highlight w:val="none"/>
              </w:rPr>
              <w:t>，</w:t>
            </w:r>
            <w:r>
              <w:rPr>
                <w:sz w:val="18"/>
                <w:szCs w:val="18"/>
                <w:highlight w:val="none"/>
              </w:rPr>
              <w:t>也可自定义方法</w:t>
            </w:r>
            <w:r>
              <w:rPr>
                <w:rFonts w:hint="eastAsia"/>
                <w:sz w:val="18"/>
                <w:szCs w:val="18"/>
                <w:highlight w:val="none"/>
              </w:rPr>
              <w:t>。</w:t>
            </w:r>
            <w:r>
              <w:rPr>
                <w:sz w:val="18"/>
                <w:szCs w:val="18"/>
                <w:highlight w:val="none"/>
              </w:rPr>
              <w:t>用户</w:t>
            </w:r>
            <w:r>
              <w:rPr>
                <w:rFonts w:hint="eastAsia"/>
                <w:sz w:val="18"/>
                <w:szCs w:val="18"/>
                <w:highlight w:val="none"/>
              </w:rPr>
              <w:t>可</w:t>
            </w:r>
            <w:r>
              <w:rPr>
                <w:sz w:val="18"/>
                <w:szCs w:val="18"/>
                <w:highlight w:val="none"/>
              </w:rPr>
              <w:t>自定义搜索和导出数据，可自动执行单点、多点同位素数据校准</w:t>
            </w:r>
          </w:p>
          <w:p w14:paraId="1EDC1EAA">
            <w:pPr>
              <w:rPr>
                <w:sz w:val="18"/>
                <w:szCs w:val="18"/>
                <w:highlight w:val="none"/>
              </w:rPr>
            </w:pPr>
            <w:r>
              <w:rPr>
                <w:sz w:val="18"/>
                <w:szCs w:val="18"/>
                <w:highlight w:val="none"/>
              </w:rPr>
              <w:t>6.4 软件具有质控QC测试功能，可对整个测试流程进行全面监测。具有审核跟踪、分配访问权限</w:t>
            </w:r>
            <w:r>
              <w:rPr>
                <w:rFonts w:hint="eastAsia"/>
                <w:sz w:val="18"/>
                <w:szCs w:val="18"/>
                <w:highlight w:val="none"/>
              </w:rPr>
              <w:t>，</w:t>
            </w:r>
            <w:r>
              <w:rPr>
                <w:sz w:val="18"/>
                <w:szCs w:val="18"/>
                <w:highlight w:val="none"/>
              </w:rPr>
              <w:t>电子签名</w:t>
            </w:r>
            <w:r>
              <w:rPr>
                <w:rFonts w:hint="eastAsia"/>
                <w:sz w:val="18"/>
                <w:szCs w:val="18"/>
                <w:highlight w:val="none"/>
              </w:rPr>
              <w:t>等，保证</w:t>
            </w:r>
            <w:r>
              <w:rPr>
                <w:sz w:val="18"/>
                <w:szCs w:val="18"/>
                <w:highlight w:val="none"/>
              </w:rPr>
              <w:t>数据真实性、完整性以及所有原始数据、报告结果可溯源。</w:t>
            </w:r>
            <w:r>
              <w:rPr>
                <w:rFonts w:hint="eastAsia"/>
                <w:sz w:val="18"/>
                <w:szCs w:val="18"/>
                <w:highlight w:val="none"/>
              </w:rPr>
              <w:t>可与</w:t>
            </w:r>
            <w:r>
              <w:rPr>
                <w:sz w:val="18"/>
                <w:szCs w:val="18"/>
                <w:highlight w:val="none"/>
              </w:rPr>
              <w:t>LIMS</w:t>
            </w:r>
            <w:r>
              <w:rPr>
                <w:rFonts w:hint="eastAsia"/>
                <w:sz w:val="18"/>
                <w:szCs w:val="18"/>
                <w:highlight w:val="none"/>
              </w:rPr>
              <w:t>系统进行</w:t>
            </w:r>
            <w:r>
              <w:rPr>
                <w:sz w:val="18"/>
                <w:szCs w:val="18"/>
                <w:highlight w:val="none"/>
              </w:rPr>
              <w:t>数据</w:t>
            </w:r>
            <w:r>
              <w:rPr>
                <w:rFonts w:hint="eastAsia"/>
                <w:sz w:val="18"/>
                <w:szCs w:val="18"/>
                <w:highlight w:val="none"/>
              </w:rPr>
              <w:t>采集和导入</w:t>
            </w:r>
          </w:p>
          <w:p w14:paraId="09EF2C85">
            <w:pPr>
              <w:rPr>
                <w:sz w:val="18"/>
                <w:szCs w:val="18"/>
                <w:highlight w:val="none"/>
              </w:rPr>
            </w:pPr>
            <w:r>
              <w:rPr>
                <w:rFonts w:hint="eastAsia"/>
                <w:sz w:val="18"/>
                <w:szCs w:val="18"/>
                <w:highlight w:val="none"/>
              </w:rPr>
              <w:t>▲</w:t>
            </w:r>
            <w:r>
              <w:rPr>
                <w:sz w:val="18"/>
                <w:szCs w:val="18"/>
                <w:highlight w:val="none"/>
              </w:rPr>
              <w:t>7.质量数范围：1</w:t>
            </w:r>
            <w:r>
              <w:rPr>
                <w:rFonts w:hint="eastAsia"/>
                <w:sz w:val="18"/>
                <w:szCs w:val="18"/>
                <w:highlight w:val="none"/>
              </w:rPr>
              <w:t>～</w:t>
            </w:r>
            <w:r>
              <w:rPr>
                <w:sz w:val="18"/>
                <w:szCs w:val="18"/>
                <w:highlight w:val="none"/>
              </w:rPr>
              <w:t>1</w:t>
            </w:r>
            <w:r>
              <w:rPr>
                <w:rFonts w:hint="eastAsia"/>
                <w:sz w:val="18"/>
                <w:szCs w:val="18"/>
                <w:highlight w:val="none"/>
              </w:rPr>
              <w:t>50</w:t>
            </w:r>
            <w:r>
              <w:rPr>
                <w:sz w:val="18"/>
                <w:szCs w:val="18"/>
                <w:highlight w:val="none"/>
              </w:rPr>
              <w:t>amu</w:t>
            </w:r>
          </w:p>
          <w:p w14:paraId="64CAAA13">
            <w:pPr>
              <w:rPr>
                <w:sz w:val="18"/>
                <w:szCs w:val="18"/>
                <w:highlight w:val="none"/>
              </w:rPr>
            </w:pPr>
            <w:r>
              <w:rPr>
                <w:rFonts w:hint="eastAsia"/>
                <w:sz w:val="18"/>
                <w:szCs w:val="18"/>
                <w:highlight w:val="none"/>
              </w:rPr>
              <w:t>▲</w:t>
            </w:r>
            <w:r>
              <w:rPr>
                <w:sz w:val="18"/>
                <w:szCs w:val="18"/>
                <w:highlight w:val="none"/>
              </w:rPr>
              <w:t>8.磁场半径：</w:t>
            </w:r>
            <w:r>
              <w:rPr>
                <w:rFonts w:hint="eastAsia"/>
                <w:sz w:val="18"/>
                <w:szCs w:val="18"/>
                <w:highlight w:val="none"/>
              </w:rPr>
              <w:t>≥</w:t>
            </w:r>
            <w:r>
              <w:rPr>
                <w:sz w:val="18"/>
                <w:szCs w:val="18"/>
                <w:highlight w:val="none"/>
              </w:rPr>
              <w:t>4</w:t>
            </w:r>
            <w:r>
              <w:rPr>
                <w:rFonts w:hint="eastAsia"/>
                <w:sz w:val="18"/>
                <w:szCs w:val="18"/>
                <w:highlight w:val="none"/>
              </w:rPr>
              <w:t>5</w:t>
            </w:r>
            <w:r>
              <w:rPr>
                <w:rFonts w:hint="eastAsia"/>
                <w:highlight w:val="none"/>
              </w:rPr>
              <w:t>c</w:t>
            </w:r>
            <w:r>
              <w:rPr>
                <w:sz w:val="18"/>
                <w:szCs w:val="18"/>
                <w:highlight w:val="none"/>
              </w:rPr>
              <w:t>m</w:t>
            </w:r>
          </w:p>
          <w:p w14:paraId="2A741614">
            <w:pPr>
              <w:rPr>
                <w:sz w:val="18"/>
                <w:szCs w:val="18"/>
                <w:highlight w:val="none"/>
              </w:rPr>
            </w:pPr>
            <w:r>
              <w:rPr>
                <w:rFonts w:hint="eastAsia"/>
                <w:sz w:val="18"/>
                <w:szCs w:val="18"/>
                <w:highlight w:val="none"/>
              </w:rPr>
              <w:t>▲</w:t>
            </w:r>
            <w:r>
              <w:rPr>
                <w:sz w:val="18"/>
                <w:szCs w:val="18"/>
                <w:highlight w:val="none"/>
              </w:rPr>
              <w:t>9.加速电压：</w:t>
            </w:r>
            <w:r>
              <w:rPr>
                <w:rFonts w:hint="eastAsia"/>
                <w:sz w:val="18"/>
                <w:szCs w:val="18"/>
                <w:highlight w:val="none"/>
              </w:rPr>
              <w:t>≥</w:t>
            </w:r>
            <w:r>
              <w:rPr>
                <w:sz w:val="18"/>
                <w:szCs w:val="18"/>
                <w:highlight w:val="none"/>
              </w:rPr>
              <w:t>9kV</w:t>
            </w:r>
          </w:p>
          <w:p w14:paraId="711CA8B5">
            <w:pPr>
              <w:rPr>
                <w:sz w:val="18"/>
                <w:szCs w:val="18"/>
                <w:highlight w:val="none"/>
              </w:rPr>
            </w:pPr>
            <w:r>
              <w:rPr>
                <w:rFonts w:hint="eastAsia"/>
                <w:sz w:val="18"/>
                <w:szCs w:val="18"/>
                <w:highlight w:val="none"/>
              </w:rPr>
              <w:t>▲</w:t>
            </w:r>
            <w:r>
              <w:rPr>
                <w:sz w:val="18"/>
                <w:szCs w:val="18"/>
                <w:highlight w:val="none"/>
              </w:rPr>
              <w:t>10.质量分辨率：</w:t>
            </w:r>
            <w:r>
              <w:rPr>
                <w:rFonts w:hint="eastAsia"/>
                <w:sz w:val="18"/>
                <w:szCs w:val="18"/>
                <w:highlight w:val="none"/>
              </w:rPr>
              <w:t>≥</w:t>
            </w:r>
            <w:r>
              <w:rPr>
                <w:sz w:val="18"/>
                <w:szCs w:val="18"/>
                <w:highlight w:val="none"/>
              </w:rPr>
              <w:t>200（10 % 峰谷定义）</w:t>
            </w:r>
          </w:p>
          <w:p w14:paraId="206180D2">
            <w:pPr>
              <w:rPr>
                <w:sz w:val="18"/>
                <w:szCs w:val="18"/>
                <w:highlight w:val="none"/>
              </w:rPr>
            </w:pPr>
            <w:r>
              <w:rPr>
                <w:sz w:val="18"/>
                <w:szCs w:val="18"/>
                <w:highlight w:val="none"/>
              </w:rPr>
              <w:t>11.连续流绝对灵敏度：</w:t>
            </w:r>
            <w:r>
              <w:rPr>
                <w:rFonts w:hint="eastAsia"/>
                <w:sz w:val="18"/>
                <w:szCs w:val="18"/>
                <w:highlight w:val="none"/>
              </w:rPr>
              <w:t>≤9</w:t>
            </w:r>
            <w:r>
              <w:rPr>
                <w:sz w:val="18"/>
                <w:szCs w:val="18"/>
                <w:highlight w:val="none"/>
              </w:rPr>
              <w:t>00分子/离子</w:t>
            </w:r>
          </w:p>
          <w:p w14:paraId="79133B3E">
            <w:pPr>
              <w:rPr>
                <w:sz w:val="18"/>
                <w:szCs w:val="18"/>
                <w:highlight w:val="none"/>
              </w:rPr>
            </w:pPr>
            <w:r>
              <w:rPr>
                <w:rFonts w:hint="eastAsia"/>
                <w:sz w:val="18"/>
                <w:szCs w:val="18"/>
                <w:highlight w:val="none"/>
              </w:rPr>
              <w:t>▲</w:t>
            </w:r>
            <w:r>
              <w:rPr>
                <w:sz w:val="18"/>
                <w:szCs w:val="18"/>
                <w:highlight w:val="none"/>
              </w:rPr>
              <w:t>12.样品消耗量：</w:t>
            </w:r>
            <w:r>
              <w:rPr>
                <w:rFonts w:hint="eastAsia"/>
                <w:sz w:val="18"/>
                <w:szCs w:val="18"/>
                <w:highlight w:val="none"/>
              </w:rPr>
              <w:t>≤</w:t>
            </w:r>
            <w:r>
              <w:rPr>
                <w:sz w:val="18"/>
                <w:szCs w:val="18"/>
                <w:highlight w:val="none"/>
              </w:rPr>
              <w:t>0.03nmol/s （5nA信号强度CO2样品消耗量）</w:t>
            </w:r>
          </w:p>
          <w:p w14:paraId="6AC6152F">
            <w:pPr>
              <w:rPr>
                <w:sz w:val="18"/>
                <w:szCs w:val="18"/>
                <w:highlight w:val="none"/>
              </w:rPr>
            </w:pPr>
            <w:r>
              <w:rPr>
                <w:rFonts w:hint="eastAsia"/>
                <w:sz w:val="18"/>
                <w:szCs w:val="18"/>
                <w:highlight w:val="none"/>
              </w:rPr>
              <w:t>▲</w:t>
            </w:r>
            <w:r>
              <w:rPr>
                <w:sz w:val="18"/>
                <w:szCs w:val="18"/>
                <w:highlight w:val="none"/>
              </w:rPr>
              <w:t>13.检测器范围：电流</w:t>
            </w:r>
            <w:r>
              <w:rPr>
                <w:rFonts w:hint="eastAsia"/>
                <w:sz w:val="18"/>
                <w:szCs w:val="18"/>
                <w:highlight w:val="none"/>
              </w:rPr>
              <w:t>0～</w:t>
            </w:r>
            <w:r>
              <w:rPr>
                <w:sz w:val="18"/>
                <w:szCs w:val="18"/>
                <w:highlight w:val="none"/>
              </w:rPr>
              <w:t>1</w:t>
            </w:r>
            <w:r>
              <w:rPr>
                <w:rFonts w:hint="eastAsia"/>
                <w:sz w:val="18"/>
                <w:szCs w:val="18"/>
                <w:highlight w:val="none"/>
              </w:rPr>
              <w:t>6</w:t>
            </w:r>
            <w:r>
              <w:rPr>
                <w:sz w:val="18"/>
                <w:szCs w:val="18"/>
                <w:highlight w:val="none"/>
              </w:rPr>
              <w:t xml:space="preserve">0nA </w:t>
            </w:r>
          </w:p>
          <w:p w14:paraId="100CB689">
            <w:pPr>
              <w:rPr>
                <w:sz w:val="18"/>
                <w:szCs w:val="18"/>
                <w:highlight w:val="none"/>
              </w:rPr>
            </w:pPr>
            <w:r>
              <w:rPr>
                <w:sz w:val="18"/>
                <w:szCs w:val="18"/>
                <w:highlight w:val="none"/>
              </w:rPr>
              <w:t>14.离子源线性：δ13C</w:t>
            </w:r>
            <w:r>
              <w:rPr>
                <w:rFonts w:hint="eastAsia"/>
                <w:sz w:val="18"/>
                <w:szCs w:val="18"/>
                <w:highlight w:val="none"/>
              </w:rPr>
              <w:t>和</w:t>
            </w:r>
            <w:r>
              <w:rPr>
                <w:sz w:val="18"/>
                <w:szCs w:val="18"/>
                <w:highlight w:val="none"/>
              </w:rPr>
              <w:t xml:space="preserve">δ18O </w:t>
            </w:r>
            <w:r>
              <w:rPr>
                <w:rFonts w:hint="eastAsia"/>
                <w:sz w:val="18"/>
                <w:szCs w:val="18"/>
                <w:highlight w:val="none"/>
              </w:rPr>
              <w:t>≤</w:t>
            </w:r>
            <w:r>
              <w:rPr>
                <w:sz w:val="18"/>
                <w:szCs w:val="18"/>
                <w:highlight w:val="none"/>
              </w:rPr>
              <w:t xml:space="preserve"> 0.02‰/nA</w:t>
            </w:r>
          </w:p>
          <w:p w14:paraId="5EE83301">
            <w:pPr>
              <w:rPr>
                <w:sz w:val="18"/>
                <w:szCs w:val="18"/>
                <w:highlight w:val="none"/>
              </w:rPr>
            </w:pPr>
            <w:r>
              <w:rPr>
                <w:sz w:val="18"/>
                <w:szCs w:val="18"/>
                <w:highlight w:val="none"/>
              </w:rPr>
              <w:t>15. H3</w:t>
            </w:r>
            <w:r>
              <w:rPr>
                <w:sz w:val="18"/>
                <w:szCs w:val="18"/>
                <w:highlight w:val="none"/>
                <w:vertAlign w:val="superscript"/>
              </w:rPr>
              <w:t>+</w:t>
            </w:r>
            <w:r>
              <w:rPr>
                <w:sz w:val="18"/>
                <w:szCs w:val="18"/>
                <w:highlight w:val="none"/>
              </w:rPr>
              <w:t>因子：</w:t>
            </w:r>
            <w:r>
              <w:rPr>
                <w:rFonts w:hint="eastAsia"/>
                <w:sz w:val="18"/>
                <w:szCs w:val="18"/>
                <w:highlight w:val="none"/>
              </w:rPr>
              <w:t>≤</w:t>
            </w:r>
            <w:r>
              <w:rPr>
                <w:sz w:val="18"/>
                <w:szCs w:val="18"/>
                <w:highlight w:val="none"/>
              </w:rPr>
              <w:t>8 ppm/nA</w:t>
            </w:r>
            <w:r>
              <w:rPr>
                <w:rFonts w:hint="eastAsia"/>
                <w:sz w:val="18"/>
                <w:szCs w:val="18"/>
                <w:highlight w:val="none"/>
              </w:rPr>
              <w:t>；</w:t>
            </w:r>
            <w:r>
              <w:rPr>
                <w:sz w:val="18"/>
                <w:szCs w:val="18"/>
                <w:highlight w:val="none"/>
              </w:rPr>
              <w:t>稳定性</w:t>
            </w:r>
            <w:r>
              <w:rPr>
                <w:rFonts w:hint="eastAsia"/>
                <w:sz w:val="18"/>
                <w:szCs w:val="18"/>
                <w:highlight w:val="none"/>
              </w:rPr>
              <w:t>≤</w:t>
            </w:r>
            <w:r>
              <w:rPr>
                <w:sz w:val="18"/>
                <w:szCs w:val="18"/>
                <w:highlight w:val="none"/>
              </w:rPr>
              <w:t xml:space="preserve"> 0.03ppm/nA/hr</w:t>
            </w:r>
          </w:p>
          <w:p w14:paraId="74DDEC3F">
            <w:pPr>
              <w:rPr>
                <w:sz w:val="18"/>
                <w:szCs w:val="18"/>
                <w:highlight w:val="none"/>
              </w:rPr>
            </w:pPr>
            <w:r>
              <w:rPr>
                <w:sz w:val="18"/>
                <w:szCs w:val="18"/>
                <w:highlight w:val="none"/>
              </w:rPr>
              <w:t>16.峰顶平坦度：</w:t>
            </w:r>
            <w:r>
              <w:rPr>
                <w:rFonts w:hint="eastAsia"/>
                <w:sz w:val="18"/>
                <w:szCs w:val="18"/>
                <w:highlight w:val="none"/>
              </w:rPr>
              <w:t>优于</w:t>
            </w:r>
            <w:r>
              <w:rPr>
                <w:sz w:val="18"/>
                <w:szCs w:val="18"/>
                <w:highlight w:val="none"/>
              </w:rPr>
              <w:t>2×10</w:t>
            </w:r>
            <w:r>
              <w:rPr>
                <w:sz w:val="18"/>
                <w:szCs w:val="18"/>
                <w:highlight w:val="none"/>
                <w:vertAlign w:val="superscript"/>
              </w:rPr>
              <w:t>-4</w:t>
            </w:r>
          </w:p>
          <w:p w14:paraId="40F30AC7">
            <w:pPr>
              <w:rPr>
                <w:sz w:val="18"/>
                <w:szCs w:val="18"/>
                <w:highlight w:val="none"/>
              </w:rPr>
            </w:pPr>
            <w:r>
              <w:rPr>
                <w:sz w:val="18"/>
                <w:szCs w:val="18"/>
                <w:highlight w:val="none"/>
              </w:rPr>
              <w:t>17.丰度灵敏度：质量数44在质量数45处的贡献</w:t>
            </w:r>
            <w:r>
              <w:rPr>
                <w:rFonts w:hint="eastAsia"/>
                <w:sz w:val="18"/>
                <w:szCs w:val="18"/>
                <w:highlight w:val="none"/>
              </w:rPr>
              <w:t>≤</w:t>
            </w:r>
            <w:r>
              <w:rPr>
                <w:sz w:val="18"/>
                <w:szCs w:val="18"/>
                <w:highlight w:val="none"/>
              </w:rPr>
              <w:t>2×10</w:t>
            </w:r>
            <w:r>
              <w:rPr>
                <w:sz w:val="18"/>
                <w:szCs w:val="18"/>
                <w:highlight w:val="none"/>
                <w:vertAlign w:val="superscript"/>
              </w:rPr>
              <w:t>-6</w:t>
            </w:r>
          </w:p>
          <w:p w14:paraId="41B99A7A">
            <w:pPr>
              <w:rPr>
                <w:sz w:val="18"/>
                <w:szCs w:val="18"/>
                <w:highlight w:val="none"/>
              </w:rPr>
            </w:pPr>
            <w:r>
              <w:rPr>
                <w:sz w:val="18"/>
                <w:szCs w:val="18"/>
                <w:highlight w:val="none"/>
              </w:rPr>
              <w:t>18.系统稳定性：</w:t>
            </w:r>
            <w:r>
              <w:rPr>
                <w:rFonts w:hint="eastAsia"/>
                <w:sz w:val="18"/>
                <w:szCs w:val="18"/>
                <w:highlight w:val="none"/>
              </w:rPr>
              <w:t>≤</w:t>
            </w:r>
            <w:r>
              <w:rPr>
                <w:sz w:val="18"/>
                <w:szCs w:val="18"/>
                <w:highlight w:val="none"/>
              </w:rPr>
              <w:t xml:space="preserve"> 10ppm</w:t>
            </w:r>
          </w:p>
          <w:p w14:paraId="4FA51276">
            <w:pPr>
              <w:rPr>
                <w:sz w:val="18"/>
                <w:szCs w:val="18"/>
                <w:highlight w:val="none"/>
              </w:rPr>
            </w:pPr>
            <w:r>
              <w:rPr>
                <w:rFonts w:hint="eastAsia"/>
                <w:sz w:val="18"/>
                <w:szCs w:val="18"/>
                <w:highlight w:val="none"/>
              </w:rPr>
              <w:t>1</w:t>
            </w:r>
            <w:r>
              <w:rPr>
                <w:sz w:val="18"/>
                <w:szCs w:val="18"/>
                <w:highlight w:val="none"/>
              </w:rPr>
              <w:t>9.基线稳定性</w:t>
            </w:r>
            <w:r>
              <w:rPr>
                <w:rFonts w:hint="eastAsia"/>
                <w:sz w:val="18"/>
                <w:szCs w:val="18"/>
                <w:highlight w:val="none"/>
              </w:rPr>
              <w:t>：≤</w:t>
            </w:r>
            <w:r>
              <w:rPr>
                <w:sz w:val="18"/>
                <w:szCs w:val="18"/>
                <w:highlight w:val="none"/>
              </w:rPr>
              <w:t xml:space="preserve"> ±0.2 mV</w:t>
            </w:r>
          </w:p>
          <w:p w14:paraId="6BDE5A18">
            <w:pPr>
              <w:rPr>
                <w:sz w:val="18"/>
                <w:szCs w:val="18"/>
                <w:highlight w:val="none"/>
              </w:rPr>
            </w:pPr>
            <w:r>
              <w:rPr>
                <w:sz w:val="18"/>
                <w:szCs w:val="18"/>
                <w:highlight w:val="none"/>
              </w:rPr>
              <w:t>20.质谱噪音：</w:t>
            </w:r>
            <w:r>
              <w:rPr>
                <w:rFonts w:hint="eastAsia"/>
                <w:sz w:val="18"/>
                <w:szCs w:val="18"/>
                <w:highlight w:val="none"/>
              </w:rPr>
              <w:t>≤</w:t>
            </w:r>
            <w:r>
              <w:rPr>
                <w:sz w:val="18"/>
                <w:szCs w:val="18"/>
                <w:highlight w:val="none"/>
              </w:rPr>
              <w:t xml:space="preserve"> 50dB</w:t>
            </w:r>
          </w:p>
          <w:p w14:paraId="6B56086D">
            <w:pPr>
              <w:rPr>
                <w:sz w:val="18"/>
                <w:szCs w:val="18"/>
                <w:highlight w:val="none"/>
              </w:rPr>
            </w:pPr>
            <w:r>
              <w:rPr>
                <w:sz w:val="18"/>
                <w:szCs w:val="18"/>
                <w:highlight w:val="none"/>
              </w:rPr>
              <w:t>21.元素分析仪联用外精度</w:t>
            </w:r>
          </w:p>
          <w:p w14:paraId="3AB515F7">
            <w:pPr>
              <w:rPr>
                <w:sz w:val="18"/>
                <w:szCs w:val="18"/>
                <w:highlight w:val="none"/>
              </w:rPr>
            </w:pPr>
            <w:r>
              <w:rPr>
                <w:sz w:val="18"/>
                <w:szCs w:val="18"/>
                <w:highlight w:val="none"/>
              </w:rPr>
              <w:t xml:space="preserve">δ13C </w:t>
            </w:r>
            <w:r>
              <w:rPr>
                <w:rFonts w:hint="eastAsia"/>
                <w:sz w:val="18"/>
                <w:szCs w:val="18"/>
                <w:highlight w:val="none"/>
              </w:rPr>
              <w:t>≤</w:t>
            </w:r>
            <w:r>
              <w:rPr>
                <w:sz w:val="18"/>
                <w:szCs w:val="18"/>
                <w:highlight w:val="none"/>
              </w:rPr>
              <w:t xml:space="preserve"> 0.1‰（50μg C）</w:t>
            </w:r>
            <w:r>
              <w:rPr>
                <w:rFonts w:hint="eastAsia"/>
                <w:sz w:val="18"/>
                <w:szCs w:val="18"/>
                <w:highlight w:val="none"/>
              </w:rPr>
              <w:t>；</w:t>
            </w:r>
            <w:r>
              <w:rPr>
                <w:sz w:val="18"/>
                <w:szCs w:val="18"/>
                <w:highlight w:val="none"/>
              </w:rPr>
              <w:t xml:space="preserve">δ15N </w:t>
            </w:r>
            <w:r>
              <w:rPr>
                <w:rFonts w:hint="eastAsia"/>
                <w:sz w:val="18"/>
                <w:szCs w:val="18"/>
                <w:highlight w:val="none"/>
              </w:rPr>
              <w:t>≤</w:t>
            </w:r>
            <w:r>
              <w:rPr>
                <w:sz w:val="18"/>
                <w:szCs w:val="18"/>
                <w:highlight w:val="none"/>
              </w:rPr>
              <w:t xml:space="preserve"> 0.15‰（50μg N）</w:t>
            </w:r>
            <w:r>
              <w:rPr>
                <w:rFonts w:hint="eastAsia"/>
                <w:sz w:val="18"/>
                <w:szCs w:val="18"/>
                <w:highlight w:val="none"/>
              </w:rPr>
              <w:t>；</w:t>
            </w:r>
            <w:r>
              <w:rPr>
                <w:sz w:val="18"/>
                <w:szCs w:val="18"/>
                <w:highlight w:val="none"/>
              </w:rPr>
              <w:t xml:space="preserve">δ18O </w:t>
            </w:r>
            <w:r>
              <w:rPr>
                <w:rFonts w:hint="eastAsia"/>
                <w:sz w:val="18"/>
                <w:szCs w:val="18"/>
                <w:highlight w:val="none"/>
              </w:rPr>
              <w:t>≤</w:t>
            </w:r>
            <w:r>
              <w:rPr>
                <w:sz w:val="18"/>
                <w:szCs w:val="18"/>
                <w:highlight w:val="none"/>
              </w:rPr>
              <w:t xml:space="preserve"> 0.2‰（0.</w:t>
            </w:r>
            <w:r>
              <w:rPr>
                <w:rFonts w:hint="eastAsia"/>
                <w:sz w:val="18"/>
                <w:szCs w:val="18"/>
                <w:highlight w:val="none"/>
              </w:rPr>
              <w:t>5</w:t>
            </w:r>
            <w:r>
              <w:rPr>
                <w:sz w:val="18"/>
                <w:szCs w:val="18"/>
                <w:highlight w:val="none"/>
              </w:rPr>
              <w:t>μL H2O）</w:t>
            </w:r>
            <w:r>
              <w:rPr>
                <w:rFonts w:hint="eastAsia"/>
                <w:sz w:val="18"/>
                <w:szCs w:val="18"/>
                <w:highlight w:val="none"/>
              </w:rPr>
              <w:t>；</w:t>
            </w:r>
            <w:r>
              <w:rPr>
                <w:sz w:val="18"/>
                <w:szCs w:val="18"/>
                <w:highlight w:val="none"/>
              </w:rPr>
              <w:t xml:space="preserve">δ2H </w:t>
            </w:r>
            <w:r>
              <w:rPr>
                <w:rFonts w:hint="eastAsia"/>
                <w:sz w:val="18"/>
                <w:szCs w:val="18"/>
                <w:highlight w:val="none"/>
              </w:rPr>
              <w:t>≤</w:t>
            </w:r>
            <w:r>
              <w:rPr>
                <w:sz w:val="18"/>
                <w:szCs w:val="18"/>
                <w:highlight w:val="none"/>
              </w:rPr>
              <w:t xml:space="preserve"> </w:t>
            </w:r>
            <w:r>
              <w:rPr>
                <w:rFonts w:hint="eastAsia"/>
                <w:sz w:val="18"/>
                <w:szCs w:val="18"/>
                <w:highlight w:val="none"/>
              </w:rPr>
              <w:t>2.0</w:t>
            </w:r>
            <w:r>
              <w:rPr>
                <w:sz w:val="18"/>
                <w:szCs w:val="18"/>
                <w:highlight w:val="none"/>
              </w:rPr>
              <w:t>‰（0.</w:t>
            </w:r>
            <w:r>
              <w:rPr>
                <w:rFonts w:hint="eastAsia"/>
                <w:sz w:val="18"/>
                <w:szCs w:val="18"/>
                <w:highlight w:val="none"/>
              </w:rPr>
              <w:t>5</w:t>
            </w:r>
            <w:r>
              <w:rPr>
                <w:sz w:val="18"/>
                <w:szCs w:val="18"/>
                <w:highlight w:val="none"/>
              </w:rPr>
              <w:t>μL H2O）</w:t>
            </w:r>
            <w:r>
              <w:rPr>
                <w:rFonts w:hint="eastAsia"/>
                <w:sz w:val="18"/>
                <w:szCs w:val="18"/>
                <w:highlight w:val="none"/>
              </w:rPr>
              <w:t>；</w:t>
            </w:r>
            <w:r>
              <w:rPr>
                <w:sz w:val="18"/>
                <w:szCs w:val="18"/>
                <w:highlight w:val="none"/>
              </w:rPr>
              <w:t xml:space="preserve">δ34S </w:t>
            </w:r>
            <w:r>
              <w:rPr>
                <w:rFonts w:hint="eastAsia"/>
                <w:sz w:val="18"/>
                <w:szCs w:val="18"/>
                <w:highlight w:val="none"/>
              </w:rPr>
              <w:t>≤</w:t>
            </w:r>
            <w:r>
              <w:rPr>
                <w:sz w:val="18"/>
                <w:szCs w:val="18"/>
                <w:highlight w:val="none"/>
              </w:rPr>
              <w:t xml:space="preserve"> 0.2‰（</w:t>
            </w:r>
            <w:r>
              <w:rPr>
                <w:rFonts w:hint="eastAsia"/>
                <w:sz w:val="18"/>
                <w:szCs w:val="18"/>
                <w:highlight w:val="none"/>
              </w:rPr>
              <w:t>6</w:t>
            </w:r>
            <w:r>
              <w:rPr>
                <w:sz w:val="18"/>
                <w:szCs w:val="18"/>
                <w:highlight w:val="none"/>
              </w:rPr>
              <w:t>0μg S）</w:t>
            </w:r>
          </w:p>
          <w:p w14:paraId="20117B85">
            <w:pPr>
              <w:rPr>
                <w:sz w:val="18"/>
                <w:szCs w:val="18"/>
                <w:highlight w:val="none"/>
              </w:rPr>
            </w:pPr>
            <w:r>
              <w:rPr>
                <w:sz w:val="18"/>
                <w:szCs w:val="18"/>
                <w:highlight w:val="none"/>
              </w:rPr>
              <w:t>22. 多用途在线气体</w:t>
            </w:r>
            <w:r>
              <w:rPr>
                <w:rFonts w:hint="eastAsia"/>
                <w:sz w:val="18"/>
                <w:szCs w:val="18"/>
                <w:highlight w:val="none"/>
              </w:rPr>
              <w:t>样品</w:t>
            </w:r>
            <w:r>
              <w:rPr>
                <w:sz w:val="18"/>
                <w:szCs w:val="18"/>
                <w:highlight w:val="none"/>
              </w:rPr>
              <w:t>制备和导入</w:t>
            </w:r>
            <w:r>
              <w:rPr>
                <w:rFonts w:hint="eastAsia"/>
                <w:sz w:val="18"/>
                <w:szCs w:val="18"/>
                <w:highlight w:val="none"/>
              </w:rPr>
              <w:t>装置</w:t>
            </w:r>
            <w:r>
              <w:rPr>
                <w:sz w:val="18"/>
                <w:szCs w:val="18"/>
                <w:highlight w:val="none"/>
              </w:rPr>
              <w:t>联用外精度</w:t>
            </w:r>
          </w:p>
          <w:p w14:paraId="65E72245">
            <w:pPr>
              <w:rPr>
                <w:sz w:val="18"/>
                <w:szCs w:val="18"/>
                <w:highlight w:val="none"/>
              </w:rPr>
            </w:pPr>
            <w:r>
              <w:rPr>
                <w:sz w:val="18"/>
                <w:szCs w:val="18"/>
                <w:highlight w:val="none"/>
              </w:rPr>
              <w:t xml:space="preserve">水平衡：δ18O </w:t>
            </w:r>
            <w:r>
              <w:rPr>
                <w:rFonts w:hint="eastAsia"/>
                <w:sz w:val="18"/>
                <w:szCs w:val="18"/>
                <w:highlight w:val="none"/>
              </w:rPr>
              <w:t xml:space="preserve">≤ </w:t>
            </w:r>
            <w:r>
              <w:rPr>
                <w:sz w:val="18"/>
                <w:szCs w:val="18"/>
                <w:highlight w:val="none"/>
              </w:rPr>
              <w:t>0.08‰ (0.5ml H2O)</w:t>
            </w:r>
            <w:r>
              <w:rPr>
                <w:rFonts w:hint="eastAsia"/>
                <w:sz w:val="18"/>
                <w:szCs w:val="18"/>
                <w:highlight w:val="none"/>
              </w:rPr>
              <w:t>；</w:t>
            </w:r>
            <w:r>
              <w:rPr>
                <w:sz w:val="18"/>
                <w:szCs w:val="18"/>
                <w:highlight w:val="none"/>
              </w:rPr>
              <w:t>δ2H</w:t>
            </w:r>
            <w:r>
              <w:rPr>
                <w:rFonts w:hint="eastAsia"/>
                <w:sz w:val="18"/>
                <w:szCs w:val="18"/>
                <w:highlight w:val="none"/>
              </w:rPr>
              <w:t xml:space="preserve"> ≤ 0.5</w:t>
            </w:r>
            <w:r>
              <w:rPr>
                <w:sz w:val="18"/>
                <w:szCs w:val="18"/>
                <w:highlight w:val="none"/>
              </w:rPr>
              <w:t>‰ (0.2ml H2O)</w:t>
            </w:r>
          </w:p>
          <w:p w14:paraId="79A499F4">
            <w:pPr>
              <w:rPr>
                <w:sz w:val="18"/>
                <w:szCs w:val="18"/>
                <w:highlight w:val="none"/>
              </w:rPr>
            </w:pPr>
            <w:r>
              <w:rPr>
                <w:sz w:val="18"/>
                <w:szCs w:val="18"/>
                <w:highlight w:val="none"/>
              </w:rPr>
              <w:t>碳酸盐 (100μg)：δ13C</w:t>
            </w:r>
            <w:r>
              <w:rPr>
                <w:rFonts w:hint="eastAsia"/>
                <w:sz w:val="18"/>
                <w:szCs w:val="18"/>
                <w:highlight w:val="none"/>
              </w:rPr>
              <w:t xml:space="preserve"> ≤ </w:t>
            </w:r>
            <w:r>
              <w:rPr>
                <w:sz w:val="18"/>
                <w:szCs w:val="18"/>
                <w:highlight w:val="none"/>
              </w:rPr>
              <w:t>0.</w:t>
            </w:r>
            <w:r>
              <w:rPr>
                <w:rFonts w:hint="eastAsia"/>
                <w:sz w:val="18"/>
                <w:szCs w:val="18"/>
                <w:highlight w:val="none"/>
              </w:rPr>
              <w:t>1</w:t>
            </w:r>
            <w:r>
              <w:rPr>
                <w:sz w:val="18"/>
                <w:szCs w:val="18"/>
                <w:highlight w:val="none"/>
              </w:rPr>
              <w:t>‰</w:t>
            </w:r>
            <w:r>
              <w:rPr>
                <w:rFonts w:hint="eastAsia"/>
                <w:sz w:val="18"/>
                <w:szCs w:val="18"/>
                <w:highlight w:val="none"/>
              </w:rPr>
              <w:t>；</w:t>
            </w:r>
            <w:r>
              <w:rPr>
                <w:sz w:val="18"/>
                <w:szCs w:val="18"/>
                <w:highlight w:val="none"/>
              </w:rPr>
              <w:t>δ18O</w:t>
            </w:r>
            <w:r>
              <w:rPr>
                <w:rFonts w:hint="eastAsia"/>
                <w:sz w:val="18"/>
                <w:szCs w:val="18"/>
                <w:highlight w:val="none"/>
              </w:rPr>
              <w:t xml:space="preserve"> ≤ </w:t>
            </w:r>
            <w:r>
              <w:rPr>
                <w:sz w:val="18"/>
                <w:szCs w:val="18"/>
                <w:highlight w:val="none"/>
              </w:rPr>
              <w:t>0.</w:t>
            </w:r>
            <w:r>
              <w:rPr>
                <w:rFonts w:hint="eastAsia"/>
                <w:sz w:val="18"/>
                <w:szCs w:val="18"/>
                <w:highlight w:val="none"/>
              </w:rPr>
              <w:t>1</w:t>
            </w:r>
            <w:r>
              <w:rPr>
                <w:sz w:val="18"/>
                <w:szCs w:val="18"/>
                <w:highlight w:val="none"/>
              </w:rPr>
              <w:t>‰</w:t>
            </w:r>
          </w:p>
          <w:p w14:paraId="2DED14C4">
            <w:pPr>
              <w:rPr>
                <w:sz w:val="18"/>
                <w:szCs w:val="18"/>
                <w:highlight w:val="none"/>
              </w:rPr>
            </w:pPr>
            <w:r>
              <w:rPr>
                <w:sz w:val="18"/>
                <w:szCs w:val="18"/>
                <w:highlight w:val="none"/>
              </w:rPr>
              <w:t>DIC (0.6ml 海水)：δ13C</w:t>
            </w:r>
            <w:r>
              <w:rPr>
                <w:rFonts w:hint="eastAsia"/>
                <w:sz w:val="18"/>
                <w:szCs w:val="18"/>
                <w:highlight w:val="none"/>
              </w:rPr>
              <w:t xml:space="preserve"> ≤ </w:t>
            </w:r>
            <w:r>
              <w:rPr>
                <w:sz w:val="18"/>
                <w:szCs w:val="18"/>
                <w:highlight w:val="none"/>
              </w:rPr>
              <w:t>0.08‰</w:t>
            </w:r>
          </w:p>
          <w:p w14:paraId="0DA74FAF">
            <w:pPr>
              <w:rPr>
                <w:sz w:val="18"/>
                <w:szCs w:val="18"/>
                <w:highlight w:val="none"/>
              </w:rPr>
            </w:pPr>
            <w:r>
              <w:rPr>
                <w:sz w:val="18"/>
                <w:szCs w:val="18"/>
                <w:highlight w:val="none"/>
              </w:rPr>
              <w:t>空气中CO2</w:t>
            </w:r>
            <w:r>
              <w:rPr>
                <w:rFonts w:hint="eastAsia"/>
                <w:sz w:val="18"/>
                <w:szCs w:val="18"/>
                <w:highlight w:val="none"/>
              </w:rPr>
              <w:t xml:space="preserve"> </w:t>
            </w:r>
            <w:r>
              <w:rPr>
                <w:sz w:val="18"/>
                <w:szCs w:val="18"/>
                <w:highlight w:val="none"/>
              </w:rPr>
              <w:t>(12ml 空气)：δ13C</w:t>
            </w:r>
            <w:r>
              <w:rPr>
                <w:rFonts w:hint="eastAsia"/>
                <w:sz w:val="18"/>
                <w:szCs w:val="18"/>
                <w:highlight w:val="none"/>
              </w:rPr>
              <w:t xml:space="preserve"> ≤ </w:t>
            </w:r>
            <w:r>
              <w:rPr>
                <w:sz w:val="18"/>
                <w:szCs w:val="18"/>
                <w:highlight w:val="none"/>
              </w:rPr>
              <w:t>0.2‰</w:t>
            </w:r>
          </w:p>
          <w:p w14:paraId="5E1AFD45">
            <w:pPr>
              <w:rPr>
                <w:sz w:val="18"/>
                <w:szCs w:val="18"/>
                <w:highlight w:val="none"/>
              </w:rPr>
            </w:pPr>
            <w:r>
              <w:rPr>
                <w:sz w:val="18"/>
                <w:szCs w:val="18"/>
                <w:highlight w:val="none"/>
              </w:rPr>
              <w:t>23</w:t>
            </w:r>
            <w:r>
              <w:rPr>
                <w:rFonts w:hint="eastAsia"/>
                <w:sz w:val="18"/>
                <w:szCs w:val="18"/>
                <w:highlight w:val="none"/>
              </w:rPr>
              <w:t>.</w:t>
            </w:r>
            <w:r>
              <w:rPr>
                <w:sz w:val="18"/>
                <w:szCs w:val="18"/>
                <w:highlight w:val="none"/>
              </w:rPr>
              <w:t xml:space="preserve"> </w:t>
            </w:r>
            <w:r>
              <w:rPr>
                <w:rFonts w:hint="eastAsia"/>
                <w:sz w:val="18"/>
                <w:szCs w:val="18"/>
                <w:highlight w:val="none"/>
              </w:rPr>
              <w:t>细菌反硝化硝酸盐N、O同位素测定的外精度：</w:t>
            </w:r>
          </w:p>
          <w:p w14:paraId="727A9552">
            <w:pPr>
              <w:rPr>
                <w:sz w:val="18"/>
                <w:szCs w:val="18"/>
                <w:highlight w:val="none"/>
              </w:rPr>
            </w:pPr>
            <w:r>
              <w:rPr>
                <w:sz w:val="18"/>
                <w:szCs w:val="18"/>
                <w:highlight w:val="none"/>
              </w:rPr>
              <w:t>δ</w:t>
            </w:r>
            <w:r>
              <w:rPr>
                <w:rFonts w:hint="eastAsia"/>
                <w:sz w:val="18"/>
                <w:szCs w:val="18"/>
                <w:highlight w:val="none"/>
              </w:rPr>
              <w:t>15N：1σ&lt;0.5‰</w:t>
            </w:r>
          </w:p>
          <w:p w14:paraId="704EEA07">
            <w:pPr>
              <w:rPr>
                <w:sz w:val="18"/>
                <w:szCs w:val="18"/>
                <w:highlight w:val="none"/>
              </w:rPr>
            </w:pPr>
            <w:r>
              <w:rPr>
                <w:sz w:val="18"/>
                <w:szCs w:val="18"/>
                <w:highlight w:val="none"/>
              </w:rPr>
              <w:t>δ</w:t>
            </w:r>
            <w:r>
              <w:rPr>
                <w:rFonts w:hint="eastAsia"/>
                <w:sz w:val="18"/>
                <w:szCs w:val="18"/>
                <w:highlight w:val="none"/>
              </w:rPr>
              <w:t>18O：1σ&lt;1‰</w:t>
            </w:r>
          </w:p>
          <w:p w14:paraId="48A70F25">
            <w:pPr>
              <w:rPr>
                <w:sz w:val="18"/>
                <w:szCs w:val="18"/>
                <w:highlight w:val="none"/>
              </w:rPr>
            </w:pPr>
            <w:r>
              <w:rPr>
                <w:rFonts w:hint="eastAsia"/>
                <w:sz w:val="18"/>
                <w:szCs w:val="18"/>
                <w:highlight w:val="none"/>
              </w:rPr>
              <w:t>24.</w:t>
            </w:r>
            <w:r>
              <w:rPr>
                <w:rFonts w:hint="eastAsia"/>
                <w:sz w:val="18"/>
                <w:szCs w:val="18"/>
                <w:highlight w:val="none"/>
              </w:rPr>
              <w:t>数据处理单元及输出设备：不低于以下配置，</w:t>
            </w:r>
            <w:r>
              <w:rPr>
                <w:rFonts w:hint="eastAsia"/>
                <w:sz w:val="18"/>
                <w:szCs w:val="18"/>
                <w:highlight w:val="none"/>
              </w:rPr>
              <w:t>正版操作系统:Windows 10专业版、64 位操作系统，简体中文或英文，处理器:3.0 GHz Intel Core i7(酷睿四核)，内存:16G ;可以正常使用的 DVD-ROM 光驱:5个以上 USB 接口;显示器:1280x1024，1440 x 900，</w:t>
            </w:r>
            <w:r>
              <w:rPr>
                <w:rFonts w:hint="eastAsia"/>
                <w:sz w:val="18"/>
                <w:szCs w:val="18"/>
                <w:highlight w:val="none"/>
              </w:rPr>
              <w:t>激光输出设备</w:t>
            </w:r>
          </w:p>
          <w:p w14:paraId="4993C156">
            <w:pPr>
              <w:rPr>
                <w:sz w:val="18"/>
                <w:szCs w:val="18"/>
                <w:highlight w:val="none"/>
              </w:rPr>
            </w:pPr>
            <w:r>
              <w:rPr>
                <w:rFonts w:hint="eastAsia"/>
                <w:sz w:val="18"/>
                <w:szCs w:val="18"/>
                <w:highlight w:val="none"/>
              </w:rPr>
              <w:t>2</w:t>
            </w:r>
            <w:r>
              <w:rPr>
                <w:sz w:val="18"/>
                <w:szCs w:val="18"/>
                <w:highlight w:val="none"/>
              </w:rPr>
              <w:t>5</w:t>
            </w:r>
            <w:r>
              <w:rPr>
                <w:rFonts w:hint="eastAsia"/>
                <w:sz w:val="18"/>
                <w:szCs w:val="18"/>
                <w:highlight w:val="none"/>
              </w:rPr>
              <w:t>.主机零备件包：除正常安装所需配件外，额外配件满足2年以上使用</w:t>
            </w:r>
          </w:p>
          <w:p w14:paraId="290AC963">
            <w:pPr>
              <w:rPr>
                <w:sz w:val="18"/>
                <w:szCs w:val="18"/>
                <w:highlight w:val="none"/>
              </w:rPr>
            </w:pPr>
            <w:r>
              <w:rPr>
                <w:rFonts w:hint="eastAsia"/>
                <w:sz w:val="18"/>
                <w:szCs w:val="18"/>
                <w:highlight w:val="none"/>
              </w:rPr>
              <w:t>2</w:t>
            </w:r>
            <w:r>
              <w:rPr>
                <w:sz w:val="18"/>
                <w:szCs w:val="18"/>
                <w:highlight w:val="none"/>
              </w:rPr>
              <w:t>6</w:t>
            </w:r>
            <w:r>
              <w:rPr>
                <w:rFonts w:hint="eastAsia"/>
                <w:sz w:val="18"/>
                <w:szCs w:val="18"/>
                <w:highlight w:val="none"/>
              </w:rPr>
              <w:t>.元素分析仪C、N、S及O、H 零备件和消耗品包：除正常安装所需配件外，额外耗材满足3000次以上使用</w:t>
            </w:r>
          </w:p>
          <w:p w14:paraId="73B8B48B">
            <w:pPr>
              <w:rPr>
                <w:sz w:val="18"/>
                <w:szCs w:val="18"/>
                <w:highlight w:val="none"/>
              </w:rPr>
            </w:pPr>
            <w:r>
              <w:rPr>
                <w:rFonts w:hint="eastAsia"/>
                <w:sz w:val="18"/>
                <w:szCs w:val="18"/>
                <w:highlight w:val="none"/>
              </w:rPr>
              <w:t>2</w:t>
            </w:r>
            <w:r>
              <w:rPr>
                <w:sz w:val="18"/>
                <w:szCs w:val="18"/>
                <w:highlight w:val="none"/>
              </w:rPr>
              <w:t>7</w:t>
            </w:r>
            <w:r>
              <w:rPr>
                <w:rFonts w:hint="eastAsia"/>
                <w:sz w:val="18"/>
                <w:szCs w:val="18"/>
                <w:highlight w:val="none"/>
              </w:rPr>
              <w:t>.</w:t>
            </w:r>
            <w:r>
              <w:rPr>
                <w:sz w:val="18"/>
                <w:szCs w:val="18"/>
                <w:highlight w:val="none"/>
              </w:rPr>
              <w:t xml:space="preserve"> </w:t>
            </w:r>
            <w:r>
              <w:rPr>
                <w:rFonts w:hint="eastAsia"/>
                <w:sz w:val="18"/>
                <w:szCs w:val="18"/>
                <w:highlight w:val="none"/>
              </w:rPr>
              <w:t>UPS：带单相干式隔离变压器（1</w:t>
            </w:r>
            <w:r>
              <w:rPr>
                <w:sz w:val="18"/>
                <w:szCs w:val="18"/>
                <w:highlight w:val="none"/>
              </w:rPr>
              <w:t>5</w:t>
            </w:r>
            <w:r>
              <w:rPr>
                <w:rFonts w:hint="eastAsia"/>
                <w:sz w:val="18"/>
                <w:szCs w:val="18"/>
                <w:highlight w:val="none"/>
              </w:rPr>
              <w:t>KW，变压比1:1），在隔离变压器输出端并联独立地线和零线端子，待机</w:t>
            </w:r>
            <w:r>
              <w:rPr>
                <w:sz w:val="18"/>
                <w:szCs w:val="18"/>
                <w:highlight w:val="none"/>
              </w:rPr>
              <w:t>2</w:t>
            </w:r>
            <w:r>
              <w:rPr>
                <w:rFonts w:hint="eastAsia"/>
                <w:sz w:val="18"/>
                <w:szCs w:val="18"/>
                <w:highlight w:val="none"/>
              </w:rPr>
              <w:t>小时以上</w:t>
            </w:r>
          </w:p>
          <w:p w14:paraId="3230C00A">
            <w:pPr>
              <w:pStyle w:val="2"/>
              <w:spacing w:before="0" w:after="0" w:line="240" w:lineRule="auto"/>
              <w:rPr>
                <w:rFonts w:ascii="Times New Roman" w:hAnsi="Times New Roman" w:eastAsia="宋体"/>
                <w:b w:val="0"/>
                <w:bCs w:val="0"/>
                <w:sz w:val="18"/>
                <w:szCs w:val="18"/>
                <w:highlight w:val="none"/>
              </w:rPr>
            </w:pPr>
            <w:r>
              <w:rPr>
                <w:rFonts w:ascii="Times New Roman" w:hAnsi="Times New Roman" w:eastAsia="宋体"/>
                <w:b w:val="0"/>
                <w:bCs w:val="0"/>
                <w:sz w:val="18"/>
                <w:szCs w:val="18"/>
                <w:highlight w:val="none"/>
              </w:rPr>
              <w:t>28</w:t>
            </w:r>
            <w:r>
              <w:rPr>
                <w:rFonts w:hint="eastAsia" w:ascii="Times New Roman" w:hAnsi="Times New Roman" w:eastAsia="宋体"/>
                <w:b w:val="0"/>
                <w:bCs w:val="0"/>
                <w:sz w:val="18"/>
                <w:szCs w:val="18"/>
                <w:highlight w:val="none"/>
              </w:rPr>
              <w:t>.样品全自动前处理系统：抽提率：≥</w:t>
            </w:r>
            <w:r>
              <w:rPr>
                <w:rFonts w:ascii="Times New Roman" w:hAnsi="Times New Roman" w:eastAsia="宋体"/>
                <w:b w:val="0"/>
                <w:bCs w:val="0"/>
                <w:sz w:val="18"/>
                <w:szCs w:val="18"/>
                <w:highlight w:val="none"/>
              </w:rPr>
              <w:t>98%</w:t>
            </w:r>
            <w:r>
              <w:rPr>
                <w:rFonts w:hint="eastAsia" w:ascii="Times New Roman" w:hAnsi="Times New Roman" w:eastAsia="宋体"/>
                <w:b w:val="0"/>
                <w:bCs w:val="0"/>
                <w:sz w:val="18"/>
                <w:szCs w:val="18"/>
                <w:highlight w:val="none"/>
              </w:rPr>
              <w:t>，回收率：</w:t>
            </w:r>
            <w:r>
              <w:rPr>
                <w:rFonts w:ascii="Times New Roman" w:hAnsi="Times New Roman" w:eastAsia="宋体"/>
                <w:b w:val="0"/>
                <w:bCs w:val="0"/>
                <w:sz w:val="18"/>
                <w:szCs w:val="18"/>
                <w:highlight w:val="none"/>
              </w:rPr>
              <w:t>99%-102%</w:t>
            </w:r>
            <w:r>
              <w:rPr>
                <w:rFonts w:hint="eastAsia" w:ascii="Times New Roman" w:hAnsi="Times New Roman" w:eastAsia="宋体"/>
                <w:b w:val="0"/>
                <w:bCs w:val="0"/>
                <w:sz w:val="18"/>
                <w:szCs w:val="18"/>
                <w:highlight w:val="none"/>
              </w:rPr>
              <w:t>，可全自动设定，采用正置抽提方式，满足粉末样品、高盐</w:t>
            </w:r>
            <w:r>
              <w:rPr>
                <w:rFonts w:ascii="Times New Roman" w:hAnsi="Times New Roman" w:eastAsia="宋体"/>
                <w:b w:val="0"/>
                <w:bCs w:val="0"/>
                <w:sz w:val="18"/>
                <w:szCs w:val="18"/>
                <w:highlight w:val="none"/>
              </w:rPr>
              <w:t>/</w:t>
            </w:r>
            <w:r>
              <w:rPr>
                <w:rFonts w:hint="eastAsia" w:ascii="Times New Roman" w:hAnsi="Times New Roman" w:eastAsia="宋体"/>
                <w:b w:val="0"/>
                <w:bCs w:val="0"/>
                <w:sz w:val="18"/>
                <w:szCs w:val="18"/>
                <w:highlight w:val="none"/>
              </w:rPr>
              <w:t>含杂质液态样品等抽提需求</w:t>
            </w:r>
          </w:p>
          <w:p w14:paraId="253272DC">
            <w:pPr>
              <w:rPr>
                <w:sz w:val="18"/>
                <w:szCs w:val="18"/>
                <w:highlight w:val="none"/>
              </w:rPr>
            </w:pPr>
            <w:r>
              <w:rPr>
                <w:sz w:val="18"/>
                <w:szCs w:val="18"/>
                <w:highlight w:val="none"/>
              </w:rPr>
              <w:t>29</w:t>
            </w:r>
            <w:r>
              <w:rPr>
                <w:rFonts w:hint="eastAsia"/>
                <w:sz w:val="18"/>
                <w:szCs w:val="18"/>
                <w:highlight w:val="none"/>
              </w:rPr>
              <w:t>.同位素标样：usgs40（碳氮同位素标准物质）：</w:t>
            </w:r>
          </w:p>
          <w:p w14:paraId="56BF49FD">
            <w:pPr>
              <w:rPr>
                <w:sz w:val="18"/>
                <w:szCs w:val="18"/>
                <w:highlight w:val="none"/>
              </w:rPr>
            </w:pPr>
            <w:r>
              <w:rPr>
                <w:sz w:val="18"/>
                <w:szCs w:val="18"/>
                <w:highlight w:val="none"/>
              </w:rPr>
              <w:t>δ</w:t>
            </w:r>
            <w:r>
              <w:rPr>
                <w:rFonts w:hint="eastAsia"/>
                <w:sz w:val="18"/>
                <w:szCs w:val="18"/>
                <w:highlight w:val="none"/>
              </w:rPr>
              <w:t>13C=-26.389‰VPDB；</w:t>
            </w:r>
            <w:r>
              <w:rPr>
                <w:sz w:val="18"/>
                <w:szCs w:val="18"/>
                <w:highlight w:val="none"/>
              </w:rPr>
              <w:t>δ</w:t>
            </w:r>
            <w:r>
              <w:rPr>
                <w:rFonts w:hint="eastAsia"/>
                <w:sz w:val="18"/>
                <w:szCs w:val="18"/>
                <w:highlight w:val="none"/>
              </w:rPr>
              <w:t>15N=-4.5‰air N2</w:t>
            </w:r>
          </w:p>
          <w:p w14:paraId="4E176EBF">
            <w:pPr>
              <w:rPr>
                <w:sz w:val="18"/>
                <w:szCs w:val="18"/>
                <w:highlight w:val="none"/>
              </w:rPr>
            </w:pPr>
            <w:r>
              <w:rPr>
                <w:rFonts w:hint="eastAsia"/>
                <w:sz w:val="18"/>
                <w:szCs w:val="18"/>
                <w:highlight w:val="none"/>
              </w:rPr>
              <w:t>gbw04458-61（氢氧同位素标准物质）：</w:t>
            </w:r>
          </w:p>
          <w:p w14:paraId="705A5397">
            <w:pPr>
              <w:rPr>
                <w:sz w:val="18"/>
                <w:szCs w:val="18"/>
                <w:highlight w:val="none"/>
              </w:rPr>
            </w:pPr>
            <w:r>
              <w:rPr>
                <w:sz w:val="18"/>
                <w:szCs w:val="18"/>
                <w:highlight w:val="none"/>
              </w:rPr>
              <w:t>δ2H=-1.7‰  δ18O=-0.15‰</w:t>
            </w:r>
          </w:p>
          <w:p w14:paraId="0BFDAC2C">
            <w:pPr>
              <w:rPr>
                <w:sz w:val="18"/>
                <w:szCs w:val="18"/>
                <w:highlight w:val="none"/>
              </w:rPr>
            </w:pPr>
            <w:r>
              <w:rPr>
                <w:sz w:val="18"/>
                <w:szCs w:val="18"/>
                <w:highlight w:val="none"/>
              </w:rPr>
              <w:t>δ2H=-63.4‰  δ18O=-8.61‰</w:t>
            </w:r>
          </w:p>
          <w:p w14:paraId="6CC0408D">
            <w:pPr>
              <w:rPr>
                <w:sz w:val="18"/>
                <w:szCs w:val="18"/>
                <w:highlight w:val="none"/>
              </w:rPr>
            </w:pPr>
            <w:r>
              <w:rPr>
                <w:sz w:val="18"/>
                <w:szCs w:val="18"/>
                <w:highlight w:val="none"/>
              </w:rPr>
              <w:t>δ2H=-144.0‰  δ18O=-19.13‰</w:t>
            </w:r>
          </w:p>
          <w:p w14:paraId="368B428B">
            <w:pPr>
              <w:rPr>
                <w:highlight w:val="none"/>
              </w:rPr>
            </w:pPr>
            <w:r>
              <w:rPr>
                <w:sz w:val="18"/>
                <w:szCs w:val="18"/>
                <w:highlight w:val="none"/>
              </w:rPr>
              <w:t>δ2H=-433.3‰  δ18O=-55.73‰</w:t>
            </w:r>
          </w:p>
          <w:p w14:paraId="2A8DC9C0">
            <w:pPr>
              <w:rPr>
                <w:b/>
                <w:bCs/>
                <w:sz w:val="18"/>
                <w:szCs w:val="18"/>
                <w:highlight w:val="none"/>
              </w:rPr>
            </w:pPr>
            <w:r>
              <w:rPr>
                <w:rFonts w:hint="eastAsia"/>
                <w:b/>
                <w:bCs/>
                <w:sz w:val="18"/>
                <w:szCs w:val="18"/>
                <w:highlight w:val="none"/>
              </w:rPr>
              <w:t>二、配置要求：</w:t>
            </w:r>
          </w:p>
          <w:p w14:paraId="3ADC5F5A">
            <w:pPr>
              <w:rPr>
                <w:sz w:val="18"/>
                <w:szCs w:val="18"/>
                <w:highlight w:val="none"/>
              </w:rPr>
            </w:pPr>
            <w:r>
              <w:rPr>
                <w:rFonts w:hint="eastAsia"/>
                <w:sz w:val="18"/>
                <w:szCs w:val="18"/>
                <w:highlight w:val="none"/>
              </w:rPr>
              <w:t>1.同位素比质谱仪（包括至少5个法拉第杯和软件及数据处理系统） 1套</w:t>
            </w:r>
          </w:p>
          <w:p w14:paraId="7960D8F1">
            <w:pPr>
              <w:rPr>
                <w:sz w:val="18"/>
                <w:szCs w:val="18"/>
                <w:highlight w:val="none"/>
              </w:rPr>
            </w:pPr>
            <w:r>
              <w:rPr>
                <w:sz w:val="18"/>
                <w:szCs w:val="18"/>
                <w:highlight w:val="none"/>
              </w:rPr>
              <w:t>2</w:t>
            </w:r>
            <w:r>
              <w:rPr>
                <w:rFonts w:hint="eastAsia"/>
                <w:sz w:val="18"/>
                <w:szCs w:val="18"/>
                <w:highlight w:val="none"/>
              </w:rPr>
              <w:t>.</w:t>
            </w:r>
            <w:r>
              <w:rPr>
                <w:sz w:val="18"/>
                <w:szCs w:val="18"/>
                <w:highlight w:val="none"/>
              </w:rPr>
              <w:t xml:space="preserve"> </w:t>
            </w:r>
            <w:r>
              <w:rPr>
                <w:rFonts w:hint="eastAsia"/>
                <w:sz w:val="18"/>
                <w:szCs w:val="18"/>
                <w:highlight w:val="none"/>
              </w:rPr>
              <w:t>主机零备件包   1套</w:t>
            </w:r>
          </w:p>
          <w:p w14:paraId="6984ACED">
            <w:pPr>
              <w:rPr>
                <w:sz w:val="18"/>
                <w:szCs w:val="18"/>
                <w:highlight w:val="none"/>
              </w:rPr>
            </w:pPr>
            <w:r>
              <w:rPr>
                <w:sz w:val="18"/>
                <w:szCs w:val="18"/>
                <w:highlight w:val="none"/>
              </w:rPr>
              <w:t>3</w:t>
            </w:r>
            <w:r>
              <w:rPr>
                <w:rFonts w:hint="eastAsia"/>
                <w:sz w:val="18"/>
                <w:szCs w:val="18"/>
                <w:highlight w:val="none"/>
              </w:rPr>
              <w:t>.连续流样品制备装置接口   1套</w:t>
            </w:r>
          </w:p>
          <w:p w14:paraId="59B7B178">
            <w:pPr>
              <w:rPr>
                <w:sz w:val="18"/>
                <w:szCs w:val="18"/>
                <w:highlight w:val="none"/>
              </w:rPr>
            </w:pPr>
            <w:r>
              <w:rPr>
                <w:sz w:val="18"/>
                <w:szCs w:val="18"/>
                <w:highlight w:val="none"/>
              </w:rPr>
              <w:t>4</w:t>
            </w:r>
            <w:r>
              <w:rPr>
                <w:rFonts w:hint="eastAsia"/>
                <w:sz w:val="18"/>
                <w:szCs w:val="18"/>
                <w:highlight w:val="none"/>
              </w:rPr>
              <w:t>.多用途样品制备装置（用于水平衡（水中O、H)，碳酸盐(C、O)，溶解无机碳） 1套</w:t>
            </w:r>
          </w:p>
          <w:p w14:paraId="40ACEA65">
            <w:pPr>
              <w:rPr>
                <w:sz w:val="18"/>
                <w:szCs w:val="18"/>
                <w:highlight w:val="none"/>
              </w:rPr>
            </w:pPr>
            <w:r>
              <w:rPr>
                <w:sz w:val="18"/>
                <w:szCs w:val="18"/>
                <w:highlight w:val="none"/>
              </w:rPr>
              <w:t>5</w:t>
            </w:r>
            <w:r>
              <w:rPr>
                <w:rFonts w:hint="eastAsia"/>
                <w:sz w:val="18"/>
                <w:szCs w:val="18"/>
                <w:highlight w:val="none"/>
              </w:rPr>
              <w:t>.可加热样品盘    1套</w:t>
            </w:r>
          </w:p>
          <w:p w14:paraId="416F3E02">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6</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铂黑棒   50个</w:t>
            </w:r>
          </w:p>
          <w:p w14:paraId="3DF3AF9F">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7</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双系统CNOHS元素分析仪（一个反应器用于测定C、N、S，一个反应器用于分析O、H）或单系统CNS元素分析仪+单系统OH同位素分析仪 </w:t>
            </w: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套</w:t>
            </w:r>
          </w:p>
          <w:p w14:paraId="2DF17229">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8</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元素分析仪C 、N、S 零备件和消耗品包（3000次以上）  1套</w:t>
            </w:r>
          </w:p>
          <w:p w14:paraId="2DE7575D">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9</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元素分析仪O 、H零备件和消耗品包（3000次以上）   1套</w:t>
            </w:r>
          </w:p>
          <w:p w14:paraId="6B51DE87">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10</w:t>
            </w:r>
            <w:r>
              <w:rPr>
                <w:rFonts w:hint="eastAsia"/>
                <w:sz w:val="18"/>
                <w:szCs w:val="18"/>
                <w:highlight w:val="none"/>
              </w:rPr>
              <w:t>.</w:t>
            </w:r>
            <w:r>
              <w:rPr>
                <w:color w:val="000000" w:themeColor="text1"/>
                <w:sz w:val="18"/>
                <w:szCs w:val="18"/>
                <w:highlight w:val="none"/>
                <w14:textFill>
                  <w14:solidFill>
                    <w14:schemeClr w14:val="tx1"/>
                  </w14:solidFill>
                </w14:textFill>
              </w:rPr>
              <w:t>6</w:t>
            </w:r>
            <w:r>
              <w:rPr>
                <w:rFonts w:hint="eastAsia"/>
                <w:color w:val="000000" w:themeColor="text1"/>
                <w:sz w:val="18"/>
                <w:szCs w:val="18"/>
                <w:highlight w:val="none"/>
                <w14:textFill>
                  <w14:solidFill>
                    <w14:schemeClr w14:val="tx1"/>
                  </w14:solidFill>
                </w14:textFill>
              </w:rPr>
              <w:t>0位以上元素分析仪固体自动进样器   1套</w:t>
            </w:r>
          </w:p>
          <w:p w14:paraId="3C69C958">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11</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150位以上元素分析仪液体自动进样器   1套</w:t>
            </w:r>
          </w:p>
          <w:p w14:paraId="6FFEEC4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2</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细菌反硝化系统一套    1套</w:t>
            </w:r>
          </w:p>
          <w:p w14:paraId="57A8844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3</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自动反硝化组件     </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1套</w:t>
            </w:r>
          </w:p>
          <w:p w14:paraId="2A6D20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4</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气样品盘/瓶组件  </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1套</w:t>
            </w:r>
          </w:p>
          <w:p w14:paraId="7A57BAD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5</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双冷阱组件 </w:t>
            </w:r>
            <w:r>
              <w:rPr>
                <w:color w:val="000000" w:themeColor="text1"/>
                <w:sz w:val="18"/>
                <w:szCs w:val="18"/>
                <w:highlight w:val="none"/>
                <w14:textFill>
                  <w14:solidFill>
                    <w14:schemeClr w14:val="tx1"/>
                  </w14:solidFill>
                </w14:textFill>
              </w:rPr>
              <w:t xml:space="preserve">           1</w:t>
            </w:r>
            <w:r>
              <w:rPr>
                <w:rFonts w:hint="eastAsia"/>
                <w:color w:val="000000" w:themeColor="text1"/>
                <w:sz w:val="18"/>
                <w:szCs w:val="18"/>
                <w:highlight w:val="none"/>
                <w14:textFill>
                  <w14:solidFill>
                    <w14:schemeClr w14:val="tx1"/>
                  </w14:solidFill>
                </w14:textFill>
              </w:rPr>
              <w:t>套</w:t>
            </w:r>
          </w:p>
          <w:p w14:paraId="27987C7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6</w:t>
            </w:r>
            <w:r>
              <w:rPr>
                <w:rFonts w:hint="eastAsia"/>
                <w:sz w:val="18"/>
                <w:szCs w:val="18"/>
                <w:highlight w:val="none"/>
              </w:rPr>
              <w:t>.</w:t>
            </w:r>
            <w:r>
              <w:rPr>
                <w:rFonts w:hint="eastAsia"/>
                <w:sz w:val="18"/>
                <w:szCs w:val="18"/>
                <w:highlight w:val="none"/>
              </w:rPr>
              <w:t>数据处理单元及输出设备</w:t>
            </w:r>
            <w:r>
              <w:rPr>
                <w:rFonts w:hint="eastAsia"/>
                <w:color w:val="000000" w:themeColor="text1"/>
                <w:sz w:val="18"/>
                <w:szCs w:val="18"/>
                <w:highlight w:val="none"/>
                <w14:textFill>
                  <w14:solidFill>
                    <w14:schemeClr w14:val="tx1"/>
                  </w14:solidFill>
                </w14:textFill>
              </w:rPr>
              <w:t xml:space="preserve">  </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 xml:space="preserve"> 1套</w:t>
            </w:r>
          </w:p>
          <w:p w14:paraId="1C990A4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r>
              <w:rPr>
                <w:color w:val="000000" w:themeColor="text1"/>
                <w:sz w:val="18"/>
                <w:szCs w:val="18"/>
                <w:highlight w:val="none"/>
                <w14:textFill>
                  <w14:solidFill>
                    <w14:schemeClr w14:val="tx1"/>
                  </w14:solidFill>
                </w14:textFill>
              </w:rPr>
              <w:t>7</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15KVA UPS   </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 xml:space="preserve"> 1套</w:t>
            </w:r>
          </w:p>
          <w:p w14:paraId="5589328F">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18</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同位素标样(</w:t>
            </w:r>
            <w:r>
              <w:rPr>
                <w:color w:val="000000" w:themeColor="text1"/>
                <w:highlight w:val="none"/>
                <w14:textFill>
                  <w14:solidFill>
                    <w14:schemeClr w14:val="tx1"/>
                  </w14:solidFill>
                </w14:textFill>
              </w:rPr>
              <w:t xml:space="preserve"> </w:t>
            </w:r>
            <w:r>
              <w:rPr>
                <w:color w:val="000000" w:themeColor="text1"/>
                <w:sz w:val="18"/>
                <w:szCs w:val="18"/>
                <w:highlight w:val="none"/>
                <w14:textFill>
                  <w14:solidFill>
                    <w14:schemeClr w14:val="tx1"/>
                  </w14:solidFill>
                </w14:textFill>
              </w:rPr>
              <w:t xml:space="preserve">usgs40 2g; gbw04458-61 </w:t>
            </w:r>
            <w:r>
              <w:rPr>
                <w:rFonts w:hint="eastAsia"/>
                <w:color w:val="000000" w:themeColor="text1"/>
                <w:sz w:val="18"/>
                <w:szCs w:val="18"/>
                <w:highlight w:val="none"/>
                <w14:textFill>
                  <w14:solidFill>
                    <w14:schemeClr w14:val="tx1"/>
                  </w14:solidFill>
                </w14:textFill>
              </w:rPr>
              <w:t>4支/每支20ml</w:t>
            </w:r>
            <w:r>
              <w:rPr>
                <w:color w:val="000000" w:themeColor="text1"/>
                <w:sz w:val="18"/>
                <w:szCs w:val="18"/>
                <w:highlight w:val="none"/>
                <w14:textFill>
                  <w14:solidFill>
                    <w14:schemeClr w14:val="tx1"/>
                  </w14:solidFill>
                </w14:textFill>
              </w:rPr>
              <w:t xml:space="preserve"> )    </w:t>
            </w:r>
            <w:r>
              <w:rPr>
                <w:rFonts w:hint="eastAsia"/>
                <w:color w:val="000000" w:themeColor="text1"/>
                <w:sz w:val="18"/>
                <w:szCs w:val="18"/>
                <w:highlight w:val="none"/>
                <w14:textFill>
                  <w14:solidFill>
                    <w14:schemeClr w14:val="tx1"/>
                  </w14:solidFill>
                </w14:textFill>
              </w:rPr>
              <w:t>1套</w:t>
            </w:r>
          </w:p>
          <w:p w14:paraId="3DDC01F9">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19</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样品全自动前处理系统 </w:t>
            </w:r>
            <w:r>
              <w:rPr>
                <w:color w:val="000000" w:themeColor="text1"/>
                <w:sz w:val="18"/>
                <w:szCs w:val="18"/>
                <w:highlight w:val="none"/>
                <w14:textFill>
                  <w14:solidFill>
                    <w14:schemeClr w14:val="tx1"/>
                  </w14:solidFill>
                </w14:textFill>
              </w:rPr>
              <w:t xml:space="preserve"> 1</w:t>
            </w:r>
            <w:r>
              <w:rPr>
                <w:rFonts w:hint="eastAsia"/>
                <w:color w:val="000000" w:themeColor="text1"/>
                <w:sz w:val="18"/>
                <w:szCs w:val="18"/>
                <w:highlight w:val="none"/>
                <w14:textFill>
                  <w14:solidFill>
                    <w14:schemeClr w14:val="tx1"/>
                  </w14:solidFill>
                </w14:textFill>
              </w:rPr>
              <w:t>套</w:t>
            </w:r>
          </w:p>
          <w:p w14:paraId="00A4A139">
            <w:pPr>
              <w:rPr>
                <w:sz w:val="18"/>
                <w:szCs w:val="18"/>
                <w:highlight w:val="none"/>
              </w:rPr>
            </w:pPr>
            <w:r>
              <w:rPr>
                <w:rFonts w:hint="eastAsia"/>
                <w:color w:val="000000" w:themeColor="text1"/>
                <w:sz w:val="18"/>
                <w:szCs w:val="18"/>
                <w:highlight w:val="none"/>
                <w14:textFill>
                  <w14:solidFill>
                    <w14:schemeClr w14:val="tx1"/>
                  </w14:solidFill>
                </w14:textFill>
              </w:rPr>
              <w:t>2</w:t>
            </w:r>
            <w:r>
              <w:rPr>
                <w:color w:val="000000" w:themeColor="text1"/>
                <w:sz w:val="18"/>
                <w:szCs w:val="18"/>
                <w:highlight w:val="none"/>
                <w14:textFill>
                  <w14:solidFill>
                    <w14:schemeClr w14:val="tx1"/>
                  </w14:solidFill>
                </w14:textFill>
              </w:rPr>
              <w:t>0</w:t>
            </w:r>
            <w:r>
              <w:rPr>
                <w:rFonts w:hint="eastAsia"/>
                <w:sz w:val="18"/>
                <w:szCs w:val="18"/>
                <w:highlight w:val="none"/>
              </w:rPr>
              <w:t>.</w:t>
            </w:r>
            <w:r>
              <w:rPr>
                <w:rFonts w:hint="eastAsia"/>
                <w:color w:val="000000" w:themeColor="text1"/>
                <w:sz w:val="18"/>
                <w:szCs w:val="18"/>
                <w:highlight w:val="none"/>
                <w14:textFill>
                  <w14:solidFill>
                    <w14:schemeClr w14:val="tx1"/>
                  </w14:solidFill>
                </w14:textFill>
              </w:rPr>
              <w:t xml:space="preserve">百万分之一天平 </w:t>
            </w:r>
            <w:r>
              <w:rPr>
                <w:color w:val="000000" w:themeColor="text1"/>
                <w:sz w:val="18"/>
                <w:szCs w:val="18"/>
                <w:highlight w:val="none"/>
                <w14:textFill>
                  <w14:solidFill>
                    <w14:schemeClr w14:val="tx1"/>
                  </w14:solidFill>
                </w14:textFill>
              </w:rPr>
              <w:t xml:space="preserve"> 1</w:t>
            </w:r>
            <w:r>
              <w:rPr>
                <w:rFonts w:hint="eastAsia"/>
                <w:color w:val="000000" w:themeColor="text1"/>
                <w:sz w:val="18"/>
                <w:szCs w:val="18"/>
                <w:highlight w:val="none"/>
                <w14:textFill>
                  <w14:solidFill>
                    <w14:schemeClr w14:val="tx1"/>
                  </w14:solidFill>
                </w14:textFill>
              </w:rPr>
              <w:t>台</w:t>
            </w:r>
          </w:p>
        </w:tc>
        <w:tc>
          <w:tcPr>
            <w:tcW w:w="262" w:type="pct"/>
            <w:vAlign w:val="center"/>
          </w:tcPr>
          <w:p w14:paraId="53A3BEA8">
            <w:pPr>
              <w:spacing w:line="36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p>
        </w:tc>
        <w:tc>
          <w:tcPr>
            <w:tcW w:w="276" w:type="pct"/>
            <w:vAlign w:val="center"/>
          </w:tcPr>
          <w:p w14:paraId="67028DE8">
            <w:pPr>
              <w:spacing w:line="36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套</w:t>
            </w:r>
          </w:p>
        </w:tc>
      </w:tr>
      <w:bookmarkEnd w:id="0"/>
    </w:tbl>
    <w:p w14:paraId="289C4D32"/>
    <w:p w14:paraId="6EC58C0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306B"/>
    <w:rsid w:val="3090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2025-11-24T07:18:00Z</dcterms:created>
  <dc:creator>好好的</dc:creator>
  <cp:lastModifiedBy>好好的</cp:lastModifiedBy>
  <dcterms:modified xsi:type="dcterms:W3CDTF">2025-11-24T07:18:59Z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68B914A762EF46E98A29F492E0ABD670_11</vt:lpwstr>
  </property>
  <property fmtid="{D5CDD505-2E9C-101B-9397-08002B2CF9AE}" pid="4" name="KSOTemplateDocerSaveRecord">
    <vt:lpwstr>eyJoZGlkIjoiMGQ4ZTdmZWNkZThhYzU1MTNmMWJlNWM0M2ExM2M5MDQiLCJ1c2VySWQiOiIzMzEzMzk0MDUifQ==</vt:lpwstr>
  </property>
</Properties>
</file>