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C517">
      <w:pPr>
        <w:autoSpaceDE w:val="0"/>
        <w:autoSpaceDN w:val="0"/>
        <w:adjustRightInd w:val="0"/>
        <w:spacing w:line="360" w:lineRule="auto"/>
        <w:jc w:val="left"/>
        <w:rPr>
          <w:rFonts w:ascii="宋体" w:hAnsi="宋体" w:cs="宋体"/>
          <w:b/>
          <w:bCs/>
          <w:color w:val="auto"/>
          <w:kern w:val="0"/>
          <w:sz w:val="32"/>
          <w:szCs w:val="32"/>
        </w:rPr>
      </w:pPr>
      <w:r>
        <w:rPr>
          <w:rFonts w:hint="eastAsia" w:ascii="宋体" w:hAnsi="宋体" w:cs="宋体"/>
          <w:b/>
          <w:bCs/>
          <w:color w:val="auto"/>
          <w:kern w:val="0"/>
          <w:sz w:val="32"/>
          <w:szCs w:val="32"/>
          <w:lang w:val="zh-CN"/>
        </w:rPr>
        <w:t>采购项目编号：【</w:t>
      </w:r>
      <w:r>
        <w:rPr>
          <w:rFonts w:hint="eastAsia" w:ascii="宋体" w:hAnsi="宋体" w:cs="宋体"/>
          <w:b/>
          <w:bCs/>
          <w:color w:val="auto"/>
          <w:kern w:val="0"/>
          <w:sz w:val="32"/>
          <w:szCs w:val="32"/>
          <w:lang w:eastAsia="zh-CN"/>
        </w:rPr>
        <w:t>RHAKCG-20251106</w:t>
      </w:r>
      <w:r>
        <w:rPr>
          <w:rFonts w:hint="eastAsia" w:ascii="宋体" w:hAnsi="宋体" w:cs="宋体"/>
          <w:b/>
          <w:bCs/>
          <w:color w:val="auto"/>
          <w:kern w:val="0"/>
          <w:sz w:val="32"/>
          <w:szCs w:val="32"/>
        </w:rPr>
        <w:t>】</w:t>
      </w:r>
    </w:p>
    <w:p w14:paraId="436393AB">
      <w:pPr>
        <w:pStyle w:val="12"/>
        <w:rPr>
          <w:rFonts w:ascii="宋体" w:hAnsi="宋体" w:cs="宋体"/>
          <w:b/>
          <w:bCs/>
          <w:color w:val="auto"/>
          <w:sz w:val="44"/>
          <w:szCs w:val="44"/>
          <w:lang w:val="zh-CN"/>
        </w:rPr>
      </w:pPr>
    </w:p>
    <w:p w14:paraId="6EC91DB4">
      <w:pPr>
        <w:jc w:val="center"/>
        <w:rPr>
          <w:rFonts w:hint="eastAsia" w:ascii="宋体" w:hAnsi="宋体" w:cs="宋体"/>
          <w:b/>
          <w:bCs/>
          <w:color w:val="auto"/>
          <w:kern w:val="0"/>
          <w:sz w:val="52"/>
          <w:szCs w:val="52"/>
          <w:lang w:val="zh-CN"/>
        </w:rPr>
      </w:pPr>
      <w:r>
        <w:rPr>
          <w:rFonts w:hint="eastAsia" w:ascii="宋体" w:hAnsi="宋体" w:cs="宋体"/>
          <w:b/>
          <w:bCs/>
          <w:color w:val="auto"/>
          <w:kern w:val="0"/>
          <w:sz w:val="52"/>
          <w:szCs w:val="52"/>
          <w:lang w:val="zh-CN"/>
        </w:rPr>
        <w:t>汉滨区乡村振兴成果宣传工作采购项目</w:t>
      </w:r>
    </w:p>
    <w:p w14:paraId="1DEC607C">
      <w:pPr>
        <w:pStyle w:val="3"/>
        <w:numPr>
          <w:ilvl w:val="1"/>
          <w:numId w:val="0"/>
        </w:numPr>
        <w:ind w:leftChars="0"/>
        <w:rPr>
          <w:color w:val="auto"/>
        </w:rPr>
      </w:pPr>
    </w:p>
    <w:p w14:paraId="1A46B00B">
      <w:pPr>
        <w:rPr>
          <w:color w:val="auto"/>
        </w:rPr>
      </w:pPr>
    </w:p>
    <w:p w14:paraId="7EE4B612">
      <w:pPr>
        <w:jc w:val="center"/>
        <w:rPr>
          <w:color w:val="auto"/>
        </w:rPr>
      </w:pPr>
      <w:r>
        <w:rPr>
          <w:rFonts w:hint="eastAsia" w:ascii="宋体" w:hAnsi="宋体"/>
          <w:b/>
          <w:color w:val="auto"/>
          <w:sz w:val="96"/>
          <w:szCs w:val="96"/>
        </w:rPr>
        <w:t>竞争性磋商</w:t>
      </w:r>
      <w:r>
        <w:rPr>
          <w:rFonts w:ascii="宋体" w:hAnsi="宋体"/>
          <w:b/>
          <w:color w:val="auto"/>
          <w:sz w:val="96"/>
          <w:szCs w:val="96"/>
        </w:rPr>
        <w:t>文件</w:t>
      </w:r>
    </w:p>
    <w:p w14:paraId="5F7BDAAD">
      <w:pPr>
        <w:pStyle w:val="3"/>
        <w:numPr>
          <w:ilvl w:val="1"/>
          <w:numId w:val="0"/>
        </w:numPr>
        <w:rPr>
          <w:color w:val="auto"/>
        </w:rPr>
      </w:pPr>
      <w:r>
        <w:rPr>
          <w:rFonts w:hint="eastAsia" w:ascii="宋体" w:hAnsi="宋体"/>
          <w:color w:val="auto"/>
          <w:sz w:val="28"/>
          <w:szCs w:val="28"/>
        </w:rPr>
        <w:drawing>
          <wp:anchor distT="0" distB="0" distL="114300" distR="114300" simplePos="0" relativeHeight="251659264" behindDoc="1" locked="0" layoutInCell="1" allowOverlap="1">
            <wp:simplePos x="0" y="0"/>
            <wp:positionH relativeFrom="column">
              <wp:posOffset>2028190</wp:posOffset>
            </wp:positionH>
            <wp:positionV relativeFrom="paragraph">
              <wp:posOffset>90170</wp:posOffset>
            </wp:positionV>
            <wp:extent cx="1924050" cy="2734310"/>
            <wp:effectExtent l="0" t="0" r="0" b="8890"/>
            <wp:wrapNone/>
            <wp:docPr id="4" name="图片 4" descr="微信图片_2020061515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15151509"/>
                    <pic:cNvPicPr>
                      <a:picLocks noChangeAspect="1"/>
                    </pic:cNvPicPr>
                  </pic:nvPicPr>
                  <pic:blipFill>
                    <a:blip r:embed="rId25"/>
                    <a:stretch>
                      <a:fillRect/>
                    </a:stretch>
                  </pic:blipFill>
                  <pic:spPr>
                    <a:xfrm>
                      <a:off x="0" y="0"/>
                      <a:ext cx="1924050" cy="2734310"/>
                    </a:xfrm>
                    <a:prstGeom prst="rect">
                      <a:avLst/>
                    </a:prstGeom>
                  </pic:spPr>
                </pic:pic>
              </a:graphicData>
            </a:graphic>
          </wp:anchor>
        </w:drawing>
      </w:r>
    </w:p>
    <w:p w14:paraId="107FC9B8">
      <w:pPr>
        <w:rPr>
          <w:rFonts w:ascii="宋体" w:hAnsi="宋体"/>
          <w:b/>
          <w:color w:val="auto"/>
          <w:sz w:val="28"/>
          <w:szCs w:val="28"/>
        </w:rPr>
      </w:pPr>
    </w:p>
    <w:p w14:paraId="356DC09E">
      <w:pPr>
        <w:widowControl/>
        <w:jc w:val="center"/>
        <w:rPr>
          <w:rFonts w:ascii="宋体" w:hAnsi="宋体"/>
          <w:b/>
          <w:color w:val="auto"/>
          <w:sz w:val="28"/>
          <w:szCs w:val="28"/>
        </w:rPr>
      </w:pPr>
    </w:p>
    <w:p w14:paraId="17778EAB">
      <w:pPr>
        <w:autoSpaceDE w:val="0"/>
        <w:autoSpaceDN w:val="0"/>
        <w:adjustRightInd w:val="0"/>
        <w:spacing w:line="360" w:lineRule="auto"/>
        <w:jc w:val="left"/>
        <w:rPr>
          <w:color w:val="auto"/>
          <w:kern w:val="0"/>
          <w:sz w:val="32"/>
          <w:szCs w:val="32"/>
          <w:u w:val="dotDash"/>
        </w:rPr>
      </w:pPr>
    </w:p>
    <w:p w14:paraId="77EED7C1">
      <w:pPr>
        <w:pStyle w:val="3"/>
        <w:numPr>
          <w:ilvl w:val="1"/>
          <w:numId w:val="0"/>
        </w:numPr>
        <w:rPr>
          <w:color w:val="auto"/>
        </w:rPr>
      </w:pPr>
    </w:p>
    <w:p w14:paraId="4BC1F03A">
      <w:pPr>
        <w:autoSpaceDE w:val="0"/>
        <w:autoSpaceDN w:val="0"/>
        <w:adjustRightInd w:val="0"/>
        <w:spacing w:line="360" w:lineRule="auto"/>
        <w:rPr>
          <w:b/>
          <w:bCs/>
          <w:color w:val="auto"/>
          <w:kern w:val="0"/>
          <w:sz w:val="32"/>
          <w:szCs w:val="32"/>
          <w:lang w:val="zh-CN"/>
        </w:rPr>
      </w:pPr>
    </w:p>
    <w:p w14:paraId="73F8EEE1">
      <w:pPr>
        <w:autoSpaceDE w:val="0"/>
        <w:autoSpaceDN w:val="0"/>
        <w:adjustRightInd w:val="0"/>
        <w:spacing w:line="360" w:lineRule="auto"/>
        <w:ind w:firstLine="1285" w:firstLineChars="400"/>
        <w:rPr>
          <w:b/>
          <w:bCs/>
          <w:color w:val="auto"/>
          <w:kern w:val="0"/>
          <w:sz w:val="32"/>
          <w:szCs w:val="32"/>
          <w:lang w:val="zh-CN"/>
        </w:rPr>
      </w:pPr>
    </w:p>
    <w:p w14:paraId="2963190D">
      <w:pPr>
        <w:autoSpaceDE w:val="0"/>
        <w:autoSpaceDN w:val="0"/>
        <w:adjustRightInd w:val="0"/>
        <w:spacing w:line="360" w:lineRule="auto"/>
        <w:rPr>
          <w:b/>
          <w:bCs/>
          <w:color w:val="auto"/>
          <w:kern w:val="0"/>
          <w:sz w:val="32"/>
          <w:szCs w:val="32"/>
          <w:lang w:val="zh-CN"/>
        </w:rPr>
      </w:pPr>
    </w:p>
    <w:p w14:paraId="777D65C5">
      <w:pPr>
        <w:autoSpaceDE w:val="0"/>
        <w:autoSpaceDN w:val="0"/>
        <w:adjustRightInd w:val="0"/>
        <w:spacing w:line="360" w:lineRule="auto"/>
        <w:rPr>
          <w:b/>
          <w:bCs/>
          <w:color w:val="auto"/>
          <w:kern w:val="0"/>
          <w:sz w:val="32"/>
          <w:szCs w:val="32"/>
          <w:lang w:val="zh-CN"/>
        </w:rPr>
      </w:pPr>
    </w:p>
    <w:p w14:paraId="21ACDF93">
      <w:pPr>
        <w:pStyle w:val="18"/>
        <w:rPr>
          <w:lang w:val="zh-CN"/>
        </w:rPr>
      </w:pPr>
    </w:p>
    <w:p w14:paraId="6710ED96">
      <w:pPr>
        <w:autoSpaceDE w:val="0"/>
        <w:autoSpaceDN w:val="0"/>
        <w:adjustRightInd w:val="0"/>
        <w:spacing w:line="360" w:lineRule="auto"/>
        <w:ind w:firstLine="2249" w:firstLineChars="700"/>
        <w:jc w:val="both"/>
        <w:rPr>
          <w:b/>
          <w:bCs/>
          <w:color w:val="auto"/>
          <w:kern w:val="0"/>
          <w:sz w:val="32"/>
          <w:szCs w:val="32"/>
          <w:lang w:val="zh-CN"/>
        </w:rPr>
      </w:pPr>
      <w:r>
        <w:rPr>
          <w:b/>
          <w:bCs/>
          <w:color w:val="auto"/>
          <w:kern w:val="0"/>
          <w:sz w:val="32"/>
          <w:szCs w:val="32"/>
          <w:lang w:val="zh-CN"/>
        </w:rPr>
        <w:t>采</w:t>
      </w:r>
      <w:r>
        <w:rPr>
          <w:rFonts w:hint="eastAsia"/>
          <w:b/>
          <w:bCs/>
          <w:color w:val="auto"/>
          <w:kern w:val="0"/>
          <w:sz w:val="32"/>
          <w:szCs w:val="32"/>
        </w:rPr>
        <w:t xml:space="preserve"> </w:t>
      </w:r>
      <w:r>
        <w:rPr>
          <w:b/>
          <w:bCs/>
          <w:color w:val="auto"/>
          <w:kern w:val="0"/>
          <w:sz w:val="32"/>
          <w:szCs w:val="32"/>
          <w:lang w:val="zh-CN"/>
        </w:rPr>
        <w:t>购</w:t>
      </w:r>
      <w:r>
        <w:rPr>
          <w:b/>
          <w:bCs/>
          <w:color w:val="auto"/>
          <w:kern w:val="0"/>
          <w:sz w:val="32"/>
          <w:szCs w:val="32"/>
        </w:rPr>
        <w:t xml:space="preserve"> </w:t>
      </w:r>
      <w:r>
        <w:rPr>
          <w:b/>
          <w:bCs/>
          <w:color w:val="auto"/>
          <w:kern w:val="0"/>
          <w:sz w:val="32"/>
          <w:szCs w:val="32"/>
          <w:lang w:val="zh-CN"/>
        </w:rPr>
        <w:t>人：</w:t>
      </w:r>
      <w:r>
        <w:rPr>
          <w:rFonts w:hint="eastAsia"/>
          <w:b/>
          <w:bCs/>
          <w:color w:val="auto"/>
          <w:kern w:val="0"/>
          <w:sz w:val="32"/>
          <w:szCs w:val="32"/>
          <w:lang w:val="zh-CN"/>
        </w:rPr>
        <w:t>汉滨区文化和旅游广电局</w:t>
      </w:r>
    </w:p>
    <w:p w14:paraId="73D85F70">
      <w:pPr>
        <w:autoSpaceDE w:val="0"/>
        <w:autoSpaceDN w:val="0"/>
        <w:adjustRightInd w:val="0"/>
        <w:spacing w:line="360" w:lineRule="auto"/>
        <w:ind w:firstLine="2249" w:firstLineChars="700"/>
        <w:rPr>
          <w:b/>
          <w:bCs/>
          <w:color w:val="auto"/>
          <w:kern w:val="0"/>
          <w:sz w:val="32"/>
          <w:szCs w:val="32"/>
          <w:lang w:val="zh-CN"/>
        </w:rPr>
      </w:pPr>
      <w:r>
        <w:rPr>
          <w:rFonts w:hint="eastAsia"/>
          <w:b/>
          <w:bCs/>
          <w:color w:val="auto"/>
          <w:kern w:val="0"/>
          <w:sz w:val="32"/>
          <w:szCs w:val="32"/>
          <w:lang w:val="zh-CN"/>
        </w:rPr>
        <w:t>采购代理机构：瑞恒项目管理有限公司</w:t>
      </w:r>
    </w:p>
    <w:p w14:paraId="6363D5B8">
      <w:pPr>
        <w:pStyle w:val="12"/>
        <w:ind w:firstLine="2249" w:firstLineChars="700"/>
        <w:rPr>
          <w:b/>
          <w:color w:val="auto"/>
          <w:sz w:val="40"/>
          <w:szCs w:val="30"/>
        </w:rPr>
        <w:sectPr>
          <w:headerReference r:id="rId3" w:type="default"/>
          <w:footerReference r:id="rId4" w:type="default"/>
          <w:footerReference r:id="rId5" w:type="even"/>
          <w:pgSz w:w="11849" w:h="16781"/>
          <w:pgMar w:top="1417" w:right="1417" w:bottom="1417" w:left="1417" w:header="851" w:footer="992" w:gutter="0"/>
          <w:pgNumType w:start="1"/>
          <w:cols w:space="720" w:num="1"/>
          <w:titlePg/>
          <w:docGrid w:linePitch="397" w:charSpace="0"/>
        </w:sectPr>
      </w:pPr>
      <w:r>
        <w:rPr>
          <w:rFonts w:ascii="宋体" w:hAnsi="宋体"/>
          <w:b/>
          <w:bCs/>
          <w:color w:val="auto"/>
          <w:sz w:val="32"/>
          <w:szCs w:val="32"/>
        </w:rPr>
        <w:t xml:space="preserve">日     </w:t>
      </w:r>
      <w:r>
        <w:rPr>
          <w:rFonts w:hint="eastAsia" w:ascii="宋体" w:hAnsi="宋体"/>
          <w:b/>
          <w:bCs/>
          <w:color w:val="auto"/>
          <w:sz w:val="32"/>
          <w:szCs w:val="32"/>
        </w:rPr>
        <w:t xml:space="preserve">   </w:t>
      </w:r>
      <w:r>
        <w:rPr>
          <w:rFonts w:ascii="宋体" w:hAnsi="宋体"/>
          <w:b/>
          <w:bCs/>
          <w:color w:val="auto"/>
          <w:sz w:val="32"/>
          <w:szCs w:val="32"/>
        </w:rPr>
        <w:t>期</w:t>
      </w:r>
      <w:r>
        <w:rPr>
          <w:rFonts w:hint="eastAsia" w:ascii="宋体" w:hAnsi="宋体"/>
          <w:b/>
          <w:bCs/>
          <w:color w:val="auto"/>
          <w:sz w:val="32"/>
          <w:szCs w:val="32"/>
        </w:rPr>
        <w:t>：</w:t>
      </w:r>
      <w:r>
        <w:rPr>
          <w:rFonts w:ascii="宋体" w:hAnsi="宋体"/>
          <w:b/>
          <w:bCs/>
          <w:color w:val="auto"/>
          <w:sz w:val="32"/>
          <w:szCs w:val="32"/>
        </w:rPr>
        <w:t>二〇</w:t>
      </w:r>
      <w:r>
        <w:rPr>
          <w:rFonts w:hint="eastAsia" w:ascii="宋体" w:hAnsi="宋体"/>
          <w:b/>
          <w:bCs/>
          <w:color w:val="auto"/>
          <w:sz w:val="32"/>
          <w:szCs w:val="32"/>
        </w:rPr>
        <w:t>二</w:t>
      </w:r>
      <w:r>
        <w:rPr>
          <w:rFonts w:hint="eastAsia" w:ascii="宋体" w:hAnsi="宋体"/>
          <w:b/>
          <w:bCs/>
          <w:color w:val="auto"/>
          <w:sz w:val="32"/>
          <w:szCs w:val="32"/>
          <w:lang w:val="en-US" w:eastAsia="zh-CN"/>
        </w:rPr>
        <w:t>五</w:t>
      </w:r>
      <w:r>
        <w:rPr>
          <w:rFonts w:ascii="宋体" w:hAnsi="宋体"/>
          <w:b/>
          <w:bCs/>
          <w:color w:val="auto"/>
          <w:sz w:val="32"/>
          <w:szCs w:val="32"/>
        </w:rPr>
        <w:t>年</w:t>
      </w:r>
      <w:r>
        <w:rPr>
          <w:rFonts w:hint="eastAsia" w:ascii="宋体" w:hAnsi="宋体"/>
          <w:b/>
          <w:bCs/>
          <w:color w:val="auto"/>
          <w:sz w:val="32"/>
          <w:szCs w:val="32"/>
          <w:lang w:val="en-US" w:eastAsia="zh-CN"/>
        </w:rPr>
        <w:t>十一</w:t>
      </w:r>
      <w:r>
        <w:rPr>
          <w:rFonts w:ascii="宋体" w:hAnsi="宋体"/>
          <w:b/>
          <w:bCs/>
          <w:color w:val="auto"/>
          <w:sz w:val="32"/>
          <w:szCs w:val="32"/>
        </w:rPr>
        <w:t>月</w:t>
      </w:r>
    </w:p>
    <w:p w14:paraId="2A81FABA">
      <w:pPr>
        <w:spacing w:line="560" w:lineRule="exact"/>
        <w:ind w:firstLine="4216" w:firstLineChars="1500"/>
        <w:outlineLvl w:val="0"/>
        <w:rPr>
          <w:rFonts w:ascii="楷体" w:hAnsi="楷体" w:eastAsia="楷体" w:cs="楷体"/>
          <w:b/>
          <w:color w:val="auto"/>
          <w:sz w:val="28"/>
          <w:szCs w:val="28"/>
        </w:rPr>
      </w:pPr>
      <w:r>
        <w:rPr>
          <w:rFonts w:hint="eastAsia" w:ascii="楷体" w:hAnsi="楷体" w:eastAsia="楷体" w:cs="楷体"/>
          <w:b/>
          <w:color w:val="auto"/>
          <w:sz w:val="28"/>
          <w:szCs w:val="28"/>
        </w:rPr>
        <w:t>特别提醒</w:t>
      </w:r>
    </w:p>
    <w:p w14:paraId="7EC87F3F">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1、本项目采用电子化投标及远程不见面开标方式，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196A504A">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2、制作电子投标文件</w:t>
      </w:r>
    </w:p>
    <w:p w14:paraId="1A9B8F34">
      <w:pPr>
        <w:spacing w:line="560" w:lineRule="exact"/>
        <w:ind w:firstLine="562" w:firstLineChars="200"/>
        <w:rPr>
          <w:rFonts w:ascii="楷体" w:hAnsi="楷体" w:eastAsia="楷体" w:cs="楷体"/>
          <w:color w:val="auto"/>
          <w:sz w:val="28"/>
          <w:szCs w:val="28"/>
        </w:rPr>
      </w:pPr>
      <w:r>
        <w:rPr>
          <w:rFonts w:hint="eastAsia" w:ascii="楷体" w:hAnsi="楷体" w:eastAsia="楷体" w:cs="楷体"/>
          <w:b/>
          <w:bCs/>
          <w:snapToGrid w:val="0"/>
          <w:color w:val="auto"/>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14:paraId="18E097DE">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制作扩展名为“.SXSTF”的电子投标文件。”</w:t>
      </w:r>
    </w:p>
    <w:p w14:paraId="5A388C20">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3、递交电子投标文件</w:t>
      </w:r>
    </w:p>
    <w:p w14:paraId="00F0D472">
      <w:pPr>
        <w:snapToGrid w:val="0"/>
        <w:spacing w:line="560" w:lineRule="exact"/>
        <w:jc w:val="left"/>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5839337">
      <w:pPr>
        <w:spacing w:line="360" w:lineRule="auto"/>
        <w:ind w:left="1470" w:leftChars="700"/>
        <w:jc w:val="center"/>
        <w:rPr>
          <w:rFonts w:ascii="宋体" w:hAnsi="宋体" w:cs="宋体"/>
          <w:b/>
          <w:color w:val="auto"/>
          <w:sz w:val="28"/>
          <w:szCs w:val="28"/>
          <w:lang w:val="zh-CN"/>
        </w:rPr>
      </w:pPr>
    </w:p>
    <w:p w14:paraId="1FC9BD67">
      <w:pPr>
        <w:pStyle w:val="22"/>
        <w:rPr>
          <w:rFonts w:ascii="宋体" w:hAnsi="宋体" w:cs="宋体"/>
          <w:b/>
          <w:color w:val="auto"/>
          <w:sz w:val="28"/>
          <w:szCs w:val="28"/>
          <w:lang w:val="zh-CN"/>
        </w:rPr>
      </w:pPr>
    </w:p>
    <w:p w14:paraId="6A7613B9">
      <w:pPr>
        <w:pStyle w:val="23"/>
        <w:rPr>
          <w:rFonts w:ascii="宋体" w:hAnsi="宋体" w:cs="宋体"/>
          <w:b/>
          <w:color w:val="auto"/>
          <w:sz w:val="28"/>
          <w:szCs w:val="28"/>
          <w:lang w:val="zh-CN"/>
        </w:rPr>
      </w:pPr>
    </w:p>
    <w:p w14:paraId="2B601C8E">
      <w:pPr>
        <w:rPr>
          <w:rFonts w:ascii="宋体" w:hAnsi="宋体" w:cs="宋体"/>
          <w:b/>
          <w:color w:val="auto"/>
          <w:sz w:val="28"/>
          <w:szCs w:val="28"/>
          <w:lang w:val="zh-CN"/>
        </w:rPr>
      </w:pPr>
    </w:p>
    <w:p w14:paraId="27474B87">
      <w:pPr>
        <w:pStyle w:val="22"/>
        <w:rPr>
          <w:rFonts w:ascii="宋体" w:hAnsi="宋体" w:cs="宋体"/>
          <w:b/>
          <w:color w:val="auto"/>
          <w:sz w:val="28"/>
          <w:szCs w:val="28"/>
          <w:lang w:val="zh-CN"/>
        </w:rPr>
      </w:pPr>
    </w:p>
    <w:p w14:paraId="4650E96E">
      <w:pPr>
        <w:rPr>
          <w:rFonts w:ascii="宋体" w:hAnsi="宋体" w:cs="宋体"/>
          <w:b/>
          <w:color w:val="auto"/>
          <w:sz w:val="28"/>
          <w:szCs w:val="28"/>
          <w:lang w:val="zh-CN"/>
        </w:rPr>
      </w:pPr>
    </w:p>
    <w:p w14:paraId="73C85390">
      <w:pPr>
        <w:pStyle w:val="22"/>
        <w:rPr>
          <w:color w:val="auto"/>
          <w:lang w:val="zh-CN"/>
        </w:rPr>
      </w:pPr>
    </w:p>
    <w:p w14:paraId="79790647">
      <w:pPr>
        <w:spacing w:line="360" w:lineRule="auto"/>
        <w:jc w:val="center"/>
        <w:rPr>
          <w:rFonts w:ascii="宋体" w:hAnsi="宋体" w:cs="宋体"/>
          <w:b/>
          <w:color w:val="auto"/>
          <w:sz w:val="40"/>
          <w:szCs w:val="40"/>
          <w:lang w:val="zh-CN"/>
        </w:rPr>
      </w:pPr>
      <w:r>
        <w:rPr>
          <w:rFonts w:hint="eastAsia" w:ascii="宋体" w:hAnsi="宋体" w:cs="宋体"/>
          <w:b/>
          <w:color w:val="auto"/>
          <w:sz w:val="40"/>
          <w:szCs w:val="40"/>
          <w:lang w:val="zh-CN"/>
        </w:rPr>
        <w:t>目  录</w:t>
      </w:r>
    </w:p>
    <w:p w14:paraId="1BBAB692">
      <w:pPr>
        <w:spacing w:line="360" w:lineRule="auto"/>
        <w:jc w:val="center"/>
        <w:rPr>
          <w:rFonts w:ascii="宋体" w:hAnsi="宋体" w:cs="宋体"/>
          <w:b/>
          <w:color w:val="auto"/>
          <w:sz w:val="40"/>
          <w:szCs w:val="40"/>
          <w:lang w:val="zh-CN"/>
        </w:rPr>
      </w:pPr>
    </w:p>
    <w:p w14:paraId="0D148CDB">
      <w:pPr>
        <w:spacing w:line="360" w:lineRule="auto"/>
        <w:jc w:val="center"/>
        <w:rPr>
          <w:rFonts w:ascii="宋体" w:hAnsi="宋体" w:cs="宋体"/>
          <w:b/>
          <w:color w:val="auto"/>
          <w:sz w:val="40"/>
          <w:szCs w:val="40"/>
          <w:lang w:val="zh-CN"/>
        </w:rPr>
      </w:pPr>
    </w:p>
    <w:p w14:paraId="2AC01D91">
      <w:pPr>
        <w:spacing w:line="360" w:lineRule="auto"/>
        <w:ind w:left="1050" w:leftChars="500"/>
        <w:jc w:val="left"/>
        <w:rPr>
          <w:rFonts w:ascii="宋体" w:hAnsi="宋体" w:cs="宋体"/>
          <w:b/>
          <w:color w:val="auto"/>
          <w:sz w:val="28"/>
          <w:szCs w:val="28"/>
          <w:lang w:val="zh-CN"/>
        </w:rPr>
      </w:pPr>
      <w:r>
        <w:rPr>
          <w:rFonts w:hint="eastAsia" w:ascii="宋体" w:hAnsi="宋体" w:cs="宋体"/>
          <w:b/>
          <w:color w:val="auto"/>
          <w:sz w:val="28"/>
          <w:szCs w:val="28"/>
          <w:lang w:val="zh-CN"/>
        </w:rPr>
        <w:t>第一章  竞争性磋商公告</w:t>
      </w:r>
    </w:p>
    <w:p w14:paraId="49D2A956">
      <w:pPr>
        <w:spacing w:line="360" w:lineRule="auto"/>
        <w:ind w:left="1050" w:leftChars="500"/>
        <w:jc w:val="left"/>
        <w:rPr>
          <w:rFonts w:ascii="宋体" w:hAnsi="宋体" w:cs="宋体"/>
          <w:b/>
          <w:color w:val="auto"/>
          <w:sz w:val="28"/>
          <w:szCs w:val="28"/>
          <w:lang w:val="zh-CN"/>
        </w:rPr>
      </w:pPr>
      <w:r>
        <w:rPr>
          <w:rFonts w:hint="eastAsia" w:ascii="宋体" w:hAnsi="宋体" w:cs="宋体"/>
          <w:b/>
          <w:color w:val="auto"/>
          <w:sz w:val="28"/>
          <w:szCs w:val="28"/>
          <w:lang w:val="zh-CN"/>
        </w:rPr>
        <w:t>第二章  磋商须知</w:t>
      </w:r>
    </w:p>
    <w:p w14:paraId="40D2AD3D">
      <w:pPr>
        <w:spacing w:line="360" w:lineRule="auto"/>
        <w:ind w:left="1050" w:leftChars="500"/>
        <w:jc w:val="left"/>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zh-CN"/>
        </w:rPr>
        <w:t xml:space="preserve">第三章  </w:t>
      </w:r>
      <w:r>
        <w:rPr>
          <w:rFonts w:hint="eastAsia" w:ascii="宋体" w:hAnsi="宋体" w:cs="宋体"/>
          <w:b/>
          <w:color w:val="auto"/>
          <w:sz w:val="28"/>
          <w:szCs w:val="28"/>
          <w:lang w:val="en-US" w:eastAsia="zh-CN"/>
        </w:rPr>
        <w:t>磋商内容及商务条款</w:t>
      </w:r>
    </w:p>
    <w:p w14:paraId="699F2278">
      <w:pPr>
        <w:spacing w:line="360" w:lineRule="auto"/>
        <w:ind w:left="1050" w:leftChars="500"/>
        <w:jc w:val="left"/>
        <w:rPr>
          <w:rFonts w:ascii="宋体" w:hAnsi="宋体" w:cs="宋体"/>
          <w:b/>
          <w:color w:val="auto"/>
          <w:sz w:val="28"/>
          <w:szCs w:val="28"/>
          <w:lang w:val="zh-CN"/>
        </w:rPr>
      </w:pPr>
      <w:r>
        <w:rPr>
          <w:rFonts w:hint="eastAsia" w:ascii="宋体" w:hAnsi="宋体" w:cs="宋体"/>
          <w:b/>
          <w:color w:val="auto"/>
          <w:sz w:val="28"/>
          <w:szCs w:val="28"/>
          <w:lang w:val="zh-CN"/>
        </w:rPr>
        <w:t>第四章  合同条款及格式</w:t>
      </w:r>
    </w:p>
    <w:p w14:paraId="01EF6CCC">
      <w:pPr>
        <w:spacing w:line="360" w:lineRule="auto"/>
        <w:ind w:left="1050" w:leftChars="500"/>
        <w:jc w:val="left"/>
        <w:rPr>
          <w:rFonts w:ascii="宋体" w:hAnsi="宋体" w:cs="宋体"/>
          <w:b/>
          <w:color w:val="auto"/>
          <w:sz w:val="28"/>
          <w:szCs w:val="28"/>
          <w:lang w:val="zh-CN"/>
        </w:rPr>
      </w:pPr>
      <w:r>
        <w:rPr>
          <w:rFonts w:hint="eastAsia" w:ascii="宋体" w:hAnsi="宋体" w:cs="宋体"/>
          <w:b/>
          <w:color w:val="auto"/>
          <w:sz w:val="28"/>
          <w:szCs w:val="28"/>
          <w:lang w:val="zh-CN"/>
        </w:rPr>
        <w:t>第五章  响应性文件格式</w:t>
      </w:r>
    </w:p>
    <w:p w14:paraId="51B3A605">
      <w:pPr>
        <w:spacing w:line="360" w:lineRule="auto"/>
        <w:jc w:val="center"/>
        <w:rPr>
          <w:rFonts w:ascii="宋体" w:hAnsi="宋体" w:cs="宋体"/>
          <w:b/>
          <w:color w:val="auto"/>
          <w:sz w:val="44"/>
          <w:szCs w:val="44"/>
          <w:lang w:val="zh-CN"/>
        </w:rPr>
      </w:pPr>
    </w:p>
    <w:p w14:paraId="0E3635A5">
      <w:pPr>
        <w:spacing w:line="360" w:lineRule="auto"/>
        <w:rPr>
          <w:rFonts w:ascii="宋体" w:hAnsi="宋体" w:cs="宋体"/>
          <w:color w:val="auto"/>
        </w:rPr>
        <w:sectPr>
          <w:headerReference r:id="rId6" w:type="default"/>
          <w:footerReference r:id="rId7" w:type="default"/>
          <w:pgSz w:w="11906" w:h="16838"/>
          <w:pgMar w:top="1417" w:right="1417" w:bottom="1417" w:left="1417" w:header="851" w:footer="992" w:gutter="0"/>
          <w:pgNumType w:fmt="decimal" w:start="1"/>
          <w:cols w:space="720" w:num="1"/>
          <w:docGrid w:type="lines" w:linePitch="312" w:charSpace="0"/>
        </w:sectPr>
      </w:pPr>
    </w:p>
    <w:p w14:paraId="3E6B18AD">
      <w:pPr>
        <w:pStyle w:val="2"/>
        <w:pageBreakBefore w:val="0"/>
        <w:kinsoku/>
        <w:overflowPunct/>
        <w:topLinePunct w:val="0"/>
        <w:autoSpaceDE/>
        <w:autoSpaceDN/>
        <w:bidi w:val="0"/>
        <w:adjustRightInd/>
        <w:snapToGrid/>
        <w:spacing w:before="120" w:after="120" w:line="360" w:lineRule="exact"/>
        <w:jc w:val="center"/>
        <w:textAlignment w:val="auto"/>
        <w:rPr>
          <w:rFonts w:ascii="宋体" w:hAnsi="宋体" w:cs="宋体"/>
          <w:color w:val="auto"/>
          <w:sz w:val="40"/>
          <w:szCs w:val="40"/>
        </w:rPr>
      </w:pPr>
      <w:bookmarkStart w:id="0" w:name="_Toc60537403"/>
      <w:bookmarkStart w:id="1" w:name="_Toc428365917"/>
      <w:bookmarkStart w:id="2" w:name="_Toc7233"/>
      <w:bookmarkStart w:id="3" w:name="_Toc7089"/>
      <w:r>
        <w:rPr>
          <w:rFonts w:hint="eastAsia" w:ascii="宋体" w:hAnsi="宋体" w:cs="宋体"/>
          <w:color w:val="auto"/>
          <w:sz w:val="40"/>
          <w:szCs w:val="40"/>
        </w:rPr>
        <w:t xml:space="preserve">第一章  </w:t>
      </w:r>
      <w:bookmarkEnd w:id="0"/>
      <w:bookmarkEnd w:id="1"/>
      <w:bookmarkEnd w:id="2"/>
      <w:bookmarkEnd w:id="3"/>
      <w:bookmarkStart w:id="4" w:name="_Toc428365918"/>
      <w:bookmarkStart w:id="5" w:name="_Toc10465"/>
      <w:bookmarkStart w:id="6" w:name="_Toc25250"/>
      <w:r>
        <w:rPr>
          <w:rFonts w:hint="eastAsia" w:ascii="宋体" w:hAnsi="宋体" w:cs="宋体"/>
          <w:color w:val="auto"/>
          <w:sz w:val="40"/>
          <w:szCs w:val="40"/>
        </w:rPr>
        <w:t>竞争性磋商公告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1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E9CB1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baseline"/>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项目概况</w:t>
            </w:r>
          </w:p>
          <w:p w14:paraId="3E017F5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baseline"/>
              <w:rPr>
                <w:rStyle w:val="27"/>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汉滨区乡村振兴成果宣传工作采购项目采购项目的潜在供应商应在安康市公共资源交易平台获取采购文件，并于2025年11月26日16时00分（北京时间）前提交响应文件。</w:t>
            </w:r>
          </w:p>
        </w:tc>
      </w:tr>
    </w:tbl>
    <w:p w14:paraId="7050E5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一、项目基本情况</w:t>
      </w:r>
    </w:p>
    <w:p w14:paraId="00EF699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项目编号：RHAKCG-20251106</w:t>
      </w:r>
    </w:p>
    <w:p w14:paraId="34F13B6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项目名称：汉滨区乡村振兴成果宣传工作采购项目</w:t>
      </w:r>
    </w:p>
    <w:p w14:paraId="105D21B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1C6966F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预算金额：1,500,000.00元</w:t>
      </w:r>
    </w:p>
    <w:p w14:paraId="5D3A7A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42A453D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合同包1(汉滨区乡村振兴成果宣传工作采购项目):</w:t>
      </w:r>
    </w:p>
    <w:p w14:paraId="1797974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合同包预算金额：1,500,000.00元</w:t>
      </w:r>
    </w:p>
    <w:p w14:paraId="43FEFC6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合同包最高限价：1,500,000.00元</w:t>
      </w:r>
    </w:p>
    <w:tbl>
      <w:tblPr>
        <w:tblStyle w:val="24"/>
        <w:tblW w:w="8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8"/>
        <w:gridCol w:w="2081"/>
        <w:gridCol w:w="2081"/>
        <w:gridCol w:w="825"/>
        <w:gridCol w:w="1552"/>
        <w:gridCol w:w="1680"/>
      </w:tblGrid>
      <w:tr w14:paraId="5FFE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6" w:hRule="atLeast"/>
          <w:tblHeader/>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284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3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05B1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BF65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5A59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5A3C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A5AE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E4C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AA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797D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音像制作服务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04A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CB0B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0B04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40B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1,500,000.00</w:t>
            </w:r>
          </w:p>
        </w:tc>
      </w:tr>
    </w:tbl>
    <w:p w14:paraId="7C3F0D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2E68A5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合同履行期限：180天</w:t>
      </w:r>
    </w:p>
    <w:p w14:paraId="40B2C3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二、申请人的资格要求：</w:t>
      </w:r>
    </w:p>
    <w:p w14:paraId="693BDE6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0A3F4FB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2C2D515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合同包1(汉滨区乡村振兴成果宣传工作采购项目)落实政府采购政策需满足的资格要求如下:</w:t>
      </w:r>
    </w:p>
    <w:p w14:paraId="1802FCD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本项目为专门面向中小企业采购。</w:t>
      </w:r>
    </w:p>
    <w:p w14:paraId="1DFD40E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13DA172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合同包1(汉滨区乡村振兴成果宣传工作采购项目)特定资格要求如下:</w:t>
      </w:r>
    </w:p>
    <w:p w14:paraId="754F527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营业执照、组织机构代码证、税务登记证（三证合一只提供营业执照、事业单位提供事业单位法人证书，自然人应提供身份证）合法有效。（2）法定代表人参加投标时，提供本人身份证复印件；若是被授权代表参加投标时，须出具被授权人身份证复印件及法定代表人授权书；非法人单位参照执行。（3）本次采购活动前3年内在经营活动中没有重大违法记录的书面声明。（4）税收缴纳证明：提供2025年1月至今已缴纳的至少一个月的纳税证明或完税证明（任意税种），依法免税的单位应提供相关证明材料。（5）社会保障资金缴纳证明：提供2025年1月至今已缴存的至少一个月的社会保障资金缴存单据或社保机构开具的社会保险参保缴费情况证明，依法不需要缴纳社会保障资金的单位应提供相关证明材料。（6）财务状况报告：提供2024年的财务审计报告（至少包括资产负债表和利润表，成立时间至提交响应文件截止时间不足一年的可提供成立后任意时段的资产负债表），或其基本存款账户开户银行出具的资信证明及基本存款账户开户许可证。（7）供应商不得为“信用中国”网站（www.creditchina.gov.cn）中列入失信被执行人名单和税收违法黑名单的单位，不得为“中国政府采购网”（www.ccgp.gov.cn）中列入政府采购严重违法失信行为记录名单中的单位。（8）提供具有履行本项目合同所必需的设备和专业能力的承诺书。（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10）本项目不接受联合体投标；单位负责人为同一人或者存在直接控股、管理关系的不同供应商，不得参加该项目的政府采购活动。</w:t>
      </w:r>
    </w:p>
    <w:p w14:paraId="5D4ABC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三、获取采购文件</w:t>
      </w:r>
    </w:p>
    <w:p w14:paraId="204ED5B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时间：2025年11月12日至2025年11月18日，每天上午00:00:00至12:00:00，下午12:00:00至23:59:59 （北京时间）</w:t>
      </w:r>
    </w:p>
    <w:p w14:paraId="3B47736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途径：安康市公共资源交易平台</w:t>
      </w:r>
    </w:p>
    <w:p w14:paraId="2C03C51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4C7FCB8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3C6819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四、响应文件提交</w:t>
      </w:r>
    </w:p>
    <w:p w14:paraId="438713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截止时间：2025年11月26日 16时00分00秒 （北京时间）</w:t>
      </w:r>
    </w:p>
    <w:p w14:paraId="48CEC61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地点：安康市公共资源交易平台</w:t>
      </w:r>
    </w:p>
    <w:p w14:paraId="586C7B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五、开启</w:t>
      </w:r>
    </w:p>
    <w:p w14:paraId="3624430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时间：2025年11月26日 16时00分00秒 （北京时间）</w:t>
      </w:r>
    </w:p>
    <w:p w14:paraId="0A303A2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地点：不见面大厅</w:t>
      </w:r>
    </w:p>
    <w:p w14:paraId="5EFB5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六、公告期限</w:t>
      </w:r>
    </w:p>
    <w:p w14:paraId="27CA41D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09380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七、其他补充事宜</w:t>
      </w:r>
    </w:p>
    <w:p w14:paraId="7F96568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合同包1(汉滨区乡村振兴成果宣传工作采购项目)落实政府采购政策需满足的资格要求如下:</w:t>
      </w:r>
    </w:p>
    <w:p w14:paraId="4DF8080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7ACB857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5AC927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1AD5F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72A024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名称：汉滨区文化和旅游广电局</w:t>
      </w:r>
    </w:p>
    <w:p w14:paraId="69F0643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地址：汉滨区巴山中路113号</w:t>
      </w:r>
    </w:p>
    <w:p w14:paraId="572EF9B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联系方式：13709157076</w:t>
      </w:r>
    </w:p>
    <w:p w14:paraId="58FE9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C1DAA0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7ED8CCB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地址：陕西省安康市汉滨区水景湾15幢1单元门面房</w:t>
      </w:r>
    </w:p>
    <w:p w14:paraId="7BF5A36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联系方式：0915-3230990</w:t>
      </w:r>
    </w:p>
    <w:p w14:paraId="174D35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4697A4E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项目联系人：刘菲</w:t>
      </w:r>
    </w:p>
    <w:p w14:paraId="0D22B02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电话：0915-3230990</w:t>
      </w:r>
    </w:p>
    <w:p w14:paraId="6580A70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745B0F0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2025年11月11日</w:t>
      </w:r>
      <w:bookmarkStart w:id="88" w:name="_GoBack"/>
      <w:bookmarkEnd w:id="88"/>
    </w:p>
    <w:p w14:paraId="2576AD9A">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sz w:val="24"/>
          <w:szCs w:val="24"/>
        </w:rPr>
      </w:pPr>
    </w:p>
    <w:p w14:paraId="0AE1A01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center"/>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p>
    <w:p w14:paraId="5A9E8D21">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54E4D491">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0FED7328">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6B946298">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6A5AF411">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675EC2B0">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372FB075">
      <w:pPr>
        <w:rPr>
          <w:rFonts w:hint="eastAsia" w:ascii="微软雅黑" w:hAnsi="微软雅黑" w:eastAsia="微软雅黑" w:cs="微软雅黑"/>
          <w:i w:val="0"/>
          <w:iCs w:val="0"/>
          <w:caps w:val="0"/>
          <w:color w:val="333333"/>
          <w:spacing w:val="0"/>
          <w:sz w:val="21"/>
          <w:szCs w:val="21"/>
          <w:shd w:val="clear" w:fill="FFFFFF"/>
          <w:lang w:val="en-US" w:eastAsia="zh-CN"/>
        </w:rPr>
      </w:pPr>
    </w:p>
    <w:p w14:paraId="00909D85">
      <w:pPr>
        <w:rPr>
          <w:rFonts w:hint="eastAsia" w:ascii="微软雅黑" w:hAnsi="微软雅黑" w:eastAsia="微软雅黑" w:cs="微软雅黑"/>
          <w:i w:val="0"/>
          <w:iCs w:val="0"/>
          <w:caps w:val="0"/>
          <w:color w:val="333333"/>
          <w:spacing w:val="0"/>
          <w:sz w:val="21"/>
          <w:szCs w:val="21"/>
          <w:shd w:val="clear" w:fill="FFFFFF"/>
          <w:lang w:val="en-US" w:eastAsia="zh-CN"/>
        </w:rPr>
      </w:pPr>
    </w:p>
    <w:p w14:paraId="78598549">
      <w:pPr>
        <w:pStyle w:val="23"/>
        <w:ind w:left="0" w:leftChars="0" w:firstLine="0" w:firstLineChars="0"/>
        <w:rPr>
          <w:rFonts w:hint="eastAsia" w:ascii="微软雅黑" w:hAnsi="微软雅黑" w:eastAsia="微软雅黑" w:cs="微软雅黑"/>
          <w:i w:val="0"/>
          <w:iCs w:val="0"/>
          <w:caps w:val="0"/>
          <w:color w:val="333333"/>
          <w:spacing w:val="0"/>
          <w:sz w:val="21"/>
          <w:szCs w:val="21"/>
          <w:shd w:val="clear" w:fill="FFFFFF"/>
          <w:lang w:val="en-US" w:eastAsia="zh-CN"/>
        </w:rPr>
      </w:pPr>
    </w:p>
    <w:p w14:paraId="0D1558C1">
      <w:pPr>
        <w:pStyle w:val="2"/>
        <w:spacing w:line="360" w:lineRule="auto"/>
        <w:jc w:val="center"/>
        <w:rPr>
          <w:rFonts w:ascii="宋体" w:hAnsi="宋体" w:cs="宋体"/>
          <w:color w:val="auto"/>
          <w:sz w:val="36"/>
          <w:szCs w:val="36"/>
        </w:rPr>
      </w:pPr>
      <w:r>
        <w:rPr>
          <w:rFonts w:hint="eastAsia" w:ascii="宋体" w:hAnsi="宋体" w:cs="宋体"/>
          <w:color w:val="auto"/>
          <w:sz w:val="36"/>
          <w:szCs w:val="36"/>
        </w:rPr>
        <w:t>第二章  磋商须知</w:t>
      </w:r>
      <w:bookmarkEnd w:id="4"/>
      <w:bookmarkEnd w:id="5"/>
      <w:bookmarkEnd w:id="6"/>
    </w:p>
    <w:p w14:paraId="19D6F99C">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一、总则</w:t>
      </w:r>
    </w:p>
    <w:p w14:paraId="0E1A2A89">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1.1 本项目为</w:t>
      </w:r>
      <w:r>
        <w:rPr>
          <w:rFonts w:hint="eastAsia" w:ascii="宋体" w:hAnsi="宋体" w:cs="宋体"/>
          <w:color w:val="auto"/>
          <w:sz w:val="24"/>
          <w:szCs w:val="24"/>
          <w:lang w:eastAsia="zh-CN"/>
        </w:rPr>
        <w:t>汉滨区乡村振兴成果宣传工作采购项目</w:t>
      </w:r>
      <w:r>
        <w:rPr>
          <w:rFonts w:hint="eastAsia" w:ascii="宋体" w:hAnsi="宋体" w:cs="宋体"/>
          <w:color w:val="auto"/>
          <w:sz w:val="24"/>
          <w:szCs w:val="24"/>
        </w:rPr>
        <w:t>进行的服务采购。</w:t>
      </w:r>
    </w:p>
    <w:p w14:paraId="49EEFB4D">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1.2 本文件仅适用于本次竞争性磋商公告中所述的服务类政府采购项目。</w:t>
      </w:r>
    </w:p>
    <w:p w14:paraId="67D87537">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1.3 本次采购项目资金为财政性资金，资金支付方式具体在合同中约定。</w:t>
      </w:r>
    </w:p>
    <w:p w14:paraId="2218382B">
      <w:pPr>
        <w:adjustRightInd w:val="0"/>
        <w:snapToGrid w:val="0"/>
        <w:spacing w:line="440" w:lineRule="exact"/>
        <w:ind w:firstLine="480" w:firstLineChars="200"/>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eastAsia="zh-CN"/>
        </w:rPr>
        <w:t>服务期</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180天</w:t>
      </w:r>
      <w:r>
        <w:rPr>
          <w:rFonts w:hint="eastAsia" w:ascii="宋体" w:hAnsi="宋体" w:eastAsia="宋体" w:cs="宋体"/>
          <w:color w:val="auto"/>
          <w:sz w:val="24"/>
          <w:szCs w:val="24"/>
          <w:lang w:eastAsia="zh-CN"/>
        </w:rPr>
        <w:t>。</w:t>
      </w:r>
    </w:p>
    <w:p w14:paraId="702ECE29">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1.5 投标人应仔细阅读磋商文件中所有的事项、格式、条款和各项规范要求,如果投标人没有按照磋商文件要求提交全部资料,或磋商响应文件没有对磋商文件在规定的方面做出实质性响应, 将是投标人的风险。对没有做出实质性响应的磋商响应文件，招标方将按照磋商文件中的规定宣布该投标文件无效。</w:t>
      </w:r>
    </w:p>
    <w:p w14:paraId="40185827">
      <w:pPr>
        <w:adjustRightInd w:val="0"/>
        <w:snapToGrid w:val="0"/>
        <w:spacing w:line="480" w:lineRule="exact"/>
        <w:textAlignment w:val="center"/>
        <w:rPr>
          <w:rFonts w:ascii="宋体" w:hAnsi="宋体" w:cs="宋体"/>
          <w:color w:val="auto"/>
          <w:sz w:val="24"/>
          <w:szCs w:val="24"/>
        </w:rPr>
      </w:pPr>
      <w:r>
        <w:rPr>
          <w:rFonts w:hint="eastAsia" w:ascii="宋体" w:hAnsi="宋体" w:cs="宋体"/>
          <w:b/>
          <w:color w:val="auto"/>
          <w:sz w:val="24"/>
          <w:szCs w:val="24"/>
        </w:rPr>
        <w:t>二、定义</w:t>
      </w:r>
    </w:p>
    <w:p w14:paraId="24D3F669">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2.1采购人：系指采购本项目的</w:t>
      </w:r>
      <w:r>
        <w:rPr>
          <w:rFonts w:hint="eastAsia" w:ascii="宋体" w:hAnsi="宋体" w:cs="宋体"/>
          <w:color w:val="auto"/>
          <w:sz w:val="24"/>
          <w:szCs w:val="24"/>
          <w:lang w:val="zh-CN"/>
        </w:rPr>
        <w:t>汉滨区文化和旅游广电局</w:t>
      </w:r>
      <w:r>
        <w:rPr>
          <w:rFonts w:hint="eastAsia" w:ascii="宋体" w:hAnsi="宋体" w:cs="宋体"/>
          <w:color w:val="auto"/>
          <w:sz w:val="24"/>
          <w:szCs w:val="24"/>
        </w:rPr>
        <w:t>。</w:t>
      </w:r>
    </w:p>
    <w:p w14:paraId="20081C53">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2.2采购代理机构：系指组织本次磋商活动的</w:t>
      </w:r>
      <w:r>
        <w:rPr>
          <w:rFonts w:hint="eastAsia" w:ascii="宋体" w:hAnsi="宋体" w:cs="宋体"/>
          <w:color w:val="auto"/>
          <w:sz w:val="24"/>
          <w:szCs w:val="24"/>
          <w:lang w:eastAsia="zh-CN"/>
        </w:rPr>
        <w:t>瑞恒项目管理有限公司</w:t>
      </w:r>
      <w:r>
        <w:rPr>
          <w:rFonts w:hint="eastAsia" w:ascii="宋体" w:hAnsi="宋体" w:cs="宋体"/>
          <w:color w:val="auto"/>
          <w:sz w:val="24"/>
          <w:szCs w:val="24"/>
        </w:rPr>
        <w:t>。</w:t>
      </w:r>
    </w:p>
    <w:p w14:paraId="776FBE87">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2.3供应商：系指无条件接受磋商文件的各项要求，具备相应履约能力、具有《中华人民共和国政府采购法》第22规定的相关条件并向磋商小组提交响应文件的供应商。</w:t>
      </w:r>
    </w:p>
    <w:p w14:paraId="4838280B">
      <w:pPr>
        <w:adjustRightInd w:val="0"/>
        <w:snapToGrid w:val="0"/>
        <w:spacing w:line="440" w:lineRule="exact"/>
        <w:ind w:firstLine="480" w:firstLineChars="200"/>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rPr>
        <w:t>2.4监督管理部门：</w:t>
      </w:r>
      <w:r>
        <w:rPr>
          <w:rFonts w:hint="eastAsia" w:ascii="宋体" w:hAnsi="宋体" w:cs="宋体"/>
          <w:color w:val="auto"/>
          <w:sz w:val="24"/>
          <w:szCs w:val="24"/>
          <w:lang w:val="en-US" w:eastAsia="zh-CN"/>
        </w:rPr>
        <w:t>汉滨区财政局</w:t>
      </w:r>
    </w:p>
    <w:p w14:paraId="4B5BAA7B">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2.5语言文字：竞争性磋商响应文件使用的语言文字为中文。专用术语使用外文的，应附有中文注释。</w:t>
      </w:r>
    </w:p>
    <w:p w14:paraId="053AF548">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2.6计量单位：所有计量均采用中华人民共和国法定计量单位。</w:t>
      </w:r>
    </w:p>
    <w:p w14:paraId="1096B623">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三、项目概况</w:t>
      </w:r>
    </w:p>
    <w:p w14:paraId="7844087A">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具体内容、数量、技术参数及要求详见磋商文件。</w:t>
      </w:r>
    </w:p>
    <w:p w14:paraId="49E64F20">
      <w:pPr>
        <w:adjustRightInd w:val="0"/>
        <w:snapToGrid w:val="0"/>
        <w:spacing w:line="480" w:lineRule="exact"/>
        <w:textAlignment w:val="center"/>
        <w:rPr>
          <w:rFonts w:ascii="宋体" w:hAnsi="宋体" w:cs="宋体"/>
          <w:b/>
          <w:color w:val="auto"/>
          <w:sz w:val="24"/>
        </w:rPr>
      </w:pPr>
      <w:r>
        <w:rPr>
          <w:rFonts w:hint="eastAsia" w:ascii="宋体" w:hAnsi="宋体" w:cs="宋体"/>
          <w:b/>
          <w:color w:val="auto"/>
          <w:sz w:val="24"/>
        </w:rPr>
        <w:t>四、合格供应商的</w:t>
      </w:r>
      <w:r>
        <w:rPr>
          <w:rFonts w:hint="eastAsia" w:ascii="宋体" w:hAnsi="宋体" w:cs="宋体"/>
          <w:b/>
          <w:bCs/>
          <w:color w:val="auto"/>
          <w:sz w:val="24"/>
          <w:szCs w:val="24"/>
        </w:rPr>
        <w:t>范围</w:t>
      </w:r>
    </w:p>
    <w:p w14:paraId="2DCAAA6E">
      <w:pPr>
        <w:adjustRightInd w:val="0"/>
        <w:snapToGrid w:val="0"/>
        <w:spacing w:line="480" w:lineRule="exact"/>
        <w:textAlignment w:val="center"/>
        <w:rPr>
          <w:rFonts w:ascii="宋体" w:hAnsi="宋体" w:cs="宋体"/>
          <w:color w:val="auto"/>
          <w:sz w:val="24"/>
          <w:szCs w:val="24"/>
        </w:rPr>
      </w:pPr>
      <w:r>
        <w:rPr>
          <w:rFonts w:hint="eastAsia" w:ascii="宋体" w:hAnsi="宋体" w:cs="宋体"/>
          <w:color w:val="auto"/>
          <w:sz w:val="24"/>
          <w:szCs w:val="24"/>
        </w:rPr>
        <w:t>符合《中华人民共和国政府采购法》第二十二条的规定</w:t>
      </w:r>
    </w:p>
    <w:p w14:paraId="0B14BC81">
      <w:pPr>
        <w:pStyle w:val="20"/>
        <w:shd w:val="clear" w:color="auto" w:fill="FFFFFF"/>
        <w:spacing w:line="510" w:lineRule="atLeast"/>
        <w:ind w:firstLine="420"/>
        <w:rPr>
          <w:color w:val="auto"/>
        </w:rPr>
      </w:pPr>
      <w:r>
        <w:rPr>
          <w:rFonts w:hint="eastAsia"/>
          <w:color w:val="auto"/>
          <w:shd w:val="clear" w:color="auto" w:fill="FFFFFF"/>
        </w:rPr>
        <w:t>1、满足《中华人民共和国政府采购法》第二十二条规定</w:t>
      </w:r>
    </w:p>
    <w:p w14:paraId="07D42035">
      <w:pPr>
        <w:pStyle w:val="20"/>
        <w:shd w:val="clear" w:color="auto" w:fill="FFFFFF"/>
        <w:spacing w:line="510" w:lineRule="atLeast"/>
        <w:ind w:firstLine="420"/>
        <w:rPr>
          <w:rFonts w:hint="eastAsia"/>
          <w:color w:val="auto"/>
          <w:shd w:val="clear" w:color="auto" w:fill="FFFFFF"/>
        </w:rPr>
      </w:pPr>
      <w:r>
        <w:rPr>
          <w:rFonts w:hint="eastAsia"/>
          <w:color w:val="auto"/>
          <w:shd w:val="clear" w:color="auto" w:fill="FFFFFF"/>
        </w:rPr>
        <w:t>2、落实政府采购政策需满足的资格要求：依据《中华人民共和国政府采购法》和《中华人民共和国政府采购法实施条例》的有关规定，落实政府采购政策，详见磋商文件。</w:t>
      </w:r>
      <w:r>
        <w:rPr>
          <w:rFonts w:hint="eastAsia" w:ascii="宋体" w:hAnsi="宋体" w:eastAsia="宋体" w:cs="宋体"/>
          <w:i w:val="0"/>
          <w:iCs w:val="0"/>
          <w:caps w:val="0"/>
          <w:color w:val="auto"/>
          <w:spacing w:val="0"/>
          <w:sz w:val="24"/>
          <w:szCs w:val="24"/>
          <w:shd w:val="clear" w:fill="FFFFFF"/>
          <w:vertAlign w:val="baseline"/>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6FFC98A1">
      <w:pPr>
        <w:adjustRightInd w:val="0"/>
        <w:snapToGrid w:val="0"/>
        <w:spacing w:line="480" w:lineRule="exact"/>
        <w:ind w:firstLine="480" w:firstLineChars="200"/>
        <w:textAlignment w:val="center"/>
        <w:rPr>
          <w:rFonts w:hint="eastAsia" w:ascii="宋体" w:hAnsi="宋体" w:eastAsia="宋体" w:cs="宋体"/>
          <w:i w:val="0"/>
          <w:iCs w:val="0"/>
          <w:caps w:val="0"/>
          <w:color w:val="auto"/>
          <w:spacing w:val="0"/>
          <w:kern w:val="0"/>
          <w:sz w:val="24"/>
          <w:szCs w:val="24"/>
          <w:shd w:val="clear" w:color="auto" w:fill="FFFFFF"/>
          <w:vertAlign w:val="baseline"/>
        </w:rPr>
      </w:pPr>
      <w:r>
        <w:rPr>
          <w:rFonts w:hint="eastAsia" w:ascii="宋体" w:hAnsi="宋体" w:cs="宋体"/>
          <w:color w:val="auto"/>
          <w:kern w:val="0"/>
          <w:sz w:val="24"/>
          <w:szCs w:val="24"/>
          <w:shd w:val="clear" w:color="auto" w:fill="FFFFFF"/>
          <w:lang w:val="en-US" w:eastAsia="zh-CN"/>
        </w:rPr>
        <w:t>3、</w:t>
      </w:r>
      <w:r>
        <w:rPr>
          <w:rFonts w:hint="eastAsia" w:ascii="宋体" w:hAnsi="宋体" w:cs="宋体"/>
          <w:color w:val="auto"/>
          <w:kern w:val="0"/>
          <w:sz w:val="24"/>
          <w:szCs w:val="24"/>
          <w:shd w:val="clear" w:color="auto" w:fill="FFFFFF"/>
        </w:rPr>
        <w:t>本项目的特定资格要求：</w:t>
      </w:r>
      <w:r>
        <w:rPr>
          <w:rFonts w:hint="eastAsia" w:ascii="宋体" w:hAnsi="宋体" w:eastAsia="宋体" w:cs="宋体"/>
          <w:i w:val="0"/>
          <w:iCs w:val="0"/>
          <w:caps w:val="0"/>
          <w:color w:val="auto"/>
          <w:spacing w:val="0"/>
          <w:sz w:val="24"/>
          <w:szCs w:val="24"/>
          <w:shd w:val="clear" w:fill="FFFFFF"/>
        </w:rPr>
        <w:t>（1）具有独立承担民事责任能力的法人、其他组织或自然人，营业执照、组织机构代码证、税务登记证（三证合一只提供营业执照、事业单位提供事业单位法人证书，自然人应提供身份证）合法有效。（2）法定代表人参加投标时，提供本人身份证复印件；若是被授权代表参加投标时，须出具被授权人身份证复印件及法定代表人授权书；非法人单位参照执行。（3）本次采购活动前3年内在经营活动中没有重大违法记录的书面声明。（4）税收缴纳证明：提供2025年1月至今已缴纳的至少一个月的纳税证明或完税证明（任意税种），依法免税的单位应提供相关证明材料。（5）社会保障资金缴纳证明：提供2025年1月至今已缴存的至少一个月的社会保障资金缴存单据或社保机构开具的社会保险参保缴费情况证明，依法不需要缴纳社会保障资金的单位应提供相关证明材料。（6）财务状况报告：提供2024年的财务审计报告（至少包括资产负债表和利润表，成立时间至提交响应文件截止时间不足一年的可提供成立后任意时段的资产负债表），或其基本存款账户开户银行出具的资信证明及基本存款账户开户许可证。（7）供应商不得为“信用中国”网站（www.creditchina.gov.cn）中列入失信被执行人名单和税收违法黑名单的单位，不得为“中国政府采购网”（www.ccgp.gov.cn）中列入政府采购严重违法失信行为记录名单中的单位。（8）提供具有履行本项目合同所必需的设备和专业能力的承诺书。（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10）本项目不接受联合体投标；单位负责人为同一人或者存在直接控股、管理关系的不同供应商，不得参加该项目的政府采购活动。</w:t>
      </w:r>
    </w:p>
    <w:p w14:paraId="7DBDDCD5">
      <w:pPr>
        <w:adjustRightInd w:val="0"/>
        <w:snapToGrid w:val="0"/>
        <w:spacing w:line="480" w:lineRule="exact"/>
        <w:ind w:firstLine="482" w:firstLineChars="200"/>
        <w:textAlignment w:val="center"/>
        <w:rPr>
          <w:rFonts w:ascii="宋体" w:hAnsi="宋体" w:cs="宋体"/>
          <w:b/>
          <w:bCs/>
          <w:color w:val="auto"/>
          <w:sz w:val="24"/>
          <w:szCs w:val="24"/>
        </w:rPr>
      </w:pPr>
      <w:r>
        <w:rPr>
          <w:rFonts w:hint="eastAsia" w:ascii="宋体" w:hAnsi="宋体" w:cs="宋体"/>
          <w:b/>
          <w:bCs/>
          <w:color w:val="auto"/>
          <w:sz w:val="24"/>
          <w:szCs w:val="24"/>
        </w:rPr>
        <w:t>以上均为资格审查必备要求，缺项或者符合性、有效性、合法性审核不合格的，将自动丧失竞争性磋商响应资格。</w:t>
      </w:r>
    </w:p>
    <w:p w14:paraId="4D2153BA">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五、磋商代表</w:t>
      </w:r>
    </w:p>
    <w:p w14:paraId="3723FF86">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磋商代表必须是法定代表人，或持有《法定代表人授权委托书》的被授权代表人。</w:t>
      </w:r>
    </w:p>
    <w:p w14:paraId="662F9E67">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六、费用</w:t>
      </w:r>
    </w:p>
    <w:p w14:paraId="6475E3AE">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6.1无论磋商结果如何，供应商自行承担所有与参加磋商有关的全部费用；</w:t>
      </w:r>
    </w:p>
    <w:p w14:paraId="54E524AA">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6.2成交服务费</w:t>
      </w:r>
      <w:r>
        <w:rPr>
          <w:rFonts w:hint="eastAsia" w:ascii="宋体" w:hAnsi="宋体" w:cs="宋体"/>
          <w:color w:val="auto"/>
          <w:sz w:val="24"/>
          <w:szCs w:val="24"/>
          <w:lang w:eastAsia="zh-CN"/>
        </w:rPr>
        <w:t>：</w:t>
      </w:r>
      <w:r>
        <w:rPr>
          <w:rFonts w:hint="eastAsia" w:ascii="宋体" w:hAnsi="宋体" w:cs="宋体"/>
          <w:color w:val="auto"/>
          <w:sz w:val="24"/>
          <w:szCs w:val="24"/>
        </w:rPr>
        <w:t>招标代理服务费参照国家发展计划委制定的《招标代理服务收费管理暂行办法》（计价格[2002]1980号）相关规定</w:t>
      </w:r>
      <w:r>
        <w:rPr>
          <w:rFonts w:hint="eastAsia" w:ascii="宋体" w:hAnsi="宋体" w:cs="宋体"/>
          <w:color w:val="auto"/>
          <w:sz w:val="24"/>
          <w:szCs w:val="24"/>
          <w:lang w:val="en-US" w:eastAsia="zh-CN"/>
        </w:rPr>
        <w:t>计取</w:t>
      </w:r>
      <w:r>
        <w:rPr>
          <w:rFonts w:hint="eastAsia" w:ascii="宋体" w:hAnsi="宋体" w:cs="宋体"/>
          <w:color w:val="auto"/>
          <w:sz w:val="24"/>
          <w:szCs w:val="24"/>
        </w:rPr>
        <w:t>，由中标单位支付。</w:t>
      </w:r>
    </w:p>
    <w:p w14:paraId="7B14DAC0">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七、响应文件与竞争性磋商文件</w:t>
      </w:r>
    </w:p>
    <w:p w14:paraId="7B5CCD9B">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7.1响应文件的组成</w:t>
      </w:r>
    </w:p>
    <w:p w14:paraId="21B3CC9F">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（1） 磋商响应函</w:t>
      </w:r>
    </w:p>
    <w:p w14:paraId="32B45992">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（2） 法定代表人身份证明</w:t>
      </w:r>
      <w:r>
        <w:rPr>
          <w:rFonts w:hint="eastAsia" w:ascii="宋体" w:hAnsi="宋体" w:eastAsia="宋体" w:cs="Times New Roman"/>
          <w:color w:val="auto"/>
          <w:sz w:val="24"/>
          <w:lang w:eastAsia="zh-CN"/>
        </w:rPr>
        <w:t>及</w:t>
      </w:r>
      <w:r>
        <w:rPr>
          <w:rFonts w:hint="eastAsia" w:ascii="宋体" w:hAnsi="宋体" w:eastAsia="宋体" w:cs="Times New Roman"/>
          <w:color w:val="auto"/>
          <w:sz w:val="24"/>
        </w:rPr>
        <w:t>法定代表人授权书</w:t>
      </w:r>
    </w:p>
    <w:p w14:paraId="295DCDF0">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（3） 第一次磋商报价表</w:t>
      </w:r>
    </w:p>
    <w:p w14:paraId="057DDEE1">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（4） 分项报价表</w:t>
      </w:r>
    </w:p>
    <w:p w14:paraId="62E030D7">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rPr>
        <w:t>（5） 资格证明</w:t>
      </w:r>
      <w:r>
        <w:rPr>
          <w:rFonts w:hint="eastAsia" w:ascii="宋体" w:hAnsi="宋体" w:eastAsia="宋体" w:cs="Times New Roman"/>
          <w:color w:val="auto"/>
          <w:sz w:val="24"/>
          <w:lang w:eastAsia="zh-CN"/>
        </w:rPr>
        <w:t>资料</w:t>
      </w:r>
    </w:p>
    <w:p w14:paraId="46F669C4">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 xml:space="preserve">（6） </w:t>
      </w:r>
      <w:r>
        <w:rPr>
          <w:rFonts w:hint="eastAsia" w:ascii="宋体" w:hAnsi="宋体" w:eastAsia="宋体" w:cs="Times New Roman"/>
          <w:color w:val="auto"/>
          <w:sz w:val="24"/>
          <w:lang w:eastAsia="zh-CN"/>
        </w:rPr>
        <w:t>响应</w:t>
      </w:r>
      <w:r>
        <w:rPr>
          <w:rFonts w:hint="eastAsia" w:ascii="宋体" w:hAnsi="宋体" w:eastAsia="宋体" w:cs="Times New Roman"/>
          <w:color w:val="auto"/>
          <w:sz w:val="24"/>
        </w:rPr>
        <w:t>方案</w:t>
      </w:r>
    </w:p>
    <w:p w14:paraId="7E78063E">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（7） 商务响应偏离表</w:t>
      </w:r>
    </w:p>
    <w:p w14:paraId="70F78298">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（8）</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供应商参加政府采购活动</w:t>
      </w:r>
      <w:r>
        <w:rPr>
          <w:rFonts w:hint="eastAsia" w:ascii="宋体" w:hAnsi="宋体" w:eastAsia="宋体" w:cs="Times New Roman"/>
          <w:color w:val="auto"/>
          <w:sz w:val="24"/>
          <w:lang w:eastAsia="zh-CN"/>
        </w:rPr>
        <w:t>的</w:t>
      </w:r>
      <w:r>
        <w:rPr>
          <w:rFonts w:hint="eastAsia" w:ascii="宋体" w:hAnsi="宋体" w:eastAsia="宋体" w:cs="Times New Roman"/>
          <w:color w:val="auto"/>
          <w:sz w:val="24"/>
        </w:rPr>
        <w:t>承诺书</w:t>
      </w:r>
    </w:p>
    <w:p w14:paraId="616F83D9">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（9）</w:t>
      </w:r>
      <w:r>
        <w:rPr>
          <w:rFonts w:hint="eastAsia" w:ascii="宋体" w:hAnsi="宋体" w:cs="Times New Roman"/>
          <w:color w:val="auto"/>
          <w:sz w:val="24"/>
          <w:lang w:val="en-US" w:eastAsia="zh-CN"/>
        </w:rPr>
        <w:t xml:space="preserve"> </w:t>
      </w:r>
      <w:r>
        <w:rPr>
          <w:rFonts w:hint="eastAsia" w:ascii="宋体" w:hAnsi="宋体" w:eastAsia="宋体" w:cs="Times New Roman"/>
          <w:color w:val="auto"/>
          <w:sz w:val="24"/>
          <w:lang w:val="en-US" w:eastAsia="zh-CN"/>
        </w:rPr>
        <w:t>供应商性质声明函</w:t>
      </w:r>
    </w:p>
    <w:p w14:paraId="47EE6FB6">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7.2响应文件编制要求</w:t>
      </w:r>
    </w:p>
    <w:p w14:paraId="525688EF">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1、磋商响应文件须使用中文，如需使用非中文资料，供应商须提供中文翻译资料，并以中文资料为准。</w:t>
      </w:r>
    </w:p>
    <w:p w14:paraId="5EC121F2">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2、供应商须保证响应文件内容的真实、准确，所有资料须加盖单位公章</w:t>
      </w:r>
      <w:r>
        <w:rPr>
          <w:rFonts w:hint="eastAsia" w:ascii="宋体" w:hAnsi="宋体" w:cs="宋体"/>
          <w:color w:val="auto"/>
          <w:sz w:val="24"/>
          <w:szCs w:val="24"/>
          <w:lang w:eastAsia="zh-CN"/>
        </w:rPr>
        <w:t>。</w:t>
      </w:r>
    </w:p>
    <w:p w14:paraId="5F1CE8B2">
      <w:pPr>
        <w:adjustRightInd w:val="0"/>
        <w:snapToGrid w:val="0"/>
        <w:spacing w:line="480" w:lineRule="exact"/>
        <w:ind w:firstLine="480"/>
        <w:textAlignment w:val="center"/>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磋商响应文件的大写金额和小写金额不一致的，以大写金额为准；总价金额与单价汇总金额不一致的，以单价汇总金额计算结果为准并修正总价（单价合计超过采购预算金额的，其投标无效）；单价金额小数点有明显错位的，应以总价为准，并修正单价；对不同文字文本投标文件的解释发生异议的，以中文文本为准。</w:t>
      </w:r>
    </w:p>
    <w:p w14:paraId="735F1DCF">
      <w:pPr>
        <w:adjustRightInd w:val="0"/>
        <w:snapToGrid w:val="0"/>
        <w:spacing w:line="480" w:lineRule="exact"/>
        <w:ind w:firstLine="480"/>
        <w:textAlignment w:val="center"/>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任何要求对采购文件进行澄清的响应供应商均应在采购响应文件递交截止期1日前以书面形式通知采购代理机构，采购代理机构对供应商所要求澄清的内容以书面形式予以答复。供应商在规定的时间内未要求对采购文件澄清或提出疑问的，将视其为无异议，并自动放弃对本项目采购文件再次提出质疑的权利。对采购文件中描述有歧意或前后不一致的地方，磋商小组有权进行评判，但对同一条款的评判应适用于每个供应商。</w:t>
      </w:r>
    </w:p>
    <w:p w14:paraId="5A54AE28">
      <w:pPr>
        <w:adjustRightInd w:val="0"/>
        <w:snapToGrid w:val="0"/>
        <w:spacing w:line="480" w:lineRule="exact"/>
        <w:textAlignment w:val="center"/>
        <w:rPr>
          <w:rFonts w:hint="eastAsia" w:ascii="宋体" w:hAnsi="宋体" w:cs="宋体"/>
          <w:b/>
          <w:color w:val="auto"/>
          <w:sz w:val="24"/>
          <w:szCs w:val="24"/>
        </w:rPr>
      </w:pPr>
      <w:r>
        <w:rPr>
          <w:rFonts w:hint="eastAsia" w:ascii="宋体" w:hAnsi="宋体" w:cs="宋体"/>
          <w:b/>
          <w:color w:val="auto"/>
          <w:sz w:val="24"/>
          <w:szCs w:val="24"/>
        </w:rPr>
        <w:t>7.3竞争性磋商文件的澄清与修改</w:t>
      </w:r>
    </w:p>
    <w:p w14:paraId="35E8F486">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竞争性磋商文件的澄清，供应商应仔细阅读和检查竞争性磋商文件的全部内容。如发现缺页或附件不全，应及时向采购人提出，以便补齐。如有疑问，应在响应文件递交截止时间5日前以书面形式（包括电子邮件、传真等可以有形地表现所载内容的形式，下同），要求采购人对竞争性磋商文件予以澄清。</w:t>
      </w:r>
    </w:p>
    <w:p w14:paraId="4BDF2846">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竞争性磋商文件的澄清将以书面形式发给所有购买竞争性磋商文件的供应商，但不指明澄清问题的来源。如果澄清发出的时间距供应商递交响应文件截止时间不足5日，并且澄清内容影响响应文件编制的，将相应延长递交响应文件截止时间。</w:t>
      </w:r>
    </w:p>
    <w:p w14:paraId="144E85FD">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（3）供应商在收到澄清后，应在2日内以书面形式通知采购人，确认已收到该澄清。</w:t>
      </w:r>
    </w:p>
    <w:p w14:paraId="71CC32F7">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4）采购人可以以书面形式修改竞争性磋商文件，并通知所有已购买竞争性磋商文件的供应商。但如果修改竞争性磋商文件的时间距递交响应文件截止时间不足5天，并且修改内容影响响应文件编制的，将相应延长递交响应文件截止时间。</w:t>
      </w:r>
    </w:p>
    <w:p w14:paraId="3FBF95E5">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（5）供应商收到修改内容后，应在2日内以书面形式通知采购人，确认已收到该修改。</w:t>
      </w:r>
    </w:p>
    <w:p w14:paraId="1B8D9D42">
      <w:pPr>
        <w:adjustRightInd w:val="0"/>
        <w:snapToGrid w:val="0"/>
        <w:spacing w:line="480" w:lineRule="exact"/>
        <w:textAlignment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rPr>
        <w:t>八、保证金</w:t>
      </w:r>
      <w:r>
        <w:rPr>
          <w:rFonts w:hint="eastAsia" w:ascii="宋体" w:hAnsi="宋体" w:cs="宋体"/>
          <w:b/>
          <w:bCs/>
          <w:color w:val="auto"/>
          <w:sz w:val="24"/>
          <w:szCs w:val="24"/>
          <w:lang w:eastAsia="zh-CN"/>
        </w:rPr>
        <w:t>：不设置投标保证金。</w:t>
      </w:r>
    </w:p>
    <w:p w14:paraId="37536BDD">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九、评审工作程序</w:t>
      </w:r>
    </w:p>
    <w:p w14:paraId="3C31D8EB">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（1）供应商被授权代表向磋商小组递交响应性文件；</w:t>
      </w:r>
    </w:p>
    <w:p w14:paraId="0BF1EA47">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（2）按响应性文件递交先后顺序决定供应商磋商次序；</w:t>
      </w:r>
    </w:p>
    <w:p w14:paraId="5096F1BF">
      <w:pPr>
        <w:adjustRightInd w:val="0"/>
        <w:snapToGrid w:val="0"/>
        <w:spacing w:line="44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（3）磋商小组审阅响应文件：</w:t>
      </w:r>
    </w:p>
    <w:p w14:paraId="0802A633">
      <w:pPr>
        <w:adjustRightInd w:val="0"/>
        <w:snapToGrid w:val="0"/>
        <w:spacing w:line="44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磋商小组依据磋商文件的规定，对</w:t>
      </w:r>
      <w:r>
        <w:rPr>
          <w:rFonts w:hint="eastAsia" w:ascii="宋体" w:hAnsi="宋体" w:cs="宋体"/>
          <w:color w:val="auto"/>
          <w:sz w:val="24"/>
          <w:szCs w:val="24"/>
        </w:rPr>
        <w:t>供应商的资格性及</w:t>
      </w:r>
      <w:r>
        <w:rPr>
          <w:rFonts w:hint="eastAsia" w:ascii="宋体" w:hAnsi="宋体" w:cs="宋体"/>
          <w:color w:val="auto"/>
          <w:sz w:val="24"/>
          <w:szCs w:val="24"/>
          <w:lang w:val="zh-CN"/>
        </w:rPr>
        <w:t>响应性文件的有效性、完整性和对磋商文件的响应程度进行审查，以确定是否对磋商文件的要求做出实质性响应。未对磋商文件做实质性响应的供应商，不得进入具体磋商程序。</w:t>
      </w:r>
    </w:p>
    <w:p w14:paraId="359AD4E8">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资格条件项中的原件或复印件查验不符合的，按废标处理。</w:t>
      </w:r>
    </w:p>
    <w:p w14:paraId="08C35520">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 xml:space="preserve">磋商小组审查供应商的响应性文件的有效性，是否按照竞争性磋商文件的要求编写响应性文件，填写《符合性审查表》。 </w:t>
      </w:r>
    </w:p>
    <w:p w14:paraId="4DDF0278">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lang w:val="zh-CN"/>
        </w:rPr>
        <w:t>有下列内容之一不能通过符合性审查</w:t>
      </w:r>
    </w:p>
    <w:p w14:paraId="4834D25A">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（1）文件未按</w:t>
      </w:r>
      <w:r>
        <w:rPr>
          <w:rFonts w:hint="eastAsia" w:ascii="宋体" w:hAnsi="宋体" w:cs="宋体"/>
          <w:color w:val="auto"/>
          <w:sz w:val="24"/>
          <w:szCs w:val="24"/>
          <w:lang w:eastAsia="zh-CN"/>
        </w:rPr>
        <w:t>竞争性磋商文件</w:t>
      </w:r>
      <w:r>
        <w:rPr>
          <w:rFonts w:hint="eastAsia" w:ascii="宋体" w:hAnsi="宋体" w:cs="宋体"/>
          <w:color w:val="auto"/>
          <w:sz w:val="24"/>
          <w:szCs w:val="24"/>
        </w:rPr>
        <w:t>规定和要求签字、盖章的；</w:t>
      </w:r>
    </w:p>
    <w:p w14:paraId="61621C36">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（2）投标有效期不能满足</w:t>
      </w:r>
      <w:r>
        <w:rPr>
          <w:rFonts w:hint="eastAsia" w:ascii="宋体" w:hAnsi="宋体" w:cs="宋体"/>
          <w:color w:val="auto"/>
          <w:sz w:val="24"/>
          <w:szCs w:val="24"/>
          <w:lang w:eastAsia="zh-CN"/>
        </w:rPr>
        <w:t>竞争性磋商文件</w:t>
      </w:r>
      <w:r>
        <w:rPr>
          <w:rFonts w:hint="eastAsia" w:ascii="宋体" w:hAnsi="宋体" w:cs="宋体"/>
          <w:color w:val="auto"/>
          <w:sz w:val="24"/>
          <w:szCs w:val="24"/>
        </w:rPr>
        <w:t>要求的；</w:t>
      </w:r>
    </w:p>
    <w:p w14:paraId="7DADDB33">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服务期未满足竞争性磋商文件要求的</w:t>
      </w:r>
      <w:r>
        <w:rPr>
          <w:rFonts w:hint="eastAsia" w:ascii="宋体" w:hAnsi="宋体" w:cs="宋体"/>
          <w:color w:val="auto"/>
          <w:sz w:val="24"/>
          <w:szCs w:val="24"/>
        </w:rPr>
        <w:t>；</w:t>
      </w:r>
    </w:p>
    <w:p w14:paraId="026FD0B7">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（4）是否是唯一报价；</w:t>
      </w:r>
    </w:p>
    <w:p w14:paraId="149313B7">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（5）投标响应文件未按</w:t>
      </w:r>
      <w:r>
        <w:rPr>
          <w:rFonts w:hint="eastAsia" w:ascii="宋体" w:hAnsi="宋体" w:cs="宋体"/>
          <w:color w:val="auto"/>
          <w:sz w:val="24"/>
          <w:szCs w:val="24"/>
          <w:lang w:eastAsia="zh-CN"/>
        </w:rPr>
        <w:t>竞争性磋商文件</w:t>
      </w:r>
      <w:r>
        <w:rPr>
          <w:rFonts w:hint="eastAsia" w:ascii="宋体" w:hAnsi="宋体" w:cs="宋体"/>
          <w:color w:val="auto"/>
          <w:sz w:val="24"/>
          <w:szCs w:val="24"/>
        </w:rPr>
        <w:t>要求制作的。</w:t>
      </w:r>
    </w:p>
    <w:p w14:paraId="423B64B4">
      <w:pPr>
        <w:adjustRightInd w:val="0"/>
        <w:snapToGrid w:val="0"/>
        <w:spacing w:line="420" w:lineRule="exact"/>
        <w:ind w:firstLine="482" w:firstLineChars="200"/>
        <w:textAlignment w:val="center"/>
        <w:rPr>
          <w:rFonts w:ascii="宋体" w:hAnsi="宋体" w:cs="宋体"/>
          <w:color w:val="auto"/>
          <w:sz w:val="24"/>
        </w:rPr>
      </w:pPr>
      <w:r>
        <w:rPr>
          <w:rFonts w:hint="eastAsia" w:ascii="宋体" w:hAnsi="宋体" w:cs="宋体"/>
          <w:b/>
          <w:color w:val="auto"/>
          <w:sz w:val="24"/>
          <w:szCs w:val="24"/>
        </w:rPr>
        <w:t>以上资格性审查、符合性审查未通过的，其响应性文件为无效响应性文件。</w:t>
      </w:r>
    </w:p>
    <w:p w14:paraId="78743D96">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（4）磋商开始，与供应商谈各项内容：</w:t>
      </w:r>
    </w:p>
    <w:p w14:paraId="4DCA4C19">
      <w:pPr>
        <w:adjustRightInd w:val="0"/>
        <w:snapToGrid w:val="0"/>
        <w:spacing w:line="42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①磋商小组所有成员集中与单一供应商按照递交响应性文件先后顺序决</w:t>
      </w:r>
      <w:r>
        <w:rPr>
          <w:rFonts w:hint="eastAsia" w:ascii="宋体" w:hAnsi="宋体" w:cs="宋体"/>
          <w:color w:val="auto"/>
          <w:sz w:val="24"/>
          <w:szCs w:val="24"/>
        </w:rPr>
        <w:t>定的磋商次序</w:t>
      </w:r>
      <w:r>
        <w:rPr>
          <w:rFonts w:hint="eastAsia" w:ascii="宋体" w:hAnsi="宋体" w:cs="宋体"/>
          <w:color w:val="auto"/>
          <w:sz w:val="24"/>
          <w:szCs w:val="24"/>
          <w:lang w:val="zh-CN"/>
        </w:rPr>
        <w:t>分别进行磋商。磋商小组可根据响应内容及磋商的情况，给予每个正在参加磋商的供应商相同的机会。</w:t>
      </w:r>
    </w:p>
    <w:p w14:paraId="42F9DE38">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②在磋商过程中，磋商</w:t>
      </w:r>
      <w:r>
        <w:rPr>
          <w:rFonts w:hint="eastAsia" w:ascii="宋体" w:hAnsi="宋体" w:cs="宋体"/>
          <w:color w:val="auto"/>
          <w:sz w:val="24"/>
          <w:szCs w:val="24"/>
          <w:lang w:val="zh-CN"/>
        </w:rPr>
        <w:t>小组</w:t>
      </w:r>
      <w:r>
        <w:rPr>
          <w:rFonts w:hint="eastAsia" w:ascii="宋体" w:hAnsi="宋体" w:cs="宋体"/>
          <w:color w:val="auto"/>
          <w:sz w:val="24"/>
          <w:szCs w:val="24"/>
        </w:rPr>
        <w:t xml:space="preserve">可以根据磋商文件和磋商情况实质性变动采购需求中的技术、服务要求以及合同草案条款，但不得变动磋商文件中的其他内容。实质性变动的内容，须经采购人代表确认。 </w:t>
      </w:r>
    </w:p>
    <w:p w14:paraId="2ACA1E6A">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③对磋商文件作出的实质性变动是磋商文件的有效组成部分，磋商小组应当及时以书面形式同时通知所有参加</w:t>
      </w:r>
      <w:r>
        <w:rPr>
          <w:rFonts w:hint="eastAsia" w:ascii="宋体" w:hAnsi="宋体" w:cs="宋体"/>
          <w:color w:val="auto"/>
          <w:sz w:val="24"/>
          <w:szCs w:val="24"/>
          <w:lang w:val="zh-CN"/>
        </w:rPr>
        <w:t>磋商</w:t>
      </w:r>
      <w:r>
        <w:rPr>
          <w:rFonts w:hint="eastAsia" w:ascii="宋体" w:hAnsi="宋体" w:cs="宋体"/>
          <w:color w:val="auto"/>
          <w:sz w:val="24"/>
          <w:szCs w:val="24"/>
        </w:rPr>
        <w:t xml:space="preserve">的供应商。 </w:t>
      </w:r>
    </w:p>
    <w:p w14:paraId="50A7D749">
      <w:pPr>
        <w:adjustRightInd w:val="0"/>
        <w:snapToGrid w:val="0"/>
        <w:spacing w:line="42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④供应商应当按照磋商文件的变动情况和磋商小组的要求重新提交响应文件，并由其全权代表签字。</w:t>
      </w:r>
    </w:p>
    <w:p w14:paraId="0216A053">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（5）各供应商进行报价：（</w:t>
      </w:r>
      <w:r>
        <w:rPr>
          <w:rFonts w:hint="eastAsia" w:ascii="宋体" w:hAnsi="宋体" w:cs="宋体"/>
          <w:b/>
          <w:bCs/>
          <w:color w:val="auto"/>
          <w:sz w:val="24"/>
          <w:szCs w:val="24"/>
        </w:rPr>
        <w:t>本项目进行二次报价，二次报价不能高于一次报价，高于一次报价视为无效标）</w:t>
      </w:r>
    </w:p>
    <w:p w14:paraId="79965A15">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6</w:t>
      </w:r>
      <w:r>
        <w:rPr>
          <w:rFonts w:hint="eastAsia" w:ascii="宋体" w:hAnsi="宋体" w:cs="宋体"/>
          <w:color w:val="auto"/>
          <w:sz w:val="24"/>
          <w:szCs w:val="24"/>
          <w:lang w:val="zh-CN"/>
        </w:rPr>
        <w:t>）</w:t>
      </w:r>
      <w:r>
        <w:rPr>
          <w:rFonts w:hint="eastAsia" w:ascii="宋体" w:hAnsi="宋体" w:cs="宋体"/>
          <w:color w:val="auto"/>
          <w:sz w:val="24"/>
          <w:szCs w:val="24"/>
        </w:rPr>
        <w:t>由磋商小组采用综合评分法对提交最后报价的供应商的响应文件和最后报价进行综合评分。</w:t>
      </w:r>
    </w:p>
    <w:p w14:paraId="5FEFDDEA">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（7）确定成交单位。</w:t>
      </w:r>
    </w:p>
    <w:p w14:paraId="34779ABA">
      <w:pPr>
        <w:adjustRightInd w:val="0"/>
        <w:snapToGrid w:val="0"/>
        <w:spacing w:line="42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采购人按照磋商小组推荐的成交候选人排名顺序确定成交单位。采购代理机构将成交结果通知所有未成交的供应商。</w:t>
      </w:r>
    </w:p>
    <w:p w14:paraId="41615222">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十、磋商内容：</w:t>
      </w:r>
    </w:p>
    <w:p w14:paraId="46DB1B2B">
      <w:pPr>
        <w:adjustRightInd w:val="0"/>
        <w:snapToGrid w:val="0"/>
        <w:spacing w:line="44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10.1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汉滨区乡村振兴成果宣传工作采购项目</w:t>
      </w:r>
      <w:r>
        <w:rPr>
          <w:rFonts w:hint="eastAsia" w:ascii="宋体" w:hAnsi="宋体" w:cs="宋体"/>
          <w:color w:val="auto"/>
          <w:sz w:val="24"/>
          <w:szCs w:val="24"/>
        </w:rPr>
        <w:t>的具体内容要求</w:t>
      </w:r>
      <w:r>
        <w:rPr>
          <w:rFonts w:hint="eastAsia" w:ascii="宋体" w:hAnsi="宋体" w:cs="宋体"/>
          <w:color w:val="auto"/>
          <w:sz w:val="24"/>
          <w:szCs w:val="24"/>
          <w:lang w:val="zh-CN"/>
        </w:rPr>
        <w:t>。</w:t>
      </w:r>
    </w:p>
    <w:p w14:paraId="3E11BE56">
      <w:pPr>
        <w:adjustRightInd w:val="0"/>
        <w:snapToGrid w:val="0"/>
        <w:spacing w:line="440" w:lineRule="exact"/>
        <w:ind w:firstLine="482" w:firstLineChars="200"/>
        <w:textAlignment w:val="center"/>
        <w:rPr>
          <w:rFonts w:ascii="宋体" w:hAnsi="宋体" w:cs="宋体"/>
          <w:b/>
          <w:bCs/>
          <w:color w:val="auto"/>
          <w:sz w:val="24"/>
          <w:szCs w:val="24"/>
        </w:rPr>
      </w:pPr>
      <w:r>
        <w:rPr>
          <w:rFonts w:hint="eastAsia" w:ascii="宋体" w:hAnsi="宋体" w:cs="宋体"/>
          <w:b/>
          <w:bCs/>
          <w:color w:val="auto"/>
          <w:sz w:val="24"/>
          <w:szCs w:val="24"/>
        </w:rPr>
        <w:t>10.2</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本项目预算金额为</w:t>
      </w:r>
      <w:r>
        <w:rPr>
          <w:rFonts w:hint="eastAsia" w:ascii="宋体" w:hAnsi="宋体" w:cs="宋体"/>
          <w:b/>
          <w:bCs/>
          <w:color w:val="auto"/>
          <w:sz w:val="24"/>
          <w:szCs w:val="24"/>
          <w:lang w:val="en-US" w:eastAsia="zh-CN"/>
        </w:rPr>
        <w:t>1500000.00</w:t>
      </w:r>
      <w:r>
        <w:rPr>
          <w:rFonts w:hint="eastAsia" w:ascii="宋体" w:hAnsi="宋体" w:cs="宋体"/>
          <w:b/>
          <w:bCs/>
          <w:color w:val="auto"/>
          <w:sz w:val="24"/>
          <w:szCs w:val="24"/>
        </w:rPr>
        <w:t>元</w:t>
      </w:r>
      <w:r>
        <w:rPr>
          <w:rFonts w:hint="eastAsia" w:ascii="宋体" w:hAnsi="宋体" w:cs="宋体"/>
          <w:b/>
          <w:bCs/>
          <w:color w:val="auto"/>
          <w:sz w:val="24"/>
          <w:szCs w:val="24"/>
          <w:lang w:eastAsia="zh-CN"/>
        </w:rPr>
        <w:t>。</w:t>
      </w:r>
      <w:r>
        <w:rPr>
          <w:rFonts w:hint="eastAsia" w:ascii="宋体" w:hAnsi="宋体" w:cs="宋体"/>
          <w:b/>
          <w:bCs/>
          <w:color w:val="auto"/>
          <w:sz w:val="24"/>
          <w:szCs w:val="24"/>
        </w:rPr>
        <w:t>当全部报价均超出财政预算限额或均低于公认的制作成本时，磋商小组有权决定本次竞争性磋商失败。</w:t>
      </w:r>
    </w:p>
    <w:p w14:paraId="2A4439CF">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十一、</w:t>
      </w:r>
      <w:r>
        <w:rPr>
          <w:rFonts w:hint="eastAsia" w:ascii="宋体" w:hAnsi="宋体" w:cs="宋体"/>
          <w:b/>
          <w:bCs/>
          <w:color w:val="auto"/>
          <w:sz w:val="24"/>
          <w:szCs w:val="24"/>
        </w:rPr>
        <w:t>评审</w:t>
      </w:r>
      <w:r>
        <w:rPr>
          <w:rFonts w:hint="eastAsia" w:ascii="宋体" w:hAnsi="宋体" w:cs="宋体"/>
          <w:b/>
          <w:color w:val="auto"/>
          <w:sz w:val="24"/>
          <w:szCs w:val="24"/>
        </w:rPr>
        <w:t>原则与评审方法</w:t>
      </w:r>
    </w:p>
    <w:p w14:paraId="170EB19F">
      <w:pPr>
        <w:adjustRightInd w:val="0"/>
        <w:snapToGrid w:val="0"/>
        <w:spacing w:line="42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11.1评审原则</w:t>
      </w:r>
    </w:p>
    <w:p w14:paraId="587D229F">
      <w:pPr>
        <w:adjustRightInd w:val="0"/>
        <w:snapToGrid w:val="0"/>
        <w:spacing w:line="42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（1）本次磋商遵循公开透明、公平竞争、公正和诚实信用的原则。磋商小组成员按照客观、公正、审慎的原则，根据磋商文件规定的评审程序、评审方法和评审标准进行独立评审。未实质性响应</w:t>
      </w:r>
      <w:r>
        <w:rPr>
          <w:rFonts w:hint="eastAsia" w:ascii="宋体" w:hAnsi="宋体" w:cs="宋体"/>
          <w:color w:val="auto"/>
          <w:sz w:val="24"/>
          <w:szCs w:val="24"/>
        </w:rPr>
        <w:t>磋商</w:t>
      </w:r>
      <w:r>
        <w:rPr>
          <w:rFonts w:hint="eastAsia" w:ascii="宋体" w:hAnsi="宋体" w:cs="宋体"/>
          <w:color w:val="auto"/>
          <w:sz w:val="24"/>
          <w:szCs w:val="24"/>
          <w:lang w:val="zh-CN"/>
        </w:rPr>
        <w:t>文件的响应文件按无效响应处理，并告知提交响应文件的供应商。</w:t>
      </w:r>
    </w:p>
    <w:p w14:paraId="3BB1EE4D">
      <w:pPr>
        <w:spacing w:line="480" w:lineRule="exact"/>
        <w:ind w:firstLine="480" w:firstLineChars="200"/>
        <w:rPr>
          <w:rFonts w:hint="eastAsia" w:ascii="华文楷体" w:hAnsi="华文楷体" w:eastAsia="华文楷体" w:cs="楷体"/>
          <w:color w:val="000000"/>
          <w:sz w:val="24"/>
        </w:rPr>
      </w:pPr>
      <w:r>
        <w:rPr>
          <w:rFonts w:hint="eastAsia" w:ascii="宋体" w:hAnsi="宋体" w:cs="宋体"/>
          <w:color w:val="auto"/>
          <w:sz w:val="24"/>
          <w:szCs w:val="24"/>
          <w:lang w:val="zh-CN"/>
        </w:rPr>
        <w:t>（2）</w:t>
      </w:r>
      <w:r>
        <w:rPr>
          <w:rFonts w:hint="eastAsia" w:ascii="华文楷体" w:hAnsi="华文楷体" w:eastAsia="华文楷体" w:cs="楷体"/>
          <w:color w:val="000000"/>
          <w:sz w:val="24"/>
        </w:rPr>
        <w:t>磋商小组对进入详细评审的供应商进行综合评分，根据得分由高到低，推荐出三名及以上成交候选单位，排名第一的为成交</w:t>
      </w:r>
      <w:r>
        <w:rPr>
          <w:rFonts w:hint="eastAsia" w:ascii="华文楷体" w:hAnsi="华文楷体" w:eastAsia="华文楷体" w:cs="楷体"/>
          <w:b w:val="0"/>
          <w:bCs/>
          <w:color w:val="000000"/>
          <w:sz w:val="24"/>
          <w:lang w:val="zh-CN"/>
        </w:rPr>
        <w:t>供应商</w:t>
      </w:r>
      <w:r>
        <w:rPr>
          <w:rFonts w:hint="eastAsia" w:ascii="华文楷体" w:hAnsi="华文楷体" w:eastAsia="华文楷体" w:cs="楷体"/>
          <w:color w:val="000000"/>
          <w:sz w:val="24"/>
        </w:rPr>
        <w:t>。如果综合评分出现两个供应商得分相同的情况，按下列顺序排列：</w:t>
      </w:r>
    </w:p>
    <w:p w14:paraId="19771AA3">
      <w:pPr>
        <w:spacing w:line="480" w:lineRule="exact"/>
        <w:ind w:firstLine="720" w:firstLineChars="300"/>
        <w:rPr>
          <w:rFonts w:hint="eastAsia" w:ascii="华文楷体" w:hAnsi="华文楷体" w:eastAsia="华文楷体" w:cs="楷体"/>
          <w:color w:val="000000"/>
          <w:sz w:val="24"/>
        </w:rPr>
      </w:pPr>
      <w:r>
        <w:rPr>
          <w:rFonts w:hint="eastAsia" w:ascii="华文楷体" w:hAnsi="华文楷体" w:eastAsia="华文楷体" w:cs="楷体"/>
          <w:color w:val="000000"/>
          <w:sz w:val="24"/>
        </w:rPr>
        <w:t>①</w:t>
      </w:r>
      <w:r>
        <w:rPr>
          <w:rFonts w:hint="eastAsia" w:ascii="华文楷体" w:hAnsi="华文楷体" w:eastAsia="华文楷体" w:cs="楷体"/>
          <w:color w:val="000000"/>
          <w:sz w:val="24"/>
          <w:lang w:eastAsia="zh-CN"/>
        </w:rPr>
        <w:t>、</w:t>
      </w:r>
      <w:r>
        <w:rPr>
          <w:rFonts w:hint="eastAsia" w:ascii="华文楷体" w:hAnsi="华文楷体" w:eastAsia="华文楷体" w:cs="楷体"/>
          <w:color w:val="000000"/>
          <w:sz w:val="24"/>
        </w:rPr>
        <w:t>磋商价格低的；</w:t>
      </w:r>
    </w:p>
    <w:p w14:paraId="5F3A4F96">
      <w:pPr>
        <w:spacing w:line="480" w:lineRule="exact"/>
        <w:ind w:firstLine="720" w:firstLineChars="300"/>
        <w:rPr>
          <w:rFonts w:hint="eastAsia" w:ascii="华文楷体" w:hAnsi="华文楷体" w:eastAsia="华文楷体" w:cs="楷体"/>
          <w:color w:val="000000"/>
          <w:sz w:val="24"/>
        </w:rPr>
      </w:pPr>
      <w:r>
        <w:rPr>
          <w:rFonts w:hint="eastAsia" w:ascii="华文楷体" w:hAnsi="华文楷体" w:eastAsia="华文楷体" w:cs="楷体"/>
          <w:color w:val="000000"/>
          <w:sz w:val="24"/>
        </w:rPr>
        <w:t>②</w:t>
      </w:r>
      <w:r>
        <w:rPr>
          <w:rFonts w:hint="eastAsia" w:ascii="华文楷体" w:hAnsi="华文楷体" w:eastAsia="华文楷体" w:cs="楷体"/>
          <w:color w:val="000000"/>
          <w:sz w:val="24"/>
          <w:lang w:eastAsia="zh-CN"/>
        </w:rPr>
        <w:t>、</w:t>
      </w:r>
      <w:r>
        <w:rPr>
          <w:rFonts w:hint="eastAsia" w:ascii="华文楷体" w:hAnsi="华文楷体" w:eastAsia="华文楷体" w:cs="楷体"/>
          <w:color w:val="000000"/>
          <w:sz w:val="24"/>
        </w:rPr>
        <w:t>服务承诺优的。</w:t>
      </w:r>
    </w:p>
    <w:p w14:paraId="24770AEE">
      <w:pPr>
        <w:adjustRightInd w:val="0"/>
        <w:snapToGrid w:val="0"/>
        <w:spacing w:line="420" w:lineRule="exact"/>
        <w:ind w:firstLine="240" w:firstLineChars="100"/>
        <w:textAlignment w:val="center"/>
        <w:rPr>
          <w:rFonts w:ascii="宋体" w:hAnsi="宋体" w:cs="宋体"/>
          <w:color w:val="auto"/>
          <w:sz w:val="24"/>
          <w:szCs w:val="24"/>
          <w:lang w:val="zh-CN"/>
        </w:rPr>
      </w:pPr>
      <w:r>
        <w:rPr>
          <w:rFonts w:hint="eastAsia" w:ascii="宋体" w:hAnsi="宋体" w:cs="宋体"/>
          <w:color w:val="auto"/>
          <w:sz w:val="24"/>
          <w:szCs w:val="24"/>
          <w:lang w:val="zh-CN"/>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33599F">
      <w:pPr>
        <w:adjustRightInd w:val="0"/>
        <w:snapToGrid w:val="0"/>
        <w:spacing w:line="42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11.2评审标准</w:t>
      </w:r>
    </w:p>
    <w:p w14:paraId="36D5A492">
      <w:pPr>
        <w:adjustRightInd w:val="0"/>
        <w:snapToGrid w:val="0"/>
        <w:spacing w:line="420" w:lineRule="exact"/>
        <w:ind w:firstLine="480" w:firstLineChars="200"/>
        <w:textAlignment w:val="center"/>
        <w:rPr>
          <w:rFonts w:hint="eastAsia" w:ascii="宋体" w:hAnsi="宋体" w:cs="宋体"/>
          <w:color w:val="auto"/>
          <w:sz w:val="24"/>
          <w:szCs w:val="24"/>
          <w:lang w:val="zh-CN"/>
        </w:rPr>
      </w:pPr>
      <w:r>
        <w:rPr>
          <w:rFonts w:hint="eastAsia" w:ascii="宋体" w:hAnsi="宋体" w:cs="宋体"/>
          <w:color w:val="auto"/>
          <w:sz w:val="24"/>
          <w:szCs w:val="24"/>
          <w:lang w:val="zh-CN"/>
        </w:rPr>
        <w:t>根据《中华人民共和国政府采购法》、《中华人民共和国政府采购法实施条例》及《政府采购非招标管理办法》等有关规定，磋商小组成员按照客观、公正、谨慎的原则，根据磋商文件规定的评审程序、评审方法和评审标准进行独立评审。根据排名先后确定3名及以上成交候选供应商。</w:t>
      </w:r>
    </w:p>
    <w:p w14:paraId="093FDBC4">
      <w:pPr>
        <w:snapToGrid w:val="0"/>
        <w:spacing w:line="460" w:lineRule="exact"/>
        <w:textAlignment w:val="center"/>
        <w:rPr>
          <w:rFonts w:hint="eastAsia" w:ascii="宋体" w:hAnsi="宋体" w:cs="宋体"/>
          <w:b/>
          <w:color w:val="auto"/>
          <w:sz w:val="24"/>
          <w:szCs w:val="24"/>
        </w:rPr>
      </w:pPr>
    </w:p>
    <w:p w14:paraId="0F5636CB">
      <w:pPr>
        <w:snapToGrid w:val="0"/>
        <w:spacing w:line="460" w:lineRule="exact"/>
        <w:textAlignment w:val="center"/>
        <w:rPr>
          <w:rFonts w:hint="eastAsia" w:ascii="宋体" w:hAnsi="宋体" w:cs="宋体"/>
          <w:b/>
          <w:color w:val="auto"/>
          <w:sz w:val="24"/>
          <w:szCs w:val="24"/>
        </w:rPr>
      </w:pPr>
    </w:p>
    <w:p w14:paraId="7AE19A80">
      <w:pPr>
        <w:snapToGrid w:val="0"/>
        <w:spacing w:line="460" w:lineRule="exact"/>
        <w:textAlignment w:val="center"/>
        <w:rPr>
          <w:rFonts w:hint="eastAsia" w:ascii="宋体" w:hAnsi="宋体" w:cs="宋体"/>
          <w:b/>
          <w:color w:val="auto"/>
          <w:sz w:val="24"/>
          <w:szCs w:val="24"/>
        </w:rPr>
      </w:pPr>
    </w:p>
    <w:p w14:paraId="2A3D7BA6">
      <w:pPr>
        <w:snapToGrid w:val="0"/>
        <w:spacing w:line="460" w:lineRule="exact"/>
        <w:textAlignment w:val="center"/>
        <w:rPr>
          <w:rFonts w:hint="eastAsia" w:ascii="宋体" w:hAnsi="宋体" w:cs="宋体"/>
          <w:b/>
          <w:color w:val="auto"/>
          <w:sz w:val="24"/>
          <w:szCs w:val="24"/>
        </w:rPr>
      </w:pPr>
    </w:p>
    <w:p w14:paraId="24A5A0BC">
      <w:pPr>
        <w:snapToGrid w:val="0"/>
        <w:spacing w:line="460" w:lineRule="exact"/>
        <w:textAlignment w:val="center"/>
        <w:rPr>
          <w:rFonts w:hint="eastAsia" w:ascii="宋体" w:hAnsi="宋体" w:cs="宋体"/>
          <w:b/>
          <w:color w:val="auto"/>
          <w:sz w:val="24"/>
          <w:szCs w:val="24"/>
        </w:rPr>
      </w:pPr>
    </w:p>
    <w:p w14:paraId="03AD42B8">
      <w:pPr>
        <w:snapToGrid w:val="0"/>
        <w:spacing w:line="460" w:lineRule="exact"/>
        <w:textAlignment w:val="center"/>
        <w:rPr>
          <w:rFonts w:hint="eastAsia" w:ascii="宋体" w:hAnsi="宋体" w:cs="宋体"/>
          <w:b/>
          <w:color w:val="auto"/>
          <w:sz w:val="24"/>
          <w:szCs w:val="24"/>
        </w:rPr>
      </w:pPr>
    </w:p>
    <w:p w14:paraId="43A28DDF">
      <w:pPr>
        <w:snapToGrid w:val="0"/>
        <w:spacing w:line="460" w:lineRule="exact"/>
        <w:textAlignment w:val="center"/>
        <w:rPr>
          <w:rFonts w:hint="eastAsia" w:ascii="宋体" w:hAnsi="宋体" w:cs="宋体"/>
          <w:b/>
          <w:color w:val="auto"/>
          <w:sz w:val="24"/>
          <w:szCs w:val="24"/>
        </w:rPr>
      </w:pPr>
    </w:p>
    <w:p w14:paraId="748B988F">
      <w:pPr>
        <w:snapToGrid w:val="0"/>
        <w:spacing w:line="460" w:lineRule="exact"/>
        <w:textAlignment w:val="center"/>
        <w:rPr>
          <w:rFonts w:hint="eastAsia" w:ascii="宋体" w:hAnsi="宋体" w:cs="宋体"/>
          <w:b/>
          <w:color w:val="auto"/>
          <w:sz w:val="24"/>
          <w:szCs w:val="24"/>
        </w:rPr>
      </w:pPr>
    </w:p>
    <w:p w14:paraId="10ADA3D4">
      <w:pPr>
        <w:snapToGrid w:val="0"/>
        <w:spacing w:line="460" w:lineRule="exact"/>
        <w:textAlignment w:val="center"/>
        <w:rPr>
          <w:rFonts w:hint="eastAsia" w:ascii="宋体" w:hAnsi="宋体" w:cs="宋体"/>
          <w:b/>
          <w:color w:val="auto"/>
          <w:sz w:val="24"/>
          <w:szCs w:val="24"/>
        </w:rPr>
      </w:pPr>
    </w:p>
    <w:p w14:paraId="2A60C0BB">
      <w:pPr>
        <w:snapToGrid w:val="0"/>
        <w:spacing w:line="460" w:lineRule="exact"/>
        <w:textAlignment w:val="center"/>
        <w:rPr>
          <w:rFonts w:hint="eastAsia" w:ascii="宋体" w:hAnsi="宋体"/>
          <w:b/>
          <w:bCs/>
          <w:color w:val="auto"/>
          <w:sz w:val="24"/>
          <w:szCs w:val="24"/>
        </w:rPr>
      </w:pPr>
      <w:r>
        <w:rPr>
          <w:rFonts w:hint="eastAsia" w:ascii="宋体" w:hAnsi="宋体" w:cs="宋体"/>
          <w:b/>
          <w:color w:val="auto"/>
          <w:sz w:val="24"/>
          <w:szCs w:val="24"/>
        </w:rPr>
        <w:t>具体评审标准如下：</w:t>
      </w:r>
    </w:p>
    <w:tbl>
      <w:tblPr>
        <w:tblStyle w:val="24"/>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5"/>
        <w:gridCol w:w="1180"/>
        <w:gridCol w:w="5970"/>
        <w:gridCol w:w="903"/>
      </w:tblGrid>
      <w:tr w14:paraId="3C118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6" w:hRule="atLeast"/>
        </w:trPr>
        <w:tc>
          <w:tcPr>
            <w:tcW w:w="1285" w:type="dxa"/>
            <w:vAlign w:val="center"/>
          </w:tcPr>
          <w:p w14:paraId="4841647C">
            <w:pPr>
              <w:pStyle w:val="58"/>
              <w:jc w:val="center"/>
              <w:rPr>
                <w:rFonts w:hint="eastAsia" w:ascii="宋体" w:hAnsi="宋体" w:eastAsia="宋体" w:cs="宋体"/>
                <w:sz w:val="24"/>
                <w:szCs w:val="24"/>
              </w:rPr>
            </w:pPr>
            <w:r>
              <w:rPr>
                <w:rFonts w:hint="eastAsia" w:ascii="宋体" w:hAnsi="宋体" w:eastAsia="宋体" w:cs="宋体"/>
                <w:sz w:val="24"/>
                <w:szCs w:val="24"/>
              </w:rPr>
              <w:t>评审因素分类</w:t>
            </w:r>
          </w:p>
        </w:tc>
        <w:tc>
          <w:tcPr>
            <w:tcW w:w="1180" w:type="dxa"/>
            <w:vAlign w:val="center"/>
          </w:tcPr>
          <w:p w14:paraId="07959FA6">
            <w:pPr>
              <w:pStyle w:val="58"/>
              <w:jc w:val="center"/>
              <w:rPr>
                <w:rFonts w:hint="eastAsia" w:ascii="宋体" w:hAnsi="宋体" w:eastAsia="宋体" w:cs="宋体"/>
                <w:sz w:val="24"/>
                <w:szCs w:val="24"/>
              </w:rPr>
            </w:pPr>
            <w:r>
              <w:rPr>
                <w:rFonts w:hint="eastAsia" w:ascii="宋体" w:hAnsi="宋体" w:eastAsia="宋体" w:cs="宋体"/>
                <w:sz w:val="24"/>
                <w:szCs w:val="24"/>
              </w:rPr>
              <w:t>评审项</w:t>
            </w:r>
          </w:p>
        </w:tc>
        <w:tc>
          <w:tcPr>
            <w:tcW w:w="5970" w:type="dxa"/>
            <w:vAlign w:val="center"/>
          </w:tcPr>
          <w:p w14:paraId="170386EE">
            <w:pPr>
              <w:pStyle w:val="58"/>
              <w:jc w:val="center"/>
              <w:rPr>
                <w:rFonts w:hint="eastAsia" w:ascii="宋体" w:hAnsi="宋体" w:eastAsia="宋体" w:cs="宋体"/>
                <w:sz w:val="24"/>
                <w:szCs w:val="24"/>
              </w:rPr>
            </w:pPr>
            <w:r>
              <w:rPr>
                <w:rFonts w:hint="eastAsia" w:ascii="宋体" w:hAnsi="宋体" w:eastAsia="宋体" w:cs="宋体"/>
                <w:sz w:val="24"/>
                <w:szCs w:val="24"/>
              </w:rPr>
              <w:t>详细描述</w:t>
            </w:r>
          </w:p>
        </w:tc>
        <w:tc>
          <w:tcPr>
            <w:tcW w:w="903" w:type="dxa"/>
            <w:vAlign w:val="center"/>
          </w:tcPr>
          <w:p w14:paraId="278C9BC5">
            <w:pPr>
              <w:pStyle w:val="58"/>
              <w:jc w:val="center"/>
              <w:rPr>
                <w:rFonts w:hint="eastAsia" w:ascii="宋体" w:hAnsi="宋体" w:eastAsia="宋体" w:cs="宋体"/>
                <w:sz w:val="24"/>
                <w:szCs w:val="24"/>
              </w:rPr>
            </w:pPr>
            <w:r>
              <w:rPr>
                <w:rFonts w:hint="eastAsia" w:ascii="宋体" w:hAnsi="宋体" w:eastAsia="宋体" w:cs="宋体"/>
                <w:sz w:val="24"/>
                <w:szCs w:val="24"/>
              </w:rPr>
              <w:t>分值</w:t>
            </w:r>
          </w:p>
        </w:tc>
      </w:tr>
      <w:tr w14:paraId="35D0C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14" w:hRule="atLeast"/>
        </w:trPr>
        <w:tc>
          <w:tcPr>
            <w:tcW w:w="1285" w:type="dxa"/>
            <w:vMerge w:val="restart"/>
            <w:vAlign w:val="center"/>
          </w:tcPr>
          <w:p w14:paraId="4DAE437D">
            <w:pPr>
              <w:pStyle w:val="58"/>
              <w:jc w:val="center"/>
              <w:rPr>
                <w:rFonts w:hint="eastAsia" w:ascii="宋体" w:hAnsi="宋体" w:eastAsia="宋体" w:cs="宋体"/>
                <w:sz w:val="24"/>
                <w:szCs w:val="24"/>
              </w:rPr>
            </w:pPr>
            <w:r>
              <w:rPr>
                <w:rFonts w:hint="eastAsia" w:ascii="宋体" w:hAnsi="宋体" w:eastAsia="宋体" w:cs="宋体"/>
                <w:sz w:val="24"/>
                <w:szCs w:val="24"/>
              </w:rPr>
              <w:t>详细评审</w:t>
            </w:r>
          </w:p>
        </w:tc>
        <w:tc>
          <w:tcPr>
            <w:tcW w:w="1180" w:type="dxa"/>
            <w:vAlign w:val="center"/>
          </w:tcPr>
          <w:p w14:paraId="3197B0F5">
            <w:pPr>
              <w:pStyle w:val="58"/>
              <w:jc w:val="center"/>
              <w:rPr>
                <w:rFonts w:hint="eastAsia" w:ascii="宋体" w:hAnsi="宋体" w:eastAsia="宋体" w:cs="宋体"/>
                <w:sz w:val="24"/>
                <w:szCs w:val="24"/>
              </w:rPr>
            </w:pPr>
            <w:r>
              <w:rPr>
                <w:rFonts w:hint="eastAsia" w:ascii="宋体" w:hAnsi="宋体" w:eastAsia="宋体" w:cs="宋体"/>
                <w:sz w:val="24"/>
                <w:szCs w:val="24"/>
              </w:rPr>
              <w:t>重点难点分析及解决方案</w:t>
            </w:r>
          </w:p>
        </w:tc>
        <w:tc>
          <w:tcPr>
            <w:tcW w:w="5970" w:type="dxa"/>
            <w:vAlign w:val="center"/>
          </w:tcPr>
          <w:p w14:paraId="798124A5">
            <w:pPr>
              <w:pStyle w:val="58"/>
              <w:jc w:val="left"/>
              <w:rPr>
                <w:rFonts w:hint="eastAsia" w:ascii="宋体" w:hAnsi="宋体" w:eastAsia="宋体" w:cs="宋体"/>
                <w:sz w:val="24"/>
                <w:szCs w:val="24"/>
              </w:rPr>
            </w:pPr>
            <w:r>
              <w:rPr>
                <w:rFonts w:hint="eastAsia" w:ascii="宋体" w:hAnsi="宋体" w:eastAsia="宋体" w:cs="宋体"/>
                <w:sz w:val="24"/>
                <w:szCs w:val="24"/>
              </w:rPr>
              <w:t>根据供应商针对本项目实际情况提供重点难点分析及解决方案，至少应包括：①工作重点；②关键点分析；③工作难点；④服务优势；⑤合理化建议。包含但不限于上述全部内容，且方案详细，清晰有利于项目的得满分(如有缺陷或不足在此分数基础上进行扣分)，以上5项中： （1）每有1项缺失或内容无法满足项目需求的扣3分；（2）有1项中内容存在缺陷或不足（是指内容方案缺少关键点；对同一问题前后表述矛盾；存在逻辑漏洞、科学原理或常识错误；不利于本项目采购目标实现等任意一种情形）扣2分； （3）每有1项内容存在部分瑕疵（是指内容基本完备可行，但存在部分不符合项目实际或有细节错误之处，不利于项目）扣1分；</w:t>
            </w:r>
          </w:p>
        </w:tc>
        <w:tc>
          <w:tcPr>
            <w:tcW w:w="903" w:type="dxa"/>
            <w:vAlign w:val="center"/>
          </w:tcPr>
          <w:p w14:paraId="47EB829C">
            <w:pPr>
              <w:pStyle w:val="58"/>
              <w:jc w:val="center"/>
              <w:rPr>
                <w:rFonts w:hint="eastAsia" w:ascii="宋体" w:hAnsi="宋体" w:eastAsia="宋体" w:cs="宋体"/>
                <w:sz w:val="24"/>
                <w:szCs w:val="24"/>
              </w:rPr>
            </w:pPr>
            <w:r>
              <w:rPr>
                <w:rFonts w:hint="eastAsia" w:ascii="宋体" w:hAnsi="宋体" w:eastAsia="宋体" w:cs="宋体"/>
                <w:sz w:val="24"/>
                <w:szCs w:val="24"/>
              </w:rPr>
              <w:t>15</w:t>
            </w:r>
          </w:p>
        </w:tc>
      </w:tr>
      <w:tr w14:paraId="07ACA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1" w:hRule="atLeast"/>
        </w:trPr>
        <w:tc>
          <w:tcPr>
            <w:tcW w:w="1285" w:type="dxa"/>
            <w:vMerge w:val="continue"/>
            <w:vAlign w:val="center"/>
          </w:tcPr>
          <w:p w14:paraId="02C65CD8">
            <w:pPr>
              <w:jc w:val="center"/>
              <w:rPr>
                <w:rFonts w:hint="eastAsia" w:ascii="宋体" w:hAnsi="宋体" w:eastAsia="宋体" w:cs="宋体"/>
                <w:sz w:val="24"/>
                <w:szCs w:val="24"/>
              </w:rPr>
            </w:pPr>
          </w:p>
        </w:tc>
        <w:tc>
          <w:tcPr>
            <w:tcW w:w="1180" w:type="dxa"/>
            <w:vAlign w:val="center"/>
          </w:tcPr>
          <w:p w14:paraId="1364F8E9">
            <w:pPr>
              <w:pStyle w:val="58"/>
              <w:jc w:val="center"/>
              <w:rPr>
                <w:rFonts w:hint="eastAsia" w:ascii="宋体" w:hAnsi="宋体" w:eastAsia="宋体" w:cs="宋体"/>
                <w:sz w:val="24"/>
                <w:szCs w:val="24"/>
              </w:rPr>
            </w:pPr>
            <w:r>
              <w:rPr>
                <w:rFonts w:hint="eastAsia" w:ascii="宋体" w:hAnsi="宋体" w:eastAsia="宋体" w:cs="宋体"/>
                <w:sz w:val="24"/>
                <w:szCs w:val="24"/>
              </w:rPr>
              <w:t>服务方案</w:t>
            </w:r>
          </w:p>
        </w:tc>
        <w:tc>
          <w:tcPr>
            <w:tcW w:w="5970" w:type="dxa"/>
            <w:vAlign w:val="center"/>
          </w:tcPr>
          <w:p w14:paraId="602784BD">
            <w:pPr>
              <w:pStyle w:val="58"/>
              <w:jc w:val="left"/>
              <w:rPr>
                <w:rFonts w:hint="eastAsia" w:ascii="宋体" w:hAnsi="宋体" w:eastAsia="宋体" w:cs="宋体"/>
                <w:sz w:val="24"/>
                <w:szCs w:val="24"/>
              </w:rPr>
            </w:pPr>
            <w:r>
              <w:rPr>
                <w:rFonts w:hint="eastAsia" w:ascii="宋体" w:hAnsi="宋体" w:eastAsia="宋体" w:cs="宋体"/>
                <w:sz w:val="24"/>
                <w:szCs w:val="24"/>
              </w:rPr>
              <w:t>根据供应商针对本项目提供周密详细的服务方案，至少应包括：①视频拍摄策划方案；②拍摄内容设计方案；③拍摄素材的选材保障；④制作审核流程；⑤特效、剪辑、包装成片等保障措施；⑥进度安排计划；⑦应急保障组织方案；包含但不限于上述全部内容，且方案详细，清晰有利于项目的得满分(如有缺陷或不足在此分数基础上进行扣分)，以上7项中：（1）每有1项缺失或内容无法满足项目需求的扣5分；（2）有1项中内容存在缺陷或不足（是指内容方案缺少关键点；对同一问题前后表述矛盾；存在逻辑漏洞、科学原理或常识错误；不利于本项目采购目标实现等任意一种情形）扣3分；（3）每有1项内容存在部分瑕疵（是指内容基本完备可行，但存在部分不符合项目实际或有细节错误之处，不利于项目）扣1分；</w:t>
            </w:r>
          </w:p>
        </w:tc>
        <w:tc>
          <w:tcPr>
            <w:tcW w:w="903" w:type="dxa"/>
            <w:vAlign w:val="center"/>
          </w:tcPr>
          <w:p w14:paraId="66E78C57">
            <w:pPr>
              <w:pStyle w:val="58"/>
              <w:jc w:val="center"/>
              <w:rPr>
                <w:rFonts w:hint="eastAsia" w:ascii="宋体" w:hAnsi="宋体" w:eastAsia="宋体" w:cs="宋体"/>
                <w:sz w:val="24"/>
                <w:szCs w:val="24"/>
              </w:rPr>
            </w:pPr>
            <w:r>
              <w:rPr>
                <w:rFonts w:hint="eastAsia" w:ascii="宋体" w:hAnsi="宋体" w:eastAsia="宋体" w:cs="宋体"/>
                <w:sz w:val="24"/>
                <w:szCs w:val="24"/>
              </w:rPr>
              <w:t>35</w:t>
            </w:r>
          </w:p>
        </w:tc>
      </w:tr>
      <w:tr w14:paraId="48B6F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trPr>
        <w:tc>
          <w:tcPr>
            <w:tcW w:w="1285" w:type="dxa"/>
            <w:vMerge w:val="continue"/>
            <w:vAlign w:val="center"/>
          </w:tcPr>
          <w:p w14:paraId="6E1ADABA">
            <w:pPr>
              <w:jc w:val="center"/>
              <w:rPr>
                <w:rFonts w:hint="eastAsia" w:ascii="宋体" w:hAnsi="宋体" w:eastAsia="宋体" w:cs="宋体"/>
                <w:sz w:val="24"/>
                <w:szCs w:val="24"/>
              </w:rPr>
            </w:pPr>
          </w:p>
        </w:tc>
        <w:tc>
          <w:tcPr>
            <w:tcW w:w="1180" w:type="dxa"/>
            <w:vAlign w:val="center"/>
          </w:tcPr>
          <w:p w14:paraId="03D80D3E">
            <w:pPr>
              <w:pStyle w:val="58"/>
              <w:jc w:val="center"/>
              <w:rPr>
                <w:rFonts w:hint="eastAsia" w:ascii="宋体" w:hAnsi="宋体" w:eastAsia="宋体" w:cs="宋体"/>
                <w:sz w:val="24"/>
                <w:szCs w:val="24"/>
              </w:rPr>
            </w:pPr>
            <w:r>
              <w:rPr>
                <w:rFonts w:hint="eastAsia" w:ascii="宋体" w:hAnsi="宋体" w:eastAsia="宋体" w:cs="宋体"/>
                <w:sz w:val="24"/>
                <w:szCs w:val="24"/>
              </w:rPr>
              <w:t>拍摄成果质量保障</w:t>
            </w:r>
          </w:p>
        </w:tc>
        <w:tc>
          <w:tcPr>
            <w:tcW w:w="5970" w:type="dxa"/>
            <w:vAlign w:val="center"/>
          </w:tcPr>
          <w:p w14:paraId="2D221410">
            <w:pPr>
              <w:pStyle w:val="58"/>
              <w:jc w:val="left"/>
              <w:rPr>
                <w:rFonts w:hint="eastAsia" w:ascii="宋体" w:hAnsi="宋体" w:eastAsia="宋体" w:cs="宋体"/>
                <w:sz w:val="24"/>
                <w:szCs w:val="24"/>
              </w:rPr>
            </w:pPr>
            <w:r>
              <w:rPr>
                <w:rFonts w:hint="eastAsia" w:ascii="宋体" w:hAnsi="宋体" w:eastAsia="宋体" w:cs="宋体"/>
                <w:sz w:val="24"/>
                <w:szCs w:val="24"/>
              </w:rPr>
              <w:t>提供针对项目的拍摄成果质量保证措施，至少应包括：①质量保障措施；②质量检查措施；③后续服务保障措施。包含但不限于上述全部内容，且方案详细，清晰有利于项目的得满分。(如有缺陷或不足在此分数基础上进行扣分)，以上3项中： （1）每有1项缺失或完全无法满足项目需求的扣3分； （2）每有1项中内容存在缺陷或不足扣2分； （3）每有 1 项总体内容完备但存在部分瑕疵之处扣1分。</w:t>
            </w:r>
          </w:p>
        </w:tc>
        <w:tc>
          <w:tcPr>
            <w:tcW w:w="903" w:type="dxa"/>
            <w:vAlign w:val="center"/>
          </w:tcPr>
          <w:p w14:paraId="2A1A4971">
            <w:pPr>
              <w:pStyle w:val="58"/>
              <w:jc w:val="center"/>
              <w:rPr>
                <w:rFonts w:hint="eastAsia" w:ascii="宋体" w:hAnsi="宋体" w:eastAsia="宋体" w:cs="宋体"/>
                <w:sz w:val="24"/>
                <w:szCs w:val="24"/>
              </w:rPr>
            </w:pPr>
            <w:r>
              <w:rPr>
                <w:rFonts w:hint="eastAsia" w:ascii="宋体" w:hAnsi="宋体" w:eastAsia="宋体" w:cs="宋体"/>
                <w:sz w:val="24"/>
                <w:szCs w:val="24"/>
              </w:rPr>
              <w:t>9</w:t>
            </w:r>
          </w:p>
        </w:tc>
      </w:tr>
      <w:tr w14:paraId="36DD2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2" w:hRule="atLeast"/>
        </w:trPr>
        <w:tc>
          <w:tcPr>
            <w:tcW w:w="1285" w:type="dxa"/>
            <w:vMerge w:val="continue"/>
            <w:vAlign w:val="center"/>
          </w:tcPr>
          <w:p w14:paraId="5BF2B1FE">
            <w:pPr>
              <w:jc w:val="center"/>
              <w:rPr>
                <w:rFonts w:hint="eastAsia" w:ascii="宋体" w:hAnsi="宋体" w:eastAsia="宋体" w:cs="宋体"/>
                <w:sz w:val="24"/>
                <w:szCs w:val="24"/>
              </w:rPr>
            </w:pPr>
          </w:p>
        </w:tc>
        <w:tc>
          <w:tcPr>
            <w:tcW w:w="1180" w:type="dxa"/>
            <w:vAlign w:val="center"/>
          </w:tcPr>
          <w:p w14:paraId="10B4E271">
            <w:pPr>
              <w:pStyle w:val="58"/>
              <w:jc w:val="center"/>
              <w:rPr>
                <w:rFonts w:hint="eastAsia" w:ascii="宋体" w:hAnsi="宋体" w:eastAsia="宋体" w:cs="宋体"/>
                <w:sz w:val="24"/>
                <w:szCs w:val="24"/>
              </w:rPr>
            </w:pPr>
            <w:r>
              <w:rPr>
                <w:rFonts w:hint="eastAsia" w:ascii="宋体" w:hAnsi="宋体" w:eastAsia="宋体" w:cs="宋体"/>
                <w:sz w:val="24"/>
                <w:szCs w:val="24"/>
              </w:rPr>
              <w:t>知识产权承诺</w:t>
            </w:r>
          </w:p>
        </w:tc>
        <w:tc>
          <w:tcPr>
            <w:tcW w:w="5970" w:type="dxa"/>
            <w:vAlign w:val="center"/>
          </w:tcPr>
          <w:p w14:paraId="0FF46E73">
            <w:pPr>
              <w:pStyle w:val="58"/>
              <w:jc w:val="left"/>
              <w:rPr>
                <w:rFonts w:hint="eastAsia" w:ascii="宋体" w:hAnsi="宋体" w:eastAsia="宋体" w:cs="宋体"/>
                <w:sz w:val="24"/>
                <w:szCs w:val="24"/>
              </w:rPr>
            </w:pPr>
            <w:r>
              <w:rPr>
                <w:rFonts w:hint="eastAsia" w:ascii="宋体" w:hAnsi="宋体" w:eastAsia="宋体" w:cs="宋体"/>
                <w:sz w:val="24"/>
                <w:szCs w:val="24"/>
              </w:rPr>
              <w:t>供应商须承诺视频作品须为原创，不得抄袭；如作品中含有的非原创性的内容，包括画面、片段、歌曲以及音乐等，确保无知识产权争议，如有任何侵权行为均由供应商承担相应责任和赔偿。 响应文件中提供以上内容的承诺书得</w:t>
            </w:r>
            <w:r>
              <w:rPr>
                <w:rFonts w:hint="eastAsia" w:ascii="宋体" w:hAnsi="宋体" w:eastAsia="宋体" w:cs="宋体"/>
                <w:sz w:val="24"/>
                <w:szCs w:val="24"/>
                <w:lang w:val="en-US" w:eastAsia="zh-CN"/>
              </w:rPr>
              <w:t>5</w:t>
            </w:r>
            <w:r>
              <w:rPr>
                <w:rFonts w:hint="eastAsia" w:ascii="宋体" w:hAnsi="宋体" w:eastAsia="宋体" w:cs="宋体"/>
                <w:sz w:val="24"/>
                <w:szCs w:val="24"/>
              </w:rPr>
              <w:t>分，未提供不得分。</w:t>
            </w:r>
          </w:p>
        </w:tc>
        <w:tc>
          <w:tcPr>
            <w:tcW w:w="903" w:type="dxa"/>
            <w:vAlign w:val="center"/>
          </w:tcPr>
          <w:p w14:paraId="2A22D94D">
            <w:pPr>
              <w:pStyle w:val="58"/>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14:paraId="1AF7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7" w:hRule="atLeast"/>
        </w:trPr>
        <w:tc>
          <w:tcPr>
            <w:tcW w:w="1285" w:type="dxa"/>
            <w:vMerge w:val="continue"/>
            <w:vAlign w:val="center"/>
          </w:tcPr>
          <w:p w14:paraId="26B30CB3">
            <w:pPr>
              <w:jc w:val="center"/>
              <w:rPr>
                <w:rFonts w:hint="eastAsia" w:ascii="宋体" w:hAnsi="宋体" w:eastAsia="宋体" w:cs="宋体"/>
                <w:sz w:val="24"/>
                <w:szCs w:val="24"/>
              </w:rPr>
            </w:pPr>
          </w:p>
        </w:tc>
        <w:tc>
          <w:tcPr>
            <w:tcW w:w="1180" w:type="dxa"/>
            <w:vAlign w:val="center"/>
          </w:tcPr>
          <w:p w14:paraId="57238434">
            <w:pPr>
              <w:pStyle w:val="58"/>
              <w:jc w:val="center"/>
              <w:rPr>
                <w:rFonts w:hint="eastAsia" w:ascii="宋体" w:hAnsi="宋体" w:eastAsia="宋体" w:cs="宋体"/>
                <w:sz w:val="24"/>
                <w:szCs w:val="24"/>
              </w:rPr>
            </w:pPr>
            <w:r>
              <w:rPr>
                <w:rFonts w:hint="eastAsia" w:ascii="宋体" w:hAnsi="宋体" w:eastAsia="宋体" w:cs="宋体"/>
                <w:sz w:val="24"/>
                <w:szCs w:val="24"/>
              </w:rPr>
              <w:t>服务承诺</w:t>
            </w:r>
          </w:p>
        </w:tc>
        <w:tc>
          <w:tcPr>
            <w:tcW w:w="5970" w:type="dxa"/>
            <w:vAlign w:val="center"/>
          </w:tcPr>
          <w:p w14:paraId="22033F12">
            <w:pPr>
              <w:pStyle w:val="58"/>
              <w:jc w:val="left"/>
              <w:rPr>
                <w:rFonts w:hint="eastAsia" w:ascii="宋体" w:hAnsi="宋体" w:eastAsia="宋体" w:cs="宋体"/>
                <w:sz w:val="24"/>
                <w:szCs w:val="24"/>
              </w:rPr>
            </w:pPr>
            <w:r>
              <w:rPr>
                <w:rFonts w:hint="eastAsia" w:ascii="宋体" w:hAnsi="宋体" w:eastAsia="宋体" w:cs="宋体"/>
                <w:sz w:val="24"/>
                <w:szCs w:val="24"/>
              </w:rPr>
              <w:t>针对本项目服务工作中的常见质量和服务问题进行梳理，供应商可根据自身情况对服务标准、过程管理、增值服务等方面作出有利于本项目开展的承诺，每提供1条有效承诺，得1分，最高得3分。</w:t>
            </w:r>
          </w:p>
        </w:tc>
        <w:tc>
          <w:tcPr>
            <w:tcW w:w="903" w:type="dxa"/>
            <w:vAlign w:val="center"/>
          </w:tcPr>
          <w:p w14:paraId="26E753D9">
            <w:pPr>
              <w:pStyle w:val="58"/>
              <w:jc w:val="center"/>
              <w:rPr>
                <w:rFonts w:hint="eastAsia" w:ascii="宋体" w:hAnsi="宋体" w:eastAsia="宋体" w:cs="宋体"/>
                <w:sz w:val="24"/>
                <w:szCs w:val="24"/>
              </w:rPr>
            </w:pPr>
            <w:r>
              <w:rPr>
                <w:rFonts w:hint="eastAsia" w:ascii="宋体" w:hAnsi="宋体" w:eastAsia="宋体" w:cs="宋体"/>
                <w:sz w:val="24"/>
                <w:szCs w:val="24"/>
              </w:rPr>
              <w:t>3</w:t>
            </w:r>
          </w:p>
        </w:tc>
      </w:tr>
      <w:tr w14:paraId="687D5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2" w:hRule="atLeast"/>
        </w:trPr>
        <w:tc>
          <w:tcPr>
            <w:tcW w:w="1285" w:type="dxa"/>
            <w:vMerge w:val="continue"/>
            <w:vAlign w:val="center"/>
          </w:tcPr>
          <w:p w14:paraId="1286DB62">
            <w:pPr>
              <w:jc w:val="center"/>
              <w:rPr>
                <w:rFonts w:hint="eastAsia" w:ascii="宋体" w:hAnsi="宋体" w:eastAsia="宋体" w:cs="宋体"/>
                <w:sz w:val="24"/>
                <w:szCs w:val="24"/>
              </w:rPr>
            </w:pPr>
          </w:p>
        </w:tc>
        <w:tc>
          <w:tcPr>
            <w:tcW w:w="1180" w:type="dxa"/>
            <w:vAlign w:val="center"/>
          </w:tcPr>
          <w:p w14:paraId="3BF4D8CB">
            <w:pPr>
              <w:pStyle w:val="58"/>
              <w:jc w:val="center"/>
              <w:rPr>
                <w:rFonts w:hint="eastAsia" w:ascii="宋体" w:hAnsi="宋体" w:eastAsia="宋体" w:cs="宋体"/>
                <w:sz w:val="24"/>
                <w:szCs w:val="24"/>
              </w:rPr>
            </w:pPr>
            <w:r>
              <w:rPr>
                <w:rFonts w:hint="eastAsia" w:ascii="宋体" w:hAnsi="宋体" w:eastAsia="宋体" w:cs="宋体"/>
                <w:sz w:val="24"/>
                <w:szCs w:val="24"/>
              </w:rPr>
              <w:t>项目团队</w:t>
            </w:r>
          </w:p>
        </w:tc>
        <w:tc>
          <w:tcPr>
            <w:tcW w:w="5970" w:type="dxa"/>
            <w:vAlign w:val="center"/>
          </w:tcPr>
          <w:p w14:paraId="7CB78052">
            <w:pPr>
              <w:pStyle w:val="58"/>
              <w:jc w:val="left"/>
              <w:rPr>
                <w:rFonts w:hint="eastAsia" w:ascii="宋体" w:hAnsi="宋体" w:eastAsia="宋体" w:cs="宋体"/>
                <w:sz w:val="24"/>
                <w:szCs w:val="24"/>
              </w:rPr>
            </w:pPr>
            <w:r>
              <w:rPr>
                <w:rFonts w:hint="eastAsia" w:ascii="宋体" w:hAnsi="宋体" w:eastAsia="宋体" w:cs="宋体"/>
                <w:sz w:val="24"/>
                <w:szCs w:val="24"/>
              </w:rPr>
              <w:t>供应商拟投入本项目团队服务人员有专业策划、文案、编辑、设计等工作人员，且提供项目团队人员配置清单或人员配置承诺函，满足得</w:t>
            </w:r>
            <w:r>
              <w:rPr>
                <w:rFonts w:hint="eastAsia" w:ascii="宋体" w:hAnsi="宋体" w:eastAsia="宋体" w:cs="宋体"/>
                <w:sz w:val="24"/>
                <w:szCs w:val="24"/>
                <w:lang w:val="en-US" w:eastAsia="zh-CN"/>
              </w:rPr>
              <w:t>8</w:t>
            </w:r>
            <w:r>
              <w:rPr>
                <w:rFonts w:hint="eastAsia" w:ascii="宋体" w:hAnsi="宋体" w:eastAsia="宋体" w:cs="宋体"/>
                <w:sz w:val="24"/>
                <w:szCs w:val="24"/>
              </w:rPr>
              <w:t>分。 注：响应文件应提供上述人员学历证、响应截止日前</w:t>
            </w:r>
            <w:r>
              <w:rPr>
                <w:rFonts w:hint="eastAsia" w:ascii="宋体" w:hAnsi="宋体" w:eastAsia="宋体" w:cs="宋体"/>
                <w:sz w:val="24"/>
                <w:szCs w:val="24"/>
                <w:lang w:val="en-US" w:eastAsia="zh-CN"/>
              </w:rPr>
              <w:t>12</w:t>
            </w:r>
            <w:r>
              <w:rPr>
                <w:rFonts w:hint="eastAsia" w:ascii="宋体" w:hAnsi="宋体" w:eastAsia="宋体" w:cs="宋体"/>
                <w:sz w:val="24"/>
                <w:szCs w:val="24"/>
              </w:rPr>
              <w:t>个月社保缴纳证明文件，未提供或提供不全不得分。</w:t>
            </w:r>
          </w:p>
        </w:tc>
        <w:tc>
          <w:tcPr>
            <w:tcW w:w="903" w:type="dxa"/>
            <w:vAlign w:val="center"/>
          </w:tcPr>
          <w:p w14:paraId="6FEB17FF">
            <w:pPr>
              <w:pStyle w:val="58"/>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r>
      <w:tr w14:paraId="260B3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22" w:hRule="atLeast"/>
        </w:trPr>
        <w:tc>
          <w:tcPr>
            <w:tcW w:w="1285" w:type="dxa"/>
            <w:vMerge w:val="continue"/>
            <w:vAlign w:val="center"/>
          </w:tcPr>
          <w:p w14:paraId="2D5860E7">
            <w:pPr>
              <w:jc w:val="center"/>
              <w:rPr>
                <w:rFonts w:hint="eastAsia" w:ascii="宋体" w:hAnsi="宋体" w:eastAsia="宋体" w:cs="宋体"/>
                <w:sz w:val="24"/>
                <w:szCs w:val="24"/>
              </w:rPr>
            </w:pPr>
          </w:p>
        </w:tc>
        <w:tc>
          <w:tcPr>
            <w:tcW w:w="1180" w:type="dxa"/>
            <w:vAlign w:val="center"/>
          </w:tcPr>
          <w:p w14:paraId="7E1E9110">
            <w:pPr>
              <w:pStyle w:val="58"/>
              <w:jc w:val="center"/>
              <w:rPr>
                <w:rFonts w:hint="eastAsia" w:ascii="宋体" w:hAnsi="宋体" w:eastAsia="宋体" w:cs="宋体"/>
                <w:sz w:val="24"/>
                <w:szCs w:val="24"/>
              </w:rPr>
            </w:pPr>
            <w:r>
              <w:rPr>
                <w:rFonts w:hint="eastAsia" w:ascii="宋体" w:hAnsi="宋体" w:eastAsia="宋体" w:cs="宋体"/>
                <w:sz w:val="24"/>
                <w:szCs w:val="24"/>
              </w:rPr>
              <w:t>投入本项目主要设备</w:t>
            </w:r>
          </w:p>
        </w:tc>
        <w:tc>
          <w:tcPr>
            <w:tcW w:w="5970" w:type="dxa"/>
            <w:vAlign w:val="center"/>
          </w:tcPr>
          <w:p w14:paraId="13CCF86E">
            <w:pPr>
              <w:pStyle w:val="58"/>
              <w:jc w:val="left"/>
              <w:rPr>
                <w:rFonts w:hint="eastAsia" w:ascii="宋体" w:hAnsi="宋体" w:eastAsia="宋体" w:cs="宋体"/>
                <w:sz w:val="24"/>
                <w:szCs w:val="24"/>
              </w:rPr>
            </w:pPr>
            <w:r>
              <w:rPr>
                <w:rFonts w:hint="eastAsia" w:ascii="宋体" w:hAnsi="宋体" w:eastAsia="宋体" w:cs="宋体"/>
                <w:sz w:val="24"/>
                <w:szCs w:val="24"/>
              </w:rPr>
              <w:t>供应商提供拟投入本项目拍摄、灯光、录音等设备，自有购买设备每提供1台得1分；采用租赁方式提供，每提供一台得0.5分；本项最高得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 注：供应商提供自有设备来源证明材料或购买发票复印件加盖公章；若租赁，需提供租赁合同加盖公章，未提供或提供不全不得分。</w:t>
            </w:r>
          </w:p>
        </w:tc>
        <w:tc>
          <w:tcPr>
            <w:tcW w:w="903" w:type="dxa"/>
            <w:vAlign w:val="center"/>
          </w:tcPr>
          <w:p w14:paraId="3BA70C0A">
            <w:pPr>
              <w:pStyle w:val="58"/>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14:paraId="1B8EC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7" w:hRule="atLeast"/>
        </w:trPr>
        <w:tc>
          <w:tcPr>
            <w:tcW w:w="1285" w:type="dxa"/>
            <w:vMerge w:val="continue"/>
            <w:vAlign w:val="center"/>
          </w:tcPr>
          <w:p w14:paraId="6BFA5081">
            <w:pPr>
              <w:jc w:val="center"/>
              <w:rPr>
                <w:rFonts w:hint="eastAsia" w:ascii="宋体" w:hAnsi="宋体" w:eastAsia="宋体" w:cs="宋体"/>
                <w:sz w:val="24"/>
                <w:szCs w:val="24"/>
              </w:rPr>
            </w:pPr>
          </w:p>
        </w:tc>
        <w:tc>
          <w:tcPr>
            <w:tcW w:w="1180" w:type="dxa"/>
            <w:vAlign w:val="center"/>
          </w:tcPr>
          <w:p w14:paraId="2E08D8EF">
            <w:pPr>
              <w:pStyle w:val="58"/>
              <w:jc w:val="center"/>
              <w:rPr>
                <w:rFonts w:hint="eastAsia" w:ascii="宋体" w:hAnsi="宋体" w:eastAsia="宋体" w:cs="宋体"/>
                <w:sz w:val="24"/>
                <w:szCs w:val="24"/>
              </w:rPr>
            </w:pPr>
            <w:r>
              <w:rPr>
                <w:rFonts w:hint="eastAsia" w:ascii="宋体" w:hAnsi="宋体" w:eastAsia="宋体" w:cs="宋体"/>
                <w:sz w:val="24"/>
                <w:szCs w:val="24"/>
              </w:rPr>
              <w:t>业绩</w:t>
            </w:r>
          </w:p>
        </w:tc>
        <w:tc>
          <w:tcPr>
            <w:tcW w:w="5970" w:type="dxa"/>
            <w:vAlign w:val="center"/>
          </w:tcPr>
          <w:p w14:paraId="11C64EB8">
            <w:pPr>
              <w:pStyle w:val="58"/>
              <w:jc w:val="left"/>
              <w:rPr>
                <w:rFonts w:hint="eastAsia" w:ascii="宋体" w:hAnsi="宋体" w:eastAsia="宋体" w:cs="宋体"/>
                <w:sz w:val="24"/>
                <w:szCs w:val="24"/>
              </w:rPr>
            </w:pPr>
            <w:r>
              <w:rPr>
                <w:rFonts w:hint="eastAsia" w:ascii="宋体" w:hAnsi="宋体" w:eastAsia="宋体" w:cs="宋体"/>
                <w:sz w:val="24"/>
                <w:szCs w:val="24"/>
              </w:rPr>
              <w:t>供应商提供自2022年</w:t>
            </w:r>
            <w:r>
              <w:rPr>
                <w:rFonts w:hint="eastAsia" w:ascii="宋体" w:hAnsi="宋体" w:eastAsia="宋体" w:cs="宋体"/>
                <w:sz w:val="24"/>
                <w:szCs w:val="24"/>
                <w:lang w:val="en-US" w:eastAsia="zh-CN"/>
              </w:rPr>
              <w:t>11</w:t>
            </w:r>
            <w:r>
              <w:rPr>
                <w:rFonts w:hint="eastAsia" w:ascii="宋体" w:hAnsi="宋体" w:eastAsia="宋体" w:cs="宋体"/>
                <w:sz w:val="24"/>
                <w:szCs w:val="24"/>
              </w:rPr>
              <w:t>月1日起至响应截止日期，承接的类似项目业绩（以合同签订日期为准），每份合格业绩合同计</w:t>
            </w:r>
            <w:r>
              <w:rPr>
                <w:rFonts w:hint="eastAsia" w:ascii="宋体" w:hAnsi="宋体" w:eastAsia="宋体" w:cs="宋体"/>
                <w:sz w:val="24"/>
                <w:szCs w:val="24"/>
                <w:lang w:val="en-US" w:eastAsia="zh-CN"/>
              </w:rPr>
              <w:t>5</w:t>
            </w:r>
            <w:r>
              <w:rPr>
                <w:rFonts w:hint="eastAsia" w:ascii="宋体" w:hAnsi="宋体" w:eastAsia="宋体" w:cs="宋体"/>
                <w:sz w:val="24"/>
                <w:szCs w:val="24"/>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 备注：供应商需提供业绩合同证明材料（至少应包含内容关键页、签订日期与签章页），未提供或无法辨识的不得分。</w:t>
            </w:r>
          </w:p>
        </w:tc>
        <w:tc>
          <w:tcPr>
            <w:tcW w:w="903" w:type="dxa"/>
            <w:vAlign w:val="center"/>
          </w:tcPr>
          <w:p w14:paraId="07DCA0BD">
            <w:pPr>
              <w:pStyle w:val="5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06867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2" w:hRule="atLeast"/>
        </w:trPr>
        <w:tc>
          <w:tcPr>
            <w:tcW w:w="1285" w:type="dxa"/>
            <w:vAlign w:val="center"/>
          </w:tcPr>
          <w:p w14:paraId="2CF598D5">
            <w:pPr>
              <w:pStyle w:val="58"/>
              <w:jc w:val="center"/>
              <w:rPr>
                <w:rFonts w:hint="eastAsia" w:ascii="宋体" w:hAnsi="宋体" w:eastAsia="宋体" w:cs="宋体"/>
                <w:sz w:val="24"/>
                <w:szCs w:val="24"/>
              </w:rPr>
            </w:pPr>
            <w:r>
              <w:rPr>
                <w:rFonts w:hint="eastAsia" w:ascii="宋体" w:hAnsi="宋体" w:eastAsia="宋体" w:cs="宋体"/>
                <w:sz w:val="24"/>
                <w:szCs w:val="24"/>
              </w:rPr>
              <w:t>价格分</w:t>
            </w:r>
          </w:p>
        </w:tc>
        <w:tc>
          <w:tcPr>
            <w:tcW w:w="1180" w:type="dxa"/>
            <w:vAlign w:val="center"/>
          </w:tcPr>
          <w:p w14:paraId="61C09EC2">
            <w:pPr>
              <w:pStyle w:val="58"/>
              <w:jc w:val="center"/>
              <w:rPr>
                <w:rFonts w:hint="eastAsia" w:ascii="宋体" w:hAnsi="宋体" w:eastAsia="宋体" w:cs="宋体"/>
                <w:sz w:val="24"/>
                <w:szCs w:val="24"/>
              </w:rPr>
            </w:pPr>
            <w:r>
              <w:rPr>
                <w:rFonts w:hint="eastAsia" w:ascii="宋体" w:hAnsi="宋体" w:eastAsia="宋体" w:cs="宋体"/>
                <w:sz w:val="24"/>
                <w:szCs w:val="24"/>
              </w:rPr>
              <w:t>价格分</w:t>
            </w:r>
          </w:p>
        </w:tc>
        <w:tc>
          <w:tcPr>
            <w:tcW w:w="5970" w:type="dxa"/>
            <w:vAlign w:val="center"/>
          </w:tcPr>
          <w:p w14:paraId="133B0010">
            <w:pPr>
              <w:pStyle w:val="58"/>
              <w:jc w:val="left"/>
              <w:rPr>
                <w:rFonts w:hint="eastAsia" w:ascii="宋体" w:hAnsi="宋体" w:eastAsia="宋体" w:cs="宋体"/>
                <w:sz w:val="24"/>
                <w:szCs w:val="24"/>
              </w:rPr>
            </w:pPr>
            <w:r>
              <w:rPr>
                <w:rFonts w:hint="eastAsia" w:ascii="宋体" w:hAnsi="宋体" w:eastAsia="宋体" w:cs="宋体"/>
                <w:sz w:val="24"/>
                <w:szCs w:val="24"/>
              </w:rPr>
              <w:t>报价采用低价优先法计算，即满足磋商文件要求且最后响应报价最低的报价为评审基准价，其价格分为满分。其他供应商的价格分统一按照下列公式计算：响应报价得分=（评审基准价/最后报价）×1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w:t>
            </w:r>
          </w:p>
        </w:tc>
        <w:tc>
          <w:tcPr>
            <w:tcW w:w="903" w:type="dxa"/>
            <w:vAlign w:val="center"/>
          </w:tcPr>
          <w:p w14:paraId="6432E9F2">
            <w:pPr>
              <w:pStyle w:val="58"/>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r>
    </w:tbl>
    <w:p w14:paraId="233F9B05">
      <w:pPr>
        <w:tabs>
          <w:tab w:val="left" w:pos="540"/>
        </w:tabs>
        <w:spacing w:line="490" w:lineRule="exact"/>
        <w:ind w:firstLine="482" w:firstLineChars="200"/>
        <w:rPr>
          <w:rFonts w:ascii="宋体" w:hAnsi="宋体"/>
          <w:b/>
          <w:bCs/>
          <w:color w:val="auto"/>
          <w:sz w:val="24"/>
          <w:szCs w:val="24"/>
        </w:rPr>
      </w:pPr>
      <w:r>
        <w:rPr>
          <w:rFonts w:hint="eastAsia" w:ascii="宋体" w:hAnsi="宋体"/>
          <w:b/>
          <w:bCs/>
          <w:color w:val="auto"/>
          <w:sz w:val="24"/>
          <w:szCs w:val="24"/>
        </w:rPr>
        <w:t>备注：1、以上打分资料需真实、有效提供复印件加盖单位公章，一旦发现提供虚假资料，采购方有权取消供应商资格，视为无效投标（必要时，提请财政厅按照相关办法和规定处理）；如未按要求提供，不得分。</w:t>
      </w:r>
    </w:p>
    <w:p w14:paraId="3171F95C">
      <w:pPr>
        <w:spacing w:line="490" w:lineRule="exact"/>
        <w:ind w:firstLine="482" w:firstLineChars="200"/>
        <w:jc w:val="left"/>
        <w:rPr>
          <w:rFonts w:ascii="宋体" w:hAnsi="宋体"/>
          <w:b/>
          <w:bCs/>
          <w:color w:val="auto"/>
          <w:sz w:val="24"/>
          <w:szCs w:val="24"/>
        </w:rPr>
      </w:pPr>
      <w:r>
        <w:rPr>
          <w:rFonts w:hint="eastAsia" w:ascii="宋体" w:hAnsi="宋体"/>
          <w:b/>
          <w:bCs/>
          <w:color w:val="auto"/>
          <w:sz w:val="24"/>
          <w:szCs w:val="24"/>
        </w:rPr>
        <w:t>2、上述文件须按顺序</w:t>
      </w:r>
      <w:r>
        <w:rPr>
          <w:rFonts w:hint="eastAsia" w:ascii="宋体" w:hAnsi="宋体"/>
          <w:b/>
          <w:bCs/>
          <w:color w:val="auto"/>
          <w:sz w:val="24"/>
          <w:szCs w:val="24"/>
          <w:lang w:eastAsia="zh-CN"/>
        </w:rPr>
        <w:t>排版</w:t>
      </w:r>
      <w:r>
        <w:rPr>
          <w:rFonts w:hint="eastAsia" w:ascii="宋体" w:hAnsi="宋体"/>
          <w:b/>
          <w:bCs/>
          <w:color w:val="auto"/>
          <w:sz w:val="24"/>
          <w:szCs w:val="24"/>
        </w:rPr>
        <w:t>，未要求为原件的相关资料可为复印件并加盖公章，与此项目有关的其他资格及技术文件复印件并加盖公章。</w:t>
      </w:r>
      <w:r>
        <w:rPr>
          <w:rFonts w:hint="eastAsia" w:ascii="宋体" w:hAnsi="宋体"/>
          <w:b/>
          <w:bCs/>
          <w:color w:val="auto"/>
          <w:sz w:val="24"/>
          <w:szCs w:val="24"/>
        </w:rPr>
        <w:tab/>
      </w:r>
    </w:p>
    <w:p w14:paraId="0E742D17">
      <w:pPr>
        <w:spacing w:line="490" w:lineRule="exact"/>
        <w:ind w:left="241" w:hanging="241" w:hangingChars="100"/>
        <w:jc w:val="left"/>
        <w:rPr>
          <w:color w:val="auto"/>
        </w:rPr>
      </w:pPr>
      <w:r>
        <w:rPr>
          <w:rFonts w:ascii="宋体" w:hAnsi="宋体" w:cs="宋体"/>
          <w:b/>
          <w:color w:val="auto"/>
          <w:sz w:val="24"/>
          <w:szCs w:val="24"/>
        </w:rPr>
        <w:t>评标要求：</w:t>
      </w:r>
    </w:p>
    <w:p w14:paraId="7BFF63DA">
      <w:pPr>
        <w:spacing w:line="49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1、</w:t>
      </w:r>
      <w:r>
        <w:rPr>
          <w:rFonts w:ascii="宋体" w:hAnsi="宋体"/>
          <w:color w:val="auto"/>
          <w:sz w:val="24"/>
        </w:rPr>
        <w:t>商务标部分：</w:t>
      </w:r>
      <w:r>
        <w:rPr>
          <w:rFonts w:hint="eastAsia" w:ascii="宋体" w:hAnsi="宋体"/>
          <w:color w:val="auto"/>
          <w:sz w:val="24"/>
        </w:rPr>
        <w:t>磋商小组</w:t>
      </w:r>
      <w:r>
        <w:rPr>
          <w:rFonts w:ascii="宋体" w:hAnsi="宋体"/>
          <w:color w:val="auto"/>
          <w:sz w:val="24"/>
        </w:rPr>
        <w:t>认为</w:t>
      </w:r>
      <w:r>
        <w:rPr>
          <w:rFonts w:hint="eastAsia" w:ascii="宋体" w:hAnsi="宋体"/>
          <w:color w:val="auto"/>
          <w:sz w:val="24"/>
        </w:rPr>
        <w:t>供应商</w:t>
      </w:r>
      <w:r>
        <w:rPr>
          <w:rFonts w:ascii="宋体" w:hAnsi="宋体"/>
          <w:color w:val="auto"/>
          <w:sz w:val="24"/>
        </w:rPr>
        <w:t>的报价明显低于其他通过符合性审查</w:t>
      </w:r>
      <w:r>
        <w:rPr>
          <w:rFonts w:hint="eastAsia" w:ascii="宋体" w:hAnsi="宋体"/>
          <w:color w:val="auto"/>
          <w:sz w:val="24"/>
        </w:rPr>
        <w:t>供应商</w:t>
      </w:r>
      <w:r>
        <w:rPr>
          <w:rFonts w:ascii="宋体" w:hAnsi="宋体"/>
          <w:color w:val="auto"/>
          <w:sz w:val="24"/>
        </w:rPr>
        <w:t>的报价，有可能影响产品质量或者不能诚信履约的，应当要求其在评标现场合理的时间内提供书面说明，必要时提交相关证明材料；</w:t>
      </w:r>
      <w:r>
        <w:rPr>
          <w:rFonts w:hint="eastAsia" w:ascii="宋体" w:hAnsi="宋体"/>
          <w:color w:val="auto"/>
          <w:sz w:val="24"/>
        </w:rPr>
        <w:t>供应商</w:t>
      </w:r>
      <w:r>
        <w:rPr>
          <w:rFonts w:ascii="宋体" w:hAnsi="宋体"/>
          <w:color w:val="auto"/>
          <w:sz w:val="24"/>
        </w:rPr>
        <w:t>不能证明其报价合理性的，</w:t>
      </w:r>
      <w:r>
        <w:rPr>
          <w:rFonts w:hint="eastAsia" w:ascii="宋体" w:hAnsi="宋体"/>
          <w:color w:val="auto"/>
          <w:sz w:val="24"/>
        </w:rPr>
        <w:t>磋商小组</w:t>
      </w:r>
      <w:r>
        <w:rPr>
          <w:rFonts w:ascii="宋体" w:hAnsi="宋体"/>
          <w:color w:val="auto"/>
          <w:sz w:val="24"/>
        </w:rPr>
        <w:t>应当将其作为无效投标处理。</w:t>
      </w:r>
    </w:p>
    <w:p w14:paraId="4699F896">
      <w:pPr>
        <w:spacing w:line="490" w:lineRule="exact"/>
        <w:ind w:firstLine="480" w:firstLineChars="200"/>
        <w:jc w:val="left"/>
        <w:rPr>
          <w:rFonts w:hint="eastAsia" w:ascii="宋体" w:hAnsi="宋体" w:eastAsia="宋体" w:cs="宋体"/>
          <w:color w:val="auto"/>
          <w:sz w:val="24"/>
          <w:szCs w:val="24"/>
          <w:lang w:eastAsia="zh-CN"/>
        </w:rPr>
      </w:pPr>
      <w:r>
        <w:rPr>
          <w:rFonts w:ascii="宋体" w:hAnsi="宋体" w:cs="宋体"/>
          <w:color w:val="auto"/>
          <w:sz w:val="24"/>
          <w:szCs w:val="24"/>
        </w:rPr>
        <w:t>2、技术标部分</w:t>
      </w:r>
      <w:r>
        <w:rPr>
          <w:rFonts w:hint="eastAsia" w:ascii="宋体" w:hAnsi="宋体" w:cs="宋体"/>
          <w:color w:val="auto"/>
          <w:sz w:val="24"/>
          <w:szCs w:val="24"/>
          <w:lang w:eastAsia="zh-CN"/>
        </w:rPr>
        <w:t>：</w:t>
      </w:r>
      <w:r>
        <w:rPr>
          <w:rFonts w:ascii="宋体" w:hAnsi="宋体" w:cs="宋体"/>
          <w:color w:val="auto"/>
          <w:sz w:val="24"/>
          <w:szCs w:val="24"/>
        </w:rPr>
        <w:t>售后服务情况等由评委对各</w:t>
      </w:r>
      <w:r>
        <w:rPr>
          <w:rFonts w:hint="eastAsia" w:ascii="宋体" w:hAnsi="宋体" w:cs="宋体"/>
          <w:color w:val="auto"/>
          <w:sz w:val="24"/>
          <w:szCs w:val="24"/>
        </w:rPr>
        <w:t>磋商响应文件</w:t>
      </w:r>
      <w:r>
        <w:rPr>
          <w:rFonts w:ascii="宋体" w:hAnsi="宋体" w:cs="宋体"/>
          <w:color w:val="auto"/>
          <w:sz w:val="24"/>
          <w:szCs w:val="24"/>
        </w:rPr>
        <w:t>进行综合比较各</w:t>
      </w:r>
      <w:r>
        <w:rPr>
          <w:rFonts w:hint="eastAsia" w:ascii="宋体" w:hAnsi="宋体" w:cs="宋体"/>
          <w:color w:val="auto"/>
          <w:sz w:val="24"/>
          <w:szCs w:val="24"/>
        </w:rPr>
        <w:t>供应商</w:t>
      </w:r>
      <w:r>
        <w:rPr>
          <w:rFonts w:ascii="宋体" w:hAnsi="宋体" w:cs="宋体"/>
          <w:color w:val="auto"/>
          <w:sz w:val="24"/>
          <w:szCs w:val="24"/>
        </w:rPr>
        <w:t>的响应程度后分项打分。打分表作为招标归档资料保存。</w:t>
      </w:r>
    </w:p>
    <w:p w14:paraId="075F4A8D">
      <w:pPr>
        <w:spacing w:line="490" w:lineRule="exact"/>
        <w:ind w:firstLine="480" w:firstLineChars="200"/>
        <w:jc w:val="left"/>
        <w:rPr>
          <w:rFonts w:hint="eastAsia" w:ascii="宋体" w:hAnsi="宋体" w:eastAsia="宋体" w:cs="宋体"/>
          <w:color w:val="auto"/>
          <w:sz w:val="24"/>
          <w:szCs w:val="24"/>
          <w:lang w:eastAsia="zh-CN"/>
        </w:rPr>
      </w:pPr>
      <w:r>
        <w:rPr>
          <w:rFonts w:ascii="宋体" w:hAnsi="宋体" w:cs="宋体"/>
          <w:color w:val="auto"/>
          <w:sz w:val="24"/>
          <w:szCs w:val="24"/>
        </w:rPr>
        <w:t>3、</w:t>
      </w:r>
      <w:r>
        <w:rPr>
          <w:rFonts w:hint="eastAsia" w:ascii="宋体" w:hAnsi="宋体" w:cs="宋体"/>
          <w:color w:val="auto"/>
          <w:sz w:val="24"/>
          <w:szCs w:val="24"/>
        </w:rPr>
        <w:t>磋商</w:t>
      </w:r>
      <w:r>
        <w:rPr>
          <w:rFonts w:ascii="宋体" w:hAnsi="宋体" w:cs="宋体"/>
          <w:color w:val="auto"/>
          <w:sz w:val="24"/>
          <w:szCs w:val="24"/>
        </w:rPr>
        <w:t>文件评标细则中未载明的事项或排他性、歧视性条款、个别品牌个性化要求的，不作为</w:t>
      </w:r>
      <w:r>
        <w:rPr>
          <w:rFonts w:hint="eastAsia" w:ascii="宋体" w:hAnsi="宋体" w:cs="宋体"/>
          <w:color w:val="auto"/>
          <w:sz w:val="24"/>
          <w:szCs w:val="24"/>
        </w:rPr>
        <w:t>磋商</w:t>
      </w:r>
      <w:r>
        <w:rPr>
          <w:rFonts w:ascii="宋体" w:hAnsi="宋体" w:cs="宋体"/>
          <w:color w:val="auto"/>
          <w:sz w:val="24"/>
          <w:szCs w:val="24"/>
        </w:rPr>
        <w:t>依据。</w:t>
      </w:r>
    </w:p>
    <w:p w14:paraId="3B4B9E41">
      <w:pPr>
        <w:spacing w:line="490" w:lineRule="exact"/>
        <w:ind w:firstLine="480" w:firstLineChars="200"/>
        <w:jc w:val="left"/>
        <w:rPr>
          <w:rFonts w:hint="eastAsia" w:ascii="宋体" w:hAnsi="宋体" w:eastAsia="宋体" w:cs="宋体"/>
          <w:color w:val="auto"/>
          <w:sz w:val="24"/>
          <w:szCs w:val="24"/>
          <w:lang w:eastAsia="zh-CN"/>
        </w:rPr>
      </w:pPr>
      <w:r>
        <w:rPr>
          <w:rFonts w:ascii="宋体" w:hAnsi="宋体" w:cs="宋体"/>
          <w:color w:val="auto"/>
          <w:sz w:val="24"/>
          <w:szCs w:val="24"/>
        </w:rPr>
        <w:t>4、中标或者成交供应商拒绝与采购人签订合同的，采购人可以按照评审报告推荐的中标或者成交候选人名单排序，确定下一候选人为</w:t>
      </w:r>
      <w:r>
        <w:rPr>
          <w:rFonts w:hint="eastAsia" w:ascii="宋体" w:hAnsi="宋体" w:cs="宋体"/>
          <w:color w:val="auto"/>
          <w:sz w:val="24"/>
          <w:szCs w:val="24"/>
        </w:rPr>
        <w:t>入围</w:t>
      </w:r>
      <w:r>
        <w:rPr>
          <w:rFonts w:ascii="宋体" w:hAnsi="宋体" w:cs="宋体"/>
          <w:color w:val="auto"/>
          <w:sz w:val="24"/>
          <w:szCs w:val="24"/>
        </w:rPr>
        <w:t>供应商，也可以重新开展政府采购活动。</w:t>
      </w:r>
    </w:p>
    <w:p w14:paraId="78F0B529">
      <w:pPr>
        <w:spacing w:line="490" w:lineRule="exact"/>
        <w:ind w:firstLine="480" w:firstLineChars="200"/>
        <w:jc w:val="left"/>
        <w:rPr>
          <w:rFonts w:ascii="宋体" w:hAnsi="宋体" w:cs="宋体"/>
          <w:color w:val="auto"/>
          <w:sz w:val="24"/>
          <w:szCs w:val="24"/>
        </w:rPr>
      </w:pPr>
      <w:r>
        <w:rPr>
          <w:rFonts w:ascii="宋体" w:hAnsi="宋体" w:cs="宋体"/>
          <w:color w:val="auto"/>
          <w:sz w:val="24"/>
          <w:szCs w:val="24"/>
        </w:rPr>
        <w:t>5、根据财政部、工业和信息化部颁布的</w:t>
      </w:r>
      <w:r>
        <w:rPr>
          <w:rFonts w:hint="eastAsia" w:ascii="宋体" w:hAnsi="宋体" w:cs="宋体"/>
          <w:color w:val="auto"/>
          <w:sz w:val="24"/>
          <w:szCs w:val="24"/>
          <w:lang w:eastAsia="zh-CN"/>
        </w:rPr>
        <w:t>《政府采购促进中小企业发展管理办法》（财库〔2020〕46号）</w:t>
      </w:r>
      <w:r>
        <w:rPr>
          <w:rFonts w:ascii="宋体" w:hAnsi="宋体" w:cs="宋体"/>
          <w:color w:val="auto"/>
          <w:sz w:val="24"/>
          <w:szCs w:val="24"/>
        </w:rPr>
        <w:t>规定，对小、微企业予以价格评分适当优惠。若供应商为小型或微型企业者，必须提供相关部门出具的证明材料（《中小企业声明函》，其参与评分的投标报价取值按投标报价的94%计（即按投标报价扣除6%后计算）。</w:t>
      </w:r>
    </w:p>
    <w:p w14:paraId="50BF2FCC">
      <w:pPr>
        <w:spacing w:line="490" w:lineRule="exact"/>
        <w:ind w:firstLine="480" w:firstLineChars="200"/>
        <w:jc w:val="left"/>
        <w:rPr>
          <w:rFonts w:ascii="宋体" w:hAnsi="宋体" w:cs="宋体"/>
          <w:color w:val="auto"/>
          <w:sz w:val="24"/>
          <w:szCs w:val="24"/>
        </w:rPr>
      </w:pPr>
      <w:r>
        <w:rPr>
          <w:rFonts w:ascii="宋体" w:hAnsi="宋体" w:cs="宋体"/>
          <w:color w:val="auto"/>
          <w:sz w:val="24"/>
          <w:szCs w:val="24"/>
        </w:rPr>
        <w:t>6、环保节能原则：在本次采购活动中，应当优先购买节能、环保产品。节能、环保产品是指列入财政部、国家发展改革委制定的《节能产品政府采购清单》和财政部、国家环境保护总局制定的《环境标志产品政府采购清单》的产品。</w:t>
      </w:r>
    </w:p>
    <w:p w14:paraId="7A0B43A9">
      <w:pPr>
        <w:spacing w:line="490" w:lineRule="exact"/>
        <w:ind w:firstLine="480" w:firstLineChars="200"/>
        <w:jc w:val="left"/>
        <w:rPr>
          <w:rFonts w:ascii="宋体" w:hAnsi="宋体" w:cs="宋体"/>
          <w:color w:val="auto"/>
          <w:sz w:val="24"/>
          <w:szCs w:val="24"/>
        </w:rPr>
      </w:pPr>
      <w:r>
        <w:rPr>
          <w:rFonts w:ascii="宋体" w:hAnsi="宋体" w:cs="宋体"/>
          <w:color w:val="auto"/>
          <w:sz w:val="24"/>
          <w:szCs w:val="24"/>
        </w:rPr>
        <w:t>7、提供相同品牌产品且通过资格审查、符合性审查的不同</w:t>
      </w:r>
      <w:r>
        <w:rPr>
          <w:rFonts w:hint="eastAsia" w:ascii="宋体" w:hAnsi="宋体" w:cs="宋体"/>
          <w:color w:val="auto"/>
          <w:sz w:val="24"/>
          <w:szCs w:val="24"/>
        </w:rPr>
        <w:t>供应商</w:t>
      </w:r>
      <w:r>
        <w:rPr>
          <w:rFonts w:ascii="宋体" w:hAnsi="宋体" w:cs="宋体"/>
          <w:color w:val="auto"/>
          <w:sz w:val="24"/>
          <w:szCs w:val="24"/>
        </w:rPr>
        <w:t>参加同一合同项下投标的，按一家</w:t>
      </w:r>
      <w:r>
        <w:rPr>
          <w:rFonts w:hint="eastAsia" w:ascii="宋体" w:hAnsi="宋体" w:cs="宋体"/>
          <w:color w:val="auto"/>
          <w:sz w:val="24"/>
          <w:szCs w:val="24"/>
        </w:rPr>
        <w:t>供应商</w:t>
      </w:r>
      <w:r>
        <w:rPr>
          <w:rFonts w:ascii="宋体" w:hAnsi="宋体" w:cs="宋体"/>
          <w:color w:val="auto"/>
          <w:sz w:val="24"/>
          <w:szCs w:val="24"/>
        </w:rPr>
        <w:t>计算，评审后得分最高的同品牌</w:t>
      </w:r>
      <w:r>
        <w:rPr>
          <w:rFonts w:hint="eastAsia" w:ascii="宋体" w:hAnsi="宋体" w:cs="宋体"/>
          <w:color w:val="auto"/>
          <w:sz w:val="24"/>
          <w:szCs w:val="24"/>
        </w:rPr>
        <w:t>供应商</w:t>
      </w:r>
      <w:r>
        <w:rPr>
          <w:rFonts w:ascii="宋体" w:hAnsi="宋体" w:cs="宋体"/>
          <w:color w:val="auto"/>
          <w:sz w:val="24"/>
          <w:szCs w:val="24"/>
        </w:rPr>
        <w:t>获得中标人推荐资格；评审得分相同的，由采购人或者采购人委托</w:t>
      </w:r>
      <w:r>
        <w:rPr>
          <w:rFonts w:hint="eastAsia" w:ascii="宋体" w:hAnsi="宋体" w:cs="宋体"/>
          <w:color w:val="auto"/>
          <w:sz w:val="24"/>
          <w:szCs w:val="24"/>
        </w:rPr>
        <w:t>磋商小组</w:t>
      </w:r>
      <w:r>
        <w:rPr>
          <w:rFonts w:ascii="宋体" w:hAnsi="宋体" w:cs="宋体"/>
          <w:color w:val="auto"/>
          <w:sz w:val="24"/>
          <w:szCs w:val="24"/>
        </w:rPr>
        <w:t>按照</w:t>
      </w:r>
      <w:r>
        <w:rPr>
          <w:rFonts w:hint="eastAsia" w:ascii="宋体" w:hAnsi="宋体" w:cs="宋体"/>
          <w:color w:val="auto"/>
          <w:sz w:val="24"/>
          <w:szCs w:val="24"/>
          <w:lang w:eastAsia="zh-CN"/>
        </w:rPr>
        <w:t>竞争性磋商文件</w:t>
      </w:r>
      <w:r>
        <w:rPr>
          <w:rFonts w:ascii="宋体" w:hAnsi="宋体" w:cs="宋体"/>
          <w:color w:val="auto"/>
          <w:sz w:val="24"/>
          <w:szCs w:val="24"/>
        </w:rPr>
        <w:t>规定的方式确定一个</w:t>
      </w:r>
      <w:r>
        <w:rPr>
          <w:rFonts w:hint="eastAsia" w:ascii="宋体" w:hAnsi="宋体" w:cs="宋体"/>
          <w:color w:val="auto"/>
          <w:sz w:val="24"/>
          <w:szCs w:val="24"/>
        </w:rPr>
        <w:t>供应商</w:t>
      </w:r>
      <w:r>
        <w:rPr>
          <w:rFonts w:ascii="宋体" w:hAnsi="宋体" w:cs="宋体"/>
          <w:color w:val="auto"/>
          <w:sz w:val="24"/>
          <w:szCs w:val="24"/>
        </w:rPr>
        <w:t>获得中标人推荐资格，</w:t>
      </w:r>
      <w:r>
        <w:rPr>
          <w:rFonts w:hint="eastAsia" w:ascii="宋体" w:hAnsi="宋体" w:cs="宋体"/>
          <w:color w:val="auto"/>
          <w:sz w:val="24"/>
          <w:szCs w:val="24"/>
          <w:lang w:eastAsia="zh-CN"/>
        </w:rPr>
        <w:t>竞争性磋商文件</w:t>
      </w:r>
      <w:r>
        <w:rPr>
          <w:rFonts w:ascii="宋体" w:hAnsi="宋体" w:cs="宋体"/>
          <w:color w:val="auto"/>
          <w:sz w:val="24"/>
          <w:szCs w:val="24"/>
        </w:rPr>
        <w:t>未规定的采取随机抽取方式确定，其他同品牌</w:t>
      </w:r>
      <w:r>
        <w:rPr>
          <w:rFonts w:hint="eastAsia" w:ascii="宋体" w:hAnsi="宋体" w:cs="宋体"/>
          <w:color w:val="auto"/>
          <w:sz w:val="24"/>
          <w:szCs w:val="24"/>
        </w:rPr>
        <w:t>供应商</w:t>
      </w:r>
      <w:r>
        <w:rPr>
          <w:rFonts w:ascii="宋体" w:hAnsi="宋体" w:cs="宋体"/>
          <w:color w:val="auto"/>
          <w:sz w:val="24"/>
          <w:szCs w:val="24"/>
        </w:rPr>
        <w:t>不作为中标候选人。</w:t>
      </w:r>
    </w:p>
    <w:p w14:paraId="6A2CA198">
      <w:pPr>
        <w:spacing w:line="490" w:lineRule="exact"/>
        <w:ind w:firstLine="480" w:firstLineChars="200"/>
        <w:jc w:val="left"/>
        <w:rPr>
          <w:rFonts w:ascii="宋体" w:hAnsi="宋体" w:cs="宋体"/>
          <w:color w:val="auto"/>
          <w:sz w:val="24"/>
          <w:szCs w:val="24"/>
        </w:rPr>
      </w:pPr>
      <w:r>
        <w:rPr>
          <w:rFonts w:ascii="宋体" w:hAnsi="宋体" w:cs="宋体"/>
          <w:color w:val="auto"/>
          <w:sz w:val="24"/>
          <w:szCs w:val="24"/>
        </w:rPr>
        <w:t>非单一产品采购项目，采购人应当根据采购项目技术构成、产品价格比重等合理确定核心产品，并在</w:t>
      </w:r>
      <w:r>
        <w:rPr>
          <w:rFonts w:hint="eastAsia" w:ascii="宋体" w:hAnsi="宋体" w:cs="宋体"/>
          <w:color w:val="auto"/>
          <w:sz w:val="24"/>
          <w:szCs w:val="24"/>
          <w:lang w:eastAsia="zh-CN"/>
        </w:rPr>
        <w:t>竞争性磋商文件</w:t>
      </w:r>
      <w:r>
        <w:rPr>
          <w:rFonts w:ascii="宋体" w:hAnsi="宋体" w:cs="宋体"/>
          <w:color w:val="auto"/>
          <w:sz w:val="24"/>
          <w:szCs w:val="24"/>
        </w:rPr>
        <w:t>中载明。多家</w:t>
      </w:r>
      <w:r>
        <w:rPr>
          <w:rFonts w:hint="eastAsia" w:ascii="宋体" w:hAnsi="宋体" w:cs="宋体"/>
          <w:color w:val="auto"/>
          <w:sz w:val="24"/>
          <w:szCs w:val="24"/>
        </w:rPr>
        <w:t>供应商</w:t>
      </w:r>
      <w:r>
        <w:rPr>
          <w:rFonts w:ascii="宋体" w:hAnsi="宋体" w:cs="宋体"/>
          <w:color w:val="auto"/>
          <w:sz w:val="24"/>
          <w:szCs w:val="24"/>
        </w:rPr>
        <w:t>提供的核心产品品牌相同的，按前款规定处理。</w:t>
      </w:r>
    </w:p>
    <w:p w14:paraId="0315B27A">
      <w:pPr>
        <w:adjustRightInd w:val="0"/>
        <w:snapToGrid w:val="0"/>
        <w:spacing w:line="520" w:lineRule="exact"/>
        <w:ind w:firstLine="482" w:firstLineChars="200"/>
        <w:rPr>
          <w:rFonts w:ascii="宋体" w:hAnsi="宋体" w:cs="宋体"/>
          <w:b/>
          <w:color w:val="auto"/>
          <w:sz w:val="24"/>
          <w:szCs w:val="22"/>
        </w:rPr>
      </w:pPr>
      <w:r>
        <w:rPr>
          <w:rFonts w:hint="eastAsia" w:ascii="宋体" w:hAnsi="宋体" w:cs="宋体"/>
          <w:b/>
          <w:color w:val="auto"/>
          <w:sz w:val="24"/>
          <w:szCs w:val="22"/>
        </w:rPr>
        <w:t>十二、本项目落实政府采购政策</w:t>
      </w:r>
    </w:p>
    <w:p w14:paraId="5FA96BB2">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关于中小企业、监狱企业、残疾人福利性企业的说明：</w:t>
      </w:r>
    </w:p>
    <w:p w14:paraId="0A095765">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1、落实促进支持中小企业、监狱企业、残疾人福利性单位发展、脱贫攻坚工作的政策(如为专门面向中小企业的采购项目（或采购包），不执行1.1、1.2、1.3条款。)</w:t>
      </w:r>
    </w:p>
    <w:p w14:paraId="504FC056">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1.1 《政府采购促进中小企业发展管理办法》（财库〔2020〕46号）</w:t>
      </w:r>
    </w:p>
    <w:p w14:paraId="0C1F5230">
      <w:pPr>
        <w:adjustRightInd w:val="0"/>
        <w:snapToGrid w:val="0"/>
        <w:spacing w:line="480" w:lineRule="exact"/>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在政府采购活动中，供应商提供的货物、工程或者服务符合下列情形的，享受《办法》规定的中小企业扶持政策:</w:t>
      </w:r>
    </w:p>
    <w:p w14:paraId="62A5016B">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(一)在货物采购项目中，货物由中小企业制造，即货物由中小企业生产且使用该中小企业商号或者注册商标；</w:t>
      </w:r>
    </w:p>
    <w:p w14:paraId="124840D1">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(二)在工程采购项目中，工程由中小企业承建，即工程施工单位为中小企业；</w:t>
      </w:r>
    </w:p>
    <w:p w14:paraId="4E2D3965">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(三)在服务采购项目中，服务由中小企业承接，即提供服务的人员为中小企业依照《中华人民共和国劳动合同法》订立劳动合同的从业人员。</w:t>
      </w:r>
    </w:p>
    <w:p w14:paraId="4C894032">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在货物采购项目中，供应商提供的货物既有中小企业制造货物，也有大型企业制造货物的，不享受《办法》规定的中小企业扶持政策。</w:t>
      </w:r>
    </w:p>
    <w:p w14:paraId="3C0A9BFF">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依据《办法》规定享受扶持政策获得政府采购合同的，小微企业不得将合同分包给大中型企业，中型企业不得将合同分包给大型企业。</w:t>
      </w:r>
    </w:p>
    <w:p w14:paraId="5EFE6C4F">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根据《政府采购促进中小企业发展管理办法》的通知（财库〔2020〕46号）规定，参加政府采购活动的中小企业应当提供《中小企业声明函》。供应商提供的《中小企业声明函》原件必须真实，否则，按照有关规定予以处理。</w:t>
      </w:r>
    </w:p>
    <w:p w14:paraId="578D1455">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根据《政府采购促进中小企业发展管理办法》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74A8843A">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1.2 《财政部 司法部关于政府采购支持监狱企业发展有关问题的通知》（财库〔2014〕68号）监狱企业参加政府采购活动时，应当提供由省级以上监狱管理局、戒毒管理局（含新疆生产建设兵团）出具的属于监狱企业的证明文件。在政府采购活动中，监狱企业视同小型、微型企业。</w:t>
      </w:r>
    </w:p>
    <w:p w14:paraId="2FB13C9F">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1.3 《三部门联合发布关于促进残疾人就业政府采购政策的通知》（财库〔2017〕141号）；</w:t>
      </w:r>
    </w:p>
    <w:p w14:paraId="00063699">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4C6F7F5">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2、落实优先采购节能、环保产品的政策</w:t>
      </w:r>
    </w:p>
    <w:p w14:paraId="6306159F">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2.1 根据《财政部 国家发展改革委关于印发〈节能产品政府采购实施意见〉的通知》（财库〔2004〕185号）规定“政府采购属于节能产品品目清单的，在技术、服务等指标同等条件下，应当优先采购节能品目清单的节能产品。”</w:t>
      </w:r>
    </w:p>
    <w:p w14:paraId="7BCE2876">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14:paraId="4C4025B6">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21A36E81">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03EC6E4">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所有投标产品进入 “节能产品政府采购品目清单”的，应提供相关证书复印件，相关证书的颁发机构应来自《参与实施政府采购节能产品认证机构名录》。</w:t>
      </w:r>
    </w:p>
    <w:p w14:paraId="767E9D74">
      <w:pPr>
        <w:adjustRightInd w:val="0"/>
        <w:snapToGrid w:val="0"/>
        <w:spacing w:line="480" w:lineRule="exact"/>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所有投标产品进入“环境标志产品政府采购品目清单”的，应提供相关证书复印件，相关证书的颁发机构应来自《参与实施政府采购环境标志产品认证机构名录》。</w:t>
      </w:r>
    </w:p>
    <w:p w14:paraId="388E5474">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3、政府采购信用融资政策</w:t>
      </w:r>
    </w:p>
    <w:p w14:paraId="626A4A0C">
      <w:pPr>
        <w:adjustRightInd w:val="0"/>
        <w:snapToGrid w:val="0"/>
        <w:spacing w:line="480" w:lineRule="exact"/>
        <w:ind w:firstLine="480" w:firstLineChars="200"/>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2834817C">
      <w:pPr>
        <w:adjustRightInd w:val="0"/>
        <w:snapToGrid w:val="0"/>
        <w:spacing w:line="480" w:lineRule="exact"/>
        <w:textAlignment w:val="center"/>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65D09206">
      <w:pPr>
        <w:adjustRightInd w:val="0"/>
        <w:snapToGrid w:val="0"/>
        <w:spacing w:line="480" w:lineRule="exact"/>
        <w:textAlignment w:val="center"/>
        <w:rPr>
          <w:rFonts w:ascii="宋体" w:hAnsi="宋体" w:cs="宋体"/>
          <w:b/>
          <w:bCs/>
          <w:color w:val="auto"/>
          <w:sz w:val="24"/>
          <w:szCs w:val="24"/>
          <w:lang w:val="zh-CN"/>
        </w:rPr>
      </w:pPr>
      <w:r>
        <w:rPr>
          <w:rFonts w:hint="eastAsia" w:ascii="宋体" w:hAnsi="宋体" w:cs="宋体"/>
          <w:b/>
          <w:bCs/>
          <w:color w:val="auto"/>
          <w:sz w:val="24"/>
          <w:szCs w:val="24"/>
        </w:rPr>
        <w:t>十三、</w:t>
      </w:r>
      <w:r>
        <w:rPr>
          <w:rFonts w:hint="eastAsia" w:ascii="宋体" w:hAnsi="宋体" w:cs="宋体"/>
          <w:b/>
          <w:bCs/>
          <w:color w:val="auto"/>
          <w:sz w:val="24"/>
          <w:szCs w:val="24"/>
          <w:lang w:val="zh-CN"/>
        </w:rPr>
        <w:t>磋商小组</w:t>
      </w:r>
    </w:p>
    <w:p w14:paraId="3062D6B6">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磋商小组由评审专家</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人及</w:t>
      </w:r>
      <w:r>
        <w:rPr>
          <w:rFonts w:hint="eastAsia" w:ascii="宋体" w:hAnsi="宋体" w:cs="宋体"/>
          <w:color w:val="auto"/>
          <w:sz w:val="24"/>
          <w:szCs w:val="24"/>
        </w:rPr>
        <w:t>1名采购人代表</w:t>
      </w:r>
      <w:r>
        <w:rPr>
          <w:rFonts w:hint="eastAsia" w:ascii="宋体" w:hAnsi="宋体" w:cs="宋体"/>
          <w:color w:val="auto"/>
          <w:sz w:val="24"/>
          <w:szCs w:val="24"/>
          <w:lang w:val="zh-CN"/>
        </w:rPr>
        <w:t>共同组成。评审专家应当从专家库内相关专业的专家名单中随机抽取。</w:t>
      </w:r>
    </w:p>
    <w:p w14:paraId="6EC277D6">
      <w:pPr>
        <w:adjustRightInd w:val="0"/>
        <w:snapToGrid w:val="0"/>
        <w:spacing w:line="480" w:lineRule="exact"/>
        <w:textAlignment w:val="center"/>
        <w:rPr>
          <w:rFonts w:ascii="宋体" w:hAnsi="宋体" w:cs="宋体"/>
          <w:b/>
          <w:bCs/>
          <w:color w:val="auto"/>
          <w:sz w:val="24"/>
          <w:szCs w:val="24"/>
          <w:lang w:val="zh-CN"/>
        </w:rPr>
      </w:pPr>
      <w:r>
        <w:rPr>
          <w:rFonts w:hint="eastAsia" w:ascii="宋体" w:hAnsi="宋体" w:cs="宋体"/>
          <w:b/>
          <w:bCs/>
          <w:color w:val="auto"/>
          <w:sz w:val="24"/>
          <w:szCs w:val="24"/>
        </w:rPr>
        <w:t>十四、</w:t>
      </w:r>
      <w:r>
        <w:rPr>
          <w:rFonts w:hint="eastAsia" w:ascii="宋体" w:hAnsi="宋体" w:cs="宋体"/>
          <w:b/>
          <w:bCs/>
          <w:color w:val="auto"/>
          <w:sz w:val="24"/>
          <w:szCs w:val="24"/>
          <w:lang w:val="zh-CN"/>
        </w:rPr>
        <w:t>磋商评审纪律</w:t>
      </w:r>
    </w:p>
    <w:p w14:paraId="0E49E724">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14.1磋商小组成员内部讨论的情况和意见必须保密，任何人不得以任何形式透露给供应商或与供应商有关的单位或个人；</w:t>
      </w:r>
    </w:p>
    <w:p w14:paraId="699605AC">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14.2在磋商过程中，供应商不得以任何形式对磋商小组成员进行旨在影响磋商结果的私下接触，否则取消其磋商资格；</w:t>
      </w:r>
    </w:p>
    <w:p w14:paraId="3B1F2BE8">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14.3磋商小组采用以及与磋商有关的人员应当对评审情况和评审过程中获悉的国家秘密、商业秘密予以保密。</w:t>
      </w:r>
    </w:p>
    <w:p w14:paraId="0DEBE573">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14.4供应商不得泄漏竞争性磋商活动中应当保密的情况和资料，不得与其他供应商串通损害国家利益、社会公共利益或者他人合法权益。</w:t>
      </w:r>
    </w:p>
    <w:p w14:paraId="2FB31ADB">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14</w:t>
      </w:r>
      <w:r>
        <w:rPr>
          <w:rFonts w:hint="eastAsia" w:ascii="宋体" w:hAnsi="宋体" w:cs="宋体"/>
          <w:color w:val="auto"/>
          <w:sz w:val="24"/>
          <w:szCs w:val="24"/>
          <w:lang w:val="zh-CN"/>
        </w:rPr>
        <w:t>.5供应商不得相互串通响应或者与采购人串通响应，不得向采购人或者评审委员会成员行贿谋取成交，不得以他人名义响应或者以其他方式弄虚作假骗取成交；供应商不得以任何方式干扰、影响评审工作。</w:t>
      </w:r>
    </w:p>
    <w:p w14:paraId="5F98C56B">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14.6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评审办法中没有规定的评审因素和标准进行评审。</w:t>
      </w:r>
    </w:p>
    <w:p w14:paraId="79510639">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14.7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45DBE86F">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十五、无效响应</w:t>
      </w:r>
      <w:r>
        <w:rPr>
          <w:rFonts w:hint="eastAsia" w:ascii="宋体" w:hAnsi="宋体" w:cs="宋体"/>
          <w:b/>
          <w:bCs/>
          <w:color w:val="auto"/>
          <w:sz w:val="24"/>
          <w:szCs w:val="24"/>
        </w:rPr>
        <w:t>文件情况</w:t>
      </w:r>
      <w:r>
        <w:rPr>
          <w:rFonts w:hint="eastAsia" w:ascii="宋体" w:hAnsi="宋体" w:cs="宋体"/>
          <w:b/>
          <w:color w:val="auto"/>
          <w:sz w:val="24"/>
          <w:szCs w:val="24"/>
        </w:rPr>
        <w:t>说明</w:t>
      </w:r>
    </w:p>
    <w:p w14:paraId="0F646A39">
      <w:pPr>
        <w:adjustRightInd w:val="0"/>
        <w:snapToGrid w:val="0"/>
        <w:spacing w:line="460" w:lineRule="exact"/>
        <w:ind w:firstLine="480" w:firstLineChars="200"/>
        <w:textAlignment w:val="center"/>
        <w:rPr>
          <w:rFonts w:ascii="宋体" w:hAnsi="宋体" w:cs="宋体"/>
          <w:color w:val="auto"/>
          <w:sz w:val="24"/>
          <w:szCs w:val="24"/>
          <w:lang w:val="zh-CN"/>
        </w:rPr>
      </w:pPr>
      <w:bookmarkStart w:id="7" w:name="_Toc428365919"/>
      <w:bookmarkStart w:id="8" w:name="_Toc428362250"/>
      <w:bookmarkStart w:id="9" w:name="_Toc428362159"/>
      <w:r>
        <w:rPr>
          <w:rFonts w:hint="eastAsia" w:ascii="宋体" w:hAnsi="宋体" w:cs="宋体"/>
          <w:color w:val="auto"/>
          <w:sz w:val="24"/>
          <w:szCs w:val="24"/>
          <w:lang w:val="zh-CN"/>
        </w:rPr>
        <w:t>响应文件有下列情形之一的，应当按照无效响应文件处理：</w:t>
      </w:r>
      <w:bookmarkEnd w:id="7"/>
      <w:bookmarkEnd w:id="8"/>
      <w:bookmarkEnd w:id="9"/>
    </w:p>
    <w:p w14:paraId="07423280">
      <w:pPr>
        <w:adjustRightInd w:val="0"/>
        <w:snapToGrid w:val="0"/>
        <w:spacing w:line="460" w:lineRule="exact"/>
        <w:ind w:firstLine="480" w:firstLineChars="200"/>
        <w:textAlignment w:val="center"/>
        <w:rPr>
          <w:rFonts w:ascii="宋体" w:hAnsi="宋体" w:cs="宋体"/>
          <w:color w:val="auto"/>
          <w:sz w:val="24"/>
          <w:szCs w:val="24"/>
          <w:lang w:val="zh-CN"/>
        </w:rPr>
      </w:pPr>
      <w:bookmarkStart w:id="10" w:name="_Toc428365920"/>
      <w:bookmarkStart w:id="11" w:name="_Toc428362251"/>
      <w:bookmarkStart w:id="12" w:name="_Toc428362160"/>
      <w:r>
        <w:rPr>
          <w:rFonts w:hint="eastAsia" w:ascii="宋体" w:hAnsi="宋体" w:cs="宋体"/>
          <w:color w:val="auto"/>
          <w:sz w:val="24"/>
          <w:szCs w:val="24"/>
          <w:lang w:val="zh-CN"/>
        </w:rPr>
        <w:t>15.1未在规定的截止时间递交的；</w:t>
      </w:r>
      <w:bookmarkEnd w:id="10"/>
      <w:bookmarkEnd w:id="11"/>
      <w:bookmarkEnd w:id="12"/>
    </w:p>
    <w:p w14:paraId="647A3AC2">
      <w:pPr>
        <w:adjustRightInd w:val="0"/>
        <w:snapToGrid w:val="0"/>
        <w:spacing w:line="460" w:lineRule="exact"/>
        <w:ind w:firstLine="480" w:firstLineChars="200"/>
        <w:textAlignment w:val="center"/>
        <w:rPr>
          <w:rFonts w:ascii="宋体" w:hAnsi="宋体" w:cs="宋体"/>
          <w:color w:val="auto"/>
          <w:sz w:val="24"/>
          <w:szCs w:val="24"/>
          <w:lang w:val="zh-CN"/>
        </w:rPr>
      </w:pPr>
      <w:bookmarkStart w:id="13" w:name="_Toc428365921"/>
      <w:bookmarkStart w:id="14" w:name="_Toc428362161"/>
      <w:bookmarkStart w:id="15" w:name="_Toc428362252"/>
      <w:r>
        <w:rPr>
          <w:rFonts w:hint="eastAsia" w:ascii="宋体" w:hAnsi="宋体" w:cs="宋体"/>
          <w:color w:val="auto"/>
          <w:sz w:val="24"/>
          <w:szCs w:val="24"/>
          <w:lang w:val="zh-CN"/>
        </w:rPr>
        <w:t>15.2未按采购文件规定要求签署、盖章的；</w:t>
      </w:r>
      <w:bookmarkEnd w:id="13"/>
      <w:bookmarkEnd w:id="14"/>
      <w:bookmarkEnd w:id="15"/>
    </w:p>
    <w:p w14:paraId="28D63EB8">
      <w:pPr>
        <w:adjustRightInd w:val="0"/>
        <w:snapToGrid w:val="0"/>
        <w:spacing w:line="460" w:lineRule="exact"/>
        <w:ind w:firstLine="480" w:firstLineChars="200"/>
        <w:textAlignment w:val="center"/>
        <w:rPr>
          <w:rFonts w:ascii="宋体" w:hAnsi="宋体" w:cs="宋体"/>
          <w:color w:val="auto"/>
          <w:sz w:val="24"/>
          <w:szCs w:val="24"/>
          <w:lang w:val="zh-CN"/>
        </w:rPr>
      </w:pPr>
      <w:bookmarkStart w:id="16" w:name="_Toc428362163"/>
      <w:bookmarkStart w:id="17" w:name="_Toc428365923"/>
      <w:bookmarkStart w:id="18" w:name="_Toc428362254"/>
      <w:r>
        <w:rPr>
          <w:rFonts w:hint="eastAsia" w:ascii="宋体" w:hAnsi="宋体" w:cs="宋体"/>
          <w:color w:val="auto"/>
          <w:sz w:val="24"/>
          <w:szCs w:val="24"/>
          <w:lang w:val="zh-CN"/>
        </w:rPr>
        <w:t>15.</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不具备采购文件中规定的资格要求的；</w:t>
      </w:r>
      <w:bookmarkEnd w:id="16"/>
      <w:bookmarkEnd w:id="17"/>
      <w:bookmarkEnd w:id="18"/>
    </w:p>
    <w:p w14:paraId="2CAC9143">
      <w:pPr>
        <w:adjustRightInd w:val="0"/>
        <w:snapToGrid w:val="0"/>
        <w:spacing w:line="460" w:lineRule="exact"/>
        <w:ind w:firstLine="480" w:firstLineChars="200"/>
        <w:textAlignment w:val="center"/>
        <w:rPr>
          <w:rFonts w:ascii="宋体" w:hAnsi="宋体" w:cs="宋体"/>
          <w:color w:val="auto"/>
          <w:sz w:val="24"/>
          <w:szCs w:val="24"/>
          <w:lang w:val="zh-CN"/>
        </w:rPr>
      </w:pPr>
      <w:bookmarkStart w:id="19" w:name="_Toc428362257"/>
      <w:bookmarkStart w:id="20" w:name="_Toc428365926"/>
      <w:bookmarkStart w:id="21" w:name="_Toc428362166"/>
      <w:r>
        <w:rPr>
          <w:rFonts w:hint="eastAsia" w:ascii="宋体" w:hAnsi="宋体" w:cs="宋体"/>
          <w:color w:val="auto"/>
          <w:sz w:val="24"/>
          <w:szCs w:val="24"/>
          <w:lang w:val="zh-CN"/>
        </w:rPr>
        <w:t>15.</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未全部响应采购文件规定的实质性要求的；</w:t>
      </w:r>
      <w:bookmarkEnd w:id="19"/>
      <w:bookmarkEnd w:id="20"/>
      <w:bookmarkEnd w:id="21"/>
    </w:p>
    <w:p w14:paraId="780829D6">
      <w:pPr>
        <w:adjustRightInd w:val="0"/>
        <w:snapToGrid w:val="0"/>
        <w:spacing w:line="46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15.</w:t>
      </w:r>
      <w:r>
        <w:rPr>
          <w:rFonts w:hint="eastAsia" w:ascii="宋体" w:hAnsi="宋体" w:cs="宋体"/>
          <w:color w:val="auto"/>
          <w:sz w:val="24"/>
          <w:szCs w:val="24"/>
          <w:lang w:val="en-US" w:eastAsia="zh-CN"/>
        </w:rPr>
        <w:t>5</w:t>
      </w:r>
      <w:r>
        <w:rPr>
          <w:rFonts w:hint="eastAsia" w:ascii="宋体" w:hAnsi="宋体" w:cs="宋体"/>
          <w:color w:val="auto"/>
          <w:sz w:val="24"/>
          <w:szCs w:val="24"/>
        </w:rPr>
        <w:t>磋商有效期自磋商之日起算；</w:t>
      </w:r>
    </w:p>
    <w:p w14:paraId="5786E420">
      <w:pPr>
        <w:adjustRightInd w:val="0"/>
        <w:snapToGrid w:val="0"/>
        <w:spacing w:line="460" w:lineRule="exact"/>
        <w:ind w:firstLine="480" w:firstLineChars="200"/>
        <w:textAlignment w:val="center"/>
        <w:rPr>
          <w:rFonts w:ascii="宋体" w:hAnsi="宋体" w:cs="宋体"/>
          <w:color w:val="auto"/>
          <w:sz w:val="24"/>
          <w:szCs w:val="24"/>
          <w:lang w:val="zh-CN"/>
        </w:rPr>
      </w:pPr>
      <w:bookmarkStart w:id="22" w:name="_Toc428362167"/>
      <w:bookmarkStart w:id="23" w:name="_Toc428362258"/>
      <w:bookmarkStart w:id="24" w:name="_Toc428365927"/>
      <w:r>
        <w:rPr>
          <w:rFonts w:hint="eastAsia" w:ascii="宋体" w:hAnsi="宋体" w:cs="宋体"/>
          <w:color w:val="auto"/>
          <w:sz w:val="24"/>
          <w:szCs w:val="24"/>
          <w:lang w:val="zh-CN"/>
        </w:rPr>
        <w:t>15.</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不符合法律、法规规定的其他情形。</w:t>
      </w:r>
      <w:bookmarkEnd w:id="22"/>
      <w:bookmarkEnd w:id="23"/>
      <w:bookmarkEnd w:id="24"/>
    </w:p>
    <w:p w14:paraId="5A7C0A55">
      <w:pPr>
        <w:adjustRightInd w:val="0"/>
        <w:snapToGrid w:val="0"/>
        <w:spacing w:line="480" w:lineRule="exact"/>
        <w:textAlignment w:val="center"/>
        <w:rPr>
          <w:rFonts w:ascii="宋体" w:hAnsi="宋体" w:cs="宋体"/>
          <w:b/>
          <w:color w:val="auto"/>
          <w:sz w:val="24"/>
          <w:szCs w:val="24"/>
        </w:rPr>
      </w:pPr>
      <w:r>
        <w:rPr>
          <w:rFonts w:hint="eastAsia" w:ascii="宋体" w:hAnsi="宋体" w:cs="宋体"/>
          <w:b/>
          <w:color w:val="auto"/>
          <w:sz w:val="24"/>
          <w:szCs w:val="24"/>
        </w:rPr>
        <w:t>十六、成交公告</w:t>
      </w:r>
    </w:p>
    <w:p w14:paraId="7FEEF13B">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成交公告内容应当包括采购人和采购代理机构的名称、地址、联系方式，项目名称和项目编号，成交供应商名称、地址，服务要求以及磋商小组成员。</w:t>
      </w:r>
    </w:p>
    <w:p w14:paraId="2FCF0BBB">
      <w:pPr>
        <w:adjustRightInd w:val="0"/>
        <w:snapToGrid w:val="0"/>
        <w:spacing w:line="480" w:lineRule="exact"/>
        <w:textAlignment w:val="center"/>
        <w:rPr>
          <w:rFonts w:ascii="宋体" w:hAnsi="宋体" w:cs="宋体"/>
          <w:color w:val="auto"/>
          <w:sz w:val="24"/>
          <w:szCs w:val="24"/>
        </w:rPr>
      </w:pPr>
      <w:r>
        <w:rPr>
          <w:rFonts w:hint="eastAsia" w:ascii="宋体" w:hAnsi="宋体" w:cs="宋体"/>
          <w:b/>
          <w:bCs/>
          <w:color w:val="auto"/>
          <w:sz w:val="24"/>
          <w:szCs w:val="24"/>
        </w:rPr>
        <w:t>十七、成交</w:t>
      </w:r>
      <w:r>
        <w:rPr>
          <w:rFonts w:hint="eastAsia" w:ascii="宋体" w:hAnsi="宋体" w:cs="宋体"/>
          <w:b/>
          <w:color w:val="auto"/>
          <w:sz w:val="24"/>
          <w:szCs w:val="24"/>
        </w:rPr>
        <w:t>通知</w:t>
      </w:r>
    </w:p>
    <w:p w14:paraId="2B1AB1D9">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17</w:t>
      </w:r>
      <w:r>
        <w:rPr>
          <w:rFonts w:hint="eastAsia" w:ascii="宋体" w:hAnsi="宋体" w:cs="宋体"/>
          <w:color w:val="auto"/>
          <w:sz w:val="24"/>
          <w:szCs w:val="24"/>
          <w:lang w:val="zh-CN"/>
        </w:rPr>
        <w:t>.1在磋商有效期内，采购代理机构以书面形式通知所选定的成交供应商。通知也可传真的形式，但需要随以书面确认。</w:t>
      </w:r>
    </w:p>
    <w:p w14:paraId="4FBCD6FA">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17</w:t>
      </w:r>
      <w:r>
        <w:rPr>
          <w:rFonts w:hint="eastAsia" w:ascii="宋体" w:hAnsi="宋体" w:cs="宋体"/>
          <w:color w:val="auto"/>
          <w:sz w:val="24"/>
          <w:szCs w:val="24"/>
          <w:lang w:val="zh-CN"/>
        </w:rPr>
        <w:t>.2当成交供应商按规定与采购人签订合同后，采购代理机构将向其他供应商发出落标通知。采购代理机构对落标的供应商不作落标原因的解释。</w:t>
      </w:r>
    </w:p>
    <w:p w14:paraId="3BE64E63">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17</w:t>
      </w:r>
      <w:r>
        <w:rPr>
          <w:rFonts w:hint="eastAsia" w:ascii="宋体" w:hAnsi="宋体" w:cs="宋体"/>
          <w:color w:val="auto"/>
          <w:sz w:val="24"/>
          <w:szCs w:val="24"/>
          <w:lang w:val="zh-CN"/>
        </w:rPr>
        <w:t>.3成交通知书将是合同的一个组成部分。</w:t>
      </w:r>
    </w:p>
    <w:p w14:paraId="28337217">
      <w:pPr>
        <w:adjustRightInd w:val="0"/>
        <w:snapToGrid w:val="0"/>
        <w:spacing w:line="480" w:lineRule="exact"/>
        <w:textAlignment w:val="center"/>
        <w:rPr>
          <w:rFonts w:ascii="宋体" w:hAnsi="宋体" w:cs="宋体"/>
          <w:b/>
          <w:color w:val="auto"/>
          <w:sz w:val="24"/>
          <w:szCs w:val="24"/>
        </w:rPr>
      </w:pPr>
      <w:bookmarkStart w:id="25" w:name="_Toc21145"/>
      <w:bookmarkStart w:id="26" w:name="_Toc428362260"/>
      <w:bookmarkStart w:id="27" w:name="_Toc428362169"/>
      <w:bookmarkStart w:id="28" w:name="_Toc428365929"/>
      <w:bookmarkStart w:id="29" w:name="_Toc10967"/>
      <w:r>
        <w:rPr>
          <w:rFonts w:hint="eastAsia" w:ascii="宋体" w:hAnsi="宋体" w:cs="宋体"/>
          <w:b/>
          <w:color w:val="auto"/>
          <w:sz w:val="24"/>
          <w:szCs w:val="24"/>
        </w:rPr>
        <w:t>十八、</w:t>
      </w:r>
      <w:r>
        <w:rPr>
          <w:rFonts w:hint="eastAsia" w:ascii="宋体" w:hAnsi="宋体" w:cs="宋体"/>
          <w:b/>
          <w:bCs/>
          <w:color w:val="auto"/>
          <w:sz w:val="24"/>
          <w:szCs w:val="24"/>
        </w:rPr>
        <w:t>合同</w:t>
      </w:r>
      <w:r>
        <w:rPr>
          <w:rFonts w:hint="eastAsia" w:ascii="宋体" w:hAnsi="宋体" w:cs="宋体"/>
          <w:b/>
          <w:color w:val="auto"/>
          <w:sz w:val="24"/>
          <w:szCs w:val="24"/>
        </w:rPr>
        <w:t>授予</w:t>
      </w:r>
      <w:bookmarkEnd w:id="25"/>
      <w:bookmarkEnd w:id="26"/>
      <w:bookmarkEnd w:id="27"/>
      <w:bookmarkEnd w:id="28"/>
      <w:bookmarkEnd w:id="29"/>
    </w:p>
    <w:p w14:paraId="4CEFF44C">
      <w:pPr>
        <w:adjustRightInd w:val="0"/>
        <w:snapToGrid w:val="0"/>
        <w:spacing w:line="460" w:lineRule="exact"/>
        <w:ind w:firstLine="480" w:firstLineChars="200"/>
        <w:textAlignment w:val="center"/>
        <w:rPr>
          <w:rFonts w:ascii="宋体" w:hAnsi="宋体" w:cs="宋体"/>
          <w:color w:val="auto"/>
          <w:sz w:val="24"/>
          <w:szCs w:val="24"/>
          <w:lang w:val="zh-CN"/>
        </w:rPr>
      </w:pPr>
      <w:bookmarkStart w:id="30" w:name="_Toc428362170"/>
      <w:bookmarkStart w:id="31" w:name="_Toc428365930"/>
      <w:bookmarkStart w:id="32" w:name="_Toc428362261"/>
      <w:r>
        <w:rPr>
          <w:rFonts w:hint="eastAsia" w:ascii="宋体" w:hAnsi="宋体" w:cs="宋体"/>
          <w:color w:val="auto"/>
          <w:sz w:val="24"/>
          <w:szCs w:val="24"/>
        </w:rPr>
        <w:t>18</w:t>
      </w:r>
      <w:r>
        <w:rPr>
          <w:rFonts w:hint="eastAsia" w:ascii="宋体" w:hAnsi="宋体" w:cs="宋体"/>
          <w:color w:val="auto"/>
          <w:sz w:val="24"/>
          <w:szCs w:val="24"/>
          <w:lang w:val="zh-CN"/>
        </w:rPr>
        <w:t>.1磋商文件、响应文件及磋商过程中有关补充文件均作为合同附件，并与合同具有相同的法律效力。</w:t>
      </w:r>
      <w:bookmarkEnd w:id="30"/>
      <w:bookmarkEnd w:id="31"/>
      <w:bookmarkEnd w:id="32"/>
    </w:p>
    <w:p w14:paraId="0F83F0D1">
      <w:pPr>
        <w:adjustRightInd w:val="0"/>
        <w:snapToGrid w:val="0"/>
        <w:spacing w:line="460" w:lineRule="exact"/>
        <w:ind w:firstLine="480" w:firstLineChars="200"/>
        <w:textAlignment w:val="center"/>
        <w:rPr>
          <w:rFonts w:ascii="宋体" w:hAnsi="宋体" w:cs="宋体"/>
          <w:color w:val="auto"/>
          <w:sz w:val="24"/>
          <w:szCs w:val="24"/>
          <w:lang w:val="zh-CN"/>
        </w:rPr>
      </w:pPr>
      <w:bookmarkStart w:id="33" w:name="_Toc428362171"/>
      <w:bookmarkStart w:id="34" w:name="_Toc428365931"/>
      <w:bookmarkStart w:id="35" w:name="_Toc428362262"/>
      <w:r>
        <w:rPr>
          <w:rFonts w:hint="eastAsia" w:ascii="宋体" w:hAnsi="宋体" w:cs="宋体"/>
          <w:color w:val="auto"/>
          <w:sz w:val="24"/>
          <w:szCs w:val="24"/>
        </w:rPr>
        <w:t>18</w:t>
      </w:r>
      <w:r>
        <w:rPr>
          <w:rFonts w:hint="eastAsia" w:ascii="宋体" w:hAnsi="宋体" w:cs="宋体"/>
          <w:color w:val="auto"/>
          <w:sz w:val="24"/>
          <w:szCs w:val="24"/>
          <w:lang w:val="zh-CN"/>
        </w:rPr>
        <w:t>.2当按照合同履行义务，完成磋商项目。未经采购人同意，成交供应商不得向他人转让成交项目。</w:t>
      </w:r>
      <w:bookmarkEnd w:id="33"/>
      <w:bookmarkEnd w:id="34"/>
      <w:bookmarkEnd w:id="35"/>
    </w:p>
    <w:p w14:paraId="63908649">
      <w:pPr>
        <w:adjustRightInd w:val="0"/>
        <w:snapToGrid w:val="0"/>
        <w:spacing w:line="480" w:lineRule="exact"/>
        <w:textAlignment w:val="center"/>
        <w:rPr>
          <w:rFonts w:ascii="宋体" w:hAnsi="宋体" w:cs="宋体"/>
          <w:b/>
          <w:bCs/>
          <w:color w:val="auto"/>
          <w:sz w:val="24"/>
          <w:szCs w:val="24"/>
        </w:rPr>
      </w:pPr>
      <w:bookmarkStart w:id="36" w:name="_Toc428362263"/>
      <w:bookmarkStart w:id="37" w:name="_Toc428365932"/>
      <w:bookmarkStart w:id="38" w:name="_Toc21005"/>
      <w:bookmarkStart w:id="39" w:name="_Toc428362172"/>
      <w:bookmarkStart w:id="40" w:name="_Toc13401"/>
      <w:r>
        <w:rPr>
          <w:rFonts w:hint="eastAsia" w:ascii="宋体" w:hAnsi="宋体" w:cs="宋体"/>
          <w:b/>
          <w:bCs/>
          <w:color w:val="auto"/>
          <w:sz w:val="24"/>
          <w:szCs w:val="24"/>
        </w:rPr>
        <w:t>十九、本项目磋商有效期为</w:t>
      </w:r>
      <w:r>
        <w:rPr>
          <w:rFonts w:hint="eastAsia" w:ascii="宋体" w:hAnsi="宋体" w:cs="宋体"/>
          <w:b/>
          <w:bCs/>
          <w:color w:val="auto"/>
          <w:sz w:val="24"/>
          <w:szCs w:val="24"/>
          <w:u w:val="single"/>
          <w:lang w:val="en-US" w:eastAsia="zh-CN"/>
        </w:rPr>
        <w:t>90天</w:t>
      </w:r>
      <w:r>
        <w:rPr>
          <w:rFonts w:hint="eastAsia" w:ascii="宋体" w:hAnsi="宋体" w:cs="宋体"/>
          <w:b/>
          <w:bCs/>
          <w:color w:val="auto"/>
          <w:sz w:val="24"/>
          <w:szCs w:val="24"/>
        </w:rPr>
        <w:t>。</w:t>
      </w:r>
      <w:bookmarkEnd w:id="36"/>
      <w:bookmarkEnd w:id="37"/>
      <w:bookmarkEnd w:id="38"/>
      <w:bookmarkEnd w:id="39"/>
      <w:bookmarkEnd w:id="40"/>
    </w:p>
    <w:p w14:paraId="33129EC7">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二十、签订合同</w:t>
      </w:r>
    </w:p>
    <w:p w14:paraId="67D91A3B">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20</w:t>
      </w:r>
      <w:r>
        <w:rPr>
          <w:rFonts w:hint="eastAsia" w:ascii="宋体" w:hAnsi="宋体" w:cs="宋体"/>
          <w:color w:val="auto"/>
          <w:sz w:val="24"/>
          <w:szCs w:val="24"/>
          <w:lang w:val="zh-CN"/>
        </w:rPr>
        <w:t>.1成交供应商应在成交通知书发出之日起</w:t>
      </w:r>
      <w:r>
        <w:rPr>
          <w:rFonts w:hint="eastAsia" w:ascii="宋体" w:hAnsi="宋体" w:cs="宋体"/>
          <w:color w:val="auto"/>
          <w:sz w:val="24"/>
          <w:szCs w:val="24"/>
        </w:rPr>
        <w:t>7</w:t>
      </w:r>
      <w:r>
        <w:rPr>
          <w:rFonts w:hint="eastAsia" w:ascii="宋体" w:hAnsi="宋体" w:cs="宋体"/>
          <w:color w:val="auto"/>
          <w:sz w:val="24"/>
          <w:szCs w:val="24"/>
          <w:lang w:val="zh-CN"/>
        </w:rPr>
        <w:t>日内按成交通知书规定的时间、地点与采购人签订合同，否则按违约处理，并赔偿本次及再次采购所发生的费用。</w:t>
      </w:r>
    </w:p>
    <w:p w14:paraId="02C570ED">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rPr>
        <w:t>20</w:t>
      </w:r>
      <w:r>
        <w:rPr>
          <w:rFonts w:hint="eastAsia" w:ascii="宋体" w:hAnsi="宋体" w:cs="宋体"/>
          <w:color w:val="auto"/>
          <w:sz w:val="24"/>
          <w:szCs w:val="24"/>
          <w:lang w:val="zh-CN"/>
        </w:rPr>
        <w:t>.2磋商文件、成交供应商的响应报价文件及评审过程中有关澄清文件均应作为合同附件，并与合同具有相同的法律效力。</w:t>
      </w:r>
    </w:p>
    <w:p w14:paraId="6D1AEF23">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二十一、成交结果公告</w:t>
      </w:r>
    </w:p>
    <w:p w14:paraId="03C8395A">
      <w:pPr>
        <w:adjustRightInd w:val="0"/>
        <w:snapToGrid w:val="0"/>
        <w:spacing w:line="46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采购人应当自成交供应商确定之日起2个工作日内，将政府采购合同在省级以上人民政府财政部门指定的媒体上公告，但政府采购合同中涉及国家秘密、商业秘密的内容除外。</w:t>
      </w:r>
    </w:p>
    <w:p w14:paraId="780299B0">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二十二、质疑处理</w:t>
      </w:r>
    </w:p>
    <w:p w14:paraId="5BDD685C">
      <w:pPr>
        <w:adjustRightInd w:val="0"/>
        <w:snapToGrid w:val="0"/>
        <w:spacing w:line="480" w:lineRule="exact"/>
        <w:ind w:firstLine="240" w:firstLineChars="100"/>
        <w:textAlignment w:val="center"/>
        <w:rPr>
          <w:rFonts w:ascii="宋体" w:hAnsi="宋体" w:cs="宋体"/>
          <w:color w:val="auto"/>
          <w:sz w:val="24"/>
          <w:szCs w:val="24"/>
          <w:lang w:val="zh-CN"/>
        </w:rPr>
      </w:pPr>
      <w:r>
        <w:rPr>
          <w:rFonts w:hint="eastAsia" w:ascii="宋体" w:hAnsi="宋体" w:cs="宋体"/>
          <w:color w:val="auto"/>
          <w:sz w:val="24"/>
          <w:szCs w:val="24"/>
        </w:rPr>
        <w:t xml:space="preserve">1  </w:t>
      </w:r>
      <w:r>
        <w:rPr>
          <w:rFonts w:hint="eastAsia" w:ascii="宋体" w:hAnsi="宋体" w:cs="宋体"/>
          <w:color w:val="auto"/>
          <w:sz w:val="24"/>
          <w:szCs w:val="24"/>
          <w:lang w:val="zh-CN"/>
        </w:rPr>
        <w:t>质疑</w:t>
      </w:r>
    </w:p>
    <w:p w14:paraId="1973FD95">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2B78489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（2）提出质疑的供应商应当是参与本项目采购活动的供应商。</w:t>
      </w:r>
    </w:p>
    <w:p w14:paraId="14A5CA9F">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（3）潜在供应商已依法获取其可质疑的采购文件的，可以对该文件提出质疑。对采购文</w:t>
      </w:r>
    </w:p>
    <w:p w14:paraId="5CA4B059">
      <w:pPr>
        <w:adjustRightInd w:val="0"/>
        <w:snapToGrid w:val="0"/>
        <w:spacing w:line="480" w:lineRule="exact"/>
        <w:textAlignment w:val="center"/>
        <w:rPr>
          <w:rFonts w:ascii="宋体" w:hAnsi="宋体" w:cs="宋体"/>
          <w:color w:val="auto"/>
          <w:sz w:val="24"/>
          <w:szCs w:val="24"/>
          <w:lang w:val="zh-CN"/>
        </w:rPr>
      </w:pPr>
      <w:r>
        <w:rPr>
          <w:rFonts w:hint="eastAsia" w:ascii="宋体" w:hAnsi="宋体" w:cs="宋体"/>
          <w:color w:val="auto"/>
          <w:sz w:val="24"/>
          <w:szCs w:val="24"/>
          <w:lang w:val="zh-CN"/>
        </w:rPr>
        <w:t>件提出质疑的，应当在获取采购文件（以供应商填写报名登记表的时间为准）起7个工作日内提出。</w:t>
      </w:r>
    </w:p>
    <w:p w14:paraId="38ECE66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（4）供应商提出质疑应当提交质疑函和必要的证明材料，质疑函应当包括下列内容：</w:t>
      </w:r>
    </w:p>
    <w:p w14:paraId="285B3DD8">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① 供应商的姓名或者名称、地址、邮编、联系人及联系电话；</w:t>
      </w:r>
    </w:p>
    <w:p w14:paraId="6FF9AC90">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② 质疑项目的名称、编号；</w:t>
      </w:r>
    </w:p>
    <w:p w14:paraId="37CA4324">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③ 具体、明确的质疑事项和与质疑事项相关的请求；</w:t>
      </w:r>
    </w:p>
    <w:p w14:paraId="66D684E2">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④ 事实依据；</w:t>
      </w:r>
    </w:p>
    <w:p w14:paraId="5B8E8B68">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⑤ 必要的法律依据；</w:t>
      </w:r>
    </w:p>
    <w:p w14:paraId="40991F22">
      <w:pPr>
        <w:adjustRightInd w:val="0"/>
        <w:snapToGrid w:val="0"/>
        <w:spacing w:line="480" w:lineRule="exact"/>
        <w:ind w:firstLine="480" w:firstLineChars="200"/>
        <w:textAlignment w:val="center"/>
        <w:rPr>
          <w:rFonts w:hint="eastAsia" w:ascii="宋体" w:hAnsi="宋体" w:cs="宋体"/>
          <w:color w:val="auto"/>
          <w:sz w:val="24"/>
          <w:szCs w:val="24"/>
          <w:lang w:val="zh-CN"/>
        </w:rPr>
      </w:pPr>
      <w:r>
        <w:rPr>
          <w:rFonts w:hint="eastAsia" w:ascii="宋体" w:hAnsi="宋体" w:cs="宋体"/>
          <w:color w:val="auto"/>
          <w:sz w:val="24"/>
          <w:szCs w:val="24"/>
          <w:lang w:val="zh-CN"/>
        </w:rPr>
        <w:t>⑥ 提出质疑的日期。</w:t>
      </w:r>
    </w:p>
    <w:p w14:paraId="35AAA467">
      <w:pPr>
        <w:adjustRightInd w:val="0"/>
        <w:snapToGrid w:val="0"/>
        <w:spacing w:line="480" w:lineRule="exact"/>
        <w:ind w:firstLine="480" w:firstLineChars="200"/>
        <w:textAlignment w:val="center"/>
        <w:rPr>
          <w:rFonts w:hint="eastAsia" w:ascii="宋体" w:hAnsi="宋体" w:cs="宋体"/>
          <w:color w:val="auto"/>
          <w:sz w:val="24"/>
          <w:szCs w:val="24"/>
          <w:lang w:val="zh-CN"/>
        </w:rPr>
      </w:pPr>
      <w:r>
        <w:rPr>
          <w:rFonts w:hint="eastAsia" w:ascii="宋体" w:hAnsi="宋体" w:cs="宋体"/>
          <w:color w:val="auto"/>
          <w:sz w:val="24"/>
          <w:szCs w:val="24"/>
          <w:lang w:val="zh-CN"/>
        </w:rPr>
        <w:t>（5）供应商为自然人的，应当由本人签字；供应商为法人或者其他组织的，应当由法定代表人、主要负责人，或者其授权代表签字或者盖章并加盖公章。</w:t>
      </w:r>
    </w:p>
    <w:p w14:paraId="5E585C6F">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8E646C">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（7）采购人负责供应商质疑答复。采购人委托采购代理机构采购的，采购代理机构在委托授权范围内作出答复。</w:t>
      </w:r>
    </w:p>
    <w:p w14:paraId="60D73BAE">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（8）接收质疑函的方式和联系方式：</w:t>
      </w:r>
    </w:p>
    <w:p w14:paraId="24E81AEC">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① 接收质疑函的方式：书面递交质疑函纸质版（当面递交）或PDF格式扫描件（发至电子邮箱）</w:t>
      </w:r>
    </w:p>
    <w:p w14:paraId="79855820">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② 联系方式</w:t>
      </w:r>
    </w:p>
    <w:p w14:paraId="7E477011">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采购人名称：汉滨区文化和旅游广电局</w:t>
      </w:r>
    </w:p>
    <w:p w14:paraId="08E91989">
      <w:pPr>
        <w:adjustRightInd w:val="0"/>
        <w:snapToGrid w:val="0"/>
        <w:spacing w:line="480" w:lineRule="exact"/>
        <w:ind w:firstLine="480" w:firstLineChars="200"/>
        <w:textAlignment w:val="center"/>
        <w:rPr>
          <w:rFonts w:hint="eastAsia" w:ascii="宋体" w:hAnsi="宋体" w:cs="宋体"/>
          <w:color w:val="auto"/>
          <w:sz w:val="24"/>
          <w:szCs w:val="24"/>
          <w:lang w:eastAsia="zh-CN"/>
        </w:rPr>
      </w:pPr>
      <w:r>
        <w:rPr>
          <w:rFonts w:hint="eastAsia" w:ascii="宋体" w:hAnsi="宋体" w:cs="宋体"/>
          <w:color w:val="auto"/>
          <w:sz w:val="24"/>
          <w:szCs w:val="24"/>
          <w:lang w:val="zh-CN"/>
        </w:rPr>
        <w:t>地    址：</w:t>
      </w:r>
      <w:r>
        <w:rPr>
          <w:rFonts w:hint="eastAsia" w:ascii="宋体" w:hAnsi="宋体" w:cs="宋体"/>
          <w:color w:val="auto"/>
          <w:sz w:val="24"/>
          <w:szCs w:val="24"/>
          <w:lang w:eastAsia="zh-CN"/>
        </w:rPr>
        <w:t>汉滨区巴山中路113号</w:t>
      </w:r>
    </w:p>
    <w:p w14:paraId="0FDBCAFF">
      <w:pPr>
        <w:adjustRightInd w:val="0"/>
        <w:snapToGrid w:val="0"/>
        <w:spacing w:line="480" w:lineRule="exact"/>
        <w:ind w:firstLine="480" w:firstLineChars="200"/>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zh-CN"/>
        </w:rPr>
        <w:t>联系方式：</w:t>
      </w:r>
      <w:r>
        <w:rPr>
          <w:rFonts w:hint="eastAsia" w:ascii="宋体" w:hAnsi="宋体" w:cs="宋体"/>
          <w:color w:val="auto"/>
          <w:sz w:val="24"/>
          <w:szCs w:val="24"/>
          <w:lang w:val="en-US" w:eastAsia="zh-CN"/>
        </w:rPr>
        <w:t xml:space="preserve"> 13709157076</w:t>
      </w:r>
    </w:p>
    <w:p w14:paraId="5E5E1703">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采购代理机构：瑞恒项目管理有限公司</w:t>
      </w:r>
    </w:p>
    <w:p w14:paraId="5031F736">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lang w:val="zh-CN"/>
        </w:rPr>
        <w:t>地    址：安康市汉滨区水景湾15幢1单元门面房</w:t>
      </w:r>
    </w:p>
    <w:p w14:paraId="1277C27A">
      <w:pPr>
        <w:adjustRightInd w:val="0"/>
        <w:snapToGrid w:val="0"/>
        <w:spacing w:line="480" w:lineRule="exact"/>
        <w:ind w:firstLine="480" w:firstLineChars="200"/>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zh-CN"/>
        </w:rPr>
        <w:t>联系方式：</w:t>
      </w:r>
      <w:r>
        <w:rPr>
          <w:rFonts w:hint="eastAsia" w:ascii="宋体" w:hAnsi="宋体" w:cs="宋体"/>
          <w:color w:val="auto"/>
          <w:sz w:val="24"/>
          <w:szCs w:val="24"/>
          <w:lang w:val="en-US" w:eastAsia="zh-CN"/>
        </w:rPr>
        <w:t>0915-3230990</w:t>
      </w:r>
    </w:p>
    <w:p w14:paraId="6237DB2E">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lang w:val="zh-CN"/>
        </w:rPr>
        <w:t>邮    箱：</w:t>
      </w:r>
      <w:r>
        <w:rPr>
          <w:rFonts w:hint="eastAsia" w:ascii="宋体" w:hAnsi="宋体" w:cs="宋体"/>
          <w:color w:val="auto"/>
          <w:sz w:val="24"/>
          <w:szCs w:val="24"/>
          <w:lang w:val="en-US" w:eastAsia="zh-CN"/>
        </w:rPr>
        <w:t>2634857173@qq.com</w:t>
      </w:r>
    </w:p>
    <w:p w14:paraId="3EAC2875">
      <w:pPr>
        <w:adjustRightInd w:val="0"/>
        <w:snapToGrid w:val="0"/>
        <w:spacing w:line="480" w:lineRule="exact"/>
        <w:textAlignment w:val="center"/>
        <w:rPr>
          <w:rFonts w:ascii="宋体" w:hAnsi="宋体" w:cs="宋体"/>
          <w:color w:val="auto"/>
          <w:sz w:val="24"/>
          <w:szCs w:val="24"/>
          <w:lang w:val="zh-CN"/>
        </w:rPr>
      </w:pPr>
      <w:r>
        <w:rPr>
          <w:rFonts w:hint="eastAsia" w:ascii="宋体" w:hAnsi="宋体" w:cs="宋体"/>
          <w:color w:val="auto"/>
          <w:sz w:val="24"/>
          <w:szCs w:val="24"/>
          <w:lang w:val="zh-CN"/>
        </w:rPr>
        <w:t>2 投诉</w:t>
      </w:r>
    </w:p>
    <w:p w14:paraId="7A162985">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（1）质疑供应商对采购人、采购代理机构的答复不满意，或者采购人、采购代理机构未在规定时间内作出答复的，可以在答复期满后15个工作日内向同级财政部门提起投诉。</w:t>
      </w:r>
    </w:p>
    <w:p w14:paraId="14F4E8C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（2）投诉人投诉时,应当提交投诉书和必要的证明材料，并按照被投诉采购人、采购代理机构（以下简称被投诉人）和与投诉事项有关的供应商数量提供投诉书的副本。投诉书应当包括下列内容：</w:t>
      </w:r>
    </w:p>
    <w:p w14:paraId="4729E3E3">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① 投诉人和被投诉人的姓名或者名称、通讯地址、邮编、联系人及联系电话；</w:t>
      </w:r>
    </w:p>
    <w:p w14:paraId="5A252FCB">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② 质疑和质疑答复情况说明及相关证明材料；</w:t>
      </w:r>
    </w:p>
    <w:p w14:paraId="2B7E24F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③ 具体、明确的投诉事项和与投诉事项相关的投诉请求；</w:t>
      </w:r>
    </w:p>
    <w:p w14:paraId="09E16AD5">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④ 事实依据；</w:t>
      </w:r>
    </w:p>
    <w:p w14:paraId="68BA261E">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⑤ 法律依据；</w:t>
      </w:r>
    </w:p>
    <w:p w14:paraId="01F0E679">
      <w:pPr>
        <w:adjustRightInd w:val="0"/>
        <w:snapToGrid w:val="0"/>
        <w:spacing w:line="480" w:lineRule="exact"/>
        <w:ind w:firstLine="480" w:firstLineChars="200"/>
        <w:textAlignment w:val="center"/>
        <w:rPr>
          <w:rFonts w:hint="eastAsia" w:ascii="宋体" w:hAnsi="宋体" w:cs="宋体"/>
          <w:color w:val="auto"/>
          <w:sz w:val="24"/>
          <w:szCs w:val="24"/>
          <w:lang w:val="zh-CN"/>
        </w:rPr>
      </w:pPr>
      <w:r>
        <w:rPr>
          <w:rFonts w:hint="eastAsia" w:ascii="宋体" w:hAnsi="宋体" w:cs="宋体"/>
          <w:color w:val="auto"/>
          <w:sz w:val="24"/>
          <w:szCs w:val="24"/>
          <w:lang w:val="zh-CN"/>
        </w:rPr>
        <w:t>⑥ 提起投诉的日期。</w:t>
      </w:r>
    </w:p>
    <w:p w14:paraId="75AEF0C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（3）投诉人为自然人的，应当由本人签字；投诉人为法人或者其他组织的，应当由法定代表人、主要负责人，或者其授权代表签字或者盖章，并加盖公章。</w:t>
      </w:r>
    </w:p>
    <w:p w14:paraId="7E1F1035">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（4）投诉人提起投诉应当符合下列条件：</w:t>
      </w:r>
    </w:p>
    <w:p w14:paraId="5B1D3DB6">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① 提起投诉前已依法进行质疑；</w:t>
      </w:r>
    </w:p>
    <w:p w14:paraId="0625C05A">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② 投诉书内容符合《政府采购质疑和投诉办法》（财政部令第94号令）的规定；</w:t>
      </w:r>
    </w:p>
    <w:p w14:paraId="74709E1D">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③ 在投诉有效期限内提起投诉；</w:t>
      </w:r>
    </w:p>
    <w:p w14:paraId="5E32D134">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④ 同一投诉事项未经财政部门投诉处理；</w:t>
      </w:r>
    </w:p>
    <w:p w14:paraId="753E6E3B">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⑤ 财政部规定的其他条件。</w:t>
      </w:r>
    </w:p>
    <w:p w14:paraId="37D5B8BF">
      <w:pPr>
        <w:adjustRightInd w:val="0"/>
        <w:snapToGrid w:val="0"/>
        <w:spacing w:line="480" w:lineRule="exact"/>
        <w:ind w:firstLine="480" w:firstLineChars="200"/>
        <w:textAlignment w:val="center"/>
        <w:rPr>
          <w:rFonts w:ascii="宋体" w:hAnsi="宋体" w:cs="宋体"/>
          <w:color w:val="auto"/>
          <w:sz w:val="24"/>
          <w:szCs w:val="24"/>
          <w:lang w:val="zh-CN"/>
        </w:rPr>
      </w:pPr>
      <w:r>
        <w:rPr>
          <w:rFonts w:hint="eastAsia" w:ascii="宋体" w:hAnsi="宋体" w:cs="宋体"/>
          <w:color w:val="auto"/>
          <w:sz w:val="24"/>
          <w:szCs w:val="24"/>
          <w:lang w:val="zh-CN"/>
        </w:rPr>
        <w:t>（5）供应商投诉的事项不得超出已质疑事项的范围，但基于质疑答复内容提出的投诉事项除外。</w:t>
      </w:r>
    </w:p>
    <w:p w14:paraId="160BB325">
      <w:pPr>
        <w:adjustRightInd w:val="0"/>
        <w:snapToGrid w:val="0"/>
        <w:spacing w:line="480" w:lineRule="exact"/>
        <w:textAlignment w:val="center"/>
        <w:rPr>
          <w:rFonts w:ascii="宋体" w:hAnsi="宋体" w:cs="宋体"/>
          <w:b/>
          <w:bCs/>
          <w:color w:val="auto"/>
          <w:sz w:val="24"/>
          <w:szCs w:val="24"/>
        </w:rPr>
      </w:pPr>
      <w:r>
        <w:rPr>
          <w:rFonts w:hint="eastAsia" w:ascii="宋体" w:hAnsi="宋体" w:cs="宋体"/>
          <w:b/>
          <w:bCs/>
          <w:color w:val="auto"/>
          <w:sz w:val="24"/>
          <w:szCs w:val="24"/>
        </w:rPr>
        <w:t>二十三、保密</w:t>
      </w:r>
    </w:p>
    <w:p w14:paraId="3B2C7952">
      <w:pPr>
        <w:adjustRightInd w:val="0"/>
        <w:snapToGrid w:val="0"/>
        <w:spacing w:line="460" w:lineRule="exact"/>
        <w:ind w:firstLine="480" w:firstLineChars="200"/>
        <w:textAlignment w:val="center"/>
        <w:rPr>
          <w:rFonts w:ascii="宋体" w:hAnsi="宋体" w:cs="宋体"/>
          <w:color w:val="auto"/>
          <w:sz w:val="36"/>
          <w:szCs w:val="36"/>
        </w:rPr>
      </w:pPr>
      <w:r>
        <w:rPr>
          <w:rFonts w:hint="eastAsia" w:ascii="宋体" w:hAnsi="宋体" w:cs="宋体"/>
          <w:color w:val="auto"/>
          <w:sz w:val="24"/>
          <w:szCs w:val="24"/>
          <w:lang w:val="zh-CN"/>
        </w:rPr>
        <w:t>参与竞争性磋商响应活动的各方应对竞争性磋商文件和响应文件中的商业和技术等秘密保密，违者应对由此造成的后果承担法律责任。</w:t>
      </w:r>
      <w:bookmarkStart w:id="41" w:name="_Toc6171"/>
      <w:bookmarkStart w:id="42" w:name="_Toc30504"/>
      <w:bookmarkStart w:id="43" w:name="_Toc18766"/>
    </w:p>
    <w:bookmarkEnd w:id="41"/>
    <w:bookmarkEnd w:id="42"/>
    <w:bookmarkEnd w:id="43"/>
    <w:p w14:paraId="3C2C14BB">
      <w:pPr>
        <w:jc w:val="both"/>
        <w:rPr>
          <w:rFonts w:ascii="宋体" w:hAnsi="宋体" w:cs="宋体"/>
          <w:bCs/>
          <w:color w:val="auto"/>
          <w:sz w:val="36"/>
          <w:szCs w:val="36"/>
        </w:rPr>
        <w:sectPr>
          <w:pgSz w:w="11906" w:h="16838"/>
          <w:pgMar w:top="1417" w:right="1417" w:bottom="1417" w:left="1417" w:header="851" w:footer="992" w:gutter="0"/>
          <w:pgNumType w:fmt="decimal"/>
          <w:cols w:space="720" w:num="1"/>
          <w:docGrid w:type="lines" w:linePitch="312" w:charSpace="0"/>
        </w:sectPr>
      </w:pPr>
      <w:bookmarkStart w:id="44" w:name="_Toc428365988"/>
    </w:p>
    <w:p w14:paraId="26EBD7F7">
      <w:pPr>
        <w:numPr>
          <w:ilvl w:val="0"/>
          <w:numId w:val="0"/>
        </w:numPr>
        <w:spacing w:line="440" w:lineRule="exact"/>
        <w:jc w:val="center"/>
        <w:outlineLvl w:val="0"/>
        <w:rPr>
          <w:rFonts w:hint="eastAsia" w:ascii="宋体" w:hAnsi="宋体"/>
          <w:b/>
          <w:color w:val="auto"/>
          <w:sz w:val="32"/>
          <w:szCs w:val="22"/>
          <w:highlight w:val="yellow"/>
        </w:rPr>
      </w:pPr>
      <w:r>
        <w:rPr>
          <w:rFonts w:hint="eastAsia" w:ascii="宋体" w:hAnsi="宋体"/>
          <w:b/>
          <w:color w:val="auto"/>
          <w:sz w:val="32"/>
          <w:szCs w:val="22"/>
          <w:highlight w:val="none"/>
          <w:lang w:val="en-US" w:eastAsia="zh-CN"/>
        </w:rPr>
        <w:t>第三章</w:t>
      </w:r>
      <w:r>
        <w:rPr>
          <w:rFonts w:ascii="宋体" w:hAnsi="宋体"/>
          <w:b/>
          <w:color w:val="auto"/>
          <w:sz w:val="32"/>
          <w:szCs w:val="22"/>
          <w:highlight w:val="none"/>
        </w:rPr>
        <w:t xml:space="preserve">   </w:t>
      </w:r>
      <w:r>
        <w:rPr>
          <w:rFonts w:hint="eastAsia" w:ascii="宋体" w:hAnsi="宋体"/>
          <w:b/>
          <w:color w:val="auto"/>
          <w:sz w:val="32"/>
          <w:szCs w:val="22"/>
          <w:highlight w:val="none"/>
          <w:lang w:val="en-US" w:eastAsia="zh-CN"/>
        </w:rPr>
        <w:t>磋商内容及</w:t>
      </w:r>
      <w:r>
        <w:rPr>
          <w:rFonts w:hint="eastAsia" w:ascii="宋体" w:hAnsi="宋体"/>
          <w:b/>
          <w:color w:val="auto"/>
          <w:sz w:val="32"/>
          <w:szCs w:val="22"/>
          <w:highlight w:val="none"/>
        </w:rPr>
        <w:t>商务条款</w:t>
      </w:r>
    </w:p>
    <w:p w14:paraId="5C7F4635">
      <w:pPr>
        <w:keepNext w:val="0"/>
        <w:keepLines w:val="0"/>
        <w:pageBreakBefore w:val="0"/>
        <w:kinsoku/>
        <w:wordWrap/>
        <w:overflowPunct/>
        <w:topLinePunct w:val="0"/>
        <w:autoSpaceDE/>
        <w:autoSpaceDN/>
        <w:bidi w:val="0"/>
        <w:adjustRightInd/>
        <w:snapToGrid/>
        <w:spacing w:line="460" w:lineRule="exact"/>
        <w:jc w:val="both"/>
        <w:textAlignment w:val="auto"/>
        <w:rPr>
          <w:rFonts w:hint="default"/>
          <w:sz w:val="28"/>
          <w:szCs w:val="36"/>
          <w:lang w:val="en-US" w:eastAsia="zh-CN"/>
        </w:rPr>
      </w:pPr>
    </w:p>
    <w:p w14:paraId="3C1E769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sz w:val="24"/>
          <w:szCs w:val="24"/>
        </w:rPr>
      </w:pPr>
      <w:r>
        <w:rPr>
          <w:rFonts w:ascii="宋体" w:hAnsi="宋体" w:eastAsia="宋体" w:cs="宋体"/>
          <w:b/>
          <w:bCs/>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目标任务</w:t>
      </w:r>
      <w:r>
        <w:rPr>
          <w:rFonts w:ascii="宋体" w:hAnsi="宋体" w:eastAsia="宋体" w:cs="宋体"/>
          <w:b/>
          <w:bCs/>
          <w:color w:val="000000"/>
          <w:kern w:val="0"/>
          <w:sz w:val="24"/>
          <w:szCs w:val="24"/>
          <w:lang w:val="en-US" w:eastAsia="zh-CN" w:bidi="ar"/>
        </w:rPr>
        <w:t xml:space="preserve">： </w:t>
      </w:r>
    </w:p>
    <w:p w14:paraId="3157EB4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在全区范围内选取100个村（社区），围绕乡村产业、乡村旅游、农产品特色、乡风文明、人居环境等方面，拍摄制作乡村振兴成果宣传片，全面呈现汉滨乡村新面貌、新成就。</w:t>
      </w:r>
    </w:p>
    <w:p w14:paraId="07FB60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14:paraId="1F5CB9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kern w:val="2"/>
        </w:rPr>
      </w:pPr>
      <w:r>
        <w:rPr>
          <w:rFonts w:hint="eastAsia" w:ascii="宋体" w:hAnsi="宋体" w:eastAsia="宋体" w:cs="宋体"/>
          <w:b/>
          <w:bCs/>
          <w:color w:val="000000"/>
          <w:kern w:val="0"/>
          <w:sz w:val="24"/>
          <w:szCs w:val="24"/>
          <w:lang w:val="en-US" w:eastAsia="zh-CN" w:bidi="ar"/>
        </w:rPr>
        <w:t>二</w:t>
      </w:r>
      <w:r>
        <w:rPr>
          <w:rFonts w:ascii="宋体" w:hAnsi="宋体" w:eastAsia="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视频技术要求</w:t>
      </w:r>
      <w:r>
        <w:rPr>
          <w:rFonts w:ascii="宋体" w:hAnsi="宋体" w:eastAsia="宋体" w:cs="宋体"/>
          <w:b/>
          <w:bCs/>
          <w:color w:val="000000"/>
          <w:kern w:val="0"/>
          <w:sz w:val="24"/>
          <w:szCs w:val="24"/>
          <w:lang w:val="en-US" w:eastAsia="zh-CN" w:bidi="ar"/>
        </w:rPr>
        <w:t xml:space="preserve">： </w:t>
      </w:r>
    </w:p>
    <w:p w14:paraId="4B47AA6B">
      <w:pPr>
        <w:pStyle w:val="20"/>
        <w:widowControl/>
        <w:shd w:val="clear" w:color="auto" w:fill="FFFFFF"/>
        <w:spacing w:beforeAutospacing="0" w:afterAutospacing="0" w:line="360" w:lineRule="auto"/>
        <w:ind w:firstLine="480" w:firstLineChars="200"/>
        <w:jc w:val="both"/>
        <w:textAlignment w:val="baseline"/>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（一）视频拍摄要求：对同一场面同时作多角度、多方位的拍摄，包含但不限于以下形式：航拍、全景、中景、特写、延时等方式并在整体剪辑过程中根据MV歌词添加视频素材以完善表现形式；</w:t>
      </w:r>
    </w:p>
    <w:p w14:paraId="1A1BBDD5">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（二）拍摄设备要求：电影摄影机、微单相机、DJI Mavic 3/DJI Mavic 4 Pro等可提供高质量的图像和视频，以满足专业视频制作的要求；</w:t>
      </w:r>
    </w:p>
    <w:p w14:paraId="77ECA566">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（三）图像分辨率为3840*2160(4K)标准，视频画面的比例为16:9,编码格式H.264/30，帧视频量化比特数10-15bit。保证图像的色彩饱和度、清晰度、亮度、反差等；</w:t>
      </w:r>
    </w:p>
    <w:p w14:paraId="7C93EE1D">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（四）音频质量标准为AAC编码、44.1kHz、192kbps，保证音频音量正常、清晰，无爆音、杂音；</w:t>
      </w:r>
    </w:p>
    <w:p w14:paraId="47F23B9B">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（五）成片质量标准为1920*1080p高清画质，时长5分钟以内（包含字幕、音乐、同期声在内）；</w:t>
      </w:r>
    </w:p>
    <w:p w14:paraId="43FE5BF0">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（六）视频整体制作过程中不得使用AI技术代替实地拍摄；</w:t>
      </w:r>
    </w:p>
    <w:p w14:paraId="3720AF08">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（七）本视频中所有原创素材不低于90%，不允许使用有版权纠纷的素材堆砌剪辑，如因使用素材导致知识产权和版权纠纷，则本次合同中止，拍摄方违约并承担由此造成的一切法律责任及后果；</w:t>
      </w:r>
    </w:p>
    <w:p w14:paraId="16CD8FE9">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rPr>
      </w:pPr>
      <w:r>
        <w:rPr>
          <w:rFonts w:hint="eastAsia" w:ascii="宋体" w:hAnsi="宋体" w:cs="宋体"/>
          <w:kern w:val="2"/>
        </w:rPr>
        <w:t>（八）视频成片及相关视频素材版权归采购方所有，未经采购方授权，供应商不得使用。</w:t>
      </w:r>
    </w:p>
    <w:p w14:paraId="54DB45E3">
      <w:pPr>
        <w:pStyle w:val="20"/>
        <w:widowControl/>
        <w:shd w:val="clear" w:color="auto" w:fill="FFFFFF"/>
        <w:spacing w:beforeAutospacing="0" w:afterAutospacing="0" w:line="360" w:lineRule="auto"/>
        <w:ind w:firstLine="480" w:firstLineChars="200"/>
        <w:jc w:val="both"/>
        <w:textAlignment w:val="baseline"/>
        <w:rPr>
          <w:rFonts w:hint="eastAsia" w:ascii="宋体" w:hAnsi="宋体" w:cs="宋体"/>
          <w:kern w:val="2"/>
          <w:lang w:val="en-US" w:eastAsia="zh-CN"/>
        </w:rPr>
      </w:pPr>
      <w:r>
        <w:rPr>
          <w:rFonts w:hint="eastAsia" w:cs="宋体"/>
          <w:kern w:val="2"/>
          <w:lang w:val="en-US" w:eastAsia="zh-CN"/>
        </w:rPr>
        <w:t>（九）将</w:t>
      </w:r>
      <w:r>
        <w:rPr>
          <w:rFonts w:hint="eastAsia" w:ascii="宋体" w:hAnsi="宋体" w:cs="宋体"/>
          <w:kern w:val="2"/>
          <w:lang w:val="en-US" w:eastAsia="zh-CN"/>
        </w:rPr>
        <w:t>原创的乡村振兴歌曲融入宣传片</w:t>
      </w:r>
      <w:r>
        <w:rPr>
          <w:rFonts w:hint="eastAsia" w:cs="宋体"/>
          <w:kern w:val="2"/>
          <w:lang w:val="en-US" w:eastAsia="zh-CN"/>
        </w:rPr>
        <w:t>。</w:t>
      </w:r>
    </w:p>
    <w:p w14:paraId="66E3B2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sz w:val="24"/>
          <w:szCs w:val="24"/>
        </w:rPr>
      </w:pPr>
      <w:r>
        <w:rPr>
          <w:rFonts w:hint="eastAsia" w:ascii="宋体" w:hAnsi="宋体" w:cs="宋体"/>
          <w:b/>
          <w:bCs/>
          <w:color w:val="000000"/>
          <w:kern w:val="0"/>
          <w:sz w:val="24"/>
          <w:szCs w:val="24"/>
          <w:lang w:val="en-US" w:eastAsia="zh-CN" w:bidi="ar"/>
        </w:rPr>
        <w:t>三</w:t>
      </w:r>
      <w:r>
        <w:rPr>
          <w:rFonts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服务期限</w:t>
      </w:r>
      <w:r>
        <w:rPr>
          <w:rFonts w:ascii="宋体" w:hAnsi="宋体" w:eastAsia="宋体" w:cs="宋体"/>
          <w:b/>
          <w:bCs/>
          <w:color w:val="000000"/>
          <w:kern w:val="0"/>
          <w:sz w:val="24"/>
          <w:szCs w:val="24"/>
          <w:lang w:val="en-US" w:eastAsia="zh-CN" w:bidi="ar"/>
        </w:rPr>
        <w:t xml:space="preserve">： </w:t>
      </w:r>
    </w:p>
    <w:p w14:paraId="2B9C509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sz w:val="24"/>
          <w:szCs w:val="24"/>
        </w:rPr>
      </w:pPr>
      <w:r>
        <w:rPr>
          <w:rFonts w:hint="eastAsia" w:ascii="宋体" w:hAnsi="宋体" w:cs="宋体"/>
          <w:b w:val="0"/>
          <w:bCs w:val="0"/>
          <w:color w:val="000000"/>
          <w:kern w:val="0"/>
          <w:sz w:val="24"/>
          <w:szCs w:val="24"/>
          <w:lang w:val="en-US" w:eastAsia="zh-CN" w:bidi="ar"/>
        </w:rPr>
        <w:t>180天。</w:t>
      </w:r>
      <w:r>
        <w:rPr>
          <w:rFonts w:ascii="宋体" w:hAnsi="宋体" w:eastAsia="宋体" w:cs="宋体"/>
          <w:color w:val="000000"/>
          <w:kern w:val="0"/>
          <w:sz w:val="24"/>
          <w:szCs w:val="24"/>
          <w:lang w:val="en-US" w:eastAsia="zh-CN" w:bidi="ar"/>
        </w:rPr>
        <w:t xml:space="preserve"> </w:t>
      </w:r>
    </w:p>
    <w:p w14:paraId="5C18E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sz w:val="24"/>
          <w:szCs w:val="24"/>
          <w:lang w:val="en-US"/>
        </w:rPr>
      </w:pPr>
      <w:r>
        <w:rPr>
          <w:rFonts w:hint="eastAsia" w:ascii="宋体" w:hAnsi="宋体" w:cs="宋体"/>
          <w:b/>
          <w:bCs/>
          <w:color w:val="000000"/>
          <w:kern w:val="0"/>
          <w:sz w:val="24"/>
          <w:szCs w:val="24"/>
          <w:lang w:val="en-US" w:eastAsia="zh-CN" w:bidi="ar"/>
        </w:rPr>
        <w:t>四</w:t>
      </w:r>
      <w:r>
        <w:rPr>
          <w:rFonts w:ascii="宋体" w:hAnsi="宋体" w:eastAsia="宋体" w:cs="宋体"/>
          <w:color w:val="000000"/>
          <w:kern w:val="0"/>
          <w:sz w:val="24"/>
          <w:szCs w:val="24"/>
          <w:lang w:val="en-US" w:eastAsia="zh-CN" w:bidi="ar"/>
        </w:rPr>
        <w:t>、</w:t>
      </w:r>
      <w:r>
        <w:rPr>
          <w:rFonts w:ascii="宋体" w:hAnsi="宋体" w:eastAsia="宋体" w:cs="宋体"/>
          <w:b/>
          <w:bCs/>
          <w:color w:val="000000"/>
          <w:kern w:val="0"/>
          <w:sz w:val="24"/>
          <w:szCs w:val="24"/>
          <w:lang w:val="en-US" w:eastAsia="zh-CN" w:bidi="ar"/>
        </w:rPr>
        <w:t>服务地点：</w:t>
      </w:r>
      <w:r>
        <w:rPr>
          <w:rFonts w:ascii="宋体" w:hAnsi="宋体" w:eastAsia="宋体" w:cs="宋体"/>
          <w:color w:val="000000"/>
          <w:kern w:val="0"/>
          <w:sz w:val="24"/>
          <w:szCs w:val="24"/>
          <w:lang w:val="en-US" w:eastAsia="zh-CN" w:bidi="ar"/>
        </w:rPr>
        <w:t>安康市</w:t>
      </w:r>
      <w:r>
        <w:rPr>
          <w:rFonts w:hint="eastAsia" w:ascii="宋体" w:hAnsi="宋体" w:cs="宋体"/>
          <w:color w:val="000000"/>
          <w:kern w:val="0"/>
          <w:sz w:val="24"/>
          <w:szCs w:val="24"/>
          <w:lang w:val="en-US" w:eastAsia="zh-CN" w:bidi="ar"/>
        </w:rPr>
        <w:t>汉滨区</w:t>
      </w:r>
    </w:p>
    <w:p w14:paraId="176F693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五</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验收</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符合行业要求和国家标准。</w:t>
      </w:r>
    </w:p>
    <w:p w14:paraId="32C8CAD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六</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付款方式</w:t>
      </w:r>
      <w:r>
        <w:rPr>
          <w:rFonts w:hint="eastAsia" w:ascii="宋体" w:hAnsi="宋体" w:eastAsia="宋体" w:cs="宋体"/>
          <w:b/>
          <w:bCs/>
          <w:color w:val="000000"/>
          <w:kern w:val="0"/>
          <w:sz w:val="24"/>
          <w:szCs w:val="24"/>
          <w:lang w:val="en-US" w:eastAsia="zh-CN" w:bidi="ar"/>
        </w:rPr>
        <w:t>：</w:t>
      </w:r>
    </w:p>
    <w:p w14:paraId="2636A507">
      <w:pPr>
        <w:shd w:val="clear" w:color="auto" w:fill="FFFFFF"/>
        <w:snapToGrid w:val="0"/>
        <w:spacing w:line="360" w:lineRule="auto"/>
        <w:ind w:firstLine="480" w:firstLineChars="200"/>
        <w:rPr>
          <w:rFonts w:hint="eastAsia" w:ascii="宋体" w:hAnsi="宋体" w:eastAsia="宋体" w:cs="宋体"/>
          <w:b/>
          <w:bCs/>
          <w:color w:val="000000"/>
          <w:kern w:val="0"/>
          <w:sz w:val="24"/>
          <w:szCs w:val="24"/>
          <w:lang w:val="en-US" w:eastAsia="zh-CN" w:bidi="ar"/>
        </w:rPr>
      </w:pPr>
      <w:r>
        <w:rPr>
          <w:rFonts w:hint="eastAsia" w:ascii="宋体" w:hAnsi="宋体" w:cs="宋体"/>
          <w:kern w:val="28"/>
          <w:sz w:val="24"/>
        </w:rPr>
        <w:t>合同签订后7个工作日内，甲方支付乙方项目额的40%；</w:t>
      </w:r>
      <w:r>
        <w:rPr>
          <w:rFonts w:hint="eastAsia" w:ascii="宋体" w:hAnsi="宋体" w:cs="宋体"/>
          <w:kern w:val="28"/>
          <w:sz w:val="24"/>
          <w:lang w:val="en-US" w:eastAsia="zh-CN"/>
        </w:rPr>
        <w:t>剩余部分</w:t>
      </w:r>
      <w:r>
        <w:rPr>
          <w:rFonts w:hint="eastAsia" w:ascii="宋体" w:hAnsi="宋体" w:cs="宋体"/>
          <w:kern w:val="28"/>
          <w:sz w:val="24"/>
        </w:rPr>
        <w:t>根据完成进度付款，全部完成后付清。</w:t>
      </w:r>
    </w:p>
    <w:p w14:paraId="19F73EA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七</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保密条款</w:t>
      </w:r>
      <w:r>
        <w:rPr>
          <w:rFonts w:hint="eastAsia" w:ascii="宋体" w:hAnsi="宋体" w:eastAsia="宋体" w:cs="宋体"/>
          <w:b/>
          <w:bCs/>
          <w:color w:val="000000"/>
          <w:kern w:val="0"/>
          <w:sz w:val="24"/>
          <w:szCs w:val="24"/>
          <w:lang w:val="en-US" w:eastAsia="zh-CN" w:bidi="ar"/>
        </w:rPr>
        <w:t>：</w:t>
      </w:r>
    </w:p>
    <w:p w14:paraId="0C66FA09">
      <w:pPr>
        <w:shd w:val="clear" w:color="auto" w:fill="FFFFFF"/>
        <w:snapToGrid w:val="0"/>
        <w:spacing w:line="360" w:lineRule="auto"/>
        <w:ind w:firstLine="480" w:firstLineChars="200"/>
        <w:rPr>
          <w:rFonts w:hint="eastAsia" w:ascii="宋体" w:hAnsi="宋体" w:cs="宋体"/>
          <w:kern w:val="28"/>
          <w:sz w:val="24"/>
        </w:rPr>
      </w:pPr>
      <w:r>
        <w:rPr>
          <w:rFonts w:hint="eastAsia" w:ascii="宋体" w:hAnsi="宋体" w:cs="宋体"/>
          <w:kern w:val="28"/>
          <w:sz w:val="24"/>
        </w:rPr>
        <w:t>双方承诺，除非法律另有规定或双方一致同意，任何一方不得将本协议的内容向第三方透露，否则，应向对方承担相应的违约责任。</w:t>
      </w:r>
    </w:p>
    <w:p w14:paraId="324C5424">
      <w:pPr>
        <w:shd w:val="clear" w:color="auto" w:fill="FFFFFF"/>
        <w:snapToGrid w:val="0"/>
        <w:spacing w:line="360" w:lineRule="auto"/>
        <w:ind w:firstLine="480" w:firstLineChars="200"/>
        <w:rPr>
          <w:rFonts w:hint="default" w:ascii="宋体" w:hAnsi="宋体" w:eastAsia="宋体" w:cs="宋体"/>
          <w:b w:val="0"/>
          <w:bCs w:val="0"/>
          <w:color w:val="000000"/>
          <w:kern w:val="0"/>
          <w:sz w:val="24"/>
          <w:szCs w:val="24"/>
          <w:lang w:val="en-US" w:eastAsia="zh-CN" w:bidi="ar"/>
        </w:rPr>
      </w:pPr>
      <w:r>
        <w:rPr>
          <w:rFonts w:hint="eastAsia" w:ascii="宋体" w:hAnsi="宋体" w:cs="宋体"/>
          <w:kern w:val="28"/>
          <w:sz w:val="24"/>
        </w:rPr>
        <w:t>双方同意在本协议期限内或之后，只为本协议目的而使用属于对方的保密资料，在未得到对方书面同意之前，不将对方的保密资料披露给第三方，以及如果披露方要求，接受方应立即将任何被要求退还的保密资料退还给披露方</w:t>
      </w:r>
      <w:r>
        <w:rPr>
          <w:rFonts w:hint="default" w:ascii="宋体" w:hAnsi="宋体" w:eastAsia="宋体" w:cs="宋体"/>
          <w:b w:val="0"/>
          <w:bCs w:val="0"/>
          <w:color w:val="000000"/>
          <w:kern w:val="0"/>
          <w:sz w:val="24"/>
          <w:szCs w:val="24"/>
          <w:lang w:val="en-US" w:eastAsia="zh-CN" w:bidi="ar"/>
        </w:rPr>
        <w:t>。</w:t>
      </w:r>
    </w:p>
    <w:p w14:paraId="18203224">
      <w:pPr>
        <w:shd w:val="clear" w:color="auto" w:fill="FFFFFF"/>
        <w:tabs>
          <w:tab w:val="left" w:pos="425"/>
        </w:tabs>
        <w:snapToGrid w:val="0"/>
        <w:spacing w:line="360" w:lineRule="auto"/>
        <w:textAlignment w:val="baseline"/>
        <w:outlineLvl w:val="9"/>
        <w:rPr>
          <w:rFonts w:hint="eastAsia" w:ascii="宋体" w:hAnsi="宋体" w:eastAsia="宋体" w:cs="宋体"/>
          <w:b/>
          <w:bCs/>
          <w:sz w:val="24"/>
          <w:lang w:eastAsia="zh-CN"/>
        </w:rPr>
      </w:pPr>
      <w:r>
        <w:rPr>
          <w:rFonts w:hint="eastAsia" w:ascii="宋体" w:hAnsi="宋体" w:cs="宋体"/>
          <w:b/>
          <w:bCs/>
          <w:color w:val="000000"/>
          <w:kern w:val="0"/>
          <w:sz w:val="24"/>
          <w:szCs w:val="24"/>
          <w:lang w:val="en-US" w:eastAsia="zh-CN" w:bidi="ar"/>
        </w:rPr>
        <w:t>八</w:t>
      </w:r>
      <w:r>
        <w:rPr>
          <w:rFonts w:ascii="宋体" w:hAnsi="宋体" w:eastAsia="宋体" w:cs="宋体"/>
          <w:b/>
          <w:bCs/>
          <w:color w:val="000000"/>
          <w:kern w:val="0"/>
          <w:sz w:val="24"/>
          <w:szCs w:val="24"/>
          <w:lang w:val="en-US" w:eastAsia="zh-CN" w:bidi="ar"/>
        </w:rPr>
        <w:t>、</w:t>
      </w:r>
      <w:r>
        <w:rPr>
          <w:rFonts w:hint="eastAsia" w:ascii="宋体" w:hAnsi="宋体" w:cs="宋体"/>
          <w:b/>
          <w:bCs/>
          <w:sz w:val="24"/>
        </w:rPr>
        <w:t>违约责任</w:t>
      </w:r>
      <w:r>
        <w:rPr>
          <w:rFonts w:hint="eastAsia" w:ascii="宋体" w:hAnsi="宋体" w:cs="宋体"/>
          <w:b/>
          <w:bCs/>
          <w:sz w:val="24"/>
          <w:lang w:eastAsia="zh-CN"/>
        </w:rPr>
        <w:t>：</w:t>
      </w:r>
    </w:p>
    <w:p w14:paraId="64BF6BAC">
      <w:pPr>
        <w:shd w:val="clear" w:color="auto" w:fill="FFFFFF"/>
        <w:snapToGrid w:val="0"/>
        <w:spacing w:line="360" w:lineRule="auto"/>
        <w:ind w:firstLine="480" w:firstLineChars="200"/>
        <w:outlineLvl w:val="9"/>
        <w:rPr>
          <w:rFonts w:hint="eastAsia" w:ascii="宋体" w:hAnsi="宋体" w:cs="宋体"/>
          <w:kern w:val="28"/>
          <w:sz w:val="24"/>
        </w:rPr>
      </w:pPr>
      <w:r>
        <w:rPr>
          <w:rFonts w:hint="eastAsia" w:ascii="宋体" w:hAnsi="宋体" w:cs="宋体"/>
          <w:kern w:val="28"/>
          <w:sz w:val="24"/>
        </w:rPr>
        <w:t>1.乙方提供的成果质量经甲方等相关部门检验不合格的，乙方应负责无偿予以完善或更正。</w:t>
      </w:r>
    </w:p>
    <w:p w14:paraId="20F0F452">
      <w:pPr>
        <w:shd w:val="clear" w:color="auto" w:fill="FFFFFF"/>
        <w:snapToGrid w:val="0"/>
        <w:spacing w:line="360" w:lineRule="auto"/>
        <w:ind w:firstLine="480" w:firstLineChars="200"/>
        <w:outlineLvl w:val="9"/>
        <w:rPr>
          <w:rFonts w:hint="eastAsia" w:ascii="宋体" w:hAnsi="宋体" w:cs="宋体"/>
          <w:kern w:val="28"/>
          <w:sz w:val="24"/>
        </w:rPr>
      </w:pPr>
      <w:r>
        <w:rPr>
          <w:rFonts w:hint="eastAsia" w:ascii="宋体" w:hAnsi="宋体" w:cs="宋体"/>
          <w:kern w:val="28"/>
          <w:sz w:val="24"/>
        </w:rPr>
        <w:t>2.由于不可抗力，致使合同无法展行时，双方应及时协商处理。</w:t>
      </w:r>
    </w:p>
    <w:p w14:paraId="33ABA675">
      <w:pPr>
        <w:shd w:val="clear" w:color="auto" w:fill="FFFFFF"/>
        <w:snapToGrid w:val="0"/>
        <w:spacing w:line="360" w:lineRule="auto"/>
        <w:ind w:firstLine="480" w:firstLineChars="200"/>
        <w:outlineLvl w:val="9"/>
        <w:rPr>
          <w:rFonts w:hint="eastAsia" w:ascii="宋体" w:hAnsi="宋体" w:cs="宋体"/>
          <w:kern w:val="28"/>
          <w:sz w:val="24"/>
        </w:rPr>
      </w:pPr>
      <w:r>
        <w:rPr>
          <w:rFonts w:hint="eastAsia" w:ascii="宋体" w:hAnsi="宋体" w:cs="宋体"/>
          <w:kern w:val="28"/>
          <w:sz w:val="24"/>
        </w:rPr>
        <w:t>3.乙方擅自转包本合同标段的内容，甲方有权解除合同。合同执行过程中发生的任何争议，如双方不能通过友好协商解决，按相关法律法规处理。</w:t>
      </w:r>
    </w:p>
    <w:p w14:paraId="25361D63">
      <w:pPr>
        <w:shd w:val="clear" w:color="auto" w:fill="FFFFFF"/>
        <w:tabs>
          <w:tab w:val="left" w:pos="425"/>
        </w:tabs>
        <w:snapToGrid w:val="0"/>
        <w:spacing w:line="360" w:lineRule="auto"/>
        <w:textAlignment w:val="baseline"/>
        <w:outlineLvl w:val="9"/>
        <w:rPr>
          <w:rFonts w:hint="eastAsia" w:ascii="宋体" w:hAnsi="宋体" w:cs="宋体"/>
          <w:b/>
          <w:bCs/>
          <w:sz w:val="24"/>
        </w:rPr>
      </w:pPr>
      <w:r>
        <w:rPr>
          <w:rFonts w:hint="eastAsia" w:ascii="宋体" w:hAnsi="宋体" w:cs="宋体"/>
          <w:b/>
          <w:bCs/>
          <w:color w:val="000000"/>
          <w:kern w:val="0"/>
          <w:sz w:val="24"/>
          <w:szCs w:val="24"/>
          <w:lang w:val="en-US" w:eastAsia="zh-CN" w:bidi="ar"/>
        </w:rPr>
        <w:t>九</w:t>
      </w:r>
      <w:r>
        <w:rPr>
          <w:rFonts w:ascii="宋体" w:hAnsi="宋体" w:eastAsia="宋体" w:cs="宋体"/>
          <w:b/>
          <w:bCs/>
          <w:color w:val="000000"/>
          <w:kern w:val="0"/>
          <w:sz w:val="24"/>
          <w:szCs w:val="24"/>
          <w:lang w:val="en-US" w:eastAsia="zh-CN" w:bidi="ar"/>
        </w:rPr>
        <w:t>、</w:t>
      </w:r>
      <w:r>
        <w:rPr>
          <w:rFonts w:hint="eastAsia" w:ascii="宋体" w:hAnsi="宋体" w:cs="宋体"/>
          <w:b/>
          <w:bCs/>
          <w:sz w:val="24"/>
        </w:rPr>
        <w:t>争议解决</w:t>
      </w:r>
    </w:p>
    <w:p w14:paraId="3FC9E812">
      <w:pPr>
        <w:shd w:val="clear" w:color="auto" w:fill="FFFFFF"/>
        <w:snapToGrid w:val="0"/>
        <w:spacing w:line="360" w:lineRule="auto"/>
        <w:ind w:firstLine="480" w:firstLineChars="200"/>
        <w:outlineLvl w:val="9"/>
        <w:rPr>
          <w:rFonts w:hint="eastAsia" w:ascii="宋体" w:hAnsi="宋体" w:cs="宋体"/>
          <w:kern w:val="28"/>
          <w:sz w:val="24"/>
        </w:rPr>
      </w:pPr>
      <w:r>
        <w:rPr>
          <w:rFonts w:hint="eastAsia" w:ascii="宋体" w:hAnsi="宋体" w:cs="宋体"/>
          <w:kern w:val="28"/>
          <w:sz w:val="24"/>
        </w:rPr>
        <w:t>合同各方应本着诚信的态度及共同合作的精神，通过协商及谈判来努力解决由本合同而产生的或与本合同有关（包括本合同项下某一特定货物买卖合同）的任何争议及不同意见。协商、谈判不能解决的，如任何一方通过诉讼解决由</w:t>
      </w:r>
      <w:r>
        <w:rPr>
          <w:rFonts w:hint="eastAsia" w:ascii="宋体" w:hAnsi="宋体" w:cs="宋体"/>
          <w:sz w:val="24"/>
        </w:rPr>
        <w:t>甲方所在地人民法院管辖。</w:t>
      </w:r>
    </w:p>
    <w:p w14:paraId="057045E9">
      <w:pPr>
        <w:pStyle w:val="7"/>
        <w:ind w:left="0" w:leftChars="0" w:firstLine="0" w:firstLineChars="0"/>
        <w:rPr>
          <w:rFonts w:hint="eastAsia" w:ascii="宋体" w:hAnsi="宋体" w:eastAsia="宋体" w:cs="宋体"/>
          <w:b/>
          <w:bCs/>
          <w:color w:val="auto"/>
          <w:kern w:val="0"/>
          <w:sz w:val="24"/>
          <w:szCs w:val="24"/>
          <w:highlight w:val="none"/>
          <w:lang w:val="en-US" w:eastAsia="zh-CN"/>
        </w:rPr>
      </w:pPr>
    </w:p>
    <w:p w14:paraId="1C2DAB13">
      <w:pPr>
        <w:pStyle w:val="8"/>
        <w:rPr>
          <w:rFonts w:hint="eastAsia" w:ascii="宋体" w:hAnsi="宋体" w:eastAsia="宋体" w:cs="宋体"/>
          <w:b/>
          <w:bCs/>
          <w:color w:val="auto"/>
          <w:kern w:val="0"/>
          <w:sz w:val="24"/>
          <w:szCs w:val="24"/>
          <w:highlight w:val="none"/>
          <w:lang w:val="en-US" w:eastAsia="zh-CN"/>
        </w:rPr>
      </w:pPr>
    </w:p>
    <w:p w14:paraId="49A7EA39">
      <w:pPr>
        <w:rPr>
          <w:rFonts w:hint="eastAsia" w:ascii="宋体" w:hAnsi="宋体" w:eastAsia="宋体" w:cs="宋体"/>
          <w:b/>
          <w:bCs/>
          <w:color w:val="auto"/>
          <w:kern w:val="0"/>
          <w:sz w:val="24"/>
          <w:szCs w:val="24"/>
          <w:highlight w:val="none"/>
          <w:lang w:val="en-US" w:eastAsia="zh-CN"/>
        </w:rPr>
      </w:pPr>
    </w:p>
    <w:p w14:paraId="0D17FED7">
      <w:pPr>
        <w:rPr>
          <w:rFonts w:hint="eastAsia" w:ascii="宋体" w:hAnsi="宋体" w:eastAsia="宋体" w:cs="宋体"/>
          <w:b/>
          <w:bCs/>
          <w:color w:val="auto"/>
          <w:kern w:val="0"/>
          <w:sz w:val="24"/>
          <w:szCs w:val="24"/>
          <w:highlight w:val="none"/>
          <w:lang w:val="en-US" w:eastAsia="zh-CN"/>
        </w:rPr>
      </w:pPr>
    </w:p>
    <w:p w14:paraId="776A72FA">
      <w:pPr>
        <w:rPr>
          <w:rFonts w:hint="eastAsia" w:ascii="宋体" w:hAnsi="宋体" w:eastAsia="宋体" w:cs="宋体"/>
          <w:b/>
          <w:bCs/>
          <w:color w:val="auto"/>
          <w:kern w:val="0"/>
          <w:sz w:val="24"/>
          <w:szCs w:val="24"/>
          <w:highlight w:val="none"/>
          <w:lang w:val="en-US" w:eastAsia="zh-CN"/>
        </w:rPr>
      </w:pPr>
    </w:p>
    <w:p w14:paraId="7984C53F">
      <w:pPr>
        <w:rPr>
          <w:rFonts w:hint="eastAsia" w:ascii="宋体" w:hAnsi="宋体" w:eastAsia="宋体" w:cs="宋体"/>
          <w:b/>
          <w:bCs/>
          <w:color w:val="auto"/>
          <w:kern w:val="0"/>
          <w:sz w:val="24"/>
          <w:szCs w:val="24"/>
          <w:highlight w:val="none"/>
          <w:lang w:val="en-US" w:eastAsia="zh-CN"/>
        </w:rPr>
      </w:pPr>
    </w:p>
    <w:p w14:paraId="32153866">
      <w:pPr>
        <w:rPr>
          <w:rFonts w:hint="eastAsia" w:ascii="宋体" w:hAnsi="宋体" w:eastAsia="宋体" w:cs="宋体"/>
          <w:b/>
          <w:bCs/>
          <w:color w:val="auto"/>
          <w:kern w:val="0"/>
          <w:sz w:val="24"/>
          <w:szCs w:val="24"/>
          <w:highlight w:val="none"/>
          <w:lang w:val="en-US" w:eastAsia="zh-CN"/>
        </w:rPr>
      </w:pPr>
    </w:p>
    <w:p w14:paraId="3734AC4E">
      <w:pPr>
        <w:rPr>
          <w:rFonts w:hint="eastAsia" w:ascii="宋体" w:hAnsi="宋体" w:eastAsia="宋体" w:cs="宋体"/>
          <w:b/>
          <w:bCs/>
          <w:color w:val="auto"/>
          <w:kern w:val="0"/>
          <w:sz w:val="24"/>
          <w:szCs w:val="24"/>
          <w:highlight w:val="none"/>
          <w:lang w:val="en-US" w:eastAsia="zh-CN"/>
        </w:rPr>
      </w:pPr>
    </w:p>
    <w:p w14:paraId="1635A9DC">
      <w:pPr>
        <w:rPr>
          <w:rFonts w:hint="eastAsia" w:ascii="宋体" w:hAnsi="宋体" w:eastAsia="宋体" w:cs="宋体"/>
          <w:b/>
          <w:bCs/>
          <w:color w:val="auto"/>
          <w:kern w:val="0"/>
          <w:sz w:val="24"/>
          <w:szCs w:val="24"/>
          <w:highlight w:val="none"/>
          <w:lang w:val="en-US" w:eastAsia="zh-CN"/>
        </w:rPr>
      </w:pPr>
    </w:p>
    <w:p w14:paraId="5A3FF343">
      <w:pPr>
        <w:rPr>
          <w:rFonts w:hint="eastAsia" w:ascii="宋体" w:hAnsi="宋体" w:eastAsia="宋体" w:cs="宋体"/>
          <w:b/>
          <w:bCs/>
          <w:color w:val="auto"/>
          <w:kern w:val="0"/>
          <w:sz w:val="24"/>
          <w:szCs w:val="24"/>
          <w:highlight w:val="none"/>
          <w:lang w:val="en-US" w:eastAsia="zh-CN"/>
        </w:rPr>
      </w:pPr>
    </w:p>
    <w:p w14:paraId="3E9F9834">
      <w:pPr>
        <w:rPr>
          <w:rFonts w:hint="eastAsia" w:ascii="宋体" w:hAnsi="宋体" w:eastAsia="宋体" w:cs="宋体"/>
          <w:b/>
          <w:bCs/>
          <w:color w:val="auto"/>
          <w:kern w:val="0"/>
          <w:sz w:val="24"/>
          <w:szCs w:val="24"/>
          <w:highlight w:val="none"/>
          <w:lang w:val="en-US" w:eastAsia="zh-CN"/>
        </w:rPr>
      </w:pPr>
    </w:p>
    <w:p w14:paraId="534E8E5B">
      <w:pPr>
        <w:rPr>
          <w:rFonts w:hint="eastAsia" w:ascii="宋体" w:hAnsi="宋体" w:eastAsia="宋体" w:cs="宋体"/>
          <w:b/>
          <w:bCs/>
          <w:color w:val="auto"/>
          <w:kern w:val="0"/>
          <w:sz w:val="24"/>
          <w:szCs w:val="24"/>
          <w:highlight w:val="none"/>
          <w:lang w:val="en-US" w:eastAsia="zh-CN"/>
        </w:rPr>
      </w:pPr>
    </w:p>
    <w:p w14:paraId="78DCD2A8">
      <w:pPr>
        <w:rPr>
          <w:rFonts w:hint="eastAsia" w:ascii="宋体" w:hAnsi="宋体" w:eastAsia="宋体" w:cs="宋体"/>
          <w:b/>
          <w:bCs/>
          <w:color w:val="auto"/>
          <w:kern w:val="0"/>
          <w:sz w:val="24"/>
          <w:szCs w:val="24"/>
          <w:highlight w:val="none"/>
          <w:lang w:val="en-US" w:eastAsia="zh-CN"/>
        </w:rPr>
      </w:pPr>
    </w:p>
    <w:p w14:paraId="250AF60A">
      <w:pPr>
        <w:pStyle w:val="23"/>
        <w:ind w:left="0" w:leftChars="0" w:firstLine="0" w:firstLineChars="0"/>
        <w:rPr>
          <w:rFonts w:hint="eastAsia"/>
          <w:b/>
          <w:bCs/>
          <w:lang w:val="en-US" w:eastAsia="zh-CN"/>
        </w:rPr>
      </w:pPr>
    </w:p>
    <w:p w14:paraId="3BEE27AC">
      <w:pPr>
        <w:numPr>
          <w:ilvl w:val="0"/>
          <w:numId w:val="2"/>
        </w:num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合同格式</w:t>
      </w:r>
    </w:p>
    <w:p w14:paraId="66329CBC">
      <w:pPr>
        <w:keepNext w:val="0"/>
        <w:keepLines w:val="0"/>
        <w:pageBreakBefore w:val="0"/>
        <w:widowControl w:val="0"/>
        <w:kinsoku/>
        <w:wordWrap/>
        <w:overflowPunct/>
        <w:topLinePunct w:val="0"/>
        <w:bidi w:val="0"/>
        <w:spacing w:line="330" w:lineRule="atLeast"/>
        <w:ind w:left="-5" w:hanging="94"/>
        <w:textAlignment w:val="auto"/>
        <w:rPr>
          <w:rFonts w:hint="eastAsia" w:ascii="宋体" w:hAnsi="宋体"/>
          <w:color w:val="auto"/>
          <w:sz w:val="24"/>
        </w:rPr>
      </w:pPr>
      <w:r>
        <w:rPr>
          <w:rFonts w:hint="eastAsia" w:ascii="宋体" w:hAnsi="宋体"/>
          <w:color w:val="auto"/>
          <w:sz w:val="24"/>
        </w:rPr>
        <w:t xml:space="preserve"> </w:t>
      </w:r>
    </w:p>
    <w:p w14:paraId="41087C16">
      <w:pPr>
        <w:spacing w:line="360" w:lineRule="auto"/>
        <w:jc w:val="center"/>
        <w:outlineLvl w:val="0"/>
        <w:rPr>
          <w:rFonts w:hint="eastAsia" w:ascii="宋体" w:hAnsi="宋体" w:eastAsia="宋体" w:cs="宋体"/>
          <w:b/>
          <w:bCs/>
          <w:kern w:val="0"/>
          <w:sz w:val="24"/>
          <w:szCs w:val="24"/>
        </w:rPr>
      </w:pPr>
      <w:r>
        <w:rPr>
          <w:rFonts w:hint="eastAsia" w:ascii="宋体" w:hAnsi="宋体" w:eastAsia="宋体" w:cs="宋体"/>
          <w:color w:val="000000"/>
          <w:sz w:val="24"/>
          <w:szCs w:val="24"/>
        </w:rPr>
        <w:t xml:space="preserve">                </w:t>
      </w:r>
    </w:p>
    <w:p w14:paraId="79658D63">
      <w:pPr>
        <w:jc w:val="center"/>
        <w:rPr>
          <w:rFonts w:hint="eastAsia" w:ascii="宋体" w:hAnsi="宋体" w:eastAsia="宋体" w:cs="宋体"/>
          <w:b/>
          <w:bCs/>
          <w:sz w:val="24"/>
          <w:szCs w:val="24"/>
        </w:rPr>
      </w:pPr>
      <w:r>
        <w:rPr>
          <w:rFonts w:hint="eastAsia" w:ascii="宋体" w:hAnsi="宋体" w:eastAsia="宋体" w:cs="宋体"/>
          <w:b/>
          <w:bCs/>
          <w:sz w:val="24"/>
          <w:szCs w:val="24"/>
        </w:rPr>
        <w:t>政府采购合同</w:t>
      </w:r>
    </w:p>
    <w:p w14:paraId="2BAFB760">
      <w:pPr>
        <w:jc w:val="center"/>
        <w:rPr>
          <w:rFonts w:hint="eastAsia" w:ascii="宋体" w:hAnsi="宋体" w:eastAsia="宋体" w:cs="宋体"/>
          <w:b/>
          <w:bCs/>
          <w:sz w:val="24"/>
          <w:szCs w:val="24"/>
        </w:rPr>
      </w:pPr>
      <w:r>
        <w:rPr>
          <w:rFonts w:hint="eastAsia" w:ascii="宋体" w:hAnsi="宋体" w:eastAsia="宋体" w:cs="宋体"/>
          <w:b/>
          <w:bCs/>
          <w:sz w:val="24"/>
          <w:szCs w:val="24"/>
        </w:rPr>
        <w:t>(服务类合同参考文本)</w:t>
      </w:r>
    </w:p>
    <w:p w14:paraId="374AE092">
      <w:pPr>
        <w:wordWrap w:val="0"/>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合同编号：</w:t>
      </w:r>
      <w:r>
        <w:rPr>
          <w:rFonts w:hint="eastAsia" w:ascii="宋体" w:hAnsi="宋体" w:eastAsia="宋体" w:cs="宋体"/>
          <w:b w:val="0"/>
          <w:bCs w:val="0"/>
          <w:sz w:val="24"/>
          <w:szCs w:val="24"/>
          <w:lang w:val="en-US" w:eastAsia="zh-CN"/>
        </w:rPr>
        <w:t xml:space="preserve">    </w:t>
      </w:r>
    </w:p>
    <w:p w14:paraId="7FEA6553">
      <w:pPr>
        <w:rPr>
          <w:rFonts w:hint="eastAsia" w:ascii="宋体" w:hAnsi="宋体" w:eastAsia="宋体" w:cs="宋体"/>
          <w:sz w:val="24"/>
          <w:szCs w:val="24"/>
        </w:rPr>
      </w:pPr>
      <w:r>
        <w:rPr>
          <w:rFonts w:hint="eastAsia" w:ascii="宋体" w:hAnsi="宋体" w:eastAsia="宋体" w:cs="宋体"/>
          <w:sz w:val="24"/>
          <w:szCs w:val="24"/>
        </w:rPr>
        <w:t xml:space="preserve">    </w:t>
      </w:r>
    </w:p>
    <w:p w14:paraId="1B8F74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(填写采购单位名称)</w:t>
      </w:r>
    </w:p>
    <w:p w14:paraId="098F7B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(填写详细地址)</w:t>
      </w:r>
    </w:p>
    <w:p w14:paraId="7952BA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(填写中标、成交供应商名称</w:t>
      </w:r>
      <w:r>
        <w:rPr>
          <w:rFonts w:hint="eastAsia" w:ascii="宋体" w:hAnsi="宋体" w:eastAsia="宋体" w:cs="宋体"/>
          <w:sz w:val="24"/>
          <w:szCs w:val="24"/>
          <w:lang w:eastAsia="zh-CN"/>
        </w:rPr>
        <w:t>）</w:t>
      </w:r>
    </w:p>
    <w:p w14:paraId="2731AC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(填写详细地址)</w:t>
      </w:r>
    </w:p>
    <w:p w14:paraId="17704D53">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甲乙双方根据《中华人民共和国政府采购法》《中华人民共和国政府采购法实施条例</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中华人民共和国民法典》等相关法律法规、规范性文件以及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项目(填写项目名称)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(填写政府采购项目编号)的中标结果、招标文件、投标文件等文件的相关内容，经平等自愿协商一致，就如下合同</w:t>
      </w:r>
      <w:r>
        <w:rPr>
          <w:rFonts w:hint="eastAsia" w:ascii="宋体" w:hAnsi="宋体" w:eastAsia="宋体" w:cs="宋体"/>
          <w:sz w:val="24"/>
          <w:szCs w:val="24"/>
          <w:lang w:val="en-US" w:eastAsia="zh-CN"/>
        </w:rPr>
        <w:t>条</w:t>
      </w:r>
      <w:r>
        <w:rPr>
          <w:rFonts w:hint="eastAsia" w:ascii="宋体" w:hAnsi="宋体" w:eastAsia="宋体" w:cs="宋体"/>
          <w:sz w:val="24"/>
          <w:szCs w:val="24"/>
        </w:rPr>
        <w:t>款达成一致意见。</w:t>
      </w:r>
    </w:p>
    <w:p w14:paraId="32F7D9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一、乙方向甲方提供的服务内容</w:t>
      </w:r>
    </w:p>
    <w:p w14:paraId="316631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（一）根据招标文件及中标结果公告，乙方向甲方提供的服务、货物(如有)内容如下：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5246C8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（二）服务项目名称、服务具体内容、服务方式、服务要求、服务成果及与之相关的货物等详细内容，见合同附件一服务清单。</w:t>
      </w:r>
    </w:p>
    <w:p w14:paraId="26075AD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二、乙方服务成果的交付时间、地点</w:t>
      </w:r>
    </w:p>
    <w:p w14:paraId="47EF0F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（一）服务期限： </w:t>
      </w:r>
      <w:r>
        <w:rPr>
          <w:rFonts w:hint="eastAsia" w:ascii="宋体" w:hAnsi="宋体" w:eastAsia="宋体" w:cs="宋体"/>
          <w:sz w:val="24"/>
          <w:szCs w:val="24"/>
          <w:u w:val="single"/>
          <w:lang w:val="en-US" w:eastAsia="zh-CN"/>
        </w:rPr>
        <w:t xml:space="preserve">                         </w:t>
      </w:r>
    </w:p>
    <w:p w14:paraId="409950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（二）服务成果的交付时间和交付要求(如有): </w:t>
      </w:r>
      <w:r>
        <w:rPr>
          <w:rFonts w:hint="eastAsia" w:ascii="宋体" w:hAnsi="宋体" w:eastAsia="宋体" w:cs="宋体"/>
          <w:sz w:val="24"/>
          <w:szCs w:val="24"/>
          <w:u w:val="single"/>
          <w:lang w:val="en-US" w:eastAsia="zh-CN"/>
        </w:rPr>
        <w:t xml:space="preserve">           </w:t>
      </w:r>
    </w:p>
    <w:p w14:paraId="1ECE0E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(填写详细地址)</w:t>
      </w:r>
    </w:p>
    <w:p w14:paraId="394C2D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（四）乙方代表及联系电话：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(填写姓名和联系电话)</w:t>
      </w:r>
    </w:p>
    <w:p w14:paraId="7A27B3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（五）甲方代表及联系电话：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(填写姓名和联系电话)</w:t>
      </w:r>
    </w:p>
    <w:p w14:paraId="158057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注：服务成果分阶段交付的，应分别列明各阶段的交付时间、交付内容。</w:t>
      </w:r>
    </w:p>
    <w:p w14:paraId="109B524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三、乙方</w:t>
      </w:r>
      <w:r>
        <w:rPr>
          <w:rFonts w:hint="eastAsia" w:ascii="宋体" w:hAnsi="宋体" w:eastAsia="宋体" w:cs="宋体"/>
          <w:b/>
          <w:bCs/>
          <w:sz w:val="24"/>
          <w:szCs w:val="24"/>
          <w:lang w:val="en-US" w:eastAsia="zh-CN"/>
        </w:rPr>
        <w:t>提</w:t>
      </w:r>
      <w:r>
        <w:rPr>
          <w:rFonts w:hint="eastAsia" w:ascii="宋体" w:hAnsi="宋体" w:eastAsia="宋体" w:cs="宋体"/>
          <w:b/>
          <w:bCs/>
          <w:sz w:val="24"/>
          <w:szCs w:val="24"/>
        </w:rPr>
        <w:t>供服务成果的质量</w:t>
      </w:r>
    </w:p>
    <w:p w14:paraId="66F0C7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（一）乙方提供的服务应同时满足：1符合国家法律法规和规范性文件对服务</w:t>
      </w:r>
      <w:r>
        <w:rPr>
          <w:rFonts w:hint="eastAsia" w:ascii="宋体" w:hAnsi="宋体" w:eastAsia="宋体" w:cs="宋体"/>
          <w:sz w:val="24"/>
          <w:szCs w:val="24"/>
          <w:lang w:val="en-US" w:eastAsia="zh-CN"/>
        </w:rPr>
        <w:t>质量</w:t>
      </w:r>
      <w:r>
        <w:rPr>
          <w:rFonts w:hint="eastAsia" w:ascii="宋体" w:hAnsi="宋体" w:eastAsia="宋体" w:cs="宋体"/>
          <w:sz w:val="24"/>
          <w:szCs w:val="24"/>
        </w:rPr>
        <w:t>的要求；2.符合甲方招标文件对服务的质量要求；3.符合乙方在投标文件中对服务质量作出的书面承诺、声明或保证。上述质量要求作为甲方对乙方服务质量的验收依据。</w:t>
      </w:r>
    </w:p>
    <w:p w14:paraId="4687D3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（二）乙方应根据国家法律法规和规范性文件的规定、招标文件的相关要求、投标文件及乙方承诺、声明或保证，向甲方提供相应的服务质量证明文件。</w:t>
      </w:r>
    </w:p>
    <w:p w14:paraId="395F7E8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四、乙方服务成果的交付方式及载体</w:t>
      </w:r>
    </w:p>
    <w:p w14:paraId="58EC47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乙方交付服务成果方式及载体应符合国家法律法规和规范性文件的要求，并符合甲方招标文件的要求、乙方在投标文件中对服务成果交付方式及载体作出的承诺。</w:t>
      </w:r>
    </w:p>
    <w:p w14:paraId="1478F9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五、甲方对乙方服务的监督</w:t>
      </w:r>
    </w:p>
    <w:p w14:paraId="6275C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52EF827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六、合同金额</w:t>
      </w:r>
    </w:p>
    <w:p w14:paraId="20A588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在乙方提供完全符合合同要求的服务的前提下，本合同总金额为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(大写)。</w:t>
      </w:r>
    </w:p>
    <w:p w14:paraId="2F0DE5C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七、付款时间及条件</w:t>
      </w:r>
    </w:p>
    <w:p w14:paraId="355E71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（一）付款时间：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2777B2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（二）付款条件：</w:t>
      </w:r>
      <w:r>
        <w:rPr>
          <w:rFonts w:hint="eastAsia" w:ascii="宋体" w:hAnsi="宋体" w:eastAsia="宋体" w:cs="宋体"/>
          <w:sz w:val="24"/>
          <w:szCs w:val="24"/>
          <w:u w:val="single"/>
          <w:lang w:val="en-US" w:eastAsia="zh-CN"/>
        </w:rPr>
        <w:t xml:space="preserve">             </w:t>
      </w:r>
    </w:p>
    <w:p w14:paraId="14859E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（三）乙方账户信息</w:t>
      </w:r>
    </w:p>
    <w:p w14:paraId="15446377">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乙方名称：</w:t>
      </w:r>
      <w:r>
        <w:rPr>
          <w:rFonts w:hint="eastAsia" w:ascii="宋体" w:hAnsi="宋体" w:eastAsia="宋体" w:cs="宋体"/>
          <w:sz w:val="24"/>
          <w:szCs w:val="24"/>
          <w:u w:val="single"/>
          <w:lang w:val="en-US" w:eastAsia="zh-CN"/>
        </w:rPr>
        <w:t xml:space="preserve">             </w:t>
      </w:r>
    </w:p>
    <w:p w14:paraId="61184DCF">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p>
    <w:p w14:paraId="4FA446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银行账号：</w:t>
      </w:r>
      <w:r>
        <w:rPr>
          <w:rFonts w:hint="eastAsia" w:ascii="宋体" w:hAnsi="宋体" w:eastAsia="宋体" w:cs="宋体"/>
          <w:sz w:val="24"/>
          <w:szCs w:val="24"/>
          <w:u w:val="single"/>
          <w:lang w:val="en-US" w:eastAsia="zh-CN"/>
        </w:rPr>
        <w:t xml:space="preserve">             </w:t>
      </w:r>
    </w:p>
    <w:p w14:paraId="396A73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八、知识产权</w:t>
      </w:r>
    </w:p>
    <w:p w14:paraId="5A7B82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2F690E8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九、违约条款</w:t>
      </w:r>
    </w:p>
    <w:p w14:paraId="11B651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（一）甲方没有正当理由逾期支付合同款项的，每延期一日，甲方应按照谕期支付金额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承担违约责任。延期达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日，乙方有权解除合同，并要求甲方赔偿由此造成的经济损失。</w:t>
      </w:r>
    </w:p>
    <w:p w14:paraId="32C0EF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（二）甲方存在其他违反本合同的行为，应承担相应的违约责任(注：可以根据情况进行细化)</w:t>
      </w:r>
      <w:r>
        <w:rPr>
          <w:rFonts w:hint="eastAsia" w:ascii="宋体" w:hAnsi="宋体" w:eastAsia="宋体" w:cs="宋体"/>
          <w:sz w:val="24"/>
          <w:szCs w:val="24"/>
          <w:lang w:eastAsia="zh-CN"/>
        </w:rPr>
        <w:t>；</w:t>
      </w:r>
      <w:r>
        <w:rPr>
          <w:rFonts w:hint="eastAsia" w:ascii="宋体" w:hAnsi="宋体" w:eastAsia="宋体" w:cs="宋体"/>
          <w:sz w:val="24"/>
          <w:szCs w:val="24"/>
        </w:rPr>
        <w:t>违约金不足以赔偿乙方损失的，乙方有权要求甲方赔偿由此造成的经济损失。</w:t>
      </w:r>
    </w:p>
    <w:p w14:paraId="5D909B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（三）乙方逾期提供服务成果的，每延期一日，乙方应按照合同总金额的</w:t>
      </w:r>
    </w:p>
    <w:p w14:paraId="3CFC122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承担违约责任。延期达到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日，甲方有权解除合同，拒付延期部分的相应服务款项，并要求乙方赔偿甲方的经济损失。</w:t>
      </w:r>
    </w:p>
    <w:p w14:paraId="44958C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（四）乙方交付的服务不符合质量要求，或其服务成果存在侵权行为的，甲方有权解除合同，并要求乙方支付合同总金额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%的违约金，违约金不足以嗜偿甲方损失的，甲方有权要求乙方赌偿经济损失。</w:t>
      </w:r>
    </w:p>
    <w:p w14:paraId="5DE68A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（五）乙方在参与本项目采购活动过程中，如存在提供虚假承诺、证明、串通投标等违法违规行为，除承担相应的行政责任外，甲方有权</w:t>
      </w:r>
      <w:r>
        <w:rPr>
          <w:rFonts w:hint="eastAsia" w:ascii="宋体" w:hAnsi="宋体" w:eastAsia="宋体" w:cs="宋体"/>
          <w:sz w:val="24"/>
          <w:szCs w:val="24"/>
          <w:lang w:val="en-US" w:eastAsia="zh-CN"/>
        </w:rPr>
        <w:t>解除</w:t>
      </w:r>
      <w:r>
        <w:rPr>
          <w:rFonts w:hint="eastAsia" w:ascii="宋体" w:hAnsi="宋体" w:eastAsia="宋体" w:cs="宋体"/>
          <w:sz w:val="24"/>
          <w:szCs w:val="24"/>
        </w:rPr>
        <w:t>合同，并要求乙方承担合同总金额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%的违约金，违约金不足以赔偿甲方损失的，甲方有权要求乙方赔偿经济损失。</w:t>
      </w:r>
    </w:p>
    <w:p w14:paraId="638BEA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（六）乙方存在其他违反本合同的行为，应承担相应的违约责任(注：可以根据情况进行细化)</w:t>
      </w:r>
      <w:r>
        <w:rPr>
          <w:rFonts w:hint="eastAsia" w:ascii="宋体" w:hAnsi="宋体" w:eastAsia="宋体" w:cs="宋体"/>
          <w:sz w:val="24"/>
          <w:szCs w:val="24"/>
          <w:lang w:eastAsia="zh-CN"/>
        </w:rPr>
        <w:t>；</w:t>
      </w:r>
      <w:r>
        <w:rPr>
          <w:rFonts w:hint="eastAsia" w:ascii="宋体" w:hAnsi="宋体" w:eastAsia="宋体" w:cs="宋体"/>
          <w:sz w:val="24"/>
          <w:szCs w:val="24"/>
        </w:rPr>
        <w:t>违约金不足以赔偿甲方损失的，甲方有权要求乙方赔偿经济损失。</w:t>
      </w:r>
    </w:p>
    <w:p w14:paraId="399A35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十、不可抗力</w:t>
      </w:r>
    </w:p>
    <w:p w14:paraId="38BFAC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因不可抗力致使一方不能及时或完全履行合同的，应及时通知另一方，双方互不承担责任，并</w:t>
      </w:r>
      <w:r>
        <w:rPr>
          <w:rFonts w:hint="eastAsia" w:ascii="宋体" w:hAnsi="宋体" w:eastAsia="宋体" w:cs="宋体"/>
          <w:sz w:val="24"/>
          <w:szCs w:val="24"/>
          <w:lang w:val="en-US" w:eastAsia="zh-CN"/>
        </w:rPr>
        <w:t>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天内提供有关不可抗力的相关证明。合同未履行部分是否继续履行、如何履行等问题，由双方协商</w:t>
      </w:r>
      <w:r>
        <w:rPr>
          <w:rFonts w:hint="eastAsia" w:ascii="宋体" w:hAnsi="宋体" w:eastAsia="宋体" w:cs="宋体"/>
          <w:sz w:val="24"/>
          <w:szCs w:val="24"/>
          <w:lang w:val="en-US" w:eastAsia="zh-CN"/>
        </w:rPr>
        <w:t>解决。</w:t>
      </w:r>
    </w:p>
    <w:p w14:paraId="0DC50A5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十一、争议的解决方式</w:t>
      </w:r>
    </w:p>
    <w:p w14:paraId="1678CB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合同发生纠纷时，双方应协商解决，协商不成，可以采用下列方式解决：</w:t>
      </w:r>
    </w:p>
    <w:p w14:paraId="64328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（一）提交</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仲裁要员会仲裁。</w:t>
      </w:r>
    </w:p>
    <w:p w14:paraId="7CAEB1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人民法院起诉。</w:t>
      </w:r>
    </w:p>
    <w:p w14:paraId="6299C33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十二、合同保存</w:t>
      </w:r>
    </w:p>
    <w:p w14:paraId="7274F3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合同文本一式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份，采购单位、中标(成交)供应商、采购代理机构、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各执一份。合同文本保存期限为从采购结束之日起至少保存十五年。</w:t>
      </w:r>
    </w:p>
    <w:p w14:paraId="1756837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十三、合同附件</w:t>
      </w:r>
    </w:p>
    <w:p w14:paraId="602E6B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本合同所附下列文件是构成本合同不可分割的部分，与本合同具有同等法律效力：</w:t>
      </w:r>
    </w:p>
    <w:p w14:paraId="4522B7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1、服务清单(双方应盖章确认)</w:t>
      </w:r>
    </w:p>
    <w:p w14:paraId="1A906D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2、乙方出具的报价单(函)</w:t>
      </w:r>
    </w:p>
    <w:p w14:paraId="071E45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3、中标结果公告及中标通知书</w:t>
      </w:r>
    </w:p>
    <w:p w14:paraId="4261B9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4、甲方招标文件</w:t>
      </w:r>
    </w:p>
    <w:p w14:paraId="56F669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5、乙方投标文件</w:t>
      </w:r>
    </w:p>
    <w:p w14:paraId="003579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6、甲乙双方商定的其他文件</w:t>
      </w:r>
    </w:p>
    <w:p w14:paraId="1BF272E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十四、双方约定的其他事宜</w:t>
      </w:r>
    </w:p>
    <w:p w14:paraId="21A880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A9A7D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十五、合同未尽事宜，双方另行签订补充协议，补充协议是合同的组成部分。</w:t>
      </w:r>
    </w:p>
    <w:p w14:paraId="0E4D4C4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十六、本合同由甲乙双方盖章生效。</w:t>
      </w:r>
    </w:p>
    <w:p w14:paraId="3B7ADE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14:paraId="03D13EB7">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甲方名称：（</w:t>
      </w:r>
      <w:r>
        <w:rPr>
          <w:rFonts w:hint="eastAsia" w:ascii="宋体" w:hAnsi="宋体" w:eastAsia="宋体" w:cs="宋体"/>
          <w:sz w:val="24"/>
          <w:szCs w:val="24"/>
          <w:lang w:val="en-US" w:eastAsia="zh-CN"/>
        </w:rPr>
        <w:t>盖</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p>
    <w:p w14:paraId="1E2E104E">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甲方法定代表人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乙方法定代表人</w:t>
      </w:r>
    </w:p>
    <w:p w14:paraId="3E2EF7D9">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或负责人：（签字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或负责人：（签字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p>
    <w:p w14:paraId="5BCBE48A">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14:paraId="1E47DE10">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0669F936">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58B34762">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3EDDC8B1">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0B2702E0">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47AE3B1F">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035A24D6">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2048827B">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570AB2BE">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33E1F269">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1E489A32">
      <w:pPr>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rPr>
          <w:rFonts w:hint="eastAsia" w:ascii="宋体" w:hAnsi="宋体" w:cs="宋体"/>
          <w:sz w:val="24"/>
        </w:rPr>
      </w:pPr>
    </w:p>
    <w:p w14:paraId="62715C92">
      <w:pPr>
        <w:pStyle w:val="18"/>
        <w:rPr>
          <w:rFonts w:hint="eastAsia"/>
        </w:rPr>
      </w:pPr>
    </w:p>
    <w:p w14:paraId="1EDF967A">
      <w:pPr>
        <w:rPr>
          <w:rFonts w:hint="eastAsia"/>
        </w:rPr>
      </w:pPr>
    </w:p>
    <w:p w14:paraId="15CF57C2">
      <w:pPr>
        <w:numPr>
          <w:ilvl w:val="0"/>
          <w:numId w:val="2"/>
        </w:numPr>
        <w:autoSpaceDE w:val="0"/>
        <w:autoSpaceDN w:val="0"/>
        <w:adjustRightInd w:val="0"/>
        <w:spacing w:line="360" w:lineRule="auto"/>
        <w:ind w:left="0" w:leftChars="0" w:firstLine="0" w:firstLineChars="0"/>
        <w:jc w:val="center"/>
        <w:rPr>
          <w:rFonts w:hint="eastAsia" w:ascii="宋体" w:hAnsi="宋体" w:cs="宋体"/>
          <w:b/>
          <w:bCs/>
          <w:color w:val="auto"/>
          <w:kern w:val="44"/>
          <w:sz w:val="36"/>
          <w:szCs w:val="36"/>
          <w:lang w:val="zh-CN"/>
        </w:rPr>
      </w:pPr>
      <w:r>
        <w:rPr>
          <w:rFonts w:hint="eastAsia" w:ascii="宋体" w:hAnsi="宋体" w:cs="宋体"/>
          <w:b/>
          <w:bCs/>
          <w:color w:val="auto"/>
          <w:kern w:val="44"/>
          <w:sz w:val="36"/>
          <w:szCs w:val="36"/>
        </w:rPr>
        <w:t xml:space="preserve">  </w:t>
      </w:r>
      <w:r>
        <w:rPr>
          <w:rFonts w:hint="eastAsia" w:ascii="宋体" w:hAnsi="宋体" w:cs="宋体"/>
          <w:b/>
          <w:bCs/>
          <w:color w:val="auto"/>
          <w:kern w:val="44"/>
          <w:sz w:val="36"/>
          <w:szCs w:val="36"/>
          <w:lang w:val="zh-CN"/>
        </w:rPr>
        <w:t>响应性文件格式</w:t>
      </w:r>
    </w:p>
    <w:p w14:paraId="7F2B9AC2">
      <w:pPr>
        <w:pStyle w:val="18"/>
        <w:numPr>
          <w:ilvl w:val="0"/>
          <w:numId w:val="0"/>
        </w:numPr>
        <w:ind w:leftChars="0"/>
        <w:rPr>
          <w:lang w:val="zh-CN"/>
        </w:rPr>
      </w:pPr>
    </w:p>
    <w:bookmarkEnd w:id="44"/>
    <w:p w14:paraId="0318E7A4">
      <w:pPr>
        <w:adjustRightInd w:val="0"/>
        <w:snapToGrid w:val="0"/>
        <w:spacing w:line="360" w:lineRule="auto"/>
        <w:ind w:right="-187" w:rightChars="-89"/>
        <w:outlineLvl w:val="1"/>
        <w:rPr>
          <w:rFonts w:hint="default" w:ascii="宋体" w:hAnsi="宋体" w:eastAsia="宋体"/>
          <w:b/>
          <w:color w:val="auto"/>
          <w:sz w:val="28"/>
          <w:szCs w:val="28"/>
          <w:lang w:val="en-US" w:eastAsia="zh-CN"/>
        </w:rPr>
      </w:pPr>
      <w:bookmarkStart w:id="45" w:name="_Toc22882"/>
      <w:bookmarkStart w:id="46" w:name="_Toc915"/>
      <w:r>
        <w:rPr>
          <w:rFonts w:hint="eastAsia" w:ascii="宋体" w:hAnsi="宋体"/>
          <w:b/>
          <w:color w:val="auto"/>
          <w:sz w:val="24"/>
          <w:szCs w:val="24"/>
        </w:rPr>
        <w:t>项目编号：</w:t>
      </w:r>
      <w:bookmarkEnd w:id="45"/>
      <w:bookmarkEnd w:id="46"/>
      <w:r>
        <w:rPr>
          <w:rFonts w:hint="eastAsia" w:hAnsi="宋体"/>
          <w:b/>
          <w:color w:val="auto"/>
          <w:sz w:val="24"/>
          <w:szCs w:val="24"/>
          <w:lang w:val="en-US" w:eastAsia="zh-CN"/>
        </w:rPr>
        <w:t>RHAKCG-20251106</w:t>
      </w:r>
    </w:p>
    <w:p w14:paraId="13A6779F">
      <w:pPr>
        <w:spacing w:line="20" w:lineRule="atLeast"/>
        <w:jc w:val="center"/>
        <w:rPr>
          <w:rFonts w:hint="eastAsia" w:hAnsi="宋体"/>
          <w:b/>
          <w:color w:val="auto"/>
          <w:w w:val="90"/>
          <w:sz w:val="44"/>
          <w:szCs w:val="56"/>
          <w:lang w:eastAsia="zh-CN"/>
        </w:rPr>
      </w:pPr>
    </w:p>
    <w:p w14:paraId="3025C9B7">
      <w:pPr>
        <w:spacing w:line="20" w:lineRule="atLeast"/>
        <w:jc w:val="center"/>
        <w:rPr>
          <w:rFonts w:hint="default" w:ascii="宋体" w:hAnsi="宋体"/>
          <w:color w:val="auto"/>
          <w:sz w:val="96"/>
          <w:szCs w:val="96"/>
          <w:u w:val="single"/>
          <w:lang w:val="en-US"/>
        </w:rPr>
      </w:pPr>
      <w:r>
        <w:rPr>
          <w:rFonts w:hint="eastAsia" w:hAnsi="宋体"/>
          <w:b/>
          <w:color w:val="auto"/>
          <w:w w:val="90"/>
          <w:sz w:val="44"/>
          <w:szCs w:val="56"/>
          <w:lang w:eastAsia="zh-CN"/>
        </w:rPr>
        <w:t>汉滨区乡村振兴成果宣传工作采购项目</w:t>
      </w:r>
    </w:p>
    <w:p w14:paraId="21954481">
      <w:pPr>
        <w:spacing w:line="20" w:lineRule="atLeast"/>
        <w:rPr>
          <w:rFonts w:hint="eastAsia" w:ascii="宋体" w:hAnsi="宋体"/>
          <w:color w:val="auto"/>
          <w:sz w:val="72"/>
          <w:szCs w:val="72"/>
        </w:rPr>
      </w:pPr>
    </w:p>
    <w:p w14:paraId="51E2286E">
      <w:pPr>
        <w:pStyle w:val="18"/>
        <w:rPr>
          <w:rFonts w:hint="eastAsia"/>
        </w:rPr>
      </w:pPr>
    </w:p>
    <w:p w14:paraId="63C5A07E">
      <w:pPr>
        <w:spacing w:line="20" w:lineRule="atLeast"/>
        <w:jc w:val="center"/>
        <w:rPr>
          <w:rFonts w:ascii="宋体" w:hAnsi="宋体"/>
          <w:b/>
          <w:bCs/>
          <w:color w:val="auto"/>
          <w:sz w:val="72"/>
          <w:szCs w:val="72"/>
        </w:rPr>
      </w:pPr>
      <w:r>
        <w:rPr>
          <w:rFonts w:hint="eastAsia" w:hAnsi="宋体"/>
          <w:b/>
          <w:color w:val="auto"/>
          <w:sz w:val="72"/>
          <w:szCs w:val="72"/>
          <w:lang w:eastAsia="zh-CN"/>
        </w:rPr>
        <w:t>竞争性</w:t>
      </w:r>
      <w:r>
        <w:rPr>
          <w:rFonts w:hint="eastAsia" w:ascii="宋体" w:hAnsi="宋体"/>
          <w:b/>
          <w:color w:val="auto"/>
          <w:sz w:val="72"/>
          <w:szCs w:val="72"/>
        </w:rPr>
        <w:t>磋商响应文件</w:t>
      </w:r>
    </w:p>
    <w:p w14:paraId="321708B3">
      <w:pPr>
        <w:spacing w:line="20" w:lineRule="atLeast"/>
        <w:jc w:val="center"/>
        <w:rPr>
          <w:rFonts w:ascii="宋体" w:hAnsi="宋体"/>
          <w:b/>
          <w:color w:val="auto"/>
          <w:sz w:val="36"/>
        </w:rPr>
      </w:pPr>
    </w:p>
    <w:p w14:paraId="56055C14">
      <w:pPr>
        <w:spacing w:line="20" w:lineRule="atLeast"/>
        <w:rPr>
          <w:rFonts w:hint="eastAsia" w:ascii="宋体" w:hAnsi="宋体"/>
          <w:b/>
          <w:color w:val="auto"/>
          <w:sz w:val="36"/>
        </w:rPr>
      </w:pPr>
    </w:p>
    <w:p w14:paraId="60623DAB">
      <w:pPr>
        <w:spacing w:line="20" w:lineRule="atLeast"/>
        <w:rPr>
          <w:rFonts w:hint="eastAsia" w:ascii="宋体" w:hAnsi="宋体"/>
          <w:b/>
          <w:color w:val="auto"/>
          <w:sz w:val="36"/>
        </w:rPr>
      </w:pPr>
    </w:p>
    <w:p w14:paraId="1A894BFB">
      <w:pPr>
        <w:adjustRightInd w:val="0"/>
        <w:snapToGrid w:val="0"/>
        <w:spacing w:line="1000" w:lineRule="exact"/>
        <w:rPr>
          <w:rFonts w:hint="eastAsia" w:ascii="宋体" w:hAnsi="宋体"/>
          <w:b/>
          <w:bCs/>
          <w:color w:val="auto"/>
          <w:sz w:val="32"/>
          <w:szCs w:val="32"/>
        </w:rPr>
      </w:pPr>
    </w:p>
    <w:p w14:paraId="7DB23568">
      <w:pPr>
        <w:adjustRightInd w:val="0"/>
        <w:snapToGrid w:val="0"/>
        <w:spacing w:line="1000" w:lineRule="exact"/>
        <w:jc w:val="both"/>
        <w:rPr>
          <w:rFonts w:hint="eastAsia" w:ascii="宋体" w:hAnsi="宋体"/>
          <w:b/>
          <w:bCs/>
          <w:color w:val="auto"/>
          <w:sz w:val="32"/>
          <w:szCs w:val="32"/>
        </w:rPr>
      </w:pPr>
    </w:p>
    <w:p w14:paraId="58CD534B">
      <w:pPr>
        <w:adjustRightInd w:val="0"/>
        <w:snapToGrid w:val="0"/>
        <w:spacing w:line="1000" w:lineRule="exact"/>
        <w:ind w:firstLine="643" w:firstLineChars="200"/>
        <w:jc w:val="both"/>
        <w:rPr>
          <w:rFonts w:hint="eastAsia" w:ascii="宋体" w:hAnsi="宋体" w:eastAsia="宋体"/>
          <w:b/>
          <w:color w:val="auto"/>
          <w:sz w:val="32"/>
          <w:szCs w:val="32"/>
          <w:u w:val="none"/>
          <w:lang w:eastAsia="zh-CN"/>
        </w:rPr>
      </w:pPr>
      <w:r>
        <w:rPr>
          <w:rFonts w:hint="eastAsia" w:ascii="宋体" w:hAnsi="宋体"/>
          <w:b/>
          <w:bCs/>
          <w:color w:val="auto"/>
          <w:sz w:val="32"/>
          <w:szCs w:val="32"/>
        </w:rPr>
        <w:t>供应商</w:t>
      </w:r>
      <w:r>
        <w:rPr>
          <w:rFonts w:hint="eastAsia" w:hAnsi="宋体"/>
          <w:b/>
          <w:bCs/>
          <w:color w:val="auto"/>
          <w:sz w:val="32"/>
          <w:szCs w:val="32"/>
          <w:lang w:eastAsia="zh-CN"/>
        </w:rPr>
        <w:t>名称</w:t>
      </w:r>
      <w:r>
        <w:rPr>
          <w:rFonts w:hint="eastAsia" w:ascii="宋体" w:hAnsi="宋体"/>
          <w:b/>
          <w:color w:val="auto"/>
          <w:sz w:val="32"/>
          <w:szCs w:val="32"/>
        </w:rPr>
        <w:t>：</w:t>
      </w:r>
      <w:r>
        <w:rPr>
          <w:rFonts w:ascii="宋体" w:hAnsi="宋体"/>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u w:val="single"/>
          <w:lang w:val="en-US" w:eastAsia="zh-CN"/>
        </w:rPr>
        <w:t xml:space="preserve">  </w:t>
      </w:r>
      <w:r>
        <w:rPr>
          <w:rFonts w:ascii="宋体" w:hAnsi="宋体"/>
          <w:b/>
          <w:color w:val="auto"/>
          <w:sz w:val="32"/>
          <w:szCs w:val="32"/>
          <w:u w:val="single"/>
        </w:rPr>
        <w:t xml:space="preserve"> </w:t>
      </w:r>
      <w:r>
        <w:rPr>
          <w:rFonts w:hint="eastAsia" w:hAnsi="宋体"/>
          <w:b/>
          <w:color w:val="auto"/>
          <w:sz w:val="32"/>
          <w:szCs w:val="32"/>
          <w:u w:val="none"/>
          <w:lang w:eastAsia="zh-CN"/>
        </w:rPr>
        <w:t>（公章）</w:t>
      </w:r>
    </w:p>
    <w:p w14:paraId="2C09B0FC">
      <w:pPr>
        <w:adjustRightInd w:val="0"/>
        <w:snapToGrid w:val="0"/>
        <w:spacing w:line="1000" w:lineRule="exact"/>
        <w:ind w:firstLine="643" w:firstLineChars="200"/>
        <w:rPr>
          <w:rFonts w:ascii="宋体" w:hAnsi="宋体"/>
          <w:b/>
          <w:bCs/>
          <w:color w:val="auto"/>
          <w:sz w:val="32"/>
          <w:szCs w:val="32"/>
        </w:rPr>
      </w:pPr>
      <w:r>
        <w:rPr>
          <w:rFonts w:hint="eastAsia" w:hAnsi="宋体"/>
          <w:b/>
          <w:bCs/>
          <w:color w:val="auto"/>
          <w:sz w:val="32"/>
          <w:szCs w:val="32"/>
          <w:lang w:eastAsia="zh-CN"/>
        </w:rPr>
        <w:t>法定代表人或授权代理人签字或盖章</w:t>
      </w:r>
      <w:r>
        <w:rPr>
          <w:rFonts w:hint="eastAsia" w:ascii="宋体" w:hAnsi="宋体"/>
          <w:b/>
          <w:bCs/>
          <w:color w:val="auto"/>
          <w:sz w:val="32"/>
          <w:szCs w:val="32"/>
        </w:rPr>
        <w:t>：</w:t>
      </w:r>
      <w:r>
        <w:rPr>
          <w:rFonts w:ascii="宋体" w:hAnsi="宋体"/>
          <w:color w:val="auto"/>
          <w:sz w:val="32"/>
          <w:szCs w:val="32"/>
          <w:u w:val="single"/>
        </w:rPr>
        <w:t xml:space="preserve">        </w:t>
      </w:r>
      <w:r>
        <w:rPr>
          <w:rFonts w:hint="eastAsia" w:hAnsi="宋体"/>
          <w:color w:val="auto"/>
          <w:sz w:val="32"/>
          <w:szCs w:val="32"/>
          <w:u w:val="single"/>
          <w:lang w:val="en-US" w:eastAsia="zh-CN"/>
        </w:rPr>
        <w:t xml:space="preserve"> </w:t>
      </w:r>
      <w:r>
        <w:rPr>
          <w:rFonts w:ascii="宋体" w:hAnsi="宋体"/>
          <w:color w:val="auto"/>
          <w:sz w:val="32"/>
          <w:szCs w:val="32"/>
          <w:u w:val="single"/>
        </w:rPr>
        <w:t xml:space="preserve">  </w:t>
      </w:r>
    </w:p>
    <w:p w14:paraId="5EC21C3B">
      <w:pPr>
        <w:adjustRightInd w:val="0"/>
        <w:snapToGrid w:val="0"/>
        <w:spacing w:line="1000" w:lineRule="exact"/>
        <w:ind w:firstLine="643" w:firstLineChars="200"/>
        <w:rPr>
          <w:rFonts w:ascii="宋体" w:hAnsi="宋体"/>
          <w:color w:val="auto"/>
          <w:sz w:val="32"/>
          <w:szCs w:val="32"/>
          <w:u w:val="single"/>
        </w:rPr>
      </w:pPr>
      <w:r>
        <w:rPr>
          <w:rFonts w:hint="eastAsia" w:ascii="宋体" w:hAnsi="宋体"/>
          <w:b/>
          <w:color w:val="auto"/>
          <w:sz w:val="32"/>
          <w:szCs w:val="32"/>
        </w:rPr>
        <w:t>时</w:t>
      </w:r>
      <w:r>
        <w:rPr>
          <w:rFonts w:ascii="宋体" w:hAnsi="宋体"/>
          <w:b/>
          <w:color w:val="auto"/>
          <w:sz w:val="32"/>
          <w:szCs w:val="32"/>
        </w:rPr>
        <w:t xml:space="preserve">   </w:t>
      </w:r>
      <w:r>
        <w:rPr>
          <w:rFonts w:hint="eastAsia" w:hAnsi="宋体"/>
          <w:b/>
          <w:color w:val="auto"/>
          <w:sz w:val="32"/>
          <w:szCs w:val="32"/>
          <w:lang w:val="en-US" w:eastAsia="zh-CN"/>
        </w:rPr>
        <w:t xml:space="preserve">  </w:t>
      </w:r>
      <w:r>
        <w:rPr>
          <w:rFonts w:ascii="宋体" w:hAnsi="宋体"/>
          <w:b/>
          <w:color w:val="auto"/>
          <w:sz w:val="32"/>
          <w:szCs w:val="32"/>
        </w:rPr>
        <w:t xml:space="preserve"> </w:t>
      </w:r>
      <w:r>
        <w:rPr>
          <w:rFonts w:hint="eastAsia" w:ascii="宋体" w:hAnsi="宋体"/>
          <w:b/>
          <w:color w:val="auto"/>
          <w:sz w:val="32"/>
          <w:szCs w:val="32"/>
        </w:rPr>
        <w:t>间</w:t>
      </w:r>
      <w:r>
        <w:rPr>
          <w:rFonts w:hint="eastAsia" w:ascii="宋体" w:hAnsi="宋体"/>
          <w:color w:val="auto"/>
          <w:sz w:val="32"/>
          <w:szCs w:val="32"/>
        </w:rPr>
        <w:t>：</w:t>
      </w:r>
      <w:r>
        <w:rPr>
          <w:rFonts w:ascii="宋体" w:hAnsi="宋体"/>
          <w:color w:val="auto"/>
          <w:sz w:val="32"/>
          <w:szCs w:val="32"/>
          <w:u w:val="single"/>
        </w:rPr>
        <w:t xml:space="preserve">                       </w:t>
      </w:r>
      <w:r>
        <w:rPr>
          <w:rFonts w:hint="eastAsia" w:hAnsi="宋体"/>
          <w:color w:val="auto"/>
          <w:sz w:val="32"/>
          <w:szCs w:val="32"/>
          <w:u w:val="single"/>
          <w:lang w:val="en-US" w:eastAsia="zh-CN"/>
        </w:rPr>
        <w:t xml:space="preserve">  </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ascii="宋体" w:hAnsi="宋体"/>
          <w:color w:val="auto"/>
          <w:sz w:val="32"/>
          <w:szCs w:val="32"/>
          <w:u w:val="single"/>
        </w:rPr>
        <w:t xml:space="preserve">    </w:t>
      </w:r>
    </w:p>
    <w:p w14:paraId="65FAB6F9">
      <w:pPr>
        <w:autoSpaceDE w:val="0"/>
        <w:autoSpaceDN w:val="0"/>
        <w:adjustRightInd w:val="0"/>
        <w:spacing w:line="360" w:lineRule="auto"/>
        <w:jc w:val="center"/>
        <w:rPr>
          <w:rFonts w:hint="eastAsia" w:ascii="宋体" w:hAnsi="宋体" w:cs="宋体"/>
          <w:color w:val="auto"/>
          <w:sz w:val="32"/>
          <w:szCs w:val="32"/>
          <w:lang w:val="zh-CN"/>
        </w:rPr>
      </w:pPr>
    </w:p>
    <w:p w14:paraId="396DC552">
      <w:pPr>
        <w:autoSpaceDE w:val="0"/>
        <w:autoSpaceDN w:val="0"/>
        <w:adjustRightInd w:val="0"/>
        <w:spacing w:line="360" w:lineRule="auto"/>
        <w:jc w:val="center"/>
        <w:rPr>
          <w:rFonts w:hint="eastAsia" w:ascii="宋体" w:hAnsi="宋体" w:cs="宋体"/>
          <w:color w:val="auto"/>
          <w:sz w:val="32"/>
          <w:szCs w:val="32"/>
          <w:lang w:val="zh-CN"/>
        </w:rPr>
      </w:pPr>
    </w:p>
    <w:p w14:paraId="106792C1">
      <w:pPr>
        <w:jc w:val="center"/>
        <w:rPr>
          <w:rFonts w:hint="eastAsia" w:ascii="宋体" w:hAnsi="宋体"/>
          <w:b/>
          <w:color w:val="auto"/>
          <w:sz w:val="44"/>
          <w:szCs w:val="44"/>
        </w:rPr>
      </w:pPr>
    </w:p>
    <w:p w14:paraId="0A286DF8">
      <w:pPr>
        <w:jc w:val="center"/>
        <w:rPr>
          <w:rFonts w:hint="eastAsia" w:ascii="宋体" w:hAnsi="宋体"/>
          <w:b/>
          <w:color w:val="auto"/>
          <w:sz w:val="44"/>
          <w:szCs w:val="44"/>
        </w:rPr>
      </w:pPr>
    </w:p>
    <w:p w14:paraId="317C17B1">
      <w:pPr>
        <w:jc w:val="center"/>
        <w:rPr>
          <w:rFonts w:hint="eastAsia" w:ascii="宋体" w:hAnsi="宋体"/>
          <w:b/>
          <w:color w:val="auto"/>
          <w:sz w:val="44"/>
          <w:szCs w:val="44"/>
        </w:rPr>
      </w:pPr>
    </w:p>
    <w:p w14:paraId="43BFDBED">
      <w:pPr>
        <w:jc w:val="center"/>
        <w:rPr>
          <w:rFonts w:ascii="宋体" w:hAnsi="宋体"/>
          <w:b/>
          <w:color w:val="auto"/>
          <w:sz w:val="44"/>
          <w:szCs w:val="44"/>
        </w:rPr>
      </w:pPr>
      <w:r>
        <w:rPr>
          <w:rFonts w:hint="eastAsia" w:ascii="宋体" w:hAnsi="宋体"/>
          <w:b/>
          <w:color w:val="auto"/>
          <w:sz w:val="44"/>
          <w:szCs w:val="44"/>
        </w:rPr>
        <w:t>目</w:t>
      </w:r>
      <w:r>
        <w:rPr>
          <w:rFonts w:ascii="宋体" w:hAnsi="宋体"/>
          <w:b/>
          <w:color w:val="auto"/>
          <w:sz w:val="44"/>
          <w:szCs w:val="44"/>
        </w:rPr>
        <w:t xml:space="preserve">   </w:t>
      </w:r>
      <w:r>
        <w:rPr>
          <w:rFonts w:hint="eastAsia" w:ascii="宋体" w:hAnsi="宋体"/>
          <w:b/>
          <w:color w:val="auto"/>
          <w:sz w:val="44"/>
          <w:szCs w:val="44"/>
        </w:rPr>
        <w:t>录</w:t>
      </w:r>
    </w:p>
    <w:p w14:paraId="09245B8E">
      <w:pPr>
        <w:ind w:firstLine="1606" w:firstLineChars="500"/>
        <w:rPr>
          <w:rFonts w:ascii="宋体" w:hAnsi="宋体"/>
          <w:b/>
          <w:color w:val="auto"/>
          <w:sz w:val="32"/>
          <w:szCs w:val="32"/>
        </w:rPr>
      </w:pPr>
    </w:p>
    <w:p w14:paraId="35A6D46D">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一、响应函</w:t>
      </w:r>
    </w:p>
    <w:p w14:paraId="752BAD60">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二、法定代表人身份证明</w:t>
      </w:r>
      <w:r>
        <w:rPr>
          <w:rFonts w:hint="eastAsia" w:ascii="宋体" w:hAnsi="宋体"/>
          <w:b/>
          <w:bCs/>
          <w:color w:val="auto"/>
          <w:sz w:val="24"/>
          <w:lang w:val="zh-CN" w:eastAsia="zh-CN"/>
        </w:rPr>
        <w:t>及</w:t>
      </w:r>
      <w:r>
        <w:rPr>
          <w:rFonts w:hint="eastAsia" w:ascii="宋体" w:hAnsi="宋体"/>
          <w:b/>
          <w:bCs/>
          <w:color w:val="auto"/>
          <w:sz w:val="24"/>
          <w:lang w:val="zh-CN"/>
        </w:rPr>
        <w:t>法定代表人授权书</w:t>
      </w:r>
    </w:p>
    <w:p w14:paraId="20CD256A">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三、第一次磋商报价表</w:t>
      </w:r>
    </w:p>
    <w:p w14:paraId="343D844F">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四、分项报价表</w:t>
      </w:r>
    </w:p>
    <w:p w14:paraId="5469B986">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五、资格证明</w:t>
      </w:r>
      <w:r>
        <w:rPr>
          <w:rFonts w:hint="eastAsia" w:ascii="宋体" w:hAnsi="宋体"/>
          <w:b/>
          <w:bCs/>
          <w:color w:val="auto"/>
          <w:sz w:val="24"/>
          <w:lang w:val="zh-CN" w:eastAsia="zh-CN"/>
        </w:rPr>
        <w:t>资料</w:t>
      </w:r>
      <w:r>
        <w:rPr>
          <w:rFonts w:hint="eastAsia" w:ascii="宋体" w:hAnsi="宋体"/>
          <w:b/>
          <w:bCs/>
          <w:color w:val="auto"/>
          <w:sz w:val="24"/>
          <w:lang w:val="zh-CN"/>
        </w:rPr>
        <w:t xml:space="preserve"> </w:t>
      </w:r>
    </w:p>
    <w:p w14:paraId="449EA934">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六、响应方案</w:t>
      </w:r>
    </w:p>
    <w:p w14:paraId="597A07A2">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七、商务响应偏离表</w:t>
      </w:r>
    </w:p>
    <w:p w14:paraId="63DA1339">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八、供应商参加政府采购活动</w:t>
      </w:r>
      <w:r>
        <w:rPr>
          <w:rFonts w:hint="eastAsia" w:ascii="宋体" w:hAnsi="宋体"/>
          <w:b/>
          <w:bCs/>
          <w:color w:val="auto"/>
          <w:sz w:val="24"/>
          <w:lang w:val="zh-CN" w:eastAsia="zh-CN"/>
        </w:rPr>
        <w:t>的</w:t>
      </w:r>
      <w:r>
        <w:rPr>
          <w:rFonts w:hint="eastAsia" w:ascii="宋体" w:hAnsi="宋体"/>
          <w:b/>
          <w:bCs/>
          <w:color w:val="auto"/>
          <w:sz w:val="24"/>
          <w:lang w:val="zh-CN"/>
        </w:rPr>
        <w:t>承诺书</w:t>
      </w:r>
    </w:p>
    <w:p w14:paraId="31C4123D">
      <w:pPr>
        <w:autoSpaceDE w:val="0"/>
        <w:autoSpaceDN w:val="0"/>
        <w:adjustRightInd w:val="0"/>
        <w:snapToGrid w:val="0"/>
        <w:spacing w:line="360" w:lineRule="auto"/>
        <w:ind w:firstLine="482" w:firstLineChars="200"/>
        <w:rPr>
          <w:rFonts w:hint="eastAsia" w:ascii="宋体" w:hAnsi="宋体"/>
          <w:b/>
          <w:bCs/>
          <w:color w:val="auto"/>
          <w:sz w:val="24"/>
          <w:lang w:val="zh-CN"/>
        </w:rPr>
      </w:pPr>
      <w:r>
        <w:rPr>
          <w:rFonts w:hint="eastAsia" w:ascii="宋体" w:hAnsi="宋体"/>
          <w:b/>
          <w:bCs/>
          <w:color w:val="auto"/>
          <w:sz w:val="24"/>
          <w:lang w:val="zh-CN"/>
        </w:rPr>
        <w:t>九、</w:t>
      </w:r>
      <w:r>
        <w:rPr>
          <w:rFonts w:hint="eastAsia" w:ascii="宋体" w:hAnsi="宋体"/>
          <w:b/>
          <w:bCs/>
          <w:color w:val="auto"/>
          <w:sz w:val="24"/>
          <w:lang w:val="zh-CN" w:eastAsia="zh-CN"/>
        </w:rPr>
        <w:t>供应商性质声明函</w:t>
      </w:r>
    </w:p>
    <w:p w14:paraId="2EE25EAA">
      <w:pPr>
        <w:autoSpaceDE w:val="0"/>
        <w:autoSpaceDN w:val="0"/>
        <w:adjustRightInd w:val="0"/>
        <w:snapToGrid w:val="0"/>
        <w:spacing w:line="360" w:lineRule="auto"/>
        <w:rPr>
          <w:rFonts w:hint="eastAsia" w:ascii="宋体" w:hAnsi="宋体"/>
          <w:color w:val="auto"/>
          <w:sz w:val="24"/>
          <w:lang w:val="zh-CN"/>
        </w:rPr>
        <w:sectPr>
          <w:headerReference r:id="rId8" w:type="default"/>
          <w:footerReference r:id="rId9" w:type="default"/>
          <w:pgSz w:w="11906" w:h="16838"/>
          <w:pgMar w:top="1417" w:right="1417" w:bottom="1417" w:left="1417" w:header="680" w:footer="652" w:gutter="0"/>
          <w:paperSrc w:first="7" w:other="7"/>
          <w:pgNumType w:fmt="decimal"/>
          <w:cols w:space="720" w:num="1"/>
          <w:rtlGutter w:val="0"/>
          <w:docGrid w:linePitch="1" w:charSpace="0"/>
        </w:sectPr>
      </w:pPr>
    </w:p>
    <w:p w14:paraId="3F9D454C">
      <w:pPr>
        <w:pageBreakBefore/>
        <w:jc w:val="center"/>
        <w:rPr>
          <w:rFonts w:hint="eastAsia" w:ascii="宋体" w:hAnsi="宋体"/>
          <w:b/>
          <w:color w:val="auto"/>
          <w:kern w:val="0"/>
          <w:sz w:val="30"/>
          <w:szCs w:val="30"/>
        </w:rPr>
      </w:pPr>
      <w:bookmarkStart w:id="47" w:name="_Toc246997106"/>
      <w:bookmarkStart w:id="48" w:name="_Toc144974863"/>
      <w:bookmarkStart w:id="49" w:name="_Toc152042584"/>
      <w:bookmarkStart w:id="50" w:name="_Toc247085881"/>
      <w:bookmarkStart w:id="51" w:name="_Toc246996363"/>
      <w:bookmarkStart w:id="52" w:name="_Toc372533218"/>
      <w:bookmarkStart w:id="53" w:name="_Toc428365991"/>
      <w:bookmarkStart w:id="54" w:name="_Toc152045795"/>
      <w:bookmarkStart w:id="55" w:name="_Toc179632815"/>
      <w:r>
        <w:rPr>
          <w:rFonts w:hint="eastAsia" w:ascii="宋体" w:hAnsi="宋体"/>
          <w:b/>
          <w:color w:val="auto"/>
          <w:kern w:val="0"/>
          <w:sz w:val="30"/>
          <w:szCs w:val="30"/>
        </w:rPr>
        <w:t>一、磋商响应函</w:t>
      </w:r>
    </w:p>
    <w:p w14:paraId="00D94F49">
      <w:pPr>
        <w:spacing w:before="341" w:line="184" w:lineRule="auto"/>
        <w:ind w:firstLine="15"/>
        <w:rPr>
          <w:rFonts w:hint="eastAsia" w:ascii="宋体" w:hAnsi="宋体" w:eastAsia="宋体" w:cs="宋体"/>
          <w:sz w:val="24"/>
          <w:szCs w:val="24"/>
        </w:rPr>
      </w:pPr>
      <w:r>
        <w:rPr>
          <w:rFonts w:hint="eastAsia" w:ascii="宋体" w:hAnsi="宋体" w:cs="宋体"/>
          <w:spacing w:val="4"/>
          <w:sz w:val="24"/>
          <w:szCs w:val="24"/>
          <w:lang w:val="en-US" w:eastAsia="zh-CN"/>
        </w:rPr>
        <w:t>汉滨区文化和旅游广电局</w:t>
      </w:r>
      <w:r>
        <w:rPr>
          <w:rFonts w:hint="eastAsia" w:ascii="宋体" w:hAnsi="宋体" w:eastAsia="宋体" w:cs="宋体"/>
          <w:spacing w:val="4"/>
          <w:sz w:val="24"/>
          <w:szCs w:val="24"/>
        </w:rPr>
        <w:t>（采购人</w:t>
      </w:r>
      <w:r>
        <w:rPr>
          <w:rFonts w:hint="eastAsia" w:ascii="宋体" w:hAnsi="宋体" w:eastAsia="宋体" w:cs="宋体"/>
          <w:spacing w:val="-67"/>
          <w:sz w:val="24"/>
          <w:szCs w:val="24"/>
        </w:rPr>
        <w:t>）</w:t>
      </w:r>
      <w:r>
        <w:rPr>
          <w:rFonts w:hint="eastAsia" w:ascii="宋体" w:hAnsi="宋体" w:eastAsia="宋体" w:cs="宋体"/>
          <w:spacing w:val="-18"/>
          <w:sz w:val="24"/>
          <w:szCs w:val="24"/>
        </w:rPr>
        <w:t xml:space="preserve"> </w:t>
      </w:r>
      <w:r>
        <w:rPr>
          <w:rFonts w:hint="eastAsia" w:ascii="宋体" w:hAnsi="宋体" w:eastAsia="宋体" w:cs="宋体"/>
          <w:spacing w:val="-67"/>
          <w:sz w:val="24"/>
          <w:szCs w:val="24"/>
        </w:rPr>
        <w:t>：</w:t>
      </w:r>
    </w:p>
    <w:p w14:paraId="6F9C5787">
      <w:pPr>
        <w:spacing w:before="162" w:line="306" w:lineRule="auto"/>
        <w:ind w:left="11" w:firstLine="434"/>
        <w:rPr>
          <w:rFonts w:hint="eastAsia" w:ascii="宋体" w:hAnsi="宋体" w:eastAsia="宋体" w:cs="宋体"/>
          <w:sz w:val="24"/>
          <w:szCs w:val="24"/>
        </w:rPr>
      </w:pPr>
      <w:r>
        <w:rPr>
          <w:rFonts w:hint="eastAsia" w:ascii="宋体" w:hAnsi="宋体" w:eastAsia="宋体" w:cs="宋体"/>
          <w:spacing w:val="-6"/>
          <w:sz w:val="24"/>
          <w:szCs w:val="24"/>
        </w:rPr>
        <w:t>根据贵方为</w:t>
      </w:r>
      <w:r>
        <w:rPr>
          <w:rFonts w:hint="eastAsia" w:ascii="宋体" w:hAnsi="宋体" w:eastAsia="宋体" w:cs="宋体"/>
          <w:spacing w:val="-6"/>
          <w:sz w:val="24"/>
          <w:szCs w:val="24"/>
          <w:u w:val="single" w:color="auto"/>
        </w:rPr>
        <w:t>（采购项目名称）</w:t>
      </w:r>
      <w:r>
        <w:rPr>
          <w:rFonts w:hint="eastAsia" w:ascii="宋体" w:hAnsi="宋体" w:eastAsia="宋体" w:cs="宋体"/>
          <w:spacing w:val="-32"/>
          <w:sz w:val="24"/>
          <w:szCs w:val="24"/>
          <w:u w:val="single" w:color="auto"/>
        </w:rPr>
        <w:t xml:space="preserve"> </w:t>
      </w:r>
      <w:r>
        <w:rPr>
          <w:rFonts w:hint="eastAsia" w:ascii="宋体" w:hAnsi="宋体" w:eastAsia="宋体" w:cs="宋体"/>
          <w:spacing w:val="-6"/>
          <w:sz w:val="24"/>
          <w:szCs w:val="24"/>
        </w:rPr>
        <w:t>招标采购的磋商公告</w:t>
      </w:r>
      <w:r>
        <w:rPr>
          <w:rFonts w:hint="eastAsia" w:ascii="宋体" w:hAnsi="宋体" w:eastAsia="宋体" w:cs="宋体"/>
          <w:spacing w:val="-6"/>
          <w:sz w:val="24"/>
          <w:szCs w:val="24"/>
          <w:u w:val="single" w:color="auto"/>
        </w:rPr>
        <w:t>（项目编号</w:t>
      </w:r>
      <w:r>
        <w:rPr>
          <w:rFonts w:hint="eastAsia" w:ascii="宋体" w:hAnsi="宋体" w:eastAsia="宋体" w:cs="宋体"/>
          <w:spacing w:val="-67"/>
          <w:sz w:val="24"/>
          <w:szCs w:val="24"/>
          <w:u w:val="single" w:color="auto"/>
        </w:rPr>
        <w:t>）</w:t>
      </w:r>
      <w:r>
        <w:rPr>
          <w:rFonts w:hint="eastAsia" w:ascii="宋体" w:hAnsi="宋体" w:eastAsia="宋体" w:cs="宋体"/>
          <w:spacing w:val="-40"/>
          <w:sz w:val="24"/>
          <w:szCs w:val="24"/>
          <w:u w:val="single" w:color="auto"/>
        </w:rPr>
        <w:t xml:space="preserve"> </w:t>
      </w:r>
      <w:r>
        <w:rPr>
          <w:rFonts w:hint="eastAsia" w:ascii="宋体" w:hAnsi="宋体" w:eastAsia="宋体" w:cs="宋体"/>
          <w:spacing w:val="-67"/>
          <w:sz w:val="24"/>
          <w:szCs w:val="24"/>
        </w:rPr>
        <w:t>，</w:t>
      </w:r>
      <w:r>
        <w:rPr>
          <w:rFonts w:hint="eastAsia" w:ascii="宋体" w:hAnsi="宋体" w:eastAsia="宋体" w:cs="宋体"/>
          <w:spacing w:val="-6"/>
          <w:sz w:val="24"/>
          <w:szCs w:val="24"/>
        </w:rPr>
        <w:t>签字代表</w:t>
      </w:r>
      <w:r>
        <w:rPr>
          <w:rFonts w:hint="eastAsia" w:ascii="宋体" w:hAnsi="宋体" w:eastAsia="宋体" w:cs="宋体"/>
          <w:spacing w:val="-6"/>
          <w:sz w:val="24"/>
          <w:szCs w:val="24"/>
          <w:u w:val="single" w:color="auto"/>
        </w:rPr>
        <w:t>（姓名、职务）</w:t>
      </w:r>
      <w:r>
        <w:rPr>
          <w:rFonts w:hint="eastAsia" w:ascii="宋体" w:hAnsi="宋体" w:eastAsia="宋体" w:cs="宋体"/>
          <w:sz w:val="24"/>
          <w:szCs w:val="24"/>
        </w:rPr>
        <w:t xml:space="preserve"> </w:t>
      </w:r>
      <w:r>
        <w:rPr>
          <w:rFonts w:hint="eastAsia" w:ascii="宋体" w:hAnsi="宋体" w:eastAsia="宋体" w:cs="宋体"/>
          <w:spacing w:val="-1"/>
          <w:sz w:val="24"/>
          <w:szCs w:val="24"/>
        </w:rPr>
        <w:t>经正式授权并代表投标人</w:t>
      </w:r>
      <w:r>
        <w:rPr>
          <w:rFonts w:hint="eastAsia" w:ascii="宋体" w:hAnsi="宋体" w:eastAsia="宋体" w:cs="宋体"/>
          <w:spacing w:val="-1"/>
          <w:sz w:val="24"/>
          <w:szCs w:val="24"/>
          <w:u w:val="single" w:color="auto"/>
        </w:rPr>
        <w:t>（投标人名称、地址</w:t>
      </w:r>
      <w:r>
        <w:rPr>
          <w:rFonts w:hint="eastAsia" w:ascii="宋体" w:hAnsi="宋体" w:eastAsia="宋体" w:cs="宋体"/>
          <w:spacing w:val="-68"/>
          <w:sz w:val="24"/>
          <w:szCs w:val="24"/>
          <w:u w:val="single" w:color="auto"/>
        </w:rPr>
        <w:t>）</w:t>
      </w:r>
      <w:r>
        <w:rPr>
          <w:rFonts w:hint="eastAsia" w:ascii="宋体" w:hAnsi="宋体" w:eastAsia="宋体" w:cs="宋体"/>
          <w:spacing w:val="36"/>
          <w:sz w:val="24"/>
          <w:szCs w:val="24"/>
          <w:u w:val="single" w:color="auto"/>
        </w:rPr>
        <w:t xml:space="preserve"> </w:t>
      </w:r>
      <w:r>
        <w:rPr>
          <w:rFonts w:hint="eastAsia" w:ascii="宋体" w:hAnsi="宋体" w:eastAsia="宋体" w:cs="宋体"/>
          <w:spacing w:val="-68"/>
          <w:sz w:val="24"/>
          <w:szCs w:val="24"/>
        </w:rPr>
        <w:t>，</w:t>
      </w:r>
      <w:r>
        <w:rPr>
          <w:rFonts w:hint="eastAsia" w:ascii="宋体" w:hAnsi="宋体" w:eastAsia="宋体" w:cs="宋体"/>
          <w:spacing w:val="-1"/>
          <w:sz w:val="24"/>
          <w:szCs w:val="24"/>
        </w:rPr>
        <w:t>提交投标文件电子版（.SXSTF）壹份。</w:t>
      </w:r>
    </w:p>
    <w:p w14:paraId="287767BC">
      <w:pPr>
        <w:spacing w:before="2" w:line="202" w:lineRule="auto"/>
        <w:ind w:firstLine="488"/>
        <w:rPr>
          <w:rFonts w:hint="eastAsia" w:ascii="宋体" w:hAnsi="宋体" w:eastAsia="宋体" w:cs="宋体"/>
          <w:sz w:val="24"/>
          <w:szCs w:val="24"/>
        </w:rPr>
      </w:pPr>
      <w:r>
        <w:rPr>
          <w:rFonts w:hint="eastAsia" w:ascii="宋体" w:hAnsi="宋体" w:eastAsia="宋体" w:cs="宋体"/>
          <w:sz w:val="24"/>
          <w:szCs w:val="24"/>
        </w:rPr>
        <w:t>在此，签字代表宣布同意如下：</w:t>
      </w:r>
    </w:p>
    <w:p w14:paraId="7FE88156">
      <w:pPr>
        <w:spacing w:before="139" w:line="306" w:lineRule="auto"/>
        <w:ind w:left="12" w:right="108" w:firstLine="494"/>
        <w:rPr>
          <w:rFonts w:hint="eastAsia" w:ascii="宋体" w:hAnsi="宋体" w:eastAsia="宋体" w:cs="宋体"/>
          <w:sz w:val="24"/>
          <w:szCs w:val="24"/>
        </w:rPr>
      </w:pPr>
      <w:r>
        <w:rPr>
          <w:rFonts w:hint="eastAsia" w:ascii="宋体" w:hAnsi="宋体" w:eastAsia="宋体" w:cs="宋体"/>
          <w:spacing w:val="-1"/>
          <w:sz w:val="24"/>
          <w:szCs w:val="24"/>
        </w:rPr>
        <w:t>1．所附投标报价表中规定的应提交和交付的服务投标总价为</w:t>
      </w:r>
      <w:r>
        <w:rPr>
          <w:rFonts w:hint="eastAsia" w:ascii="宋体" w:hAnsi="宋体" w:eastAsia="宋体" w:cs="宋体"/>
          <w:spacing w:val="-1"/>
          <w:sz w:val="24"/>
          <w:szCs w:val="24"/>
          <w:u w:val="single" w:color="auto"/>
        </w:rPr>
        <w:t>人民币金额数（同时用汉字</w:t>
      </w:r>
      <w:r>
        <w:rPr>
          <w:rFonts w:hint="eastAsia" w:ascii="宋体" w:hAnsi="宋体" w:eastAsia="宋体" w:cs="宋体"/>
          <w:spacing w:val="-10"/>
          <w:sz w:val="24"/>
          <w:szCs w:val="24"/>
          <w:u w:val="single" w:color="auto"/>
        </w:rPr>
        <w:t>大写和数字表示的投标总价）</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
          <w:sz w:val="24"/>
          <w:szCs w:val="24"/>
        </w:rPr>
        <w:t>。</w:t>
      </w:r>
    </w:p>
    <w:p w14:paraId="258944D6">
      <w:pPr>
        <w:spacing w:before="2" w:line="202" w:lineRule="auto"/>
        <w:ind w:firstLine="492"/>
        <w:rPr>
          <w:rFonts w:hint="eastAsia" w:ascii="宋体" w:hAnsi="宋体" w:eastAsia="宋体" w:cs="宋体"/>
          <w:sz w:val="24"/>
          <w:szCs w:val="24"/>
        </w:rPr>
      </w:pPr>
      <w:r>
        <w:rPr>
          <w:rFonts w:hint="eastAsia" w:ascii="宋体" w:hAnsi="宋体" w:eastAsia="宋体" w:cs="宋体"/>
          <w:spacing w:val="-1"/>
          <w:sz w:val="24"/>
          <w:szCs w:val="24"/>
        </w:rPr>
        <w:t>2．投标人将按磋商文件的规定履行合同责任和义务。</w:t>
      </w:r>
    </w:p>
    <w:p w14:paraId="3124AD68">
      <w:pPr>
        <w:spacing w:before="139" w:line="306" w:lineRule="auto"/>
        <w:ind w:left="8" w:right="106" w:firstLine="485"/>
        <w:rPr>
          <w:rFonts w:hint="eastAsia" w:ascii="宋体" w:hAnsi="宋体" w:eastAsia="宋体" w:cs="宋体"/>
          <w:sz w:val="24"/>
          <w:szCs w:val="24"/>
        </w:rPr>
      </w:pPr>
      <w:r>
        <w:rPr>
          <w:rFonts w:hint="eastAsia" w:ascii="宋体" w:hAnsi="宋体" w:eastAsia="宋体" w:cs="宋体"/>
          <w:sz w:val="24"/>
          <w:szCs w:val="24"/>
        </w:rPr>
        <w:t>3．投标人已详细审查全部磋商文件。我们完全理解并同意放弃对这方面有不明及误解的</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权力。</w:t>
      </w:r>
    </w:p>
    <w:p w14:paraId="7FE98A3B">
      <w:pPr>
        <w:spacing w:before="4" w:line="246" w:lineRule="auto"/>
        <w:ind w:left="15" w:right="106" w:firstLine="473"/>
        <w:rPr>
          <w:rFonts w:hint="eastAsia" w:ascii="宋体" w:hAnsi="宋体" w:eastAsia="宋体" w:cs="宋体"/>
          <w:sz w:val="24"/>
          <w:szCs w:val="24"/>
        </w:rPr>
      </w:pPr>
      <w:r>
        <w:rPr>
          <w:rFonts w:hint="eastAsia" w:ascii="宋体" w:hAnsi="宋体" w:eastAsia="宋体" w:cs="宋体"/>
          <w:spacing w:val="-4"/>
          <w:sz w:val="24"/>
          <w:szCs w:val="24"/>
        </w:rPr>
        <w:t>4．本投标有效期为自开标日起</w:t>
      </w:r>
      <w:r>
        <w:rPr>
          <w:rFonts w:hint="eastAsia" w:ascii="宋体" w:hAnsi="宋体" w:eastAsia="宋体" w:cs="宋体"/>
          <w:spacing w:val="9"/>
          <w:sz w:val="24"/>
          <w:szCs w:val="24"/>
          <w:u w:val="single" w:color="auto"/>
        </w:rPr>
        <w:t xml:space="preserve">     </w:t>
      </w:r>
      <w:r>
        <w:rPr>
          <w:rFonts w:hint="eastAsia" w:ascii="宋体" w:hAnsi="宋体" w:eastAsia="宋体" w:cs="宋体"/>
          <w:spacing w:val="-4"/>
          <w:sz w:val="24"/>
          <w:szCs w:val="24"/>
        </w:rPr>
        <w:t>个日历日（中标人的投标文件有效期延长为与合同有</w:t>
      </w:r>
      <w:r>
        <w:rPr>
          <w:rFonts w:hint="eastAsia" w:ascii="宋体" w:hAnsi="宋体" w:eastAsia="宋体" w:cs="宋体"/>
          <w:sz w:val="24"/>
          <w:szCs w:val="24"/>
        </w:rPr>
        <w:t xml:space="preserve"> </w:t>
      </w:r>
      <w:r>
        <w:rPr>
          <w:rFonts w:hint="eastAsia" w:ascii="宋体" w:hAnsi="宋体" w:eastAsia="宋体" w:cs="宋体"/>
          <w:spacing w:val="-24"/>
          <w:sz w:val="24"/>
          <w:szCs w:val="24"/>
        </w:rPr>
        <w:t>效期一致）</w:t>
      </w:r>
      <w:r>
        <w:rPr>
          <w:rFonts w:hint="eastAsia" w:ascii="宋体" w:hAnsi="宋体" w:eastAsia="宋体" w:cs="宋体"/>
          <w:spacing w:val="8"/>
          <w:sz w:val="24"/>
          <w:szCs w:val="24"/>
        </w:rPr>
        <w:t xml:space="preserve"> </w:t>
      </w:r>
      <w:r>
        <w:rPr>
          <w:rFonts w:hint="eastAsia" w:ascii="宋体" w:hAnsi="宋体" w:eastAsia="宋体" w:cs="宋体"/>
          <w:spacing w:val="-24"/>
          <w:sz w:val="24"/>
          <w:szCs w:val="24"/>
        </w:rPr>
        <w:t>。</w:t>
      </w:r>
    </w:p>
    <w:p w14:paraId="2A828F8D">
      <w:pPr>
        <w:spacing w:before="162" w:line="246" w:lineRule="auto"/>
        <w:ind w:left="15" w:right="104" w:firstLine="475"/>
        <w:rPr>
          <w:rFonts w:hint="eastAsia" w:ascii="宋体" w:hAnsi="宋体" w:eastAsia="宋体" w:cs="宋体"/>
          <w:sz w:val="24"/>
          <w:szCs w:val="24"/>
        </w:rPr>
      </w:pPr>
      <w:r>
        <w:rPr>
          <w:rFonts w:hint="eastAsia" w:ascii="宋体" w:hAnsi="宋体" w:cs="宋体"/>
          <w:spacing w:val="-3"/>
          <w:sz w:val="24"/>
          <w:szCs w:val="24"/>
          <w:lang w:val="en-US" w:eastAsia="zh-CN"/>
        </w:rPr>
        <w:t>5</w:t>
      </w:r>
      <w:r>
        <w:rPr>
          <w:rFonts w:hint="eastAsia" w:ascii="宋体" w:hAnsi="宋体" w:eastAsia="宋体" w:cs="宋体"/>
          <w:spacing w:val="-3"/>
          <w:sz w:val="24"/>
          <w:szCs w:val="24"/>
        </w:rPr>
        <w:t>.投标人已充分认识到本项目服务工作时间的紧迫性、内容的复杂性、履行的艰巨性，愿</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意承担风险，竭诚履行合同义务。</w:t>
      </w:r>
    </w:p>
    <w:p w14:paraId="009266E9">
      <w:pPr>
        <w:spacing w:before="159" w:line="308" w:lineRule="auto"/>
        <w:ind w:left="13" w:right="106" w:firstLine="481"/>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．投标人同意提供按照贵方可能要求的与其投标有关的一切数据或资料，完全理解贵方</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不一定接受最低投标报价的投标或收到的任何投标。</w:t>
      </w:r>
    </w:p>
    <w:p w14:paraId="27CD61A1">
      <w:pPr>
        <w:spacing w:line="202" w:lineRule="auto"/>
        <w:ind w:firstLine="49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pacing w:val="-1"/>
          <w:sz w:val="24"/>
          <w:szCs w:val="24"/>
        </w:rPr>
        <w:t>．若我方获得中标，我方保证按有关规定向贵方支付中标服务费。</w:t>
      </w:r>
    </w:p>
    <w:p w14:paraId="2CC79CF1">
      <w:pPr>
        <w:spacing w:before="137" w:line="246" w:lineRule="auto"/>
        <w:ind w:left="491" w:right="4748" w:hanging="1"/>
        <w:rPr>
          <w:rFonts w:hint="eastAsia" w:ascii="宋体" w:hAnsi="宋体" w:eastAsia="宋体" w:cs="宋体"/>
          <w:spacing w:val="14"/>
          <w:sz w:val="24"/>
          <w:szCs w:val="24"/>
        </w:rPr>
      </w:pPr>
      <w:r>
        <w:rPr>
          <w:rFonts w:hint="eastAsia" w:ascii="宋体" w:hAnsi="宋体" w:cs="宋体"/>
          <w:spacing w:val="-4"/>
          <w:sz w:val="24"/>
          <w:szCs w:val="24"/>
          <w:lang w:val="en-US" w:eastAsia="zh-CN"/>
        </w:rPr>
        <w:t>8</w:t>
      </w:r>
      <w:r>
        <w:rPr>
          <w:rFonts w:hint="eastAsia" w:ascii="宋体" w:hAnsi="宋体" w:eastAsia="宋体" w:cs="宋体"/>
          <w:spacing w:val="-4"/>
          <w:sz w:val="24"/>
          <w:szCs w:val="24"/>
        </w:rPr>
        <w:t>．与本投标有关的一切正式往来信函请寄：</w:t>
      </w:r>
      <w:r>
        <w:rPr>
          <w:rFonts w:hint="eastAsia" w:ascii="宋体" w:hAnsi="宋体" w:eastAsia="宋体" w:cs="宋体"/>
          <w:spacing w:val="14"/>
          <w:sz w:val="24"/>
          <w:szCs w:val="24"/>
        </w:rPr>
        <w:t xml:space="preserve"> </w:t>
      </w:r>
    </w:p>
    <w:p w14:paraId="173B1D02">
      <w:pPr>
        <w:spacing w:before="137" w:line="246" w:lineRule="auto"/>
        <w:ind w:left="491" w:right="4748" w:hanging="1"/>
        <w:rPr>
          <w:rFonts w:hint="eastAsia" w:ascii="宋体" w:hAnsi="宋体" w:eastAsia="宋体" w:cs="宋体"/>
          <w:spacing w:val="2"/>
          <w:sz w:val="24"/>
          <w:szCs w:val="24"/>
          <w:u w:val="single"/>
          <w:lang w:val="en-US" w:eastAsia="zh-CN"/>
        </w:rPr>
      </w:pPr>
      <w:r>
        <w:rPr>
          <w:rFonts w:hint="eastAsia" w:ascii="宋体" w:hAnsi="宋体" w:eastAsia="宋体" w:cs="宋体"/>
          <w:spacing w:val="2"/>
          <w:sz w:val="24"/>
          <w:szCs w:val="24"/>
        </w:rPr>
        <w:t>标人名称（公章</w:t>
      </w:r>
      <w:r>
        <w:rPr>
          <w:rFonts w:hint="eastAsia" w:ascii="宋体" w:hAnsi="宋体" w:eastAsia="宋体" w:cs="宋体"/>
          <w:spacing w:val="-65"/>
          <w:sz w:val="24"/>
          <w:szCs w:val="24"/>
        </w:rPr>
        <w:t>）</w:t>
      </w:r>
      <w:r>
        <w:rPr>
          <w:rFonts w:hint="eastAsia" w:ascii="宋体" w:hAnsi="宋体" w:eastAsia="宋体" w:cs="宋体"/>
          <w:spacing w:val="-19"/>
          <w:sz w:val="24"/>
          <w:szCs w:val="24"/>
        </w:rPr>
        <w:t xml:space="preserve"> </w:t>
      </w:r>
      <w:r>
        <w:rPr>
          <w:rFonts w:hint="eastAsia" w:ascii="宋体" w:hAnsi="宋体" w:eastAsia="宋体" w:cs="宋体"/>
          <w:spacing w:val="-65"/>
          <w:sz w:val="24"/>
          <w:szCs w:val="24"/>
        </w:rPr>
        <w:t>：</w:t>
      </w:r>
      <w:r>
        <w:rPr>
          <w:rFonts w:hint="eastAsia" w:ascii="宋体" w:hAnsi="宋体" w:eastAsia="宋体" w:cs="宋体"/>
          <w:spacing w:val="2"/>
          <w:sz w:val="24"/>
          <w:szCs w:val="24"/>
          <w:u w:val="single"/>
          <w:lang w:val="en-US" w:eastAsia="zh-CN"/>
        </w:rPr>
        <w:t xml:space="preserve">            </w:t>
      </w:r>
      <w:r>
        <w:rPr>
          <w:rFonts w:hint="eastAsia" w:ascii="宋体" w:hAnsi="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 xml:space="preserve">       </w:t>
      </w:r>
    </w:p>
    <w:p w14:paraId="6EF1F8B5">
      <w:pPr>
        <w:keepNext w:val="0"/>
        <w:keepLines w:val="0"/>
        <w:pageBreakBefore w:val="0"/>
        <w:widowControl w:val="0"/>
        <w:kinsoku/>
        <w:wordWrap/>
        <w:overflowPunct/>
        <w:topLinePunct w:val="0"/>
        <w:autoSpaceDE/>
        <w:autoSpaceDN/>
        <w:bidi w:val="0"/>
        <w:adjustRightInd/>
        <w:snapToGrid/>
        <w:spacing w:line="245" w:lineRule="auto"/>
        <w:ind w:right="0" w:firstLine="488" w:firstLineChars="200"/>
        <w:textAlignment w:val="auto"/>
        <w:rPr>
          <w:rFonts w:hint="eastAsia" w:ascii="宋体" w:hAnsi="宋体" w:eastAsia="宋体" w:cs="宋体"/>
          <w:sz w:val="24"/>
          <w:szCs w:val="24"/>
          <w:u w:val="single"/>
        </w:rPr>
      </w:pPr>
      <w:r>
        <w:rPr>
          <w:rFonts w:hint="eastAsia" w:ascii="宋体" w:hAnsi="宋体" w:eastAsia="宋体" w:cs="宋体"/>
          <w:spacing w:val="2"/>
          <w:sz w:val="24"/>
          <w:szCs w:val="24"/>
        </w:rPr>
        <w:t>法定代表人或授权代理人签字</w:t>
      </w:r>
      <w:r>
        <w:rPr>
          <w:rFonts w:hint="eastAsia" w:ascii="宋体" w:hAnsi="宋体" w:eastAsia="宋体" w:cs="宋体"/>
          <w:spacing w:val="2"/>
          <w:sz w:val="24"/>
          <w:szCs w:val="24"/>
          <w:lang w:eastAsia="zh-CN"/>
        </w:rPr>
        <w:t>或盖章</w:t>
      </w:r>
      <w:r>
        <w:rPr>
          <w:rFonts w:hint="eastAsia" w:ascii="宋体" w:hAnsi="宋体" w:eastAsia="宋体" w:cs="宋体"/>
          <w:spacing w:val="2"/>
          <w:sz w:val="24"/>
          <w:szCs w:val="24"/>
        </w:rPr>
        <w:t>：</w:t>
      </w:r>
      <w:r>
        <w:rPr>
          <w:rFonts w:hint="eastAsia" w:ascii="宋体" w:hAnsi="宋体" w:eastAsia="宋体" w:cs="宋体"/>
          <w:sz w:val="24"/>
          <w:szCs w:val="24"/>
          <w:u w:val="single"/>
        </w:rPr>
        <w:t>         </w:t>
      </w:r>
    </w:p>
    <w:p w14:paraId="726A132B">
      <w:pPr>
        <w:spacing w:before="161" w:line="360" w:lineRule="auto"/>
        <w:ind w:firstLine="492"/>
        <w:rPr>
          <w:rFonts w:hint="eastAsia" w:ascii="宋体" w:hAnsi="宋体" w:eastAsia="宋体" w:cs="宋体"/>
          <w:sz w:val="24"/>
          <w:szCs w:val="24"/>
        </w:rPr>
      </w:pPr>
      <w:r>
        <w:rPr>
          <w:rFonts w:hint="eastAsia" w:ascii="宋体" w:hAnsi="宋体" w:eastAsia="宋体" w:cs="宋体"/>
          <w:spacing w:val="2"/>
          <w:sz w:val="24"/>
          <w:szCs w:val="24"/>
        </w:rPr>
        <w:t>详细地址：</w:t>
      </w:r>
      <w:r>
        <w:rPr>
          <w:rFonts w:hint="eastAsia" w:ascii="宋体" w:hAnsi="宋体" w:eastAsia="宋体" w:cs="宋体"/>
          <w:position w:val="11"/>
          <w:sz w:val="24"/>
          <w:szCs w:val="24"/>
          <w:u w:val="single" w:color="auto"/>
        </w:rPr>
        <w:t xml:space="preserve">                                </w:t>
      </w:r>
      <w:r>
        <w:rPr>
          <w:rFonts w:hint="eastAsia" w:ascii="宋体" w:hAnsi="宋体" w:eastAsia="宋体" w:cs="宋体"/>
          <w:position w:val="11"/>
          <w:sz w:val="24"/>
          <w:szCs w:val="24"/>
          <w:u w:val="single" w:color="auto"/>
          <w:lang w:val="en-US" w:eastAsia="zh-CN"/>
        </w:rPr>
        <w:t xml:space="preserve">      </w:t>
      </w:r>
      <w:r>
        <w:rPr>
          <w:rFonts w:hint="eastAsia" w:ascii="宋体" w:hAnsi="宋体" w:eastAsia="宋体" w:cs="宋体"/>
          <w:position w:val="11"/>
          <w:sz w:val="24"/>
          <w:szCs w:val="24"/>
          <w:u w:val="single" w:color="auto"/>
        </w:rPr>
        <w:t xml:space="preserve">    </w:t>
      </w:r>
    </w:p>
    <w:p w14:paraId="27296F3F">
      <w:pPr>
        <w:spacing w:line="360" w:lineRule="auto"/>
        <w:ind w:firstLine="507"/>
        <w:rPr>
          <w:rFonts w:hint="eastAsia" w:ascii="宋体" w:hAnsi="宋体" w:eastAsia="宋体" w:cs="宋体"/>
          <w:sz w:val="24"/>
          <w:szCs w:val="24"/>
        </w:rPr>
      </w:pPr>
      <w:r>
        <w:rPr>
          <w:rFonts w:hint="eastAsia" w:ascii="宋体" w:hAnsi="宋体" w:eastAsia="宋体" w:cs="宋体"/>
          <w:spacing w:val="2"/>
          <w:sz w:val="24"/>
          <w:szCs w:val="24"/>
        </w:rPr>
        <w:t>邮政编码：</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 xml:space="preserve">                 </w:t>
      </w:r>
    </w:p>
    <w:p w14:paraId="6CBBF837">
      <w:pPr>
        <w:spacing w:before="136" w:line="184" w:lineRule="auto"/>
        <w:ind w:firstLine="517"/>
        <w:rPr>
          <w:rFonts w:hint="default" w:ascii="宋体" w:hAnsi="宋体" w:eastAsia="宋体" w:cs="宋体"/>
          <w:sz w:val="24"/>
          <w:szCs w:val="24"/>
          <w:u w:val="single" w:color="auto"/>
          <w:lang w:val="en-US" w:eastAsia="zh-CN"/>
        </w:rPr>
      </w:pPr>
      <w:r>
        <w:rPr>
          <w:rFonts w:hint="eastAsia" w:ascii="宋体" w:hAnsi="宋体" w:eastAsia="宋体" w:cs="宋体"/>
          <w:spacing w:val="2"/>
          <w:sz w:val="24"/>
          <w:szCs w:val="24"/>
        </w:rPr>
        <w:t>电话：</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BF3FCE8">
      <w:pPr>
        <w:spacing w:before="161" w:line="184" w:lineRule="auto"/>
        <w:ind w:firstLine="487"/>
        <w:rPr>
          <w:rFonts w:hint="eastAsia" w:ascii="宋体" w:hAnsi="宋体" w:eastAsia="宋体" w:cs="宋体"/>
          <w:sz w:val="24"/>
          <w:szCs w:val="24"/>
        </w:rPr>
      </w:pPr>
      <w:r>
        <w:rPr>
          <w:rFonts w:hint="eastAsia" w:ascii="宋体" w:hAnsi="宋体" w:eastAsia="宋体" w:cs="宋体"/>
          <w:spacing w:val="2"/>
          <w:sz w:val="24"/>
          <w:szCs w:val="24"/>
        </w:rPr>
        <w:t xml:space="preserve">传真： </w:t>
      </w:r>
      <w:r>
        <w:rPr>
          <w:rFonts w:hint="eastAsia" w:ascii="宋体" w:hAnsi="宋体" w:eastAsia="宋体" w:cs="宋体"/>
          <w:sz w:val="24"/>
          <w:szCs w:val="24"/>
          <w:u w:val="single" w:color="auto"/>
        </w:rPr>
        <w:t xml:space="preserve">                                       </w:t>
      </w:r>
    </w:p>
    <w:p w14:paraId="05F91272">
      <w:pPr>
        <w:spacing w:before="159" w:line="184" w:lineRule="auto"/>
        <w:ind w:firstLine="517"/>
        <w:rPr>
          <w:rFonts w:hint="eastAsia" w:ascii="宋体" w:hAnsi="宋体" w:eastAsia="宋体" w:cs="宋体"/>
          <w:sz w:val="24"/>
          <w:szCs w:val="24"/>
        </w:rPr>
      </w:pPr>
      <w:r>
        <w:rPr>
          <w:rFonts w:hint="eastAsia" w:ascii="宋体" w:hAnsi="宋体" w:eastAsia="宋体" w:cs="宋体"/>
          <w:spacing w:val="2"/>
          <w:sz w:val="24"/>
          <w:szCs w:val="24"/>
        </w:rPr>
        <w:t>电子邮件地址：</w:t>
      </w:r>
      <w:r>
        <w:rPr>
          <w:rFonts w:hint="eastAsia" w:ascii="宋体" w:hAnsi="宋体" w:eastAsia="宋体" w:cs="宋体"/>
          <w:sz w:val="24"/>
          <w:szCs w:val="24"/>
          <w:u w:val="single" w:color="auto"/>
        </w:rPr>
        <w:t xml:space="preserve">                                </w:t>
      </w:r>
    </w:p>
    <w:p w14:paraId="351AE045">
      <w:pPr>
        <w:spacing w:before="162" w:line="184" w:lineRule="auto"/>
        <w:ind w:firstLine="490"/>
        <w:rPr>
          <w:rFonts w:hint="eastAsia" w:ascii="宋体" w:hAnsi="宋体" w:eastAsia="宋体" w:cs="宋体"/>
          <w:sz w:val="24"/>
          <w:szCs w:val="24"/>
        </w:rPr>
      </w:pPr>
      <w:r>
        <w:rPr>
          <w:rFonts w:hint="eastAsia" w:ascii="宋体" w:hAnsi="宋体" w:eastAsia="宋体" w:cs="宋体"/>
          <w:spacing w:val="2"/>
          <w:sz w:val="24"/>
          <w:szCs w:val="24"/>
        </w:rPr>
        <w:t xml:space="preserve">开户银行：  </w:t>
      </w:r>
      <w:r>
        <w:rPr>
          <w:rFonts w:hint="eastAsia" w:ascii="宋体" w:hAnsi="宋体" w:eastAsia="宋体" w:cs="宋体"/>
          <w:sz w:val="24"/>
          <w:szCs w:val="24"/>
          <w:u w:val="single" w:color="auto"/>
        </w:rPr>
        <w:t xml:space="preserve">                                  </w:t>
      </w:r>
    </w:p>
    <w:p w14:paraId="22AEBC63">
      <w:pPr>
        <w:spacing w:before="79" w:line="184" w:lineRule="auto"/>
        <w:ind w:firstLine="488" w:firstLineChars="200"/>
        <w:jc w:val="both"/>
        <w:rPr>
          <w:rFonts w:hint="eastAsia" w:ascii="宋体" w:hAnsi="宋体" w:eastAsia="宋体" w:cs="宋体"/>
          <w:spacing w:val="2"/>
          <w:sz w:val="24"/>
          <w:szCs w:val="24"/>
          <w:u w:val="single" w:color="auto"/>
          <w:lang w:val="en-US" w:eastAsia="zh-CN"/>
        </w:rPr>
      </w:pPr>
      <w:r>
        <w:rPr>
          <w:rFonts w:hint="eastAsia" w:ascii="宋体" w:hAnsi="宋体" w:eastAsia="宋体" w:cs="宋体"/>
          <w:spacing w:val="2"/>
          <w:sz w:val="24"/>
          <w:szCs w:val="24"/>
          <w:lang w:eastAsia="zh-CN"/>
        </w:rPr>
        <w:t>账</w:t>
      </w:r>
      <w:r>
        <w:rPr>
          <w:rFonts w:hint="eastAsia" w:ascii="宋体" w:hAnsi="宋体" w:eastAsia="宋体" w:cs="宋体"/>
          <w:spacing w:val="2"/>
          <w:sz w:val="24"/>
          <w:szCs w:val="24"/>
        </w:rPr>
        <w:t>号：</w:t>
      </w:r>
      <w:r>
        <w:rPr>
          <w:rFonts w:hint="eastAsia" w:ascii="宋体" w:hAnsi="宋体" w:eastAsia="宋体" w:cs="宋体"/>
          <w:spacing w:val="2"/>
          <w:sz w:val="24"/>
          <w:szCs w:val="24"/>
          <w:u w:val="single" w:color="auto"/>
          <w:lang w:val="en-US" w:eastAsia="zh-CN"/>
        </w:rPr>
        <w:t xml:space="preserve">                                 </w:t>
      </w:r>
      <w:r>
        <w:rPr>
          <w:rFonts w:hint="eastAsia" w:ascii="宋体" w:hAnsi="宋体" w:cs="宋体"/>
          <w:spacing w:val="2"/>
          <w:sz w:val="24"/>
          <w:szCs w:val="24"/>
          <w:u w:val="single" w:color="auto"/>
          <w:lang w:val="en-US" w:eastAsia="zh-CN"/>
        </w:rPr>
        <w:t xml:space="preserve">    </w:t>
      </w:r>
      <w:r>
        <w:rPr>
          <w:rFonts w:hint="eastAsia" w:ascii="宋体" w:hAnsi="宋体" w:eastAsia="宋体" w:cs="宋体"/>
          <w:spacing w:val="2"/>
          <w:sz w:val="24"/>
          <w:szCs w:val="24"/>
          <w:u w:val="single" w:color="auto"/>
          <w:lang w:val="en-US" w:eastAsia="zh-CN"/>
        </w:rPr>
        <w:t xml:space="preserve">  </w:t>
      </w:r>
    </w:p>
    <w:p w14:paraId="48195F65">
      <w:pPr>
        <w:spacing w:before="79" w:line="184" w:lineRule="auto"/>
        <w:ind w:firstLine="5023" w:firstLineChars="2263"/>
        <w:rPr>
          <w:rFonts w:hint="eastAsia" w:ascii="宋体" w:hAnsi="宋体" w:eastAsia="宋体" w:cs="宋体"/>
          <w:spacing w:val="-9"/>
          <w:sz w:val="24"/>
          <w:szCs w:val="24"/>
        </w:rPr>
      </w:pPr>
    </w:p>
    <w:p w14:paraId="2AEF7BFD">
      <w:pPr>
        <w:spacing w:before="79" w:line="184" w:lineRule="auto"/>
        <w:ind w:firstLine="5023" w:firstLineChars="2263"/>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日</w:t>
      </w:r>
    </w:p>
    <w:p w14:paraId="25E24C52">
      <w:pPr>
        <w:rPr>
          <w:rFonts w:hint="eastAsia" w:ascii="宋体" w:hAnsi="宋体" w:eastAsia="宋体" w:cs="宋体"/>
          <w:sz w:val="24"/>
          <w:szCs w:val="24"/>
        </w:rPr>
        <w:sectPr>
          <w:headerReference r:id="rId10" w:type="default"/>
          <w:footerReference r:id="rId11" w:type="default"/>
          <w:pgSz w:w="11906" w:h="16838"/>
          <w:pgMar w:top="1417" w:right="1417" w:bottom="1417" w:left="1417" w:header="680" w:footer="652" w:gutter="0"/>
          <w:paperSrc w:first="7" w:other="7"/>
          <w:pgNumType w:fmt="decimal"/>
          <w:cols w:space="720" w:num="1"/>
          <w:rtlGutter w:val="0"/>
          <w:docGrid w:linePitch="1" w:charSpace="0"/>
        </w:sectPr>
      </w:pPr>
    </w:p>
    <w:p w14:paraId="4E970543">
      <w:pPr>
        <w:pageBreakBefore/>
        <w:jc w:val="center"/>
        <w:rPr>
          <w:rFonts w:hint="eastAsia"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二、法定代表人身份证明</w:t>
      </w:r>
      <w:r>
        <w:rPr>
          <w:rFonts w:hint="eastAsia" w:ascii="宋体" w:hAnsi="宋体" w:eastAsia="宋体" w:cs="Times New Roman"/>
          <w:b/>
          <w:color w:val="auto"/>
          <w:kern w:val="0"/>
          <w:sz w:val="30"/>
          <w:szCs w:val="30"/>
          <w:lang w:eastAsia="zh-CN"/>
        </w:rPr>
        <w:t>及</w:t>
      </w:r>
      <w:r>
        <w:rPr>
          <w:rFonts w:hint="eastAsia" w:ascii="宋体" w:hAnsi="宋体" w:eastAsia="宋体" w:cs="Times New Roman"/>
          <w:b/>
          <w:color w:val="auto"/>
          <w:kern w:val="0"/>
          <w:sz w:val="30"/>
          <w:szCs w:val="30"/>
        </w:rPr>
        <w:t>法定代表人授权书</w:t>
      </w:r>
    </w:p>
    <w:p w14:paraId="416D38C0">
      <w:pPr>
        <w:spacing w:line="360" w:lineRule="auto"/>
        <w:rPr>
          <w:rFonts w:hint="eastAsia" w:ascii="宋体" w:hAnsi="宋体" w:eastAsia="宋体" w:cs="宋体"/>
          <w:sz w:val="24"/>
          <w:szCs w:val="24"/>
        </w:rPr>
      </w:pPr>
    </w:p>
    <w:p w14:paraId="6EF5087E">
      <w:pPr>
        <w:spacing w:before="104" w:line="184" w:lineRule="auto"/>
        <w:ind w:firstLine="2919"/>
        <w:rPr>
          <w:rFonts w:hint="eastAsia" w:ascii="宋体" w:hAnsi="宋体" w:eastAsia="宋体" w:cs="宋体"/>
          <w:sz w:val="24"/>
          <w:szCs w:val="24"/>
        </w:rPr>
      </w:pPr>
      <w:r>
        <w:rPr>
          <w:rFonts w:hint="eastAsia" w:ascii="宋体" w:hAnsi="宋体" w:eastAsia="宋体" w:cs="宋体"/>
          <w:spacing w:val="6"/>
          <w:sz w:val="24"/>
          <w:szCs w:val="24"/>
        </w:rPr>
        <w:t>（一）法定代表人身份证明</w:t>
      </w:r>
    </w:p>
    <w:p w14:paraId="73FBC1B3">
      <w:pPr>
        <w:spacing w:before="342" w:line="184" w:lineRule="auto"/>
        <w:ind w:firstLine="216" w:firstLineChars="104"/>
        <w:rPr>
          <w:rFonts w:hint="eastAsia" w:ascii="宋体" w:hAnsi="宋体" w:eastAsia="宋体" w:cs="宋体"/>
          <w:sz w:val="24"/>
          <w:szCs w:val="24"/>
        </w:rPr>
      </w:pPr>
      <w:r>
        <w:rPr>
          <w:rFonts w:hint="eastAsia" w:ascii="宋体" w:hAnsi="宋体" w:eastAsia="宋体" w:cs="宋体"/>
          <w:spacing w:val="-16"/>
          <w:sz w:val="24"/>
          <w:szCs w:val="24"/>
        </w:rPr>
        <w:t xml:space="preserve">供应商名称： </w:t>
      </w:r>
      <w:r>
        <w:rPr>
          <w:rFonts w:hint="eastAsia" w:ascii="宋体" w:hAnsi="宋体" w:eastAsia="宋体" w:cs="宋体"/>
          <w:sz w:val="24"/>
          <w:szCs w:val="24"/>
          <w:u w:val="single" w:color="auto"/>
        </w:rPr>
        <w:t xml:space="preserve">                   </w:t>
      </w:r>
    </w:p>
    <w:p w14:paraId="1F51CA93">
      <w:pPr>
        <w:spacing w:line="267" w:lineRule="auto"/>
        <w:rPr>
          <w:rFonts w:hint="eastAsia" w:ascii="宋体" w:hAnsi="宋体" w:eastAsia="宋体" w:cs="宋体"/>
          <w:sz w:val="24"/>
          <w:szCs w:val="24"/>
        </w:rPr>
      </w:pPr>
    </w:p>
    <w:p w14:paraId="61A4242E">
      <w:pPr>
        <w:spacing w:before="78" w:line="184" w:lineRule="auto"/>
        <w:ind w:firstLine="222" w:firstLineChars="107"/>
        <w:rPr>
          <w:rFonts w:hint="eastAsia" w:ascii="宋体" w:hAnsi="宋体" w:eastAsia="宋体" w:cs="宋体"/>
          <w:sz w:val="24"/>
          <w:szCs w:val="24"/>
        </w:rPr>
      </w:pPr>
      <w:r>
        <w:rPr>
          <w:rFonts w:hint="eastAsia" w:ascii="宋体" w:hAnsi="宋体" w:eastAsia="宋体" w:cs="宋体"/>
          <w:spacing w:val="-16"/>
          <w:sz w:val="24"/>
          <w:szCs w:val="24"/>
        </w:rPr>
        <w:t>统一社会信用代码：</w:t>
      </w:r>
      <w:r>
        <w:rPr>
          <w:rFonts w:hint="eastAsia" w:ascii="宋体" w:hAnsi="宋体" w:eastAsia="宋体" w:cs="宋体"/>
          <w:sz w:val="24"/>
          <w:szCs w:val="24"/>
          <w:u w:val="single" w:color="auto"/>
        </w:rPr>
        <w:t xml:space="preserve">                  </w:t>
      </w:r>
    </w:p>
    <w:p w14:paraId="1F9381BE">
      <w:pPr>
        <w:spacing w:line="269" w:lineRule="auto"/>
        <w:rPr>
          <w:rFonts w:hint="eastAsia" w:ascii="宋体" w:hAnsi="宋体" w:eastAsia="宋体" w:cs="宋体"/>
          <w:sz w:val="24"/>
          <w:szCs w:val="24"/>
        </w:rPr>
      </w:pPr>
    </w:p>
    <w:p w14:paraId="4FDEE8A0">
      <w:pPr>
        <w:spacing w:before="79" w:line="184" w:lineRule="auto"/>
        <w:ind w:firstLine="216" w:firstLineChars="104"/>
        <w:rPr>
          <w:rFonts w:hint="eastAsia" w:ascii="宋体" w:hAnsi="宋体" w:eastAsia="宋体" w:cs="宋体"/>
          <w:sz w:val="24"/>
          <w:szCs w:val="24"/>
        </w:rPr>
      </w:pPr>
      <w:r>
        <w:rPr>
          <w:rFonts w:hint="eastAsia" w:ascii="宋体" w:hAnsi="宋体" w:eastAsia="宋体" w:cs="宋体"/>
          <w:spacing w:val="-16"/>
          <w:sz w:val="24"/>
          <w:szCs w:val="24"/>
        </w:rPr>
        <w:t>注册地址：</w:t>
      </w:r>
      <w:r>
        <w:rPr>
          <w:rFonts w:hint="eastAsia" w:ascii="宋体" w:hAnsi="宋体" w:eastAsia="宋体" w:cs="宋体"/>
          <w:sz w:val="24"/>
          <w:szCs w:val="24"/>
          <w:u w:val="single" w:color="auto"/>
        </w:rPr>
        <w:t xml:space="preserve">                          </w:t>
      </w:r>
    </w:p>
    <w:p w14:paraId="15885BCC">
      <w:pPr>
        <w:spacing w:line="202" w:lineRule="auto"/>
        <w:ind w:firstLine="28"/>
        <w:rPr>
          <w:rFonts w:hint="eastAsia" w:ascii="宋体" w:hAnsi="宋体" w:eastAsia="宋体" w:cs="宋体"/>
          <w:spacing w:val="-16"/>
          <w:sz w:val="24"/>
          <w:szCs w:val="24"/>
        </w:rPr>
      </w:pPr>
    </w:p>
    <w:p w14:paraId="30591F4A">
      <w:pPr>
        <w:spacing w:line="202" w:lineRule="auto"/>
        <w:ind w:firstLine="235" w:firstLineChars="113"/>
        <w:rPr>
          <w:rFonts w:hint="eastAsia" w:ascii="宋体" w:hAnsi="宋体" w:eastAsia="宋体" w:cs="宋体"/>
          <w:sz w:val="24"/>
          <w:szCs w:val="24"/>
        </w:rPr>
      </w:pPr>
      <w:r>
        <w:rPr>
          <w:rFonts w:hint="eastAsia" w:ascii="宋体" w:hAnsi="宋体" w:eastAsia="宋体" w:cs="宋体"/>
          <w:spacing w:val="-16"/>
          <w:sz w:val="24"/>
          <w:szCs w:val="24"/>
        </w:rPr>
        <w:t xml:space="preserve">成立时间： </w:t>
      </w:r>
      <w:r>
        <w:rPr>
          <w:rFonts w:hint="eastAsia" w:ascii="宋体" w:hAnsi="宋体" w:eastAsia="宋体" w:cs="宋体"/>
          <w:spacing w:val="15"/>
          <w:sz w:val="24"/>
          <w:szCs w:val="24"/>
          <w:u w:val="single" w:color="auto"/>
        </w:rPr>
        <w:t xml:space="preserve">    </w:t>
      </w:r>
      <w:r>
        <w:rPr>
          <w:rFonts w:hint="eastAsia" w:ascii="宋体" w:hAnsi="宋体" w:eastAsia="宋体" w:cs="宋体"/>
          <w:spacing w:val="-23"/>
          <w:w w:val="98"/>
          <w:sz w:val="24"/>
          <w:szCs w:val="24"/>
        </w:rPr>
        <w:t>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23"/>
          <w:w w:val="98"/>
          <w:sz w:val="24"/>
          <w:szCs w:val="24"/>
        </w:rPr>
        <w:t>月</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3"/>
          <w:w w:val="98"/>
          <w:sz w:val="24"/>
          <w:szCs w:val="24"/>
        </w:rPr>
        <w:t>日</w:t>
      </w:r>
    </w:p>
    <w:p w14:paraId="3E8BB51A">
      <w:pPr>
        <w:spacing w:line="267" w:lineRule="auto"/>
        <w:rPr>
          <w:rFonts w:hint="eastAsia" w:ascii="宋体" w:hAnsi="宋体" w:eastAsia="宋体" w:cs="宋体"/>
          <w:sz w:val="24"/>
          <w:szCs w:val="24"/>
        </w:rPr>
      </w:pPr>
    </w:p>
    <w:p w14:paraId="3B688E3F">
      <w:pPr>
        <w:spacing w:before="78" w:line="184" w:lineRule="auto"/>
        <w:ind w:firstLine="218" w:firstLineChars="105"/>
        <w:rPr>
          <w:rFonts w:hint="eastAsia" w:ascii="宋体" w:hAnsi="宋体" w:eastAsia="宋体" w:cs="宋体"/>
          <w:sz w:val="24"/>
          <w:szCs w:val="24"/>
        </w:rPr>
      </w:pPr>
      <w:r>
        <w:rPr>
          <w:rFonts w:hint="eastAsia" w:ascii="宋体" w:hAnsi="宋体" w:eastAsia="宋体" w:cs="宋体"/>
          <w:spacing w:val="-16"/>
          <w:sz w:val="24"/>
          <w:szCs w:val="24"/>
        </w:rPr>
        <w:t xml:space="preserve">经营期限： </w:t>
      </w:r>
      <w:r>
        <w:rPr>
          <w:rFonts w:hint="eastAsia" w:ascii="宋体" w:hAnsi="宋体" w:eastAsia="宋体" w:cs="宋体"/>
          <w:sz w:val="24"/>
          <w:szCs w:val="24"/>
          <w:u w:val="single" w:color="auto"/>
        </w:rPr>
        <w:t xml:space="preserve">                   </w:t>
      </w:r>
    </w:p>
    <w:p w14:paraId="5B8BA5C1">
      <w:pPr>
        <w:spacing w:line="269" w:lineRule="auto"/>
        <w:rPr>
          <w:rFonts w:hint="eastAsia" w:ascii="宋体" w:hAnsi="宋体" w:eastAsia="宋体" w:cs="宋体"/>
          <w:sz w:val="24"/>
          <w:szCs w:val="24"/>
        </w:rPr>
      </w:pPr>
    </w:p>
    <w:p w14:paraId="3F3719A0">
      <w:pPr>
        <w:spacing w:before="79" w:line="478" w:lineRule="auto"/>
        <w:ind w:left="9" w:right="144" w:rightChars="0" w:firstLine="208" w:firstLineChars="100"/>
        <w:rPr>
          <w:rFonts w:hint="eastAsia" w:ascii="宋体" w:hAnsi="宋体" w:eastAsia="宋体" w:cs="宋体"/>
          <w:spacing w:val="-16"/>
          <w:sz w:val="24"/>
          <w:szCs w:val="24"/>
        </w:rPr>
      </w:pPr>
      <w:r>
        <w:rPr>
          <w:rFonts w:hint="eastAsia" w:ascii="宋体" w:hAnsi="宋体" w:eastAsia="宋体" w:cs="宋体"/>
          <w:spacing w:val="-16"/>
          <w:sz w:val="24"/>
          <w:szCs w:val="24"/>
        </w:rPr>
        <w:t xml:space="preserve">姓名： </w:t>
      </w:r>
      <w:r>
        <w:rPr>
          <w:rFonts w:hint="eastAsia" w:ascii="宋体" w:hAnsi="宋体" w:eastAsia="宋体" w:cs="宋体"/>
          <w:spacing w:val="9"/>
          <w:sz w:val="24"/>
          <w:szCs w:val="24"/>
          <w:u w:val="single" w:color="auto"/>
        </w:rPr>
        <w:t xml:space="preserve">       </w:t>
      </w:r>
      <w:r>
        <w:rPr>
          <w:rFonts w:hint="eastAsia" w:ascii="宋体" w:hAnsi="宋体" w:eastAsia="宋体" w:cs="宋体"/>
          <w:spacing w:val="-16"/>
          <w:sz w:val="24"/>
          <w:szCs w:val="24"/>
        </w:rPr>
        <w:t xml:space="preserve">性别： </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6"/>
          <w:sz w:val="24"/>
          <w:szCs w:val="24"/>
        </w:rPr>
        <w:t>年龄：</w:t>
      </w:r>
      <w:r>
        <w:rPr>
          <w:rFonts w:hint="eastAsia" w:ascii="宋体" w:hAnsi="宋体" w:eastAsia="宋体" w:cs="宋体"/>
          <w:spacing w:val="-16"/>
          <w:sz w:val="24"/>
          <w:szCs w:val="24"/>
          <w:u w:val="single"/>
        </w:rPr>
        <w:t xml:space="preserve">  </w:t>
      </w:r>
      <w:r>
        <w:rPr>
          <w:rFonts w:hint="eastAsia" w:ascii="宋体" w:hAnsi="宋体" w:eastAsia="宋体" w:cs="宋体"/>
          <w:spacing w:val="15"/>
          <w:sz w:val="24"/>
          <w:szCs w:val="24"/>
          <w:u w:val="single" w:color="auto"/>
        </w:rPr>
        <w:t xml:space="preserve">  </w:t>
      </w:r>
      <w:r>
        <w:rPr>
          <w:rFonts w:hint="eastAsia" w:ascii="宋体" w:hAnsi="宋体" w:eastAsia="宋体" w:cs="宋体"/>
          <w:spacing w:val="-16"/>
          <w:sz w:val="24"/>
          <w:szCs w:val="24"/>
        </w:rPr>
        <w:t xml:space="preserve">系 </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6"/>
          <w:sz w:val="24"/>
          <w:szCs w:val="24"/>
        </w:rPr>
        <w:t>（供应商名称） 的法定代表人。</w:t>
      </w:r>
    </w:p>
    <w:p w14:paraId="49D24C81">
      <w:pPr>
        <w:spacing w:before="79" w:line="478" w:lineRule="auto"/>
        <w:ind w:left="9" w:right="144" w:rightChars="0"/>
        <w:rPr>
          <w:rFonts w:hint="eastAsia" w:ascii="宋体" w:hAnsi="宋体" w:eastAsia="宋体" w:cs="宋体"/>
          <w:spacing w:val="-16"/>
          <w:sz w:val="24"/>
          <w:szCs w:val="24"/>
          <w:lang w:eastAsia="zh-CN"/>
        </w:rPr>
      </w:pPr>
      <w:r>
        <w:rPr>
          <w:rFonts w:hint="eastAsia" w:ascii="宋体" w:hAnsi="宋体" w:eastAsia="宋体" w:cs="宋体"/>
          <w:spacing w:val="-16"/>
          <w:sz w:val="24"/>
          <w:szCs w:val="24"/>
        </w:rPr>
        <w:t xml:space="preserve"> </w:t>
      </w:r>
      <w:r>
        <w:rPr>
          <w:rFonts w:hint="eastAsia" w:ascii="宋体" w:hAnsi="宋体" w:cs="宋体"/>
          <w:spacing w:val="-16"/>
          <w:sz w:val="24"/>
          <w:szCs w:val="24"/>
          <w:lang w:val="en-US" w:eastAsia="zh-CN"/>
        </w:rPr>
        <w:t xml:space="preserve"> </w:t>
      </w:r>
      <w:r>
        <w:rPr>
          <w:rFonts w:hint="eastAsia" w:ascii="宋体" w:hAnsi="宋体" w:eastAsia="宋体" w:cs="宋体"/>
          <w:spacing w:val="-16"/>
          <w:sz w:val="24"/>
          <w:szCs w:val="24"/>
        </w:rPr>
        <w:t>特此证明</w:t>
      </w:r>
      <w:r>
        <w:rPr>
          <w:rFonts w:hint="eastAsia" w:ascii="宋体" w:hAnsi="宋体" w:eastAsia="宋体" w:cs="宋体"/>
          <w:spacing w:val="-16"/>
          <w:sz w:val="24"/>
          <w:szCs w:val="24"/>
          <w:lang w:eastAsia="zh-CN"/>
        </w:rPr>
        <w:t>。</w:t>
      </w:r>
    </w:p>
    <w:p w14:paraId="5A3D4EC8">
      <w:pPr>
        <w:spacing w:line="202" w:lineRule="auto"/>
        <w:ind w:firstLine="235" w:firstLineChars="113"/>
        <w:rPr>
          <w:rFonts w:hint="eastAsia" w:ascii="宋体" w:hAnsi="宋体" w:eastAsia="宋体" w:cs="宋体"/>
          <w:sz w:val="24"/>
          <w:szCs w:val="24"/>
        </w:rPr>
      </w:pPr>
      <w:r>
        <w:rPr>
          <w:rFonts w:hint="eastAsia" w:ascii="宋体" w:hAnsi="宋体" w:eastAsia="宋体" w:cs="宋体"/>
          <w:spacing w:val="-16"/>
          <w:sz w:val="24"/>
          <w:szCs w:val="24"/>
        </w:rPr>
        <w:t>附：</w:t>
      </w:r>
      <w:r>
        <w:rPr>
          <w:rFonts w:hint="eastAsia" w:ascii="宋体" w:hAnsi="宋体" w:eastAsia="宋体" w:cs="宋体"/>
          <w:spacing w:val="59"/>
          <w:sz w:val="24"/>
          <w:szCs w:val="24"/>
        </w:rPr>
        <w:t xml:space="preserve"> </w:t>
      </w:r>
      <w:r>
        <w:rPr>
          <w:rFonts w:hint="eastAsia" w:ascii="宋体" w:hAnsi="宋体" w:eastAsia="宋体" w:cs="宋体"/>
          <w:spacing w:val="-16"/>
          <w:sz w:val="24"/>
          <w:szCs w:val="24"/>
        </w:rPr>
        <w:t>法定代表人身份证复印件</w:t>
      </w:r>
    </w:p>
    <w:p w14:paraId="44BF8D22">
      <w:pPr>
        <w:rPr>
          <w:rFonts w:hint="eastAsia" w:ascii="宋体" w:hAnsi="宋体" w:eastAsia="宋体" w:cs="宋体"/>
          <w:sz w:val="24"/>
          <w:szCs w:val="24"/>
        </w:rPr>
      </w:pPr>
    </w:p>
    <w:p w14:paraId="3DCDBD86">
      <w:pPr>
        <w:spacing w:line="33" w:lineRule="exact"/>
        <w:rPr>
          <w:rFonts w:hint="eastAsia" w:ascii="宋体" w:hAnsi="宋体" w:eastAsia="宋体" w:cs="宋体"/>
          <w:sz w:val="24"/>
          <w:szCs w:val="24"/>
        </w:rPr>
      </w:pPr>
    </w:p>
    <w:tbl>
      <w:tblPr>
        <w:tblStyle w:val="55"/>
        <w:tblW w:w="5872" w:type="dxa"/>
        <w:tblInd w:w="19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370FD54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11" w:hRule="atLeast"/>
        </w:trPr>
        <w:tc>
          <w:tcPr>
            <w:tcW w:w="5872" w:type="dxa"/>
            <w:noWrap w:val="0"/>
            <w:vAlign w:val="top"/>
          </w:tcPr>
          <w:p w14:paraId="229E6719">
            <w:pPr>
              <w:spacing w:line="299" w:lineRule="auto"/>
              <w:rPr>
                <w:rFonts w:hint="eastAsia" w:ascii="宋体" w:hAnsi="宋体" w:eastAsia="宋体" w:cs="宋体"/>
                <w:sz w:val="24"/>
                <w:szCs w:val="24"/>
              </w:rPr>
            </w:pPr>
          </w:p>
          <w:p w14:paraId="059A4BB6">
            <w:pPr>
              <w:spacing w:line="300" w:lineRule="auto"/>
              <w:rPr>
                <w:rFonts w:hint="eastAsia" w:ascii="宋体" w:hAnsi="宋体" w:eastAsia="宋体" w:cs="宋体"/>
                <w:sz w:val="24"/>
                <w:szCs w:val="24"/>
              </w:rPr>
            </w:pPr>
          </w:p>
          <w:p w14:paraId="2472A980">
            <w:pPr>
              <w:spacing w:line="300" w:lineRule="auto"/>
              <w:rPr>
                <w:rFonts w:hint="eastAsia" w:ascii="宋体" w:hAnsi="宋体" w:eastAsia="宋体" w:cs="宋体"/>
                <w:sz w:val="24"/>
                <w:szCs w:val="24"/>
              </w:rPr>
            </w:pPr>
          </w:p>
          <w:p w14:paraId="62AA8D25">
            <w:pPr>
              <w:spacing w:line="300" w:lineRule="auto"/>
              <w:rPr>
                <w:rFonts w:hint="eastAsia" w:ascii="宋体" w:hAnsi="宋体" w:eastAsia="宋体" w:cs="宋体"/>
                <w:sz w:val="24"/>
                <w:szCs w:val="24"/>
              </w:rPr>
            </w:pPr>
          </w:p>
          <w:p w14:paraId="05F1E404">
            <w:pPr>
              <w:spacing w:before="79" w:line="184" w:lineRule="auto"/>
              <w:ind w:firstLine="1263"/>
              <w:rPr>
                <w:rFonts w:hint="eastAsia" w:ascii="宋体" w:hAnsi="宋体" w:eastAsia="宋体" w:cs="宋体"/>
                <w:sz w:val="24"/>
                <w:szCs w:val="24"/>
              </w:rPr>
            </w:pPr>
            <w:r>
              <w:rPr>
                <w:rFonts w:hint="eastAsia" w:ascii="宋体" w:hAnsi="宋体" w:eastAsia="宋体" w:cs="宋体"/>
                <w:spacing w:val="-1"/>
                <w:sz w:val="24"/>
                <w:szCs w:val="24"/>
              </w:rPr>
              <w:t>法定代表人身份证复印件粘贴处</w:t>
            </w:r>
          </w:p>
          <w:p w14:paraId="0955E6EC">
            <w:pPr>
              <w:spacing w:before="226" w:line="184" w:lineRule="auto"/>
              <w:ind w:firstLine="2329"/>
              <w:rPr>
                <w:rFonts w:hint="eastAsia" w:ascii="宋体" w:hAnsi="宋体" w:eastAsia="宋体" w:cs="宋体"/>
                <w:sz w:val="24"/>
                <w:szCs w:val="24"/>
              </w:rPr>
            </w:pPr>
            <w:r>
              <w:rPr>
                <w:rFonts w:hint="eastAsia" w:ascii="宋体" w:hAnsi="宋体" w:eastAsia="宋体" w:cs="宋体"/>
                <w:spacing w:val="1"/>
                <w:sz w:val="24"/>
                <w:szCs w:val="24"/>
              </w:rPr>
              <w:t>（正反面）</w:t>
            </w:r>
          </w:p>
        </w:tc>
      </w:tr>
    </w:tbl>
    <w:p w14:paraId="36EEA9F1">
      <w:pPr>
        <w:spacing w:line="469" w:lineRule="auto"/>
        <w:rPr>
          <w:rFonts w:hint="eastAsia" w:ascii="宋体" w:hAnsi="宋体" w:eastAsia="宋体" w:cs="宋体"/>
          <w:sz w:val="24"/>
          <w:szCs w:val="24"/>
        </w:rPr>
      </w:pPr>
    </w:p>
    <w:p w14:paraId="3616DC91">
      <w:pPr>
        <w:spacing w:before="79" w:line="184" w:lineRule="auto"/>
        <w:ind w:firstLine="9"/>
        <w:rPr>
          <w:rFonts w:hint="eastAsia" w:ascii="宋体" w:hAnsi="宋体" w:eastAsia="宋体" w:cs="宋体"/>
          <w:sz w:val="24"/>
          <w:szCs w:val="24"/>
        </w:rPr>
      </w:pPr>
      <w:r>
        <w:rPr>
          <w:rFonts w:hint="eastAsia" w:ascii="宋体" w:hAnsi="宋体" w:eastAsia="宋体" w:cs="宋体"/>
          <w:spacing w:val="3"/>
          <w:sz w:val="24"/>
          <w:szCs w:val="24"/>
        </w:rPr>
        <w:t>供应商名称（公章</w:t>
      </w:r>
      <w:r>
        <w:rPr>
          <w:rFonts w:hint="eastAsia" w:ascii="宋体" w:hAnsi="宋体" w:eastAsia="宋体" w:cs="宋体"/>
          <w:spacing w:val="-68"/>
          <w:sz w:val="24"/>
          <w:szCs w:val="24"/>
        </w:rPr>
        <w:t>）</w:t>
      </w:r>
      <w:r>
        <w:rPr>
          <w:rFonts w:hint="eastAsia" w:ascii="宋体" w:hAnsi="宋体" w:eastAsia="宋体" w:cs="宋体"/>
          <w:spacing w:val="-18"/>
          <w:sz w:val="24"/>
          <w:szCs w:val="24"/>
        </w:rPr>
        <w:t xml:space="preserve"> </w:t>
      </w:r>
      <w:r>
        <w:rPr>
          <w:rFonts w:hint="eastAsia" w:ascii="宋体" w:hAnsi="宋体" w:eastAsia="宋体" w:cs="宋体"/>
          <w:spacing w:val="-68"/>
          <w:sz w:val="24"/>
          <w:szCs w:val="24"/>
        </w:rPr>
        <w:t>：</w:t>
      </w:r>
    </w:p>
    <w:p w14:paraId="7025B973">
      <w:pPr>
        <w:spacing w:before="226" w:line="184" w:lineRule="auto"/>
        <w:ind w:firstLine="50"/>
        <w:rPr>
          <w:rFonts w:hint="eastAsia" w:ascii="宋体" w:hAnsi="宋体" w:eastAsia="宋体" w:cs="宋体"/>
          <w:spacing w:val="3"/>
          <w:sz w:val="24"/>
          <w:szCs w:val="24"/>
        </w:rPr>
      </w:pPr>
      <w:r>
        <w:rPr>
          <w:rFonts w:hint="eastAsia" w:ascii="宋体" w:hAnsi="宋体" w:eastAsia="宋体" w:cs="宋体"/>
          <w:spacing w:val="3"/>
          <w:sz w:val="24"/>
          <w:szCs w:val="24"/>
        </w:rPr>
        <w:t>日期：年  月  日</w:t>
      </w:r>
    </w:p>
    <w:p w14:paraId="416327A3">
      <w:pPr>
        <w:rPr>
          <w:rFonts w:hint="eastAsia" w:ascii="宋体" w:hAnsi="宋体" w:eastAsia="宋体" w:cs="宋体"/>
          <w:sz w:val="24"/>
          <w:szCs w:val="24"/>
        </w:rPr>
        <w:sectPr>
          <w:headerReference r:id="rId12" w:type="default"/>
          <w:footerReference r:id="rId13" w:type="default"/>
          <w:pgSz w:w="11906" w:h="16838"/>
          <w:pgMar w:top="1417" w:right="1417" w:bottom="1417" w:left="1417" w:header="680" w:footer="964" w:gutter="0"/>
          <w:paperSrc w:first="7" w:other="7"/>
          <w:pgNumType w:fmt="decimal"/>
          <w:cols w:space="720" w:num="1"/>
          <w:rtlGutter w:val="0"/>
          <w:docGrid w:linePitch="1" w:charSpace="0"/>
        </w:sectPr>
      </w:pPr>
    </w:p>
    <w:p w14:paraId="575B56FE">
      <w:pPr>
        <w:spacing w:before="233" w:line="360" w:lineRule="auto"/>
        <w:ind w:firstLine="2806"/>
        <w:rPr>
          <w:rFonts w:hint="eastAsia" w:ascii="宋体" w:hAnsi="宋体" w:eastAsia="宋体" w:cs="宋体"/>
          <w:sz w:val="24"/>
          <w:szCs w:val="24"/>
        </w:rPr>
      </w:pPr>
      <w:r>
        <w:rPr>
          <w:rFonts w:hint="eastAsia" w:ascii="宋体" w:hAnsi="宋体" w:eastAsia="宋体" w:cs="宋体"/>
          <w:spacing w:val="-15"/>
          <w:sz w:val="24"/>
          <w:szCs w:val="24"/>
        </w:rPr>
        <w:t>（二）</w:t>
      </w:r>
      <w:r>
        <w:rPr>
          <w:rFonts w:hint="eastAsia" w:ascii="宋体" w:hAnsi="宋体" w:eastAsia="宋体" w:cs="宋体"/>
          <w:spacing w:val="27"/>
          <w:sz w:val="24"/>
          <w:szCs w:val="24"/>
        </w:rPr>
        <w:t xml:space="preserve"> </w:t>
      </w:r>
      <w:r>
        <w:rPr>
          <w:rFonts w:hint="eastAsia" w:ascii="宋体" w:hAnsi="宋体" w:eastAsia="宋体" w:cs="宋体"/>
          <w:spacing w:val="-15"/>
          <w:sz w:val="24"/>
          <w:szCs w:val="24"/>
        </w:rPr>
        <w:t>法定代表人授权委托书</w:t>
      </w:r>
    </w:p>
    <w:p w14:paraId="57C741C6">
      <w:pPr>
        <w:keepNext w:val="0"/>
        <w:keepLines w:val="0"/>
        <w:pageBreakBefore w:val="0"/>
        <w:widowControl w:val="0"/>
        <w:kinsoku/>
        <w:wordWrap/>
        <w:overflowPunct/>
        <w:topLinePunct w:val="0"/>
        <w:autoSpaceDE/>
        <w:autoSpaceDN/>
        <w:bidi w:val="0"/>
        <w:adjustRightInd/>
        <w:snapToGrid/>
        <w:spacing w:line="500" w:lineRule="exact"/>
        <w:ind w:left="0" w:right="0" w:firstLine="444"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本</w:t>
      </w:r>
      <w:r>
        <w:rPr>
          <w:rFonts w:hint="eastAsia" w:ascii="宋体" w:hAnsi="宋体" w:eastAsia="宋体" w:cs="宋体"/>
          <w:spacing w:val="-16"/>
          <w:sz w:val="24"/>
          <w:szCs w:val="24"/>
        </w:rPr>
        <w:t>授权书声明： 注册于中华人民共和国的</w:t>
      </w:r>
      <w:r>
        <w:rPr>
          <w:rFonts w:hint="eastAsia" w:ascii="宋体" w:hAnsi="宋体" w:eastAsia="宋体" w:cs="宋体"/>
          <w:spacing w:val="-9"/>
          <w:sz w:val="24"/>
          <w:szCs w:val="24"/>
          <w:u w:val="single" w:color="auto"/>
        </w:rPr>
        <w:t>（投标人名称）</w:t>
      </w:r>
      <w:r>
        <w:rPr>
          <w:rFonts w:hint="eastAsia" w:ascii="宋体" w:hAnsi="宋体" w:eastAsia="宋体" w:cs="宋体"/>
          <w:spacing w:val="-4"/>
          <w:sz w:val="24"/>
          <w:szCs w:val="24"/>
          <w:u w:val="single" w:color="auto"/>
        </w:rPr>
        <w:t xml:space="preserve"> </w:t>
      </w:r>
      <w:r>
        <w:rPr>
          <w:rFonts w:hint="eastAsia" w:ascii="宋体" w:hAnsi="宋体" w:eastAsia="宋体" w:cs="宋体"/>
          <w:spacing w:val="-9"/>
          <w:sz w:val="24"/>
          <w:szCs w:val="24"/>
        </w:rPr>
        <w:t>的在下面签字或盖章</w:t>
      </w:r>
      <w:r>
        <w:rPr>
          <w:rFonts w:hint="eastAsia" w:ascii="宋体" w:hAnsi="宋体" w:eastAsia="宋体" w:cs="宋体"/>
          <w:spacing w:val="-9"/>
          <w:sz w:val="24"/>
          <w:szCs w:val="24"/>
          <w:u w:val="single" w:color="auto"/>
        </w:rPr>
        <w:t>（法定代表人姓名、职务）</w:t>
      </w:r>
      <w:r>
        <w:rPr>
          <w:rFonts w:hint="eastAsia" w:ascii="宋体" w:hAnsi="宋体" w:eastAsia="宋体" w:cs="宋体"/>
          <w:spacing w:val="25"/>
          <w:sz w:val="24"/>
          <w:szCs w:val="24"/>
          <w:u w:val="single" w:color="auto"/>
        </w:rPr>
        <w:t xml:space="preserve"> </w:t>
      </w:r>
      <w:r>
        <w:rPr>
          <w:rFonts w:hint="eastAsia" w:ascii="宋体" w:hAnsi="宋体" w:eastAsia="宋体" w:cs="宋体"/>
          <w:spacing w:val="-9"/>
          <w:sz w:val="24"/>
          <w:szCs w:val="24"/>
        </w:rPr>
        <w:t>代表本公司授权的在下面签字的</w:t>
      </w:r>
      <w:r>
        <w:rPr>
          <w:rFonts w:hint="eastAsia" w:ascii="宋体" w:hAnsi="宋体" w:eastAsia="宋体" w:cs="宋体"/>
          <w:spacing w:val="-9"/>
          <w:sz w:val="24"/>
          <w:szCs w:val="24"/>
          <w:u w:val="single" w:color="auto"/>
        </w:rPr>
        <w:t>（被授权人的姓名、职务）</w:t>
      </w:r>
      <w:r>
        <w:rPr>
          <w:rFonts w:hint="eastAsia" w:ascii="宋体" w:hAnsi="宋体" w:eastAsia="宋体" w:cs="宋体"/>
          <w:spacing w:val="-1"/>
          <w:sz w:val="24"/>
          <w:szCs w:val="24"/>
          <w:u w:val="single" w:color="auto"/>
        </w:rPr>
        <w:t xml:space="preserve"> </w:t>
      </w:r>
      <w:r>
        <w:rPr>
          <w:rFonts w:hint="eastAsia" w:ascii="宋体" w:hAnsi="宋体" w:eastAsia="宋体" w:cs="宋体"/>
          <w:spacing w:val="-9"/>
          <w:sz w:val="24"/>
          <w:szCs w:val="24"/>
        </w:rPr>
        <w:t>为本公司的合法代理人，就项目编号为</w:t>
      </w:r>
      <w:r>
        <w:rPr>
          <w:rFonts w:hint="eastAsia" w:ascii="宋体" w:hAnsi="宋体" w:eastAsia="宋体" w:cs="宋体"/>
          <w:spacing w:val="-9"/>
          <w:sz w:val="24"/>
          <w:szCs w:val="24"/>
          <w:u w:val="single" w:color="auto"/>
        </w:rPr>
        <w:t>（项目编号）</w:t>
      </w:r>
      <w:r>
        <w:rPr>
          <w:rFonts w:hint="eastAsia" w:ascii="宋体" w:hAnsi="宋体" w:eastAsia="宋体" w:cs="宋体"/>
          <w:spacing w:val="18"/>
          <w:sz w:val="24"/>
          <w:szCs w:val="24"/>
          <w:u w:val="single" w:color="auto"/>
        </w:rPr>
        <w:t xml:space="preserve"> </w:t>
      </w:r>
      <w:r>
        <w:rPr>
          <w:rFonts w:hint="eastAsia" w:ascii="宋体" w:hAnsi="宋体" w:eastAsia="宋体" w:cs="宋体"/>
          <w:spacing w:val="-9"/>
          <w:sz w:val="24"/>
          <w:szCs w:val="24"/>
        </w:rPr>
        <w:t>的</w:t>
      </w:r>
      <w:r>
        <w:rPr>
          <w:rFonts w:hint="eastAsia" w:ascii="宋体" w:hAnsi="宋体" w:eastAsia="宋体" w:cs="宋体"/>
          <w:spacing w:val="8"/>
          <w:sz w:val="24"/>
          <w:szCs w:val="24"/>
          <w:u w:val="single" w:color="auto"/>
        </w:rPr>
        <w:t xml:space="preserve">      </w:t>
      </w:r>
      <w:r>
        <w:rPr>
          <w:rFonts w:hint="eastAsia" w:ascii="宋体" w:hAnsi="宋体" w:eastAsia="宋体" w:cs="宋体"/>
          <w:spacing w:val="-9"/>
          <w:sz w:val="24"/>
          <w:szCs w:val="24"/>
          <w:u w:val="single" w:color="auto"/>
        </w:rPr>
        <w:t>(项目名称)</w:t>
      </w:r>
      <w:r>
        <w:rPr>
          <w:rFonts w:hint="eastAsia" w:ascii="宋体" w:hAnsi="宋体" w:eastAsia="宋体" w:cs="宋体"/>
          <w:spacing w:val="5"/>
          <w:sz w:val="24"/>
          <w:szCs w:val="24"/>
          <w:u w:val="single" w:color="auto"/>
        </w:rPr>
        <w:t xml:space="preserve">      </w:t>
      </w:r>
      <w:r>
        <w:rPr>
          <w:rFonts w:hint="eastAsia" w:ascii="宋体" w:hAnsi="宋体" w:eastAsia="宋体" w:cs="宋体"/>
          <w:spacing w:val="-9"/>
          <w:sz w:val="24"/>
          <w:szCs w:val="24"/>
        </w:rPr>
        <w:t>的投标，以本公司名义处理一切</w:t>
      </w:r>
      <w:r>
        <w:rPr>
          <w:rFonts w:hint="eastAsia" w:ascii="宋体" w:hAnsi="宋体" w:eastAsia="宋体" w:cs="宋体"/>
          <w:spacing w:val="-2"/>
          <w:sz w:val="24"/>
          <w:szCs w:val="24"/>
        </w:rPr>
        <w:t>与之有关的事务。</w:t>
      </w:r>
    </w:p>
    <w:p w14:paraId="72F933AC">
      <w:pPr>
        <w:spacing w:before="158" w:line="480" w:lineRule="auto"/>
        <w:ind w:firstLine="447"/>
        <w:rPr>
          <w:rFonts w:hint="eastAsia" w:ascii="宋体" w:hAnsi="宋体" w:eastAsia="宋体" w:cs="宋体"/>
          <w:sz w:val="24"/>
          <w:szCs w:val="24"/>
        </w:rPr>
      </w:pPr>
      <w:r>
        <w:rPr>
          <w:rFonts w:hint="eastAsia" w:ascii="宋体" w:hAnsi="宋体" w:eastAsia="宋体" w:cs="宋体"/>
          <w:spacing w:val="-1"/>
          <w:sz w:val="24"/>
          <w:szCs w:val="24"/>
        </w:rPr>
        <w:t>本授权书于年月日签字生效，特此声明。</w:t>
      </w:r>
    </w:p>
    <w:p w14:paraId="3D7AA537">
      <w:pPr>
        <w:spacing w:line="208" w:lineRule="exact"/>
        <w:rPr>
          <w:rFonts w:hint="eastAsia" w:ascii="宋体" w:hAnsi="宋体" w:eastAsia="宋体" w:cs="宋体"/>
          <w:sz w:val="24"/>
          <w:szCs w:val="24"/>
        </w:rPr>
      </w:pPr>
    </w:p>
    <w:tbl>
      <w:tblPr>
        <w:tblStyle w:val="55"/>
        <w:tblW w:w="7683" w:type="dxa"/>
        <w:tblInd w:w="10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1"/>
        <w:gridCol w:w="3852"/>
      </w:tblGrid>
      <w:tr w14:paraId="0FFF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4" w:hRule="atLeast"/>
        </w:trPr>
        <w:tc>
          <w:tcPr>
            <w:tcW w:w="3831" w:type="dxa"/>
            <w:noWrap w:val="0"/>
            <w:vAlign w:val="top"/>
          </w:tcPr>
          <w:p w14:paraId="79C61D05">
            <w:pPr>
              <w:spacing w:line="451" w:lineRule="auto"/>
              <w:rPr>
                <w:rFonts w:hint="eastAsia" w:ascii="宋体" w:hAnsi="宋体" w:eastAsia="宋体" w:cs="宋体"/>
                <w:sz w:val="24"/>
                <w:szCs w:val="24"/>
              </w:rPr>
            </w:pPr>
          </w:p>
          <w:p w14:paraId="00D66D38">
            <w:pPr>
              <w:spacing w:before="78" w:line="184" w:lineRule="auto"/>
              <w:ind w:firstLine="117"/>
              <w:rPr>
                <w:rFonts w:hint="eastAsia" w:ascii="宋体" w:hAnsi="宋体" w:eastAsia="宋体" w:cs="宋体"/>
                <w:sz w:val="24"/>
                <w:szCs w:val="24"/>
              </w:rPr>
            </w:pPr>
            <w:r>
              <w:rPr>
                <w:rFonts w:hint="eastAsia" w:ascii="宋体" w:hAnsi="宋体" w:eastAsia="宋体" w:cs="宋体"/>
                <w:spacing w:val="-18"/>
                <w:sz w:val="24"/>
                <w:szCs w:val="24"/>
              </w:rPr>
              <w:t>法人代表签字或盖章：</w:t>
            </w:r>
            <w:r>
              <w:rPr>
                <w:rFonts w:hint="eastAsia" w:ascii="宋体" w:hAnsi="宋体" w:eastAsia="宋体" w:cs="宋体"/>
                <w:sz w:val="24"/>
                <w:szCs w:val="24"/>
                <w:u w:val="single" w:color="auto"/>
              </w:rPr>
              <w:t xml:space="preserve">            </w:t>
            </w:r>
          </w:p>
          <w:p w14:paraId="5CD1AB67">
            <w:pPr>
              <w:spacing w:line="247" w:lineRule="auto"/>
              <w:rPr>
                <w:rFonts w:hint="eastAsia" w:ascii="宋体" w:hAnsi="宋体" w:eastAsia="宋体" w:cs="宋体"/>
                <w:sz w:val="24"/>
                <w:szCs w:val="24"/>
              </w:rPr>
            </w:pPr>
          </w:p>
          <w:p w14:paraId="21A3CCDF">
            <w:pPr>
              <w:spacing w:line="248" w:lineRule="auto"/>
              <w:rPr>
                <w:rFonts w:hint="eastAsia" w:ascii="宋体" w:hAnsi="宋体" w:eastAsia="宋体" w:cs="宋体"/>
                <w:sz w:val="24"/>
                <w:szCs w:val="24"/>
              </w:rPr>
            </w:pPr>
          </w:p>
          <w:p w14:paraId="103A5586">
            <w:pPr>
              <w:spacing w:before="78" w:line="184" w:lineRule="auto"/>
              <w:ind w:firstLine="122"/>
              <w:rPr>
                <w:rFonts w:hint="eastAsia" w:ascii="宋体" w:hAnsi="宋体" w:eastAsia="宋体" w:cs="宋体"/>
                <w:sz w:val="24"/>
                <w:szCs w:val="24"/>
              </w:rPr>
            </w:pPr>
            <w:r>
              <w:rPr>
                <w:rFonts w:hint="eastAsia" w:ascii="宋体" w:hAnsi="宋体" w:eastAsia="宋体" w:cs="宋体"/>
                <w:spacing w:val="6"/>
                <w:sz w:val="24"/>
                <w:szCs w:val="24"/>
              </w:rPr>
              <w:t>（公章</w:t>
            </w:r>
            <w:r>
              <w:rPr>
                <w:rFonts w:hint="eastAsia" w:ascii="宋体" w:hAnsi="宋体" w:eastAsia="宋体" w:cs="宋体"/>
                <w:spacing w:val="-83"/>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83"/>
                <w:sz w:val="24"/>
                <w:szCs w:val="24"/>
              </w:rPr>
              <w:t>：</w:t>
            </w:r>
            <w:r>
              <w:rPr>
                <w:rFonts w:hint="eastAsia" w:ascii="宋体" w:hAnsi="宋体" w:eastAsia="宋体" w:cs="宋体"/>
                <w:sz w:val="24"/>
                <w:szCs w:val="24"/>
                <w:u w:val="single" w:color="auto"/>
              </w:rPr>
              <w:t xml:space="preserve">                     </w:t>
            </w:r>
          </w:p>
          <w:p w14:paraId="32D40581">
            <w:pPr>
              <w:spacing w:line="247" w:lineRule="auto"/>
              <w:rPr>
                <w:rFonts w:hint="eastAsia" w:ascii="宋体" w:hAnsi="宋体" w:eastAsia="宋体" w:cs="宋体"/>
                <w:sz w:val="24"/>
                <w:szCs w:val="24"/>
              </w:rPr>
            </w:pPr>
          </w:p>
          <w:p w14:paraId="1C800A14">
            <w:pPr>
              <w:spacing w:line="248" w:lineRule="auto"/>
              <w:rPr>
                <w:rFonts w:hint="eastAsia" w:ascii="宋体" w:hAnsi="宋体" w:eastAsia="宋体" w:cs="宋体"/>
                <w:sz w:val="24"/>
                <w:szCs w:val="24"/>
              </w:rPr>
            </w:pPr>
          </w:p>
          <w:p w14:paraId="22E046B0">
            <w:pPr>
              <w:spacing w:before="78" w:line="184" w:lineRule="auto"/>
              <w:ind w:firstLine="2397"/>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9"/>
                <w:sz w:val="24"/>
                <w:szCs w:val="24"/>
              </w:rPr>
              <w:t>日</w:t>
            </w:r>
          </w:p>
        </w:tc>
        <w:tc>
          <w:tcPr>
            <w:tcW w:w="3852" w:type="dxa"/>
            <w:noWrap w:val="0"/>
            <w:vAlign w:val="top"/>
          </w:tcPr>
          <w:p w14:paraId="28DD2A35">
            <w:pPr>
              <w:spacing w:line="277" w:lineRule="auto"/>
              <w:rPr>
                <w:rFonts w:hint="eastAsia" w:ascii="宋体" w:hAnsi="宋体" w:eastAsia="宋体" w:cs="宋体"/>
                <w:sz w:val="24"/>
                <w:szCs w:val="24"/>
              </w:rPr>
            </w:pPr>
          </w:p>
          <w:p w14:paraId="07821A80">
            <w:pPr>
              <w:spacing w:line="277" w:lineRule="auto"/>
              <w:rPr>
                <w:rFonts w:hint="eastAsia" w:ascii="宋体" w:hAnsi="宋体" w:eastAsia="宋体" w:cs="宋体"/>
                <w:sz w:val="24"/>
                <w:szCs w:val="24"/>
              </w:rPr>
            </w:pPr>
          </w:p>
          <w:p w14:paraId="6F709BF3">
            <w:pPr>
              <w:spacing w:line="277" w:lineRule="auto"/>
              <w:rPr>
                <w:rFonts w:hint="eastAsia" w:ascii="宋体" w:hAnsi="宋体" w:eastAsia="宋体" w:cs="宋体"/>
                <w:sz w:val="24"/>
                <w:szCs w:val="24"/>
              </w:rPr>
            </w:pPr>
          </w:p>
          <w:p w14:paraId="6F60A959">
            <w:pPr>
              <w:spacing w:line="278" w:lineRule="auto"/>
              <w:rPr>
                <w:rFonts w:hint="eastAsia" w:ascii="宋体" w:hAnsi="宋体" w:eastAsia="宋体" w:cs="宋体"/>
                <w:sz w:val="24"/>
                <w:szCs w:val="24"/>
              </w:rPr>
            </w:pPr>
          </w:p>
          <w:p w14:paraId="728EEF07">
            <w:pPr>
              <w:spacing w:before="78" w:line="184" w:lineRule="auto"/>
              <w:ind w:firstLine="498"/>
              <w:rPr>
                <w:rFonts w:hint="eastAsia" w:ascii="宋体" w:hAnsi="宋体" w:eastAsia="宋体" w:cs="宋体"/>
                <w:sz w:val="24"/>
                <w:szCs w:val="24"/>
              </w:rPr>
            </w:pPr>
            <w:r>
              <w:rPr>
                <w:rFonts w:hint="eastAsia" w:ascii="宋体" w:hAnsi="宋体" w:eastAsia="宋体" w:cs="宋体"/>
                <w:spacing w:val="-2"/>
                <w:sz w:val="24"/>
                <w:szCs w:val="24"/>
              </w:rPr>
              <w:t>（法人代表身份证复印件）</w:t>
            </w:r>
          </w:p>
        </w:tc>
      </w:tr>
    </w:tbl>
    <w:p w14:paraId="71FEA4D9">
      <w:pPr>
        <w:rPr>
          <w:rFonts w:hint="eastAsia" w:ascii="宋体" w:hAnsi="宋体" w:eastAsia="宋体" w:cs="宋体"/>
          <w:sz w:val="24"/>
          <w:szCs w:val="24"/>
        </w:rPr>
      </w:pPr>
    </w:p>
    <w:p w14:paraId="5A349524">
      <w:pPr>
        <w:spacing w:line="226" w:lineRule="exact"/>
        <w:rPr>
          <w:rFonts w:hint="eastAsia" w:ascii="宋体" w:hAnsi="宋体" w:eastAsia="宋体" w:cs="宋体"/>
          <w:sz w:val="24"/>
          <w:szCs w:val="24"/>
        </w:rPr>
      </w:pPr>
    </w:p>
    <w:tbl>
      <w:tblPr>
        <w:tblStyle w:val="55"/>
        <w:tblW w:w="7683" w:type="dxa"/>
        <w:tblInd w:w="10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2"/>
        <w:gridCol w:w="3851"/>
      </w:tblGrid>
      <w:tr w14:paraId="3729C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832" w:type="dxa"/>
            <w:noWrap w:val="0"/>
            <w:vAlign w:val="top"/>
          </w:tcPr>
          <w:p w14:paraId="72FCF501">
            <w:pPr>
              <w:spacing w:line="452" w:lineRule="auto"/>
              <w:rPr>
                <w:rFonts w:hint="eastAsia" w:ascii="宋体" w:hAnsi="宋体" w:eastAsia="宋体" w:cs="宋体"/>
                <w:sz w:val="24"/>
                <w:szCs w:val="24"/>
              </w:rPr>
            </w:pPr>
          </w:p>
          <w:p w14:paraId="21C53BB4">
            <w:pPr>
              <w:spacing w:before="79" w:line="184" w:lineRule="auto"/>
              <w:ind w:firstLine="116"/>
              <w:rPr>
                <w:rFonts w:hint="eastAsia" w:ascii="宋体" w:hAnsi="宋体" w:eastAsia="宋体" w:cs="宋体"/>
                <w:sz w:val="24"/>
                <w:szCs w:val="24"/>
              </w:rPr>
            </w:pPr>
            <w:r>
              <w:rPr>
                <w:rFonts w:hint="eastAsia" w:ascii="宋体" w:hAnsi="宋体" w:eastAsia="宋体" w:cs="宋体"/>
                <w:spacing w:val="-18"/>
                <w:sz w:val="24"/>
                <w:szCs w:val="24"/>
              </w:rPr>
              <w:t>被授权人签字</w:t>
            </w:r>
            <w:r>
              <w:rPr>
                <w:rFonts w:hint="eastAsia" w:ascii="宋体" w:hAnsi="宋体" w:eastAsia="宋体" w:cs="宋体"/>
                <w:spacing w:val="-18"/>
                <w:sz w:val="24"/>
                <w:szCs w:val="24"/>
                <w:lang w:eastAsia="zh-CN"/>
              </w:rPr>
              <w:t>或盖章</w:t>
            </w:r>
            <w:r>
              <w:rPr>
                <w:rFonts w:hint="eastAsia" w:ascii="宋体" w:hAnsi="宋体" w:eastAsia="宋体" w:cs="宋体"/>
                <w:spacing w:val="-18"/>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2D060606">
            <w:pPr>
              <w:spacing w:line="246" w:lineRule="auto"/>
              <w:rPr>
                <w:rFonts w:hint="eastAsia" w:ascii="宋体" w:hAnsi="宋体" w:eastAsia="宋体" w:cs="宋体"/>
                <w:sz w:val="24"/>
                <w:szCs w:val="24"/>
              </w:rPr>
            </w:pPr>
          </w:p>
          <w:p w14:paraId="364F2C52">
            <w:pPr>
              <w:spacing w:line="247" w:lineRule="auto"/>
              <w:rPr>
                <w:rFonts w:hint="eastAsia" w:ascii="宋体" w:hAnsi="宋体" w:eastAsia="宋体" w:cs="宋体"/>
                <w:sz w:val="24"/>
                <w:szCs w:val="24"/>
              </w:rPr>
            </w:pPr>
          </w:p>
          <w:p w14:paraId="62482B62">
            <w:pPr>
              <w:spacing w:before="78" w:line="184" w:lineRule="auto"/>
              <w:ind w:firstLine="117"/>
              <w:rPr>
                <w:rFonts w:hint="eastAsia" w:ascii="宋体" w:hAnsi="宋体" w:eastAsia="宋体" w:cs="宋体"/>
                <w:sz w:val="24"/>
                <w:szCs w:val="24"/>
              </w:rPr>
            </w:pPr>
            <w:r>
              <w:rPr>
                <w:rFonts w:hint="eastAsia" w:ascii="宋体" w:hAnsi="宋体" w:eastAsia="宋体" w:cs="宋体"/>
                <w:spacing w:val="6"/>
                <w:sz w:val="24"/>
                <w:szCs w:val="24"/>
              </w:rPr>
              <w:t xml:space="preserve">职务： </w:t>
            </w:r>
            <w:r>
              <w:rPr>
                <w:rFonts w:hint="eastAsia" w:ascii="宋体" w:hAnsi="宋体" w:eastAsia="宋体" w:cs="宋体"/>
                <w:sz w:val="24"/>
                <w:szCs w:val="24"/>
                <w:u w:val="single" w:color="auto"/>
              </w:rPr>
              <w:t xml:space="preserve">                        </w:t>
            </w:r>
          </w:p>
          <w:p w14:paraId="24B74A95">
            <w:pPr>
              <w:spacing w:line="247" w:lineRule="auto"/>
              <w:rPr>
                <w:rFonts w:hint="eastAsia" w:ascii="宋体" w:hAnsi="宋体" w:eastAsia="宋体" w:cs="宋体"/>
                <w:sz w:val="24"/>
                <w:szCs w:val="24"/>
              </w:rPr>
            </w:pPr>
          </w:p>
          <w:p w14:paraId="52A0A745">
            <w:pPr>
              <w:spacing w:line="248" w:lineRule="auto"/>
              <w:rPr>
                <w:rFonts w:hint="eastAsia" w:ascii="宋体" w:hAnsi="宋体" w:eastAsia="宋体" w:cs="宋体"/>
                <w:sz w:val="24"/>
                <w:szCs w:val="24"/>
              </w:rPr>
            </w:pPr>
          </w:p>
          <w:p w14:paraId="653AB059">
            <w:pPr>
              <w:spacing w:before="78" w:line="184" w:lineRule="auto"/>
              <w:ind w:firstLine="2397"/>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9"/>
                <w:sz w:val="24"/>
                <w:szCs w:val="24"/>
              </w:rPr>
              <w:t>日</w:t>
            </w:r>
          </w:p>
        </w:tc>
        <w:tc>
          <w:tcPr>
            <w:tcW w:w="3851" w:type="dxa"/>
            <w:noWrap w:val="0"/>
            <w:vAlign w:val="top"/>
          </w:tcPr>
          <w:p w14:paraId="457053D4">
            <w:pPr>
              <w:spacing w:line="259" w:lineRule="auto"/>
              <w:rPr>
                <w:rFonts w:hint="eastAsia" w:ascii="宋体" w:hAnsi="宋体" w:eastAsia="宋体" w:cs="宋体"/>
                <w:sz w:val="24"/>
                <w:szCs w:val="24"/>
              </w:rPr>
            </w:pPr>
          </w:p>
          <w:p w14:paraId="4A1CD798">
            <w:pPr>
              <w:spacing w:line="260" w:lineRule="auto"/>
              <w:rPr>
                <w:rFonts w:hint="eastAsia" w:ascii="宋体" w:hAnsi="宋体" w:eastAsia="宋体" w:cs="宋体"/>
                <w:sz w:val="24"/>
                <w:szCs w:val="24"/>
              </w:rPr>
            </w:pPr>
          </w:p>
          <w:p w14:paraId="7843D55A">
            <w:pPr>
              <w:spacing w:line="260" w:lineRule="auto"/>
              <w:rPr>
                <w:rFonts w:hint="eastAsia" w:ascii="宋体" w:hAnsi="宋体" w:eastAsia="宋体" w:cs="宋体"/>
                <w:sz w:val="24"/>
                <w:szCs w:val="24"/>
              </w:rPr>
            </w:pPr>
          </w:p>
          <w:p w14:paraId="6BB864FF">
            <w:pPr>
              <w:spacing w:line="260" w:lineRule="auto"/>
              <w:rPr>
                <w:rFonts w:hint="eastAsia" w:ascii="宋体" w:hAnsi="宋体" w:eastAsia="宋体" w:cs="宋体"/>
                <w:sz w:val="24"/>
                <w:szCs w:val="24"/>
              </w:rPr>
            </w:pPr>
          </w:p>
          <w:p w14:paraId="2E007CFA">
            <w:pPr>
              <w:spacing w:before="78" w:line="184" w:lineRule="auto"/>
              <w:ind w:firstLine="497"/>
              <w:rPr>
                <w:rFonts w:hint="eastAsia" w:ascii="宋体" w:hAnsi="宋体" w:eastAsia="宋体" w:cs="宋体"/>
                <w:sz w:val="24"/>
                <w:szCs w:val="24"/>
              </w:rPr>
            </w:pPr>
            <w:r>
              <w:rPr>
                <w:rFonts w:hint="eastAsia" w:ascii="宋体" w:hAnsi="宋体" w:eastAsia="宋体" w:cs="宋体"/>
                <w:spacing w:val="-2"/>
                <w:sz w:val="24"/>
                <w:szCs w:val="24"/>
              </w:rPr>
              <w:t>（被授权人身份证复印件）</w:t>
            </w:r>
          </w:p>
        </w:tc>
      </w:tr>
    </w:tbl>
    <w:p w14:paraId="09887341">
      <w:pPr>
        <w:spacing w:before="211" w:line="184" w:lineRule="auto"/>
        <w:ind w:firstLine="12"/>
        <w:rPr>
          <w:rFonts w:hint="eastAsia" w:ascii="宋体" w:hAnsi="宋体" w:eastAsia="宋体" w:cs="宋体"/>
          <w:sz w:val="24"/>
          <w:szCs w:val="24"/>
        </w:rPr>
      </w:pPr>
      <w:r>
        <w:rPr>
          <w:rFonts w:hint="eastAsia" w:ascii="宋体" w:hAnsi="宋体" w:eastAsia="宋体" w:cs="宋体"/>
          <w:spacing w:val="-5"/>
          <w:sz w:val="24"/>
          <w:szCs w:val="24"/>
        </w:rPr>
        <w:t>说明：本授权有效期自开标之日起不得少于</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90</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天，仅限授权代表参加磋商时提供。</w:t>
      </w:r>
    </w:p>
    <w:p w14:paraId="5A8B7B4C">
      <w:pPr>
        <w:pStyle w:val="15"/>
        <w:ind w:right="-1" w:firstLine="643" w:firstLineChars="200"/>
        <w:jc w:val="center"/>
        <w:rPr>
          <w:rFonts w:hint="eastAsia" w:cs="宋体"/>
          <w:b/>
          <w:color w:val="auto"/>
          <w:sz w:val="32"/>
          <w:szCs w:val="32"/>
        </w:rPr>
      </w:pPr>
    </w:p>
    <w:p w14:paraId="2AED7E86">
      <w:pPr>
        <w:pStyle w:val="15"/>
        <w:ind w:right="-1" w:firstLine="643" w:firstLineChars="200"/>
        <w:jc w:val="center"/>
        <w:rPr>
          <w:rFonts w:hint="eastAsia" w:cs="宋体"/>
          <w:b/>
          <w:color w:val="auto"/>
          <w:sz w:val="32"/>
          <w:szCs w:val="32"/>
        </w:rPr>
      </w:pPr>
    </w:p>
    <w:p w14:paraId="5A29EA8E">
      <w:pPr>
        <w:pStyle w:val="15"/>
        <w:ind w:right="-1" w:firstLine="643" w:firstLineChars="200"/>
        <w:jc w:val="center"/>
        <w:rPr>
          <w:rFonts w:hint="eastAsia" w:cs="宋体"/>
          <w:b/>
          <w:color w:val="auto"/>
          <w:sz w:val="32"/>
          <w:szCs w:val="32"/>
        </w:rPr>
      </w:pPr>
    </w:p>
    <w:p w14:paraId="064FE5F7">
      <w:pPr>
        <w:pStyle w:val="15"/>
        <w:ind w:right="-1" w:firstLine="643" w:firstLineChars="200"/>
        <w:jc w:val="center"/>
        <w:rPr>
          <w:rFonts w:hint="eastAsia" w:cs="宋体"/>
          <w:b/>
          <w:color w:val="auto"/>
          <w:sz w:val="32"/>
          <w:szCs w:val="32"/>
        </w:rPr>
      </w:pPr>
    </w:p>
    <w:p w14:paraId="2E16D788">
      <w:pPr>
        <w:pStyle w:val="15"/>
        <w:ind w:right="-1" w:firstLine="643" w:firstLineChars="200"/>
        <w:jc w:val="center"/>
        <w:rPr>
          <w:rFonts w:hint="eastAsia" w:cs="宋体"/>
          <w:b/>
          <w:color w:val="auto"/>
          <w:sz w:val="32"/>
          <w:szCs w:val="32"/>
        </w:rPr>
      </w:pPr>
    </w:p>
    <w:p w14:paraId="4DF46603">
      <w:pPr>
        <w:pageBreakBefore/>
        <w:jc w:val="center"/>
        <w:rPr>
          <w:rFonts w:hint="eastAsia" w:ascii="宋体" w:hAnsi="宋体" w:eastAsia="宋体" w:cs="Times New Roman"/>
          <w:b/>
          <w:color w:val="auto"/>
          <w:kern w:val="0"/>
          <w:sz w:val="30"/>
          <w:szCs w:val="30"/>
          <w:lang w:eastAsia="zh-CN"/>
        </w:rPr>
      </w:pPr>
      <w:r>
        <w:rPr>
          <w:rFonts w:hint="eastAsia" w:ascii="宋体" w:hAnsi="宋体" w:eastAsia="宋体" w:cs="Times New Roman"/>
          <w:b/>
          <w:color w:val="auto"/>
          <w:kern w:val="0"/>
          <w:sz w:val="30"/>
          <w:szCs w:val="30"/>
          <w:lang w:eastAsia="zh-CN"/>
        </w:rPr>
        <w:t>三、第一次磋商报价表</w:t>
      </w:r>
    </w:p>
    <w:tbl>
      <w:tblPr>
        <w:tblStyle w:val="24"/>
        <w:tblW w:w="0" w:type="auto"/>
        <w:tblInd w:w="326"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04"/>
        <w:gridCol w:w="6025"/>
      </w:tblGrid>
      <w:tr w14:paraId="602570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2404" w:type="dxa"/>
            <w:tcBorders>
              <w:bottom w:val="single" w:color="auto" w:sz="4" w:space="0"/>
            </w:tcBorders>
            <w:noWrap w:val="0"/>
            <w:vAlign w:val="center"/>
          </w:tcPr>
          <w:p w14:paraId="0892B827">
            <w:pPr>
              <w:jc w:val="center"/>
              <w:rPr>
                <w:rFonts w:hint="eastAsia" w:ascii="宋体" w:hAnsi="宋体" w:eastAsia="宋体" w:cs="宋体"/>
                <w:caps/>
                <w:color w:val="auto"/>
                <w:sz w:val="24"/>
                <w:szCs w:val="24"/>
              </w:rPr>
            </w:pPr>
            <w:r>
              <w:rPr>
                <w:rFonts w:hint="eastAsia" w:ascii="宋体" w:hAnsi="宋体" w:eastAsia="宋体" w:cs="宋体"/>
                <w:color w:val="auto"/>
                <w:sz w:val="24"/>
                <w:szCs w:val="24"/>
              </w:rPr>
              <w:t>采购项目名称</w:t>
            </w:r>
          </w:p>
        </w:tc>
        <w:tc>
          <w:tcPr>
            <w:tcW w:w="6025" w:type="dxa"/>
            <w:noWrap w:val="0"/>
            <w:vAlign w:val="center"/>
          </w:tcPr>
          <w:p w14:paraId="34B488D6">
            <w:pPr>
              <w:rPr>
                <w:rFonts w:hint="eastAsia" w:ascii="宋体" w:hAnsi="宋体" w:eastAsia="宋体" w:cs="宋体"/>
                <w:caps/>
                <w:color w:val="auto"/>
                <w:sz w:val="24"/>
                <w:szCs w:val="24"/>
              </w:rPr>
            </w:pPr>
            <w:r>
              <w:rPr>
                <w:rFonts w:hint="eastAsia" w:ascii="宋体" w:hAnsi="宋体" w:eastAsia="宋体" w:cs="宋体"/>
                <w:caps/>
                <w:color w:val="auto"/>
                <w:sz w:val="24"/>
                <w:szCs w:val="24"/>
              </w:rPr>
              <w:t xml:space="preserve">           </w:t>
            </w:r>
          </w:p>
        </w:tc>
      </w:tr>
      <w:tr w14:paraId="60458D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2404" w:type="dxa"/>
            <w:tcBorders>
              <w:bottom w:val="single" w:color="auto" w:sz="4" w:space="0"/>
            </w:tcBorders>
            <w:noWrap w:val="0"/>
            <w:vAlign w:val="center"/>
          </w:tcPr>
          <w:p w14:paraId="3F2F208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6025" w:type="dxa"/>
            <w:tcBorders>
              <w:bottom w:val="single" w:color="auto" w:sz="4" w:space="0"/>
            </w:tcBorders>
            <w:noWrap w:val="0"/>
            <w:vAlign w:val="center"/>
          </w:tcPr>
          <w:p w14:paraId="2BE64597">
            <w:pPr>
              <w:spacing w:line="360" w:lineRule="auto"/>
              <w:ind w:firstLine="421"/>
              <w:jc w:val="left"/>
              <w:rPr>
                <w:rFonts w:hint="eastAsia" w:ascii="宋体" w:hAnsi="宋体" w:eastAsia="宋体" w:cs="宋体"/>
                <w:caps/>
                <w:color w:val="auto"/>
                <w:sz w:val="24"/>
                <w:szCs w:val="24"/>
              </w:rPr>
            </w:pPr>
            <w:r>
              <w:rPr>
                <w:rFonts w:hint="eastAsia" w:ascii="宋体" w:hAnsi="宋体" w:eastAsia="宋体" w:cs="宋体"/>
                <w:bCs/>
                <w:color w:val="auto"/>
                <w:sz w:val="24"/>
                <w:szCs w:val="24"/>
              </w:rPr>
              <w:t xml:space="preserve">        </w:t>
            </w:r>
          </w:p>
        </w:tc>
      </w:tr>
      <w:tr w14:paraId="27CF7C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2404" w:type="dxa"/>
            <w:noWrap w:val="0"/>
            <w:vAlign w:val="center"/>
          </w:tcPr>
          <w:p w14:paraId="0E0DDF5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 应 商</w:t>
            </w:r>
          </w:p>
        </w:tc>
        <w:tc>
          <w:tcPr>
            <w:tcW w:w="6025" w:type="dxa"/>
            <w:noWrap w:val="0"/>
            <w:vAlign w:val="center"/>
          </w:tcPr>
          <w:p w14:paraId="0EC02180">
            <w:pPr>
              <w:rPr>
                <w:rFonts w:hint="eastAsia" w:ascii="宋体" w:hAnsi="宋体" w:eastAsia="宋体" w:cs="宋体"/>
                <w:color w:val="auto"/>
                <w:sz w:val="24"/>
                <w:szCs w:val="24"/>
              </w:rPr>
            </w:pPr>
          </w:p>
        </w:tc>
      </w:tr>
      <w:tr w14:paraId="71F34F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2404" w:type="dxa"/>
            <w:noWrap w:val="0"/>
            <w:vAlign w:val="center"/>
          </w:tcPr>
          <w:p w14:paraId="722673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报价</w:t>
            </w:r>
          </w:p>
        </w:tc>
        <w:tc>
          <w:tcPr>
            <w:tcW w:w="6025" w:type="dxa"/>
            <w:noWrap w:val="0"/>
            <w:vAlign w:val="top"/>
          </w:tcPr>
          <w:p w14:paraId="5423B7BE">
            <w:pPr>
              <w:rPr>
                <w:rFonts w:hint="eastAsia" w:ascii="宋体" w:hAnsi="宋体" w:eastAsia="宋体" w:cs="宋体"/>
                <w:color w:val="auto"/>
                <w:sz w:val="24"/>
                <w:szCs w:val="24"/>
              </w:rPr>
            </w:pPr>
          </w:p>
          <w:p w14:paraId="1A8F05E5">
            <w:pPr>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元</w:t>
            </w:r>
          </w:p>
          <w:p w14:paraId="6266CE12">
            <w:pPr>
              <w:rPr>
                <w:rFonts w:hint="eastAsia" w:ascii="宋体" w:hAnsi="宋体" w:eastAsia="宋体" w:cs="宋体"/>
                <w:color w:val="auto"/>
                <w:sz w:val="24"/>
                <w:szCs w:val="24"/>
              </w:rPr>
            </w:pPr>
          </w:p>
          <w:p w14:paraId="57D007CD">
            <w:pPr>
              <w:rPr>
                <w:rFonts w:hint="eastAsia"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元</w:t>
            </w:r>
          </w:p>
          <w:p w14:paraId="6737FE7A">
            <w:pPr>
              <w:rPr>
                <w:rFonts w:hint="eastAsia" w:ascii="宋体" w:hAnsi="宋体" w:eastAsia="宋体" w:cs="宋体"/>
                <w:color w:val="auto"/>
                <w:sz w:val="24"/>
                <w:szCs w:val="24"/>
              </w:rPr>
            </w:pPr>
          </w:p>
        </w:tc>
      </w:tr>
      <w:tr w14:paraId="72D67C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429" w:type="dxa"/>
            <w:gridSpan w:val="2"/>
            <w:noWrap w:val="0"/>
            <w:vAlign w:val="center"/>
          </w:tcPr>
          <w:p w14:paraId="5F88FEB5">
            <w:p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服务期：</w:t>
            </w:r>
          </w:p>
        </w:tc>
      </w:tr>
      <w:tr w14:paraId="096BE7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429" w:type="dxa"/>
            <w:gridSpan w:val="2"/>
            <w:noWrap w:val="0"/>
            <w:vAlign w:val="center"/>
          </w:tcPr>
          <w:p w14:paraId="0D4A303E">
            <w:p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质量目标：</w:t>
            </w:r>
          </w:p>
        </w:tc>
      </w:tr>
      <w:tr w14:paraId="08991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429" w:type="dxa"/>
            <w:gridSpan w:val="2"/>
            <w:noWrap w:val="0"/>
            <w:vAlign w:val="center"/>
          </w:tcPr>
          <w:p w14:paraId="57548731">
            <w:p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拟派项目负责人：</w:t>
            </w:r>
          </w:p>
        </w:tc>
      </w:tr>
    </w:tbl>
    <w:p w14:paraId="49C3AF2A">
      <w:pPr>
        <w:rPr>
          <w:rFonts w:hint="eastAsia" w:ascii="宋体" w:hAnsi="宋体"/>
          <w:color w:val="auto"/>
          <w:sz w:val="24"/>
        </w:rPr>
      </w:pPr>
    </w:p>
    <w:p w14:paraId="48C06B35">
      <w:pPr>
        <w:rPr>
          <w:rFonts w:hint="eastAsia" w:ascii="宋体" w:hAnsi="宋体"/>
          <w:color w:val="auto"/>
          <w:sz w:val="24"/>
        </w:rPr>
      </w:pPr>
      <w:r>
        <w:rPr>
          <w:rFonts w:hint="eastAsia" w:ascii="宋体" w:hAnsi="宋体"/>
          <w:color w:val="auto"/>
          <w:sz w:val="24"/>
        </w:rPr>
        <w:t>说明：</w:t>
      </w:r>
    </w:p>
    <w:p w14:paraId="06D5B9AD">
      <w:pPr>
        <w:rPr>
          <w:rFonts w:hint="eastAsia" w:ascii="宋体" w:hAnsi="宋体"/>
          <w:color w:val="auto"/>
          <w:sz w:val="24"/>
        </w:rPr>
      </w:pPr>
      <w:r>
        <w:rPr>
          <w:rFonts w:hint="eastAsia" w:ascii="宋体" w:hAnsi="宋体"/>
          <w:color w:val="auto"/>
          <w:sz w:val="24"/>
        </w:rPr>
        <w:t>1、报价应按总报价填写，精确到小数点后两位，大小写不一致时，以大写为准；</w:t>
      </w:r>
    </w:p>
    <w:p w14:paraId="5B2E82B1">
      <w:pPr>
        <w:rPr>
          <w:rFonts w:hint="eastAsia" w:ascii="宋体" w:hAnsi="宋体"/>
          <w:color w:val="auto"/>
          <w:sz w:val="24"/>
          <w:lang w:eastAsia="zh-CN"/>
        </w:rPr>
      </w:pPr>
      <w:r>
        <w:rPr>
          <w:rFonts w:hint="eastAsia" w:ascii="宋体" w:hAnsi="宋体"/>
          <w:color w:val="auto"/>
          <w:sz w:val="24"/>
        </w:rPr>
        <w:t>2、本表所列各项数据与</w:t>
      </w:r>
      <w:r>
        <w:rPr>
          <w:rFonts w:hint="eastAsia" w:ascii="宋体" w:hAnsi="宋体"/>
          <w:color w:val="auto"/>
          <w:sz w:val="24"/>
          <w:lang w:eastAsia="zh-CN"/>
        </w:rPr>
        <w:t>响应</w:t>
      </w:r>
      <w:r>
        <w:rPr>
          <w:rFonts w:hint="eastAsia" w:ascii="宋体" w:hAnsi="宋体"/>
          <w:color w:val="auto"/>
          <w:sz w:val="24"/>
        </w:rPr>
        <w:t>文件其他地方表述不一致时，以本表为准</w:t>
      </w:r>
      <w:r>
        <w:rPr>
          <w:rFonts w:hint="eastAsia" w:ascii="宋体" w:hAnsi="宋体"/>
          <w:color w:val="auto"/>
          <w:sz w:val="24"/>
          <w:lang w:eastAsia="zh-CN"/>
        </w:rPr>
        <w:t>；</w:t>
      </w:r>
    </w:p>
    <w:p w14:paraId="64224484">
      <w:pPr>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如有所供产品属于节能、环保产品的、不填报的，在评审时不予加分。</w:t>
      </w:r>
    </w:p>
    <w:p w14:paraId="4BE33FCE">
      <w:pPr>
        <w:rPr>
          <w:rFonts w:ascii="宋体" w:hAnsi="宋体"/>
          <w:color w:val="auto"/>
          <w:sz w:val="24"/>
        </w:rPr>
      </w:pPr>
    </w:p>
    <w:p w14:paraId="035F694D">
      <w:pPr>
        <w:ind w:firstLine="240" w:firstLineChars="100"/>
        <w:rPr>
          <w:rFonts w:hint="eastAsia" w:ascii="宋体" w:hAnsi="宋体"/>
          <w:color w:val="auto"/>
          <w:sz w:val="24"/>
        </w:rPr>
      </w:pPr>
    </w:p>
    <w:p w14:paraId="2B1CFB98">
      <w:pPr>
        <w:ind w:firstLine="240" w:firstLineChars="100"/>
        <w:rPr>
          <w:rFonts w:hint="eastAsia" w:ascii="宋体" w:hAnsi="宋体"/>
          <w:color w:val="auto"/>
          <w:sz w:val="24"/>
        </w:rPr>
      </w:pPr>
    </w:p>
    <w:p w14:paraId="608F741A">
      <w:pPr>
        <w:ind w:firstLine="240" w:firstLineChars="100"/>
        <w:rPr>
          <w:rFonts w:hint="eastAsia" w:ascii="宋体" w:hAnsi="宋体"/>
          <w:color w:val="auto"/>
          <w:sz w:val="24"/>
        </w:rPr>
      </w:pPr>
    </w:p>
    <w:p w14:paraId="7C2751A1">
      <w:pPr>
        <w:ind w:firstLine="240" w:firstLineChars="100"/>
        <w:rPr>
          <w:rFonts w:ascii="宋体" w:hAnsi="宋体"/>
          <w:color w:val="auto"/>
          <w:sz w:val="24"/>
        </w:rPr>
      </w:pPr>
      <w:r>
        <w:rPr>
          <w:rFonts w:hint="eastAsia" w:ascii="宋体" w:hAnsi="宋体"/>
          <w:color w:val="auto"/>
          <w:sz w:val="24"/>
        </w:rPr>
        <w:t>供应商</w:t>
      </w:r>
      <w:r>
        <w:rPr>
          <w:rFonts w:hint="eastAsia" w:hAnsi="宋体"/>
          <w:color w:val="auto"/>
          <w:sz w:val="24"/>
          <w:lang w:eastAsia="zh-CN"/>
        </w:rPr>
        <w:t>名称</w:t>
      </w:r>
      <w:r>
        <w:rPr>
          <w:rFonts w:hint="eastAsia" w:ascii="宋体" w:hAnsi="宋体"/>
          <w:color w:val="auto"/>
          <w:sz w:val="24"/>
        </w:rPr>
        <w:t>：</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hint="eastAsia"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hint="eastAsia" w:ascii="宋体" w:hAnsi="宋体"/>
          <w:color w:val="auto"/>
          <w:sz w:val="24"/>
        </w:rPr>
        <w:t>（</w:t>
      </w:r>
      <w:r>
        <w:rPr>
          <w:rFonts w:hint="eastAsia" w:ascii="宋体" w:hAnsi="宋体"/>
          <w:color w:val="auto"/>
          <w:sz w:val="24"/>
          <w:lang w:eastAsia="zh-CN"/>
        </w:rPr>
        <w:t>公</w:t>
      </w:r>
      <w:r>
        <w:rPr>
          <w:rFonts w:hint="eastAsia" w:ascii="宋体" w:hAnsi="宋体"/>
          <w:color w:val="auto"/>
          <w:sz w:val="24"/>
        </w:rPr>
        <w:t>章）</w:t>
      </w:r>
    </w:p>
    <w:p w14:paraId="52104264">
      <w:pPr>
        <w:rPr>
          <w:rFonts w:ascii="宋体" w:hAnsi="宋体"/>
          <w:color w:val="auto"/>
          <w:sz w:val="24"/>
        </w:rPr>
      </w:pPr>
    </w:p>
    <w:p w14:paraId="1A6439B0">
      <w:pPr>
        <w:ind w:firstLine="240" w:firstLineChars="100"/>
        <w:rPr>
          <w:rFonts w:hint="eastAsia" w:ascii="宋体" w:hAnsi="宋体" w:cs="宋体"/>
          <w:color w:val="auto"/>
          <w:kern w:val="0"/>
          <w:sz w:val="24"/>
        </w:rPr>
      </w:pPr>
    </w:p>
    <w:p w14:paraId="24176BA0">
      <w:pPr>
        <w:ind w:firstLine="240" w:firstLineChars="100"/>
        <w:rPr>
          <w:rFonts w:hint="default" w:ascii="宋体" w:hAnsi="宋体" w:eastAsia="宋体"/>
          <w:color w:val="auto"/>
          <w:sz w:val="24"/>
          <w:lang w:val="en-US" w:eastAsia="zh-CN"/>
        </w:rPr>
      </w:pPr>
      <w:r>
        <w:rPr>
          <w:rFonts w:ascii="宋体" w:hAnsi="宋体" w:cs="宋体"/>
          <w:color w:val="auto"/>
          <w:kern w:val="0"/>
          <w:sz w:val="24"/>
        </w:rPr>
        <w:t>法定代表人或授权代理人</w:t>
      </w:r>
      <w:r>
        <w:rPr>
          <w:rFonts w:hint="eastAsia" w:hAnsi="宋体" w:cs="宋体"/>
          <w:color w:val="auto"/>
          <w:kern w:val="0"/>
          <w:sz w:val="24"/>
          <w:lang w:eastAsia="zh-CN"/>
        </w:rPr>
        <w:t>签字或盖章</w:t>
      </w:r>
      <w:r>
        <w:rPr>
          <w:rFonts w:ascii="宋体" w:hAnsi="宋体" w:cs="宋体"/>
          <w:color w:val="auto"/>
          <w:kern w:val="0"/>
          <w:sz w:val="24"/>
        </w:rPr>
        <w:t>：</w:t>
      </w:r>
      <w:r>
        <w:rPr>
          <w:rFonts w:ascii="宋体" w:hAnsi="宋体" w:cs="宋体"/>
          <w:color w:val="auto"/>
          <w:kern w:val="0"/>
          <w:sz w:val="24"/>
          <w:u w:val="single"/>
        </w:rPr>
        <w:t>           </w:t>
      </w:r>
    </w:p>
    <w:p w14:paraId="0DF85C8B">
      <w:pPr>
        <w:rPr>
          <w:rFonts w:ascii="宋体" w:hAnsi="宋体"/>
          <w:color w:val="auto"/>
          <w:sz w:val="24"/>
        </w:rPr>
      </w:pPr>
    </w:p>
    <w:p w14:paraId="7F1CB756">
      <w:pPr>
        <w:rPr>
          <w:rFonts w:ascii="宋体" w:hAnsi="宋体"/>
          <w:color w:val="auto"/>
          <w:sz w:val="24"/>
        </w:rPr>
      </w:pPr>
    </w:p>
    <w:p w14:paraId="26FEEEBE">
      <w:pPr>
        <w:ind w:firstLine="4480"/>
        <w:rPr>
          <w:rFonts w:hint="eastAsia" w:ascii="宋体" w:hAnsi="宋体"/>
          <w:color w:val="auto"/>
          <w:sz w:val="24"/>
        </w:rPr>
      </w:pPr>
      <w:r>
        <w:rPr>
          <w:rFonts w:hint="eastAsia" w:ascii="宋体" w:hAnsi="宋体"/>
          <w:color w:val="auto"/>
          <w:sz w:val="24"/>
        </w:rPr>
        <w:t>　</w:t>
      </w:r>
    </w:p>
    <w:p w14:paraId="334A545A">
      <w:pPr>
        <w:wordWrap w:val="0"/>
        <w:ind w:firstLine="4480"/>
        <w:jc w:val="right"/>
        <w:rPr>
          <w:rFonts w:ascii="宋体" w:hAnsi="宋体"/>
          <w:color w:val="auto"/>
          <w:sz w:val="24"/>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14:paraId="48912789">
      <w:pPr>
        <w:rPr>
          <w:rFonts w:ascii="宋体" w:hAnsi="宋体"/>
          <w:b/>
          <w:color w:val="auto"/>
          <w:sz w:val="30"/>
          <w:szCs w:val="32"/>
        </w:rPr>
      </w:pPr>
    </w:p>
    <w:p w14:paraId="1D4A7841">
      <w:pPr>
        <w:spacing w:before="243" w:line="184" w:lineRule="auto"/>
        <w:ind w:firstLine="3639"/>
        <w:rPr>
          <w:rFonts w:hint="eastAsia" w:ascii="宋体" w:hAnsi="宋体" w:eastAsia="宋体" w:cs="宋体"/>
          <w:spacing w:val="-5"/>
          <w:sz w:val="24"/>
          <w:szCs w:val="24"/>
        </w:rPr>
      </w:pPr>
    </w:p>
    <w:p w14:paraId="6F8DE65C">
      <w:pPr>
        <w:pageBreakBefore/>
        <w:jc w:val="center"/>
        <w:rPr>
          <w:rFonts w:hint="eastAsia" w:ascii="宋体" w:hAnsi="宋体" w:eastAsia="宋体" w:cs="Times New Roman"/>
          <w:b/>
          <w:color w:val="auto"/>
          <w:kern w:val="0"/>
          <w:sz w:val="30"/>
          <w:szCs w:val="30"/>
          <w:lang w:eastAsia="zh-CN"/>
        </w:rPr>
      </w:pPr>
      <w:r>
        <w:rPr>
          <w:rFonts w:hint="eastAsia" w:ascii="宋体" w:hAnsi="宋体" w:eastAsia="宋体" w:cs="Times New Roman"/>
          <w:b/>
          <w:color w:val="auto"/>
          <w:kern w:val="0"/>
          <w:sz w:val="30"/>
          <w:szCs w:val="30"/>
          <w:lang w:eastAsia="zh-CN"/>
        </w:rPr>
        <w:t>四、分项报价表</w:t>
      </w:r>
    </w:p>
    <w:p w14:paraId="385ADBF4">
      <w:pPr>
        <w:spacing w:line="162" w:lineRule="exact"/>
        <w:rPr>
          <w:rFonts w:hint="eastAsia" w:ascii="宋体" w:hAnsi="宋体" w:eastAsia="宋体" w:cs="宋体"/>
          <w:sz w:val="24"/>
          <w:szCs w:val="24"/>
        </w:rPr>
      </w:pPr>
    </w:p>
    <w:tbl>
      <w:tblPr>
        <w:tblStyle w:val="55"/>
        <w:tblW w:w="8885"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3710"/>
        <w:gridCol w:w="1799"/>
        <w:gridCol w:w="1806"/>
      </w:tblGrid>
      <w:tr w14:paraId="1F04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70" w:type="dxa"/>
            <w:noWrap w:val="0"/>
            <w:vAlign w:val="top"/>
          </w:tcPr>
          <w:p w14:paraId="54ED3AA4">
            <w:pPr>
              <w:spacing w:before="109" w:line="184" w:lineRule="auto"/>
              <w:ind w:firstLine="559"/>
              <w:rPr>
                <w:rFonts w:hint="eastAsia" w:ascii="宋体" w:hAnsi="宋体" w:eastAsia="宋体" w:cs="宋体"/>
                <w:sz w:val="24"/>
                <w:szCs w:val="24"/>
              </w:rPr>
            </w:pPr>
            <w:r>
              <w:rPr>
                <w:rFonts w:hint="eastAsia" w:ascii="宋体" w:hAnsi="宋体" w:eastAsia="宋体" w:cs="宋体"/>
                <w:spacing w:val="-4"/>
                <w:sz w:val="24"/>
                <w:szCs w:val="24"/>
              </w:rPr>
              <w:t>序号</w:t>
            </w:r>
          </w:p>
        </w:tc>
        <w:tc>
          <w:tcPr>
            <w:tcW w:w="3710" w:type="dxa"/>
            <w:noWrap w:val="0"/>
            <w:vAlign w:val="top"/>
          </w:tcPr>
          <w:p w14:paraId="41E7BF7D">
            <w:pPr>
              <w:spacing w:before="109" w:line="184" w:lineRule="auto"/>
              <w:ind w:firstLine="1658"/>
              <w:rPr>
                <w:rFonts w:hint="eastAsia" w:ascii="宋体" w:hAnsi="宋体" w:eastAsia="宋体" w:cs="宋体"/>
                <w:sz w:val="24"/>
                <w:szCs w:val="24"/>
              </w:rPr>
            </w:pPr>
            <w:r>
              <w:rPr>
                <w:rFonts w:hint="eastAsia" w:ascii="宋体" w:hAnsi="宋体" w:eastAsia="宋体" w:cs="宋体"/>
                <w:spacing w:val="-19"/>
                <w:sz w:val="24"/>
                <w:szCs w:val="24"/>
              </w:rPr>
              <w:t>内容</w:t>
            </w:r>
          </w:p>
        </w:tc>
        <w:tc>
          <w:tcPr>
            <w:tcW w:w="1799" w:type="dxa"/>
            <w:noWrap w:val="0"/>
            <w:vAlign w:val="top"/>
          </w:tcPr>
          <w:p w14:paraId="441563BA">
            <w:pPr>
              <w:spacing w:before="109" w:line="184" w:lineRule="auto"/>
              <w:ind w:firstLine="340"/>
              <w:rPr>
                <w:rFonts w:hint="eastAsia" w:ascii="宋体" w:hAnsi="宋体" w:eastAsia="宋体" w:cs="宋体"/>
                <w:sz w:val="24"/>
                <w:szCs w:val="24"/>
              </w:rPr>
            </w:pPr>
            <w:r>
              <w:rPr>
                <w:rFonts w:hint="eastAsia" w:ascii="宋体" w:hAnsi="宋体" w:eastAsia="宋体" w:cs="宋体"/>
                <w:spacing w:val="-4"/>
                <w:sz w:val="24"/>
                <w:szCs w:val="24"/>
              </w:rPr>
              <w:t>收费（元）</w:t>
            </w:r>
          </w:p>
        </w:tc>
        <w:tc>
          <w:tcPr>
            <w:tcW w:w="1806" w:type="dxa"/>
            <w:noWrap w:val="0"/>
            <w:vAlign w:val="top"/>
          </w:tcPr>
          <w:p w14:paraId="79580B8B">
            <w:pPr>
              <w:spacing w:before="109" w:line="184" w:lineRule="auto"/>
              <w:ind w:firstLine="624"/>
              <w:rPr>
                <w:rFonts w:hint="eastAsia" w:ascii="宋体" w:hAnsi="宋体" w:eastAsia="宋体" w:cs="宋体"/>
                <w:sz w:val="24"/>
                <w:szCs w:val="24"/>
              </w:rPr>
            </w:pPr>
            <w:r>
              <w:rPr>
                <w:rFonts w:hint="eastAsia" w:ascii="宋体" w:hAnsi="宋体" w:eastAsia="宋体" w:cs="宋体"/>
                <w:spacing w:val="-6"/>
                <w:sz w:val="24"/>
                <w:szCs w:val="24"/>
              </w:rPr>
              <w:t>备</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注</w:t>
            </w:r>
          </w:p>
        </w:tc>
      </w:tr>
      <w:tr w14:paraId="6C7F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70" w:type="dxa"/>
            <w:noWrap w:val="0"/>
            <w:vAlign w:val="top"/>
          </w:tcPr>
          <w:p w14:paraId="10A1EF15">
            <w:pPr>
              <w:rPr>
                <w:rFonts w:hint="eastAsia" w:ascii="宋体" w:hAnsi="宋体" w:eastAsia="宋体" w:cs="宋体"/>
                <w:sz w:val="24"/>
                <w:szCs w:val="24"/>
              </w:rPr>
            </w:pPr>
          </w:p>
        </w:tc>
        <w:tc>
          <w:tcPr>
            <w:tcW w:w="3710" w:type="dxa"/>
            <w:noWrap w:val="0"/>
            <w:vAlign w:val="top"/>
          </w:tcPr>
          <w:p w14:paraId="4CF0E892">
            <w:pPr>
              <w:rPr>
                <w:rFonts w:hint="eastAsia" w:ascii="宋体" w:hAnsi="宋体" w:eastAsia="宋体" w:cs="宋体"/>
                <w:sz w:val="24"/>
                <w:szCs w:val="24"/>
              </w:rPr>
            </w:pPr>
          </w:p>
        </w:tc>
        <w:tc>
          <w:tcPr>
            <w:tcW w:w="1799" w:type="dxa"/>
            <w:noWrap w:val="0"/>
            <w:vAlign w:val="top"/>
          </w:tcPr>
          <w:p w14:paraId="35585FD5">
            <w:pPr>
              <w:rPr>
                <w:rFonts w:hint="eastAsia" w:ascii="宋体" w:hAnsi="宋体" w:eastAsia="宋体" w:cs="宋体"/>
                <w:sz w:val="24"/>
                <w:szCs w:val="24"/>
              </w:rPr>
            </w:pPr>
          </w:p>
        </w:tc>
        <w:tc>
          <w:tcPr>
            <w:tcW w:w="1806" w:type="dxa"/>
            <w:noWrap w:val="0"/>
            <w:vAlign w:val="top"/>
          </w:tcPr>
          <w:p w14:paraId="19345377">
            <w:pPr>
              <w:rPr>
                <w:rFonts w:hint="eastAsia" w:ascii="宋体" w:hAnsi="宋体" w:eastAsia="宋体" w:cs="宋体"/>
                <w:sz w:val="24"/>
                <w:szCs w:val="24"/>
              </w:rPr>
            </w:pPr>
          </w:p>
        </w:tc>
      </w:tr>
      <w:tr w14:paraId="3D55F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570" w:type="dxa"/>
            <w:noWrap w:val="0"/>
            <w:vAlign w:val="top"/>
          </w:tcPr>
          <w:p w14:paraId="2A0E8ADF">
            <w:pPr>
              <w:rPr>
                <w:rFonts w:hint="eastAsia" w:ascii="宋体" w:hAnsi="宋体" w:eastAsia="宋体" w:cs="宋体"/>
                <w:sz w:val="24"/>
                <w:szCs w:val="24"/>
              </w:rPr>
            </w:pPr>
          </w:p>
        </w:tc>
        <w:tc>
          <w:tcPr>
            <w:tcW w:w="3710" w:type="dxa"/>
            <w:noWrap w:val="0"/>
            <w:vAlign w:val="top"/>
          </w:tcPr>
          <w:p w14:paraId="123AA7EB">
            <w:pPr>
              <w:rPr>
                <w:rFonts w:hint="eastAsia" w:ascii="宋体" w:hAnsi="宋体" w:eastAsia="宋体" w:cs="宋体"/>
                <w:sz w:val="24"/>
                <w:szCs w:val="24"/>
              </w:rPr>
            </w:pPr>
          </w:p>
        </w:tc>
        <w:tc>
          <w:tcPr>
            <w:tcW w:w="1799" w:type="dxa"/>
            <w:noWrap w:val="0"/>
            <w:vAlign w:val="top"/>
          </w:tcPr>
          <w:p w14:paraId="625B1E9D">
            <w:pPr>
              <w:rPr>
                <w:rFonts w:hint="eastAsia" w:ascii="宋体" w:hAnsi="宋体" w:eastAsia="宋体" w:cs="宋体"/>
                <w:sz w:val="24"/>
                <w:szCs w:val="24"/>
              </w:rPr>
            </w:pPr>
          </w:p>
        </w:tc>
        <w:tc>
          <w:tcPr>
            <w:tcW w:w="1806" w:type="dxa"/>
            <w:noWrap w:val="0"/>
            <w:vAlign w:val="top"/>
          </w:tcPr>
          <w:p w14:paraId="543C3A1C">
            <w:pPr>
              <w:rPr>
                <w:rFonts w:hint="eastAsia" w:ascii="宋体" w:hAnsi="宋体" w:eastAsia="宋体" w:cs="宋体"/>
                <w:sz w:val="24"/>
                <w:szCs w:val="24"/>
              </w:rPr>
            </w:pPr>
          </w:p>
        </w:tc>
      </w:tr>
      <w:tr w14:paraId="65FF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0" w:type="dxa"/>
            <w:noWrap w:val="0"/>
            <w:vAlign w:val="top"/>
          </w:tcPr>
          <w:p w14:paraId="60B86A8C">
            <w:pPr>
              <w:rPr>
                <w:rFonts w:hint="eastAsia" w:ascii="宋体" w:hAnsi="宋体" w:eastAsia="宋体" w:cs="宋体"/>
                <w:sz w:val="24"/>
                <w:szCs w:val="24"/>
              </w:rPr>
            </w:pPr>
          </w:p>
        </w:tc>
        <w:tc>
          <w:tcPr>
            <w:tcW w:w="3710" w:type="dxa"/>
            <w:noWrap w:val="0"/>
            <w:vAlign w:val="top"/>
          </w:tcPr>
          <w:p w14:paraId="6BD5F4CE">
            <w:pPr>
              <w:rPr>
                <w:rFonts w:hint="eastAsia" w:ascii="宋体" w:hAnsi="宋体" w:eastAsia="宋体" w:cs="宋体"/>
                <w:sz w:val="24"/>
                <w:szCs w:val="24"/>
              </w:rPr>
            </w:pPr>
          </w:p>
        </w:tc>
        <w:tc>
          <w:tcPr>
            <w:tcW w:w="1799" w:type="dxa"/>
            <w:noWrap w:val="0"/>
            <w:vAlign w:val="top"/>
          </w:tcPr>
          <w:p w14:paraId="2A476136">
            <w:pPr>
              <w:rPr>
                <w:rFonts w:hint="eastAsia" w:ascii="宋体" w:hAnsi="宋体" w:eastAsia="宋体" w:cs="宋体"/>
                <w:sz w:val="24"/>
                <w:szCs w:val="24"/>
              </w:rPr>
            </w:pPr>
          </w:p>
        </w:tc>
        <w:tc>
          <w:tcPr>
            <w:tcW w:w="1806" w:type="dxa"/>
            <w:noWrap w:val="0"/>
            <w:vAlign w:val="top"/>
          </w:tcPr>
          <w:p w14:paraId="07B3683D">
            <w:pPr>
              <w:rPr>
                <w:rFonts w:hint="eastAsia" w:ascii="宋体" w:hAnsi="宋体" w:eastAsia="宋体" w:cs="宋体"/>
                <w:sz w:val="24"/>
                <w:szCs w:val="24"/>
              </w:rPr>
            </w:pPr>
          </w:p>
        </w:tc>
      </w:tr>
      <w:tr w14:paraId="7DFE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570" w:type="dxa"/>
            <w:noWrap w:val="0"/>
            <w:vAlign w:val="top"/>
          </w:tcPr>
          <w:p w14:paraId="551E4153">
            <w:pPr>
              <w:rPr>
                <w:rFonts w:hint="eastAsia" w:ascii="宋体" w:hAnsi="宋体" w:eastAsia="宋体" w:cs="宋体"/>
                <w:sz w:val="24"/>
                <w:szCs w:val="24"/>
              </w:rPr>
            </w:pPr>
          </w:p>
        </w:tc>
        <w:tc>
          <w:tcPr>
            <w:tcW w:w="3710" w:type="dxa"/>
            <w:noWrap w:val="0"/>
            <w:vAlign w:val="top"/>
          </w:tcPr>
          <w:p w14:paraId="4421431B">
            <w:pPr>
              <w:rPr>
                <w:rFonts w:hint="eastAsia" w:ascii="宋体" w:hAnsi="宋体" w:eastAsia="宋体" w:cs="宋体"/>
                <w:sz w:val="24"/>
                <w:szCs w:val="24"/>
              </w:rPr>
            </w:pPr>
          </w:p>
        </w:tc>
        <w:tc>
          <w:tcPr>
            <w:tcW w:w="1799" w:type="dxa"/>
            <w:noWrap w:val="0"/>
            <w:vAlign w:val="top"/>
          </w:tcPr>
          <w:p w14:paraId="2D165070">
            <w:pPr>
              <w:rPr>
                <w:rFonts w:hint="eastAsia" w:ascii="宋体" w:hAnsi="宋体" w:eastAsia="宋体" w:cs="宋体"/>
                <w:sz w:val="24"/>
                <w:szCs w:val="24"/>
              </w:rPr>
            </w:pPr>
          </w:p>
        </w:tc>
        <w:tc>
          <w:tcPr>
            <w:tcW w:w="1806" w:type="dxa"/>
            <w:noWrap w:val="0"/>
            <w:vAlign w:val="top"/>
          </w:tcPr>
          <w:p w14:paraId="4818D6B6">
            <w:pPr>
              <w:rPr>
                <w:rFonts w:hint="eastAsia" w:ascii="宋体" w:hAnsi="宋体" w:eastAsia="宋体" w:cs="宋体"/>
                <w:sz w:val="24"/>
                <w:szCs w:val="24"/>
              </w:rPr>
            </w:pPr>
          </w:p>
        </w:tc>
      </w:tr>
      <w:tr w14:paraId="13CE8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70" w:type="dxa"/>
            <w:noWrap w:val="0"/>
            <w:vAlign w:val="top"/>
          </w:tcPr>
          <w:p w14:paraId="40CE647E">
            <w:pPr>
              <w:rPr>
                <w:rFonts w:hint="eastAsia" w:ascii="宋体" w:hAnsi="宋体" w:eastAsia="宋体" w:cs="宋体"/>
                <w:sz w:val="24"/>
                <w:szCs w:val="24"/>
              </w:rPr>
            </w:pPr>
          </w:p>
        </w:tc>
        <w:tc>
          <w:tcPr>
            <w:tcW w:w="3710" w:type="dxa"/>
            <w:noWrap w:val="0"/>
            <w:vAlign w:val="top"/>
          </w:tcPr>
          <w:p w14:paraId="5032FF04">
            <w:pPr>
              <w:rPr>
                <w:rFonts w:hint="eastAsia" w:ascii="宋体" w:hAnsi="宋体" w:eastAsia="宋体" w:cs="宋体"/>
                <w:sz w:val="24"/>
                <w:szCs w:val="24"/>
              </w:rPr>
            </w:pPr>
          </w:p>
        </w:tc>
        <w:tc>
          <w:tcPr>
            <w:tcW w:w="1799" w:type="dxa"/>
            <w:noWrap w:val="0"/>
            <w:vAlign w:val="top"/>
          </w:tcPr>
          <w:p w14:paraId="2FAA6561">
            <w:pPr>
              <w:rPr>
                <w:rFonts w:hint="eastAsia" w:ascii="宋体" w:hAnsi="宋体" w:eastAsia="宋体" w:cs="宋体"/>
                <w:sz w:val="24"/>
                <w:szCs w:val="24"/>
              </w:rPr>
            </w:pPr>
          </w:p>
        </w:tc>
        <w:tc>
          <w:tcPr>
            <w:tcW w:w="1806" w:type="dxa"/>
            <w:noWrap w:val="0"/>
            <w:vAlign w:val="top"/>
          </w:tcPr>
          <w:p w14:paraId="051936AF">
            <w:pPr>
              <w:rPr>
                <w:rFonts w:hint="eastAsia" w:ascii="宋体" w:hAnsi="宋体" w:eastAsia="宋体" w:cs="宋体"/>
                <w:sz w:val="24"/>
                <w:szCs w:val="24"/>
              </w:rPr>
            </w:pPr>
          </w:p>
        </w:tc>
      </w:tr>
      <w:tr w14:paraId="68A5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3BC0F608">
            <w:pPr>
              <w:rPr>
                <w:rFonts w:hint="eastAsia" w:ascii="宋体" w:hAnsi="宋体" w:eastAsia="宋体" w:cs="宋体"/>
                <w:sz w:val="24"/>
                <w:szCs w:val="24"/>
              </w:rPr>
            </w:pPr>
          </w:p>
        </w:tc>
        <w:tc>
          <w:tcPr>
            <w:tcW w:w="3710" w:type="dxa"/>
            <w:noWrap w:val="0"/>
            <w:vAlign w:val="top"/>
          </w:tcPr>
          <w:p w14:paraId="7F1B6A0D">
            <w:pPr>
              <w:rPr>
                <w:rFonts w:hint="eastAsia" w:ascii="宋体" w:hAnsi="宋体" w:eastAsia="宋体" w:cs="宋体"/>
                <w:sz w:val="24"/>
                <w:szCs w:val="24"/>
              </w:rPr>
            </w:pPr>
          </w:p>
        </w:tc>
        <w:tc>
          <w:tcPr>
            <w:tcW w:w="1799" w:type="dxa"/>
            <w:noWrap w:val="0"/>
            <w:vAlign w:val="top"/>
          </w:tcPr>
          <w:p w14:paraId="2AB79A51">
            <w:pPr>
              <w:rPr>
                <w:rFonts w:hint="eastAsia" w:ascii="宋体" w:hAnsi="宋体" w:eastAsia="宋体" w:cs="宋体"/>
                <w:sz w:val="24"/>
                <w:szCs w:val="24"/>
              </w:rPr>
            </w:pPr>
          </w:p>
        </w:tc>
        <w:tc>
          <w:tcPr>
            <w:tcW w:w="1806" w:type="dxa"/>
            <w:noWrap w:val="0"/>
            <w:vAlign w:val="top"/>
          </w:tcPr>
          <w:p w14:paraId="16BAC82C">
            <w:pPr>
              <w:rPr>
                <w:rFonts w:hint="eastAsia" w:ascii="宋体" w:hAnsi="宋体" w:eastAsia="宋体" w:cs="宋体"/>
                <w:sz w:val="24"/>
                <w:szCs w:val="24"/>
              </w:rPr>
            </w:pPr>
          </w:p>
        </w:tc>
      </w:tr>
      <w:tr w14:paraId="2EDBB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193EF048">
            <w:pPr>
              <w:rPr>
                <w:rFonts w:hint="eastAsia" w:ascii="宋体" w:hAnsi="宋体" w:eastAsia="宋体" w:cs="宋体"/>
                <w:sz w:val="24"/>
                <w:szCs w:val="24"/>
              </w:rPr>
            </w:pPr>
          </w:p>
        </w:tc>
        <w:tc>
          <w:tcPr>
            <w:tcW w:w="3710" w:type="dxa"/>
            <w:noWrap w:val="0"/>
            <w:vAlign w:val="top"/>
          </w:tcPr>
          <w:p w14:paraId="1C92AFCE">
            <w:pPr>
              <w:rPr>
                <w:rFonts w:hint="eastAsia" w:ascii="宋体" w:hAnsi="宋体" w:eastAsia="宋体" w:cs="宋体"/>
                <w:sz w:val="24"/>
                <w:szCs w:val="24"/>
              </w:rPr>
            </w:pPr>
          </w:p>
        </w:tc>
        <w:tc>
          <w:tcPr>
            <w:tcW w:w="1799" w:type="dxa"/>
            <w:noWrap w:val="0"/>
            <w:vAlign w:val="top"/>
          </w:tcPr>
          <w:p w14:paraId="267EC4AC">
            <w:pPr>
              <w:rPr>
                <w:rFonts w:hint="eastAsia" w:ascii="宋体" w:hAnsi="宋体" w:eastAsia="宋体" w:cs="宋体"/>
                <w:sz w:val="24"/>
                <w:szCs w:val="24"/>
              </w:rPr>
            </w:pPr>
          </w:p>
        </w:tc>
        <w:tc>
          <w:tcPr>
            <w:tcW w:w="1806" w:type="dxa"/>
            <w:noWrap w:val="0"/>
            <w:vAlign w:val="top"/>
          </w:tcPr>
          <w:p w14:paraId="70AA8369">
            <w:pPr>
              <w:rPr>
                <w:rFonts w:hint="eastAsia" w:ascii="宋体" w:hAnsi="宋体" w:eastAsia="宋体" w:cs="宋体"/>
                <w:sz w:val="24"/>
                <w:szCs w:val="24"/>
              </w:rPr>
            </w:pPr>
          </w:p>
        </w:tc>
      </w:tr>
      <w:tr w14:paraId="3D50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0A982E2C">
            <w:pPr>
              <w:rPr>
                <w:rFonts w:hint="eastAsia" w:ascii="宋体" w:hAnsi="宋体" w:eastAsia="宋体" w:cs="宋体"/>
                <w:sz w:val="24"/>
                <w:szCs w:val="24"/>
              </w:rPr>
            </w:pPr>
          </w:p>
        </w:tc>
        <w:tc>
          <w:tcPr>
            <w:tcW w:w="3710" w:type="dxa"/>
            <w:noWrap w:val="0"/>
            <w:vAlign w:val="top"/>
          </w:tcPr>
          <w:p w14:paraId="458C33F0">
            <w:pPr>
              <w:rPr>
                <w:rFonts w:hint="eastAsia" w:ascii="宋体" w:hAnsi="宋体" w:eastAsia="宋体" w:cs="宋体"/>
                <w:sz w:val="24"/>
                <w:szCs w:val="24"/>
              </w:rPr>
            </w:pPr>
          </w:p>
        </w:tc>
        <w:tc>
          <w:tcPr>
            <w:tcW w:w="1799" w:type="dxa"/>
            <w:noWrap w:val="0"/>
            <w:vAlign w:val="top"/>
          </w:tcPr>
          <w:p w14:paraId="3C53A9D3">
            <w:pPr>
              <w:rPr>
                <w:rFonts w:hint="eastAsia" w:ascii="宋体" w:hAnsi="宋体" w:eastAsia="宋体" w:cs="宋体"/>
                <w:sz w:val="24"/>
                <w:szCs w:val="24"/>
              </w:rPr>
            </w:pPr>
          </w:p>
        </w:tc>
        <w:tc>
          <w:tcPr>
            <w:tcW w:w="1806" w:type="dxa"/>
            <w:noWrap w:val="0"/>
            <w:vAlign w:val="top"/>
          </w:tcPr>
          <w:p w14:paraId="15F18F7F">
            <w:pPr>
              <w:rPr>
                <w:rFonts w:hint="eastAsia" w:ascii="宋体" w:hAnsi="宋体" w:eastAsia="宋体" w:cs="宋体"/>
                <w:sz w:val="24"/>
                <w:szCs w:val="24"/>
              </w:rPr>
            </w:pPr>
          </w:p>
        </w:tc>
      </w:tr>
      <w:tr w14:paraId="30BB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635C7272">
            <w:pPr>
              <w:rPr>
                <w:rFonts w:hint="eastAsia" w:ascii="宋体" w:hAnsi="宋体" w:eastAsia="宋体" w:cs="宋体"/>
                <w:sz w:val="24"/>
                <w:szCs w:val="24"/>
              </w:rPr>
            </w:pPr>
          </w:p>
        </w:tc>
        <w:tc>
          <w:tcPr>
            <w:tcW w:w="3710" w:type="dxa"/>
            <w:noWrap w:val="0"/>
            <w:vAlign w:val="top"/>
          </w:tcPr>
          <w:p w14:paraId="79E61A59">
            <w:pPr>
              <w:rPr>
                <w:rFonts w:hint="eastAsia" w:ascii="宋体" w:hAnsi="宋体" w:eastAsia="宋体" w:cs="宋体"/>
                <w:sz w:val="24"/>
                <w:szCs w:val="24"/>
              </w:rPr>
            </w:pPr>
          </w:p>
        </w:tc>
        <w:tc>
          <w:tcPr>
            <w:tcW w:w="1799" w:type="dxa"/>
            <w:noWrap w:val="0"/>
            <w:vAlign w:val="top"/>
          </w:tcPr>
          <w:p w14:paraId="5E6EA387">
            <w:pPr>
              <w:rPr>
                <w:rFonts w:hint="eastAsia" w:ascii="宋体" w:hAnsi="宋体" w:eastAsia="宋体" w:cs="宋体"/>
                <w:sz w:val="24"/>
                <w:szCs w:val="24"/>
              </w:rPr>
            </w:pPr>
          </w:p>
        </w:tc>
        <w:tc>
          <w:tcPr>
            <w:tcW w:w="1806" w:type="dxa"/>
            <w:noWrap w:val="0"/>
            <w:vAlign w:val="top"/>
          </w:tcPr>
          <w:p w14:paraId="15A5771A">
            <w:pPr>
              <w:rPr>
                <w:rFonts w:hint="eastAsia" w:ascii="宋体" w:hAnsi="宋体" w:eastAsia="宋体" w:cs="宋体"/>
                <w:sz w:val="24"/>
                <w:szCs w:val="24"/>
              </w:rPr>
            </w:pPr>
          </w:p>
        </w:tc>
      </w:tr>
      <w:tr w14:paraId="24BC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1949F635">
            <w:pPr>
              <w:rPr>
                <w:rFonts w:hint="eastAsia" w:ascii="宋体" w:hAnsi="宋体" w:eastAsia="宋体" w:cs="宋体"/>
                <w:sz w:val="24"/>
                <w:szCs w:val="24"/>
              </w:rPr>
            </w:pPr>
          </w:p>
        </w:tc>
        <w:tc>
          <w:tcPr>
            <w:tcW w:w="3710" w:type="dxa"/>
            <w:noWrap w:val="0"/>
            <w:vAlign w:val="top"/>
          </w:tcPr>
          <w:p w14:paraId="18A42DF1">
            <w:pPr>
              <w:rPr>
                <w:rFonts w:hint="eastAsia" w:ascii="宋体" w:hAnsi="宋体" w:eastAsia="宋体" w:cs="宋体"/>
                <w:sz w:val="24"/>
                <w:szCs w:val="24"/>
              </w:rPr>
            </w:pPr>
          </w:p>
        </w:tc>
        <w:tc>
          <w:tcPr>
            <w:tcW w:w="1799" w:type="dxa"/>
            <w:noWrap w:val="0"/>
            <w:vAlign w:val="top"/>
          </w:tcPr>
          <w:p w14:paraId="26B38F53">
            <w:pPr>
              <w:rPr>
                <w:rFonts w:hint="eastAsia" w:ascii="宋体" w:hAnsi="宋体" w:eastAsia="宋体" w:cs="宋体"/>
                <w:sz w:val="24"/>
                <w:szCs w:val="24"/>
              </w:rPr>
            </w:pPr>
          </w:p>
        </w:tc>
        <w:tc>
          <w:tcPr>
            <w:tcW w:w="1806" w:type="dxa"/>
            <w:noWrap w:val="0"/>
            <w:vAlign w:val="top"/>
          </w:tcPr>
          <w:p w14:paraId="0923DD13">
            <w:pPr>
              <w:rPr>
                <w:rFonts w:hint="eastAsia" w:ascii="宋体" w:hAnsi="宋体" w:eastAsia="宋体" w:cs="宋体"/>
                <w:sz w:val="24"/>
                <w:szCs w:val="24"/>
              </w:rPr>
            </w:pPr>
          </w:p>
        </w:tc>
      </w:tr>
      <w:tr w14:paraId="4165C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2B50FAF5">
            <w:pPr>
              <w:rPr>
                <w:rFonts w:hint="eastAsia" w:ascii="宋体" w:hAnsi="宋体" w:eastAsia="宋体" w:cs="宋体"/>
                <w:sz w:val="24"/>
                <w:szCs w:val="24"/>
              </w:rPr>
            </w:pPr>
          </w:p>
        </w:tc>
        <w:tc>
          <w:tcPr>
            <w:tcW w:w="3710" w:type="dxa"/>
            <w:noWrap w:val="0"/>
            <w:vAlign w:val="top"/>
          </w:tcPr>
          <w:p w14:paraId="536F7BD5">
            <w:pPr>
              <w:rPr>
                <w:rFonts w:hint="eastAsia" w:ascii="宋体" w:hAnsi="宋体" w:eastAsia="宋体" w:cs="宋体"/>
                <w:sz w:val="24"/>
                <w:szCs w:val="24"/>
              </w:rPr>
            </w:pPr>
          </w:p>
        </w:tc>
        <w:tc>
          <w:tcPr>
            <w:tcW w:w="1799" w:type="dxa"/>
            <w:noWrap w:val="0"/>
            <w:vAlign w:val="top"/>
          </w:tcPr>
          <w:p w14:paraId="7771BD0C">
            <w:pPr>
              <w:rPr>
                <w:rFonts w:hint="eastAsia" w:ascii="宋体" w:hAnsi="宋体" w:eastAsia="宋体" w:cs="宋体"/>
                <w:sz w:val="24"/>
                <w:szCs w:val="24"/>
              </w:rPr>
            </w:pPr>
          </w:p>
        </w:tc>
        <w:tc>
          <w:tcPr>
            <w:tcW w:w="1806" w:type="dxa"/>
            <w:noWrap w:val="0"/>
            <w:vAlign w:val="top"/>
          </w:tcPr>
          <w:p w14:paraId="6988CA71">
            <w:pPr>
              <w:rPr>
                <w:rFonts w:hint="eastAsia" w:ascii="宋体" w:hAnsi="宋体" w:eastAsia="宋体" w:cs="宋体"/>
                <w:sz w:val="24"/>
                <w:szCs w:val="24"/>
              </w:rPr>
            </w:pPr>
          </w:p>
        </w:tc>
      </w:tr>
      <w:tr w14:paraId="751E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70" w:type="dxa"/>
            <w:noWrap w:val="0"/>
            <w:vAlign w:val="top"/>
          </w:tcPr>
          <w:p w14:paraId="723C5A0C">
            <w:pPr>
              <w:rPr>
                <w:rFonts w:hint="eastAsia" w:ascii="宋体" w:hAnsi="宋体" w:eastAsia="宋体" w:cs="宋体"/>
                <w:sz w:val="24"/>
                <w:szCs w:val="24"/>
              </w:rPr>
            </w:pPr>
          </w:p>
        </w:tc>
        <w:tc>
          <w:tcPr>
            <w:tcW w:w="3710" w:type="dxa"/>
            <w:noWrap w:val="0"/>
            <w:vAlign w:val="top"/>
          </w:tcPr>
          <w:p w14:paraId="629778DB">
            <w:pPr>
              <w:rPr>
                <w:rFonts w:hint="eastAsia" w:ascii="宋体" w:hAnsi="宋体" w:eastAsia="宋体" w:cs="宋体"/>
                <w:sz w:val="24"/>
                <w:szCs w:val="24"/>
              </w:rPr>
            </w:pPr>
          </w:p>
        </w:tc>
        <w:tc>
          <w:tcPr>
            <w:tcW w:w="1799" w:type="dxa"/>
            <w:noWrap w:val="0"/>
            <w:vAlign w:val="top"/>
          </w:tcPr>
          <w:p w14:paraId="24BAB5ED">
            <w:pPr>
              <w:rPr>
                <w:rFonts w:hint="eastAsia" w:ascii="宋体" w:hAnsi="宋体" w:eastAsia="宋体" w:cs="宋体"/>
                <w:sz w:val="24"/>
                <w:szCs w:val="24"/>
              </w:rPr>
            </w:pPr>
          </w:p>
        </w:tc>
        <w:tc>
          <w:tcPr>
            <w:tcW w:w="1806" w:type="dxa"/>
            <w:noWrap w:val="0"/>
            <w:vAlign w:val="top"/>
          </w:tcPr>
          <w:p w14:paraId="3D6D635D">
            <w:pPr>
              <w:rPr>
                <w:rFonts w:hint="eastAsia" w:ascii="宋体" w:hAnsi="宋体" w:eastAsia="宋体" w:cs="宋体"/>
                <w:sz w:val="24"/>
                <w:szCs w:val="24"/>
              </w:rPr>
            </w:pPr>
          </w:p>
        </w:tc>
      </w:tr>
      <w:tr w14:paraId="5C55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70" w:type="dxa"/>
            <w:noWrap w:val="0"/>
            <w:vAlign w:val="top"/>
          </w:tcPr>
          <w:p w14:paraId="423CA11A">
            <w:pPr>
              <w:rPr>
                <w:rFonts w:hint="eastAsia" w:ascii="宋体" w:hAnsi="宋体" w:eastAsia="宋体" w:cs="宋体"/>
                <w:sz w:val="24"/>
                <w:szCs w:val="24"/>
              </w:rPr>
            </w:pPr>
          </w:p>
        </w:tc>
        <w:tc>
          <w:tcPr>
            <w:tcW w:w="3710" w:type="dxa"/>
            <w:noWrap w:val="0"/>
            <w:vAlign w:val="top"/>
          </w:tcPr>
          <w:p w14:paraId="29885AF9">
            <w:pPr>
              <w:spacing w:before="108" w:line="184" w:lineRule="auto"/>
              <w:ind w:firstLine="1631"/>
              <w:rPr>
                <w:rFonts w:hint="eastAsia" w:ascii="宋体" w:hAnsi="宋体" w:eastAsia="宋体" w:cs="宋体"/>
                <w:sz w:val="24"/>
                <w:szCs w:val="24"/>
              </w:rPr>
            </w:pPr>
            <w:r>
              <w:rPr>
                <w:rFonts w:hint="eastAsia" w:ascii="宋体" w:hAnsi="宋体" w:eastAsia="宋体" w:cs="宋体"/>
                <w:spacing w:val="-5"/>
                <w:sz w:val="24"/>
                <w:szCs w:val="24"/>
              </w:rPr>
              <w:t>合计</w:t>
            </w:r>
          </w:p>
        </w:tc>
        <w:tc>
          <w:tcPr>
            <w:tcW w:w="1799" w:type="dxa"/>
            <w:noWrap w:val="0"/>
            <w:vAlign w:val="top"/>
          </w:tcPr>
          <w:p w14:paraId="5CA1D4D2">
            <w:pPr>
              <w:rPr>
                <w:rFonts w:hint="eastAsia" w:ascii="宋体" w:hAnsi="宋体" w:eastAsia="宋体" w:cs="宋体"/>
                <w:sz w:val="24"/>
                <w:szCs w:val="24"/>
              </w:rPr>
            </w:pPr>
          </w:p>
        </w:tc>
        <w:tc>
          <w:tcPr>
            <w:tcW w:w="1806" w:type="dxa"/>
            <w:noWrap w:val="0"/>
            <w:vAlign w:val="top"/>
          </w:tcPr>
          <w:p w14:paraId="14DF329B">
            <w:pPr>
              <w:rPr>
                <w:rFonts w:hint="eastAsia" w:ascii="宋体" w:hAnsi="宋体" w:eastAsia="宋体" w:cs="宋体"/>
                <w:sz w:val="24"/>
                <w:szCs w:val="24"/>
              </w:rPr>
            </w:pPr>
          </w:p>
        </w:tc>
      </w:tr>
    </w:tbl>
    <w:p w14:paraId="153425E4">
      <w:pPr>
        <w:spacing w:before="303" w:line="184" w:lineRule="auto"/>
        <w:ind w:firstLine="237" w:firstLineChars="104"/>
        <w:rPr>
          <w:rFonts w:hint="eastAsia" w:ascii="宋体" w:hAnsi="宋体" w:eastAsia="宋体" w:cs="宋体"/>
          <w:sz w:val="24"/>
          <w:szCs w:val="24"/>
        </w:rPr>
      </w:pPr>
      <w:r>
        <w:rPr>
          <w:rFonts w:hint="eastAsia" w:ascii="宋体" w:hAnsi="宋体" w:eastAsia="宋体" w:cs="宋体"/>
          <w:spacing w:val="-6"/>
          <w:sz w:val="24"/>
          <w:szCs w:val="24"/>
        </w:rPr>
        <w:t>注：</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①</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本投标报价依据磋商文件投标须知和合同文件的有关条款进行编制；</w:t>
      </w:r>
    </w:p>
    <w:p w14:paraId="44ABFB10">
      <w:pPr>
        <w:spacing w:before="200" w:line="184" w:lineRule="auto"/>
        <w:ind w:firstLine="787" w:firstLineChars="331"/>
        <w:rPr>
          <w:rFonts w:hint="eastAsia" w:ascii="宋体" w:hAnsi="宋体" w:eastAsia="宋体" w:cs="宋体"/>
          <w:sz w:val="24"/>
          <w:szCs w:val="24"/>
        </w:rPr>
      </w:pPr>
      <w:r>
        <w:rPr>
          <w:rFonts w:hint="eastAsia" w:ascii="宋体" w:hAnsi="宋体" w:eastAsia="宋体" w:cs="宋体"/>
          <w:spacing w:val="-1"/>
          <w:sz w:val="24"/>
          <w:szCs w:val="24"/>
        </w:rPr>
        <w:t>②</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投标方应将投标报价需要说明的事项，用文字书写与投标报价表一并报送。</w:t>
      </w:r>
    </w:p>
    <w:p w14:paraId="3C5BEEFD">
      <w:pPr>
        <w:spacing w:before="202" w:line="184" w:lineRule="auto"/>
        <w:ind w:firstLine="787" w:firstLineChars="331"/>
        <w:rPr>
          <w:rFonts w:hint="eastAsia" w:ascii="宋体" w:hAnsi="宋体" w:eastAsia="宋体" w:cs="宋体"/>
          <w:sz w:val="24"/>
          <w:szCs w:val="24"/>
        </w:rPr>
      </w:pPr>
      <w:r>
        <w:rPr>
          <w:rFonts w:hint="eastAsia" w:ascii="宋体" w:hAnsi="宋体" w:eastAsia="宋体" w:cs="宋体"/>
          <w:spacing w:val="-1"/>
          <w:sz w:val="24"/>
          <w:szCs w:val="24"/>
        </w:rPr>
        <w:t>③</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如果不提供详细分项报价将视为没有实质性响应磋商文件。</w:t>
      </w:r>
    </w:p>
    <w:p w14:paraId="117D1688">
      <w:pPr>
        <w:spacing w:line="269" w:lineRule="auto"/>
        <w:rPr>
          <w:rFonts w:hint="eastAsia" w:ascii="宋体" w:hAnsi="宋体" w:eastAsia="宋体" w:cs="宋体"/>
          <w:sz w:val="24"/>
          <w:szCs w:val="24"/>
        </w:rPr>
      </w:pPr>
    </w:p>
    <w:p w14:paraId="352B957C">
      <w:pPr>
        <w:spacing w:line="269" w:lineRule="auto"/>
        <w:rPr>
          <w:rFonts w:hint="eastAsia" w:ascii="宋体" w:hAnsi="宋体" w:eastAsia="宋体" w:cs="宋体"/>
          <w:sz w:val="24"/>
          <w:szCs w:val="24"/>
        </w:rPr>
      </w:pPr>
    </w:p>
    <w:p w14:paraId="78200738">
      <w:pPr>
        <w:spacing w:line="269" w:lineRule="auto"/>
        <w:rPr>
          <w:rFonts w:hint="eastAsia" w:ascii="宋体" w:hAnsi="宋体" w:eastAsia="宋体" w:cs="宋体"/>
          <w:sz w:val="24"/>
          <w:szCs w:val="24"/>
        </w:rPr>
      </w:pPr>
    </w:p>
    <w:p w14:paraId="338D6E51">
      <w:pPr>
        <w:spacing w:before="79" w:line="184" w:lineRule="auto"/>
        <w:ind w:firstLine="646" w:firstLineChars="302"/>
        <w:rPr>
          <w:rFonts w:hint="eastAsia" w:ascii="宋体" w:hAnsi="宋体" w:eastAsia="宋体" w:cs="宋体"/>
          <w:sz w:val="24"/>
          <w:szCs w:val="24"/>
        </w:rPr>
      </w:pPr>
      <w:r>
        <w:rPr>
          <w:rFonts w:hint="eastAsia" w:ascii="宋体" w:hAnsi="宋体" w:eastAsia="宋体" w:cs="宋体"/>
          <w:spacing w:val="-13"/>
          <w:sz w:val="24"/>
          <w:szCs w:val="24"/>
        </w:rPr>
        <w:t>法定代表人或被授权人：(签字或盖章)</w:t>
      </w:r>
    </w:p>
    <w:p w14:paraId="116B09FE">
      <w:pPr>
        <w:spacing w:line="271" w:lineRule="auto"/>
        <w:rPr>
          <w:rFonts w:hint="eastAsia" w:ascii="宋体" w:hAnsi="宋体" w:eastAsia="宋体" w:cs="宋体"/>
          <w:sz w:val="24"/>
          <w:szCs w:val="24"/>
        </w:rPr>
      </w:pPr>
    </w:p>
    <w:p w14:paraId="02DF1B8B">
      <w:pPr>
        <w:spacing w:line="272" w:lineRule="auto"/>
        <w:rPr>
          <w:rFonts w:hint="eastAsia" w:ascii="宋体" w:hAnsi="宋体" w:eastAsia="宋体" w:cs="宋体"/>
          <w:sz w:val="24"/>
          <w:szCs w:val="24"/>
        </w:rPr>
      </w:pPr>
    </w:p>
    <w:p w14:paraId="0591C7BE">
      <w:pPr>
        <w:spacing w:before="79" w:line="184" w:lineRule="auto"/>
        <w:ind w:firstLine="738" w:firstLineChars="300"/>
        <w:rPr>
          <w:rFonts w:hint="eastAsia" w:ascii="宋体" w:hAnsi="宋体" w:eastAsia="宋体" w:cs="宋体"/>
          <w:sz w:val="24"/>
          <w:szCs w:val="24"/>
        </w:rPr>
      </w:pPr>
      <w:r>
        <w:rPr>
          <w:rFonts w:hint="eastAsia" w:ascii="宋体" w:hAnsi="宋体" w:eastAsia="宋体" w:cs="宋体"/>
          <w:spacing w:val="3"/>
          <w:sz w:val="24"/>
          <w:szCs w:val="24"/>
        </w:rPr>
        <w:t>供应商名称（公章</w:t>
      </w:r>
      <w:r>
        <w:rPr>
          <w:rFonts w:hint="eastAsia" w:ascii="宋体" w:hAnsi="宋体" w:eastAsia="宋体" w:cs="宋体"/>
          <w:spacing w:val="-68"/>
          <w:sz w:val="24"/>
          <w:szCs w:val="24"/>
        </w:rPr>
        <w:t>）</w:t>
      </w:r>
      <w:r>
        <w:rPr>
          <w:rFonts w:hint="eastAsia" w:ascii="宋体" w:hAnsi="宋体" w:eastAsia="宋体" w:cs="宋体"/>
          <w:spacing w:val="-18"/>
          <w:sz w:val="24"/>
          <w:szCs w:val="24"/>
        </w:rPr>
        <w:t xml:space="preserve"> </w:t>
      </w:r>
      <w:r>
        <w:rPr>
          <w:rFonts w:hint="eastAsia" w:ascii="宋体" w:hAnsi="宋体" w:eastAsia="宋体" w:cs="宋体"/>
          <w:spacing w:val="-68"/>
          <w:sz w:val="24"/>
          <w:szCs w:val="24"/>
        </w:rPr>
        <w:t>：</w:t>
      </w:r>
    </w:p>
    <w:p w14:paraId="101419AA">
      <w:pPr>
        <w:spacing w:line="476" w:lineRule="auto"/>
        <w:rPr>
          <w:rFonts w:hint="eastAsia" w:ascii="宋体" w:hAnsi="宋体" w:eastAsia="宋体" w:cs="宋体"/>
          <w:sz w:val="24"/>
          <w:szCs w:val="24"/>
        </w:rPr>
      </w:pPr>
    </w:p>
    <w:p w14:paraId="1DA5F785">
      <w:pPr>
        <w:spacing w:before="79" w:line="184" w:lineRule="auto"/>
        <w:ind w:firstLine="905" w:firstLineChars="423"/>
        <w:rPr>
          <w:rFonts w:hint="eastAsia" w:ascii="宋体" w:hAnsi="宋体" w:eastAsia="宋体" w:cs="宋体"/>
          <w:sz w:val="24"/>
          <w:szCs w:val="24"/>
          <w:lang w:val="en-US" w:eastAsia="zh-CN"/>
        </w:rPr>
        <w:sectPr>
          <w:headerReference r:id="rId14" w:type="default"/>
          <w:footerReference r:id="rId15" w:type="default"/>
          <w:pgSz w:w="11906" w:h="16838"/>
          <w:pgMar w:top="1417" w:right="1417" w:bottom="1417" w:left="1417" w:header="680" w:footer="652" w:gutter="0"/>
          <w:paperSrc w:first="7" w:other="7"/>
          <w:pgNumType w:fmt="decimal"/>
          <w:cols w:space="720" w:num="1"/>
          <w:rtlGutter w:val="0"/>
          <w:docGrid w:linePitch="1" w:charSpace="0"/>
        </w:sectPr>
      </w:pPr>
      <w:r>
        <w:rPr>
          <w:rFonts w:hint="eastAsia" w:ascii="宋体" w:hAnsi="宋体" w:eastAsia="宋体" w:cs="宋体"/>
          <w:spacing w:val="-13"/>
          <w:sz w:val="24"/>
          <w:szCs w:val="24"/>
        </w:rPr>
        <w:t xml:space="preserve">日    期： </w:t>
      </w:r>
      <w:r>
        <w:rPr>
          <w:rFonts w:hint="eastAsia" w:ascii="宋体" w:hAnsi="宋体" w:eastAsia="宋体" w:cs="宋体"/>
          <w:spacing w:val="11"/>
          <w:sz w:val="24"/>
          <w:szCs w:val="24"/>
        </w:rPr>
        <w:t xml:space="preserve">    </w:t>
      </w:r>
      <w:r>
        <w:rPr>
          <w:rFonts w:hint="eastAsia" w:ascii="宋体" w:hAnsi="宋体" w:eastAsia="宋体" w:cs="宋体"/>
          <w:spacing w:val="-22"/>
          <w:w w:val="91"/>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22"/>
          <w:w w:val="91"/>
          <w:sz w:val="24"/>
          <w:szCs w:val="24"/>
        </w:rPr>
        <w:t>月</w:t>
      </w:r>
      <w:r>
        <w:rPr>
          <w:rFonts w:hint="eastAsia" w:ascii="宋体" w:hAnsi="宋体" w:eastAsia="宋体" w:cs="宋体"/>
          <w:spacing w:val="12"/>
          <w:sz w:val="24"/>
          <w:szCs w:val="24"/>
        </w:rPr>
        <w:t xml:space="preserve">   </w:t>
      </w:r>
      <w:r>
        <w:rPr>
          <w:rFonts w:hint="eastAsia" w:ascii="宋体" w:hAnsi="宋体" w:cs="宋体"/>
          <w:spacing w:val="12"/>
          <w:sz w:val="24"/>
          <w:szCs w:val="24"/>
          <w:lang w:val="en-US" w:eastAsia="zh-CN"/>
        </w:rPr>
        <w:t>日</w:t>
      </w:r>
    </w:p>
    <w:bookmarkEnd w:id="47"/>
    <w:bookmarkEnd w:id="48"/>
    <w:bookmarkEnd w:id="49"/>
    <w:bookmarkEnd w:id="50"/>
    <w:bookmarkEnd w:id="51"/>
    <w:bookmarkEnd w:id="52"/>
    <w:bookmarkEnd w:id="53"/>
    <w:bookmarkEnd w:id="54"/>
    <w:bookmarkEnd w:id="55"/>
    <w:p w14:paraId="3908DFE5">
      <w:pPr>
        <w:numPr>
          <w:ilvl w:val="0"/>
          <w:numId w:val="3"/>
        </w:numPr>
        <w:adjustRightInd w:val="0"/>
        <w:snapToGrid w:val="0"/>
        <w:spacing w:line="400" w:lineRule="exact"/>
        <w:ind w:left="-44" w:leftChars="0" w:firstLine="3614" w:firstLineChars="0"/>
        <w:textAlignment w:val="center"/>
        <w:rPr>
          <w:rFonts w:hint="eastAsia" w:ascii="宋体" w:hAnsi="宋体" w:eastAsia="宋体" w:cs="Times New Roman"/>
          <w:b/>
          <w:color w:val="auto"/>
          <w:kern w:val="0"/>
          <w:sz w:val="30"/>
          <w:szCs w:val="30"/>
        </w:rPr>
      </w:pPr>
      <w:bookmarkStart w:id="56" w:name="_Toc184635143"/>
      <w:r>
        <w:rPr>
          <w:rFonts w:hint="eastAsia" w:ascii="宋体" w:hAnsi="宋体" w:eastAsia="宋体" w:cs="Times New Roman"/>
          <w:b/>
          <w:color w:val="auto"/>
          <w:kern w:val="0"/>
          <w:sz w:val="30"/>
          <w:szCs w:val="30"/>
        </w:rPr>
        <w:t>资格证明文件</w:t>
      </w:r>
    </w:p>
    <w:p w14:paraId="7F26BC62">
      <w:pPr>
        <w:pStyle w:val="18"/>
        <w:numPr>
          <w:ilvl w:val="0"/>
          <w:numId w:val="0"/>
        </w:numPr>
        <w:rPr>
          <w:rFonts w:hint="eastAsia"/>
        </w:rPr>
      </w:pPr>
    </w:p>
    <w:p w14:paraId="242EF607">
      <w:pPr>
        <w:adjustRightInd w:val="0"/>
        <w:snapToGrid w:val="0"/>
        <w:spacing w:line="400" w:lineRule="exact"/>
        <w:ind w:firstLine="480" w:firstLineChars="200"/>
        <w:textAlignment w:val="center"/>
        <w:rPr>
          <w:rFonts w:hint="eastAsia" w:ascii="宋体" w:hAnsi="宋体" w:cs="宋体"/>
          <w:color w:val="auto"/>
          <w:sz w:val="24"/>
          <w:szCs w:val="24"/>
        </w:rPr>
      </w:pPr>
      <w:r>
        <w:rPr>
          <w:rFonts w:hint="eastAsia" w:ascii="宋体" w:hAnsi="宋体" w:cs="宋体"/>
          <w:color w:val="auto"/>
          <w:sz w:val="24"/>
          <w:szCs w:val="24"/>
        </w:rPr>
        <w:t xml:space="preserve"> （1）具有独立承担民事责任能力的法人、其他组织或自然人，营业执照、组织机构代码证、税务登记证（三证合一只提供营业执照、事业单位提供事业单位法人证书，自然人应提供身份证）合法有效。（2）法定代表人参加投标时，提供本人身份证复印件；若是被授权代表参加投标时，须出具被授权人身份证复印件及法定代表人授权书；非法人单位参照执行。（3）本次采购活动前3年内在经营活动中没有重大违法记录的书面声明。（4）税收缴纳证明：提供2025年1月至今已缴纳的至少一个月的纳税证明或完税证明（任意税种），依法免税的单位应提供相关证明材料。（5）社会保障资金缴纳证明：提供2025年1月至今已缴存的至少一个月的社会保障资金缴存单据或社保机构开具的社会保险参保缴费情况证明，依法不需要缴纳社会保障资金的单位应提供相关证明材料。（6）财务状况报告：提供2024年的财务审计报告（至少包括资产负债表和利润表，成立时间至提交响应文件截止时间不足一年的可提供成立后任意时段的资产负债表），或其基本存款账户开户银行出具的资信证明及基本存款账户开户许可证。（7）供应商不得为“信用中国”网站（www.creditchina.gov.cn）中列入失信被执行人名单和税收违法黑名单的单位，不得为“中国政府采购网”（www.ccgp.gov.cn）中列入政府采购严重违法失信行为记录名单中的单位。（8）提供具有履行本项目合同所必需的设备和专业能力的承诺书。（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10）本项目不接受联合体投标；单位负责人为同一人或者存在直接控股、管理关系的不同供应商，不得参加该项目的政府采购活动。</w:t>
      </w:r>
    </w:p>
    <w:p w14:paraId="2DA26F42">
      <w:pPr>
        <w:pStyle w:val="23"/>
        <w:rPr>
          <w:rFonts w:hint="eastAsia"/>
          <w:lang w:eastAsia="zh-CN"/>
        </w:rPr>
      </w:pPr>
    </w:p>
    <w:p w14:paraId="66EF8E73">
      <w:pPr>
        <w:adjustRightInd w:val="0"/>
        <w:snapToGrid w:val="0"/>
        <w:spacing w:line="400" w:lineRule="exact"/>
        <w:ind w:firstLine="482" w:firstLineChars="200"/>
        <w:textAlignment w:val="center"/>
        <w:rPr>
          <w:rFonts w:ascii="宋体" w:hAnsi="宋体" w:cs="宋体"/>
          <w:b/>
          <w:bCs/>
          <w:color w:val="auto"/>
          <w:sz w:val="24"/>
          <w:szCs w:val="24"/>
        </w:rPr>
      </w:pPr>
      <w:r>
        <w:rPr>
          <w:rFonts w:hint="eastAsia" w:ascii="宋体" w:hAnsi="宋体" w:cs="宋体"/>
          <w:b/>
          <w:bCs/>
          <w:color w:val="auto"/>
          <w:sz w:val="24"/>
          <w:szCs w:val="24"/>
        </w:rPr>
        <w:t>以上均为资格审查必备要求，缺项或者符合性、有效性、合法性审核不合格的，将自动丧失竞争性磋商响应资格。</w:t>
      </w:r>
    </w:p>
    <w:p w14:paraId="7E6CEB10">
      <w:pPr>
        <w:adjustRightInd w:val="0"/>
        <w:snapToGrid w:val="0"/>
        <w:spacing w:line="480" w:lineRule="exact"/>
        <w:textAlignment w:val="center"/>
        <w:rPr>
          <w:rFonts w:ascii="宋体" w:hAnsi="宋体" w:cs="宋体"/>
          <w:color w:val="auto"/>
          <w:sz w:val="24"/>
          <w:szCs w:val="24"/>
        </w:rPr>
      </w:pPr>
    </w:p>
    <w:p w14:paraId="60335254">
      <w:pPr>
        <w:adjustRightInd w:val="0"/>
        <w:snapToGrid w:val="0"/>
        <w:spacing w:line="480" w:lineRule="exact"/>
        <w:ind w:firstLine="480" w:firstLineChars="200"/>
        <w:jc w:val="center"/>
        <w:textAlignment w:val="center"/>
        <w:rPr>
          <w:rFonts w:ascii="宋体" w:hAnsi="宋体" w:cs="宋体"/>
          <w:color w:val="auto"/>
          <w:sz w:val="24"/>
          <w:szCs w:val="24"/>
        </w:rPr>
      </w:pPr>
    </w:p>
    <w:p w14:paraId="51F9581B">
      <w:pPr>
        <w:pStyle w:val="18"/>
        <w:rPr>
          <w:rFonts w:ascii="宋体" w:hAnsi="宋体" w:cs="宋体"/>
          <w:color w:val="auto"/>
          <w:sz w:val="24"/>
          <w:szCs w:val="24"/>
        </w:rPr>
      </w:pPr>
    </w:p>
    <w:p w14:paraId="242CD8B8">
      <w:pPr>
        <w:rPr>
          <w:rFonts w:ascii="宋体" w:hAnsi="宋体" w:cs="宋体"/>
          <w:color w:val="auto"/>
          <w:sz w:val="24"/>
          <w:szCs w:val="24"/>
        </w:rPr>
      </w:pPr>
    </w:p>
    <w:p w14:paraId="63690940">
      <w:pPr>
        <w:pStyle w:val="18"/>
        <w:rPr>
          <w:rFonts w:ascii="宋体" w:hAnsi="宋体" w:cs="宋体"/>
          <w:color w:val="auto"/>
          <w:sz w:val="24"/>
          <w:szCs w:val="24"/>
        </w:rPr>
      </w:pPr>
    </w:p>
    <w:p w14:paraId="7E02C876">
      <w:pPr>
        <w:rPr>
          <w:rFonts w:ascii="宋体" w:hAnsi="宋体" w:cs="宋体"/>
          <w:color w:val="auto"/>
          <w:sz w:val="24"/>
          <w:szCs w:val="24"/>
        </w:rPr>
      </w:pPr>
    </w:p>
    <w:p w14:paraId="3467902A">
      <w:pPr>
        <w:pStyle w:val="23"/>
        <w:ind w:left="0" w:leftChars="0" w:firstLine="0" w:firstLineChars="0"/>
        <w:rPr>
          <w:rFonts w:ascii="宋体" w:hAnsi="宋体" w:cs="宋体"/>
          <w:color w:val="auto"/>
          <w:sz w:val="24"/>
          <w:szCs w:val="24"/>
        </w:rPr>
      </w:pPr>
    </w:p>
    <w:p w14:paraId="0B882D1E"/>
    <w:bookmarkEnd w:id="56"/>
    <w:p w14:paraId="600C8D77">
      <w:pPr>
        <w:widowControl/>
        <w:spacing w:line="500" w:lineRule="exact"/>
        <w:jc w:val="center"/>
        <w:rPr>
          <w:rFonts w:hint="eastAsia" w:ascii="宋体" w:hAnsi="宋体" w:eastAsia="宋体" w:cs="宋体"/>
          <w:b/>
          <w:color w:val="auto"/>
          <w:sz w:val="24"/>
          <w:szCs w:val="24"/>
        </w:rPr>
      </w:pPr>
      <w:bookmarkStart w:id="57" w:name="_Toc4992"/>
      <w:bookmarkStart w:id="58" w:name="_Toc21299"/>
      <w:bookmarkStart w:id="59" w:name="_Toc10575"/>
      <w:bookmarkStart w:id="60" w:name="_Toc3099"/>
      <w:r>
        <w:rPr>
          <w:rFonts w:hint="eastAsia" w:ascii="宋体" w:hAnsi="宋体" w:eastAsia="宋体" w:cs="宋体"/>
          <w:b/>
          <w:color w:val="auto"/>
          <w:sz w:val="24"/>
          <w:szCs w:val="24"/>
        </w:rPr>
        <w:t>供应商无重大违法记录的书面声明</w:t>
      </w:r>
      <w:bookmarkEnd w:id="57"/>
      <w:bookmarkEnd w:id="58"/>
    </w:p>
    <w:p w14:paraId="1C9EA3E9">
      <w:pPr>
        <w:spacing w:line="241" w:lineRule="auto"/>
        <w:rPr>
          <w:rFonts w:hint="eastAsia" w:ascii="宋体" w:hAnsi="宋体" w:eastAsia="宋体" w:cs="宋体"/>
          <w:sz w:val="24"/>
          <w:szCs w:val="24"/>
        </w:rPr>
      </w:pPr>
    </w:p>
    <w:p w14:paraId="73F3936F">
      <w:pPr>
        <w:spacing w:line="241" w:lineRule="auto"/>
        <w:rPr>
          <w:rFonts w:hint="eastAsia" w:ascii="宋体" w:hAnsi="宋体" w:eastAsia="宋体" w:cs="宋体"/>
          <w:sz w:val="24"/>
          <w:szCs w:val="24"/>
        </w:rPr>
      </w:pPr>
    </w:p>
    <w:p w14:paraId="3C27808A">
      <w:pPr>
        <w:spacing w:line="242" w:lineRule="auto"/>
        <w:rPr>
          <w:rFonts w:hint="eastAsia" w:ascii="宋体" w:hAnsi="宋体" w:eastAsia="宋体" w:cs="宋体"/>
          <w:sz w:val="24"/>
          <w:szCs w:val="24"/>
        </w:rPr>
      </w:pPr>
    </w:p>
    <w:p w14:paraId="00183184">
      <w:pPr>
        <w:pStyle w:val="3"/>
        <w:numPr>
          <w:ilvl w:val="1"/>
          <w:numId w:val="0"/>
        </w:numPr>
        <w:tabs>
          <w:tab w:val="left" w:pos="720"/>
        </w:tabs>
        <w:ind w:leftChars="0"/>
        <w:jc w:val="left"/>
        <w:rPr>
          <w:rFonts w:hint="eastAsia" w:ascii="宋体" w:hAnsi="宋体" w:eastAsia="宋体" w:cs="宋体"/>
          <w:sz w:val="24"/>
          <w:szCs w:val="24"/>
          <w:u w:val="single"/>
          <w:lang w:val="en-US" w:eastAsia="zh-CN"/>
        </w:rPr>
      </w:pPr>
      <w:bookmarkStart w:id="61" w:name="_Toc22816"/>
      <w:bookmarkStart w:id="62" w:name="_Toc25043"/>
      <w:r>
        <w:rPr>
          <w:rFonts w:hint="eastAsia" w:ascii="宋体" w:hAnsi="宋体" w:eastAsia="宋体" w:cs="宋体"/>
          <w:spacing w:val="10"/>
          <w:sz w:val="24"/>
          <w:szCs w:val="24"/>
          <w:u w:val="single"/>
          <w:lang w:eastAsia="zh-CN"/>
        </w:rPr>
        <w:t>致</w:t>
      </w:r>
      <w:r>
        <w:rPr>
          <w:rFonts w:hint="eastAsia" w:ascii="宋体" w:hAnsi="宋体" w:eastAsia="宋体" w:cs="宋体"/>
          <w:spacing w:val="10"/>
          <w:sz w:val="24"/>
          <w:szCs w:val="24"/>
          <w:u w:val="single"/>
          <w:lang w:val="en-US" w:eastAsia="zh-CN"/>
        </w:rPr>
        <w:t>：</w:t>
      </w:r>
      <w:r>
        <w:rPr>
          <w:rFonts w:hint="eastAsia" w:cs="宋体"/>
          <w:spacing w:val="10"/>
          <w:sz w:val="24"/>
          <w:szCs w:val="24"/>
          <w:u w:val="single"/>
          <w:lang w:val="en-US" w:eastAsia="zh-CN"/>
        </w:rPr>
        <w:t>汉滨区文化和旅游广电局</w:t>
      </w:r>
      <w:r>
        <w:rPr>
          <w:rFonts w:hint="eastAsia" w:ascii="宋体" w:hAnsi="宋体" w:eastAsia="宋体" w:cs="宋体"/>
          <w:spacing w:val="10"/>
          <w:sz w:val="24"/>
          <w:szCs w:val="24"/>
          <w:u w:val="single"/>
          <w:lang w:val="en-US" w:eastAsia="zh-CN"/>
        </w:rPr>
        <w:t>（采购人名称）</w:t>
      </w:r>
      <w:bookmarkEnd w:id="61"/>
      <w:bookmarkEnd w:id="62"/>
    </w:p>
    <w:p w14:paraId="5C2297F7">
      <w:pPr>
        <w:spacing w:line="406" w:lineRule="auto"/>
        <w:rPr>
          <w:rFonts w:hint="eastAsia" w:ascii="宋体" w:hAnsi="宋体" w:eastAsia="宋体" w:cs="宋体"/>
          <w:sz w:val="24"/>
          <w:szCs w:val="24"/>
        </w:rPr>
      </w:pPr>
    </w:p>
    <w:p w14:paraId="4EFA4B97">
      <w:pPr>
        <w:spacing w:line="255" w:lineRule="auto"/>
        <w:ind w:firstLine="738" w:firstLineChars="300"/>
        <w:rPr>
          <w:rFonts w:hint="eastAsia" w:ascii="宋体" w:hAnsi="宋体" w:eastAsia="宋体" w:cs="宋体"/>
          <w:sz w:val="24"/>
          <w:szCs w:val="24"/>
        </w:rPr>
      </w:pPr>
      <w:r>
        <w:rPr>
          <w:rFonts w:hint="eastAsia" w:ascii="宋体" w:hAnsi="宋体" w:eastAsia="宋体" w:cs="宋体"/>
          <w:spacing w:val="3"/>
          <w:sz w:val="24"/>
          <w:szCs w:val="24"/>
        </w:rPr>
        <w:t>（————公司） 为在中华人民共和国境内合法注册并经营的机构。在此郑重声明，我公司在参与本次政府采购活动近3年内在经营活动中没有重大违法记录。</w:t>
      </w:r>
    </w:p>
    <w:p w14:paraId="2A90CB5A">
      <w:pPr>
        <w:spacing w:line="255" w:lineRule="auto"/>
        <w:rPr>
          <w:rFonts w:hint="eastAsia" w:ascii="宋体" w:hAnsi="宋体" w:eastAsia="宋体" w:cs="宋体"/>
          <w:sz w:val="24"/>
          <w:szCs w:val="24"/>
        </w:rPr>
      </w:pPr>
    </w:p>
    <w:p w14:paraId="1FA61646">
      <w:pPr>
        <w:spacing w:line="255" w:lineRule="auto"/>
        <w:rPr>
          <w:rFonts w:hint="eastAsia" w:ascii="宋体" w:hAnsi="宋体" w:eastAsia="宋体" w:cs="宋体"/>
          <w:sz w:val="24"/>
          <w:szCs w:val="24"/>
        </w:rPr>
      </w:pPr>
    </w:p>
    <w:p w14:paraId="75A2F27D">
      <w:pPr>
        <w:spacing w:line="255" w:lineRule="auto"/>
        <w:rPr>
          <w:rFonts w:hint="eastAsia" w:ascii="宋体" w:hAnsi="宋体" w:eastAsia="宋体" w:cs="宋体"/>
          <w:sz w:val="24"/>
          <w:szCs w:val="24"/>
        </w:rPr>
      </w:pPr>
    </w:p>
    <w:p w14:paraId="70EF02E0">
      <w:pPr>
        <w:spacing w:line="256" w:lineRule="auto"/>
        <w:rPr>
          <w:rFonts w:hint="eastAsia" w:ascii="宋体" w:hAnsi="宋体" w:eastAsia="宋体" w:cs="宋体"/>
          <w:sz w:val="24"/>
          <w:szCs w:val="24"/>
        </w:rPr>
      </w:pPr>
    </w:p>
    <w:p w14:paraId="4920B58F">
      <w:pPr>
        <w:spacing w:line="256" w:lineRule="auto"/>
        <w:rPr>
          <w:rFonts w:hint="eastAsia" w:ascii="宋体" w:hAnsi="宋体" w:eastAsia="宋体" w:cs="宋体"/>
          <w:sz w:val="24"/>
          <w:szCs w:val="24"/>
        </w:rPr>
      </w:pPr>
    </w:p>
    <w:p w14:paraId="54762060">
      <w:pPr>
        <w:spacing w:line="256" w:lineRule="auto"/>
        <w:rPr>
          <w:rFonts w:hint="eastAsia" w:ascii="宋体" w:hAnsi="宋体" w:eastAsia="宋体" w:cs="宋体"/>
          <w:sz w:val="24"/>
          <w:szCs w:val="24"/>
        </w:rPr>
      </w:pPr>
    </w:p>
    <w:p w14:paraId="0D44C63B">
      <w:pPr>
        <w:spacing w:before="79" w:line="184" w:lineRule="auto"/>
        <w:ind w:firstLine="270" w:firstLineChars="104"/>
        <w:rPr>
          <w:rFonts w:hint="eastAsia" w:ascii="宋体" w:hAnsi="宋体" w:eastAsia="宋体" w:cs="宋体"/>
          <w:sz w:val="24"/>
          <w:szCs w:val="24"/>
        </w:rPr>
      </w:pPr>
      <w:r>
        <w:rPr>
          <w:rFonts w:hint="eastAsia" w:ascii="宋体" w:hAnsi="宋体" w:eastAsia="宋体" w:cs="宋体"/>
          <w:spacing w:val="10"/>
          <w:sz w:val="24"/>
          <w:szCs w:val="24"/>
        </w:rPr>
        <w:t>供应商名称（盖章</w:t>
      </w:r>
      <w:r>
        <w:rPr>
          <w:rFonts w:hint="eastAsia" w:ascii="宋体" w:hAnsi="宋体" w:eastAsia="宋体" w:cs="宋体"/>
          <w:spacing w:val="-63"/>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63"/>
          <w:sz w:val="24"/>
          <w:szCs w:val="24"/>
        </w:rPr>
        <w:t>：</w:t>
      </w:r>
    </w:p>
    <w:p w14:paraId="41B3F139">
      <w:pPr>
        <w:spacing w:before="228" w:line="468" w:lineRule="exact"/>
        <w:ind w:firstLine="268" w:firstLineChars="104"/>
        <w:rPr>
          <w:rFonts w:hint="eastAsia" w:ascii="宋体" w:hAnsi="宋体" w:eastAsia="宋体" w:cs="宋体"/>
          <w:sz w:val="24"/>
          <w:szCs w:val="24"/>
        </w:rPr>
      </w:pPr>
      <w:r>
        <w:rPr>
          <w:rFonts w:hint="eastAsia" w:ascii="宋体" w:hAnsi="宋体" w:eastAsia="宋体" w:cs="宋体"/>
          <w:spacing w:val="9"/>
          <w:position w:val="16"/>
          <w:sz w:val="24"/>
          <w:szCs w:val="24"/>
        </w:rPr>
        <w:t>法定代表人（签章</w:t>
      </w:r>
      <w:r>
        <w:rPr>
          <w:rFonts w:hint="eastAsia" w:ascii="宋体" w:hAnsi="宋体" w:eastAsia="宋体" w:cs="宋体"/>
          <w:spacing w:val="9"/>
          <w:position w:val="16"/>
          <w:sz w:val="24"/>
          <w:szCs w:val="24"/>
          <w:lang w:eastAsia="zh-CN"/>
        </w:rPr>
        <w:t>或盖章</w:t>
      </w:r>
      <w:r>
        <w:rPr>
          <w:rFonts w:hint="eastAsia" w:ascii="宋体" w:hAnsi="宋体" w:eastAsia="宋体" w:cs="宋体"/>
          <w:spacing w:val="-75"/>
          <w:position w:val="16"/>
          <w:sz w:val="24"/>
          <w:szCs w:val="24"/>
        </w:rPr>
        <w:t>）</w:t>
      </w:r>
      <w:r>
        <w:rPr>
          <w:rFonts w:hint="eastAsia" w:ascii="宋体" w:hAnsi="宋体" w:eastAsia="宋体" w:cs="宋体"/>
          <w:spacing w:val="13"/>
          <w:position w:val="16"/>
          <w:sz w:val="24"/>
          <w:szCs w:val="24"/>
        </w:rPr>
        <w:t xml:space="preserve">  </w:t>
      </w:r>
      <w:r>
        <w:rPr>
          <w:rFonts w:hint="eastAsia" w:ascii="宋体" w:hAnsi="宋体" w:eastAsia="宋体" w:cs="宋体"/>
          <w:spacing w:val="-75"/>
          <w:position w:val="16"/>
          <w:sz w:val="24"/>
          <w:szCs w:val="24"/>
        </w:rPr>
        <w:t>：</w:t>
      </w:r>
      <w:r>
        <w:rPr>
          <w:rFonts w:hint="eastAsia" w:ascii="宋体" w:hAnsi="宋体" w:eastAsia="宋体" w:cs="宋体"/>
          <w:position w:val="16"/>
          <w:sz w:val="24"/>
          <w:szCs w:val="24"/>
          <w:u w:val="single" w:color="auto"/>
        </w:rPr>
        <w:t xml:space="preserve">           </w:t>
      </w:r>
    </w:p>
    <w:p w14:paraId="3F2D3CF8">
      <w:pPr>
        <w:spacing w:line="204" w:lineRule="auto"/>
        <w:ind w:firstLine="226" w:firstLineChars="123"/>
        <w:rPr>
          <w:rFonts w:hint="eastAsia" w:ascii="宋体" w:hAnsi="宋体" w:eastAsia="宋体" w:cs="宋体"/>
          <w:sz w:val="24"/>
          <w:szCs w:val="24"/>
        </w:rPr>
      </w:pPr>
      <w:r>
        <w:rPr>
          <w:rFonts w:hint="eastAsia" w:ascii="宋体" w:hAnsi="宋体" w:eastAsia="宋体" w:cs="宋体"/>
          <w:spacing w:val="-23"/>
          <w:w w:val="96"/>
          <w:sz w:val="24"/>
          <w:szCs w:val="24"/>
        </w:rPr>
        <w:t>日</w:t>
      </w:r>
      <w:r>
        <w:rPr>
          <w:rFonts w:hint="eastAsia" w:ascii="宋体" w:hAnsi="宋体" w:eastAsia="宋体" w:cs="宋体"/>
          <w:spacing w:val="-23"/>
          <w:w w:val="96"/>
          <w:sz w:val="24"/>
          <w:szCs w:val="24"/>
          <w:lang w:val="en-US" w:eastAsia="zh-CN"/>
        </w:rPr>
        <w:t xml:space="preserve"> </w:t>
      </w:r>
      <w:r>
        <w:rPr>
          <w:rFonts w:hint="eastAsia" w:ascii="宋体" w:hAnsi="宋体" w:eastAsia="宋体" w:cs="宋体"/>
          <w:spacing w:val="-23"/>
          <w:w w:val="96"/>
          <w:sz w:val="24"/>
          <w:szCs w:val="24"/>
        </w:rPr>
        <w:t>期：</w:t>
      </w:r>
      <w:r>
        <w:rPr>
          <w:rFonts w:hint="eastAsia" w:ascii="宋体" w:hAnsi="宋体" w:eastAsia="宋体" w:cs="宋体"/>
          <w:spacing w:val="13"/>
          <w:sz w:val="24"/>
          <w:szCs w:val="24"/>
        </w:rPr>
        <w:t xml:space="preserve">     </w:t>
      </w:r>
      <w:r>
        <w:rPr>
          <w:rFonts w:hint="eastAsia" w:ascii="宋体" w:hAnsi="宋体" w:eastAsia="宋体" w:cs="宋体"/>
          <w:spacing w:val="-23"/>
          <w:w w:val="96"/>
          <w:sz w:val="24"/>
          <w:szCs w:val="24"/>
        </w:rPr>
        <w:t>年</w:t>
      </w:r>
      <w:r>
        <w:rPr>
          <w:rFonts w:hint="eastAsia" w:ascii="宋体" w:hAnsi="宋体" w:eastAsia="宋体" w:cs="宋体"/>
          <w:spacing w:val="13"/>
          <w:sz w:val="24"/>
          <w:szCs w:val="24"/>
        </w:rPr>
        <w:t xml:space="preserve">    </w:t>
      </w:r>
      <w:r>
        <w:rPr>
          <w:rFonts w:hint="eastAsia" w:ascii="宋体" w:hAnsi="宋体" w:eastAsia="宋体" w:cs="宋体"/>
          <w:spacing w:val="-23"/>
          <w:w w:val="96"/>
          <w:sz w:val="24"/>
          <w:szCs w:val="24"/>
        </w:rPr>
        <w:t>月</w:t>
      </w:r>
      <w:r>
        <w:rPr>
          <w:rFonts w:hint="eastAsia" w:ascii="宋体" w:hAnsi="宋体" w:eastAsia="宋体" w:cs="宋体"/>
          <w:spacing w:val="23"/>
          <w:sz w:val="24"/>
          <w:szCs w:val="24"/>
        </w:rPr>
        <w:t xml:space="preserve">    </w:t>
      </w:r>
      <w:r>
        <w:rPr>
          <w:rFonts w:hint="eastAsia" w:ascii="宋体" w:hAnsi="宋体" w:eastAsia="宋体" w:cs="宋体"/>
          <w:spacing w:val="-23"/>
          <w:w w:val="96"/>
          <w:sz w:val="24"/>
          <w:szCs w:val="24"/>
        </w:rPr>
        <w:t>日</w:t>
      </w:r>
    </w:p>
    <w:p w14:paraId="3FBFA6EA">
      <w:pPr>
        <w:pStyle w:val="3"/>
        <w:numPr>
          <w:ilvl w:val="1"/>
          <w:numId w:val="0"/>
        </w:numPr>
        <w:tabs>
          <w:tab w:val="left" w:pos="720"/>
        </w:tabs>
        <w:ind w:leftChars="0"/>
        <w:outlineLvl w:val="9"/>
        <w:rPr>
          <w:rFonts w:hint="eastAsia" w:ascii="宋体" w:hAnsi="宋体" w:eastAsia="宋体" w:cs="宋体"/>
          <w:sz w:val="24"/>
          <w:szCs w:val="24"/>
        </w:rPr>
      </w:pPr>
    </w:p>
    <w:p w14:paraId="07A20DF6">
      <w:pPr>
        <w:pStyle w:val="3"/>
        <w:numPr>
          <w:ilvl w:val="1"/>
          <w:numId w:val="0"/>
        </w:numPr>
        <w:tabs>
          <w:tab w:val="left" w:pos="720"/>
        </w:tabs>
        <w:ind w:leftChars="0"/>
        <w:outlineLvl w:val="9"/>
        <w:rPr>
          <w:rFonts w:hint="eastAsia" w:ascii="宋体" w:hAnsi="宋体" w:eastAsia="宋体" w:cs="宋体"/>
          <w:sz w:val="24"/>
          <w:szCs w:val="24"/>
        </w:rPr>
      </w:pPr>
    </w:p>
    <w:p w14:paraId="234AB6F9">
      <w:pPr>
        <w:rPr>
          <w:rFonts w:hint="eastAsia" w:ascii="宋体" w:hAnsi="宋体" w:eastAsia="宋体" w:cs="宋体"/>
          <w:sz w:val="24"/>
          <w:szCs w:val="24"/>
        </w:rPr>
      </w:pPr>
    </w:p>
    <w:p w14:paraId="4C7DAC8C">
      <w:pPr>
        <w:pStyle w:val="12"/>
        <w:rPr>
          <w:rFonts w:hint="eastAsia" w:ascii="宋体" w:hAnsi="宋体" w:eastAsia="宋体" w:cs="宋体"/>
          <w:sz w:val="24"/>
          <w:szCs w:val="24"/>
        </w:rPr>
      </w:pPr>
    </w:p>
    <w:p w14:paraId="343F88B9">
      <w:pPr>
        <w:rPr>
          <w:rFonts w:hint="eastAsia"/>
        </w:rPr>
      </w:pPr>
    </w:p>
    <w:p w14:paraId="3FB39CDE">
      <w:pPr>
        <w:pStyle w:val="12"/>
        <w:rPr>
          <w:rFonts w:hint="eastAsia"/>
        </w:rPr>
      </w:pPr>
    </w:p>
    <w:p w14:paraId="2ADA3A40">
      <w:pPr>
        <w:rPr>
          <w:rFonts w:hint="eastAsia"/>
        </w:rPr>
      </w:pPr>
    </w:p>
    <w:p w14:paraId="513B45A0">
      <w:pPr>
        <w:pStyle w:val="12"/>
        <w:rPr>
          <w:rFonts w:hint="eastAsia"/>
        </w:rPr>
      </w:pPr>
    </w:p>
    <w:p w14:paraId="4F8C401A">
      <w:pPr>
        <w:rPr>
          <w:rFonts w:hint="eastAsia"/>
        </w:rPr>
      </w:pPr>
    </w:p>
    <w:p w14:paraId="4BB8E7CF">
      <w:pPr>
        <w:rPr>
          <w:rFonts w:hint="eastAsia"/>
        </w:rPr>
      </w:pPr>
    </w:p>
    <w:p w14:paraId="31110DF8">
      <w:pPr>
        <w:rPr>
          <w:rFonts w:hint="eastAsia" w:ascii="宋体" w:hAnsi="宋体" w:eastAsia="宋体" w:cs="宋体"/>
          <w:sz w:val="24"/>
          <w:szCs w:val="24"/>
        </w:rPr>
      </w:pPr>
    </w:p>
    <w:p w14:paraId="39F39505">
      <w:pPr>
        <w:rPr>
          <w:rFonts w:hint="eastAsia" w:ascii="宋体" w:hAnsi="宋体" w:eastAsia="宋体" w:cs="宋体"/>
          <w:sz w:val="24"/>
          <w:szCs w:val="24"/>
        </w:rPr>
      </w:pPr>
    </w:p>
    <w:p w14:paraId="5C9E5EF8">
      <w:pPr>
        <w:pStyle w:val="18"/>
        <w:rPr>
          <w:rFonts w:hint="eastAsia" w:ascii="宋体" w:hAnsi="宋体" w:eastAsia="宋体" w:cs="宋体"/>
          <w:sz w:val="24"/>
          <w:szCs w:val="24"/>
        </w:rPr>
      </w:pPr>
    </w:p>
    <w:p w14:paraId="329E698F">
      <w:pPr>
        <w:rPr>
          <w:rFonts w:hint="eastAsia" w:ascii="宋体" w:hAnsi="宋体" w:eastAsia="宋体" w:cs="宋体"/>
          <w:sz w:val="24"/>
          <w:szCs w:val="24"/>
        </w:rPr>
      </w:pPr>
    </w:p>
    <w:p w14:paraId="270B3C55">
      <w:pPr>
        <w:pStyle w:val="18"/>
        <w:rPr>
          <w:rFonts w:hint="eastAsia" w:ascii="宋体" w:hAnsi="宋体" w:eastAsia="宋体" w:cs="宋体"/>
          <w:sz w:val="24"/>
          <w:szCs w:val="24"/>
        </w:rPr>
      </w:pPr>
    </w:p>
    <w:p w14:paraId="18DA1609">
      <w:pPr>
        <w:rPr>
          <w:rFonts w:hint="eastAsia" w:ascii="宋体" w:hAnsi="宋体" w:eastAsia="宋体" w:cs="宋体"/>
          <w:sz w:val="24"/>
          <w:szCs w:val="24"/>
        </w:rPr>
      </w:pPr>
    </w:p>
    <w:p w14:paraId="69A8217B">
      <w:pPr>
        <w:widowControl/>
        <w:spacing w:line="500" w:lineRule="exact"/>
        <w:jc w:val="both"/>
        <w:rPr>
          <w:rFonts w:hint="eastAsia" w:ascii="宋体" w:hAnsi="宋体" w:eastAsia="宋体" w:cs="宋体"/>
          <w:b/>
          <w:color w:val="auto"/>
          <w:sz w:val="24"/>
          <w:szCs w:val="24"/>
        </w:rPr>
      </w:pPr>
    </w:p>
    <w:p w14:paraId="321434F1">
      <w:pPr>
        <w:widowControl/>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提供具有履行本项目合同所必需的设备和专业能力的承诺书</w:t>
      </w:r>
    </w:p>
    <w:p w14:paraId="2485F433">
      <w:pPr>
        <w:widowControl/>
        <w:spacing w:line="500" w:lineRule="exact"/>
        <w:jc w:val="center"/>
        <w:rPr>
          <w:rFonts w:hint="eastAsia" w:ascii="宋体" w:hAnsi="宋体" w:eastAsia="宋体" w:cs="宋体"/>
          <w:b/>
          <w:color w:val="auto"/>
          <w:sz w:val="24"/>
          <w:szCs w:val="24"/>
        </w:rPr>
      </w:pPr>
    </w:p>
    <w:p w14:paraId="4114B152">
      <w:pPr>
        <w:spacing w:before="120" w:beforeLines="50"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格式自拟。</w:t>
      </w:r>
    </w:p>
    <w:p w14:paraId="5D758C91">
      <w:pPr>
        <w:spacing w:before="120" w:beforeLines="50"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注：承诺注意磋商文件“第五章采购内容及要求”。</w:t>
      </w:r>
    </w:p>
    <w:p w14:paraId="3FD916D5">
      <w:pPr>
        <w:widowControl/>
        <w:spacing w:line="500" w:lineRule="exact"/>
        <w:jc w:val="center"/>
        <w:rPr>
          <w:rFonts w:hint="eastAsia" w:ascii="宋体" w:hAnsi="宋体" w:eastAsia="宋体" w:cs="宋体"/>
          <w:b/>
          <w:color w:val="auto"/>
          <w:sz w:val="24"/>
          <w:szCs w:val="24"/>
        </w:rPr>
      </w:pPr>
    </w:p>
    <w:p w14:paraId="42DA4ECC">
      <w:pPr>
        <w:widowControl/>
        <w:spacing w:line="500" w:lineRule="exact"/>
        <w:jc w:val="center"/>
        <w:rPr>
          <w:rFonts w:hint="eastAsia" w:ascii="宋体" w:hAnsi="宋体" w:eastAsia="宋体" w:cs="宋体"/>
          <w:b/>
          <w:color w:val="auto"/>
          <w:sz w:val="24"/>
          <w:szCs w:val="24"/>
        </w:rPr>
      </w:pPr>
    </w:p>
    <w:p w14:paraId="7332BCF0">
      <w:pPr>
        <w:widowControl/>
        <w:spacing w:line="500" w:lineRule="exact"/>
        <w:jc w:val="center"/>
        <w:rPr>
          <w:rFonts w:hint="eastAsia" w:ascii="宋体" w:hAnsi="宋体" w:eastAsia="宋体" w:cs="宋体"/>
          <w:b/>
          <w:color w:val="auto"/>
          <w:sz w:val="24"/>
          <w:szCs w:val="24"/>
        </w:rPr>
      </w:pPr>
    </w:p>
    <w:p w14:paraId="6283658B">
      <w:pPr>
        <w:widowControl/>
        <w:spacing w:line="500" w:lineRule="exact"/>
        <w:jc w:val="center"/>
        <w:rPr>
          <w:rFonts w:hint="eastAsia" w:ascii="宋体" w:hAnsi="宋体" w:eastAsia="宋体" w:cs="宋体"/>
          <w:b/>
          <w:color w:val="auto"/>
          <w:sz w:val="24"/>
          <w:szCs w:val="24"/>
        </w:rPr>
      </w:pPr>
    </w:p>
    <w:p w14:paraId="0BEA8CB1">
      <w:pPr>
        <w:widowControl/>
        <w:spacing w:line="500" w:lineRule="exact"/>
        <w:jc w:val="center"/>
        <w:rPr>
          <w:rFonts w:hint="eastAsia" w:ascii="宋体" w:hAnsi="宋体" w:eastAsia="宋体" w:cs="宋体"/>
          <w:b/>
          <w:color w:val="auto"/>
          <w:sz w:val="24"/>
          <w:szCs w:val="24"/>
        </w:rPr>
      </w:pPr>
    </w:p>
    <w:p w14:paraId="57935790">
      <w:pPr>
        <w:widowControl/>
        <w:spacing w:line="500" w:lineRule="exact"/>
        <w:jc w:val="center"/>
        <w:rPr>
          <w:rFonts w:hint="eastAsia" w:ascii="宋体" w:hAnsi="宋体" w:eastAsia="宋体" w:cs="宋体"/>
          <w:b/>
          <w:color w:val="auto"/>
          <w:sz w:val="24"/>
          <w:szCs w:val="24"/>
        </w:rPr>
      </w:pPr>
    </w:p>
    <w:p w14:paraId="78820474">
      <w:pPr>
        <w:widowControl/>
        <w:spacing w:line="500" w:lineRule="exact"/>
        <w:jc w:val="center"/>
        <w:rPr>
          <w:rFonts w:hint="eastAsia" w:ascii="宋体" w:hAnsi="宋体" w:eastAsia="宋体" w:cs="宋体"/>
          <w:b/>
          <w:color w:val="auto"/>
          <w:sz w:val="24"/>
          <w:szCs w:val="24"/>
        </w:rPr>
      </w:pPr>
    </w:p>
    <w:p w14:paraId="63C6F117">
      <w:pPr>
        <w:widowControl/>
        <w:spacing w:line="500" w:lineRule="exact"/>
        <w:jc w:val="center"/>
        <w:rPr>
          <w:rFonts w:hint="eastAsia" w:ascii="宋体" w:hAnsi="宋体" w:eastAsia="宋体" w:cs="宋体"/>
          <w:b/>
          <w:color w:val="auto"/>
          <w:sz w:val="24"/>
          <w:szCs w:val="24"/>
        </w:rPr>
      </w:pPr>
    </w:p>
    <w:p w14:paraId="40C6A54F">
      <w:pPr>
        <w:widowControl/>
        <w:spacing w:line="500" w:lineRule="exact"/>
        <w:jc w:val="center"/>
        <w:rPr>
          <w:rFonts w:hint="eastAsia" w:ascii="宋体" w:hAnsi="宋体" w:eastAsia="宋体" w:cs="宋体"/>
          <w:b/>
          <w:color w:val="auto"/>
          <w:sz w:val="24"/>
          <w:szCs w:val="24"/>
        </w:rPr>
      </w:pPr>
    </w:p>
    <w:p w14:paraId="04AB762E">
      <w:pPr>
        <w:widowControl/>
        <w:spacing w:line="500" w:lineRule="exact"/>
        <w:jc w:val="center"/>
        <w:rPr>
          <w:rFonts w:hint="eastAsia" w:ascii="宋体" w:hAnsi="宋体" w:eastAsia="宋体" w:cs="宋体"/>
          <w:b/>
          <w:color w:val="auto"/>
          <w:sz w:val="24"/>
          <w:szCs w:val="24"/>
        </w:rPr>
      </w:pPr>
    </w:p>
    <w:p w14:paraId="4EC0A93A">
      <w:pPr>
        <w:widowControl/>
        <w:spacing w:line="500" w:lineRule="exact"/>
        <w:jc w:val="center"/>
        <w:rPr>
          <w:rFonts w:hint="eastAsia" w:ascii="宋体" w:hAnsi="宋体" w:eastAsia="宋体" w:cs="宋体"/>
          <w:b/>
          <w:color w:val="auto"/>
          <w:sz w:val="24"/>
          <w:szCs w:val="24"/>
        </w:rPr>
      </w:pPr>
    </w:p>
    <w:p w14:paraId="4D8680A6">
      <w:pPr>
        <w:widowControl/>
        <w:spacing w:line="500" w:lineRule="exact"/>
        <w:jc w:val="center"/>
        <w:rPr>
          <w:rFonts w:hint="eastAsia" w:ascii="宋体" w:hAnsi="宋体" w:eastAsia="宋体" w:cs="宋体"/>
          <w:b/>
          <w:color w:val="auto"/>
          <w:sz w:val="24"/>
          <w:szCs w:val="24"/>
        </w:rPr>
      </w:pPr>
    </w:p>
    <w:p w14:paraId="073CBEA4">
      <w:pPr>
        <w:widowControl/>
        <w:spacing w:line="500" w:lineRule="exact"/>
        <w:jc w:val="center"/>
        <w:rPr>
          <w:rFonts w:hint="eastAsia" w:ascii="宋体" w:hAnsi="宋体" w:eastAsia="宋体" w:cs="宋体"/>
          <w:b/>
          <w:color w:val="auto"/>
          <w:sz w:val="24"/>
          <w:szCs w:val="24"/>
        </w:rPr>
      </w:pPr>
    </w:p>
    <w:p w14:paraId="0493B856">
      <w:pPr>
        <w:pStyle w:val="18"/>
        <w:rPr>
          <w:rFonts w:hint="eastAsia" w:ascii="宋体" w:hAnsi="宋体" w:eastAsia="宋体" w:cs="宋体"/>
          <w:b/>
          <w:color w:val="auto"/>
          <w:sz w:val="24"/>
          <w:szCs w:val="24"/>
        </w:rPr>
      </w:pPr>
    </w:p>
    <w:p w14:paraId="5DA33788">
      <w:pPr>
        <w:rPr>
          <w:rFonts w:hint="eastAsia" w:ascii="宋体" w:hAnsi="宋体" w:eastAsia="宋体" w:cs="宋体"/>
          <w:b/>
          <w:color w:val="auto"/>
          <w:sz w:val="24"/>
          <w:szCs w:val="24"/>
        </w:rPr>
      </w:pPr>
    </w:p>
    <w:p w14:paraId="4FA1467A">
      <w:pPr>
        <w:pStyle w:val="18"/>
        <w:rPr>
          <w:rFonts w:hint="eastAsia" w:ascii="宋体" w:hAnsi="宋体" w:eastAsia="宋体" w:cs="宋体"/>
          <w:b/>
          <w:color w:val="auto"/>
          <w:sz w:val="24"/>
          <w:szCs w:val="24"/>
        </w:rPr>
      </w:pPr>
    </w:p>
    <w:p w14:paraId="2B5C9781">
      <w:pPr>
        <w:rPr>
          <w:rFonts w:hint="eastAsia" w:ascii="宋体" w:hAnsi="宋体" w:eastAsia="宋体" w:cs="宋体"/>
          <w:b/>
          <w:color w:val="auto"/>
          <w:sz w:val="24"/>
          <w:szCs w:val="24"/>
        </w:rPr>
      </w:pPr>
    </w:p>
    <w:p w14:paraId="304D7A03">
      <w:pPr>
        <w:pStyle w:val="18"/>
        <w:rPr>
          <w:rFonts w:hint="eastAsia" w:ascii="宋体" w:hAnsi="宋体" w:eastAsia="宋体" w:cs="宋体"/>
          <w:b/>
          <w:color w:val="auto"/>
          <w:sz w:val="24"/>
          <w:szCs w:val="24"/>
        </w:rPr>
      </w:pPr>
    </w:p>
    <w:p w14:paraId="715763DA">
      <w:pPr>
        <w:rPr>
          <w:rFonts w:hint="eastAsia" w:ascii="宋体" w:hAnsi="宋体" w:eastAsia="宋体" w:cs="宋体"/>
          <w:b/>
          <w:color w:val="auto"/>
          <w:sz w:val="24"/>
          <w:szCs w:val="24"/>
        </w:rPr>
      </w:pPr>
    </w:p>
    <w:p w14:paraId="2E637DDC">
      <w:pPr>
        <w:pStyle w:val="18"/>
        <w:rPr>
          <w:rFonts w:hint="eastAsia" w:ascii="宋体" w:hAnsi="宋体" w:eastAsia="宋体" w:cs="宋体"/>
          <w:b/>
          <w:color w:val="auto"/>
          <w:sz w:val="24"/>
          <w:szCs w:val="24"/>
        </w:rPr>
      </w:pPr>
    </w:p>
    <w:p w14:paraId="7A359CBB">
      <w:pPr>
        <w:rPr>
          <w:rFonts w:hint="eastAsia" w:ascii="宋体" w:hAnsi="宋体" w:eastAsia="宋体" w:cs="宋体"/>
          <w:b/>
          <w:color w:val="auto"/>
          <w:sz w:val="24"/>
          <w:szCs w:val="24"/>
        </w:rPr>
      </w:pPr>
    </w:p>
    <w:p w14:paraId="16C8AB77">
      <w:pPr>
        <w:pStyle w:val="18"/>
        <w:rPr>
          <w:rFonts w:hint="eastAsia" w:ascii="宋体" w:hAnsi="宋体" w:eastAsia="宋体" w:cs="宋体"/>
          <w:b/>
          <w:color w:val="auto"/>
          <w:sz w:val="24"/>
          <w:szCs w:val="24"/>
        </w:rPr>
      </w:pPr>
    </w:p>
    <w:p w14:paraId="21078E1B">
      <w:pPr>
        <w:rPr>
          <w:rFonts w:hint="eastAsia" w:ascii="宋体" w:hAnsi="宋体" w:eastAsia="宋体" w:cs="宋体"/>
          <w:b/>
          <w:color w:val="auto"/>
          <w:sz w:val="24"/>
          <w:szCs w:val="24"/>
        </w:rPr>
      </w:pPr>
    </w:p>
    <w:p w14:paraId="2B6A1924">
      <w:pPr>
        <w:pStyle w:val="18"/>
        <w:rPr>
          <w:rFonts w:hint="eastAsia" w:ascii="宋体" w:hAnsi="宋体" w:eastAsia="宋体" w:cs="宋体"/>
          <w:b/>
          <w:color w:val="auto"/>
          <w:sz w:val="24"/>
          <w:szCs w:val="24"/>
        </w:rPr>
      </w:pPr>
    </w:p>
    <w:p w14:paraId="08199A50">
      <w:pPr>
        <w:pStyle w:val="18"/>
        <w:rPr>
          <w:rFonts w:hint="eastAsia"/>
        </w:rPr>
      </w:pPr>
    </w:p>
    <w:p w14:paraId="0B83CE46">
      <w:pPr>
        <w:rPr>
          <w:rFonts w:hint="eastAsia"/>
        </w:rPr>
      </w:pPr>
    </w:p>
    <w:p w14:paraId="2DC4D7F6">
      <w:pPr>
        <w:pStyle w:val="18"/>
        <w:rPr>
          <w:rFonts w:hint="eastAsia"/>
        </w:rPr>
      </w:pPr>
    </w:p>
    <w:p w14:paraId="4E5ACC3C">
      <w:pPr>
        <w:widowControl/>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供应商书面声明函</w:t>
      </w:r>
    </w:p>
    <w:p w14:paraId="4CE56F1B">
      <w:pPr>
        <w:autoSpaceDE w:val="0"/>
        <w:autoSpaceDN w:val="0"/>
        <w:adjustRightInd w:val="0"/>
        <w:spacing w:line="360" w:lineRule="auto"/>
        <w:ind w:firstLine="360" w:firstLineChars="150"/>
        <w:rPr>
          <w:rFonts w:hint="eastAsia" w:ascii="宋体" w:hAnsi="宋体" w:eastAsia="宋体" w:cs="宋体"/>
          <w:color w:val="auto"/>
          <w:sz w:val="24"/>
          <w:szCs w:val="24"/>
          <w:u w:val="single"/>
        </w:rPr>
      </w:pPr>
    </w:p>
    <w:p w14:paraId="7EC78A29">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致：（采购人或采购代理机构名称）</w:t>
      </w:r>
      <w:r>
        <w:rPr>
          <w:rFonts w:hint="eastAsia" w:ascii="宋体" w:hAnsi="宋体" w:eastAsia="宋体" w:cs="宋体"/>
          <w:color w:val="auto"/>
          <w:sz w:val="24"/>
          <w:szCs w:val="24"/>
        </w:rPr>
        <w:t>：</w:t>
      </w:r>
    </w:p>
    <w:p w14:paraId="79B867EC">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我公司参与</w:t>
      </w:r>
      <w:r>
        <w:rPr>
          <w:rFonts w:hint="eastAsia" w:ascii="宋体" w:hAnsi="宋体" w:eastAsia="宋体" w:cs="宋体"/>
          <w:color w:val="auto"/>
          <w:sz w:val="24"/>
          <w:szCs w:val="24"/>
          <w:u w:val="single"/>
          <w:lang w:val="zh-CN"/>
        </w:rPr>
        <w:t>（项目名称）（项目编号）</w:t>
      </w:r>
      <w:r>
        <w:rPr>
          <w:rFonts w:hint="eastAsia" w:ascii="宋体" w:hAnsi="宋体" w:eastAsia="宋体" w:cs="宋体"/>
          <w:color w:val="auto"/>
          <w:sz w:val="24"/>
          <w:szCs w:val="24"/>
          <w:lang w:val="zh-CN"/>
        </w:rPr>
        <w:t>的磋商</w:t>
      </w:r>
      <w:r>
        <w:rPr>
          <w:rFonts w:hint="eastAsia" w:ascii="宋体" w:hAnsi="宋体" w:eastAsia="宋体" w:cs="宋体"/>
          <w:color w:val="auto"/>
          <w:sz w:val="24"/>
          <w:szCs w:val="24"/>
        </w:rPr>
        <w:t>，在此郑重声明：</w:t>
      </w:r>
    </w:p>
    <w:p w14:paraId="515B6443">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在参加本次政府采购活动前3年内的经营活动中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（填“没有”或“有”）重大违法记录。供应商在参加政府采购活动前3年内因违法经营被禁止在一定期限内参加政府采购活动，期限届满的，可以参加政府采购活动，但应提供期限届满的证明材料。</w:t>
      </w:r>
    </w:p>
    <w:p w14:paraId="367C48F9">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（填“未被列入”或“被列入”）失信被执行人名单。</w:t>
      </w:r>
    </w:p>
    <w:p w14:paraId="2D1ECABE">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（填“未被列入”或“被列入”）重大税收违法案件当事人名单。</w:t>
      </w:r>
    </w:p>
    <w:p w14:paraId="259A7C37">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（填“未被列入”或“被列入”）政府采购严重违法失信行为记录名单。 </w:t>
      </w:r>
    </w:p>
    <w:p w14:paraId="7E277E3E">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如有不实，乙方将无条件地退出本项目的采购活动，并遵照《政府采购法》有关“提供虚假材料的规定”接受处罚。 </w:t>
      </w:r>
    </w:p>
    <w:p w14:paraId="3D338E45">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特此声明。 </w:t>
      </w:r>
    </w:p>
    <w:p w14:paraId="02448F6A">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9F35E01">
      <w:pPr>
        <w:spacing w:line="48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法定代表人或被授权代表签字：</w:t>
      </w:r>
      <w:r>
        <w:rPr>
          <w:rFonts w:hint="eastAsia" w:ascii="宋体" w:hAnsi="宋体" w:eastAsia="宋体" w:cs="宋体"/>
          <w:color w:val="auto"/>
          <w:sz w:val="24"/>
          <w:szCs w:val="24"/>
          <w:u w:val="single"/>
        </w:rPr>
        <w:t xml:space="preserve">                      </w:t>
      </w:r>
    </w:p>
    <w:p w14:paraId="424ED0C5">
      <w:pPr>
        <w:spacing w:line="480" w:lineRule="auto"/>
        <w:ind w:right="-161"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（公章）</w:t>
      </w:r>
    </w:p>
    <w:p w14:paraId="357F6AC5">
      <w:pPr>
        <w:ind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14:paraId="4CD8B121">
      <w:pPr>
        <w:widowControl/>
        <w:spacing w:line="500" w:lineRule="exact"/>
        <w:jc w:val="center"/>
        <w:rPr>
          <w:rFonts w:hint="eastAsia" w:ascii="宋体" w:hAnsi="宋体" w:eastAsia="宋体" w:cs="宋体"/>
          <w:b/>
          <w:bCs/>
          <w:color w:val="000000"/>
          <w:sz w:val="28"/>
          <w:szCs w:val="36"/>
          <w:highlight w:val="none"/>
          <w:lang w:val="en-US" w:eastAsia="zh-CN"/>
        </w:rPr>
      </w:pPr>
      <w:r>
        <w:rPr>
          <w:rFonts w:hint="eastAsia" w:ascii="宋体" w:hAnsi="宋体" w:eastAsia="宋体" w:cs="宋体"/>
          <w:color w:val="auto"/>
          <w:sz w:val="24"/>
          <w:szCs w:val="24"/>
        </w:rPr>
        <w:br w:type="page"/>
      </w:r>
    </w:p>
    <w:p w14:paraId="0043A33D">
      <w:pPr>
        <w:pStyle w:val="56"/>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8"/>
          <w:szCs w:val="36"/>
          <w:highlight w:val="none"/>
          <w:lang w:val="en-US" w:eastAsia="zh-CN"/>
        </w:rPr>
        <w:t>非联合体投标声明</w:t>
      </w:r>
    </w:p>
    <w:p w14:paraId="1AA23CD0">
      <w:p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致：（采购人或采购代理机构名称）</w:t>
      </w:r>
      <w:r>
        <w:rPr>
          <w:rFonts w:hint="eastAsia" w:ascii="宋体" w:hAnsi="宋体" w:eastAsia="宋体" w:cs="宋体"/>
          <w:color w:val="000000"/>
          <w:sz w:val="24"/>
          <w:szCs w:val="24"/>
        </w:rPr>
        <w:t>：</w:t>
      </w:r>
    </w:p>
    <w:p w14:paraId="3196875C">
      <w:pPr>
        <w:pStyle w:val="56"/>
        <w:ind w:left="0" w:leftChars="0" w:firstLine="0" w:firstLineChars="0"/>
        <w:rPr>
          <w:rFonts w:hint="eastAsia" w:ascii="宋体" w:hAnsi="宋体" w:eastAsia="宋体" w:cs="宋体"/>
          <w:color w:val="000000"/>
          <w:sz w:val="24"/>
          <w:szCs w:val="24"/>
          <w:highlight w:val="none"/>
        </w:rPr>
      </w:pPr>
    </w:p>
    <w:p w14:paraId="7D5F0A9A">
      <w:pPr>
        <w:autoSpaceDE w:val="0"/>
        <w:autoSpaceDN w:val="0"/>
        <w:adjustRightIn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我</w:t>
      </w:r>
      <w:r>
        <w:rPr>
          <w:rFonts w:hint="eastAsia" w:ascii="宋体" w:hAnsi="宋体" w:eastAsia="宋体" w:cs="宋体"/>
          <w:color w:val="000000"/>
          <w:sz w:val="24"/>
          <w:szCs w:val="24"/>
        </w:rPr>
        <w:t>公司参与</w:t>
      </w:r>
      <w:r>
        <w:rPr>
          <w:rFonts w:hint="eastAsia" w:ascii="宋体" w:hAnsi="宋体" w:eastAsia="宋体" w:cs="宋体"/>
          <w:color w:val="000000"/>
          <w:sz w:val="24"/>
          <w:szCs w:val="24"/>
          <w:u w:val="single"/>
          <w:lang w:val="zh-CN"/>
        </w:rPr>
        <w:t>（项目名称）（项目编号）</w:t>
      </w:r>
      <w:r>
        <w:rPr>
          <w:rFonts w:hint="eastAsia" w:ascii="宋体" w:hAnsi="宋体" w:eastAsia="宋体" w:cs="宋体"/>
          <w:color w:val="000000"/>
          <w:sz w:val="24"/>
          <w:szCs w:val="24"/>
          <w:lang w:val="zh-CN"/>
        </w:rPr>
        <w:t>的磋商</w:t>
      </w:r>
      <w:r>
        <w:rPr>
          <w:rFonts w:hint="eastAsia" w:ascii="宋体" w:hAnsi="宋体" w:eastAsia="宋体" w:cs="宋体"/>
          <w:color w:val="000000"/>
          <w:sz w:val="24"/>
          <w:szCs w:val="24"/>
        </w:rPr>
        <w:t>，作出如下郑重声明:</w:t>
      </w:r>
    </w:p>
    <w:p w14:paraId="17622FDE">
      <w:pPr>
        <w:numPr>
          <w:ilvl w:val="0"/>
          <w:numId w:val="4"/>
        </w:numPr>
        <w:tabs>
          <w:tab w:val="left" w:pos="-180"/>
        </w:tabs>
        <w:spacing w:line="480" w:lineRule="auto"/>
        <w:ind w:right="178" w:rightChars="85"/>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本公司保证本项目并非联合体投标，本项目由本公司独立承担。</w:t>
      </w:r>
    </w:p>
    <w:p w14:paraId="3B3CACF0">
      <w:pPr>
        <w:numPr>
          <w:ilvl w:val="0"/>
          <w:numId w:val="0"/>
        </w:numPr>
        <w:tabs>
          <w:tab w:val="left" w:pos="-180"/>
        </w:tabs>
        <w:spacing w:line="480" w:lineRule="auto"/>
        <w:ind w:right="-199" w:rightChars="-95"/>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2、本公司违反上述保证，或本声明陈述与事实不符，经查实，本公司愿意接受公开通报，承担由此带来的法律后果，并自愿停止参加本项目采购活动。</w:t>
      </w:r>
    </w:p>
    <w:p w14:paraId="1D7D350B">
      <w:pPr>
        <w:tabs>
          <w:tab w:val="left" w:pos="-180"/>
        </w:tabs>
        <w:ind w:right="178" w:rightChars="85"/>
        <w:jc w:val="left"/>
        <w:rPr>
          <w:rFonts w:hint="eastAsia" w:ascii="宋体" w:hAnsi="宋体" w:eastAsia="宋体" w:cs="宋体"/>
          <w:color w:val="000000"/>
          <w:sz w:val="24"/>
          <w:szCs w:val="24"/>
          <w:highlight w:val="none"/>
          <w:lang w:val="en-US" w:eastAsia="zh-CN"/>
        </w:rPr>
      </w:pPr>
    </w:p>
    <w:p w14:paraId="23656F3C">
      <w:pPr>
        <w:tabs>
          <w:tab w:val="left" w:pos="-180"/>
        </w:tabs>
        <w:ind w:right="178" w:rightChars="85"/>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特此声明。</w:t>
      </w:r>
    </w:p>
    <w:p w14:paraId="5CC650DA">
      <w:pPr>
        <w:pStyle w:val="56"/>
        <w:rPr>
          <w:rFonts w:hint="eastAsia" w:ascii="宋体" w:hAnsi="宋体" w:eastAsia="宋体" w:cs="宋体"/>
          <w:color w:val="000000"/>
          <w:sz w:val="24"/>
          <w:szCs w:val="24"/>
          <w:highlight w:val="none"/>
          <w:lang w:val="en-US" w:eastAsia="zh-CN"/>
        </w:rPr>
      </w:pPr>
    </w:p>
    <w:p w14:paraId="633206DD">
      <w:pPr>
        <w:pStyle w:val="56"/>
        <w:rPr>
          <w:rFonts w:hint="eastAsia" w:ascii="宋体" w:hAnsi="宋体" w:eastAsia="宋体" w:cs="宋体"/>
          <w:color w:val="000000"/>
          <w:sz w:val="24"/>
          <w:szCs w:val="24"/>
          <w:highlight w:val="none"/>
          <w:lang w:val="en-US" w:eastAsia="zh-CN"/>
        </w:rPr>
      </w:pPr>
    </w:p>
    <w:p w14:paraId="14B3E839">
      <w:pPr>
        <w:tabs>
          <w:tab w:val="center" w:pos="4153"/>
          <w:tab w:val="right" w:pos="8306"/>
        </w:tabs>
        <w:snapToGrid w:val="0"/>
        <w:jc w:val="left"/>
        <w:rPr>
          <w:rFonts w:hAnsi="宋体"/>
          <w:b/>
          <w:bCs/>
          <w:color w:val="auto"/>
          <w:sz w:val="32"/>
          <w:szCs w:val="32"/>
          <w:highlight w:val="none"/>
        </w:rPr>
      </w:pPr>
    </w:p>
    <w:p w14:paraId="62204E3A">
      <w:pPr>
        <w:pStyle w:val="18"/>
        <w:rPr>
          <w:rFonts w:hAnsi="宋体"/>
          <w:b/>
          <w:bCs/>
          <w:color w:val="auto"/>
          <w:sz w:val="32"/>
          <w:szCs w:val="32"/>
          <w:highlight w:val="none"/>
        </w:rPr>
      </w:pPr>
    </w:p>
    <w:p w14:paraId="51A5E0CF">
      <w:pPr>
        <w:spacing w:line="520" w:lineRule="exact"/>
        <w:jc w:val="left"/>
        <w:rPr>
          <w:rFonts w:hint="eastAsia" w:hAnsi="宋体" w:eastAsia="宋体" w:cs="宋体"/>
          <w:color w:val="auto"/>
          <w:sz w:val="24"/>
          <w:szCs w:val="24"/>
          <w:highlight w:val="none"/>
          <w:lang w:eastAsia="zh-CN"/>
        </w:rPr>
      </w:pPr>
      <w:r>
        <w:rPr>
          <w:rFonts w:hint="eastAsia" w:hAnsi="宋体" w:cs="宋体"/>
          <w:color w:val="auto"/>
          <w:sz w:val="24"/>
          <w:szCs w:val="24"/>
          <w:highlight w:val="none"/>
        </w:rPr>
        <w:t>声明单位：</w:t>
      </w:r>
      <w:r>
        <w:rPr>
          <w:rFonts w:hint="eastAsia" w:hAnsi="宋体" w:cs="宋体"/>
          <w:color w:val="auto"/>
          <w:sz w:val="24"/>
          <w:szCs w:val="24"/>
          <w:highlight w:val="none"/>
          <w:u w:val="single"/>
        </w:rPr>
        <w:t>　　                            　</w:t>
      </w:r>
      <w:r>
        <w:rPr>
          <w:rFonts w:hint="eastAsia" w:hAnsi="宋体" w:cs="宋体"/>
          <w:color w:val="auto"/>
          <w:sz w:val="24"/>
          <w:szCs w:val="24"/>
          <w:highlight w:val="none"/>
        </w:rPr>
        <w:t xml:space="preserve">（盖章） </w:t>
      </w:r>
    </w:p>
    <w:p w14:paraId="7CEBCA18">
      <w:pPr>
        <w:spacing w:line="520" w:lineRule="exact"/>
        <w:jc w:val="left"/>
        <w:rPr>
          <w:rFonts w:hint="eastAsia" w:hAnsi="宋体" w:cs="宋体"/>
          <w:color w:val="auto"/>
          <w:sz w:val="24"/>
          <w:szCs w:val="24"/>
          <w:highlight w:val="none"/>
        </w:rPr>
      </w:pPr>
      <w:r>
        <w:rPr>
          <w:rFonts w:hint="eastAsia" w:hAnsi="宋体" w:cs="宋体"/>
          <w:color w:val="auto"/>
          <w:sz w:val="24"/>
          <w:szCs w:val="24"/>
          <w:highlight w:val="none"/>
        </w:rPr>
        <w:t>全权代表：</w:t>
      </w:r>
      <w:r>
        <w:rPr>
          <w:rFonts w:hint="eastAsia" w:hAnsi="宋体" w:cs="宋体"/>
          <w:color w:val="auto"/>
          <w:sz w:val="24"/>
          <w:szCs w:val="24"/>
          <w:highlight w:val="none"/>
          <w:u w:val="single"/>
        </w:rPr>
        <w:t>　　　　　     　　　           　</w:t>
      </w:r>
      <w:r>
        <w:rPr>
          <w:rFonts w:hint="eastAsia" w:hAnsi="宋体" w:cs="宋体"/>
          <w:color w:val="auto"/>
          <w:sz w:val="24"/>
          <w:szCs w:val="24"/>
          <w:highlight w:val="none"/>
        </w:rPr>
        <w:t>（签字</w:t>
      </w:r>
      <w:r>
        <w:rPr>
          <w:rFonts w:hint="eastAsia" w:hAnsi="宋体" w:cs="宋体"/>
          <w:color w:val="auto"/>
          <w:sz w:val="24"/>
          <w:szCs w:val="24"/>
          <w:highlight w:val="none"/>
          <w:lang w:eastAsia="zh-CN"/>
        </w:rPr>
        <w:t>或盖章</w:t>
      </w:r>
      <w:r>
        <w:rPr>
          <w:rFonts w:hint="eastAsia" w:hAnsi="宋体" w:cs="宋体"/>
          <w:color w:val="auto"/>
          <w:sz w:val="24"/>
          <w:szCs w:val="24"/>
          <w:highlight w:val="none"/>
        </w:rPr>
        <w:t xml:space="preserve">） </w:t>
      </w:r>
    </w:p>
    <w:p w14:paraId="114455F3">
      <w:pPr>
        <w:pStyle w:val="57"/>
        <w:ind w:left="0" w:leftChars="0" w:firstLine="0" w:firstLineChars="0"/>
        <w:jc w:val="left"/>
        <w:rPr>
          <w:rFonts w:hint="eastAsia" w:hAnsi="宋体" w:cs="宋体"/>
          <w:color w:val="auto"/>
          <w:sz w:val="24"/>
          <w:szCs w:val="24"/>
          <w:highlight w:val="none"/>
        </w:rPr>
      </w:pPr>
      <w:r>
        <w:rPr>
          <w:rFonts w:hint="eastAsia" w:hAnsi="宋体" w:cs="宋体"/>
          <w:color w:val="auto"/>
          <w:sz w:val="24"/>
          <w:szCs w:val="24"/>
          <w:highlight w:val="none"/>
        </w:rPr>
        <w:t>地　　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80DD248">
      <w:pPr>
        <w:pStyle w:val="57"/>
        <w:ind w:left="0" w:leftChars="0" w:firstLine="0" w:firstLineChars="0"/>
        <w:jc w:val="left"/>
        <w:rPr>
          <w:rFonts w:hint="eastAsia" w:hAnsi="宋体" w:eastAsia="宋体" w:cs="宋体"/>
          <w:color w:val="auto"/>
          <w:sz w:val="24"/>
          <w:szCs w:val="24"/>
          <w:highlight w:val="none"/>
          <w:lang w:eastAsia="zh-CN"/>
        </w:rPr>
      </w:pPr>
      <w:r>
        <w:rPr>
          <w:rFonts w:hint="eastAsia" w:hAnsi="宋体" w:cs="宋体"/>
          <w:color w:val="auto"/>
          <w:sz w:val="24"/>
          <w:szCs w:val="24"/>
          <w:highlight w:val="none"/>
        </w:rPr>
        <w:t>邮    编：</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F734FA8">
      <w:pPr>
        <w:pStyle w:val="57"/>
        <w:ind w:left="0" w:leftChars="0" w:firstLine="0" w:firstLineChars="0"/>
        <w:jc w:val="left"/>
        <w:rPr>
          <w:rFonts w:hint="eastAsia" w:hAnsi="宋体" w:cs="宋体"/>
          <w:color w:val="auto"/>
          <w:sz w:val="24"/>
          <w:szCs w:val="24"/>
          <w:highlight w:val="none"/>
          <w:u w:val="single"/>
        </w:rPr>
      </w:pPr>
      <w:r>
        <w:rPr>
          <w:rFonts w:hint="eastAsia" w:hAnsi="宋体" w:cs="宋体"/>
          <w:color w:val="auto"/>
          <w:sz w:val="24"/>
          <w:szCs w:val="24"/>
          <w:highlight w:val="none"/>
        </w:rPr>
        <w:t>电　　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69CA545E">
      <w:pPr>
        <w:rPr>
          <w:rFonts w:hAnsi="宋体"/>
          <w:b/>
          <w:bCs/>
          <w:color w:val="auto"/>
          <w:sz w:val="32"/>
          <w:szCs w:val="32"/>
          <w:highlight w:val="none"/>
        </w:rPr>
      </w:pPr>
    </w:p>
    <w:p w14:paraId="6F2B1DFD">
      <w:pPr>
        <w:pStyle w:val="18"/>
        <w:rPr>
          <w:rFonts w:hAnsi="宋体"/>
          <w:b/>
          <w:bCs/>
          <w:color w:val="auto"/>
          <w:sz w:val="32"/>
          <w:szCs w:val="32"/>
          <w:highlight w:val="none"/>
        </w:rPr>
      </w:pPr>
    </w:p>
    <w:p w14:paraId="3C9D80DF">
      <w:pPr>
        <w:rPr>
          <w:rFonts w:hAnsi="宋体"/>
          <w:b/>
          <w:bCs/>
          <w:color w:val="auto"/>
          <w:sz w:val="32"/>
          <w:szCs w:val="32"/>
          <w:highlight w:val="none"/>
        </w:rPr>
      </w:pPr>
    </w:p>
    <w:p w14:paraId="20C17F58">
      <w:pPr>
        <w:pStyle w:val="18"/>
        <w:rPr>
          <w:rFonts w:hAnsi="宋体"/>
          <w:b/>
          <w:bCs/>
          <w:color w:val="auto"/>
          <w:sz w:val="32"/>
          <w:szCs w:val="32"/>
          <w:highlight w:val="none"/>
        </w:rPr>
      </w:pPr>
    </w:p>
    <w:p w14:paraId="0122D49D">
      <w:pPr>
        <w:rPr>
          <w:rFonts w:hAnsi="宋体"/>
          <w:b/>
          <w:bCs/>
          <w:color w:val="auto"/>
          <w:sz w:val="32"/>
          <w:szCs w:val="32"/>
          <w:highlight w:val="none"/>
        </w:rPr>
      </w:pPr>
    </w:p>
    <w:p w14:paraId="1FCA7AF5">
      <w:pPr>
        <w:pStyle w:val="18"/>
        <w:rPr>
          <w:rFonts w:hAnsi="宋体"/>
          <w:b/>
          <w:bCs/>
          <w:color w:val="auto"/>
          <w:sz w:val="32"/>
          <w:szCs w:val="32"/>
          <w:highlight w:val="none"/>
        </w:rPr>
      </w:pPr>
    </w:p>
    <w:p w14:paraId="175C4DD6">
      <w:pPr>
        <w:rPr>
          <w:rFonts w:hAnsi="宋体"/>
          <w:b/>
          <w:bCs/>
          <w:color w:val="auto"/>
          <w:sz w:val="32"/>
          <w:szCs w:val="32"/>
          <w:highlight w:val="none"/>
        </w:rPr>
      </w:pPr>
    </w:p>
    <w:p w14:paraId="50DFF51C">
      <w:pPr>
        <w:pStyle w:val="18"/>
        <w:rPr>
          <w:rFonts w:hAnsi="宋体"/>
          <w:b/>
          <w:bCs/>
          <w:color w:val="auto"/>
          <w:sz w:val="32"/>
          <w:szCs w:val="32"/>
          <w:highlight w:val="none"/>
        </w:rPr>
      </w:pPr>
    </w:p>
    <w:p w14:paraId="76D82215">
      <w:pPr>
        <w:rPr>
          <w:rFonts w:hAnsi="宋体"/>
          <w:b/>
          <w:bCs/>
          <w:color w:val="auto"/>
          <w:sz w:val="32"/>
          <w:szCs w:val="32"/>
          <w:highlight w:val="none"/>
        </w:rPr>
      </w:pPr>
    </w:p>
    <w:bookmarkEnd w:id="59"/>
    <w:bookmarkEnd w:id="60"/>
    <w:p w14:paraId="3C55D920">
      <w:pPr>
        <w:pageBreakBefore/>
        <w:ind w:firstLine="3012" w:firstLineChars="1000"/>
        <w:jc w:val="both"/>
        <w:rPr>
          <w:rFonts w:hint="eastAsia" w:ascii="宋体" w:hAnsi="宋体" w:eastAsia="宋体" w:cs="Times New Roman"/>
          <w:b/>
          <w:color w:val="auto"/>
          <w:kern w:val="0"/>
          <w:sz w:val="30"/>
          <w:szCs w:val="30"/>
          <w:lang w:eastAsia="zh-CN"/>
        </w:rPr>
      </w:pPr>
      <w:bookmarkStart w:id="63" w:name="_Toc10379"/>
      <w:bookmarkStart w:id="64" w:name="_Toc23087"/>
      <w:r>
        <w:rPr>
          <w:rFonts w:hint="eastAsia" w:ascii="宋体" w:hAnsi="宋体" w:eastAsia="宋体" w:cs="Times New Roman"/>
          <w:b/>
          <w:color w:val="auto"/>
          <w:kern w:val="0"/>
          <w:sz w:val="30"/>
          <w:szCs w:val="30"/>
          <w:lang w:eastAsia="zh-CN"/>
        </w:rPr>
        <w:t>六、响应方案</w:t>
      </w:r>
    </w:p>
    <w:p w14:paraId="7BBFBABF">
      <w:pPr>
        <w:spacing w:line="409" w:lineRule="auto"/>
        <w:rPr>
          <w:rFonts w:hint="eastAsia" w:ascii="宋体" w:hAnsi="宋体" w:eastAsia="宋体" w:cs="宋体"/>
          <w:kern w:val="2"/>
          <w:sz w:val="24"/>
          <w:szCs w:val="24"/>
        </w:rPr>
      </w:pPr>
    </w:p>
    <w:p w14:paraId="0C32738A">
      <w:pPr>
        <w:keepNext w:val="0"/>
        <w:keepLines w:val="0"/>
        <w:pageBreakBefore w:val="0"/>
        <w:widowControl w:val="0"/>
        <w:kinsoku/>
        <w:wordWrap/>
        <w:overflowPunct/>
        <w:topLinePunct w:val="0"/>
        <w:autoSpaceDE/>
        <w:autoSpaceDN/>
        <w:bidi w:val="0"/>
        <w:adjustRightInd/>
        <w:snapToGrid/>
        <w:spacing w:line="480" w:lineRule="auto"/>
        <w:ind w:firstLine="181"/>
        <w:textAlignment w:val="auto"/>
        <w:rPr>
          <w:rFonts w:hint="eastAsia" w:ascii="宋体" w:hAnsi="宋体" w:eastAsia="宋体" w:cs="宋体"/>
          <w:spacing w:val="1"/>
          <w:kern w:val="2"/>
          <w:sz w:val="24"/>
          <w:szCs w:val="24"/>
          <w:lang w:val="en-US" w:eastAsia="zh-CN"/>
        </w:rPr>
      </w:pPr>
      <w:r>
        <w:rPr>
          <w:rFonts w:hint="eastAsia" w:ascii="宋体" w:hAnsi="宋体" w:eastAsia="宋体" w:cs="宋体"/>
          <w:spacing w:val="1"/>
          <w:kern w:val="2"/>
          <w:sz w:val="24"/>
          <w:szCs w:val="24"/>
          <w:lang w:val="en-US" w:eastAsia="zh-CN"/>
        </w:rPr>
        <w:t>1、（申请人根据磋商文件要求应该说明的其他事项，格式自拟，本部分由各供应商根据“评审办法”和第五章“采购内容及要求”中的内容自行编制）</w:t>
      </w:r>
    </w:p>
    <w:p w14:paraId="54AE5DA8">
      <w:pPr>
        <w:keepNext w:val="0"/>
        <w:keepLines w:val="0"/>
        <w:pageBreakBefore w:val="0"/>
        <w:widowControl w:val="0"/>
        <w:kinsoku/>
        <w:wordWrap/>
        <w:overflowPunct/>
        <w:topLinePunct w:val="0"/>
        <w:autoSpaceDE/>
        <w:autoSpaceDN/>
        <w:bidi w:val="0"/>
        <w:adjustRightInd/>
        <w:snapToGrid/>
        <w:spacing w:line="480" w:lineRule="auto"/>
        <w:ind w:firstLine="181"/>
        <w:textAlignment w:val="auto"/>
        <w:rPr>
          <w:rFonts w:hint="eastAsia" w:ascii="宋体" w:hAnsi="宋体" w:eastAsia="宋体" w:cs="宋体"/>
          <w:spacing w:val="1"/>
          <w:kern w:val="2"/>
          <w:sz w:val="24"/>
          <w:szCs w:val="24"/>
          <w:lang w:val="en-US" w:eastAsia="zh-CN"/>
        </w:rPr>
      </w:pPr>
      <w:r>
        <w:rPr>
          <w:rFonts w:hint="eastAsia" w:ascii="宋体" w:hAnsi="宋体" w:eastAsia="宋体" w:cs="宋体"/>
          <w:spacing w:val="1"/>
          <w:kern w:val="2"/>
          <w:sz w:val="24"/>
          <w:szCs w:val="24"/>
          <w:lang w:val="en-US" w:eastAsia="zh-CN"/>
        </w:rPr>
        <w:t>2、编制和提交的内容应包括但不限于以下各项：服务方案；人员配备；类似业绩；售后服务等的要求，并结合评标办法进行响应。（格式自拟）</w:t>
      </w:r>
    </w:p>
    <w:p w14:paraId="38B50924">
      <w:pPr>
        <w:adjustRightInd w:val="0"/>
        <w:snapToGrid w:val="0"/>
        <w:spacing w:line="480" w:lineRule="exact"/>
        <w:ind w:firstLine="960" w:firstLineChars="400"/>
        <w:textAlignment w:val="center"/>
        <w:rPr>
          <w:rFonts w:ascii="宋体" w:hAnsi="宋体" w:cs="宋体"/>
          <w:color w:val="auto"/>
          <w:sz w:val="24"/>
          <w:szCs w:val="24"/>
        </w:rPr>
      </w:pPr>
    </w:p>
    <w:p w14:paraId="1B210494">
      <w:pPr>
        <w:adjustRightInd w:val="0"/>
        <w:snapToGrid w:val="0"/>
        <w:spacing w:line="480" w:lineRule="exact"/>
        <w:ind w:firstLine="960" w:firstLineChars="400"/>
        <w:textAlignment w:val="center"/>
        <w:rPr>
          <w:rFonts w:ascii="宋体" w:hAnsi="宋体" w:cs="宋体"/>
          <w:color w:val="auto"/>
          <w:sz w:val="24"/>
          <w:szCs w:val="24"/>
        </w:rPr>
      </w:pPr>
    </w:p>
    <w:p w14:paraId="07BF974F">
      <w:pPr>
        <w:adjustRightInd w:val="0"/>
        <w:snapToGrid w:val="0"/>
        <w:spacing w:line="480" w:lineRule="exact"/>
        <w:ind w:firstLine="960" w:firstLineChars="400"/>
        <w:textAlignment w:val="center"/>
        <w:rPr>
          <w:rFonts w:ascii="宋体" w:hAnsi="宋体" w:cs="宋体"/>
          <w:color w:val="auto"/>
          <w:sz w:val="24"/>
          <w:szCs w:val="24"/>
        </w:rPr>
      </w:pPr>
    </w:p>
    <w:p w14:paraId="141526AD">
      <w:pPr>
        <w:adjustRightInd w:val="0"/>
        <w:snapToGrid w:val="0"/>
        <w:spacing w:line="480" w:lineRule="exact"/>
        <w:ind w:firstLine="960" w:firstLineChars="400"/>
        <w:textAlignment w:val="center"/>
        <w:rPr>
          <w:rFonts w:ascii="宋体" w:hAnsi="宋体" w:cs="宋体"/>
          <w:color w:val="auto"/>
          <w:sz w:val="24"/>
          <w:szCs w:val="24"/>
        </w:rPr>
      </w:pPr>
    </w:p>
    <w:p w14:paraId="1A53E9D9">
      <w:pPr>
        <w:adjustRightInd w:val="0"/>
        <w:snapToGrid w:val="0"/>
        <w:spacing w:line="480" w:lineRule="exact"/>
        <w:ind w:firstLine="960" w:firstLineChars="400"/>
        <w:textAlignment w:val="center"/>
        <w:rPr>
          <w:rFonts w:ascii="宋体" w:hAnsi="宋体" w:cs="宋体"/>
          <w:color w:val="auto"/>
          <w:sz w:val="24"/>
          <w:szCs w:val="24"/>
        </w:rPr>
      </w:pPr>
    </w:p>
    <w:p w14:paraId="5AD2D685">
      <w:pPr>
        <w:adjustRightInd w:val="0"/>
        <w:snapToGrid w:val="0"/>
        <w:spacing w:line="480" w:lineRule="exact"/>
        <w:ind w:firstLine="960" w:firstLineChars="400"/>
        <w:textAlignment w:val="center"/>
        <w:rPr>
          <w:rFonts w:ascii="宋体" w:hAnsi="宋体" w:cs="宋体"/>
          <w:color w:val="auto"/>
          <w:sz w:val="24"/>
          <w:szCs w:val="24"/>
        </w:rPr>
      </w:pPr>
    </w:p>
    <w:p w14:paraId="52B41258">
      <w:pPr>
        <w:adjustRightInd w:val="0"/>
        <w:snapToGrid w:val="0"/>
        <w:spacing w:line="480" w:lineRule="exact"/>
        <w:ind w:firstLine="960" w:firstLineChars="400"/>
        <w:textAlignment w:val="center"/>
        <w:rPr>
          <w:rFonts w:ascii="宋体" w:hAnsi="宋体" w:cs="宋体"/>
          <w:color w:val="auto"/>
          <w:sz w:val="24"/>
          <w:szCs w:val="24"/>
        </w:rPr>
      </w:pPr>
    </w:p>
    <w:p w14:paraId="121F5870">
      <w:pPr>
        <w:adjustRightInd w:val="0"/>
        <w:snapToGrid w:val="0"/>
        <w:spacing w:line="480" w:lineRule="exact"/>
        <w:ind w:firstLine="960" w:firstLineChars="400"/>
        <w:textAlignment w:val="center"/>
        <w:rPr>
          <w:rFonts w:ascii="宋体" w:hAnsi="宋体" w:cs="宋体"/>
          <w:color w:val="auto"/>
          <w:sz w:val="24"/>
          <w:szCs w:val="24"/>
        </w:rPr>
      </w:pPr>
    </w:p>
    <w:p w14:paraId="667590A0">
      <w:pPr>
        <w:adjustRightInd w:val="0"/>
        <w:snapToGrid w:val="0"/>
        <w:spacing w:line="480" w:lineRule="exact"/>
        <w:ind w:firstLine="960" w:firstLineChars="400"/>
        <w:textAlignment w:val="center"/>
        <w:rPr>
          <w:rFonts w:ascii="宋体" w:hAnsi="宋体" w:cs="宋体"/>
          <w:color w:val="auto"/>
          <w:sz w:val="24"/>
          <w:szCs w:val="24"/>
        </w:rPr>
      </w:pPr>
    </w:p>
    <w:p w14:paraId="49AD4C36">
      <w:pPr>
        <w:adjustRightInd w:val="0"/>
        <w:snapToGrid w:val="0"/>
        <w:spacing w:line="480" w:lineRule="exact"/>
        <w:ind w:firstLine="960" w:firstLineChars="400"/>
        <w:textAlignment w:val="center"/>
        <w:rPr>
          <w:rFonts w:ascii="宋体" w:hAnsi="宋体" w:cs="宋体"/>
          <w:color w:val="auto"/>
          <w:sz w:val="24"/>
          <w:szCs w:val="24"/>
        </w:rPr>
      </w:pPr>
    </w:p>
    <w:p w14:paraId="69BEFFFD">
      <w:pPr>
        <w:adjustRightInd w:val="0"/>
        <w:snapToGrid w:val="0"/>
        <w:spacing w:line="480" w:lineRule="exact"/>
        <w:ind w:firstLine="960" w:firstLineChars="400"/>
        <w:textAlignment w:val="center"/>
        <w:rPr>
          <w:rFonts w:ascii="宋体" w:hAnsi="宋体" w:cs="宋体"/>
          <w:color w:val="auto"/>
          <w:sz w:val="24"/>
          <w:szCs w:val="24"/>
        </w:rPr>
      </w:pPr>
    </w:p>
    <w:p w14:paraId="4D9FA720">
      <w:pPr>
        <w:adjustRightInd w:val="0"/>
        <w:snapToGrid w:val="0"/>
        <w:spacing w:line="480" w:lineRule="exact"/>
        <w:ind w:firstLine="960" w:firstLineChars="400"/>
        <w:textAlignment w:val="center"/>
        <w:rPr>
          <w:rFonts w:ascii="宋体" w:hAnsi="宋体" w:cs="宋体"/>
          <w:color w:val="auto"/>
          <w:sz w:val="24"/>
          <w:szCs w:val="24"/>
        </w:rPr>
      </w:pPr>
    </w:p>
    <w:p w14:paraId="70655659">
      <w:pPr>
        <w:adjustRightInd w:val="0"/>
        <w:snapToGrid w:val="0"/>
        <w:spacing w:line="480" w:lineRule="exact"/>
        <w:ind w:firstLine="960" w:firstLineChars="400"/>
        <w:textAlignment w:val="center"/>
        <w:rPr>
          <w:rFonts w:ascii="宋体" w:hAnsi="宋体" w:cs="宋体"/>
          <w:color w:val="auto"/>
          <w:sz w:val="24"/>
          <w:szCs w:val="24"/>
        </w:rPr>
      </w:pPr>
    </w:p>
    <w:p w14:paraId="76E0A97C">
      <w:pPr>
        <w:adjustRightInd w:val="0"/>
        <w:snapToGrid w:val="0"/>
        <w:spacing w:line="480" w:lineRule="exact"/>
        <w:ind w:firstLine="960" w:firstLineChars="400"/>
        <w:textAlignment w:val="center"/>
        <w:rPr>
          <w:rFonts w:ascii="宋体" w:hAnsi="宋体" w:cs="宋体"/>
          <w:color w:val="auto"/>
          <w:sz w:val="24"/>
          <w:szCs w:val="24"/>
        </w:rPr>
      </w:pPr>
    </w:p>
    <w:p w14:paraId="07A09E1B">
      <w:pPr>
        <w:adjustRightInd w:val="0"/>
        <w:snapToGrid w:val="0"/>
        <w:spacing w:line="480" w:lineRule="exact"/>
        <w:ind w:firstLine="960" w:firstLineChars="400"/>
        <w:textAlignment w:val="center"/>
        <w:rPr>
          <w:rFonts w:ascii="宋体" w:hAnsi="宋体" w:cs="宋体"/>
          <w:color w:val="auto"/>
          <w:sz w:val="24"/>
          <w:szCs w:val="24"/>
        </w:rPr>
      </w:pPr>
    </w:p>
    <w:p w14:paraId="404D3191">
      <w:pPr>
        <w:adjustRightInd w:val="0"/>
        <w:snapToGrid w:val="0"/>
        <w:spacing w:line="480" w:lineRule="exact"/>
        <w:ind w:firstLine="960" w:firstLineChars="400"/>
        <w:textAlignment w:val="center"/>
        <w:rPr>
          <w:rFonts w:ascii="宋体" w:hAnsi="宋体" w:cs="宋体"/>
          <w:color w:val="auto"/>
          <w:sz w:val="24"/>
          <w:szCs w:val="24"/>
        </w:rPr>
      </w:pPr>
    </w:p>
    <w:p w14:paraId="6875F69D">
      <w:pPr>
        <w:adjustRightInd w:val="0"/>
        <w:snapToGrid w:val="0"/>
        <w:spacing w:line="480" w:lineRule="exact"/>
        <w:ind w:firstLine="960" w:firstLineChars="400"/>
        <w:textAlignment w:val="center"/>
        <w:rPr>
          <w:rFonts w:ascii="宋体" w:hAnsi="宋体" w:cs="宋体"/>
          <w:color w:val="auto"/>
          <w:sz w:val="24"/>
          <w:szCs w:val="24"/>
        </w:rPr>
      </w:pPr>
    </w:p>
    <w:p w14:paraId="5C44E131">
      <w:pPr>
        <w:adjustRightInd w:val="0"/>
        <w:snapToGrid w:val="0"/>
        <w:spacing w:line="480" w:lineRule="exact"/>
        <w:ind w:firstLine="960" w:firstLineChars="400"/>
        <w:textAlignment w:val="center"/>
        <w:rPr>
          <w:rFonts w:ascii="宋体" w:hAnsi="宋体" w:cs="宋体"/>
          <w:color w:val="auto"/>
          <w:sz w:val="24"/>
          <w:szCs w:val="24"/>
        </w:rPr>
      </w:pPr>
    </w:p>
    <w:p w14:paraId="7119A65B">
      <w:pPr>
        <w:adjustRightInd w:val="0"/>
        <w:snapToGrid w:val="0"/>
        <w:spacing w:line="480" w:lineRule="exact"/>
        <w:ind w:firstLine="1280" w:firstLineChars="400"/>
        <w:textAlignment w:val="center"/>
        <w:rPr>
          <w:rFonts w:ascii="宋体" w:hAnsi="宋体" w:cs="宋体"/>
          <w:color w:val="auto"/>
          <w:sz w:val="32"/>
          <w:szCs w:val="32"/>
        </w:rPr>
      </w:pPr>
    </w:p>
    <w:p w14:paraId="2D881751">
      <w:pPr>
        <w:pStyle w:val="18"/>
        <w:rPr>
          <w:rFonts w:ascii="宋体" w:hAnsi="宋体" w:cs="宋体"/>
          <w:color w:val="auto"/>
          <w:sz w:val="32"/>
          <w:szCs w:val="32"/>
        </w:rPr>
      </w:pPr>
    </w:p>
    <w:p w14:paraId="6C752397">
      <w:pPr>
        <w:rPr>
          <w:rFonts w:ascii="宋体" w:hAnsi="宋体" w:cs="宋体"/>
          <w:color w:val="auto"/>
          <w:sz w:val="32"/>
          <w:szCs w:val="32"/>
        </w:rPr>
      </w:pPr>
    </w:p>
    <w:p w14:paraId="3CA6878F">
      <w:pPr>
        <w:adjustRightInd w:val="0"/>
        <w:snapToGrid w:val="0"/>
        <w:spacing w:line="480" w:lineRule="exact"/>
        <w:textAlignment w:val="center"/>
        <w:rPr>
          <w:rFonts w:ascii="宋体" w:hAnsi="宋体" w:cs="宋体"/>
          <w:color w:val="auto"/>
          <w:sz w:val="32"/>
          <w:szCs w:val="32"/>
        </w:rPr>
      </w:pPr>
    </w:p>
    <w:p w14:paraId="1EB823C6">
      <w:pPr>
        <w:spacing w:before="214" w:line="240" w:lineRule="auto"/>
        <w:ind w:firstLine="42"/>
        <w:rPr>
          <w:rFonts w:hint="eastAsia" w:ascii="宋体" w:hAnsi="宋体" w:eastAsia="宋体" w:cs="宋体"/>
          <w:sz w:val="24"/>
          <w:szCs w:val="24"/>
          <w:lang w:val="en-US" w:eastAsia="zh-CN"/>
        </w:rPr>
      </w:pPr>
      <w:r>
        <w:rPr>
          <w:rFonts w:hint="eastAsia" w:ascii="宋体" w:hAnsi="宋体" w:eastAsia="宋体" w:cs="宋体"/>
          <w:spacing w:val="-22"/>
          <w:sz w:val="24"/>
          <w:szCs w:val="24"/>
        </w:rPr>
        <w:t>附表</w:t>
      </w:r>
      <w:r>
        <w:rPr>
          <w:rFonts w:hint="eastAsia" w:ascii="宋体" w:hAnsi="宋体" w:eastAsia="宋体" w:cs="宋体"/>
          <w:spacing w:val="-22"/>
          <w:sz w:val="24"/>
          <w:szCs w:val="24"/>
          <w:lang w:val="en-US" w:eastAsia="zh-CN"/>
        </w:rPr>
        <w:t>1</w:t>
      </w:r>
    </w:p>
    <w:p w14:paraId="07E2E945">
      <w:pPr>
        <w:jc w:val="center"/>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拟投入本项目人员组成</w:t>
      </w:r>
      <w:r>
        <w:rPr>
          <w:rFonts w:hint="eastAsia" w:ascii="宋体" w:hAnsi="宋体" w:eastAsia="宋体" w:cs="宋体"/>
          <w:b/>
          <w:color w:val="auto"/>
          <w:sz w:val="24"/>
          <w:szCs w:val="24"/>
          <w:lang w:val="en-US" w:eastAsia="zh-CN"/>
        </w:rPr>
        <w:t>表</w:t>
      </w:r>
    </w:p>
    <w:tbl>
      <w:tblPr>
        <w:tblStyle w:val="24"/>
        <w:tblW w:w="9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00"/>
        <w:gridCol w:w="1175"/>
        <w:gridCol w:w="1843"/>
        <w:gridCol w:w="1559"/>
        <w:gridCol w:w="1382"/>
        <w:gridCol w:w="1382"/>
      </w:tblGrid>
      <w:tr w14:paraId="2F3DC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5" w:type="dxa"/>
            <w:tcBorders>
              <w:tl2br w:val="nil"/>
              <w:tr2bl w:val="nil"/>
            </w:tcBorders>
            <w:noWrap w:val="0"/>
            <w:vAlign w:val="center"/>
          </w:tcPr>
          <w:p w14:paraId="4F42D13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0" w:type="dxa"/>
            <w:tcBorders>
              <w:tl2br w:val="nil"/>
              <w:tr2bl w:val="nil"/>
            </w:tcBorders>
            <w:noWrap w:val="0"/>
            <w:vAlign w:val="center"/>
          </w:tcPr>
          <w:p w14:paraId="6D9C61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75" w:type="dxa"/>
            <w:tcBorders>
              <w:tl2br w:val="nil"/>
              <w:tr2bl w:val="nil"/>
            </w:tcBorders>
            <w:noWrap w:val="0"/>
            <w:vAlign w:val="center"/>
          </w:tcPr>
          <w:p w14:paraId="33334E3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年龄</w:t>
            </w:r>
          </w:p>
        </w:tc>
        <w:tc>
          <w:tcPr>
            <w:tcW w:w="1843" w:type="dxa"/>
            <w:tcBorders>
              <w:tl2br w:val="nil"/>
              <w:tr2bl w:val="nil"/>
            </w:tcBorders>
            <w:noWrap w:val="0"/>
            <w:vAlign w:val="center"/>
          </w:tcPr>
          <w:p w14:paraId="68A5F05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资格/职称</w:t>
            </w:r>
          </w:p>
        </w:tc>
        <w:tc>
          <w:tcPr>
            <w:tcW w:w="1559" w:type="dxa"/>
            <w:tcBorders>
              <w:tl2br w:val="nil"/>
              <w:tr2bl w:val="nil"/>
            </w:tcBorders>
            <w:noWrap w:val="0"/>
            <w:vAlign w:val="center"/>
          </w:tcPr>
          <w:p w14:paraId="5A6E05F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c>
          <w:tcPr>
            <w:tcW w:w="1382" w:type="dxa"/>
            <w:tcBorders>
              <w:tl2br w:val="nil"/>
              <w:tr2bl w:val="nil"/>
            </w:tcBorders>
            <w:noWrap w:val="0"/>
            <w:vAlign w:val="center"/>
          </w:tcPr>
          <w:p w14:paraId="7BF20C3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从业年限</w:t>
            </w:r>
          </w:p>
        </w:tc>
        <w:tc>
          <w:tcPr>
            <w:tcW w:w="1382" w:type="dxa"/>
            <w:tcBorders>
              <w:tl2br w:val="nil"/>
              <w:tr2bl w:val="nil"/>
            </w:tcBorders>
            <w:noWrap w:val="0"/>
            <w:vAlign w:val="center"/>
          </w:tcPr>
          <w:p w14:paraId="5982F87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00B2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center"/>
          </w:tcPr>
          <w:p w14:paraId="7AF66B32">
            <w:pPr>
              <w:ind w:left="12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300" w:type="dxa"/>
            <w:tcBorders>
              <w:tl2br w:val="nil"/>
              <w:tr2bl w:val="nil"/>
            </w:tcBorders>
            <w:noWrap w:val="0"/>
            <w:vAlign w:val="top"/>
          </w:tcPr>
          <w:p w14:paraId="43DEC535">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4C4A667B">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3BE094D8">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532EDE5C">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6565F572">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25336A96">
            <w:pPr>
              <w:spacing w:line="360" w:lineRule="auto"/>
              <w:jc w:val="center"/>
              <w:rPr>
                <w:rFonts w:hint="eastAsia" w:ascii="宋体" w:hAnsi="宋体" w:eastAsia="宋体" w:cs="宋体"/>
                <w:color w:val="auto"/>
                <w:sz w:val="24"/>
                <w:szCs w:val="24"/>
              </w:rPr>
            </w:pPr>
          </w:p>
        </w:tc>
      </w:tr>
      <w:tr w14:paraId="121B7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center"/>
          </w:tcPr>
          <w:p w14:paraId="4C6CBC3C">
            <w:pPr>
              <w:ind w:left="12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1300" w:type="dxa"/>
            <w:tcBorders>
              <w:tl2br w:val="nil"/>
              <w:tr2bl w:val="nil"/>
            </w:tcBorders>
            <w:noWrap w:val="0"/>
            <w:vAlign w:val="top"/>
          </w:tcPr>
          <w:p w14:paraId="5163A739">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2E2E6B56">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1F25FA7B">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65B957CB">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149B1AB">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5199AB7">
            <w:pPr>
              <w:spacing w:line="360" w:lineRule="auto"/>
              <w:jc w:val="center"/>
              <w:rPr>
                <w:rFonts w:hint="eastAsia" w:ascii="宋体" w:hAnsi="宋体" w:eastAsia="宋体" w:cs="宋体"/>
                <w:color w:val="auto"/>
                <w:sz w:val="24"/>
                <w:szCs w:val="24"/>
              </w:rPr>
            </w:pPr>
          </w:p>
        </w:tc>
      </w:tr>
      <w:tr w14:paraId="2D232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center"/>
          </w:tcPr>
          <w:p w14:paraId="236C557C">
            <w:pPr>
              <w:ind w:left="12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1300" w:type="dxa"/>
            <w:tcBorders>
              <w:tl2br w:val="nil"/>
              <w:tr2bl w:val="nil"/>
            </w:tcBorders>
            <w:noWrap w:val="0"/>
            <w:vAlign w:val="top"/>
          </w:tcPr>
          <w:p w14:paraId="1CB59C67">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242824C1">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1377938A">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1643CA18">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469DA560">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601C408F">
            <w:pPr>
              <w:spacing w:line="360" w:lineRule="auto"/>
              <w:jc w:val="center"/>
              <w:rPr>
                <w:rFonts w:hint="eastAsia" w:ascii="宋体" w:hAnsi="宋体" w:eastAsia="宋体" w:cs="宋体"/>
                <w:color w:val="auto"/>
                <w:sz w:val="24"/>
                <w:szCs w:val="24"/>
              </w:rPr>
            </w:pPr>
          </w:p>
        </w:tc>
      </w:tr>
      <w:tr w14:paraId="0D967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center"/>
          </w:tcPr>
          <w:p w14:paraId="7A5EDEEB">
            <w:pPr>
              <w:ind w:left="12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300" w:type="dxa"/>
            <w:tcBorders>
              <w:tl2br w:val="nil"/>
              <w:tr2bl w:val="nil"/>
            </w:tcBorders>
            <w:noWrap w:val="0"/>
            <w:vAlign w:val="top"/>
          </w:tcPr>
          <w:p w14:paraId="7011AFF8">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62BE1EDD">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6A933346">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5C454014">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7564164C">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6EC34887">
            <w:pPr>
              <w:spacing w:line="360" w:lineRule="auto"/>
              <w:jc w:val="center"/>
              <w:rPr>
                <w:rFonts w:hint="eastAsia" w:ascii="宋体" w:hAnsi="宋体" w:eastAsia="宋体" w:cs="宋体"/>
                <w:color w:val="auto"/>
                <w:sz w:val="24"/>
                <w:szCs w:val="24"/>
              </w:rPr>
            </w:pPr>
          </w:p>
        </w:tc>
      </w:tr>
      <w:tr w14:paraId="42851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tcBorders>
              <w:tl2br w:val="nil"/>
              <w:tr2bl w:val="nil"/>
            </w:tcBorders>
            <w:noWrap w:val="0"/>
            <w:vAlign w:val="center"/>
          </w:tcPr>
          <w:p w14:paraId="0863DA29">
            <w:pPr>
              <w:ind w:left="12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300" w:type="dxa"/>
            <w:tcBorders>
              <w:tl2br w:val="nil"/>
              <w:tr2bl w:val="nil"/>
            </w:tcBorders>
            <w:noWrap w:val="0"/>
            <w:vAlign w:val="top"/>
          </w:tcPr>
          <w:p w14:paraId="3A3B34E2">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05CE0F0B">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6E497041">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06FCB3DE">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07A142E">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5C91BC4">
            <w:pPr>
              <w:spacing w:line="360" w:lineRule="auto"/>
              <w:jc w:val="center"/>
              <w:rPr>
                <w:rFonts w:hint="eastAsia" w:ascii="宋体" w:hAnsi="宋体" w:eastAsia="宋体" w:cs="宋体"/>
                <w:color w:val="auto"/>
                <w:sz w:val="24"/>
                <w:szCs w:val="24"/>
              </w:rPr>
            </w:pPr>
          </w:p>
        </w:tc>
      </w:tr>
      <w:tr w14:paraId="0EA13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center"/>
          </w:tcPr>
          <w:p w14:paraId="13A3C72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c>
          <w:tcPr>
            <w:tcW w:w="1300" w:type="dxa"/>
            <w:tcBorders>
              <w:tl2br w:val="nil"/>
              <w:tr2bl w:val="nil"/>
            </w:tcBorders>
            <w:noWrap w:val="0"/>
            <w:vAlign w:val="top"/>
          </w:tcPr>
          <w:p w14:paraId="5C01EE4C">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51AFE02B">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620C3404">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6DC672B0">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5688952F">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569E8C3B">
            <w:pPr>
              <w:spacing w:line="360" w:lineRule="auto"/>
              <w:jc w:val="center"/>
              <w:rPr>
                <w:rFonts w:hint="eastAsia" w:ascii="宋体" w:hAnsi="宋体" w:eastAsia="宋体" w:cs="宋体"/>
                <w:color w:val="auto"/>
                <w:sz w:val="24"/>
                <w:szCs w:val="24"/>
              </w:rPr>
            </w:pPr>
          </w:p>
        </w:tc>
      </w:tr>
      <w:tr w14:paraId="1EDFE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3372C143">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52A11275">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5698DF35">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76620580">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5060FE52">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5DC233A">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40DBEE74">
            <w:pPr>
              <w:spacing w:line="360" w:lineRule="auto"/>
              <w:jc w:val="center"/>
              <w:rPr>
                <w:rFonts w:hint="eastAsia" w:ascii="宋体" w:hAnsi="宋体" w:eastAsia="宋体" w:cs="宋体"/>
                <w:color w:val="auto"/>
                <w:sz w:val="24"/>
                <w:szCs w:val="24"/>
              </w:rPr>
            </w:pPr>
          </w:p>
        </w:tc>
      </w:tr>
      <w:tr w14:paraId="7AFE9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3EB85628">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637A0267">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180E9525">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2242816A">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15468734">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2F2ED992">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7748BC1A">
            <w:pPr>
              <w:spacing w:line="360" w:lineRule="auto"/>
              <w:jc w:val="center"/>
              <w:rPr>
                <w:rFonts w:hint="eastAsia" w:ascii="宋体" w:hAnsi="宋体" w:eastAsia="宋体" w:cs="宋体"/>
                <w:color w:val="auto"/>
                <w:sz w:val="24"/>
                <w:szCs w:val="24"/>
              </w:rPr>
            </w:pPr>
          </w:p>
        </w:tc>
      </w:tr>
      <w:tr w14:paraId="31235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1A4525CE">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0A122A40">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4436D541">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06219810">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5148FA45">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67BB1359">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D1A5660">
            <w:pPr>
              <w:spacing w:line="360" w:lineRule="auto"/>
              <w:jc w:val="center"/>
              <w:rPr>
                <w:rFonts w:hint="eastAsia" w:ascii="宋体" w:hAnsi="宋体" w:eastAsia="宋体" w:cs="宋体"/>
                <w:color w:val="auto"/>
                <w:sz w:val="24"/>
                <w:szCs w:val="24"/>
              </w:rPr>
            </w:pPr>
          </w:p>
        </w:tc>
      </w:tr>
      <w:tr w14:paraId="65B83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22F980E4">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6646F931">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4434FB79">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42C282F4">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7FC89EE6">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6AADDB2F">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09DD2B38">
            <w:pPr>
              <w:spacing w:line="360" w:lineRule="auto"/>
              <w:jc w:val="center"/>
              <w:rPr>
                <w:rFonts w:hint="eastAsia" w:ascii="宋体" w:hAnsi="宋体" w:eastAsia="宋体" w:cs="宋体"/>
                <w:color w:val="auto"/>
                <w:sz w:val="24"/>
                <w:szCs w:val="24"/>
              </w:rPr>
            </w:pPr>
          </w:p>
        </w:tc>
      </w:tr>
      <w:tr w14:paraId="40A8A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33EEE034">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6D8335A5">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0970C68D">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5B00E24F">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32708203">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25DC37C0">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30BB711C">
            <w:pPr>
              <w:spacing w:line="360" w:lineRule="auto"/>
              <w:jc w:val="center"/>
              <w:rPr>
                <w:rFonts w:hint="eastAsia" w:ascii="宋体" w:hAnsi="宋体" w:eastAsia="宋体" w:cs="宋体"/>
                <w:color w:val="auto"/>
                <w:sz w:val="24"/>
                <w:szCs w:val="24"/>
              </w:rPr>
            </w:pPr>
          </w:p>
        </w:tc>
      </w:tr>
      <w:tr w14:paraId="54343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7C808961">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19637030">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608D871B">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3340C79F">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433D18C3">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0F6FE9F2">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1D4029DE">
            <w:pPr>
              <w:spacing w:line="360" w:lineRule="auto"/>
              <w:jc w:val="center"/>
              <w:rPr>
                <w:rFonts w:hint="eastAsia" w:ascii="宋体" w:hAnsi="宋体" w:eastAsia="宋体" w:cs="宋体"/>
                <w:color w:val="auto"/>
                <w:sz w:val="24"/>
                <w:szCs w:val="24"/>
              </w:rPr>
            </w:pPr>
          </w:p>
        </w:tc>
      </w:tr>
      <w:tr w14:paraId="5AE21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tcBorders>
              <w:tl2br w:val="nil"/>
              <w:tr2bl w:val="nil"/>
            </w:tcBorders>
            <w:noWrap w:val="0"/>
            <w:vAlign w:val="top"/>
          </w:tcPr>
          <w:p w14:paraId="2B372F26">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103E52D8">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1C68E299">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6FB865BC">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4775D8E5">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241ECE94">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402485A1">
            <w:pPr>
              <w:spacing w:line="360" w:lineRule="auto"/>
              <w:jc w:val="center"/>
              <w:rPr>
                <w:rFonts w:hint="eastAsia" w:ascii="宋体" w:hAnsi="宋体" w:eastAsia="宋体" w:cs="宋体"/>
                <w:color w:val="auto"/>
                <w:sz w:val="24"/>
                <w:szCs w:val="24"/>
              </w:rPr>
            </w:pPr>
          </w:p>
        </w:tc>
      </w:tr>
      <w:tr w14:paraId="0A78A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4C352340">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66F8FACF">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4CC4BD58">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6AEA70ED">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6F0F215F">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56B585EA">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0CFB7D0E">
            <w:pPr>
              <w:spacing w:line="360" w:lineRule="auto"/>
              <w:jc w:val="center"/>
              <w:rPr>
                <w:rFonts w:hint="eastAsia" w:ascii="宋体" w:hAnsi="宋体" w:eastAsia="宋体" w:cs="宋体"/>
                <w:color w:val="auto"/>
                <w:sz w:val="24"/>
                <w:szCs w:val="24"/>
              </w:rPr>
            </w:pPr>
          </w:p>
        </w:tc>
      </w:tr>
      <w:tr w14:paraId="7FBBA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40D07DE3">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17868F2C">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030029FF">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353225AE">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2EF3D33E">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38CA6BDC">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43FA4C49">
            <w:pPr>
              <w:spacing w:line="360" w:lineRule="auto"/>
              <w:jc w:val="center"/>
              <w:rPr>
                <w:rFonts w:hint="eastAsia" w:ascii="宋体" w:hAnsi="宋体" w:eastAsia="宋体" w:cs="宋体"/>
                <w:color w:val="auto"/>
                <w:sz w:val="24"/>
                <w:szCs w:val="24"/>
              </w:rPr>
            </w:pPr>
          </w:p>
        </w:tc>
      </w:tr>
      <w:tr w14:paraId="5F4C8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tcBorders>
              <w:tl2br w:val="nil"/>
              <w:tr2bl w:val="nil"/>
            </w:tcBorders>
            <w:noWrap w:val="0"/>
            <w:vAlign w:val="top"/>
          </w:tcPr>
          <w:p w14:paraId="612B92AD">
            <w:pPr>
              <w:spacing w:line="360" w:lineRule="auto"/>
              <w:jc w:val="center"/>
              <w:rPr>
                <w:rFonts w:hint="eastAsia" w:ascii="宋体" w:hAnsi="宋体" w:eastAsia="宋体" w:cs="宋体"/>
                <w:color w:val="auto"/>
                <w:sz w:val="24"/>
                <w:szCs w:val="24"/>
              </w:rPr>
            </w:pPr>
          </w:p>
        </w:tc>
        <w:tc>
          <w:tcPr>
            <w:tcW w:w="1300" w:type="dxa"/>
            <w:tcBorders>
              <w:tl2br w:val="nil"/>
              <w:tr2bl w:val="nil"/>
            </w:tcBorders>
            <w:noWrap w:val="0"/>
            <w:vAlign w:val="top"/>
          </w:tcPr>
          <w:p w14:paraId="31C97D6B">
            <w:pPr>
              <w:spacing w:line="360" w:lineRule="auto"/>
              <w:jc w:val="center"/>
              <w:rPr>
                <w:rFonts w:hint="eastAsia" w:ascii="宋体" w:hAnsi="宋体" w:eastAsia="宋体" w:cs="宋体"/>
                <w:color w:val="auto"/>
                <w:sz w:val="24"/>
                <w:szCs w:val="24"/>
              </w:rPr>
            </w:pPr>
          </w:p>
        </w:tc>
        <w:tc>
          <w:tcPr>
            <w:tcW w:w="1175" w:type="dxa"/>
            <w:tcBorders>
              <w:tl2br w:val="nil"/>
              <w:tr2bl w:val="nil"/>
            </w:tcBorders>
            <w:noWrap w:val="0"/>
            <w:vAlign w:val="top"/>
          </w:tcPr>
          <w:p w14:paraId="4FF575EB">
            <w:pPr>
              <w:spacing w:line="360" w:lineRule="auto"/>
              <w:jc w:val="center"/>
              <w:rPr>
                <w:rFonts w:hint="eastAsia" w:ascii="宋体" w:hAnsi="宋体" w:eastAsia="宋体" w:cs="宋体"/>
                <w:color w:val="auto"/>
                <w:sz w:val="24"/>
                <w:szCs w:val="24"/>
              </w:rPr>
            </w:pPr>
          </w:p>
        </w:tc>
        <w:tc>
          <w:tcPr>
            <w:tcW w:w="1843" w:type="dxa"/>
            <w:tcBorders>
              <w:tl2br w:val="nil"/>
              <w:tr2bl w:val="nil"/>
            </w:tcBorders>
            <w:noWrap w:val="0"/>
            <w:vAlign w:val="top"/>
          </w:tcPr>
          <w:p w14:paraId="5CEF64D6">
            <w:pPr>
              <w:spacing w:line="360" w:lineRule="auto"/>
              <w:jc w:val="center"/>
              <w:rPr>
                <w:rFonts w:hint="eastAsia" w:ascii="宋体" w:hAnsi="宋体" w:eastAsia="宋体" w:cs="宋体"/>
                <w:color w:val="auto"/>
                <w:sz w:val="24"/>
                <w:szCs w:val="24"/>
              </w:rPr>
            </w:pPr>
          </w:p>
        </w:tc>
        <w:tc>
          <w:tcPr>
            <w:tcW w:w="1559" w:type="dxa"/>
            <w:tcBorders>
              <w:tl2br w:val="nil"/>
              <w:tr2bl w:val="nil"/>
            </w:tcBorders>
            <w:noWrap w:val="0"/>
            <w:vAlign w:val="top"/>
          </w:tcPr>
          <w:p w14:paraId="04C2D232">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03DFA180">
            <w:pPr>
              <w:spacing w:line="360" w:lineRule="auto"/>
              <w:jc w:val="center"/>
              <w:rPr>
                <w:rFonts w:hint="eastAsia" w:ascii="宋体" w:hAnsi="宋体" w:eastAsia="宋体" w:cs="宋体"/>
                <w:color w:val="auto"/>
                <w:sz w:val="24"/>
                <w:szCs w:val="24"/>
              </w:rPr>
            </w:pPr>
          </w:p>
        </w:tc>
        <w:tc>
          <w:tcPr>
            <w:tcW w:w="1382" w:type="dxa"/>
            <w:tcBorders>
              <w:tl2br w:val="nil"/>
              <w:tr2bl w:val="nil"/>
            </w:tcBorders>
            <w:noWrap w:val="0"/>
            <w:vAlign w:val="top"/>
          </w:tcPr>
          <w:p w14:paraId="4E905E41">
            <w:pPr>
              <w:spacing w:line="360" w:lineRule="auto"/>
              <w:jc w:val="center"/>
              <w:rPr>
                <w:rFonts w:hint="eastAsia" w:ascii="宋体" w:hAnsi="宋体" w:eastAsia="宋体" w:cs="宋体"/>
                <w:color w:val="auto"/>
                <w:sz w:val="24"/>
                <w:szCs w:val="24"/>
              </w:rPr>
            </w:pPr>
          </w:p>
        </w:tc>
      </w:tr>
    </w:tbl>
    <w:p w14:paraId="77F20238">
      <w:pPr>
        <w:spacing w:before="120"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注：应按“综合评分明细表”中技术能力要求，包括但不限于项目负责人、技术负责人、项目组成员等，响应文件应提供上述人员学历证、响应截止日前12个月社保缴纳证明文件。</w:t>
      </w:r>
    </w:p>
    <w:p w14:paraId="7F419CB1">
      <w:pPr>
        <w:spacing w:line="48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法定代表人或被授权代表签字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E839B0F">
      <w:pPr>
        <w:spacing w:line="480" w:lineRule="auto"/>
        <w:ind w:right="-161"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（公章）</w:t>
      </w:r>
    </w:p>
    <w:p w14:paraId="218B1872">
      <w:pPr>
        <w:ind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14:paraId="6FD88887">
      <w:pPr>
        <w:rPr>
          <w:rFonts w:hint="eastAsia" w:ascii="宋体" w:hAnsi="宋体" w:eastAsia="宋体" w:cs="宋体"/>
          <w:spacing w:val="-22"/>
          <w:sz w:val="24"/>
          <w:szCs w:val="24"/>
        </w:rPr>
      </w:pPr>
    </w:p>
    <w:p w14:paraId="13159CDC">
      <w:pPr>
        <w:rPr>
          <w:rFonts w:hint="eastAsia" w:ascii="宋体" w:hAnsi="宋体" w:eastAsia="宋体" w:cs="宋体"/>
          <w:spacing w:val="-22"/>
          <w:sz w:val="24"/>
          <w:szCs w:val="24"/>
        </w:rPr>
      </w:pPr>
    </w:p>
    <w:p w14:paraId="16E298B7">
      <w:pPr>
        <w:rPr>
          <w:rFonts w:hint="eastAsia" w:ascii="宋体" w:hAnsi="宋体" w:eastAsia="宋体" w:cs="宋体"/>
          <w:spacing w:val="-22"/>
          <w:sz w:val="24"/>
          <w:szCs w:val="24"/>
        </w:rPr>
      </w:pPr>
    </w:p>
    <w:p w14:paraId="648ED667">
      <w:pPr>
        <w:rPr>
          <w:rFonts w:hint="eastAsia" w:ascii="宋体" w:hAnsi="宋体" w:eastAsia="宋体" w:cs="宋体"/>
          <w:spacing w:val="-22"/>
          <w:sz w:val="24"/>
          <w:szCs w:val="24"/>
        </w:rPr>
      </w:pPr>
    </w:p>
    <w:p w14:paraId="7476F17D">
      <w:pPr>
        <w:spacing w:before="214" w:line="240" w:lineRule="auto"/>
        <w:ind w:firstLine="42"/>
        <w:rPr>
          <w:rFonts w:hint="eastAsia" w:ascii="宋体" w:hAnsi="宋体" w:eastAsia="宋体" w:cs="宋体"/>
          <w:sz w:val="24"/>
          <w:szCs w:val="24"/>
          <w:lang w:val="en-US" w:eastAsia="zh-CN"/>
        </w:rPr>
      </w:pPr>
      <w:r>
        <w:rPr>
          <w:rFonts w:hint="eastAsia" w:ascii="宋体" w:hAnsi="宋体" w:eastAsia="宋体" w:cs="宋体"/>
          <w:spacing w:val="-22"/>
          <w:sz w:val="24"/>
          <w:szCs w:val="24"/>
        </w:rPr>
        <w:t>附表</w:t>
      </w:r>
      <w:r>
        <w:rPr>
          <w:rFonts w:hint="eastAsia" w:ascii="宋体" w:hAnsi="宋体" w:cs="宋体"/>
          <w:spacing w:val="-22"/>
          <w:sz w:val="24"/>
          <w:szCs w:val="24"/>
          <w:lang w:val="en-US" w:eastAsia="zh-CN"/>
        </w:rPr>
        <w:t>2</w:t>
      </w:r>
    </w:p>
    <w:p w14:paraId="5AC005F9">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类似项目和相关项目一览表</w:t>
      </w:r>
    </w:p>
    <w:p w14:paraId="4B299CB2">
      <w:pPr>
        <w:pStyle w:val="12"/>
        <w:rPr>
          <w:rFonts w:hint="eastAsia" w:ascii="宋体" w:hAnsi="宋体" w:eastAsia="宋体" w:cs="宋体"/>
          <w:color w:val="auto"/>
          <w:sz w:val="24"/>
          <w:szCs w:val="24"/>
        </w:rPr>
      </w:pPr>
    </w:p>
    <w:p w14:paraId="121B055B">
      <w:pP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采购项目编号：</w:t>
      </w:r>
      <w:r>
        <w:rPr>
          <w:rFonts w:hint="eastAsia" w:ascii="宋体" w:hAnsi="宋体" w:eastAsia="宋体" w:cs="宋体"/>
          <w:color w:val="auto"/>
          <w:sz w:val="24"/>
          <w:szCs w:val="24"/>
          <w:u w:val="single"/>
        </w:rPr>
        <w:t xml:space="preserve">            </w:t>
      </w:r>
      <w:bookmarkStart w:id="65" w:name="_Toc497551832"/>
      <w:bookmarkStart w:id="66" w:name="_Toc497711597"/>
      <w:bookmarkStart w:id="67" w:name="_Toc497546930"/>
      <w:bookmarkStart w:id="68" w:name="_Toc497712145"/>
      <w:bookmarkStart w:id="69" w:name="_Toc492955471"/>
    </w:p>
    <w:p w14:paraId="3102F31E">
      <w:pPr>
        <w:pStyle w:val="12"/>
        <w:rPr>
          <w:rFonts w:hint="eastAsia" w:ascii="宋体" w:hAnsi="宋体" w:eastAsia="宋体" w:cs="宋体"/>
          <w:color w:val="auto"/>
          <w:sz w:val="24"/>
          <w:szCs w:val="24"/>
        </w:rPr>
      </w:pPr>
    </w:p>
    <w:tbl>
      <w:tblPr>
        <w:tblStyle w:val="24"/>
        <w:tblW w:w="89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78"/>
        <w:gridCol w:w="2535"/>
        <w:gridCol w:w="1515"/>
        <w:gridCol w:w="1230"/>
        <w:gridCol w:w="1545"/>
        <w:gridCol w:w="1634"/>
      </w:tblGrid>
      <w:tr w14:paraId="15E6B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64" w:hRule="atLeast"/>
        </w:trPr>
        <w:tc>
          <w:tcPr>
            <w:tcW w:w="478" w:type="dxa"/>
            <w:tcBorders>
              <w:tl2br w:val="nil"/>
              <w:tr2bl w:val="nil"/>
            </w:tcBorders>
            <w:noWrap w:val="0"/>
            <w:vAlign w:val="center"/>
          </w:tcPr>
          <w:p w14:paraId="5B07212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35" w:type="dxa"/>
            <w:tcBorders>
              <w:tl2br w:val="nil"/>
              <w:tr2bl w:val="nil"/>
            </w:tcBorders>
            <w:noWrap w:val="0"/>
            <w:vAlign w:val="center"/>
          </w:tcPr>
          <w:p w14:paraId="207EA67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0AF2214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（类似项目/相关项目）</w:t>
            </w:r>
          </w:p>
        </w:tc>
        <w:tc>
          <w:tcPr>
            <w:tcW w:w="1515" w:type="dxa"/>
            <w:tcBorders>
              <w:tl2br w:val="nil"/>
              <w:tr2bl w:val="nil"/>
            </w:tcBorders>
            <w:noWrap w:val="0"/>
            <w:vAlign w:val="center"/>
          </w:tcPr>
          <w:p w14:paraId="485598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业主单位</w:t>
            </w:r>
          </w:p>
        </w:tc>
        <w:tc>
          <w:tcPr>
            <w:tcW w:w="1230" w:type="dxa"/>
            <w:tcBorders>
              <w:tl2br w:val="nil"/>
              <w:tr2bl w:val="nil"/>
            </w:tcBorders>
            <w:noWrap w:val="0"/>
            <w:vAlign w:val="center"/>
          </w:tcPr>
          <w:p w14:paraId="7F396B7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p w14:paraId="37CABBE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（万元）</w:t>
            </w:r>
          </w:p>
        </w:tc>
        <w:tc>
          <w:tcPr>
            <w:tcW w:w="1545" w:type="dxa"/>
            <w:tcBorders>
              <w:tl2br w:val="nil"/>
              <w:tr2bl w:val="nil"/>
            </w:tcBorders>
            <w:noWrap w:val="0"/>
            <w:vAlign w:val="center"/>
          </w:tcPr>
          <w:p w14:paraId="2B21751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完成时间</w:t>
            </w:r>
          </w:p>
        </w:tc>
        <w:tc>
          <w:tcPr>
            <w:tcW w:w="1634" w:type="dxa"/>
            <w:tcBorders>
              <w:tl2br w:val="nil"/>
              <w:tr2bl w:val="nil"/>
            </w:tcBorders>
            <w:noWrap w:val="0"/>
            <w:vAlign w:val="center"/>
          </w:tcPr>
          <w:p w14:paraId="772C88C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是否通过验收</w:t>
            </w:r>
          </w:p>
        </w:tc>
      </w:tr>
      <w:tr w14:paraId="34217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7FB6CA67">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35" w:type="dxa"/>
            <w:tcBorders>
              <w:tl2br w:val="nil"/>
              <w:tr2bl w:val="nil"/>
            </w:tcBorders>
            <w:noWrap w:val="0"/>
            <w:vAlign w:val="center"/>
          </w:tcPr>
          <w:p w14:paraId="6C6D1410">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56879DD8">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470E5628">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20467374">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1BD6AF1E">
            <w:pPr>
              <w:jc w:val="center"/>
              <w:rPr>
                <w:rFonts w:hint="eastAsia" w:ascii="宋体" w:hAnsi="宋体" w:eastAsia="宋体" w:cs="宋体"/>
                <w:color w:val="auto"/>
                <w:sz w:val="24"/>
                <w:szCs w:val="24"/>
              </w:rPr>
            </w:pPr>
          </w:p>
        </w:tc>
      </w:tr>
      <w:tr w14:paraId="7C534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26EEDF1B">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35" w:type="dxa"/>
            <w:tcBorders>
              <w:tl2br w:val="nil"/>
              <w:tr2bl w:val="nil"/>
            </w:tcBorders>
            <w:noWrap w:val="0"/>
            <w:vAlign w:val="center"/>
          </w:tcPr>
          <w:p w14:paraId="23510E65">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3639AEE7">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53DD4A32">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1EDB9AF6">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3CE1B074">
            <w:pPr>
              <w:jc w:val="center"/>
              <w:rPr>
                <w:rFonts w:hint="eastAsia" w:ascii="宋体" w:hAnsi="宋体" w:eastAsia="宋体" w:cs="宋体"/>
                <w:color w:val="auto"/>
                <w:sz w:val="24"/>
                <w:szCs w:val="24"/>
              </w:rPr>
            </w:pPr>
          </w:p>
        </w:tc>
      </w:tr>
      <w:tr w14:paraId="54C5B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7279F310">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35" w:type="dxa"/>
            <w:tcBorders>
              <w:tl2br w:val="nil"/>
              <w:tr2bl w:val="nil"/>
            </w:tcBorders>
            <w:noWrap w:val="0"/>
            <w:vAlign w:val="center"/>
          </w:tcPr>
          <w:p w14:paraId="03E2EC11">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74DB67C1">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557066CC">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0A0B33E3">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5AA3743F">
            <w:pPr>
              <w:jc w:val="center"/>
              <w:rPr>
                <w:rFonts w:hint="eastAsia" w:ascii="宋体" w:hAnsi="宋体" w:eastAsia="宋体" w:cs="宋体"/>
                <w:color w:val="auto"/>
                <w:sz w:val="24"/>
                <w:szCs w:val="24"/>
              </w:rPr>
            </w:pPr>
          </w:p>
        </w:tc>
      </w:tr>
      <w:tr w14:paraId="3B402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483BD10E">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35" w:type="dxa"/>
            <w:tcBorders>
              <w:tl2br w:val="nil"/>
              <w:tr2bl w:val="nil"/>
            </w:tcBorders>
            <w:noWrap w:val="0"/>
            <w:vAlign w:val="center"/>
          </w:tcPr>
          <w:p w14:paraId="389C2D58">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0F2E45A8">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4A505D9A">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5B18D27B">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555FCF9C">
            <w:pPr>
              <w:jc w:val="center"/>
              <w:rPr>
                <w:rFonts w:hint="eastAsia" w:ascii="宋体" w:hAnsi="宋体" w:eastAsia="宋体" w:cs="宋体"/>
                <w:color w:val="auto"/>
                <w:sz w:val="24"/>
                <w:szCs w:val="24"/>
              </w:rPr>
            </w:pPr>
          </w:p>
        </w:tc>
      </w:tr>
      <w:tr w14:paraId="4645F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34610659">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35" w:type="dxa"/>
            <w:tcBorders>
              <w:tl2br w:val="nil"/>
              <w:tr2bl w:val="nil"/>
            </w:tcBorders>
            <w:noWrap w:val="0"/>
            <w:vAlign w:val="center"/>
          </w:tcPr>
          <w:p w14:paraId="4AD1C04B">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1F482A36">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6A00AD86">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4067A1E5">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4DCF6FC3">
            <w:pPr>
              <w:jc w:val="center"/>
              <w:rPr>
                <w:rFonts w:hint="eastAsia" w:ascii="宋体" w:hAnsi="宋体" w:eastAsia="宋体" w:cs="宋体"/>
                <w:color w:val="auto"/>
                <w:sz w:val="24"/>
                <w:szCs w:val="24"/>
              </w:rPr>
            </w:pPr>
          </w:p>
        </w:tc>
      </w:tr>
      <w:tr w14:paraId="1179E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30CC07D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35" w:type="dxa"/>
            <w:tcBorders>
              <w:tl2br w:val="nil"/>
              <w:tr2bl w:val="nil"/>
            </w:tcBorders>
            <w:noWrap w:val="0"/>
            <w:vAlign w:val="center"/>
          </w:tcPr>
          <w:p w14:paraId="0AEC4FB4">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7E2C1839">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40B46ECC">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0CED953F">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271D0FEC">
            <w:pPr>
              <w:jc w:val="center"/>
              <w:rPr>
                <w:rFonts w:hint="eastAsia" w:ascii="宋体" w:hAnsi="宋体" w:eastAsia="宋体" w:cs="宋体"/>
                <w:color w:val="auto"/>
                <w:sz w:val="24"/>
                <w:szCs w:val="24"/>
              </w:rPr>
            </w:pPr>
          </w:p>
        </w:tc>
      </w:tr>
      <w:tr w14:paraId="689A2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422708EB">
            <w:pPr>
              <w:jc w:val="center"/>
              <w:rPr>
                <w:rFonts w:hint="eastAsia" w:ascii="宋体" w:hAnsi="宋体" w:eastAsia="宋体" w:cs="宋体"/>
                <w:color w:val="auto"/>
                <w:sz w:val="24"/>
                <w:szCs w:val="24"/>
              </w:rPr>
            </w:pPr>
          </w:p>
        </w:tc>
        <w:tc>
          <w:tcPr>
            <w:tcW w:w="2535" w:type="dxa"/>
            <w:tcBorders>
              <w:tl2br w:val="nil"/>
              <w:tr2bl w:val="nil"/>
            </w:tcBorders>
            <w:noWrap w:val="0"/>
            <w:vAlign w:val="center"/>
          </w:tcPr>
          <w:p w14:paraId="7AA4E9B3">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0ECB4928">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13588B6B">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19144BB0">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25202538">
            <w:pPr>
              <w:jc w:val="center"/>
              <w:rPr>
                <w:rFonts w:hint="eastAsia" w:ascii="宋体" w:hAnsi="宋体" w:eastAsia="宋体" w:cs="宋体"/>
                <w:color w:val="auto"/>
                <w:sz w:val="24"/>
                <w:szCs w:val="24"/>
              </w:rPr>
            </w:pPr>
          </w:p>
        </w:tc>
      </w:tr>
      <w:tr w14:paraId="1A218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5" w:hRule="atLeast"/>
        </w:trPr>
        <w:tc>
          <w:tcPr>
            <w:tcW w:w="478" w:type="dxa"/>
            <w:tcBorders>
              <w:tl2br w:val="nil"/>
              <w:tr2bl w:val="nil"/>
            </w:tcBorders>
            <w:noWrap w:val="0"/>
            <w:vAlign w:val="center"/>
          </w:tcPr>
          <w:p w14:paraId="3B03D45C">
            <w:pPr>
              <w:jc w:val="center"/>
              <w:rPr>
                <w:rFonts w:hint="eastAsia" w:ascii="宋体" w:hAnsi="宋体" w:eastAsia="宋体" w:cs="宋体"/>
                <w:color w:val="auto"/>
                <w:sz w:val="24"/>
                <w:szCs w:val="24"/>
              </w:rPr>
            </w:pPr>
          </w:p>
        </w:tc>
        <w:tc>
          <w:tcPr>
            <w:tcW w:w="2535" w:type="dxa"/>
            <w:tcBorders>
              <w:tl2br w:val="nil"/>
              <w:tr2bl w:val="nil"/>
            </w:tcBorders>
            <w:noWrap w:val="0"/>
            <w:vAlign w:val="center"/>
          </w:tcPr>
          <w:p w14:paraId="05553191">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541693ED">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121BAAC7">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127F514D">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1D025009">
            <w:pPr>
              <w:jc w:val="center"/>
              <w:rPr>
                <w:rFonts w:hint="eastAsia" w:ascii="宋体" w:hAnsi="宋体" w:eastAsia="宋体" w:cs="宋体"/>
                <w:color w:val="auto"/>
                <w:sz w:val="24"/>
                <w:szCs w:val="24"/>
              </w:rPr>
            </w:pPr>
          </w:p>
        </w:tc>
      </w:tr>
      <w:tr w14:paraId="2A271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74" w:hRule="atLeast"/>
        </w:trPr>
        <w:tc>
          <w:tcPr>
            <w:tcW w:w="478" w:type="dxa"/>
            <w:tcBorders>
              <w:tl2br w:val="nil"/>
              <w:tr2bl w:val="nil"/>
            </w:tcBorders>
            <w:noWrap w:val="0"/>
            <w:vAlign w:val="center"/>
          </w:tcPr>
          <w:p w14:paraId="5B4FCFC4">
            <w:pPr>
              <w:jc w:val="center"/>
              <w:rPr>
                <w:rFonts w:hint="eastAsia" w:ascii="宋体" w:hAnsi="宋体" w:eastAsia="宋体" w:cs="宋体"/>
                <w:color w:val="auto"/>
                <w:sz w:val="24"/>
                <w:szCs w:val="24"/>
              </w:rPr>
            </w:pPr>
          </w:p>
        </w:tc>
        <w:tc>
          <w:tcPr>
            <w:tcW w:w="2535" w:type="dxa"/>
            <w:tcBorders>
              <w:tl2br w:val="nil"/>
              <w:tr2bl w:val="nil"/>
            </w:tcBorders>
            <w:noWrap w:val="0"/>
            <w:vAlign w:val="center"/>
          </w:tcPr>
          <w:p w14:paraId="08F7D781">
            <w:pPr>
              <w:jc w:val="center"/>
              <w:rPr>
                <w:rFonts w:hint="eastAsia" w:ascii="宋体" w:hAnsi="宋体" w:eastAsia="宋体" w:cs="宋体"/>
                <w:color w:val="auto"/>
                <w:sz w:val="24"/>
                <w:szCs w:val="24"/>
              </w:rPr>
            </w:pPr>
          </w:p>
        </w:tc>
        <w:tc>
          <w:tcPr>
            <w:tcW w:w="1515" w:type="dxa"/>
            <w:tcBorders>
              <w:tl2br w:val="nil"/>
              <w:tr2bl w:val="nil"/>
            </w:tcBorders>
            <w:noWrap w:val="0"/>
            <w:vAlign w:val="center"/>
          </w:tcPr>
          <w:p w14:paraId="4E359F83">
            <w:pPr>
              <w:jc w:val="center"/>
              <w:rPr>
                <w:rFonts w:hint="eastAsia" w:ascii="宋体" w:hAnsi="宋体" w:eastAsia="宋体" w:cs="宋体"/>
                <w:color w:val="auto"/>
                <w:sz w:val="24"/>
                <w:szCs w:val="24"/>
              </w:rPr>
            </w:pPr>
          </w:p>
        </w:tc>
        <w:tc>
          <w:tcPr>
            <w:tcW w:w="1230" w:type="dxa"/>
            <w:tcBorders>
              <w:tl2br w:val="nil"/>
              <w:tr2bl w:val="nil"/>
            </w:tcBorders>
            <w:noWrap w:val="0"/>
            <w:vAlign w:val="center"/>
          </w:tcPr>
          <w:p w14:paraId="1F6EAA88">
            <w:pPr>
              <w:jc w:val="center"/>
              <w:rPr>
                <w:rFonts w:hint="eastAsia" w:ascii="宋体" w:hAnsi="宋体" w:eastAsia="宋体" w:cs="宋体"/>
                <w:color w:val="auto"/>
                <w:sz w:val="24"/>
                <w:szCs w:val="24"/>
              </w:rPr>
            </w:pPr>
          </w:p>
        </w:tc>
        <w:tc>
          <w:tcPr>
            <w:tcW w:w="1545" w:type="dxa"/>
            <w:tcBorders>
              <w:tl2br w:val="nil"/>
              <w:tr2bl w:val="nil"/>
            </w:tcBorders>
            <w:noWrap w:val="0"/>
            <w:vAlign w:val="center"/>
          </w:tcPr>
          <w:p w14:paraId="507FE160">
            <w:pPr>
              <w:jc w:val="center"/>
              <w:rPr>
                <w:rFonts w:hint="eastAsia" w:ascii="宋体" w:hAnsi="宋体" w:eastAsia="宋体" w:cs="宋体"/>
                <w:color w:val="auto"/>
                <w:sz w:val="24"/>
                <w:szCs w:val="24"/>
              </w:rPr>
            </w:pPr>
          </w:p>
        </w:tc>
        <w:tc>
          <w:tcPr>
            <w:tcW w:w="1634" w:type="dxa"/>
            <w:tcBorders>
              <w:tl2br w:val="nil"/>
              <w:tr2bl w:val="nil"/>
            </w:tcBorders>
            <w:noWrap w:val="0"/>
            <w:vAlign w:val="center"/>
          </w:tcPr>
          <w:p w14:paraId="3590B2D2">
            <w:pPr>
              <w:jc w:val="center"/>
              <w:rPr>
                <w:rFonts w:hint="eastAsia" w:ascii="宋体" w:hAnsi="宋体" w:eastAsia="宋体" w:cs="宋体"/>
                <w:color w:val="auto"/>
                <w:sz w:val="24"/>
                <w:szCs w:val="24"/>
              </w:rPr>
            </w:pPr>
          </w:p>
        </w:tc>
      </w:tr>
    </w:tbl>
    <w:p w14:paraId="5BED3A14">
      <w:pPr>
        <w:snapToGrid w:val="0"/>
        <w:spacing w:before="120"/>
        <w:ind w:left="503" w:leftChars="50" w:right="357" w:hanging="398" w:hangingChars="166"/>
        <w:rPr>
          <w:rFonts w:hint="eastAsia" w:ascii="宋体" w:hAnsi="宋体" w:eastAsia="宋体" w:cs="宋体"/>
          <w:color w:val="auto"/>
          <w:sz w:val="24"/>
          <w:szCs w:val="24"/>
        </w:rPr>
      </w:pPr>
    </w:p>
    <w:p w14:paraId="33CDF149">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说明：供应商提供自2022年11月1日起至响应截止日期，承接的类似项目业绩（以合同签订日期为准）；供应商需提供业绩合同证明材料（至少应包含内容关键页、签订日期与签章页）。</w:t>
      </w:r>
    </w:p>
    <w:p w14:paraId="470C1221">
      <w:pPr>
        <w:rPr>
          <w:rFonts w:hint="eastAsia" w:ascii="宋体" w:hAnsi="宋体" w:eastAsia="宋体" w:cs="宋体"/>
          <w:color w:val="auto"/>
          <w:sz w:val="24"/>
          <w:szCs w:val="24"/>
        </w:rPr>
      </w:pPr>
    </w:p>
    <w:bookmarkEnd w:id="65"/>
    <w:bookmarkEnd w:id="66"/>
    <w:bookmarkEnd w:id="67"/>
    <w:bookmarkEnd w:id="68"/>
    <w:bookmarkEnd w:id="69"/>
    <w:p w14:paraId="74DE09A7">
      <w:pPr>
        <w:spacing w:line="48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法定代表人或被授权代表签字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5AA81E58">
      <w:pPr>
        <w:spacing w:line="480" w:lineRule="auto"/>
        <w:ind w:right="-161"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（公章）</w:t>
      </w:r>
    </w:p>
    <w:p w14:paraId="334B1336">
      <w:pPr>
        <w:ind w:firstLine="2640" w:firstLineChars="1100"/>
        <w:rPr>
          <w:rFonts w:hint="eastAsia" w:ascii="宋体" w:hAnsi="宋体" w:eastAsia="宋体" w:cs="宋体"/>
          <w:color w:val="auto"/>
          <w:sz w:val="24"/>
          <w:szCs w:val="24"/>
          <w:u w:val="single"/>
        </w:rPr>
        <w:sectPr>
          <w:headerReference r:id="rId16" w:type="default"/>
          <w:footerReference r:id="rId17" w:type="default"/>
          <w:footerReference r:id="rId18" w:type="even"/>
          <w:pgSz w:w="11906" w:h="16838"/>
          <w:pgMar w:top="1417" w:right="1417" w:bottom="1417" w:left="1417" w:header="680" w:footer="652" w:gutter="0"/>
          <w:paperSrc w:first="7" w:other="7"/>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14:paraId="7F7A2024">
      <w:pPr>
        <w:pageBreakBefore/>
        <w:numPr>
          <w:ilvl w:val="0"/>
          <w:numId w:val="0"/>
        </w:numPr>
        <w:spacing w:line="440" w:lineRule="exact"/>
        <w:jc w:val="center"/>
        <w:outlineLvl w:val="1"/>
        <w:rPr>
          <w:rFonts w:hint="eastAsia" w:ascii="宋体" w:hAnsi="宋体" w:cs="宋体"/>
          <w:b/>
          <w:color w:val="auto"/>
          <w:sz w:val="24"/>
          <w:szCs w:val="24"/>
          <w:lang w:val="en-US" w:eastAsia="zh-CN"/>
        </w:rPr>
      </w:pPr>
      <w:bookmarkStart w:id="70" w:name="_Toc31927"/>
      <w:bookmarkStart w:id="71" w:name="_Toc2145"/>
      <w:r>
        <w:rPr>
          <w:rFonts w:hint="eastAsia" w:ascii="宋体" w:hAnsi="宋体" w:cs="宋体"/>
          <w:b/>
          <w:color w:val="auto"/>
          <w:sz w:val="28"/>
          <w:szCs w:val="28"/>
          <w:lang w:val="en-US" w:eastAsia="zh-CN"/>
        </w:rPr>
        <w:t>企业实力</w:t>
      </w:r>
      <w:bookmarkEnd w:id="70"/>
      <w:bookmarkEnd w:id="71"/>
    </w:p>
    <w:p w14:paraId="532F5D86">
      <w:pPr>
        <w:spacing w:line="500" w:lineRule="exact"/>
        <w:jc w:val="both"/>
        <w:rPr>
          <w:rFonts w:hint="eastAsia" w:ascii="宋体" w:hAnsi="宋体"/>
          <w:b/>
          <w:kern w:val="0"/>
          <w:sz w:val="28"/>
        </w:rPr>
      </w:pPr>
    </w:p>
    <w:p w14:paraId="3FD32043">
      <w:pPr>
        <w:spacing w:line="500" w:lineRule="exact"/>
        <w:jc w:val="center"/>
        <w:rPr>
          <w:rFonts w:hint="eastAsia" w:ascii="宋体" w:hAnsi="宋体"/>
          <w:b/>
          <w:kern w:val="0"/>
          <w:sz w:val="28"/>
        </w:rPr>
      </w:pPr>
      <w:r>
        <w:rPr>
          <w:rFonts w:hint="eastAsia" w:ascii="宋体" w:hAnsi="宋体"/>
          <w:b/>
          <w:kern w:val="0"/>
          <w:sz w:val="28"/>
        </w:rPr>
        <w:t>（格式自拟）</w:t>
      </w:r>
    </w:p>
    <w:p w14:paraId="2BE0499F">
      <w:pPr>
        <w:spacing w:line="520" w:lineRule="exact"/>
        <w:jc w:val="center"/>
        <w:rPr>
          <w:rFonts w:hint="eastAsia" w:ascii="宋体" w:hAnsi="宋体"/>
          <w:color w:val="auto"/>
          <w:sz w:val="24"/>
          <w:szCs w:val="22"/>
        </w:rPr>
      </w:pPr>
    </w:p>
    <w:p w14:paraId="4CCE1737">
      <w:pPr>
        <w:adjustRightInd w:val="0"/>
        <w:snapToGrid w:val="0"/>
        <w:spacing w:line="480" w:lineRule="exact"/>
        <w:ind w:firstLine="1280" w:firstLineChars="400"/>
        <w:textAlignment w:val="center"/>
        <w:rPr>
          <w:rFonts w:ascii="宋体" w:hAnsi="宋体" w:cs="宋体"/>
          <w:color w:val="auto"/>
          <w:sz w:val="32"/>
          <w:szCs w:val="32"/>
        </w:rPr>
      </w:pPr>
    </w:p>
    <w:p w14:paraId="3E06B746">
      <w:pPr>
        <w:adjustRightInd w:val="0"/>
        <w:snapToGrid w:val="0"/>
        <w:spacing w:line="480" w:lineRule="exact"/>
        <w:ind w:firstLine="1280" w:firstLineChars="400"/>
        <w:textAlignment w:val="center"/>
        <w:rPr>
          <w:rFonts w:ascii="宋体" w:hAnsi="宋体" w:cs="宋体"/>
          <w:color w:val="auto"/>
          <w:sz w:val="32"/>
          <w:szCs w:val="32"/>
        </w:rPr>
      </w:pPr>
    </w:p>
    <w:bookmarkEnd w:id="63"/>
    <w:bookmarkEnd w:id="64"/>
    <w:p w14:paraId="39A044B8">
      <w:pPr>
        <w:widowControl/>
        <w:spacing w:line="360" w:lineRule="auto"/>
        <w:jc w:val="center"/>
        <w:rPr>
          <w:rFonts w:ascii="宋体" w:hAnsi="宋体" w:cs="宋体"/>
          <w:b/>
          <w:bCs/>
          <w:color w:val="auto"/>
          <w:sz w:val="28"/>
          <w:szCs w:val="28"/>
        </w:rPr>
      </w:pPr>
    </w:p>
    <w:p w14:paraId="1195C3AB">
      <w:pPr>
        <w:adjustRightInd w:val="0"/>
        <w:snapToGrid w:val="0"/>
        <w:spacing w:line="480" w:lineRule="exact"/>
        <w:jc w:val="center"/>
        <w:textAlignment w:val="center"/>
        <w:rPr>
          <w:color w:val="auto"/>
        </w:rPr>
      </w:pPr>
      <w:bookmarkStart w:id="72" w:name="OLE_LINK11"/>
      <w:r>
        <w:rPr>
          <w:rFonts w:hint="eastAsia" w:ascii="宋体" w:hAnsi="宋体" w:cs="宋体"/>
          <w:b/>
          <w:bCs/>
          <w:color w:val="auto"/>
          <w:kern w:val="0"/>
          <w:sz w:val="32"/>
          <w:szCs w:val="32"/>
        </w:rPr>
        <w:br w:type="page"/>
      </w:r>
      <w:bookmarkStart w:id="73" w:name="_Toc22181"/>
      <w:bookmarkStart w:id="74" w:name="_Toc32612"/>
    </w:p>
    <w:p w14:paraId="4FB55E81">
      <w:pPr>
        <w:keepNext/>
        <w:keepLines/>
        <w:spacing w:before="260" w:after="260" w:line="360" w:lineRule="auto"/>
        <w:jc w:val="center"/>
        <w:outlineLvl w:val="1"/>
        <w:rPr>
          <w:rFonts w:hint="eastAsia" w:ascii="宋体" w:hAnsi="宋体" w:cs="宋体"/>
          <w:b/>
          <w:color w:val="auto"/>
          <w:kern w:val="1"/>
          <w:sz w:val="32"/>
          <w:szCs w:val="32"/>
          <w:lang w:eastAsia="zh-CN"/>
        </w:rPr>
        <w:sectPr>
          <w:footerReference r:id="rId19" w:type="default"/>
          <w:pgSz w:w="11906" w:h="16838"/>
          <w:pgMar w:top="1417" w:right="1417" w:bottom="1417" w:left="1417" w:header="851" w:footer="992" w:gutter="0"/>
          <w:pgNumType w:fmt="decimal"/>
          <w:cols w:space="720" w:num="1"/>
          <w:docGrid w:type="lines" w:linePitch="312" w:charSpace="0"/>
        </w:sectPr>
      </w:pPr>
    </w:p>
    <w:p w14:paraId="14450B5D">
      <w:pPr>
        <w:pageBreakBefore/>
        <w:jc w:val="center"/>
        <w:rPr>
          <w:rFonts w:hint="eastAsia" w:ascii="宋体" w:hAnsi="宋体" w:eastAsia="宋体" w:cs="Times New Roman"/>
          <w:b/>
          <w:color w:val="auto"/>
          <w:kern w:val="0"/>
          <w:sz w:val="30"/>
          <w:szCs w:val="30"/>
          <w:lang w:val="zh-CN" w:eastAsia="zh-CN"/>
        </w:rPr>
      </w:pPr>
      <w:r>
        <w:rPr>
          <w:rFonts w:hint="eastAsia" w:ascii="宋体" w:hAnsi="宋体" w:eastAsia="宋体" w:cs="Times New Roman"/>
          <w:b/>
          <w:color w:val="auto"/>
          <w:kern w:val="0"/>
          <w:sz w:val="30"/>
          <w:szCs w:val="30"/>
          <w:lang w:val="zh-CN" w:eastAsia="zh-CN"/>
        </w:rPr>
        <w:t>七、商务响应偏离表</w:t>
      </w:r>
    </w:p>
    <w:p w14:paraId="3C13E46C">
      <w:pPr>
        <w:spacing w:line="323" w:lineRule="auto"/>
        <w:rPr>
          <w:rFonts w:hint="eastAsia" w:ascii="宋体" w:hAnsi="宋体" w:eastAsia="宋体" w:cs="宋体"/>
          <w:sz w:val="21"/>
        </w:rPr>
      </w:pPr>
    </w:p>
    <w:p w14:paraId="22FF4E25">
      <w:pPr>
        <w:spacing w:before="78" w:line="184" w:lineRule="auto"/>
        <w:ind w:firstLine="122"/>
        <w:rPr>
          <w:rFonts w:hint="eastAsia" w:ascii="宋体" w:hAnsi="宋体" w:eastAsia="宋体" w:cs="宋体"/>
          <w:sz w:val="24"/>
          <w:szCs w:val="24"/>
        </w:rPr>
      </w:pPr>
      <w:r>
        <w:rPr>
          <w:rFonts w:hint="eastAsia" w:ascii="宋体" w:hAnsi="宋体" w:eastAsia="宋体" w:cs="宋体"/>
          <w:spacing w:val="-6"/>
          <w:sz w:val="24"/>
          <w:szCs w:val="24"/>
        </w:rPr>
        <w:t>供应商名称(盖章)：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6"/>
          <w:sz w:val="24"/>
          <w:szCs w:val="24"/>
        </w:rPr>
        <w:t>项目编号：</w:t>
      </w:r>
      <w:r>
        <w:rPr>
          <w:rFonts w:hint="eastAsia" w:ascii="宋体" w:hAnsi="宋体" w:eastAsia="宋体" w:cs="宋体"/>
          <w:sz w:val="24"/>
          <w:szCs w:val="24"/>
          <w:u w:val="single" w:color="auto"/>
        </w:rPr>
        <w:t xml:space="preserve">               </w:t>
      </w:r>
    </w:p>
    <w:p w14:paraId="347BB4BE">
      <w:pPr>
        <w:spacing w:line="23" w:lineRule="exact"/>
        <w:rPr>
          <w:rFonts w:hint="eastAsia" w:ascii="宋体" w:hAnsi="宋体" w:eastAsia="宋体" w:cs="宋体"/>
        </w:rPr>
      </w:pPr>
    </w:p>
    <w:tbl>
      <w:tblPr>
        <w:tblStyle w:val="55"/>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426"/>
        <w:gridCol w:w="3243"/>
        <w:gridCol w:w="1188"/>
      </w:tblGrid>
      <w:tr w14:paraId="4E6D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5" w:type="dxa"/>
            <w:noWrap w:val="0"/>
            <w:vAlign w:val="top"/>
          </w:tcPr>
          <w:p w14:paraId="4B294C72">
            <w:pPr>
              <w:spacing w:before="198" w:line="184" w:lineRule="auto"/>
              <w:ind w:firstLine="267"/>
              <w:rPr>
                <w:rFonts w:hint="eastAsia" w:ascii="宋体" w:hAnsi="宋体" w:eastAsia="宋体" w:cs="宋体"/>
                <w:sz w:val="24"/>
                <w:szCs w:val="24"/>
              </w:rPr>
            </w:pPr>
            <w:r>
              <w:rPr>
                <w:rFonts w:hint="eastAsia" w:ascii="宋体" w:hAnsi="宋体" w:eastAsia="宋体" w:cs="宋体"/>
                <w:spacing w:val="-5"/>
                <w:sz w:val="24"/>
                <w:szCs w:val="24"/>
              </w:rPr>
              <w:t>序号</w:t>
            </w:r>
          </w:p>
        </w:tc>
        <w:tc>
          <w:tcPr>
            <w:tcW w:w="3426" w:type="dxa"/>
            <w:noWrap w:val="0"/>
            <w:vAlign w:val="top"/>
          </w:tcPr>
          <w:p w14:paraId="3497BE67">
            <w:pPr>
              <w:spacing w:before="198" w:line="184" w:lineRule="auto"/>
              <w:ind w:firstLine="997"/>
              <w:rPr>
                <w:rFonts w:hint="eastAsia" w:ascii="宋体" w:hAnsi="宋体" w:eastAsia="宋体" w:cs="宋体"/>
                <w:sz w:val="24"/>
                <w:szCs w:val="24"/>
              </w:rPr>
            </w:pPr>
            <w:r>
              <w:rPr>
                <w:rFonts w:hint="eastAsia" w:ascii="宋体" w:hAnsi="宋体" w:eastAsia="宋体" w:cs="宋体"/>
                <w:spacing w:val="-2"/>
                <w:sz w:val="24"/>
                <w:szCs w:val="24"/>
              </w:rPr>
              <w:t>磋商文件要求</w:t>
            </w:r>
          </w:p>
        </w:tc>
        <w:tc>
          <w:tcPr>
            <w:tcW w:w="3243" w:type="dxa"/>
            <w:noWrap w:val="0"/>
            <w:vAlign w:val="top"/>
          </w:tcPr>
          <w:p w14:paraId="7E1A2B37">
            <w:pPr>
              <w:spacing w:before="198" w:line="184" w:lineRule="auto"/>
              <w:ind w:firstLine="911"/>
              <w:rPr>
                <w:rFonts w:hint="eastAsia" w:ascii="宋体" w:hAnsi="宋体" w:eastAsia="宋体" w:cs="宋体"/>
                <w:sz w:val="24"/>
                <w:szCs w:val="24"/>
              </w:rPr>
            </w:pPr>
            <w:r>
              <w:rPr>
                <w:rFonts w:hint="eastAsia" w:ascii="宋体" w:hAnsi="宋体" w:eastAsia="宋体" w:cs="宋体"/>
                <w:spacing w:val="-3"/>
                <w:sz w:val="24"/>
                <w:szCs w:val="24"/>
              </w:rPr>
              <w:t>投标文件响应</w:t>
            </w:r>
          </w:p>
        </w:tc>
        <w:tc>
          <w:tcPr>
            <w:tcW w:w="1188" w:type="dxa"/>
            <w:noWrap w:val="0"/>
            <w:vAlign w:val="top"/>
          </w:tcPr>
          <w:p w14:paraId="5F06CBA5">
            <w:pPr>
              <w:spacing w:before="198" w:line="184" w:lineRule="auto"/>
              <w:ind w:firstLine="363"/>
              <w:rPr>
                <w:rFonts w:hint="eastAsia" w:ascii="宋体" w:hAnsi="宋体" w:eastAsia="宋体" w:cs="宋体"/>
                <w:sz w:val="24"/>
                <w:szCs w:val="24"/>
              </w:rPr>
            </w:pPr>
            <w:r>
              <w:rPr>
                <w:rFonts w:hint="eastAsia" w:ascii="宋体" w:hAnsi="宋体" w:eastAsia="宋体" w:cs="宋体"/>
                <w:spacing w:val="-7"/>
                <w:sz w:val="24"/>
                <w:szCs w:val="24"/>
              </w:rPr>
              <w:t>备注</w:t>
            </w:r>
          </w:p>
        </w:tc>
      </w:tr>
      <w:tr w14:paraId="52C6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353BDB11">
            <w:pPr>
              <w:rPr>
                <w:rFonts w:hint="eastAsia" w:ascii="宋体" w:hAnsi="宋体" w:eastAsia="宋体" w:cs="宋体"/>
                <w:sz w:val="21"/>
              </w:rPr>
            </w:pPr>
          </w:p>
        </w:tc>
        <w:tc>
          <w:tcPr>
            <w:tcW w:w="3426" w:type="dxa"/>
            <w:noWrap w:val="0"/>
            <w:vAlign w:val="top"/>
          </w:tcPr>
          <w:p w14:paraId="17241EDC">
            <w:pPr>
              <w:rPr>
                <w:rFonts w:hint="eastAsia" w:ascii="宋体" w:hAnsi="宋体" w:eastAsia="宋体" w:cs="宋体"/>
                <w:sz w:val="21"/>
              </w:rPr>
            </w:pPr>
          </w:p>
        </w:tc>
        <w:tc>
          <w:tcPr>
            <w:tcW w:w="3243" w:type="dxa"/>
            <w:noWrap w:val="0"/>
            <w:vAlign w:val="top"/>
          </w:tcPr>
          <w:p w14:paraId="405411AE">
            <w:pPr>
              <w:rPr>
                <w:rFonts w:hint="eastAsia" w:ascii="宋体" w:hAnsi="宋体" w:eastAsia="宋体" w:cs="宋体"/>
                <w:sz w:val="21"/>
              </w:rPr>
            </w:pPr>
          </w:p>
        </w:tc>
        <w:tc>
          <w:tcPr>
            <w:tcW w:w="1188" w:type="dxa"/>
            <w:noWrap w:val="0"/>
            <w:vAlign w:val="top"/>
          </w:tcPr>
          <w:p w14:paraId="06A94F34">
            <w:pPr>
              <w:rPr>
                <w:rFonts w:hint="eastAsia" w:ascii="宋体" w:hAnsi="宋体" w:eastAsia="宋体" w:cs="宋体"/>
                <w:sz w:val="21"/>
              </w:rPr>
            </w:pPr>
          </w:p>
        </w:tc>
      </w:tr>
      <w:tr w14:paraId="65F2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5" w:type="dxa"/>
            <w:noWrap w:val="0"/>
            <w:vAlign w:val="top"/>
          </w:tcPr>
          <w:p w14:paraId="6B244A43">
            <w:pPr>
              <w:rPr>
                <w:rFonts w:hint="eastAsia" w:ascii="宋体" w:hAnsi="宋体" w:eastAsia="宋体" w:cs="宋体"/>
                <w:sz w:val="21"/>
              </w:rPr>
            </w:pPr>
          </w:p>
        </w:tc>
        <w:tc>
          <w:tcPr>
            <w:tcW w:w="3426" w:type="dxa"/>
            <w:noWrap w:val="0"/>
            <w:vAlign w:val="top"/>
          </w:tcPr>
          <w:p w14:paraId="51E63A52">
            <w:pPr>
              <w:rPr>
                <w:rFonts w:hint="eastAsia" w:ascii="宋体" w:hAnsi="宋体" w:eastAsia="宋体" w:cs="宋体"/>
                <w:sz w:val="21"/>
              </w:rPr>
            </w:pPr>
          </w:p>
        </w:tc>
        <w:tc>
          <w:tcPr>
            <w:tcW w:w="3243" w:type="dxa"/>
            <w:noWrap w:val="0"/>
            <w:vAlign w:val="top"/>
          </w:tcPr>
          <w:p w14:paraId="1A63C480">
            <w:pPr>
              <w:rPr>
                <w:rFonts w:hint="eastAsia" w:ascii="宋体" w:hAnsi="宋体" w:eastAsia="宋体" w:cs="宋体"/>
                <w:sz w:val="21"/>
              </w:rPr>
            </w:pPr>
          </w:p>
        </w:tc>
        <w:tc>
          <w:tcPr>
            <w:tcW w:w="1188" w:type="dxa"/>
            <w:noWrap w:val="0"/>
            <w:vAlign w:val="top"/>
          </w:tcPr>
          <w:p w14:paraId="40ED3B17">
            <w:pPr>
              <w:rPr>
                <w:rFonts w:hint="eastAsia" w:ascii="宋体" w:hAnsi="宋体" w:eastAsia="宋体" w:cs="宋体"/>
                <w:sz w:val="21"/>
              </w:rPr>
            </w:pPr>
          </w:p>
        </w:tc>
      </w:tr>
      <w:tr w14:paraId="3262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55D4D62C">
            <w:pPr>
              <w:rPr>
                <w:rFonts w:hint="eastAsia" w:ascii="宋体" w:hAnsi="宋体" w:eastAsia="宋体" w:cs="宋体"/>
                <w:sz w:val="21"/>
              </w:rPr>
            </w:pPr>
          </w:p>
        </w:tc>
        <w:tc>
          <w:tcPr>
            <w:tcW w:w="3426" w:type="dxa"/>
            <w:noWrap w:val="0"/>
            <w:vAlign w:val="top"/>
          </w:tcPr>
          <w:p w14:paraId="5EF99325">
            <w:pPr>
              <w:rPr>
                <w:rFonts w:hint="eastAsia" w:ascii="宋体" w:hAnsi="宋体" w:eastAsia="宋体" w:cs="宋体"/>
                <w:sz w:val="21"/>
              </w:rPr>
            </w:pPr>
          </w:p>
        </w:tc>
        <w:tc>
          <w:tcPr>
            <w:tcW w:w="3243" w:type="dxa"/>
            <w:noWrap w:val="0"/>
            <w:vAlign w:val="top"/>
          </w:tcPr>
          <w:p w14:paraId="31312BD3">
            <w:pPr>
              <w:rPr>
                <w:rFonts w:hint="eastAsia" w:ascii="宋体" w:hAnsi="宋体" w:eastAsia="宋体" w:cs="宋体"/>
                <w:sz w:val="21"/>
              </w:rPr>
            </w:pPr>
          </w:p>
        </w:tc>
        <w:tc>
          <w:tcPr>
            <w:tcW w:w="1188" w:type="dxa"/>
            <w:noWrap w:val="0"/>
            <w:vAlign w:val="top"/>
          </w:tcPr>
          <w:p w14:paraId="3A355272">
            <w:pPr>
              <w:rPr>
                <w:rFonts w:hint="eastAsia" w:ascii="宋体" w:hAnsi="宋体" w:eastAsia="宋体" w:cs="宋体"/>
                <w:sz w:val="21"/>
              </w:rPr>
            </w:pPr>
          </w:p>
        </w:tc>
      </w:tr>
      <w:tr w14:paraId="5D0A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216D9B54">
            <w:pPr>
              <w:rPr>
                <w:rFonts w:hint="eastAsia" w:ascii="宋体" w:hAnsi="宋体" w:eastAsia="宋体" w:cs="宋体"/>
                <w:sz w:val="21"/>
              </w:rPr>
            </w:pPr>
          </w:p>
        </w:tc>
        <w:tc>
          <w:tcPr>
            <w:tcW w:w="3426" w:type="dxa"/>
            <w:noWrap w:val="0"/>
            <w:vAlign w:val="top"/>
          </w:tcPr>
          <w:p w14:paraId="59420380">
            <w:pPr>
              <w:rPr>
                <w:rFonts w:hint="eastAsia" w:ascii="宋体" w:hAnsi="宋体" w:eastAsia="宋体" w:cs="宋体"/>
                <w:sz w:val="21"/>
              </w:rPr>
            </w:pPr>
          </w:p>
        </w:tc>
        <w:tc>
          <w:tcPr>
            <w:tcW w:w="3243" w:type="dxa"/>
            <w:noWrap w:val="0"/>
            <w:vAlign w:val="top"/>
          </w:tcPr>
          <w:p w14:paraId="746FF2B9">
            <w:pPr>
              <w:rPr>
                <w:rFonts w:hint="eastAsia" w:ascii="宋体" w:hAnsi="宋体" w:eastAsia="宋体" w:cs="宋体"/>
                <w:sz w:val="21"/>
              </w:rPr>
            </w:pPr>
          </w:p>
        </w:tc>
        <w:tc>
          <w:tcPr>
            <w:tcW w:w="1188" w:type="dxa"/>
            <w:noWrap w:val="0"/>
            <w:vAlign w:val="top"/>
          </w:tcPr>
          <w:p w14:paraId="2FFCC809">
            <w:pPr>
              <w:rPr>
                <w:rFonts w:hint="eastAsia" w:ascii="宋体" w:hAnsi="宋体" w:eastAsia="宋体" w:cs="宋体"/>
                <w:sz w:val="21"/>
              </w:rPr>
            </w:pPr>
          </w:p>
        </w:tc>
      </w:tr>
      <w:tr w14:paraId="0B6E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11FE2DDC">
            <w:pPr>
              <w:rPr>
                <w:rFonts w:hint="eastAsia" w:ascii="宋体" w:hAnsi="宋体" w:eastAsia="宋体" w:cs="宋体"/>
                <w:sz w:val="21"/>
              </w:rPr>
            </w:pPr>
          </w:p>
        </w:tc>
        <w:tc>
          <w:tcPr>
            <w:tcW w:w="3426" w:type="dxa"/>
            <w:noWrap w:val="0"/>
            <w:vAlign w:val="top"/>
          </w:tcPr>
          <w:p w14:paraId="49E86400">
            <w:pPr>
              <w:rPr>
                <w:rFonts w:hint="eastAsia" w:ascii="宋体" w:hAnsi="宋体" w:eastAsia="宋体" w:cs="宋体"/>
                <w:sz w:val="21"/>
              </w:rPr>
            </w:pPr>
          </w:p>
        </w:tc>
        <w:tc>
          <w:tcPr>
            <w:tcW w:w="3243" w:type="dxa"/>
            <w:noWrap w:val="0"/>
            <w:vAlign w:val="top"/>
          </w:tcPr>
          <w:p w14:paraId="17E40808">
            <w:pPr>
              <w:rPr>
                <w:rFonts w:hint="eastAsia" w:ascii="宋体" w:hAnsi="宋体" w:eastAsia="宋体" w:cs="宋体"/>
                <w:sz w:val="21"/>
              </w:rPr>
            </w:pPr>
          </w:p>
        </w:tc>
        <w:tc>
          <w:tcPr>
            <w:tcW w:w="1188" w:type="dxa"/>
            <w:noWrap w:val="0"/>
            <w:vAlign w:val="top"/>
          </w:tcPr>
          <w:p w14:paraId="3ED8861E">
            <w:pPr>
              <w:rPr>
                <w:rFonts w:hint="eastAsia" w:ascii="宋体" w:hAnsi="宋体" w:eastAsia="宋体" w:cs="宋体"/>
                <w:sz w:val="21"/>
              </w:rPr>
            </w:pPr>
          </w:p>
        </w:tc>
      </w:tr>
      <w:tr w14:paraId="110D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5" w:type="dxa"/>
            <w:noWrap w:val="0"/>
            <w:vAlign w:val="top"/>
          </w:tcPr>
          <w:p w14:paraId="0E742D76">
            <w:pPr>
              <w:rPr>
                <w:rFonts w:hint="eastAsia" w:ascii="宋体" w:hAnsi="宋体" w:eastAsia="宋体" w:cs="宋体"/>
                <w:sz w:val="21"/>
              </w:rPr>
            </w:pPr>
          </w:p>
        </w:tc>
        <w:tc>
          <w:tcPr>
            <w:tcW w:w="3426" w:type="dxa"/>
            <w:noWrap w:val="0"/>
            <w:vAlign w:val="top"/>
          </w:tcPr>
          <w:p w14:paraId="26584EC5">
            <w:pPr>
              <w:rPr>
                <w:rFonts w:hint="eastAsia" w:ascii="宋体" w:hAnsi="宋体" w:eastAsia="宋体" w:cs="宋体"/>
                <w:sz w:val="21"/>
              </w:rPr>
            </w:pPr>
          </w:p>
        </w:tc>
        <w:tc>
          <w:tcPr>
            <w:tcW w:w="3243" w:type="dxa"/>
            <w:noWrap w:val="0"/>
            <w:vAlign w:val="top"/>
          </w:tcPr>
          <w:p w14:paraId="490631C3">
            <w:pPr>
              <w:rPr>
                <w:rFonts w:hint="eastAsia" w:ascii="宋体" w:hAnsi="宋体" w:eastAsia="宋体" w:cs="宋体"/>
                <w:sz w:val="21"/>
              </w:rPr>
            </w:pPr>
          </w:p>
        </w:tc>
        <w:tc>
          <w:tcPr>
            <w:tcW w:w="1188" w:type="dxa"/>
            <w:noWrap w:val="0"/>
            <w:vAlign w:val="top"/>
          </w:tcPr>
          <w:p w14:paraId="3C34EB07">
            <w:pPr>
              <w:rPr>
                <w:rFonts w:hint="eastAsia" w:ascii="宋体" w:hAnsi="宋体" w:eastAsia="宋体" w:cs="宋体"/>
                <w:sz w:val="21"/>
              </w:rPr>
            </w:pPr>
          </w:p>
        </w:tc>
      </w:tr>
    </w:tbl>
    <w:p w14:paraId="68305C81">
      <w:pPr>
        <w:spacing w:line="444" w:lineRule="auto"/>
        <w:rPr>
          <w:rFonts w:hint="eastAsia" w:ascii="宋体" w:hAnsi="宋体" w:eastAsia="宋体" w:cs="宋体"/>
          <w:sz w:val="21"/>
        </w:rPr>
      </w:pPr>
    </w:p>
    <w:p w14:paraId="106FBB04">
      <w:pPr>
        <w:spacing w:before="78" w:line="184" w:lineRule="auto"/>
        <w:ind w:firstLine="122"/>
        <w:rPr>
          <w:rFonts w:hint="eastAsia" w:ascii="宋体" w:hAnsi="宋体" w:eastAsia="宋体" w:cs="宋体"/>
          <w:sz w:val="24"/>
          <w:szCs w:val="24"/>
        </w:rPr>
      </w:pPr>
      <w:r>
        <w:rPr>
          <w:rFonts w:hint="eastAsia" w:ascii="宋体" w:hAnsi="宋体" w:eastAsia="宋体" w:cs="宋体"/>
          <w:spacing w:val="-13"/>
          <w:sz w:val="24"/>
          <w:szCs w:val="24"/>
        </w:rPr>
        <w:t>供应商授权代表签字</w:t>
      </w:r>
      <w:r>
        <w:rPr>
          <w:rFonts w:hint="eastAsia" w:ascii="宋体" w:hAnsi="宋体" w:eastAsia="宋体" w:cs="宋体"/>
          <w:spacing w:val="-13"/>
          <w:sz w:val="24"/>
          <w:szCs w:val="24"/>
          <w:lang w:eastAsia="zh-CN"/>
        </w:rPr>
        <w:t>或盖章</w:t>
      </w:r>
      <w:r>
        <w:rPr>
          <w:rFonts w:hint="eastAsia" w:ascii="宋体" w:hAnsi="宋体" w:eastAsia="宋体" w:cs="宋体"/>
          <w:spacing w:val="-13"/>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13"/>
          <w:sz w:val="24"/>
          <w:szCs w:val="24"/>
        </w:rPr>
        <w:t>职 务：</w:t>
      </w:r>
      <w:r>
        <w:rPr>
          <w:rFonts w:hint="eastAsia" w:ascii="宋体" w:hAnsi="宋体" w:eastAsia="宋体" w:cs="宋体"/>
          <w:spacing w:val="7"/>
          <w:sz w:val="24"/>
          <w:szCs w:val="24"/>
          <w:u w:val="single" w:color="auto"/>
        </w:rPr>
        <w:t xml:space="preserve">            </w:t>
      </w:r>
      <w:r>
        <w:rPr>
          <w:rFonts w:hint="eastAsia" w:ascii="宋体" w:hAnsi="宋体" w:eastAsia="宋体" w:cs="宋体"/>
          <w:spacing w:val="-13"/>
          <w:sz w:val="24"/>
          <w:szCs w:val="24"/>
        </w:rPr>
        <w:t xml:space="preserve">日 期：  </w:t>
      </w:r>
      <w:r>
        <w:rPr>
          <w:rFonts w:hint="eastAsia" w:ascii="宋体" w:hAnsi="宋体" w:eastAsia="宋体" w:cs="宋体"/>
          <w:sz w:val="24"/>
          <w:szCs w:val="24"/>
          <w:u w:val="single" w:color="auto"/>
        </w:rPr>
        <w:t xml:space="preserve">           </w:t>
      </w:r>
    </w:p>
    <w:p w14:paraId="57E23DEA">
      <w:pPr>
        <w:spacing w:line="306" w:lineRule="auto"/>
        <w:rPr>
          <w:rFonts w:hint="eastAsia" w:ascii="宋体" w:hAnsi="宋体" w:eastAsia="宋体" w:cs="宋体"/>
          <w:sz w:val="21"/>
        </w:rPr>
      </w:pPr>
    </w:p>
    <w:p w14:paraId="7B8C7B01">
      <w:pPr>
        <w:spacing w:line="307" w:lineRule="auto"/>
        <w:rPr>
          <w:rFonts w:hint="eastAsia" w:ascii="宋体" w:hAnsi="宋体" w:eastAsia="宋体" w:cs="宋体"/>
          <w:sz w:val="21"/>
        </w:rPr>
      </w:pPr>
    </w:p>
    <w:p w14:paraId="67FF3A19">
      <w:pPr>
        <w:spacing w:before="78" w:line="184" w:lineRule="auto"/>
        <w:ind w:firstLine="122"/>
        <w:rPr>
          <w:rFonts w:hint="eastAsia" w:ascii="宋体" w:hAnsi="宋体" w:eastAsia="宋体" w:cs="宋体"/>
          <w:sz w:val="24"/>
          <w:szCs w:val="24"/>
        </w:rPr>
      </w:pPr>
      <w:r>
        <w:rPr>
          <w:rFonts w:hint="eastAsia" w:ascii="宋体" w:hAnsi="宋体" w:eastAsia="宋体" w:cs="宋体"/>
          <w:spacing w:val="-6"/>
          <w:sz w:val="24"/>
          <w:szCs w:val="24"/>
        </w:rPr>
        <w:t>注：根据磋商内容及商务条款等要求，此表在不改变表式的情况下可自行制作。</w:t>
      </w:r>
    </w:p>
    <w:p w14:paraId="75D206E2">
      <w:pPr>
        <w:rPr>
          <w:rFonts w:hint="eastAsia" w:ascii="宋体" w:hAnsi="宋体" w:eastAsia="宋体" w:cs="宋体"/>
        </w:rPr>
        <w:sectPr>
          <w:headerReference r:id="rId20" w:type="default"/>
          <w:footerReference r:id="rId21" w:type="default"/>
          <w:pgSz w:w="11906" w:h="16839"/>
          <w:pgMar w:top="1417" w:right="1417" w:bottom="1417" w:left="1417" w:header="711" w:footer="736" w:gutter="0"/>
          <w:pgNumType w:fmt="decimal"/>
          <w:cols w:space="720" w:num="1"/>
        </w:sectPr>
      </w:pPr>
    </w:p>
    <w:p w14:paraId="390E3DA4">
      <w:pPr>
        <w:pageBreakBefore/>
        <w:jc w:val="center"/>
        <w:rPr>
          <w:rFonts w:hint="eastAsia" w:ascii="宋体" w:hAnsi="宋体" w:eastAsia="宋体" w:cs="Times New Roman"/>
          <w:b/>
          <w:color w:val="auto"/>
          <w:kern w:val="0"/>
          <w:sz w:val="30"/>
          <w:szCs w:val="30"/>
          <w:lang w:val="zh-CN" w:eastAsia="zh-CN"/>
        </w:rPr>
      </w:pPr>
      <w:r>
        <w:rPr>
          <w:rFonts w:hint="eastAsia" w:ascii="宋体" w:hAnsi="宋体" w:eastAsia="宋体" w:cs="Times New Roman"/>
          <w:b/>
          <w:color w:val="auto"/>
          <w:kern w:val="0"/>
          <w:sz w:val="30"/>
          <w:szCs w:val="30"/>
          <w:lang w:val="zh-CN" w:eastAsia="zh-CN"/>
        </w:rPr>
        <w:t>八、供应商参加政府采购活动的承诺书</w:t>
      </w:r>
    </w:p>
    <w:p w14:paraId="22E4A5B1">
      <w:pPr>
        <w:spacing w:before="299" w:line="184" w:lineRule="auto"/>
        <w:ind w:firstLine="492"/>
        <w:rPr>
          <w:rFonts w:hint="eastAsia" w:ascii="宋体" w:hAnsi="宋体" w:eastAsia="宋体" w:cs="宋体"/>
          <w:sz w:val="24"/>
          <w:szCs w:val="24"/>
        </w:rPr>
      </w:pPr>
      <w:r>
        <w:rPr>
          <w:rFonts w:hint="eastAsia" w:ascii="宋体" w:hAnsi="宋体" w:eastAsia="宋体" w:cs="宋体"/>
          <w:spacing w:val="-8"/>
          <w:sz w:val="24"/>
          <w:szCs w:val="24"/>
        </w:rPr>
        <w:t>为响应党中央、国务院关于治理政府采购领域商业贿赂行为的号召，我单位在此庄严承诺：</w:t>
      </w:r>
    </w:p>
    <w:p w14:paraId="3DDEDBC7">
      <w:pPr>
        <w:spacing w:before="202" w:line="184" w:lineRule="auto"/>
        <w:ind w:firstLine="507"/>
        <w:outlineLvl w:val="1"/>
        <w:rPr>
          <w:rFonts w:hint="eastAsia" w:ascii="宋体" w:hAnsi="宋体" w:eastAsia="宋体" w:cs="宋体"/>
          <w:sz w:val="24"/>
          <w:szCs w:val="24"/>
        </w:rPr>
      </w:pPr>
      <w:bookmarkStart w:id="75" w:name="_Toc26363"/>
      <w:bookmarkStart w:id="76" w:name="_Toc16108"/>
      <w:r>
        <w:rPr>
          <w:rFonts w:hint="eastAsia" w:ascii="宋体" w:hAnsi="宋体" w:eastAsia="宋体" w:cs="宋体"/>
          <w:spacing w:val="-2"/>
          <w:sz w:val="24"/>
          <w:szCs w:val="24"/>
        </w:rPr>
        <w:t>1、在参与政府采购活动中遵纪守法、诚信经营、公平竞标。</w:t>
      </w:r>
      <w:bookmarkEnd w:id="75"/>
      <w:bookmarkEnd w:id="76"/>
    </w:p>
    <w:p w14:paraId="15451086">
      <w:pPr>
        <w:spacing w:before="199" w:line="338" w:lineRule="auto"/>
        <w:ind w:left="14" w:right="91" w:firstLine="478"/>
        <w:rPr>
          <w:rFonts w:hint="eastAsia" w:ascii="宋体" w:hAnsi="宋体" w:eastAsia="宋体" w:cs="宋体"/>
          <w:sz w:val="24"/>
          <w:szCs w:val="24"/>
        </w:rPr>
      </w:pPr>
      <w:r>
        <w:rPr>
          <w:rFonts w:hint="eastAsia" w:ascii="宋体" w:hAnsi="宋体" w:eastAsia="宋体" w:cs="宋体"/>
          <w:spacing w:val="-1"/>
          <w:sz w:val="24"/>
          <w:szCs w:val="24"/>
        </w:rPr>
        <w:t>2、不向政府采购人、采购代理机构和政府采购评审专家进行任何形式的商业贿赂以谋取</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交易机会。</w:t>
      </w:r>
    </w:p>
    <w:p w14:paraId="7094FA02">
      <w:pPr>
        <w:spacing w:before="1" w:line="338" w:lineRule="auto"/>
        <w:ind w:left="15" w:right="91" w:firstLine="478"/>
        <w:rPr>
          <w:rFonts w:hint="eastAsia" w:ascii="宋体" w:hAnsi="宋体" w:eastAsia="宋体" w:cs="宋体"/>
          <w:sz w:val="24"/>
          <w:szCs w:val="24"/>
        </w:rPr>
      </w:pPr>
      <w:r>
        <w:rPr>
          <w:rFonts w:hint="eastAsia" w:ascii="宋体" w:hAnsi="宋体" w:eastAsia="宋体" w:cs="宋体"/>
          <w:spacing w:val="-1"/>
          <w:sz w:val="24"/>
          <w:szCs w:val="24"/>
        </w:rPr>
        <w:t>3、不向政府采购代理机构和采购人提供虚假资质文件或采用虚假应标方式参与政府采购</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市场竞争并谋取中标、成交。</w:t>
      </w:r>
    </w:p>
    <w:p w14:paraId="449EDB18">
      <w:pPr>
        <w:spacing w:line="202" w:lineRule="auto"/>
        <w:ind w:firstLine="488"/>
        <w:rPr>
          <w:rFonts w:hint="eastAsia" w:ascii="宋体" w:hAnsi="宋体" w:eastAsia="宋体" w:cs="宋体"/>
          <w:sz w:val="24"/>
          <w:szCs w:val="24"/>
        </w:rPr>
      </w:pPr>
      <w:r>
        <w:rPr>
          <w:rFonts w:hint="eastAsia" w:ascii="宋体" w:hAnsi="宋体" w:eastAsia="宋体" w:cs="宋体"/>
          <w:spacing w:val="-1"/>
          <w:sz w:val="24"/>
          <w:szCs w:val="24"/>
        </w:rPr>
        <w:t>4、不采取“围标、陪标”等商业欺诈手段获得政府采购定单。</w:t>
      </w:r>
    </w:p>
    <w:p w14:paraId="6E392D82">
      <w:pPr>
        <w:spacing w:before="180" w:line="184" w:lineRule="auto"/>
        <w:ind w:firstLine="494"/>
        <w:rPr>
          <w:rFonts w:hint="eastAsia" w:ascii="宋体" w:hAnsi="宋体" w:eastAsia="宋体" w:cs="宋体"/>
          <w:sz w:val="24"/>
          <w:szCs w:val="24"/>
        </w:rPr>
      </w:pPr>
      <w:r>
        <w:rPr>
          <w:rFonts w:hint="eastAsia" w:ascii="宋体" w:hAnsi="宋体" w:eastAsia="宋体" w:cs="宋体"/>
          <w:spacing w:val="-1"/>
          <w:sz w:val="24"/>
          <w:szCs w:val="24"/>
        </w:rPr>
        <w:t>5、不采取不正当手段诋毁、排挤其他供应商。</w:t>
      </w:r>
    </w:p>
    <w:p w14:paraId="75979534">
      <w:pPr>
        <w:spacing w:before="200" w:line="184" w:lineRule="auto"/>
        <w:ind w:firstLine="491"/>
        <w:rPr>
          <w:rFonts w:hint="eastAsia" w:ascii="宋体" w:hAnsi="宋体" w:eastAsia="宋体" w:cs="宋体"/>
          <w:sz w:val="24"/>
          <w:szCs w:val="24"/>
        </w:rPr>
      </w:pPr>
      <w:r>
        <w:rPr>
          <w:rFonts w:hint="eastAsia" w:ascii="宋体" w:hAnsi="宋体" w:eastAsia="宋体" w:cs="宋体"/>
          <w:spacing w:val="-1"/>
          <w:sz w:val="24"/>
          <w:szCs w:val="24"/>
        </w:rPr>
        <w:t>6、不在提供商品和服务时“偷梁换柱、以次充好”损害采购人的合法权益。</w:t>
      </w:r>
    </w:p>
    <w:p w14:paraId="7DEA310B">
      <w:pPr>
        <w:spacing w:before="200" w:line="184" w:lineRule="auto"/>
        <w:ind w:firstLine="495"/>
        <w:outlineLvl w:val="1"/>
        <w:rPr>
          <w:rFonts w:hint="eastAsia" w:ascii="宋体" w:hAnsi="宋体" w:eastAsia="宋体" w:cs="宋体"/>
          <w:sz w:val="24"/>
          <w:szCs w:val="24"/>
        </w:rPr>
      </w:pPr>
      <w:bookmarkStart w:id="77" w:name="_Toc29754"/>
      <w:bookmarkStart w:id="78" w:name="_Toc5249"/>
      <w:r>
        <w:rPr>
          <w:rFonts w:hint="eastAsia" w:ascii="宋体" w:hAnsi="宋体" w:eastAsia="宋体" w:cs="宋体"/>
          <w:spacing w:val="-1"/>
          <w:sz w:val="24"/>
          <w:szCs w:val="24"/>
        </w:rPr>
        <w:t>7、不与采购人、采购代理机构政府采购评审专家或其它供应商恶意串通，进行质疑和投</w:t>
      </w:r>
      <w:bookmarkEnd w:id="77"/>
      <w:bookmarkEnd w:id="78"/>
    </w:p>
    <w:p w14:paraId="73C99E06">
      <w:pPr>
        <w:spacing w:before="202" w:line="184" w:lineRule="auto"/>
        <w:ind w:firstLine="8"/>
        <w:rPr>
          <w:rFonts w:hint="eastAsia" w:ascii="宋体" w:hAnsi="宋体" w:eastAsia="宋体" w:cs="宋体"/>
          <w:sz w:val="24"/>
          <w:szCs w:val="24"/>
        </w:rPr>
      </w:pPr>
      <w:r>
        <w:rPr>
          <w:rFonts w:hint="eastAsia" w:ascii="宋体" w:hAnsi="宋体" w:eastAsia="宋体" w:cs="宋体"/>
          <w:spacing w:val="-1"/>
          <w:sz w:val="24"/>
          <w:szCs w:val="24"/>
        </w:rPr>
        <w:t>诉，维护政府采购市场秩序。</w:t>
      </w:r>
    </w:p>
    <w:p w14:paraId="022FF66D">
      <w:pPr>
        <w:spacing w:before="199" w:line="338" w:lineRule="auto"/>
        <w:ind w:left="9" w:right="91" w:firstLine="480"/>
        <w:rPr>
          <w:rFonts w:hint="eastAsia" w:ascii="宋体" w:hAnsi="宋体" w:eastAsia="宋体" w:cs="宋体"/>
          <w:sz w:val="24"/>
          <w:szCs w:val="24"/>
        </w:rPr>
      </w:pPr>
      <w:r>
        <w:rPr>
          <w:rFonts w:hint="eastAsia" w:ascii="宋体" w:hAnsi="宋体" w:eastAsia="宋体" w:cs="宋体"/>
          <w:spacing w:val="-1"/>
          <w:sz w:val="24"/>
          <w:szCs w:val="24"/>
        </w:rPr>
        <w:t>8、尊重和接受政府采购监督管理部门的监督和政府采购代理机构招标采购要求，承担因</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违约行为给采购人造成的损失。</w:t>
      </w:r>
    </w:p>
    <w:p w14:paraId="012EBA92">
      <w:pPr>
        <w:spacing w:before="3" w:line="202"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9、不发生其他有悖于政府采购公开、公平、公正和诚信原则的行为。</w:t>
      </w:r>
    </w:p>
    <w:p w14:paraId="15AAAD15">
      <w:pPr>
        <w:spacing w:line="280" w:lineRule="auto"/>
        <w:rPr>
          <w:rFonts w:hint="eastAsia" w:ascii="宋体" w:hAnsi="宋体" w:eastAsia="宋体" w:cs="宋体"/>
          <w:sz w:val="24"/>
          <w:szCs w:val="24"/>
        </w:rPr>
      </w:pPr>
    </w:p>
    <w:p w14:paraId="5FC1A4B1">
      <w:pPr>
        <w:spacing w:line="280" w:lineRule="auto"/>
        <w:rPr>
          <w:rFonts w:hint="eastAsia" w:ascii="宋体" w:hAnsi="宋体" w:eastAsia="宋体" w:cs="宋体"/>
          <w:sz w:val="24"/>
          <w:szCs w:val="24"/>
        </w:rPr>
      </w:pPr>
    </w:p>
    <w:p w14:paraId="07278D8C">
      <w:pPr>
        <w:spacing w:line="280" w:lineRule="auto"/>
        <w:rPr>
          <w:rFonts w:hint="eastAsia" w:ascii="宋体" w:hAnsi="宋体" w:eastAsia="宋体" w:cs="宋体"/>
          <w:sz w:val="24"/>
          <w:szCs w:val="24"/>
        </w:rPr>
      </w:pPr>
    </w:p>
    <w:p w14:paraId="51FA71DF">
      <w:pPr>
        <w:spacing w:line="280" w:lineRule="auto"/>
        <w:rPr>
          <w:rFonts w:hint="eastAsia" w:ascii="宋体" w:hAnsi="宋体" w:eastAsia="宋体" w:cs="宋体"/>
          <w:sz w:val="24"/>
          <w:szCs w:val="24"/>
        </w:rPr>
      </w:pPr>
    </w:p>
    <w:p w14:paraId="6D10F8C0">
      <w:pPr>
        <w:spacing w:before="78" w:line="360" w:lineRule="auto"/>
        <w:ind w:firstLine="969"/>
        <w:rPr>
          <w:rFonts w:hint="eastAsia" w:ascii="宋体" w:hAnsi="宋体" w:eastAsia="宋体" w:cs="宋体"/>
          <w:sz w:val="24"/>
          <w:szCs w:val="24"/>
        </w:rPr>
      </w:pPr>
      <w:r>
        <w:rPr>
          <w:rFonts w:hint="eastAsia" w:ascii="宋体" w:hAnsi="宋体" w:eastAsia="宋体" w:cs="宋体"/>
          <w:spacing w:val="4"/>
          <w:position w:val="14"/>
          <w:sz w:val="24"/>
          <w:szCs w:val="24"/>
        </w:rPr>
        <w:t>承诺单位</w:t>
      </w:r>
      <w:r>
        <w:rPr>
          <w:rFonts w:hint="eastAsia" w:ascii="宋体" w:hAnsi="宋体" w:eastAsia="宋体" w:cs="宋体"/>
          <w:spacing w:val="-102"/>
          <w:position w:val="14"/>
          <w:sz w:val="24"/>
          <w:szCs w:val="24"/>
        </w:rPr>
        <w:t>：</w:t>
      </w:r>
      <w:r>
        <w:rPr>
          <w:rFonts w:hint="eastAsia" w:ascii="宋体" w:hAnsi="宋体" w:eastAsia="宋体" w:cs="宋体"/>
          <w:spacing w:val="1"/>
          <w:position w:val="14"/>
          <w:sz w:val="24"/>
          <w:szCs w:val="24"/>
          <w:u w:val="single" w:color="auto"/>
        </w:rPr>
        <w:t xml:space="preserve">                           </w:t>
      </w:r>
      <w:r>
        <w:rPr>
          <w:rFonts w:hint="eastAsia" w:ascii="宋体" w:hAnsi="宋体" w:eastAsia="宋体" w:cs="宋体"/>
          <w:spacing w:val="-4"/>
          <w:sz w:val="24"/>
          <w:szCs w:val="24"/>
        </w:rPr>
        <w:t>（盖章）</w:t>
      </w:r>
    </w:p>
    <w:p w14:paraId="6E0C62BC">
      <w:pPr>
        <w:spacing w:before="1" w:line="360" w:lineRule="auto"/>
        <w:ind w:firstLine="969"/>
        <w:rPr>
          <w:rFonts w:hint="eastAsia" w:ascii="宋体" w:hAnsi="宋体" w:eastAsia="宋体" w:cs="宋体"/>
          <w:sz w:val="24"/>
          <w:szCs w:val="24"/>
        </w:rPr>
      </w:pPr>
      <w:r>
        <w:rPr>
          <w:rFonts w:hint="eastAsia" w:ascii="宋体" w:hAnsi="宋体" w:eastAsia="宋体" w:cs="宋体"/>
          <w:spacing w:val="4"/>
          <w:sz w:val="24"/>
          <w:szCs w:val="24"/>
        </w:rPr>
        <w:t>全权代表</w:t>
      </w:r>
      <w:r>
        <w:rPr>
          <w:rFonts w:hint="eastAsia" w:ascii="宋体" w:hAnsi="宋体" w:eastAsia="宋体" w:cs="宋体"/>
          <w:spacing w:val="-102"/>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rPr>
        <w:t>（签字</w:t>
      </w:r>
      <w:r>
        <w:rPr>
          <w:rFonts w:hint="eastAsia" w:ascii="宋体" w:hAnsi="宋体" w:eastAsia="宋体" w:cs="宋体"/>
          <w:spacing w:val="-4"/>
          <w:sz w:val="24"/>
          <w:szCs w:val="24"/>
          <w:lang w:eastAsia="zh-CN"/>
        </w:rPr>
        <w:t>或盖章</w:t>
      </w:r>
      <w:r>
        <w:rPr>
          <w:rFonts w:hint="eastAsia" w:ascii="宋体" w:hAnsi="宋体" w:eastAsia="宋体" w:cs="宋体"/>
          <w:spacing w:val="-4"/>
          <w:sz w:val="24"/>
          <w:szCs w:val="24"/>
        </w:rPr>
        <w:t>）</w:t>
      </w:r>
    </w:p>
    <w:p w14:paraId="6D015E92">
      <w:pPr>
        <w:spacing w:before="176" w:line="184" w:lineRule="auto"/>
        <w:ind w:firstLine="969"/>
        <w:rPr>
          <w:rFonts w:hint="eastAsia" w:ascii="宋体" w:hAnsi="宋体" w:eastAsia="宋体" w:cs="宋体"/>
          <w:sz w:val="24"/>
          <w:szCs w:val="24"/>
        </w:rPr>
      </w:pPr>
      <w:r>
        <w:rPr>
          <w:rFonts w:hint="eastAsia" w:ascii="宋体" w:hAnsi="宋体" w:eastAsia="宋体" w:cs="宋体"/>
          <w:spacing w:val="4"/>
          <w:position w:val="14"/>
          <w:sz w:val="24"/>
          <w:szCs w:val="24"/>
        </w:rPr>
        <w:t>地    址：</w:t>
      </w:r>
      <w:r>
        <w:rPr>
          <w:rFonts w:hint="eastAsia" w:ascii="宋体" w:hAnsi="宋体" w:eastAsia="宋体" w:cs="宋体"/>
          <w:sz w:val="24"/>
          <w:szCs w:val="24"/>
          <w:u w:val="single" w:color="auto"/>
        </w:rPr>
        <w:t xml:space="preserve">                            </w:t>
      </w:r>
    </w:p>
    <w:p w14:paraId="0A3BBB3A">
      <w:pPr>
        <w:spacing w:before="200" w:line="184" w:lineRule="auto"/>
        <w:ind w:firstLine="942" w:firstLineChars="380"/>
        <w:rPr>
          <w:rFonts w:hint="eastAsia" w:ascii="宋体" w:hAnsi="宋体" w:eastAsia="宋体" w:cs="宋体"/>
          <w:sz w:val="24"/>
          <w:szCs w:val="24"/>
        </w:rPr>
      </w:pPr>
      <w:r>
        <w:rPr>
          <w:rFonts w:hint="eastAsia" w:ascii="宋体" w:hAnsi="宋体" w:eastAsia="宋体" w:cs="宋体"/>
          <w:spacing w:val="4"/>
          <w:position w:val="14"/>
          <w:sz w:val="24"/>
          <w:szCs w:val="24"/>
        </w:rPr>
        <w:t xml:space="preserve">邮    编： </w:t>
      </w:r>
      <w:r>
        <w:rPr>
          <w:rFonts w:hint="eastAsia" w:ascii="宋体" w:hAnsi="宋体" w:eastAsia="宋体" w:cs="宋体"/>
          <w:sz w:val="24"/>
          <w:szCs w:val="24"/>
          <w:u w:val="single" w:color="auto"/>
        </w:rPr>
        <w:t xml:space="preserve">                           </w:t>
      </w:r>
    </w:p>
    <w:p w14:paraId="75108178">
      <w:pPr>
        <w:spacing w:before="200" w:line="184" w:lineRule="auto"/>
        <w:ind w:firstLine="992" w:firstLineChars="400"/>
        <w:rPr>
          <w:rFonts w:hint="eastAsia" w:ascii="宋体" w:hAnsi="宋体" w:eastAsia="宋体" w:cs="宋体"/>
          <w:sz w:val="24"/>
          <w:szCs w:val="24"/>
        </w:rPr>
      </w:pPr>
      <w:r>
        <w:rPr>
          <w:rFonts w:hint="eastAsia" w:ascii="宋体" w:hAnsi="宋体" w:eastAsia="宋体" w:cs="宋体"/>
          <w:spacing w:val="4"/>
          <w:position w:val="14"/>
          <w:sz w:val="24"/>
          <w:szCs w:val="24"/>
        </w:rPr>
        <w:t>电    话：</w:t>
      </w:r>
      <w:r>
        <w:rPr>
          <w:rFonts w:hint="eastAsia" w:ascii="宋体" w:hAnsi="宋体" w:eastAsia="宋体" w:cs="宋体"/>
          <w:sz w:val="24"/>
          <w:szCs w:val="24"/>
          <w:u w:val="single" w:color="auto"/>
        </w:rPr>
        <w:t xml:space="preserve">                            </w:t>
      </w:r>
    </w:p>
    <w:p w14:paraId="17682A51">
      <w:pPr>
        <w:spacing w:line="247" w:lineRule="auto"/>
        <w:rPr>
          <w:rFonts w:hint="eastAsia" w:ascii="宋体" w:hAnsi="宋体" w:eastAsia="宋体" w:cs="宋体"/>
          <w:sz w:val="24"/>
          <w:szCs w:val="24"/>
        </w:rPr>
      </w:pPr>
    </w:p>
    <w:p w14:paraId="225F0444">
      <w:pPr>
        <w:spacing w:line="248" w:lineRule="auto"/>
        <w:rPr>
          <w:rFonts w:hint="eastAsia" w:ascii="宋体" w:hAnsi="宋体" w:eastAsia="宋体" w:cs="宋体"/>
          <w:sz w:val="24"/>
          <w:szCs w:val="24"/>
        </w:rPr>
      </w:pPr>
    </w:p>
    <w:p w14:paraId="6DC86065">
      <w:pPr>
        <w:spacing w:before="79" w:line="184" w:lineRule="auto"/>
        <w:ind w:firstLine="6970"/>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日</w:t>
      </w:r>
    </w:p>
    <w:p w14:paraId="1EF4DF35">
      <w:pPr>
        <w:rPr>
          <w:rFonts w:hint="eastAsia" w:ascii="宋体" w:hAnsi="宋体" w:eastAsia="宋体" w:cs="宋体"/>
          <w:sz w:val="24"/>
          <w:szCs w:val="24"/>
        </w:rPr>
        <w:sectPr>
          <w:headerReference r:id="rId22" w:type="default"/>
          <w:footerReference r:id="rId23" w:type="default"/>
          <w:pgSz w:w="11906" w:h="16838"/>
          <w:pgMar w:top="1417" w:right="1417" w:bottom="1417" w:left="1417" w:header="680" w:footer="652" w:gutter="0"/>
          <w:paperSrc w:first="7" w:other="7"/>
          <w:pgNumType w:fmt="decimal"/>
          <w:cols w:space="720" w:num="1"/>
          <w:rtlGutter w:val="0"/>
          <w:docGrid w:linePitch="1" w:charSpace="0"/>
        </w:sectPr>
      </w:pPr>
    </w:p>
    <w:p w14:paraId="18C6CF49">
      <w:pPr>
        <w:pageBreakBefore/>
        <w:jc w:val="center"/>
        <w:rPr>
          <w:rFonts w:hint="eastAsia" w:ascii="宋体" w:hAnsi="宋体" w:eastAsia="宋体" w:cs="Times New Roman"/>
          <w:b/>
          <w:color w:val="auto"/>
          <w:kern w:val="0"/>
          <w:sz w:val="30"/>
          <w:szCs w:val="30"/>
          <w:lang w:val="en-US" w:eastAsia="zh-CN"/>
        </w:rPr>
      </w:pPr>
      <w:r>
        <w:rPr>
          <w:rFonts w:hint="eastAsia" w:ascii="宋体" w:hAnsi="宋体" w:eastAsia="宋体" w:cs="Times New Roman"/>
          <w:b/>
          <w:color w:val="auto"/>
          <w:kern w:val="0"/>
          <w:sz w:val="30"/>
          <w:szCs w:val="30"/>
          <w:lang w:val="zh-CN" w:eastAsia="zh-CN"/>
        </w:rPr>
        <w:t>九、供应商性质</w:t>
      </w:r>
      <w:r>
        <w:rPr>
          <w:rFonts w:hint="eastAsia" w:ascii="宋体" w:hAnsi="宋体" w:eastAsia="宋体" w:cs="Times New Roman"/>
          <w:b/>
          <w:color w:val="auto"/>
          <w:kern w:val="0"/>
          <w:sz w:val="30"/>
          <w:szCs w:val="30"/>
          <w:lang w:val="en-US" w:eastAsia="zh-CN"/>
        </w:rPr>
        <w:t>声明函（格式）</w:t>
      </w:r>
    </w:p>
    <w:p w14:paraId="471EC95F">
      <w:pPr>
        <w:widowControl/>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中小企业、残疾人福利性单位磋商时，应提供声明函（按下文给定格式）。未提供或未按给定格式提供</w:t>
      </w:r>
      <w:r>
        <w:rPr>
          <w:rFonts w:hint="eastAsia" w:ascii="宋体" w:hAnsi="宋体" w:eastAsia="宋体" w:cs="宋体"/>
          <w:b/>
          <w:bCs/>
          <w:color w:val="auto"/>
          <w:sz w:val="24"/>
          <w:szCs w:val="24"/>
        </w:rPr>
        <w:t>声明函</w:t>
      </w:r>
      <w:r>
        <w:rPr>
          <w:rFonts w:hint="eastAsia" w:ascii="宋体" w:hAnsi="宋体" w:eastAsia="宋体" w:cs="宋体"/>
          <w:color w:val="auto"/>
          <w:sz w:val="24"/>
          <w:szCs w:val="24"/>
        </w:rPr>
        <w:t>的，其投标产品中的小型、微型企业产品、残疾人福利性单位生产的产品将不能享受磋商文件规定的价格扣除，但不影响磋商响应文件的有效性。</w:t>
      </w:r>
    </w:p>
    <w:p w14:paraId="676AB427">
      <w:pPr>
        <w:widowControl/>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监狱企业磋商时，应当提供由省级以上监狱管理局、戒毒管理局（含新疆生产建设兵团）出具的属于监狱企业的</w:t>
      </w:r>
      <w:r>
        <w:rPr>
          <w:rFonts w:hint="eastAsia" w:ascii="宋体" w:hAnsi="宋体" w:eastAsia="宋体" w:cs="宋体"/>
          <w:b/>
          <w:bCs/>
          <w:color w:val="auto"/>
          <w:sz w:val="24"/>
          <w:szCs w:val="24"/>
        </w:rPr>
        <w:t>证明文件</w:t>
      </w:r>
      <w:r>
        <w:rPr>
          <w:rFonts w:hint="eastAsia" w:ascii="宋体" w:hAnsi="宋体" w:eastAsia="宋体" w:cs="宋体"/>
          <w:color w:val="auto"/>
          <w:sz w:val="24"/>
          <w:szCs w:val="24"/>
        </w:rPr>
        <w:t>（格式不做要求）。未提供证明文件的不能享受招标文件规定的价格扣除，但不影响磋商响应文件的有效性。</w:t>
      </w:r>
    </w:p>
    <w:p w14:paraId="0403BB65">
      <w:pPr>
        <w:widowControl/>
        <w:spacing w:line="500" w:lineRule="exact"/>
        <w:ind w:firstLine="482" w:firstLineChars="200"/>
        <w:outlineLvl w:val="0"/>
        <w:rPr>
          <w:rFonts w:hint="eastAsia" w:ascii="宋体" w:hAnsi="宋体" w:eastAsia="宋体" w:cs="宋体"/>
          <w:b/>
          <w:color w:val="auto"/>
          <w:sz w:val="24"/>
          <w:szCs w:val="24"/>
          <w:u w:val="single"/>
        </w:rPr>
      </w:pPr>
      <w:bookmarkStart w:id="79" w:name="_Toc11360"/>
      <w:bookmarkStart w:id="80" w:name="_Toc19595"/>
      <w:bookmarkStart w:id="81" w:name="_Toc26770"/>
      <w:r>
        <w:rPr>
          <w:rFonts w:hint="eastAsia" w:ascii="宋体" w:hAnsi="宋体" w:eastAsia="宋体" w:cs="宋体"/>
          <w:b/>
          <w:color w:val="auto"/>
          <w:sz w:val="24"/>
          <w:szCs w:val="24"/>
          <w:u w:val="single"/>
        </w:rPr>
        <w:t>非中小企业、残疾人福利性单位、监狱企业，可不提供此项内容。</w:t>
      </w:r>
      <w:bookmarkEnd w:id="79"/>
      <w:bookmarkEnd w:id="80"/>
      <w:bookmarkEnd w:id="81"/>
    </w:p>
    <w:p w14:paraId="556315B2">
      <w:pPr>
        <w:widowControl/>
        <w:spacing w:before="156" w:beforeLines="50" w:line="500" w:lineRule="exact"/>
        <w:ind w:firstLine="482" w:firstLineChars="200"/>
        <w:jc w:val="center"/>
        <w:rPr>
          <w:rFonts w:hint="eastAsia" w:ascii="宋体" w:hAnsi="宋体" w:eastAsia="宋体" w:cs="宋体"/>
          <w:b/>
          <w:color w:val="auto"/>
          <w:sz w:val="24"/>
          <w:szCs w:val="24"/>
        </w:rPr>
      </w:pPr>
    </w:p>
    <w:p w14:paraId="4CDE8C14">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中小企业声明函</w:t>
      </w:r>
    </w:p>
    <w:p w14:paraId="2DBD6ABA">
      <w:pPr>
        <w:widowControl/>
        <w:spacing w:line="500" w:lineRule="exact"/>
        <w:jc w:val="center"/>
        <w:rPr>
          <w:rFonts w:hint="eastAsia" w:ascii="宋体" w:hAnsi="宋体" w:eastAsia="宋体" w:cs="宋体"/>
          <w:b/>
          <w:color w:val="auto"/>
          <w:sz w:val="24"/>
          <w:szCs w:val="24"/>
        </w:rPr>
      </w:pPr>
    </w:p>
    <w:p w14:paraId="5F1115FF">
      <w:pPr>
        <w:pStyle w:val="12"/>
        <w:shd w:val="clear" w:color="auto" w:fill="auto"/>
        <w:spacing w:before="55" w:after="0" w:line="360" w:lineRule="auto"/>
        <w:ind w:firstLine="64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本公司郑重声明，根据《政府采购促进中小企业发展管理办法》（财库﹝2020﹞46 号）的规定，本公司参加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采购活动，服务全部由符合政策要求的中小企业承接。相关企业的具体情况如下：</w:t>
      </w:r>
    </w:p>
    <w:p w14:paraId="2888DF58">
      <w:pPr>
        <w:pStyle w:val="41"/>
        <w:shd w:val="clear" w:color="auto" w:fill="auto"/>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32127A0">
      <w:pPr>
        <w:pStyle w:val="41"/>
        <w:shd w:val="clear" w:color="auto" w:fill="auto"/>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6DC62C9">
      <w:pPr>
        <w:pStyle w:val="41"/>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p w14:paraId="31BD5BF9">
      <w:pPr>
        <w:pStyle w:val="41"/>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以上企业，不属于大企业的分支机构，不存在控股股东为大企业的情形，也不存在与大企业的负责人为同一人的情形。</w:t>
      </w:r>
    </w:p>
    <w:p w14:paraId="74A8B94A">
      <w:pPr>
        <w:pStyle w:val="41"/>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本企业对上述声明内容的真实性负责。如有虚假，将依法承担相应责任。</w:t>
      </w:r>
    </w:p>
    <w:p w14:paraId="4229752E">
      <w:pPr>
        <w:pStyle w:val="41"/>
        <w:shd w:val="clear" w:color="auto" w:fill="auto"/>
        <w:spacing w:line="360" w:lineRule="auto"/>
        <w:ind w:firstLine="480"/>
        <w:rPr>
          <w:rFonts w:hint="eastAsia" w:ascii="宋体" w:hAnsi="宋体" w:eastAsia="宋体" w:cs="宋体"/>
          <w:color w:val="auto"/>
          <w:szCs w:val="24"/>
          <w:highlight w:val="none"/>
        </w:rPr>
      </w:pPr>
    </w:p>
    <w:p w14:paraId="60C99949">
      <w:pPr>
        <w:pStyle w:val="41"/>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586BF4B3">
      <w:pPr>
        <w:pStyle w:val="41"/>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2C600699">
      <w:pPr>
        <w:pStyle w:val="41"/>
        <w:shd w:val="clear" w:color="auto" w:fill="auto"/>
        <w:spacing w:line="360" w:lineRule="auto"/>
        <w:ind w:firstLine="480"/>
        <w:rPr>
          <w:rFonts w:hint="eastAsia" w:ascii="宋体" w:hAnsi="宋体" w:eastAsia="宋体" w:cs="宋体"/>
          <w:color w:val="auto"/>
          <w:szCs w:val="24"/>
          <w:highlight w:val="none"/>
        </w:rPr>
      </w:pPr>
    </w:p>
    <w:p w14:paraId="2AF42161">
      <w:pPr>
        <w:pStyle w:val="41"/>
        <w:shd w:val="clear" w:color="auto" w:fill="auto"/>
        <w:spacing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pacing w:val="-8"/>
          <w:sz w:val="21"/>
          <w:szCs w:val="21"/>
          <w:highlight w:val="none"/>
        </w:rPr>
        <w:t>中小企业参加政府采购活动，应当按照《政府采购促进中小企业发展管理办法》（财库〔2020〕46号）规定和《中小企业划型标准规定》（工信部联企业〔2011〕300号），如实填写并提交本《中小企业声明函》。</w:t>
      </w:r>
    </w:p>
    <w:p w14:paraId="4AA227B9">
      <w:pPr>
        <w:numPr>
          <w:ilvl w:val="0"/>
          <w:numId w:val="5"/>
        </w:numPr>
        <w:spacing w:line="360" w:lineRule="auto"/>
        <w:ind w:firstLine="388"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从业人员、营业收入、资产总额填报上一年度数据，无上一年度数据的新成立企业可不填报。</w:t>
      </w:r>
    </w:p>
    <w:p w14:paraId="79D4194F">
      <w:pPr>
        <w:pStyle w:val="12"/>
        <w:numPr>
          <w:ilvl w:val="0"/>
          <w:numId w:val="0"/>
        </w:numPr>
        <w:ind w:firstLine="388" w:firstLineChars="200"/>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3.本项目标的所属行业为其他</w:t>
      </w:r>
      <w:r>
        <w:rPr>
          <w:rFonts w:hint="eastAsia" w:ascii="宋体" w:hAnsi="宋体" w:cs="宋体"/>
          <w:color w:val="auto"/>
          <w:spacing w:val="-8"/>
          <w:kern w:val="2"/>
          <w:sz w:val="21"/>
          <w:szCs w:val="21"/>
          <w:highlight w:val="none"/>
          <w:lang w:val="en-US" w:eastAsia="zh-CN" w:bidi="ar-SA"/>
        </w:rPr>
        <w:t>未列明行业</w:t>
      </w:r>
      <w:r>
        <w:rPr>
          <w:rFonts w:hint="eastAsia" w:ascii="宋体" w:hAnsi="宋体" w:eastAsia="宋体" w:cs="宋体"/>
          <w:color w:val="auto"/>
          <w:spacing w:val="-8"/>
          <w:kern w:val="2"/>
          <w:sz w:val="21"/>
          <w:szCs w:val="21"/>
          <w:highlight w:val="none"/>
          <w:lang w:val="en-US" w:eastAsia="zh-CN" w:bidi="ar-SA"/>
        </w:rPr>
        <w:t>。</w:t>
      </w:r>
    </w:p>
    <w:p w14:paraId="7AB64A4D">
      <w:pPr>
        <w:widowControl/>
        <w:tabs>
          <w:tab w:val="left" w:pos="5670"/>
        </w:tabs>
        <w:spacing w:line="500" w:lineRule="exact"/>
        <w:jc w:val="left"/>
        <w:rPr>
          <w:rFonts w:hint="eastAsia" w:ascii="宋体" w:hAnsi="宋体" w:eastAsia="宋体" w:cs="宋体"/>
          <w:color w:val="auto"/>
          <w:sz w:val="24"/>
          <w:szCs w:val="24"/>
        </w:rPr>
      </w:pPr>
    </w:p>
    <w:p w14:paraId="1DD3B49A">
      <w:pPr>
        <w:widowControl/>
        <w:tabs>
          <w:tab w:val="left" w:pos="5670"/>
        </w:tabs>
        <w:spacing w:line="360" w:lineRule="auto"/>
        <w:ind w:firstLine="480" w:firstLineChars="200"/>
        <w:jc w:val="left"/>
        <w:rPr>
          <w:rFonts w:hint="eastAsia" w:ascii="宋体" w:hAnsi="宋体" w:eastAsia="宋体" w:cs="宋体"/>
          <w:color w:val="auto"/>
          <w:sz w:val="24"/>
          <w:szCs w:val="24"/>
        </w:rPr>
      </w:pPr>
    </w:p>
    <w:p w14:paraId="6DA48EF0">
      <w:pPr>
        <w:widowControl/>
        <w:tabs>
          <w:tab w:val="left" w:pos="5670"/>
        </w:tabs>
        <w:spacing w:line="360" w:lineRule="auto"/>
        <w:ind w:firstLine="480" w:firstLineChars="200"/>
        <w:jc w:val="left"/>
        <w:rPr>
          <w:rFonts w:hint="eastAsia" w:ascii="宋体" w:hAnsi="宋体" w:eastAsia="宋体" w:cs="宋体"/>
          <w:color w:val="auto"/>
          <w:sz w:val="24"/>
          <w:szCs w:val="24"/>
        </w:rPr>
      </w:pPr>
    </w:p>
    <w:p w14:paraId="3D698290">
      <w:pPr>
        <w:widowControl/>
        <w:tabs>
          <w:tab w:val="left" w:pos="5670"/>
        </w:tabs>
        <w:spacing w:line="360" w:lineRule="auto"/>
        <w:ind w:firstLine="482" w:firstLineChars="200"/>
        <w:jc w:val="left"/>
        <w:rPr>
          <w:rFonts w:hint="eastAsia" w:ascii="宋体" w:hAnsi="宋体" w:eastAsia="宋体" w:cs="宋体"/>
          <w:b/>
          <w:bCs/>
          <w:color w:val="auto"/>
          <w:sz w:val="24"/>
          <w:szCs w:val="24"/>
        </w:rPr>
      </w:pPr>
    </w:p>
    <w:p w14:paraId="4604903C">
      <w:pPr>
        <w:widowControl/>
        <w:tabs>
          <w:tab w:val="left" w:pos="5670"/>
        </w:tabs>
        <w:spacing w:line="360" w:lineRule="auto"/>
        <w:ind w:firstLine="480" w:firstLineChars="200"/>
        <w:jc w:val="left"/>
        <w:rPr>
          <w:rFonts w:hint="eastAsia" w:ascii="宋体" w:hAnsi="宋体" w:eastAsia="宋体" w:cs="宋体"/>
          <w:color w:val="auto"/>
          <w:sz w:val="24"/>
          <w:szCs w:val="24"/>
        </w:rPr>
      </w:pPr>
    </w:p>
    <w:p w14:paraId="4C43DB04">
      <w:pPr>
        <w:widowControl/>
        <w:tabs>
          <w:tab w:val="left" w:pos="5670"/>
        </w:tabs>
        <w:spacing w:line="500" w:lineRule="exact"/>
        <w:ind w:firstLine="482" w:firstLineChars="200"/>
        <w:jc w:val="center"/>
        <w:outlineLvl w:val="0"/>
        <w:rPr>
          <w:rFonts w:hint="eastAsia" w:ascii="宋体" w:hAnsi="宋体" w:eastAsia="宋体" w:cs="宋体"/>
          <w:b/>
          <w:color w:val="auto"/>
          <w:sz w:val="24"/>
          <w:szCs w:val="24"/>
        </w:rPr>
      </w:pPr>
      <w:bookmarkStart w:id="82" w:name="_Toc22238"/>
      <w:bookmarkStart w:id="83" w:name="_Toc27809"/>
      <w:r>
        <w:rPr>
          <w:rFonts w:hint="eastAsia" w:ascii="宋体" w:hAnsi="宋体" w:eastAsia="宋体" w:cs="宋体"/>
          <w:b/>
          <w:color w:val="auto"/>
          <w:sz w:val="24"/>
          <w:szCs w:val="24"/>
        </w:rPr>
        <w:t>残疾人福利性单位声明函</w:t>
      </w:r>
      <w:bookmarkEnd w:id="82"/>
      <w:bookmarkEnd w:id="83"/>
    </w:p>
    <w:p w14:paraId="2E9A5389">
      <w:pPr>
        <w:rPr>
          <w:rFonts w:hint="eastAsia" w:ascii="宋体" w:hAnsi="宋体" w:eastAsia="宋体" w:cs="宋体"/>
          <w:color w:val="auto"/>
          <w:sz w:val="24"/>
          <w:szCs w:val="24"/>
        </w:rPr>
      </w:pPr>
    </w:p>
    <w:p w14:paraId="2BA2032D">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（项目编号：____）采购活动提供本单位制造的货物（由本单位承担工程/提供服务），或者提供其他残疾人福利性单位制造的货物（不包括使用非残疾人福利性单位注册商标的货物）。</w:t>
      </w:r>
    </w:p>
    <w:p w14:paraId="2715A920">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3BCB6025">
      <w:pPr>
        <w:rPr>
          <w:rFonts w:hint="eastAsia" w:ascii="宋体" w:hAnsi="宋体" w:eastAsia="宋体" w:cs="宋体"/>
          <w:color w:val="auto"/>
          <w:sz w:val="24"/>
          <w:szCs w:val="24"/>
        </w:rPr>
      </w:pPr>
    </w:p>
    <w:p w14:paraId="4E34D3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供应商：（印章）</w:t>
      </w:r>
    </w:p>
    <w:p w14:paraId="7873CA5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授权代表签字或盖章：</w:t>
      </w:r>
    </w:p>
    <w:p w14:paraId="0A841199">
      <w:pPr>
        <w:widowControl/>
        <w:tabs>
          <w:tab w:val="left" w:pos="5670"/>
        </w:tabs>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478A835">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根据《财政部 民政部 中国残疾人联合会关于促进残疾人就业政府采购政策的通知》（财库〔2017〕141号）的规定：</w:t>
      </w:r>
    </w:p>
    <w:p w14:paraId="3AB32789">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一、享受政府采购支持政策的残疾人福利性单位应当同时满足以下条件：</w:t>
      </w:r>
    </w:p>
    <w:p w14:paraId="05F2F112">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14:paraId="18D4E3A9">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14:paraId="5708776B">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14:paraId="1AF3BD56">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14:paraId="37A129FF">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2F52B04C">
      <w:pPr>
        <w:widowControl/>
        <w:tabs>
          <w:tab w:val="left" w:pos="5670"/>
        </w:tabs>
        <w:spacing w:line="324" w:lineRule="auto"/>
        <w:ind w:firstLine="566"/>
        <w:jc w:val="left"/>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D347E0">
      <w:pPr>
        <w:widowControl/>
        <w:tabs>
          <w:tab w:val="left" w:pos="5670"/>
        </w:tabs>
        <w:spacing w:line="324"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二、中标、成交供应商为残疾人福利性单位的，采购人或者其委托的招标代理机构应当随中标、成交结果同时公告其《残疾人福利性单位声明函》，接受社会监督。</w:t>
      </w:r>
      <w:r>
        <w:rPr>
          <w:rFonts w:hint="eastAsia" w:ascii="宋体" w:hAnsi="宋体" w:eastAsia="宋体" w:cs="宋体"/>
          <w:b/>
          <w:bCs/>
          <w:color w:val="auto"/>
          <w:sz w:val="24"/>
          <w:szCs w:val="24"/>
        </w:rPr>
        <w:t>非残疾人福利性单位无需提供此函。</w:t>
      </w:r>
    </w:p>
    <w:p w14:paraId="66A4B4EE">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E01921">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监狱企业证明函</w:t>
      </w:r>
    </w:p>
    <w:p w14:paraId="74C5D324">
      <w:pPr>
        <w:widowControl/>
        <w:spacing w:line="500" w:lineRule="exact"/>
        <w:jc w:val="center"/>
        <w:rPr>
          <w:rFonts w:hint="eastAsia" w:ascii="宋体" w:hAnsi="宋体" w:eastAsia="宋体" w:cs="宋体"/>
          <w:b/>
          <w:color w:val="auto"/>
          <w:sz w:val="24"/>
          <w:szCs w:val="24"/>
        </w:rPr>
      </w:pPr>
    </w:p>
    <w:p w14:paraId="2C153214">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DF783D">
      <w:pPr>
        <w:pStyle w:val="15"/>
        <w:spacing w:line="360" w:lineRule="auto"/>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监狱企业参加政府采购活动时，应当提供由省级以上监狱管理局、戒毒管理局（含新疆生产建设兵团）出具的属于监狱企业的证明文件。</w:t>
      </w:r>
      <w:r>
        <w:rPr>
          <w:rFonts w:hint="eastAsia" w:ascii="宋体" w:hAnsi="宋体" w:eastAsia="宋体" w:cs="宋体"/>
          <w:b/>
          <w:bCs/>
          <w:color w:val="auto"/>
          <w:sz w:val="24"/>
          <w:szCs w:val="24"/>
        </w:rPr>
        <w:t>非监狱企业无需提供此函。</w:t>
      </w:r>
    </w:p>
    <w:p w14:paraId="1DBED2DA">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591D956">
      <w:pPr>
        <w:widowControl/>
        <w:jc w:val="center"/>
        <w:outlineLvl w:val="0"/>
        <w:rPr>
          <w:rFonts w:hint="eastAsia" w:ascii="宋体" w:hAnsi="宋体" w:eastAsia="宋体" w:cs="宋体"/>
          <w:b/>
          <w:color w:val="auto"/>
          <w:sz w:val="24"/>
          <w:szCs w:val="24"/>
        </w:rPr>
      </w:pPr>
      <w:bookmarkStart w:id="84" w:name="_Toc9122"/>
      <w:bookmarkStart w:id="85" w:name="_Toc964"/>
      <w:r>
        <w:rPr>
          <w:rFonts w:hint="eastAsia" w:ascii="宋体" w:hAnsi="宋体" w:eastAsia="宋体" w:cs="宋体"/>
          <w:b/>
          <w:color w:val="auto"/>
          <w:sz w:val="24"/>
          <w:szCs w:val="24"/>
        </w:rPr>
        <w:t>“节能产品”、“环境标志产品”证明材料</w:t>
      </w:r>
      <w:bookmarkEnd w:id="84"/>
      <w:bookmarkEnd w:id="85"/>
    </w:p>
    <w:p w14:paraId="2D09FAE4">
      <w:pPr>
        <w:spacing w:line="360" w:lineRule="auto"/>
        <w:rPr>
          <w:rFonts w:hint="eastAsia" w:ascii="宋体" w:hAnsi="宋体" w:eastAsia="宋体" w:cs="宋体"/>
          <w:color w:val="auto"/>
          <w:sz w:val="24"/>
          <w:szCs w:val="24"/>
        </w:rPr>
      </w:pPr>
    </w:p>
    <w:p w14:paraId="6C4A4FB5">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4D9A856">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1.供应商提供的产品属于节能产品或环境标志产品的，应按供应商须知规定提供相关证明材料，并在《分项报价明细表》中填写相应的证书编号；</w:t>
      </w:r>
    </w:p>
    <w:p w14:paraId="0AB7072C">
      <w:pPr>
        <w:widowControl/>
        <w:spacing w:line="500" w:lineRule="exact"/>
        <w:ind w:firstLine="480" w:firstLineChars="200"/>
        <w:jc w:val="left"/>
        <w:rPr>
          <w:rFonts w:hint="eastAsia" w:ascii="宋体" w:hAnsi="宋体" w:eastAsia="宋体"/>
          <w:b/>
          <w:color w:val="auto"/>
          <w:sz w:val="28"/>
          <w:szCs w:val="28"/>
          <w:lang w:val="en-US" w:eastAsia="zh-CN"/>
        </w:rPr>
      </w:pPr>
      <w:r>
        <w:rPr>
          <w:rFonts w:hint="eastAsia" w:ascii="宋体" w:hAnsi="宋体" w:eastAsia="宋体" w:cs="宋体"/>
          <w:color w:val="auto"/>
          <w:sz w:val="24"/>
          <w:szCs w:val="24"/>
        </w:rPr>
        <w:t>2.供应商未按上述要求提供、填写的，评审时不予加分。</w:t>
      </w:r>
      <w:r>
        <w:rPr>
          <w:rFonts w:hint="eastAsia" w:ascii="宋体" w:hAnsi="宋体" w:eastAsia="宋体" w:cs="宋体"/>
          <w:b/>
          <w:bCs/>
          <w:color w:val="auto"/>
          <w:sz w:val="24"/>
          <w:szCs w:val="24"/>
          <w:lang w:val="en-US" w:eastAsia="zh-CN"/>
        </w:rPr>
        <w:t>无此类产品，</w:t>
      </w:r>
      <w:r>
        <w:rPr>
          <w:rFonts w:hint="eastAsia" w:ascii="宋体" w:hAnsi="宋体" w:eastAsia="宋体" w:cs="宋体"/>
          <w:b/>
          <w:bCs/>
          <w:color w:val="auto"/>
          <w:sz w:val="24"/>
          <w:szCs w:val="24"/>
        </w:rPr>
        <w:t>无需提供此函</w:t>
      </w:r>
      <w:r>
        <w:rPr>
          <w:rFonts w:hint="eastAsia" w:ascii="宋体" w:hAnsi="宋体" w:cs="宋体"/>
          <w:b/>
          <w:bCs/>
          <w:color w:val="auto"/>
          <w:sz w:val="24"/>
          <w:szCs w:val="24"/>
          <w:lang w:eastAsia="zh-CN"/>
        </w:rPr>
        <w:t>。</w:t>
      </w:r>
      <w:bookmarkEnd w:id="72"/>
      <w:bookmarkEnd w:id="73"/>
      <w:bookmarkEnd w:id="74"/>
    </w:p>
    <w:sectPr>
      <w:pgSz w:w="11906" w:h="16838"/>
      <w:pgMar w:top="1587"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D5DF">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9E3583">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9E3583">
                    <w:pPr>
                      <w:pStyle w:val="16"/>
                    </w:pPr>
                  </w:p>
                </w:txbxContent>
              </v:textbox>
            </v:shape>
          </w:pict>
        </mc:Fallback>
      </mc:AlternateContent>
    </w:r>
    <w:r>
      <w:rPr>
        <w:rFonts w:hint="eastAsia"/>
        <w:u w:val="single"/>
      </w:rPr>
      <w:t xml:space="preserve">                                                                 </w:t>
    </w:r>
  </w:p>
  <w:p w14:paraId="3F469CB7">
    <w:pPr>
      <w:pStyle w:val="12"/>
      <w:ind w:firstLine="4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8A9D">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D8488">
                          <w:pPr>
                            <w:pStyle w:val="16"/>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09D8488">
                    <w:pPr>
                      <w:pStyle w:val="16"/>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1457FE66">
    <w:pPr>
      <w:pStyle w:val="12"/>
    </w:pPr>
    <w:r>
      <w:rPr>
        <w:rFonts w:hint="eastAsia"/>
        <w:sz w:val="22"/>
        <w:szCs w:val="22"/>
        <w:lang w:eastAsia="zh-CN"/>
      </w:rPr>
      <w:t>瑞恒项目管理有限公司</w:t>
    </w:r>
    <w:r>
      <w:rPr>
        <w:rFonts w:hint="eastAsia"/>
      </w:rPr>
      <w:t xml:space="preserve">  </w:t>
    </w:r>
  </w:p>
  <w:p w14:paraId="521AEC0F">
    <w:pPr>
      <w:pStyle w:val="16"/>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7199">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32C91">
                          <w:pPr>
                            <w:pStyle w:val="16"/>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C732C91">
                    <w:pPr>
                      <w:pStyle w:val="16"/>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0D6A3D0D">
    <w:pPr>
      <w:pStyle w:val="12"/>
    </w:pPr>
    <w:r>
      <w:rPr>
        <w:rFonts w:hint="eastAsia"/>
        <w:sz w:val="22"/>
        <w:szCs w:val="22"/>
        <w:lang w:eastAsia="zh-CN"/>
      </w:rPr>
      <w:t>瑞恒项目管理有限公司</w:t>
    </w:r>
    <w:r>
      <w:rPr>
        <w:rFonts w:hint="eastAsia"/>
      </w:rPr>
      <w:t xml:space="preserve">  </w:t>
    </w:r>
  </w:p>
  <w:p w14:paraId="22090EA6">
    <w:pPr>
      <w:spacing w:line="184" w:lineRule="auto"/>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1BED">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02C20">
                          <w:pPr>
                            <w:pStyle w:val="16"/>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7F02C20">
                    <w:pPr>
                      <w:pStyle w:val="16"/>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240D1CE1">
    <w:pPr>
      <w:pStyle w:val="12"/>
    </w:pPr>
    <w:r>
      <w:rPr>
        <w:rFonts w:hint="eastAsia"/>
        <w:sz w:val="22"/>
        <w:szCs w:val="22"/>
        <w:lang w:eastAsia="zh-CN"/>
      </w:rPr>
      <w:t>瑞恒项目管理有限公司</w:t>
    </w:r>
    <w:r>
      <w:rPr>
        <w:rFonts w:hint="eastAsia"/>
      </w:rPr>
      <w:t xml:space="preserve">  </w:t>
    </w:r>
  </w:p>
  <w:p w14:paraId="77779F83">
    <w:pPr>
      <w:spacing w:line="184"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4B70">
    <w:pPr>
      <w:pStyle w:val="16"/>
      <w:framePr w:wrap="around" w:vAnchor="text" w:hAnchor="margin" w:xAlign="center" w:y="1"/>
      <w:rPr>
        <w:rStyle w:val="28"/>
      </w:rPr>
    </w:pPr>
    <w:r>
      <w:fldChar w:fldCharType="begin"/>
    </w:r>
    <w:r>
      <w:rPr>
        <w:rStyle w:val="28"/>
      </w:rPr>
      <w:instrText xml:space="preserve">PAGE  </w:instrText>
    </w:r>
    <w:r>
      <w:fldChar w:fldCharType="end"/>
    </w:r>
  </w:p>
  <w:p w14:paraId="4D31C915">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C326">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614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945614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746B6EA7">
    <w:pPr>
      <w:pStyle w:val="12"/>
    </w:pPr>
    <w:r>
      <w:rPr>
        <w:rFonts w:hint="eastAsia"/>
        <w:sz w:val="22"/>
        <w:szCs w:val="22"/>
        <w:lang w:eastAsia="zh-CN"/>
      </w:rPr>
      <w:t>瑞恒项目管理有限公司</w:t>
    </w:r>
    <w:r>
      <w:rPr>
        <w:rFonts w:hint="eastAsia"/>
      </w:rPr>
      <w:t xml:space="preserve">  </w:t>
    </w:r>
  </w:p>
  <w:p w14:paraId="0B5E8F44">
    <w:pPr>
      <w:pStyle w:val="16"/>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05A8">
    <w:bookmarkStart w:id="86" w:name="_Hlt490489690"/>
    <w:bookmarkEnd w:id="86"/>
    <w:bookmarkStart w:id="87" w:name="_Hlt490489689"/>
    <w:bookmarkEnd w:id="87"/>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129A4">
                          <w:pPr>
                            <w:pStyle w:val="1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B8129A4">
                    <w:pPr>
                      <w:pStyle w:val="1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7A5830AA">
    <w:pPr>
      <w:pStyle w:val="12"/>
    </w:pPr>
    <w:r>
      <w:rPr>
        <w:rFonts w:hint="eastAsia"/>
        <w:sz w:val="22"/>
        <w:szCs w:val="22"/>
        <w:lang w:eastAsia="zh-CN"/>
      </w:rPr>
      <w:t>瑞恒项目管理有限公司</w:t>
    </w:r>
    <w:r>
      <w:rPr>
        <w:rFonts w:hint="eastAsia"/>
      </w:rPr>
      <w:t xml:space="preserve">  </w:t>
    </w:r>
  </w:p>
  <w:p w14:paraId="20D5EE91">
    <w:pPr>
      <w:spacing w:line="184" w:lineRule="auto"/>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472F">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77CB9">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3F77CB9">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148AA088">
    <w:pPr>
      <w:pStyle w:val="12"/>
    </w:pPr>
    <w:r>
      <w:rPr>
        <w:rFonts w:hint="eastAsia"/>
        <w:sz w:val="22"/>
        <w:szCs w:val="22"/>
        <w:lang w:eastAsia="zh-CN"/>
      </w:rPr>
      <w:t>瑞恒项目管理有限公司</w:t>
    </w:r>
    <w:r>
      <w:rPr>
        <w:rFonts w:hint="eastAsia"/>
      </w:rPr>
      <w:t xml:space="preserve">  </w:t>
    </w:r>
  </w:p>
  <w:p w14:paraId="3780F95D">
    <w:pPr>
      <w:spacing w:line="184" w:lineRule="auto"/>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F93C">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C82AA">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E8C82AA">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6217A855">
    <w:pPr>
      <w:pStyle w:val="12"/>
    </w:pPr>
    <w:r>
      <w:rPr>
        <w:rFonts w:hint="eastAsia"/>
        <w:sz w:val="22"/>
        <w:szCs w:val="22"/>
        <w:lang w:eastAsia="zh-CN"/>
      </w:rPr>
      <w:t>瑞恒项目管理有限公司</w:t>
    </w:r>
    <w:r>
      <w:rPr>
        <w:rFonts w:hint="eastAsia"/>
      </w:rPr>
      <w:t xml:space="preserve">  </w:t>
    </w:r>
  </w:p>
  <w:p w14:paraId="1A432523">
    <w:pPr>
      <w:spacing w:line="184" w:lineRule="auto"/>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D36A">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5F9CD">
                          <w:pPr>
                            <w:pStyle w:val="16"/>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555F9CD">
                    <w:pPr>
                      <w:pStyle w:val="16"/>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287BC793">
    <w:pPr>
      <w:pStyle w:val="12"/>
    </w:pPr>
    <w:r>
      <w:rPr>
        <w:rFonts w:hint="eastAsia"/>
        <w:sz w:val="22"/>
        <w:szCs w:val="22"/>
        <w:lang w:eastAsia="zh-CN"/>
      </w:rPr>
      <w:t>瑞恒项目管理有限公司</w:t>
    </w:r>
    <w:r>
      <w:rPr>
        <w:rFonts w:hint="eastAsia"/>
      </w:rPr>
      <w:t xml:space="preserve">  </w:t>
    </w:r>
  </w:p>
  <w:p w14:paraId="2E8F869D">
    <w:pPr>
      <w:spacing w:line="184" w:lineRule="auto"/>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AE56">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97462">
                          <w:pPr>
                            <w:pStyle w:val="16"/>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097462">
                    <w:pPr>
                      <w:pStyle w:val="16"/>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u w:val="single"/>
      </w:rPr>
      <w:t xml:space="preserve">                                                                                                                                         </w:t>
    </w:r>
  </w:p>
  <w:p w14:paraId="42489F04">
    <w:pPr>
      <w:pStyle w:val="12"/>
    </w:pPr>
    <w:r>
      <w:rPr>
        <w:rFonts w:hint="eastAsia"/>
        <w:sz w:val="22"/>
        <w:szCs w:val="22"/>
        <w:lang w:eastAsia="zh-CN"/>
      </w:rPr>
      <w:t>瑞恒项目管理有限公司</w:t>
    </w:r>
    <w:r>
      <w:rPr>
        <w:rFonts w:hint="eastAsia"/>
      </w:rPr>
      <w:t xml:space="preserve">  </w:t>
    </w:r>
  </w:p>
  <w:p w14:paraId="42FC44F5">
    <w:pPr>
      <w:pStyle w:val="16"/>
      <w:jc w:val="both"/>
    </w:pPr>
  </w:p>
  <w:p w14:paraId="47B40147">
    <w:pPr>
      <w:pStyle w:val="1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B15C">
    <w:pPr>
      <w:pStyle w:val="16"/>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5A1DA45F">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E53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5A47">
    <w:pPr>
      <w:pStyle w:val="17"/>
      <w:pBdr>
        <w:left w:val="none" w:color="auto" w:sz="0" w:space="0"/>
        <w:bottom w:val="none" w:color="auto" w:sz="0" w:space="0"/>
      </w:pBdr>
      <w:tabs>
        <w:tab w:val="left" w:pos="7183"/>
        <w:tab w:val="clear" w:pos="4153"/>
      </w:tabs>
      <w:rPr>
        <w:b/>
        <w:bCs/>
        <w:sz w:val="21"/>
        <w:szCs w:val="21"/>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D105">
    <w:pPr>
      <w:pStyle w:val="17"/>
      <w:pBdr>
        <w:left w:val="none" w:color="auto" w:sz="0" w:space="0"/>
        <w:bottom w:val="none" w:color="auto" w:sz="0" w:space="0"/>
      </w:pBdr>
      <w:tabs>
        <w:tab w:val="left" w:pos="7183"/>
        <w:tab w:val="clear" w:pos="4153"/>
      </w:tabs>
      <w:rPr>
        <w:b/>
        <w:bCs/>
        <w:sz w:val="21"/>
        <w:szCs w:val="21"/>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p w14:paraId="07A631F8">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1648">
    <w:pPr>
      <w:pBdr>
        <w:bottom w:val="none" w:color="auto" w:sz="0" w:space="0"/>
      </w:pBdr>
      <w:spacing w:line="204" w:lineRule="auto"/>
      <w:rPr>
        <w:rFonts w:ascii="宋体" w:hAnsi="宋体" w:eastAsia="宋体" w:cs="宋体"/>
        <w:sz w:val="22"/>
        <w:szCs w:val="22"/>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BE9A">
    <w:pPr>
      <w:spacing w:line="204" w:lineRule="auto"/>
      <w:rPr>
        <w:rFonts w:ascii="宋体" w:hAnsi="宋体" w:eastAsia="宋体" w:cs="宋体"/>
        <w:sz w:val="22"/>
        <w:szCs w:val="22"/>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7E83">
    <w:pPr>
      <w:spacing w:line="204" w:lineRule="auto"/>
      <w:rPr>
        <w:rFonts w:ascii="宋体" w:hAnsi="宋体" w:eastAsia="宋体" w:cs="宋体"/>
        <w:sz w:val="22"/>
        <w:szCs w:val="22"/>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DA23">
    <w:pPr>
      <w:rPr>
        <w:rFonts w:hint="eastAsia"/>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E2DE">
    <w:pPr>
      <w:pStyle w:val="17"/>
      <w:pBdr>
        <w:left w:val="none" w:color="auto" w:sz="0" w:space="0"/>
        <w:bottom w:val="none" w:color="auto" w:sz="0" w:space="0"/>
      </w:pBdr>
      <w:tabs>
        <w:tab w:val="left" w:pos="7183"/>
        <w:tab w:val="clear" w:pos="4153"/>
      </w:tabs>
      <w:rPr>
        <w:b/>
        <w:bCs/>
        <w:sz w:val="21"/>
        <w:szCs w:val="21"/>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p w14:paraId="291EBE2D">
    <w:pPr>
      <w:spacing w:line="204" w:lineRule="auto"/>
      <w:ind w:firstLine="4712"/>
      <w:rPr>
        <w:rFonts w:ascii="宋体" w:hAnsi="宋体" w:eastAsia="宋体" w:cs="宋体"/>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8E6F">
    <w:pPr>
      <w:pStyle w:val="17"/>
      <w:pBdr>
        <w:left w:val="none" w:color="auto" w:sz="0" w:space="0"/>
        <w:bottom w:val="none" w:color="auto" w:sz="0" w:space="0"/>
      </w:pBdr>
      <w:tabs>
        <w:tab w:val="left" w:pos="7183"/>
        <w:tab w:val="clear" w:pos="4153"/>
      </w:tabs>
      <w:rPr>
        <w:b/>
        <w:bCs/>
        <w:sz w:val="21"/>
        <w:szCs w:val="21"/>
      </w:rPr>
    </w:pPr>
    <w:r>
      <w:rPr>
        <w:rFonts w:hint="eastAsia"/>
        <w:b/>
        <w:bCs/>
        <w:sz w:val="21"/>
        <w:szCs w:val="21"/>
        <w:lang w:val="en-US" w:eastAsia="zh-CN"/>
      </w:rPr>
      <w:t xml:space="preserve">汉滨区乡村振兴成果宣传工作采购项目                                    </w:t>
    </w:r>
    <w:r>
      <w:rPr>
        <w:rFonts w:hint="eastAsia"/>
        <w:b/>
        <w:bCs/>
        <w:sz w:val="21"/>
        <w:szCs w:val="21"/>
      </w:rPr>
      <w:t>竞争性磋商文件</w:t>
    </w:r>
  </w:p>
  <w:p w14:paraId="5C5CDD6A">
    <w:pPr>
      <w:pBdr>
        <w:bottom w:val="none" w:color="auto" w:sz="0" w:space="0"/>
      </w:pBdr>
      <w:tabs>
        <w:tab w:val="left" w:pos="554"/>
      </w:tabs>
      <w:spacing w:line="204" w:lineRule="auto"/>
      <w:rPr>
        <w:rFonts w:hint="default"/>
        <w:lang w:val="en-US" w:eastAsia="zh-CN"/>
      </w:rPr>
    </w:pPr>
  </w:p>
  <w:p w14:paraId="7267E28D">
    <w:pPr>
      <w:pBdr>
        <w:bottom w:val="none" w:color="auto" w:sz="0" w:space="0"/>
      </w:pBdr>
      <w:spacing w:line="204" w:lineRule="auto"/>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6E15"/>
    <w:multiLevelType w:val="singleLevel"/>
    <w:tmpl w:val="AB926E15"/>
    <w:lvl w:ilvl="0" w:tentative="0">
      <w:start w:val="1"/>
      <w:numFmt w:val="decimal"/>
      <w:suff w:val="nothing"/>
      <w:lvlText w:val="%1、"/>
      <w:lvlJc w:val="left"/>
    </w:lvl>
  </w:abstractNum>
  <w:abstractNum w:abstractNumId="1">
    <w:nsid w:val="B4AC68F4"/>
    <w:multiLevelType w:val="singleLevel"/>
    <w:tmpl w:val="B4AC68F4"/>
    <w:lvl w:ilvl="0" w:tentative="0">
      <w:start w:val="4"/>
      <w:numFmt w:val="chineseCounting"/>
      <w:suff w:val="space"/>
      <w:lvlText w:val="第%1章"/>
      <w:lvlJc w:val="left"/>
      <w:rPr>
        <w:rFonts w:hint="eastAsia"/>
      </w:rPr>
    </w:lvl>
  </w:abstractNum>
  <w:abstractNum w:abstractNumId="2">
    <w:nsid w:val="C1968107"/>
    <w:multiLevelType w:val="singleLevel"/>
    <w:tmpl w:val="C1968107"/>
    <w:lvl w:ilvl="0" w:tentative="0">
      <w:start w:val="5"/>
      <w:numFmt w:val="chineseCounting"/>
      <w:suff w:val="nothing"/>
      <w:lvlText w:val="%1、"/>
      <w:lvlJc w:val="left"/>
      <w:pPr>
        <w:ind w:left="-44"/>
      </w:pPr>
      <w:rPr>
        <w:rFonts w:hint="eastAsia"/>
      </w:rPr>
    </w:lvl>
  </w:abstractNum>
  <w:abstractNum w:abstractNumId="3">
    <w:nsid w:val="250B1803"/>
    <w:multiLevelType w:val="singleLevel"/>
    <w:tmpl w:val="250B1803"/>
    <w:lvl w:ilvl="0" w:tentative="0">
      <w:start w:val="2"/>
      <w:numFmt w:val="decimal"/>
      <w:lvlText w:val="%1."/>
      <w:lvlJc w:val="left"/>
      <w:pPr>
        <w:tabs>
          <w:tab w:val="left" w:pos="312"/>
        </w:tabs>
      </w:pPr>
    </w:lvl>
  </w:abstractNum>
  <w:abstractNum w:abstractNumId="4">
    <w:nsid w:val="410D48D9"/>
    <w:multiLevelType w:val="multilevel"/>
    <w:tmpl w:val="410D48D9"/>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Y2ZlODhmMzczNDZmNDU3MTM3MzY3Yzk0MTZiODIifQ=="/>
  </w:docVars>
  <w:rsids>
    <w:rsidRoot w:val="41D25E9B"/>
    <w:rsid w:val="000B6A72"/>
    <w:rsid w:val="00121E4E"/>
    <w:rsid w:val="00177E5C"/>
    <w:rsid w:val="002C4CB8"/>
    <w:rsid w:val="004917E0"/>
    <w:rsid w:val="0054757D"/>
    <w:rsid w:val="006A20D9"/>
    <w:rsid w:val="006C34DD"/>
    <w:rsid w:val="006E1F85"/>
    <w:rsid w:val="006E213B"/>
    <w:rsid w:val="00736E32"/>
    <w:rsid w:val="007B3D29"/>
    <w:rsid w:val="00824C49"/>
    <w:rsid w:val="00832515"/>
    <w:rsid w:val="008F1BA8"/>
    <w:rsid w:val="009975E4"/>
    <w:rsid w:val="00A7331A"/>
    <w:rsid w:val="00AE14AF"/>
    <w:rsid w:val="00B72929"/>
    <w:rsid w:val="00B84090"/>
    <w:rsid w:val="00B95DF5"/>
    <w:rsid w:val="00CF1A69"/>
    <w:rsid w:val="00D21545"/>
    <w:rsid w:val="00D519DB"/>
    <w:rsid w:val="01363AC1"/>
    <w:rsid w:val="01724BDF"/>
    <w:rsid w:val="01D82094"/>
    <w:rsid w:val="01F36FCC"/>
    <w:rsid w:val="020E4FF7"/>
    <w:rsid w:val="021103A4"/>
    <w:rsid w:val="02236661"/>
    <w:rsid w:val="022B30ED"/>
    <w:rsid w:val="02661E94"/>
    <w:rsid w:val="028210B9"/>
    <w:rsid w:val="028D7421"/>
    <w:rsid w:val="02DA2D45"/>
    <w:rsid w:val="03E77D43"/>
    <w:rsid w:val="04293569"/>
    <w:rsid w:val="048719C5"/>
    <w:rsid w:val="04A4287D"/>
    <w:rsid w:val="053242B0"/>
    <w:rsid w:val="054A2ADE"/>
    <w:rsid w:val="058A6CF4"/>
    <w:rsid w:val="05B13F23"/>
    <w:rsid w:val="06D74B56"/>
    <w:rsid w:val="070877F2"/>
    <w:rsid w:val="07677786"/>
    <w:rsid w:val="08E03D86"/>
    <w:rsid w:val="092B287C"/>
    <w:rsid w:val="09CF52A7"/>
    <w:rsid w:val="0A3015E0"/>
    <w:rsid w:val="0B0F1770"/>
    <w:rsid w:val="0B112BB9"/>
    <w:rsid w:val="0B3404A1"/>
    <w:rsid w:val="0B3E6B84"/>
    <w:rsid w:val="0B9D04F7"/>
    <w:rsid w:val="0BB727B1"/>
    <w:rsid w:val="0BF7590B"/>
    <w:rsid w:val="0C441B7D"/>
    <w:rsid w:val="0D9D373F"/>
    <w:rsid w:val="0DA76B8C"/>
    <w:rsid w:val="0E3E6500"/>
    <w:rsid w:val="0E7A026C"/>
    <w:rsid w:val="0EAD5EEB"/>
    <w:rsid w:val="0EBC5674"/>
    <w:rsid w:val="0ED11576"/>
    <w:rsid w:val="0F0931AF"/>
    <w:rsid w:val="0F4C15BB"/>
    <w:rsid w:val="0FA638D0"/>
    <w:rsid w:val="0FC71A98"/>
    <w:rsid w:val="0FEB2025"/>
    <w:rsid w:val="10ED1D02"/>
    <w:rsid w:val="10F30C40"/>
    <w:rsid w:val="11082369"/>
    <w:rsid w:val="11910913"/>
    <w:rsid w:val="119E76F6"/>
    <w:rsid w:val="119F4A7B"/>
    <w:rsid w:val="120174E4"/>
    <w:rsid w:val="127340F4"/>
    <w:rsid w:val="127B34AE"/>
    <w:rsid w:val="129C717C"/>
    <w:rsid w:val="12A37DB0"/>
    <w:rsid w:val="12AF3164"/>
    <w:rsid w:val="13166982"/>
    <w:rsid w:val="136A777E"/>
    <w:rsid w:val="14CD7E01"/>
    <w:rsid w:val="14E4620B"/>
    <w:rsid w:val="15863E84"/>
    <w:rsid w:val="158D41D0"/>
    <w:rsid w:val="159871E5"/>
    <w:rsid w:val="162C5E5B"/>
    <w:rsid w:val="16481B85"/>
    <w:rsid w:val="17767F77"/>
    <w:rsid w:val="178A50D7"/>
    <w:rsid w:val="17AD21E7"/>
    <w:rsid w:val="18A83EBD"/>
    <w:rsid w:val="18E13495"/>
    <w:rsid w:val="18E857D7"/>
    <w:rsid w:val="19530CD2"/>
    <w:rsid w:val="19925ACB"/>
    <w:rsid w:val="1A2876FC"/>
    <w:rsid w:val="1A6E148E"/>
    <w:rsid w:val="1B1E2EB4"/>
    <w:rsid w:val="1B4548E5"/>
    <w:rsid w:val="1B59743C"/>
    <w:rsid w:val="1CCC6872"/>
    <w:rsid w:val="1CCC6940"/>
    <w:rsid w:val="1D595A4A"/>
    <w:rsid w:val="1D95226D"/>
    <w:rsid w:val="1DE32E84"/>
    <w:rsid w:val="1DF92FB2"/>
    <w:rsid w:val="1E672D94"/>
    <w:rsid w:val="1EAE43DA"/>
    <w:rsid w:val="1EFC05B3"/>
    <w:rsid w:val="202260DF"/>
    <w:rsid w:val="208A4B48"/>
    <w:rsid w:val="20CE712B"/>
    <w:rsid w:val="20DF3DAC"/>
    <w:rsid w:val="20E113CC"/>
    <w:rsid w:val="20E14208"/>
    <w:rsid w:val="211D776A"/>
    <w:rsid w:val="214F4CC0"/>
    <w:rsid w:val="222956DB"/>
    <w:rsid w:val="225246B4"/>
    <w:rsid w:val="227604AA"/>
    <w:rsid w:val="228E0E79"/>
    <w:rsid w:val="23024E6A"/>
    <w:rsid w:val="23153C71"/>
    <w:rsid w:val="23C87DC8"/>
    <w:rsid w:val="241F62E3"/>
    <w:rsid w:val="244A6C98"/>
    <w:rsid w:val="254F03F4"/>
    <w:rsid w:val="25780D76"/>
    <w:rsid w:val="258E2EC9"/>
    <w:rsid w:val="26C84838"/>
    <w:rsid w:val="27F81A56"/>
    <w:rsid w:val="28667C49"/>
    <w:rsid w:val="287B7B98"/>
    <w:rsid w:val="28C70D0A"/>
    <w:rsid w:val="292875F4"/>
    <w:rsid w:val="29C067D3"/>
    <w:rsid w:val="2A0D190E"/>
    <w:rsid w:val="2DA806E6"/>
    <w:rsid w:val="2DBD6592"/>
    <w:rsid w:val="2E2C3224"/>
    <w:rsid w:val="2E582BC8"/>
    <w:rsid w:val="2EE17287"/>
    <w:rsid w:val="2EF04710"/>
    <w:rsid w:val="2F835584"/>
    <w:rsid w:val="2FFB73DE"/>
    <w:rsid w:val="30437057"/>
    <w:rsid w:val="30440CC0"/>
    <w:rsid w:val="309F1F4A"/>
    <w:rsid w:val="30B01F90"/>
    <w:rsid w:val="30C145B6"/>
    <w:rsid w:val="31B50F1B"/>
    <w:rsid w:val="322C401C"/>
    <w:rsid w:val="32EC269B"/>
    <w:rsid w:val="32F60DA5"/>
    <w:rsid w:val="340B3F40"/>
    <w:rsid w:val="346C476C"/>
    <w:rsid w:val="3489757D"/>
    <w:rsid w:val="34BD482D"/>
    <w:rsid w:val="359E4231"/>
    <w:rsid w:val="35CE7EC6"/>
    <w:rsid w:val="38186BFE"/>
    <w:rsid w:val="393B6421"/>
    <w:rsid w:val="39D2056C"/>
    <w:rsid w:val="39D709A6"/>
    <w:rsid w:val="3A1F5B66"/>
    <w:rsid w:val="3A612B54"/>
    <w:rsid w:val="3A9F3C1B"/>
    <w:rsid w:val="3B1E35D8"/>
    <w:rsid w:val="3B912DD7"/>
    <w:rsid w:val="3BDF5BEE"/>
    <w:rsid w:val="3C8E1B3D"/>
    <w:rsid w:val="3D627B92"/>
    <w:rsid w:val="3D8F7C8C"/>
    <w:rsid w:val="3D976944"/>
    <w:rsid w:val="3E2B306F"/>
    <w:rsid w:val="3E4B54BF"/>
    <w:rsid w:val="3E6B5B61"/>
    <w:rsid w:val="3E7762B4"/>
    <w:rsid w:val="3F7A6254"/>
    <w:rsid w:val="3FD61700"/>
    <w:rsid w:val="402E32EA"/>
    <w:rsid w:val="406C4569"/>
    <w:rsid w:val="415B7B1D"/>
    <w:rsid w:val="41B96BE3"/>
    <w:rsid w:val="41D25E9B"/>
    <w:rsid w:val="424B0183"/>
    <w:rsid w:val="435F4A94"/>
    <w:rsid w:val="43F20A21"/>
    <w:rsid w:val="43F633A3"/>
    <w:rsid w:val="44BC21CD"/>
    <w:rsid w:val="461A3FBB"/>
    <w:rsid w:val="46E02E18"/>
    <w:rsid w:val="47262F6D"/>
    <w:rsid w:val="49F17862"/>
    <w:rsid w:val="4AB7540C"/>
    <w:rsid w:val="4AF351E4"/>
    <w:rsid w:val="4B3865D5"/>
    <w:rsid w:val="4B3B24D5"/>
    <w:rsid w:val="4BCF184D"/>
    <w:rsid w:val="4BEA4569"/>
    <w:rsid w:val="4C2F567D"/>
    <w:rsid w:val="4C6609A5"/>
    <w:rsid w:val="4CFE7606"/>
    <w:rsid w:val="4D1F07FB"/>
    <w:rsid w:val="4D251872"/>
    <w:rsid w:val="4D5640C8"/>
    <w:rsid w:val="4D6A4F45"/>
    <w:rsid w:val="4DB21C9F"/>
    <w:rsid w:val="4E1E06A4"/>
    <w:rsid w:val="4ECA16E1"/>
    <w:rsid w:val="502317A0"/>
    <w:rsid w:val="50EB4A23"/>
    <w:rsid w:val="51E47CAD"/>
    <w:rsid w:val="51E57A85"/>
    <w:rsid w:val="51F001F5"/>
    <w:rsid w:val="520C2D5F"/>
    <w:rsid w:val="5277266C"/>
    <w:rsid w:val="53400F13"/>
    <w:rsid w:val="537A185D"/>
    <w:rsid w:val="538C4158"/>
    <w:rsid w:val="53C47756"/>
    <w:rsid w:val="55601ABF"/>
    <w:rsid w:val="55C702B2"/>
    <w:rsid w:val="567D746F"/>
    <w:rsid w:val="569E098B"/>
    <w:rsid w:val="56A16E51"/>
    <w:rsid w:val="56F03786"/>
    <w:rsid w:val="57745B9A"/>
    <w:rsid w:val="57AF2B0B"/>
    <w:rsid w:val="5867407D"/>
    <w:rsid w:val="58B54EFA"/>
    <w:rsid w:val="58C50640"/>
    <w:rsid w:val="592717A4"/>
    <w:rsid w:val="59F63582"/>
    <w:rsid w:val="5A291928"/>
    <w:rsid w:val="5A93179D"/>
    <w:rsid w:val="5AA97CC1"/>
    <w:rsid w:val="5B4377F2"/>
    <w:rsid w:val="5B47622D"/>
    <w:rsid w:val="5BCA21CD"/>
    <w:rsid w:val="5C6F003A"/>
    <w:rsid w:val="5CA66832"/>
    <w:rsid w:val="5E77686F"/>
    <w:rsid w:val="5E804121"/>
    <w:rsid w:val="5F2F3E57"/>
    <w:rsid w:val="5F772160"/>
    <w:rsid w:val="5FAC210C"/>
    <w:rsid w:val="5FC86518"/>
    <w:rsid w:val="602C4CF9"/>
    <w:rsid w:val="60352703"/>
    <w:rsid w:val="60980AAC"/>
    <w:rsid w:val="60E508E1"/>
    <w:rsid w:val="61324549"/>
    <w:rsid w:val="613428F3"/>
    <w:rsid w:val="61701887"/>
    <w:rsid w:val="61857CEC"/>
    <w:rsid w:val="61B933D2"/>
    <w:rsid w:val="62737FFA"/>
    <w:rsid w:val="639A01CB"/>
    <w:rsid w:val="63D47B20"/>
    <w:rsid w:val="64D40D21"/>
    <w:rsid w:val="64DB36B1"/>
    <w:rsid w:val="66C42827"/>
    <w:rsid w:val="673C0F4D"/>
    <w:rsid w:val="69831701"/>
    <w:rsid w:val="69AC1DA8"/>
    <w:rsid w:val="6A107439"/>
    <w:rsid w:val="6BC018A6"/>
    <w:rsid w:val="6C1B6850"/>
    <w:rsid w:val="6CC81EFD"/>
    <w:rsid w:val="6CEE25F2"/>
    <w:rsid w:val="6D0D3798"/>
    <w:rsid w:val="6DD369FE"/>
    <w:rsid w:val="6E9E3430"/>
    <w:rsid w:val="6EA60607"/>
    <w:rsid w:val="6EF044C7"/>
    <w:rsid w:val="716625A2"/>
    <w:rsid w:val="72A051FC"/>
    <w:rsid w:val="72C41B0C"/>
    <w:rsid w:val="73207CAC"/>
    <w:rsid w:val="736C3385"/>
    <w:rsid w:val="73AA2F44"/>
    <w:rsid w:val="740A3816"/>
    <w:rsid w:val="744D5FB1"/>
    <w:rsid w:val="74746816"/>
    <w:rsid w:val="752124FA"/>
    <w:rsid w:val="75385A96"/>
    <w:rsid w:val="755738FE"/>
    <w:rsid w:val="759B4699"/>
    <w:rsid w:val="761738FD"/>
    <w:rsid w:val="76E732D0"/>
    <w:rsid w:val="77445F08"/>
    <w:rsid w:val="775F46DE"/>
    <w:rsid w:val="78534646"/>
    <w:rsid w:val="785D1817"/>
    <w:rsid w:val="786372CE"/>
    <w:rsid w:val="78B96EEE"/>
    <w:rsid w:val="796E38FB"/>
    <w:rsid w:val="79C930C8"/>
    <w:rsid w:val="7ABB1C9F"/>
    <w:rsid w:val="7AFA4953"/>
    <w:rsid w:val="7B5C35E4"/>
    <w:rsid w:val="7BCB66EE"/>
    <w:rsid w:val="7BCE2CB0"/>
    <w:rsid w:val="7BDD385F"/>
    <w:rsid w:val="7BEC3136"/>
    <w:rsid w:val="7BFC3A5F"/>
    <w:rsid w:val="7C371F9B"/>
    <w:rsid w:val="7C6F6126"/>
    <w:rsid w:val="7CA24793"/>
    <w:rsid w:val="7D162781"/>
    <w:rsid w:val="7DDF54D2"/>
    <w:rsid w:val="7E600D9C"/>
    <w:rsid w:val="7E6671D0"/>
    <w:rsid w:val="7F772292"/>
    <w:rsid w:val="7FA7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44"/>
    <w:qFormat/>
    <w:uiPriority w:val="0"/>
    <w:pPr>
      <w:keepNext/>
      <w:widowControl/>
      <w:jc w:val="left"/>
      <w:outlineLvl w:val="2"/>
    </w:pPr>
    <w:rPr>
      <w:rFonts w:ascii="Arial" w:hAnsi="Arial" w:eastAsia="华文宋体"/>
      <w:b/>
      <w:kern w:val="0"/>
      <w:sz w:val="26"/>
    </w:rPr>
  </w:style>
  <w:style w:type="paragraph" w:styleId="5">
    <w:name w:val="heading 4"/>
    <w:basedOn w:val="1"/>
    <w:next w:val="1"/>
    <w:qFormat/>
    <w:uiPriority w:val="0"/>
    <w:pPr>
      <w:keepNext/>
      <w:keepLines/>
      <w:spacing w:line="372"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autoSpaceDE w:val="0"/>
      <w:autoSpaceDN w:val="0"/>
      <w:adjustRightInd w:val="0"/>
      <w:spacing w:line="640" w:lineRule="exact"/>
      <w:ind w:firstLine="585"/>
    </w:pPr>
    <w:rPr>
      <w:rFonts w:ascii="楷体_GB2312" w:eastAsia="楷体_GB2312"/>
      <w:sz w:val="32"/>
      <w:szCs w:val="32"/>
    </w:rPr>
  </w:style>
  <w:style w:type="paragraph" w:styleId="8">
    <w:name w:val="toc 4"/>
    <w:basedOn w:val="1"/>
    <w:next w:val="1"/>
    <w:qFormat/>
    <w:uiPriority w:val="0"/>
    <w:pPr>
      <w:ind w:left="600" w:leftChars="600"/>
    </w:pPr>
    <w:rPr>
      <w:rFonts w:ascii="Times New Roman" w:hAnsi="Times New Roman" w:eastAsia="Calibri" w:cs="Times New Roman"/>
    </w:rPr>
  </w:style>
  <w:style w:type="paragraph" w:styleId="9">
    <w:name w:val="Document Map"/>
    <w:basedOn w:val="1"/>
    <w:next w:val="1"/>
    <w:qFormat/>
    <w:uiPriority w:val="0"/>
    <w:rPr>
      <w:rFonts w:ascii="宋体"/>
      <w:sz w:val="18"/>
      <w:szCs w:val="18"/>
    </w:rPr>
  </w:style>
  <w:style w:type="paragraph" w:styleId="10">
    <w:name w:val="toa heading"/>
    <w:basedOn w:val="1"/>
    <w:next w:val="1"/>
    <w:qFormat/>
    <w:uiPriority w:val="0"/>
    <w:pPr>
      <w:spacing w:before="120" w:beforeLines="0" w:beforeAutospacing="0"/>
    </w:pPr>
    <w:rPr>
      <w:rFonts w:ascii="Arial" w:hAnsi="Arial"/>
      <w:sz w:val="24"/>
    </w:rPr>
  </w:style>
  <w:style w:type="paragraph" w:styleId="11">
    <w:name w:val="annotation text"/>
    <w:basedOn w:val="1"/>
    <w:qFormat/>
    <w:uiPriority w:val="99"/>
    <w:pPr>
      <w:jc w:val="left"/>
    </w:pPr>
  </w:style>
  <w:style w:type="paragraph" w:styleId="12">
    <w:name w:val="Body Text"/>
    <w:basedOn w:val="1"/>
    <w:next w:val="1"/>
    <w:qFormat/>
    <w:uiPriority w:val="0"/>
    <w:rPr>
      <w:kern w:val="0"/>
      <w:sz w:val="28"/>
      <w:szCs w:val="24"/>
    </w:rPr>
  </w:style>
  <w:style w:type="paragraph" w:styleId="13">
    <w:name w:val="Body Text Indent"/>
    <w:basedOn w:val="1"/>
    <w:next w:val="14"/>
    <w:semiHidden/>
    <w:unhideWhenUsed/>
    <w:qFormat/>
    <w:uiPriority w:val="99"/>
    <w:pPr>
      <w:spacing w:after="120"/>
      <w:ind w:left="420" w:leftChars="200"/>
    </w:pPr>
  </w:style>
  <w:style w:type="paragraph" w:styleId="14">
    <w:name w:val="annotation subject"/>
    <w:basedOn w:val="11"/>
    <w:next w:val="11"/>
    <w:qFormat/>
    <w:uiPriority w:val="0"/>
    <w:rPr>
      <w:b/>
      <w:bCs/>
    </w:rPr>
  </w:style>
  <w:style w:type="paragraph" w:styleId="15">
    <w:name w:val="Plain Text"/>
    <w:basedOn w:val="1"/>
    <w:unhideWhenUsed/>
    <w:qFormat/>
    <w:uiPriority w:val="99"/>
    <w:rPr>
      <w:rFonts w:ascii="宋体" w:hAnsi="宋体"/>
      <w:kern w:val="1"/>
    </w:rPr>
  </w:style>
  <w:style w:type="paragraph" w:styleId="16">
    <w:name w:val="footer"/>
    <w:basedOn w:val="1"/>
    <w:link w:val="52"/>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tabs>
        <w:tab w:val="right" w:leader="dot" w:pos="9540"/>
      </w:tabs>
      <w:spacing w:line="400" w:lineRule="exact"/>
    </w:pPr>
  </w:style>
  <w:style w:type="paragraph" w:styleId="19">
    <w:name w:val="toc 2"/>
    <w:basedOn w:val="1"/>
    <w:next w:val="1"/>
    <w:qFormat/>
    <w:uiPriority w:val="39"/>
    <w:pPr>
      <w:ind w:left="420" w:leftChars="200"/>
    </w:pPr>
    <w:rPr>
      <w:sz w:val="21"/>
      <w:szCs w:val="24"/>
    </w:rPr>
  </w:style>
  <w:style w:type="paragraph" w:styleId="20">
    <w:name w:val="Normal (Web)"/>
    <w:basedOn w:val="1"/>
    <w:qFormat/>
    <w:uiPriority w:val="0"/>
    <w:pPr>
      <w:widowControl/>
      <w:jc w:val="left"/>
    </w:pPr>
    <w:rPr>
      <w:rFonts w:ascii="宋体" w:hAnsi="宋体" w:cs="宋体"/>
      <w:kern w:val="0"/>
      <w:sz w:val="24"/>
      <w:szCs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2"/>
    <w:next w:val="23"/>
    <w:unhideWhenUsed/>
    <w:qFormat/>
    <w:uiPriority w:val="0"/>
    <w:pPr>
      <w:spacing w:after="120"/>
      <w:ind w:firstLine="420" w:firstLineChars="100"/>
    </w:pPr>
    <w:rPr>
      <w:sz w:val="18"/>
      <w:szCs w:val="18"/>
    </w:rPr>
  </w:style>
  <w:style w:type="paragraph" w:styleId="23">
    <w:name w:val="Body Text First Indent 2"/>
    <w:basedOn w:val="13"/>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0"/>
    <w:rPr>
      <w:color w:val="0000FF"/>
      <w:u w:val="singl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vanish/>
      <w:color w:val="3D4B62"/>
      <w:sz w:val="24"/>
      <w:szCs w:val="24"/>
    </w:rPr>
  </w:style>
  <w:style w:type="paragraph" w:customStyle="1" w:styleId="40">
    <w:name w:val="方案正文"/>
    <w:basedOn w:val="1"/>
    <w:qFormat/>
    <w:uiPriority w:val="0"/>
    <w:pPr>
      <w:widowControl/>
      <w:spacing w:line="360" w:lineRule="auto"/>
      <w:ind w:firstLine="504"/>
      <w:jc w:val="left"/>
    </w:pPr>
    <w:rPr>
      <w:rFonts w:ascii="宋体" w:hAnsi="宋体"/>
      <w:kern w:val="0"/>
      <w:sz w:val="24"/>
      <w:szCs w:val="28"/>
    </w:rPr>
  </w:style>
  <w:style w:type="paragraph" w:customStyle="1" w:styleId="41">
    <w:name w:val="正文缩进1"/>
    <w:basedOn w:val="1"/>
    <w:qFormat/>
    <w:uiPriority w:val="0"/>
    <w:pPr>
      <w:ind w:firstLine="420"/>
    </w:pPr>
    <w:rPr>
      <w:rFonts w:ascii="Times New Roman" w:hAnsi="Times New Roman"/>
    </w:rPr>
  </w:style>
  <w:style w:type="paragraph" w:customStyle="1" w:styleId="42">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3">
    <w:name w:val="List Paragraph"/>
    <w:basedOn w:val="1"/>
    <w:qFormat/>
    <w:uiPriority w:val="34"/>
    <w:pPr>
      <w:ind w:firstLine="420" w:firstLineChars="200"/>
    </w:pPr>
    <w:rPr>
      <w:rFonts w:ascii="Calibri" w:hAnsi="Calibri"/>
      <w:szCs w:val="22"/>
    </w:rPr>
  </w:style>
  <w:style w:type="character" w:customStyle="1" w:styleId="44">
    <w:name w:val="标题 3 字符"/>
    <w:link w:val="4"/>
    <w:qFormat/>
    <w:uiPriority w:val="0"/>
    <w:rPr>
      <w:rFonts w:ascii="Arial" w:hAnsi="Arial" w:eastAsia="华文宋体"/>
      <w:b/>
      <w:kern w:val="0"/>
      <w:sz w:val="26"/>
    </w:rPr>
  </w:style>
  <w:style w:type="paragraph" w:customStyle="1" w:styleId="45">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71"/>
    <w:basedOn w:val="26"/>
    <w:autoRedefine/>
    <w:qFormat/>
    <w:uiPriority w:val="0"/>
    <w:rPr>
      <w:rFonts w:hint="eastAsia" w:ascii="仿宋" w:hAnsi="仿宋" w:eastAsia="仿宋" w:cs="仿宋"/>
      <w:color w:val="000000"/>
      <w:sz w:val="22"/>
      <w:szCs w:val="22"/>
      <w:u w:val="none"/>
    </w:rPr>
  </w:style>
  <w:style w:type="character" w:customStyle="1" w:styleId="48">
    <w:name w:val="font41"/>
    <w:basedOn w:val="26"/>
    <w:autoRedefine/>
    <w:qFormat/>
    <w:uiPriority w:val="0"/>
    <w:rPr>
      <w:rFonts w:hint="eastAsia" w:ascii="仿宋" w:hAnsi="仿宋" w:eastAsia="仿宋" w:cs="仿宋"/>
      <w:color w:val="000000"/>
      <w:sz w:val="22"/>
      <w:szCs w:val="22"/>
      <w:u w:val="none"/>
      <w:vertAlign w:val="subscript"/>
    </w:rPr>
  </w:style>
  <w:style w:type="character" w:customStyle="1" w:styleId="49">
    <w:name w:val="font01"/>
    <w:basedOn w:val="26"/>
    <w:autoRedefine/>
    <w:qFormat/>
    <w:uiPriority w:val="0"/>
    <w:rPr>
      <w:rFonts w:hint="eastAsia" w:ascii="仿宋" w:hAnsi="仿宋" w:eastAsia="仿宋" w:cs="仿宋"/>
      <w:color w:val="0070C0"/>
      <w:sz w:val="20"/>
      <w:szCs w:val="20"/>
      <w:u w:val="none"/>
    </w:rPr>
  </w:style>
  <w:style w:type="character" w:customStyle="1" w:styleId="50">
    <w:name w:val="font31"/>
    <w:basedOn w:val="26"/>
    <w:autoRedefine/>
    <w:qFormat/>
    <w:uiPriority w:val="0"/>
    <w:rPr>
      <w:rFonts w:hint="eastAsia" w:ascii="仿宋" w:hAnsi="仿宋" w:eastAsia="仿宋" w:cs="仿宋"/>
      <w:color w:val="FF0000"/>
      <w:sz w:val="22"/>
      <w:szCs w:val="22"/>
      <w:u w:val="none"/>
    </w:rPr>
  </w:style>
  <w:style w:type="character" w:customStyle="1" w:styleId="51">
    <w:name w:val="font61"/>
    <w:basedOn w:val="26"/>
    <w:autoRedefine/>
    <w:qFormat/>
    <w:uiPriority w:val="0"/>
    <w:rPr>
      <w:rFonts w:hint="eastAsia" w:ascii="仿宋" w:hAnsi="仿宋" w:eastAsia="仿宋" w:cs="仿宋"/>
      <w:color w:val="0070C0"/>
      <w:sz w:val="22"/>
      <w:szCs w:val="22"/>
      <w:u w:val="none"/>
    </w:rPr>
  </w:style>
  <w:style w:type="character" w:customStyle="1" w:styleId="52">
    <w:name w:val="页脚 字符"/>
    <w:basedOn w:val="26"/>
    <w:link w:val="16"/>
    <w:autoRedefine/>
    <w:qFormat/>
    <w:uiPriority w:val="0"/>
    <w:rPr>
      <w:kern w:val="2"/>
      <w:sz w:val="18"/>
    </w:rPr>
  </w:style>
  <w:style w:type="paragraph" w:customStyle="1" w:styleId="53">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54">
    <w:name w:val="_Style 126"/>
    <w:basedOn w:val="1"/>
    <w:next w:val="1"/>
    <w:autoRedefine/>
    <w:qFormat/>
    <w:uiPriority w:val="0"/>
    <w:pPr>
      <w:ind w:firstLine="420" w:firstLineChars="200"/>
    </w:pPr>
    <w:rPr>
      <w:sz w:val="18"/>
      <w:szCs w:val="18"/>
    </w:rPr>
  </w:style>
  <w:style w:type="table" w:customStyle="1" w:styleId="55">
    <w:name w:val="Table Normal"/>
    <w:autoRedefine/>
    <w:unhideWhenUsed/>
    <w:qFormat/>
    <w:uiPriority w:val="0"/>
    <w:tblPr>
      <w:tblCellMar>
        <w:top w:w="0" w:type="dxa"/>
        <w:left w:w="0" w:type="dxa"/>
        <w:bottom w:w="0" w:type="dxa"/>
        <w:right w:w="0" w:type="dxa"/>
      </w:tblCellMar>
    </w:tblPr>
  </w:style>
  <w:style w:type="paragraph" w:customStyle="1" w:styleId="56">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57">
    <w:name w:val="首行缩进"/>
    <w:basedOn w:val="1"/>
    <w:autoRedefine/>
    <w:qFormat/>
    <w:uiPriority w:val="0"/>
    <w:pPr>
      <w:spacing w:line="360" w:lineRule="auto"/>
      <w:ind w:firstLine="420" w:firstLineChars="200"/>
    </w:pPr>
    <w:rPr>
      <w:sz w:val="21"/>
    </w:rPr>
  </w:style>
  <w:style w:type="paragraph" w:customStyle="1" w:styleId="5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7180</Words>
  <Characters>7797</Characters>
  <Lines>159</Lines>
  <Paragraphs>44</Paragraphs>
  <TotalTime>0</TotalTime>
  <ScaleCrop>false</ScaleCrop>
  <LinksUpToDate>false</LinksUpToDate>
  <CharactersWithSpaces>7849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2020-04-20T00:20:00Z</dcterms:created>
  <dc:creator>End</dc:creator>
  <cp:lastModifiedBy>瑞恒</cp:lastModifiedBy>
  <cp:lastPrinted>2023-07-24T01:15:00Z</cp:lastPrinted>
  <dcterms:modified xsi:type="dcterms:W3CDTF">2025-11-11T08:19:35Z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C2ACCD5B34884C359C29FDD1BF9FA3E2_13</vt:lpwstr>
  </property>
  <property fmtid="{D5CDD505-2E9C-101B-9397-08002B2CF9AE}" pid="4" name="KSOTemplateDocerSaveRecord">
    <vt:lpwstr>eyJoZGlkIjoiYTUxNGFmYWU2ZDcxYmRjNzZmOTYxZWY3MzJiN2M4MWUiLCJ1c2VySWQiOiI0MTgxNjQ0ODkifQ==</vt:lpwstr>
  </property>
</Properties>
</file>