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关于西安市消防救援支队莲湖大队健身器材采购项目的成交结果公告</w:t>
      </w:r>
    </w:p>
    <w:p>
      <w:pPr>
        <w:spacing w:line="600" w:lineRule="exact"/>
        <w:rPr>
          <w:rFonts w:ascii="黑体" w:hAnsi="黑体" w:eastAsia="黑体"/>
          <w:color w:val="000000" w:themeColor="text1"/>
          <w:sz w:val="28"/>
          <w:szCs w:val="28"/>
        </w:rPr>
      </w:pPr>
      <w:bookmarkStart w:id="0" w:name="OLE_LINK1"/>
      <w:bookmarkStart w:id="1" w:name="OLE_LINK4"/>
      <w:bookmarkStart w:id="2" w:name="OLE_LINK5"/>
      <w:bookmarkStart w:id="3" w:name="OLE_LINK2"/>
      <w:bookmarkStart w:id="4" w:name="OLE_LINK3"/>
    </w:p>
    <w:p>
      <w:pPr>
        <w:spacing w:line="600" w:lineRule="exact"/>
        <w:rPr>
          <w:rFonts w:ascii="仿宋" w:hAnsi="仿宋" w:eastAsia="黑体"/>
          <w:color w:val="000000" w:themeColor="text1"/>
          <w:sz w:val="28"/>
          <w:szCs w:val="28"/>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XCZX2025-0182</w:t>
      </w:r>
    </w:p>
    <w:p>
      <w:pPr>
        <w:spacing w:line="600" w:lineRule="exact"/>
        <w:ind w:firstLine="560" w:firstLineChars="200"/>
        <w:rPr>
          <w:rFonts w:ascii="仿宋" w:hAnsi="仿宋" w:eastAsia="黑体"/>
          <w:color w:val="000000" w:themeColor="text1"/>
          <w:sz w:val="28"/>
          <w:szCs w:val="28"/>
        </w:rPr>
      </w:pPr>
      <w:r>
        <w:rPr>
          <w:rFonts w:hint="eastAsia" w:ascii="黑体" w:hAnsi="黑体" w:eastAsia="黑体"/>
          <w:color w:val="000000" w:themeColor="text1"/>
          <w:sz w:val="28"/>
          <w:szCs w:val="28"/>
        </w:rPr>
        <w:t>核准编号：</w:t>
      </w:r>
      <w:r>
        <w:rPr>
          <w:rFonts w:hint="eastAsia" w:ascii="仿宋" w:hAnsi="仿宋" w:eastAsia="仿宋"/>
          <w:color w:val="000000" w:themeColor="text1"/>
          <w:kern w:val="0"/>
          <w:sz w:val="28"/>
          <w:szCs w:val="28"/>
        </w:rPr>
        <w:t>ZCSP-西安市-2025-00889</w:t>
      </w:r>
    </w:p>
    <w:p>
      <w:pPr>
        <w:spacing w:line="600" w:lineRule="exact"/>
        <w:rPr>
          <w:rFonts w:ascii="仿宋" w:hAnsi="仿宋" w:eastAsia="黑体"/>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rPr>
        <w:t>西安市消防救援支队莲湖大队健身器材采购项目</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供应商名称:山东迈宝赫健身器材有限公司</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成交金额：957000.00元</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eastAsia="zh-CN"/>
        </w:rPr>
        <w:t>山东省德州市宁津县经济技术开发区工业三路与阳光大街延伸线交叉路口西南角</w:t>
      </w:r>
    </w:p>
    <w:p>
      <w:pPr>
        <w:spacing w:line="600" w:lineRule="exact"/>
        <w:ind w:left="2205" w:leftChars="250" w:hanging="1680" w:hangingChars="6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赵金治</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18613610067</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8" w:type="dxa"/>
          </w:tcPr>
          <w:p>
            <w:pPr>
              <w:spacing w:line="46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8" w:type="dxa"/>
          </w:tcPr>
          <w:p>
            <w:pPr>
              <w:spacing w:line="460" w:lineRule="exact"/>
              <w:rPr>
                <w:rFonts w:ascii="仿宋" w:hAnsi="仿宋" w:eastAsia="仿宋"/>
                <w:color w:val="000000" w:themeColor="text1"/>
                <w:kern w:val="0"/>
                <w:sz w:val="28"/>
                <w:szCs w:val="28"/>
              </w:rPr>
            </w:pPr>
            <w:r>
              <w:rPr>
                <w:rFonts w:hint="eastAsia" w:ascii="仿宋" w:hAnsi="仿宋" w:eastAsia="仿宋" w:cs="宋体"/>
                <w:spacing w:val="-8"/>
                <w:kern w:val="0"/>
                <w:sz w:val="28"/>
                <w:szCs w:val="28"/>
              </w:rPr>
              <w:t>详见</w:t>
            </w:r>
            <w:r>
              <w:rPr>
                <w:rFonts w:ascii="仿宋" w:hAnsi="仿宋" w:eastAsia="仿宋" w:cs="宋体"/>
                <w:spacing w:val="-8"/>
                <w:kern w:val="0"/>
                <w:sz w:val="28"/>
                <w:szCs w:val="28"/>
              </w:rPr>
              <w:t>附件</w:t>
            </w:r>
          </w:p>
        </w:tc>
      </w:tr>
    </w:tbl>
    <w:p>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张民朝、薄阿维、田红卫。</w:t>
      </w:r>
    </w:p>
    <w:p>
      <w:pPr>
        <w:spacing w:line="600" w:lineRule="exact"/>
        <w:rPr>
          <w:rFonts w:ascii="仿宋" w:hAnsi="仿宋" w:eastAsia="仿宋" w:cs="宋体"/>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r>
        <w:rPr>
          <w:rFonts w:hint="eastAsia" w:ascii="仿宋" w:hAnsi="仿宋" w:eastAsia="仿宋" w:cs="宋体"/>
          <w:kern w:val="0"/>
          <w:sz w:val="28"/>
          <w:szCs w:val="28"/>
        </w:rPr>
        <w:t>。</w:t>
      </w:r>
    </w:p>
    <w:p>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5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1、本项目为非专门面向中小企业的采购项目，中标服务商性质详见附件。</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rPr>
        <w:t>2、本项目采用综合评分法，现依据市财函【2024】817号文件规定，成交供应商评审总得分为96.17分，评审价格为</w:t>
      </w:r>
      <w:r>
        <w:rPr>
          <w:rFonts w:hint="eastAsia" w:ascii="仿宋" w:hAnsi="仿宋" w:eastAsia="仿宋" w:cs="宋体"/>
          <w:kern w:val="0"/>
          <w:sz w:val="28"/>
          <w:szCs w:val="28"/>
          <w:lang w:val="en-US" w:eastAsia="zh-CN"/>
        </w:rPr>
        <w:t>861300.00</w:t>
      </w:r>
      <w:r>
        <w:rPr>
          <w:rFonts w:hint="eastAsia" w:ascii="仿宋" w:hAnsi="仿宋" w:eastAsia="仿宋"/>
          <w:color w:val="000000" w:themeColor="text1"/>
          <w:sz w:val="28"/>
          <w:szCs w:val="28"/>
        </w:rPr>
        <w:t>元</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供应商于本项目公告期届满之日起，前往西安市公共资源交易中心八楼808提交纸质响应文件一正两副，内容与电子响应文件完全一致，同时在西安市公共资源交易中心网站——企业端下载该项目电子版成交通知书。</w:t>
      </w:r>
    </w:p>
    <w:p>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名称：西安市消防救援支队</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联系方式：15991764537</w:t>
      </w:r>
    </w:p>
    <w:p>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项目联系人：张老师</w:t>
      </w:r>
    </w:p>
    <w:p>
      <w:pPr>
        <w:spacing w:line="600" w:lineRule="exact"/>
        <w:ind w:firstLine="980" w:firstLineChars="350"/>
        <w:jc w:val="left"/>
        <w:rPr>
          <w:rFonts w:ascii="黑体" w:hAnsi="黑体" w:eastAsia="黑体" w:cs="仿宋"/>
          <w:color w:val="000000" w:themeColor="text1"/>
          <w:sz w:val="28"/>
          <w:szCs w:val="28"/>
        </w:rPr>
      </w:pPr>
      <w:r>
        <w:rPr>
          <w:rFonts w:hint="eastAsia" w:ascii="仿宋" w:hAnsi="仿宋" w:eastAsia="仿宋"/>
          <w:color w:val="000000" w:themeColor="text1"/>
          <w:sz w:val="28"/>
          <w:szCs w:val="28"/>
        </w:rPr>
        <w:t>电话：029-86510029、86510365转分机80835</w:t>
      </w:r>
    </w:p>
    <w:p>
      <w:pPr>
        <w:spacing w:line="600" w:lineRule="exact"/>
        <w:jc w:val="left"/>
        <w:rPr>
          <w:rFonts w:ascii="黑体" w:hAnsi="黑体" w:eastAsia="黑体" w:cs="宋体"/>
          <w:color w:val="000000" w:themeColor="text1"/>
          <w:kern w:val="0"/>
          <w:sz w:val="28"/>
          <w:szCs w:val="28"/>
        </w:rPr>
      </w:pPr>
    </w:p>
    <w:p>
      <w:pPr>
        <w:spacing w:line="600" w:lineRule="exact"/>
        <w:ind w:right="420" w:firstLine="840" w:firstLineChars="300"/>
        <w:jc w:val="right"/>
        <w:rPr>
          <w:rFonts w:ascii="仿宋" w:hAnsi="仿宋" w:eastAsia="仿宋"/>
          <w:color w:val="000000" w:themeColor="text1"/>
          <w:sz w:val="28"/>
          <w:szCs w:val="28"/>
        </w:rPr>
      </w:pPr>
    </w:p>
    <w:p>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600" w:lineRule="exact"/>
        <w:ind w:firstLine="5460" w:firstLineChars="1950"/>
        <w:rPr>
          <w:rFonts w:hint="eastAsia" w:ascii="仿宋" w:hAnsi="仿宋" w:eastAsia="仿宋"/>
          <w:color w:val="000000" w:themeColor="text1"/>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bookmarkEnd w:id="0"/>
      <w:bookmarkEnd w:id="1"/>
      <w:bookmarkEnd w:id="2"/>
      <w:bookmarkEnd w:id="3"/>
      <w:bookmarkEnd w:id="4"/>
      <w:r>
        <w:rPr>
          <w:rFonts w:hint="eastAsia" w:ascii="仿宋" w:hAnsi="仿宋" w:eastAsia="仿宋"/>
          <w:color w:val="000000" w:themeColor="text1"/>
          <w:sz w:val="28"/>
          <w:szCs w:val="28"/>
        </w:rPr>
        <w:t>11月2</w:t>
      </w:r>
      <w:r>
        <w:rPr>
          <w:rFonts w:hint="eastAsia" w:ascii="仿宋" w:hAnsi="仿宋" w:eastAsia="仿宋"/>
          <w:color w:val="000000" w:themeColor="text1"/>
          <w:sz w:val="28"/>
          <w:szCs w:val="28"/>
          <w:lang w:val="en-US" w:eastAsia="zh-CN"/>
        </w:rPr>
        <w:t>7</w:t>
      </w:r>
      <w:r>
        <w:rPr>
          <w:rFonts w:hint="eastAsia" w:ascii="仿宋" w:hAnsi="仿宋" w:eastAsia="仿宋"/>
          <w:color w:val="000000" w:themeColor="text1"/>
          <w:sz w:val="28"/>
          <w:szCs w:val="28"/>
        </w:rPr>
        <w:t>日</w:t>
      </w:r>
    </w:p>
    <w:p>
      <w:pPr>
        <w:spacing w:line="600" w:lineRule="exact"/>
        <w:jc w:val="both"/>
        <w:rPr>
          <w:rFonts w:hint="eastAsia" w:ascii="仿宋" w:hAnsi="仿宋" w:eastAsia="仿宋"/>
          <w:color w:val="000000" w:themeColor="text1"/>
          <w:sz w:val="28"/>
          <w:szCs w:val="28"/>
        </w:rPr>
        <w:sectPr>
          <w:pgSz w:w="11906" w:h="16838"/>
          <w:pgMar w:top="1440" w:right="1416" w:bottom="1440" w:left="1701" w:header="851" w:footer="992" w:gutter="0"/>
          <w:cols w:space="425" w:num="1"/>
          <w:docGrid w:type="lines" w:linePitch="312" w:charSpace="0"/>
        </w:sectPr>
      </w:pPr>
    </w:p>
    <w:p>
      <w:pPr>
        <w:spacing w:line="600" w:lineRule="exact"/>
        <w:rPr>
          <w:rFonts w:hint="eastAsia" w:ascii="黑体" w:hAnsi="黑体" w:eastAsia="黑体" w:cs="仿宋"/>
          <w:color w:val="000000" w:themeColor="text1"/>
          <w:sz w:val="28"/>
          <w:szCs w:val="28"/>
          <w:lang w:eastAsia="zh-CN"/>
        </w:rPr>
      </w:pPr>
      <w:r>
        <w:rPr>
          <w:rFonts w:hint="eastAsia" w:ascii="黑体" w:hAnsi="黑体" w:eastAsia="黑体" w:cs="仿宋"/>
          <w:color w:val="000000" w:themeColor="text1"/>
          <w:sz w:val="28"/>
          <w:szCs w:val="28"/>
        </w:rPr>
        <w:t>附件</w:t>
      </w:r>
      <w:r>
        <w:rPr>
          <w:rFonts w:hint="eastAsia" w:ascii="黑体" w:hAnsi="黑体" w:eastAsia="黑体" w:cs="仿宋"/>
          <w:color w:val="000000" w:themeColor="text1"/>
          <w:sz w:val="28"/>
          <w:szCs w:val="28"/>
          <w:lang w:eastAsia="zh-CN"/>
        </w:rPr>
        <w:t>：</w:t>
      </w:r>
    </w:p>
    <w:p>
      <w:pPr>
        <w:spacing w:line="600" w:lineRule="exact"/>
        <w:rPr>
          <w:rFonts w:hint="default" w:ascii="仿宋" w:hAnsi="仿宋" w:eastAsia="仿宋" w:cs="宋体"/>
          <w:bCs/>
          <w:color w:val="000000" w:themeColor="text1"/>
          <w:sz w:val="28"/>
          <w:szCs w:val="28"/>
          <w:lang w:val="en-US" w:eastAsia="zh-CN"/>
        </w:rPr>
      </w:pPr>
      <w:r>
        <w:rPr>
          <w:rFonts w:hint="eastAsia" w:ascii="仿宋" w:hAnsi="仿宋" w:eastAsia="仿宋" w:cs="宋体"/>
          <w:bCs/>
          <w:color w:val="000000" w:themeColor="text1"/>
          <w:sz w:val="28"/>
          <w:szCs w:val="28"/>
          <w:lang w:val="en-US" w:eastAsia="zh-CN"/>
        </w:rPr>
        <w:t>1.分项报价表</w:t>
      </w:r>
    </w:p>
    <w:p>
      <w:pPr>
        <w:spacing w:line="600" w:lineRule="exact"/>
        <w:rPr>
          <w:rFonts w:hint="default" w:ascii="仿宋" w:hAnsi="仿宋" w:eastAsia="仿宋" w:cs="宋体"/>
          <w:bCs/>
          <w:color w:val="000000" w:themeColor="text1"/>
          <w:sz w:val="28"/>
          <w:szCs w:val="28"/>
          <w:lang w:val="en-US" w:eastAsia="zh-CN"/>
        </w:rPr>
      </w:pPr>
      <w:r>
        <w:rPr>
          <w:rFonts w:hint="eastAsia" w:ascii="仿宋" w:hAnsi="仿宋" w:eastAsia="仿宋" w:cs="宋体"/>
          <w:bCs/>
          <w:color w:val="000000" w:themeColor="text1"/>
          <w:sz w:val="28"/>
          <w:szCs w:val="28"/>
          <w:lang w:val="en-US" w:eastAsia="zh-CN"/>
        </w:rPr>
        <w:t>2.中小企业声明函</w:t>
      </w:r>
    </w:p>
    <w:p>
      <w:pPr>
        <w:spacing w:line="240" w:lineRule="auto"/>
        <w:jc w:val="both"/>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drawing>
          <wp:inline distT="0" distB="0" distL="114300" distR="114300">
            <wp:extent cx="4679950" cy="2962910"/>
            <wp:effectExtent l="0" t="0" r="13970" b="889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
                    <pic:cNvPicPr>
                      <a:picLocks noChangeAspect="1"/>
                    </pic:cNvPicPr>
                  </pic:nvPicPr>
                  <pic:blipFill>
                    <a:blip r:embed="rId4"/>
                    <a:stretch>
                      <a:fillRect/>
                    </a:stretch>
                  </pic:blipFill>
                  <pic:spPr>
                    <a:xfrm>
                      <a:off x="0" y="0"/>
                      <a:ext cx="4679950" cy="2962910"/>
                    </a:xfrm>
                    <a:prstGeom prst="rect">
                      <a:avLst/>
                    </a:prstGeom>
                  </pic:spPr>
                </pic:pic>
              </a:graphicData>
            </a:graphic>
          </wp:inline>
        </w:drawing>
      </w:r>
      <w:r>
        <w:rPr>
          <w:rFonts w:hint="eastAsia" w:ascii="仿宋" w:hAnsi="仿宋" w:eastAsia="仿宋"/>
          <w:color w:val="000000" w:themeColor="text1"/>
          <w:sz w:val="28"/>
          <w:szCs w:val="28"/>
          <w:lang w:eastAsia="zh-CN"/>
        </w:rPr>
        <w:drawing>
          <wp:inline distT="0" distB="0" distL="114300" distR="114300">
            <wp:extent cx="4679950" cy="4098290"/>
            <wp:effectExtent l="0" t="0" r="13970" b="1270"/>
            <wp:docPr id="17" name="图片 1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2"/>
                    <pic:cNvPicPr>
                      <a:picLocks noChangeAspect="1"/>
                    </pic:cNvPicPr>
                  </pic:nvPicPr>
                  <pic:blipFill>
                    <a:blip r:embed="rId5"/>
                    <a:stretch>
                      <a:fillRect/>
                    </a:stretch>
                  </pic:blipFill>
                  <pic:spPr>
                    <a:xfrm>
                      <a:off x="0" y="0"/>
                      <a:ext cx="4679950" cy="4098290"/>
                    </a:xfrm>
                    <a:prstGeom prst="rect">
                      <a:avLst/>
                    </a:prstGeom>
                  </pic:spPr>
                </pic:pic>
              </a:graphicData>
            </a:graphic>
          </wp:inline>
        </w:drawing>
      </w:r>
      <w:r>
        <w:rPr>
          <w:rFonts w:hint="eastAsia" w:ascii="仿宋" w:hAnsi="仿宋" w:eastAsia="仿宋"/>
          <w:color w:val="000000" w:themeColor="text1"/>
          <w:sz w:val="28"/>
          <w:szCs w:val="28"/>
          <w:lang w:eastAsia="zh-CN"/>
        </w:rPr>
        <w:drawing>
          <wp:inline distT="0" distB="0" distL="114300" distR="114300">
            <wp:extent cx="4679950" cy="3067685"/>
            <wp:effectExtent l="0" t="0" r="13970" b="10795"/>
            <wp:docPr id="16" name="图片 1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3"/>
                    <pic:cNvPicPr>
                      <a:picLocks noChangeAspect="1"/>
                    </pic:cNvPicPr>
                  </pic:nvPicPr>
                  <pic:blipFill>
                    <a:blip r:embed="rId6"/>
                    <a:stretch>
                      <a:fillRect/>
                    </a:stretch>
                  </pic:blipFill>
                  <pic:spPr>
                    <a:xfrm>
                      <a:off x="0" y="0"/>
                      <a:ext cx="4679950" cy="3067685"/>
                    </a:xfrm>
                    <a:prstGeom prst="rect">
                      <a:avLst/>
                    </a:prstGeom>
                  </pic:spPr>
                </pic:pic>
              </a:graphicData>
            </a:graphic>
          </wp:inline>
        </w:drawing>
      </w:r>
      <w:r>
        <w:rPr>
          <w:rFonts w:hint="eastAsia" w:ascii="仿宋" w:hAnsi="仿宋" w:eastAsia="仿宋"/>
          <w:color w:val="000000" w:themeColor="text1"/>
          <w:sz w:val="28"/>
          <w:szCs w:val="28"/>
          <w:lang w:eastAsia="zh-CN"/>
        </w:rPr>
        <w:drawing>
          <wp:inline distT="0" distB="0" distL="114300" distR="114300">
            <wp:extent cx="4679950" cy="4194175"/>
            <wp:effectExtent l="0" t="0" r="13970" b="12065"/>
            <wp:docPr id="15" name="图片 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4"/>
                    <pic:cNvPicPr>
                      <a:picLocks noChangeAspect="1"/>
                    </pic:cNvPicPr>
                  </pic:nvPicPr>
                  <pic:blipFill>
                    <a:blip r:embed="rId7"/>
                    <a:stretch>
                      <a:fillRect/>
                    </a:stretch>
                  </pic:blipFill>
                  <pic:spPr>
                    <a:xfrm>
                      <a:off x="0" y="0"/>
                      <a:ext cx="4679950" cy="4194175"/>
                    </a:xfrm>
                    <a:prstGeom prst="rect">
                      <a:avLst/>
                    </a:prstGeom>
                  </pic:spPr>
                </pic:pic>
              </a:graphicData>
            </a:graphic>
          </wp:inline>
        </w:drawing>
      </w:r>
      <w:r>
        <w:rPr>
          <w:rFonts w:hint="eastAsia" w:ascii="仿宋" w:hAnsi="仿宋" w:eastAsia="仿宋"/>
          <w:color w:val="000000" w:themeColor="text1"/>
          <w:sz w:val="28"/>
          <w:szCs w:val="28"/>
          <w:lang w:eastAsia="zh-CN"/>
        </w:rPr>
        <w:drawing>
          <wp:inline distT="0" distB="0" distL="114300" distR="114300">
            <wp:extent cx="4679950" cy="3070860"/>
            <wp:effectExtent l="0" t="0" r="13970" b="7620"/>
            <wp:docPr id="14" name="图片 1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5"/>
                    <pic:cNvPicPr>
                      <a:picLocks noChangeAspect="1"/>
                    </pic:cNvPicPr>
                  </pic:nvPicPr>
                  <pic:blipFill>
                    <a:blip r:embed="rId8"/>
                    <a:stretch>
                      <a:fillRect/>
                    </a:stretch>
                  </pic:blipFill>
                  <pic:spPr>
                    <a:xfrm>
                      <a:off x="0" y="0"/>
                      <a:ext cx="4679950" cy="3070860"/>
                    </a:xfrm>
                    <a:prstGeom prst="rect">
                      <a:avLst/>
                    </a:prstGeom>
                  </pic:spPr>
                </pic:pic>
              </a:graphicData>
            </a:graphic>
          </wp:inline>
        </w:drawing>
      </w:r>
      <w:r>
        <w:rPr>
          <w:rFonts w:hint="eastAsia" w:ascii="仿宋" w:hAnsi="仿宋" w:eastAsia="仿宋"/>
          <w:color w:val="000000" w:themeColor="text1"/>
          <w:sz w:val="28"/>
          <w:szCs w:val="28"/>
          <w:lang w:eastAsia="zh-CN"/>
        </w:rPr>
        <w:drawing>
          <wp:inline distT="0" distB="0" distL="114300" distR="114300">
            <wp:extent cx="4679950" cy="3077845"/>
            <wp:effectExtent l="0" t="0" r="13970" b="635"/>
            <wp:docPr id="13" name="图片 1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6"/>
                    <pic:cNvPicPr>
                      <a:picLocks noChangeAspect="1"/>
                    </pic:cNvPicPr>
                  </pic:nvPicPr>
                  <pic:blipFill>
                    <a:blip r:embed="rId9"/>
                    <a:stretch>
                      <a:fillRect/>
                    </a:stretch>
                  </pic:blipFill>
                  <pic:spPr>
                    <a:xfrm>
                      <a:off x="0" y="0"/>
                      <a:ext cx="4679950" cy="3077845"/>
                    </a:xfrm>
                    <a:prstGeom prst="rect">
                      <a:avLst/>
                    </a:prstGeom>
                  </pic:spPr>
                </pic:pic>
              </a:graphicData>
            </a:graphic>
          </wp:inline>
        </w:drawing>
      </w:r>
    </w:p>
    <w:p>
      <w:pPr>
        <w:spacing w:line="240" w:lineRule="auto"/>
        <w:jc w:val="both"/>
        <w:rPr>
          <w:rFonts w:hint="eastAsia" w:ascii="仿宋" w:hAnsi="仿宋" w:eastAsia="仿宋"/>
          <w:color w:val="000000" w:themeColor="text1"/>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C7DAE"/>
    <w:rsid w:val="002D0555"/>
    <w:rsid w:val="002E5EC3"/>
    <w:rsid w:val="00312826"/>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6C64"/>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57756"/>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03C54"/>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580FDC"/>
    <w:rsid w:val="01E7354F"/>
    <w:rsid w:val="02B836C8"/>
    <w:rsid w:val="033B6E6B"/>
    <w:rsid w:val="041E18A5"/>
    <w:rsid w:val="0436674C"/>
    <w:rsid w:val="04FC4516"/>
    <w:rsid w:val="0601332E"/>
    <w:rsid w:val="0776730F"/>
    <w:rsid w:val="07BA5B74"/>
    <w:rsid w:val="093E75E3"/>
    <w:rsid w:val="0AC40184"/>
    <w:rsid w:val="0E4865AD"/>
    <w:rsid w:val="0FA27C3A"/>
    <w:rsid w:val="108F06DD"/>
    <w:rsid w:val="10D75513"/>
    <w:rsid w:val="12500BD5"/>
    <w:rsid w:val="12E81275"/>
    <w:rsid w:val="16E47A20"/>
    <w:rsid w:val="17710C68"/>
    <w:rsid w:val="1B0F5B73"/>
    <w:rsid w:val="1B4C70B5"/>
    <w:rsid w:val="1CDD23DE"/>
    <w:rsid w:val="1D2A1845"/>
    <w:rsid w:val="1E12335B"/>
    <w:rsid w:val="1EA66606"/>
    <w:rsid w:val="1F894272"/>
    <w:rsid w:val="1FB43A7B"/>
    <w:rsid w:val="21D05D2B"/>
    <w:rsid w:val="237C5F33"/>
    <w:rsid w:val="246C707C"/>
    <w:rsid w:val="247A4353"/>
    <w:rsid w:val="270B0DEA"/>
    <w:rsid w:val="29206725"/>
    <w:rsid w:val="296E6E52"/>
    <w:rsid w:val="2A543736"/>
    <w:rsid w:val="2D992527"/>
    <w:rsid w:val="2EC7263D"/>
    <w:rsid w:val="2EE5656D"/>
    <w:rsid w:val="30E868BA"/>
    <w:rsid w:val="31770F12"/>
    <w:rsid w:val="383412F3"/>
    <w:rsid w:val="38E45D1C"/>
    <w:rsid w:val="3B631B41"/>
    <w:rsid w:val="3B9F2869"/>
    <w:rsid w:val="3D727C2C"/>
    <w:rsid w:val="41421BAA"/>
    <w:rsid w:val="41B64F81"/>
    <w:rsid w:val="45F20273"/>
    <w:rsid w:val="473846FC"/>
    <w:rsid w:val="49BC395C"/>
    <w:rsid w:val="4A932ECE"/>
    <w:rsid w:val="4AC042DC"/>
    <w:rsid w:val="4B105D16"/>
    <w:rsid w:val="4B2B7DB0"/>
    <w:rsid w:val="4D632975"/>
    <w:rsid w:val="4D990B9C"/>
    <w:rsid w:val="4DBE4F9A"/>
    <w:rsid w:val="4F4D104D"/>
    <w:rsid w:val="523030C9"/>
    <w:rsid w:val="52C27562"/>
    <w:rsid w:val="53077BCA"/>
    <w:rsid w:val="56BE0668"/>
    <w:rsid w:val="58052A96"/>
    <w:rsid w:val="5A6F30B0"/>
    <w:rsid w:val="5DCB54CB"/>
    <w:rsid w:val="5F2754E4"/>
    <w:rsid w:val="5F3F3957"/>
    <w:rsid w:val="62FB040C"/>
    <w:rsid w:val="63EE30E8"/>
    <w:rsid w:val="65C00FBE"/>
    <w:rsid w:val="683A4F63"/>
    <w:rsid w:val="691322D0"/>
    <w:rsid w:val="6AA71259"/>
    <w:rsid w:val="6BB42A0C"/>
    <w:rsid w:val="6CA244F1"/>
    <w:rsid w:val="6F416963"/>
    <w:rsid w:val="6FED4343"/>
    <w:rsid w:val="70610073"/>
    <w:rsid w:val="72111390"/>
    <w:rsid w:val="7298352A"/>
    <w:rsid w:val="73C240BE"/>
    <w:rsid w:val="73DE476A"/>
    <w:rsid w:val="74366F71"/>
    <w:rsid w:val="784933B8"/>
    <w:rsid w:val="79E4172E"/>
    <w:rsid w:val="7B0F7141"/>
    <w:rsid w:val="7E374B3D"/>
    <w:rsid w:val="7EDC682C"/>
    <w:rsid w:val="7F051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rPr>
      <w:rFonts w:ascii="Times New Roman"/>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firstLine="420" w:firstLineChars="200"/>
    </w:pPr>
    <w:rPr>
      <w:rFonts w:hAnsi="Times New Roman"/>
      <w:sz w:val="21"/>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577</Words>
  <Characters>676</Characters>
  <Lines>1</Lines>
  <Paragraphs>1</Paragraphs>
  <TotalTime>15</TotalTime>
  <ScaleCrop>false</ScaleCrop>
  <LinksUpToDate>false</LinksUpToDate>
  <CharactersWithSpaces>676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2025-09-11T02:47:00Z</cp:lastPrinted>
  <dcterms:modified xsi:type="dcterms:W3CDTF">2025-11-27T06:12:18Z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B5211175D6EA44AA8BA6BFEF44910E91</vt:lpwstr>
  </property>
  <property fmtid="{D5CDD505-2E9C-101B-9397-08002B2CF9AE}" pid="4" name="KSOTemplateDocerSaveRecord">
    <vt:lpwstr>eyJoZGlkIjoiYWQ2ZTg4ZjJjNDI0YzRiNDdhOGYzM2JlZDAzMWU5MWUiLCJ1c2VySWQiOiIzMDM3ODYwODcifQ==</vt:lpwstr>
  </property>
</Properties>
</file>